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035" w:rsidRDefault="00340035" w:rsidP="00340035">
      <w:pPr>
        <w:spacing w:line="240" w:lineRule="auto"/>
        <w:rPr>
          <w:rFonts w:ascii="Times New Roman" w:hAnsi="Times New Roman" w:cs="Times New Roman"/>
          <w:b/>
          <w:sz w:val="28"/>
          <w:szCs w:val="28"/>
        </w:rPr>
      </w:pPr>
    </w:p>
    <w:p w:rsidR="00340035" w:rsidRDefault="00340035" w:rsidP="00340035">
      <w:pPr>
        <w:spacing w:line="240" w:lineRule="auto"/>
        <w:jc w:val="center"/>
        <w:rPr>
          <w:rFonts w:ascii="Times New Roman" w:hAnsi="Times New Roman" w:cs="Times New Roman"/>
          <w:b/>
          <w:sz w:val="24"/>
          <w:szCs w:val="24"/>
        </w:rPr>
      </w:pPr>
      <w:r w:rsidRPr="00004594">
        <w:rPr>
          <w:rFonts w:ascii="Times New Roman" w:hAnsi="Times New Roman" w:cs="Times New Roman"/>
          <w:b/>
          <w:sz w:val="28"/>
          <w:szCs w:val="28"/>
        </w:rPr>
        <w:t>Shopper Value</w:t>
      </w:r>
      <w:r>
        <w:rPr>
          <w:rFonts w:ascii="Times New Roman" w:hAnsi="Times New Roman" w:cs="Times New Roman"/>
          <w:b/>
          <w:sz w:val="28"/>
          <w:szCs w:val="28"/>
        </w:rPr>
        <w:t xml:space="preserve">:                                                                                                           </w:t>
      </w:r>
      <w:r w:rsidRPr="00004594">
        <w:rPr>
          <w:rFonts w:ascii="Times New Roman" w:hAnsi="Times New Roman" w:cs="Times New Roman"/>
          <w:b/>
          <w:sz w:val="24"/>
          <w:szCs w:val="24"/>
        </w:rPr>
        <w:t xml:space="preserve">A </w:t>
      </w:r>
      <w:r>
        <w:rPr>
          <w:rFonts w:ascii="Times New Roman" w:hAnsi="Times New Roman" w:cs="Times New Roman"/>
          <w:b/>
          <w:sz w:val="24"/>
          <w:szCs w:val="24"/>
        </w:rPr>
        <w:t>Framework</w:t>
      </w:r>
      <w:r w:rsidRPr="00004594">
        <w:rPr>
          <w:rFonts w:ascii="Times New Roman" w:hAnsi="Times New Roman" w:cs="Times New Roman"/>
          <w:b/>
          <w:sz w:val="24"/>
          <w:szCs w:val="24"/>
        </w:rPr>
        <w:t xml:space="preserve"> and Examination of</w:t>
      </w:r>
      <w:r>
        <w:rPr>
          <w:rFonts w:ascii="Times New Roman" w:hAnsi="Times New Roman" w:cs="Times New Roman"/>
          <w:b/>
          <w:sz w:val="24"/>
          <w:szCs w:val="24"/>
        </w:rPr>
        <w:t xml:space="preserve"> the Impact of </w:t>
      </w:r>
      <w:r w:rsidRPr="00756BE1">
        <w:rPr>
          <w:rFonts w:ascii="Times New Roman" w:hAnsi="Times New Roman" w:cs="Times New Roman"/>
          <w:b/>
          <w:sz w:val="24"/>
          <w:szCs w:val="24"/>
        </w:rPr>
        <w:t>Importance, Shopping Context and Shopping Social Situation</w:t>
      </w: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 Dissertation</w:t>
      </w:r>
    </w:p>
    <w:p w:rsidR="00340035" w:rsidRDefault="00340035" w:rsidP="003400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Presented </w:t>
      </w:r>
      <w:r w:rsidR="003B7426">
        <w:rPr>
          <w:rFonts w:ascii="Times New Roman" w:hAnsi="Times New Roman" w:cs="Times New Roman"/>
          <w:b/>
          <w:sz w:val="24"/>
          <w:szCs w:val="24"/>
        </w:rPr>
        <w:t xml:space="preserve">in Partial Fulfillment for the </w:t>
      </w:r>
      <w:r>
        <w:rPr>
          <w:rFonts w:ascii="Times New Roman" w:hAnsi="Times New Roman" w:cs="Times New Roman"/>
          <w:b/>
          <w:sz w:val="24"/>
          <w:szCs w:val="24"/>
        </w:rPr>
        <w:t xml:space="preserve"> </w:t>
      </w:r>
    </w:p>
    <w:p w:rsidR="00340035" w:rsidRDefault="00340035" w:rsidP="003400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Doctor of Philosophy Degree</w:t>
      </w:r>
    </w:p>
    <w:p w:rsidR="00340035" w:rsidRDefault="00340035" w:rsidP="003400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The University of Tennessee, Knoxville</w:t>
      </w: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Robert Paul Jones</w:t>
      </w:r>
    </w:p>
    <w:p w:rsidR="00340035" w:rsidRDefault="00340035" w:rsidP="00340035">
      <w:pPr>
        <w:spacing w:line="240" w:lineRule="auto"/>
        <w:jc w:val="center"/>
        <w:rPr>
          <w:rFonts w:ascii="Times New Roman" w:hAnsi="Times New Roman" w:cs="Times New Roman"/>
          <w:sz w:val="24"/>
          <w:szCs w:val="24"/>
        </w:rPr>
      </w:pPr>
      <w:r w:rsidRPr="00E50743">
        <w:rPr>
          <w:rFonts w:ascii="Times New Roman" w:hAnsi="Times New Roman" w:cs="Times New Roman"/>
          <w:sz w:val="24"/>
          <w:szCs w:val="24"/>
        </w:rPr>
        <w:t>July 2011</w:t>
      </w:r>
    </w:p>
    <w:p w:rsidR="00340035" w:rsidRDefault="00340035" w:rsidP="00340035">
      <w:pPr>
        <w:spacing w:line="240" w:lineRule="auto"/>
        <w:jc w:val="center"/>
        <w:rPr>
          <w:rFonts w:ascii="Times New Roman" w:hAnsi="Times New Roman" w:cs="Times New Roman"/>
          <w:sz w:val="24"/>
          <w:szCs w:val="24"/>
        </w:rPr>
      </w:pPr>
    </w:p>
    <w:p w:rsidR="00340035" w:rsidRDefault="00340035" w:rsidP="00340035">
      <w:pPr>
        <w:spacing w:line="240" w:lineRule="auto"/>
        <w:jc w:val="center"/>
        <w:rPr>
          <w:rFonts w:ascii="Times New Roman" w:hAnsi="Times New Roman" w:cs="Times New Roman"/>
          <w:sz w:val="24"/>
          <w:szCs w:val="24"/>
        </w:rPr>
        <w:sectPr w:rsidR="00340035" w:rsidSect="00B61045">
          <w:headerReference w:type="default" r:id="rId7"/>
          <w:footerReference w:type="default" r:id="rId8"/>
          <w:headerReference w:type="first" r:id="rId9"/>
          <w:footerReference w:type="first" r:id="rId10"/>
          <w:pgSz w:w="12240" w:h="15840" w:code="1"/>
          <w:pgMar w:top="1440" w:right="1440" w:bottom="1440" w:left="2160" w:header="720" w:footer="720" w:gutter="0"/>
          <w:pgNumType w:fmt="lowerRoman" w:start="1"/>
          <w:cols w:space="720"/>
          <w:titlePg/>
          <w:docGrid w:linePitch="360"/>
        </w:sectPr>
      </w:pPr>
    </w:p>
    <w:p w:rsidR="00340035" w:rsidRDefault="00340035" w:rsidP="00340035">
      <w:pPr>
        <w:spacing w:line="240" w:lineRule="auto"/>
        <w:jc w:val="center"/>
        <w:rPr>
          <w:rFonts w:ascii="Times New Roman" w:hAnsi="Times New Roman" w:cs="Times New Roman"/>
          <w:sz w:val="24"/>
          <w:szCs w:val="24"/>
        </w:rPr>
      </w:pPr>
    </w:p>
    <w:p w:rsidR="00340035" w:rsidRDefault="00340035" w:rsidP="00340035">
      <w:pPr>
        <w:spacing w:line="240" w:lineRule="auto"/>
        <w:jc w:val="center"/>
        <w:rPr>
          <w:rFonts w:ascii="Times New Roman" w:hAnsi="Times New Roman" w:cs="Times New Roman"/>
          <w:sz w:val="24"/>
          <w:szCs w:val="24"/>
        </w:rPr>
      </w:pPr>
    </w:p>
    <w:p w:rsidR="00340035" w:rsidRDefault="00340035" w:rsidP="00340035">
      <w:pPr>
        <w:spacing w:line="240" w:lineRule="auto"/>
        <w:jc w:val="center"/>
        <w:rPr>
          <w:rFonts w:ascii="Times New Roman" w:hAnsi="Times New Roman" w:cs="Times New Roman"/>
          <w:sz w:val="24"/>
          <w:szCs w:val="24"/>
        </w:rPr>
      </w:pPr>
    </w:p>
    <w:p w:rsidR="00340035" w:rsidRDefault="00340035" w:rsidP="003400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Copyright © 2012 by Robert Paul Jones</w:t>
      </w:r>
    </w:p>
    <w:p w:rsidR="00340035" w:rsidRDefault="00340035" w:rsidP="003400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All Rights Reserved</w:t>
      </w: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r w:rsidRPr="00E50743">
        <w:rPr>
          <w:rFonts w:ascii="Times New Roman" w:hAnsi="Times New Roman" w:cs="Times New Roman"/>
          <w:b/>
          <w:sz w:val="24"/>
          <w:szCs w:val="24"/>
        </w:rPr>
        <w:t>DEDICATION</w:t>
      </w: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ACKNOWLEDGEMENTS</w:t>
      </w: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r w:rsidRPr="00E50743">
        <w:rPr>
          <w:rFonts w:ascii="Times New Roman" w:hAnsi="Times New Roman" w:cs="Times New Roman"/>
          <w:b/>
          <w:sz w:val="24"/>
          <w:szCs w:val="24"/>
        </w:rPr>
        <w:t>ABSTRACT</w:t>
      </w: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Default="00340035" w:rsidP="00340035">
      <w:pPr>
        <w:spacing w:line="240" w:lineRule="auto"/>
        <w:jc w:val="center"/>
        <w:rPr>
          <w:rFonts w:ascii="Times New Roman" w:hAnsi="Times New Roman" w:cs="Times New Roman"/>
          <w:b/>
          <w:sz w:val="24"/>
          <w:szCs w:val="24"/>
        </w:rPr>
      </w:pPr>
    </w:p>
    <w:p w:rsidR="00340035" w:rsidRPr="00CB0FAD" w:rsidRDefault="00340035" w:rsidP="00340035">
      <w:pPr>
        <w:spacing w:line="240" w:lineRule="auto"/>
        <w:jc w:val="center"/>
        <w:rPr>
          <w:rFonts w:ascii="Times New Roman" w:hAnsi="Times New Roman" w:cs="Times New Roman"/>
          <w:b/>
          <w:sz w:val="28"/>
          <w:szCs w:val="28"/>
        </w:rPr>
      </w:pPr>
      <w:r w:rsidRPr="00CB0FAD">
        <w:rPr>
          <w:rFonts w:ascii="Times New Roman" w:hAnsi="Times New Roman" w:cs="Times New Roman"/>
          <w:b/>
          <w:sz w:val="28"/>
          <w:szCs w:val="28"/>
        </w:rPr>
        <w:lastRenderedPageBreak/>
        <w:t>TABLE OF CONTENTS</w:t>
      </w:r>
    </w:p>
    <w:p w:rsidR="00340035" w:rsidRPr="00CB0FAD" w:rsidRDefault="00340035" w:rsidP="00340035">
      <w:pPr>
        <w:tabs>
          <w:tab w:val="right" w:leader="dot" w:pos="8640"/>
        </w:tabs>
        <w:spacing w:line="240" w:lineRule="auto"/>
        <w:rPr>
          <w:rFonts w:ascii="Times New Roman" w:hAnsi="Times New Roman" w:cs="Times New Roman"/>
          <w:b/>
          <w:sz w:val="28"/>
          <w:szCs w:val="28"/>
        </w:rPr>
      </w:pPr>
      <w:r w:rsidRPr="00CB0FAD">
        <w:rPr>
          <w:rFonts w:ascii="Times New Roman" w:hAnsi="Times New Roman" w:cs="Times New Roman"/>
          <w:b/>
          <w:sz w:val="28"/>
          <w:szCs w:val="28"/>
        </w:rPr>
        <w:t>CHAPTER 1 – INTRODUCTION TO DISSERTATION</w:t>
      </w:r>
      <w:r w:rsidRPr="00CB0FAD">
        <w:rPr>
          <w:rFonts w:ascii="Times New Roman" w:hAnsi="Times New Roman" w:cs="Times New Roman"/>
          <w:b/>
          <w:sz w:val="28"/>
          <w:szCs w:val="28"/>
        </w:rPr>
        <w:tab/>
        <w:t>1</w:t>
      </w:r>
    </w:p>
    <w:p w:rsidR="00340035" w:rsidRDefault="00340035" w:rsidP="00B9541C">
      <w:pPr>
        <w:tabs>
          <w:tab w:val="right" w:leader="dot" w:pos="8640"/>
        </w:tabs>
        <w:spacing w:line="240" w:lineRule="auto"/>
        <w:ind w:left="360"/>
        <w:rPr>
          <w:rFonts w:ascii="Times New Roman" w:hAnsi="Times New Roman" w:cs="Times New Roman"/>
          <w:sz w:val="24"/>
          <w:szCs w:val="24"/>
        </w:rPr>
      </w:pPr>
      <w:r w:rsidRPr="00CA6617">
        <w:rPr>
          <w:rFonts w:ascii="Times New Roman" w:hAnsi="Times New Roman" w:cs="Times New Roman"/>
          <w:sz w:val="28"/>
          <w:szCs w:val="28"/>
        </w:rPr>
        <w:t>Shopper Marketing and the Need to Explore Shoppers Vis a Vis Consumers</w:t>
      </w:r>
      <w:r w:rsidRPr="00CA6617">
        <w:rPr>
          <w:rFonts w:ascii="Times New Roman" w:hAnsi="Times New Roman" w:cs="Times New Roman"/>
          <w:sz w:val="28"/>
          <w:szCs w:val="28"/>
        </w:rPr>
        <w:tab/>
        <w:t>1</w:t>
      </w:r>
    </w:p>
    <w:p w:rsidR="00340035" w:rsidRPr="00171A53" w:rsidRDefault="00340035" w:rsidP="00B9541C">
      <w:pPr>
        <w:tabs>
          <w:tab w:val="right" w:leader="dot" w:pos="8640"/>
        </w:tabs>
        <w:spacing w:line="240" w:lineRule="auto"/>
        <w:ind w:left="360"/>
        <w:rPr>
          <w:rFonts w:ascii="Times New Roman" w:hAnsi="Times New Roman" w:cs="Times New Roman"/>
          <w:sz w:val="28"/>
          <w:szCs w:val="28"/>
        </w:rPr>
      </w:pPr>
      <w:r w:rsidRPr="00171A53">
        <w:rPr>
          <w:rFonts w:ascii="Times New Roman" w:hAnsi="Times New Roman" w:cs="Times New Roman"/>
          <w:sz w:val="28"/>
          <w:szCs w:val="28"/>
        </w:rPr>
        <w:t>Research Objectives and Questions</w:t>
      </w:r>
      <w:r w:rsidRPr="00171A53">
        <w:rPr>
          <w:rFonts w:ascii="Times New Roman" w:hAnsi="Times New Roman" w:cs="Times New Roman"/>
          <w:sz w:val="28"/>
          <w:szCs w:val="28"/>
        </w:rPr>
        <w:tab/>
      </w:r>
      <w:r w:rsidR="000B664B">
        <w:rPr>
          <w:rFonts w:ascii="Times New Roman" w:hAnsi="Times New Roman" w:cs="Times New Roman"/>
          <w:sz w:val="28"/>
          <w:szCs w:val="28"/>
        </w:rPr>
        <w:t>4</w:t>
      </w:r>
    </w:p>
    <w:p w:rsidR="00340035" w:rsidRPr="00171A53" w:rsidRDefault="00340035" w:rsidP="00B9541C">
      <w:pPr>
        <w:tabs>
          <w:tab w:val="right" w:leader="dot" w:pos="8640"/>
        </w:tabs>
        <w:spacing w:line="240" w:lineRule="auto"/>
        <w:ind w:left="360"/>
        <w:rPr>
          <w:rFonts w:ascii="Times New Roman" w:hAnsi="Times New Roman" w:cs="Times New Roman"/>
          <w:sz w:val="28"/>
          <w:szCs w:val="28"/>
        </w:rPr>
      </w:pPr>
      <w:r w:rsidRPr="00171A53">
        <w:rPr>
          <w:rFonts w:ascii="Times New Roman" w:hAnsi="Times New Roman" w:cs="Times New Roman"/>
          <w:sz w:val="28"/>
          <w:szCs w:val="28"/>
        </w:rPr>
        <w:t>Contribution of this Research</w:t>
      </w:r>
      <w:r w:rsidRPr="00171A53">
        <w:rPr>
          <w:rFonts w:ascii="Times New Roman" w:hAnsi="Times New Roman" w:cs="Times New Roman"/>
          <w:sz w:val="28"/>
          <w:szCs w:val="28"/>
        </w:rPr>
        <w:tab/>
      </w:r>
      <w:r w:rsidR="000B664B">
        <w:rPr>
          <w:rFonts w:ascii="Times New Roman" w:hAnsi="Times New Roman" w:cs="Times New Roman"/>
          <w:sz w:val="28"/>
          <w:szCs w:val="28"/>
        </w:rPr>
        <w:t>4</w:t>
      </w:r>
    </w:p>
    <w:p w:rsidR="00340035" w:rsidRPr="00CB0FAD" w:rsidRDefault="00340035" w:rsidP="00B9541C">
      <w:pPr>
        <w:tabs>
          <w:tab w:val="right" w:leader="dot" w:pos="8640"/>
        </w:tabs>
        <w:spacing w:line="240" w:lineRule="auto"/>
        <w:ind w:left="360"/>
        <w:rPr>
          <w:rFonts w:ascii="Times New Roman" w:hAnsi="Times New Roman" w:cs="Times New Roman"/>
          <w:sz w:val="24"/>
          <w:szCs w:val="24"/>
        </w:rPr>
      </w:pPr>
      <w:r w:rsidRPr="00171A53">
        <w:rPr>
          <w:rFonts w:ascii="Times New Roman" w:hAnsi="Times New Roman" w:cs="Times New Roman"/>
          <w:sz w:val="28"/>
          <w:szCs w:val="28"/>
        </w:rPr>
        <w:t>Dissertation Organization</w:t>
      </w:r>
      <w:r w:rsidRPr="00CB0FAD">
        <w:rPr>
          <w:rFonts w:ascii="Times New Roman" w:hAnsi="Times New Roman" w:cs="Times New Roman"/>
          <w:sz w:val="24"/>
          <w:szCs w:val="24"/>
        </w:rPr>
        <w:tab/>
      </w:r>
      <w:r w:rsidR="000B664B">
        <w:rPr>
          <w:rFonts w:ascii="Times New Roman" w:hAnsi="Times New Roman" w:cs="Times New Roman"/>
          <w:sz w:val="24"/>
          <w:szCs w:val="24"/>
        </w:rPr>
        <w:t>9</w:t>
      </w:r>
    </w:p>
    <w:p w:rsidR="00340035" w:rsidRPr="00CB0FAD" w:rsidRDefault="00340035" w:rsidP="00340035">
      <w:pPr>
        <w:tabs>
          <w:tab w:val="right" w:leader="dot" w:pos="8640"/>
        </w:tabs>
        <w:spacing w:line="240" w:lineRule="auto"/>
        <w:rPr>
          <w:rFonts w:ascii="Times New Roman" w:hAnsi="Times New Roman" w:cs="Times New Roman"/>
          <w:b/>
          <w:sz w:val="28"/>
          <w:szCs w:val="28"/>
        </w:rPr>
      </w:pPr>
      <w:r w:rsidRPr="00CB0FAD">
        <w:rPr>
          <w:rFonts w:ascii="Times New Roman" w:hAnsi="Times New Roman" w:cs="Times New Roman"/>
          <w:b/>
          <w:sz w:val="28"/>
          <w:szCs w:val="28"/>
        </w:rPr>
        <w:t>CHAPTER 2 – LITERATURE REVIEW</w:t>
      </w:r>
      <w:r w:rsidRPr="00CB0FAD">
        <w:rPr>
          <w:rFonts w:ascii="Times New Roman" w:hAnsi="Times New Roman" w:cs="Times New Roman"/>
          <w:b/>
          <w:sz w:val="28"/>
          <w:szCs w:val="28"/>
        </w:rPr>
        <w:tab/>
      </w:r>
      <w:r w:rsidR="000B664B">
        <w:rPr>
          <w:rFonts w:ascii="Times New Roman" w:hAnsi="Times New Roman" w:cs="Times New Roman"/>
          <w:b/>
          <w:sz w:val="28"/>
          <w:szCs w:val="28"/>
        </w:rPr>
        <w:t>10</w:t>
      </w:r>
    </w:p>
    <w:p w:rsidR="00340035" w:rsidRPr="00CB0FAD" w:rsidRDefault="000B664B" w:rsidP="00B9541C">
      <w:pPr>
        <w:tabs>
          <w:tab w:val="right" w:leader="dot" w:pos="8640"/>
        </w:tabs>
        <w:spacing w:line="240" w:lineRule="auto"/>
        <w:ind w:left="360"/>
        <w:rPr>
          <w:rFonts w:ascii="Times New Roman" w:hAnsi="Times New Roman" w:cs="Times New Roman"/>
          <w:sz w:val="28"/>
          <w:szCs w:val="28"/>
        </w:rPr>
      </w:pPr>
      <w:r>
        <w:rPr>
          <w:rFonts w:ascii="Times New Roman" w:hAnsi="Times New Roman" w:cs="Times New Roman"/>
          <w:sz w:val="28"/>
          <w:szCs w:val="28"/>
        </w:rPr>
        <w:t>SECTION</w:t>
      </w:r>
      <w:r w:rsidR="00340035" w:rsidRPr="00CB0FAD">
        <w:rPr>
          <w:rFonts w:ascii="Times New Roman" w:hAnsi="Times New Roman" w:cs="Times New Roman"/>
          <w:sz w:val="28"/>
          <w:szCs w:val="28"/>
        </w:rPr>
        <w:t xml:space="preserve"> – ONE:  SHOPP</w:t>
      </w:r>
      <w:r w:rsidR="00340035">
        <w:rPr>
          <w:rFonts w:ascii="Times New Roman" w:hAnsi="Times New Roman" w:cs="Times New Roman"/>
          <w:sz w:val="28"/>
          <w:szCs w:val="28"/>
        </w:rPr>
        <w:t>ER AND THE SHOPPER VALUE MODEL</w:t>
      </w:r>
      <w:r w:rsidR="00340035">
        <w:rPr>
          <w:rFonts w:ascii="Times New Roman" w:hAnsi="Times New Roman" w:cs="Times New Roman"/>
          <w:sz w:val="28"/>
          <w:szCs w:val="28"/>
        </w:rPr>
        <w:tab/>
        <w:t>1</w:t>
      </w:r>
      <w:r>
        <w:rPr>
          <w:rFonts w:ascii="Times New Roman" w:hAnsi="Times New Roman" w:cs="Times New Roman"/>
          <w:sz w:val="28"/>
          <w:szCs w:val="28"/>
        </w:rPr>
        <w:t>1</w:t>
      </w:r>
    </w:p>
    <w:p w:rsidR="00340035" w:rsidRDefault="00340035" w:rsidP="00B9541C">
      <w:pPr>
        <w:tabs>
          <w:tab w:val="right" w:leader="dot" w:pos="8640"/>
        </w:tabs>
        <w:spacing w:line="240" w:lineRule="auto"/>
        <w:ind w:left="360"/>
        <w:rPr>
          <w:rFonts w:ascii="Times New Roman" w:hAnsi="Times New Roman" w:cs="Times New Roman"/>
          <w:sz w:val="28"/>
          <w:szCs w:val="28"/>
        </w:rPr>
      </w:pPr>
      <w:r w:rsidRPr="009D4816">
        <w:rPr>
          <w:rFonts w:ascii="Times New Roman" w:hAnsi="Times New Roman" w:cs="Times New Roman"/>
          <w:sz w:val="28"/>
          <w:szCs w:val="28"/>
        </w:rPr>
        <w:t>Shopper</w:t>
      </w:r>
      <w:r w:rsidRPr="009D4816">
        <w:rPr>
          <w:rFonts w:ascii="Times New Roman" w:hAnsi="Times New Roman" w:cs="Times New Roman"/>
          <w:sz w:val="28"/>
          <w:szCs w:val="28"/>
        </w:rPr>
        <w:tab/>
      </w:r>
      <w:r>
        <w:rPr>
          <w:rFonts w:ascii="Times New Roman" w:hAnsi="Times New Roman" w:cs="Times New Roman"/>
          <w:sz w:val="28"/>
          <w:szCs w:val="28"/>
        </w:rPr>
        <w:t>1</w:t>
      </w:r>
      <w:r w:rsidR="000B664B">
        <w:rPr>
          <w:rFonts w:ascii="Times New Roman" w:hAnsi="Times New Roman" w:cs="Times New Roman"/>
          <w:sz w:val="28"/>
          <w:szCs w:val="28"/>
        </w:rPr>
        <w:t>1</w:t>
      </w:r>
    </w:p>
    <w:p w:rsidR="00340035" w:rsidRDefault="00340035" w:rsidP="00B9541C">
      <w:pPr>
        <w:tabs>
          <w:tab w:val="right" w:leader="dot" w:pos="8640"/>
        </w:tabs>
        <w:spacing w:line="240" w:lineRule="auto"/>
        <w:ind w:left="360"/>
        <w:rPr>
          <w:rFonts w:ascii="Times New Roman" w:hAnsi="Times New Roman"/>
          <w:sz w:val="28"/>
          <w:szCs w:val="28"/>
        </w:rPr>
      </w:pPr>
      <w:r w:rsidRPr="009D4816">
        <w:rPr>
          <w:rFonts w:ascii="Times New Roman" w:hAnsi="Times New Roman"/>
          <w:sz w:val="28"/>
          <w:szCs w:val="28"/>
        </w:rPr>
        <w:t>Value</w:t>
      </w:r>
      <w:r w:rsidRPr="009D4816">
        <w:rPr>
          <w:rFonts w:ascii="Times New Roman" w:hAnsi="Times New Roman"/>
          <w:sz w:val="28"/>
          <w:szCs w:val="28"/>
        </w:rPr>
        <w:tab/>
        <w:t>1</w:t>
      </w:r>
      <w:r>
        <w:rPr>
          <w:rFonts w:ascii="Times New Roman" w:hAnsi="Times New Roman"/>
          <w:sz w:val="28"/>
          <w:szCs w:val="28"/>
        </w:rPr>
        <w:t>9</w:t>
      </w:r>
    </w:p>
    <w:p w:rsidR="00340035" w:rsidRDefault="00340035"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Value</w:t>
      </w:r>
      <w:r w:rsidR="000B664B">
        <w:rPr>
          <w:rFonts w:ascii="Times New Roman" w:hAnsi="Times New Roman"/>
          <w:sz w:val="24"/>
          <w:szCs w:val="24"/>
        </w:rPr>
        <w:t>s</w:t>
      </w:r>
      <w:r>
        <w:rPr>
          <w:rFonts w:ascii="Times New Roman" w:hAnsi="Times New Roman"/>
          <w:sz w:val="24"/>
          <w:szCs w:val="24"/>
        </w:rPr>
        <w:tab/>
      </w:r>
      <w:r w:rsidR="000B664B">
        <w:rPr>
          <w:rFonts w:ascii="Times New Roman" w:hAnsi="Times New Roman"/>
          <w:sz w:val="24"/>
          <w:szCs w:val="24"/>
        </w:rPr>
        <w:t>21</w:t>
      </w:r>
    </w:p>
    <w:p w:rsidR="00340035" w:rsidRDefault="00340035"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Valuing</w:t>
      </w:r>
      <w:r>
        <w:rPr>
          <w:rFonts w:ascii="Times New Roman" w:hAnsi="Times New Roman"/>
          <w:sz w:val="24"/>
          <w:szCs w:val="24"/>
        </w:rPr>
        <w:tab/>
        <w:t>2</w:t>
      </w:r>
      <w:r w:rsidR="000B664B">
        <w:rPr>
          <w:rFonts w:ascii="Times New Roman" w:hAnsi="Times New Roman"/>
          <w:sz w:val="24"/>
          <w:szCs w:val="24"/>
        </w:rPr>
        <w:t>3</w:t>
      </w:r>
    </w:p>
    <w:p w:rsidR="00340035" w:rsidRPr="000B664B" w:rsidRDefault="000B664B" w:rsidP="00B9541C">
      <w:pPr>
        <w:tabs>
          <w:tab w:val="right" w:leader="dot" w:pos="8640"/>
        </w:tabs>
        <w:spacing w:line="240" w:lineRule="auto"/>
        <w:ind w:left="360"/>
        <w:rPr>
          <w:rFonts w:ascii="Times New Roman" w:hAnsi="Times New Roman"/>
          <w:sz w:val="28"/>
          <w:szCs w:val="28"/>
        </w:rPr>
      </w:pPr>
      <w:r w:rsidRPr="000B664B">
        <w:rPr>
          <w:rFonts w:ascii="Times New Roman" w:hAnsi="Times New Roman"/>
          <w:sz w:val="28"/>
          <w:szCs w:val="28"/>
        </w:rPr>
        <w:t>THEORETICAL FRAMEWORK: THEORY OF REASONED ACTION</w:t>
      </w:r>
      <w:r w:rsidR="00340035" w:rsidRPr="000B664B">
        <w:rPr>
          <w:rFonts w:ascii="Times New Roman" w:hAnsi="Times New Roman"/>
          <w:sz w:val="28"/>
          <w:szCs w:val="28"/>
        </w:rPr>
        <w:tab/>
        <w:t>2</w:t>
      </w:r>
      <w:r w:rsidRPr="000B664B">
        <w:rPr>
          <w:rFonts w:ascii="Times New Roman" w:hAnsi="Times New Roman"/>
          <w:sz w:val="28"/>
          <w:szCs w:val="28"/>
        </w:rPr>
        <w:t>6</w:t>
      </w:r>
    </w:p>
    <w:p w:rsidR="000B664B" w:rsidRPr="000B664B" w:rsidRDefault="000B664B" w:rsidP="00B9541C">
      <w:pPr>
        <w:tabs>
          <w:tab w:val="right" w:leader="dot" w:pos="8640"/>
        </w:tabs>
        <w:spacing w:line="240" w:lineRule="auto"/>
        <w:ind w:left="360"/>
        <w:rPr>
          <w:rFonts w:ascii="Times New Roman" w:hAnsi="Times New Roman"/>
          <w:sz w:val="24"/>
          <w:szCs w:val="24"/>
        </w:rPr>
      </w:pPr>
      <w:r w:rsidRPr="000B664B">
        <w:rPr>
          <w:rFonts w:ascii="Times New Roman" w:hAnsi="Times New Roman"/>
          <w:sz w:val="28"/>
          <w:szCs w:val="28"/>
        </w:rPr>
        <w:t>Beliefs</w:t>
      </w:r>
      <w:r w:rsidRPr="000B664B">
        <w:rPr>
          <w:rFonts w:ascii="Times New Roman" w:hAnsi="Times New Roman"/>
          <w:sz w:val="28"/>
          <w:szCs w:val="28"/>
        </w:rPr>
        <w:tab/>
        <w:t>28</w:t>
      </w:r>
    </w:p>
    <w:p w:rsidR="00340035" w:rsidRDefault="00340035" w:rsidP="00B9541C">
      <w:pPr>
        <w:tabs>
          <w:tab w:val="right" w:leader="dot" w:pos="8640"/>
        </w:tabs>
        <w:spacing w:line="240" w:lineRule="auto"/>
        <w:ind w:left="360"/>
        <w:rPr>
          <w:rFonts w:ascii="Times New Roman" w:hAnsi="Times New Roman"/>
          <w:sz w:val="28"/>
          <w:szCs w:val="28"/>
        </w:rPr>
      </w:pPr>
      <w:r w:rsidRPr="009D4816">
        <w:rPr>
          <w:rFonts w:ascii="Times New Roman" w:hAnsi="Times New Roman"/>
          <w:sz w:val="28"/>
          <w:szCs w:val="28"/>
        </w:rPr>
        <w:t>Need Occasion</w:t>
      </w:r>
      <w:r w:rsidRPr="009D4816">
        <w:rPr>
          <w:rFonts w:ascii="Times New Roman" w:hAnsi="Times New Roman"/>
          <w:sz w:val="28"/>
          <w:szCs w:val="28"/>
        </w:rPr>
        <w:tab/>
      </w:r>
      <w:r w:rsidR="000B664B">
        <w:rPr>
          <w:rFonts w:ascii="Times New Roman" w:hAnsi="Times New Roman"/>
          <w:sz w:val="28"/>
          <w:szCs w:val="28"/>
        </w:rPr>
        <w:t>31</w:t>
      </w:r>
    </w:p>
    <w:p w:rsidR="00340035" w:rsidRDefault="00340035" w:rsidP="00340035">
      <w:pPr>
        <w:tabs>
          <w:tab w:val="right" w:leader="dot" w:pos="8640"/>
        </w:tabs>
        <w:spacing w:line="240" w:lineRule="auto"/>
        <w:ind w:left="720"/>
        <w:rPr>
          <w:rFonts w:ascii="Times New Roman" w:hAnsi="Times New Roman"/>
          <w:sz w:val="24"/>
          <w:szCs w:val="24"/>
        </w:rPr>
      </w:pPr>
      <w:r w:rsidRPr="00BB6BE7">
        <w:rPr>
          <w:rFonts w:ascii="Times New Roman" w:hAnsi="Times New Roman"/>
          <w:sz w:val="24"/>
          <w:szCs w:val="24"/>
        </w:rPr>
        <w:t>Occasion A</w:t>
      </w:r>
      <w:r w:rsidR="000B664B">
        <w:rPr>
          <w:rFonts w:ascii="Times New Roman" w:hAnsi="Times New Roman"/>
          <w:sz w:val="24"/>
          <w:szCs w:val="24"/>
        </w:rPr>
        <w:t>ssessment</w:t>
      </w:r>
      <w:r>
        <w:rPr>
          <w:rFonts w:ascii="Times New Roman" w:hAnsi="Times New Roman"/>
          <w:sz w:val="24"/>
          <w:szCs w:val="24"/>
        </w:rPr>
        <w:tab/>
        <w:t>3</w:t>
      </w:r>
      <w:r w:rsidR="000B664B">
        <w:rPr>
          <w:rFonts w:ascii="Times New Roman" w:hAnsi="Times New Roman"/>
          <w:sz w:val="24"/>
          <w:szCs w:val="24"/>
        </w:rPr>
        <w:t>4</w:t>
      </w:r>
    </w:p>
    <w:p w:rsidR="00340035" w:rsidRDefault="00340035"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Perceived Product and/or Service Need</w:t>
      </w:r>
      <w:r>
        <w:rPr>
          <w:rFonts w:ascii="Times New Roman" w:hAnsi="Times New Roman"/>
          <w:sz w:val="24"/>
          <w:szCs w:val="24"/>
        </w:rPr>
        <w:tab/>
        <w:t>3</w:t>
      </w:r>
      <w:r w:rsidR="000B664B">
        <w:rPr>
          <w:rFonts w:ascii="Times New Roman" w:hAnsi="Times New Roman"/>
          <w:sz w:val="24"/>
          <w:szCs w:val="24"/>
        </w:rPr>
        <w:t>8</w:t>
      </w:r>
    </w:p>
    <w:p w:rsidR="00340035" w:rsidRDefault="00340035"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Perceived Importance of Occasion and Recipient</w:t>
      </w:r>
      <w:r>
        <w:rPr>
          <w:rFonts w:ascii="Times New Roman" w:hAnsi="Times New Roman"/>
          <w:sz w:val="24"/>
          <w:szCs w:val="24"/>
        </w:rPr>
        <w:tab/>
        <w:t>3</w:t>
      </w:r>
      <w:r w:rsidR="000B664B">
        <w:rPr>
          <w:rFonts w:ascii="Times New Roman" w:hAnsi="Times New Roman"/>
          <w:sz w:val="24"/>
          <w:szCs w:val="24"/>
        </w:rPr>
        <w:t>9</w:t>
      </w:r>
    </w:p>
    <w:p w:rsidR="000B664B" w:rsidRPr="000B664B" w:rsidRDefault="000B664B" w:rsidP="00B9541C">
      <w:pPr>
        <w:tabs>
          <w:tab w:val="right" w:leader="dot" w:pos="8640"/>
        </w:tabs>
        <w:spacing w:line="240" w:lineRule="auto"/>
        <w:ind w:left="360"/>
        <w:rPr>
          <w:rFonts w:ascii="Times New Roman" w:hAnsi="Times New Roman"/>
          <w:sz w:val="28"/>
          <w:szCs w:val="28"/>
        </w:rPr>
      </w:pPr>
      <w:r w:rsidRPr="000B664B">
        <w:rPr>
          <w:rFonts w:ascii="Times New Roman" w:hAnsi="Times New Roman"/>
          <w:sz w:val="28"/>
          <w:szCs w:val="28"/>
        </w:rPr>
        <w:t>Attitudes</w:t>
      </w:r>
      <w:r>
        <w:rPr>
          <w:rFonts w:ascii="Times New Roman" w:hAnsi="Times New Roman"/>
          <w:sz w:val="28"/>
          <w:szCs w:val="28"/>
        </w:rPr>
        <w:tab/>
        <w:t>40</w:t>
      </w:r>
    </w:p>
    <w:p w:rsidR="00340035" w:rsidRDefault="00340035" w:rsidP="00B9541C">
      <w:pPr>
        <w:tabs>
          <w:tab w:val="right" w:leader="dot" w:pos="8640"/>
        </w:tabs>
        <w:spacing w:line="240" w:lineRule="auto"/>
        <w:ind w:left="360"/>
        <w:rPr>
          <w:rFonts w:ascii="Times New Roman" w:hAnsi="Times New Roman"/>
          <w:sz w:val="28"/>
          <w:szCs w:val="28"/>
        </w:rPr>
      </w:pPr>
      <w:r w:rsidRPr="009D4816">
        <w:rPr>
          <w:rFonts w:ascii="Times New Roman" w:hAnsi="Times New Roman"/>
          <w:sz w:val="28"/>
          <w:szCs w:val="28"/>
        </w:rPr>
        <w:t>Shopper Occasion Perception</w:t>
      </w:r>
      <w:r w:rsidRPr="009D4816">
        <w:rPr>
          <w:rFonts w:ascii="Times New Roman" w:hAnsi="Times New Roman"/>
          <w:sz w:val="28"/>
          <w:szCs w:val="28"/>
        </w:rPr>
        <w:tab/>
      </w:r>
      <w:r>
        <w:rPr>
          <w:rFonts w:ascii="Times New Roman" w:hAnsi="Times New Roman"/>
          <w:sz w:val="28"/>
          <w:szCs w:val="28"/>
        </w:rPr>
        <w:t>4</w:t>
      </w:r>
      <w:r w:rsidR="000B664B">
        <w:rPr>
          <w:rFonts w:ascii="Times New Roman" w:hAnsi="Times New Roman"/>
          <w:sz w:val="28"/>
          <w:szCs w:val="28"/>
        </w:rPr>
        <w:t>2</w:t>
      </w:r>
    </w:p>
    <w:p w:rsidR="000B664B" w:rsidRDefault="000B664B"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 xml:space="preserve">Motivation </w:t>
      </w:r>
      <w:proofErr w:type="gramStart"/>
      <w:r>
        <w:rPr>
          <w:rFonts w:ascii="Times New Roman" w:hAnsi="Times New Roman"/>
          <w:sz w:val="24"/>
          <w:szCs w:val="24"/>
        </w:rPr>
        <w:t>Toward</w:t>
      </w:r>
      <w:proofErr w:type="gramEnd"/>
      <w:r>
        <w:rPr>
          <w:rFonts w:ascii="Times New Roman" w:hAnsi="Times New Roman"/>
          <w:sz w:val="24"/>
          <w:szCs w:val="24"/>
        </w:rPr>
        <w:t xml:space="preserve"> Purchase</w:t>
      </w:r>
      <w:r>
        <w:rPr>
          <w:rFonts w:ascii="Times New Roman" w:hAnsi="Times New Roman"/>
          <w:sz w:val="24"/>
          <w:szCs w:val="24"/>
        </w:rPr>
        <w:tab/>
        <w:t>42</w:t>
      </w:r>
    </w:p>
    <w:p w:rsidR="00340035" w:rsidRPr="00BB6BE7" w:rsidRDefault="00340035"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S</w:t>
      </w:r>
      <w:r w:rsidRPr="00BB6BE7">
        <w:rPr>
          <w:rFonts w:ascii="Times New Roman" w:hAnsi="Times New Roman"/>
          <w:sz w:val="24"/>
          <w:szCs w:val="24"/>
        </w:rPr>
        <w:t>hopping Context</w:t>
      </w:r>
      <w:r w:rsidRPr="00BB6BE7">
        <w:rPr>
          <w:rFonts w:ascii="Times New Roman" w:hAnsi="Times New Roman"/>
          <w:sz w:val="24"/>
          <w:szCs w:val="24"/>
        </w:rPr>
        <w:tab/>
        <w:t>4</w:t>
      </w:r>
      <w:r>
        <w:rPr>
          <w:rFonts w:ascii="Times New Roman" w:hAnsi="Times New Roman"/>
          <w:sz w:val="24"/>
          <w:szCs w:val="24"/>
        </w:rPr>
        <w:t>2</w:t>
      </w:r>
    </w:p>
    <w:p w:rsidR="00340035" w:rsidRDefault="00340035"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 xml:space="preserve">Occasion Role </w:t>
      </w:r>
      <w:r w:rsidR="000B664B">
        <w:rPr>
          <w:rFonts w:ascii="Times New Roman" w:hAnsi="Times New Roman"/>
          <w:sz w:val="24"/>
          <w:szCs w:val="24"/>
        </w:rPr>
        <w:t>Perception</w:t>
      </w:r>
      <w:r>
        <w:rPr>
          <w:rFonts w:ascii="Times New Roman" w:hAnsi="Times New Roman"/>
          <w:sz w:val="24"/>
          <w:szCs w:val="24"/>
        </w:rPr>
        <w:tab/>
        <w:t>4</w:t>
      </w:r>
      <w:r w:rsidR="000B664B">
        <w:rPr>
          <w:rFonts w:ascii="Times New Roman" w:hAnsi="Times New Roman"/>
          <w:sz w:val="24"/>
          <w:szCs w:val="24"/>
        </w:rPr>
        <w:t>8</w:t>
      </w:r>
    </w:p>
    <w:p w:rsidR="00340035" w:rsidRPr="00B4443C" w:rsidRDefault="00B4443C" w:rsidP="00B9541C">
      <w:pPr>
        <w:tabs>
          <w:tab w:val="right" w:leader="dot" w:pos="8640"/>
        </w:tabs>
        <w:spacing w:line="240" w:lineRule="auto"/>
        <w:ind w:left="360"/>
        <w:rPr>
          <w:rFonts w:ascii="Times New Roman" w:hAnsi="Times New Roman"/>
          <w:sz w:val="28"/>
          <w:szCs w:val="28"/>
        </w:rPr>
      </w:pPr>
      <w:r w:rsidRPr="00B4443C">
        <w:rPr>
          <w:rFonts w:ascii="Times New Roman" w:hAnsi="Times New Roman"/>
          <w:sz w:val="28"/>
          <w:szCs w:val="28"/>
        </w:rPr>
        <w:t>Subjective Norms</w:t>
      </w:r>
      <w:r>
        <w:rPr>
          <w:rFonts w:ascii="Times New Roman" w:hAnsi="Times New Roman"/>
          <w:sz w:val="28"/>
          <w:szCs w:val="28"/>
        </w:rPr>
        <w:tab/>
        <w:t>52</w:t>
      </w:r>
    </w:p>
    <w:p w:rsidR="00B4443C" w:rsidRDefault="00340035" w:rsidP="00B4443C">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 xml:space="preserve">Product </w:t>
      </w:r>
      <w:r w:rsidR="00B4443C">
        <w:rPr>
          <w:rFonts w:ascii="Times New Roman" w:hAnsi="Times New Roman"/>
          <w:sz w:val="24"/>
          <w:szCs w:val="24"/>
        </w:rPr>
        <w:t>Subjective Norms</w:t>
      </w:r>
      <w:r>
        <w:rPr>
          <w:rFonts w:ascii="Times New Roman" w:hAnsi="Times New Roman"/>
          <w:sz w:val="24"/>
          <w:szCs w:val="24"/>
        </w:rPr>
        <w:tab/>
        <w:t>5</w:t>
      </w:r>
      <w:r w:rsidR="00B4443C">
        <w:rPr>
          <w:rFonts w:ascii="Times New Roman" w:hAnsi="Times New Roman"/>
          <w:sz w:val="24"/>
          <w:szCs w:val="24"/>
        </w:rPr>
        <w:t>2</w:t>
      </w:r>
    </w:p>
    <w:p w:rsidR="00340035" w:rsidRPr="00B4443C" w:rsidRDefault="00340035" w:rsidP="00B9541C">
      <w:pPr>
        <w:tabs>
          <w:tab w:val="right" w:leader="dot" w:pos="8640"/>
        </w:tabs>
        <w:spacing w:line="240" w:lineRule="auto"/>
        <w:ind w:left="360"/>
        <w:rPr>
          <w:rFonts w:ascii="Times New Roman" w:hAnsi="Times New Roman"/>
          <w:sz w:val="24"/>
          <w:szCs w:val="24"/>
        </w:rPr>
      </w:pPr>
      <w:r w:rsidRPr="00B4443C">
        <w:rPr>
          <w:rFonts w:ascii="Times New Roman" w:hAnsi="Times New Roman"/>
          <w:sz w:val="24"/>
          <w:szCs w:val="24"/>
        </w:rPr>
        <w:lastRenderedPageBreak/>
        <w:t>Shopper Targeting</w:t>
      </w:r>
      <w:r w:rsidRPr="00B4443C">
        <w:rPr>
          <w:rFonts w:ascii="Times New Roman" w:hAnsi="Times New Roman"/>
          <w:sz w:val="24"/>
          <w:szCs w:val="24"/>
        </w:rPr>
        <w:tab/>
        <w:t>5</w:t>
      </w:r>
      <w:r w:rsidR="00B4443C">
        <w:rPr>
          <w:rFonts w:ascii="Times New Roman" w:hAnsi="Times New Roman"/>
          <w:sz w:val="24"/>
          <w:szCs w:val="24"/>
        </w:rPr>
        <w:t>4</w:t>
      </w:r>
    </w:p>
    <w:p w:rsidR="00340035" w:rsidRDefault="00340035"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Information Processing</w:t>
      </w:r>
      <w:r>
        <w:rPr>
          <w:rFonts w:ascii="Times New Roman" w:hAnsi="Times New Roman"/>
          <w:sz w:val="24"/>
          <w:szCs w:val="24"/>
        </w:rPr>
        <w:tab/>
        <w:t>5</w:t>
      </w:r>
      <w:r w:rsidR="00B4443C">
        <w:rPr>
          <w:rFonts w:ascii="Times New Roman" w:hAnsi="Times New Roman"/>
          <w:sz w:val="24"/>
          <w:szCs w:val="24"/>
        </w:rPr>
        <w:t>5</w:t>
      </w:r>
    </w:p>
    <w:p w:rsidR="00340035" w:rsidRDefault="00340035"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Search</w:t>
      </w:r>
      <w:r>
        <w:rPr>
          <w:rFonts w:ascii="Times New Roman" w:hAnsi="Times New Roman"/>
          <w:sz w:val="24"/>
          <w:szCs w:val="24"/>
        </w:rPr>
        <w:tab/>
      </w:r>
      <w:r w:rsidR="00B4443C">
        <w:rPr>
          <w:rFonts w:ascii="Times New Roman" w:hAnsi="Times New Roman"/>
          <w:sz w:val="24"/>
          <w:szCs w:val="24"/>
        </w:rPr>
        <w:t>58</w:t>
      </w:r>
    </w:p>
    <w:p w:rsidR="00B4443C" w:rsidRDefault="00B4443C"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 xml:space="preserve">          Internal and External</w:t>
      </w:r>
      <w:r>
        <w:rPr>
          <w:rFonts w:ascii="Times New Roman" w:hAnsi="Times New Roman"/>
          <w:sz w:val="24"/>
          <w:szCs w:val="24"/>
        </w:rPr>
        <w:tab/>
        <w:t>58</w:t>
      </w:r>
    </w:p>
    <w:p w:rsidR="00B4443C" w:rsidRDefault="00B4443C"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 xml:space="preserve">          Retailer, Store Location and Channel Search</w:t>
      </w:r>
      <w:r>
        <w:rPr>
          <w:rFonts w:ascii="Times New Roman" w:hAnsi="Times New Roman"/>
          <w:sz w:val="24"/>
          <w:szCs w:val="24"/>
        </w:rPr>
        <w:tab/>
        <w:t>61</w:t>
      </w:r>
    </w:p>
    <w:p w:rsidR="00B4443C" w:rsidRDefault="00B4443C"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 xml:space="preserve">          Product and Brand Search</w:t>
      </w:r>
      <w:r>
        <w:rPr>
          <w:rFonts w:ascii="Times New Roman" w:hAnsi="Times New Roman"/>
          <w:sz w:val="24"/>
          <w:szCs w:val="24"/>
        </w:rPr>
        <w:tab/>
        <w:t>62</w:t>
      </w:r>
    </w:p>
    <w:p w:rsidR="00B4443C" w:rsidRDefault="00B4443C" w:rsidP="00340035">
      <w:pPr>
        <w:tabs>
          <w:tab w:val="right" w:leader="dot" w:pos="8640"/>
        </w:tabs>
        <w:spacing w:line="240" w:lineRule="auto"/>
        <w:ind w:left="720"/>
        <w:rPr>
          <w:rFonts w:ascii="Times New Roman" w:hAnsi="Times New Roman"/>
          <w:sz w:val="24"/>
          <w:szCs w:val="24"/>
        </w:rPr>
      </w:pPr>
      <w:r>
        <w:rPr>
          <w:rFonts w:ascii="Times New Roman" w:hAnsi="Times New Roman"/>
          <w:sz w:val="24"/>
          <w:szCs w:val="24"/>
        </w:rPr>
        <w:t xml:space="preserve">          Constellation Development</w:t>
      </w:r>
      <w:r>
        <w:rPr>
          <w:rFonts w:ascii="Times New Roman" w:hAnsi="Times New Roman"/>
          <w:sz w:val="24"/>
          <w:szCs w:val="24"/>
        </w:rPr>
        <w:tab/>
        <w:t>63</w:t>
      </w:r>
    </w:p>
    <w:p w:rsidR="00340035" w:rsidRDefault="00340035" w:rsidP="00340035">
      <w:pPr>
        <w:tabs>
          <w:tab w:val="right" w:leader="dot" w:pos="8640"/>
        </w:tabs>
        <w:spacing w:line="240" w:lineRule="auto"/>
        <w:ind w:left="720"/>
        <w:rPr>
          <w:rFonts w:ascii="Times New Roman" w:hAnsi="Times New Roman"/>
          <w:sz w:val="24"/>
          <w:szCs w:val="24"/>
        </w:rPr>
      </w:pPr>
      <w:r w:rsidRPr="00BB6BE7">
        <w:rPr>
          <w:rFonts w:ascii="Times New Roman" w:hAnsi="Times New Roman"/>
          <w:sz w:val="24"/>
          <w:szCs w:val="24"/>
        </w:rPr>
        <w:t>Shopper Targeting Outcome: Action Solution Set</w:t>
      </w:r>
      <w:r>
        <w:rPr>
          <w:rFonts w:ascii="Times New Roman" w:hAnsi="Times New Roman"/>
          <w:sz w:val="24"/>
          <w:szCs w:val="24"/>
        </w:rPr>
        <w:tab/>
      </w:r>
      <w:r w:rsidR="00B4443C">
        <w:rPr>
          <w:rFonts w:ascii="Times New Roman" w:hAnsi="Times New Roman"/>
          <w:sz w:val="24"/>
          <w:szCs w:val="24"/>
        </w:rPr>
        <w:t>70</w:t>
      </w:r>
    </w:p>
    <w:p w:rsidR="00B4443C" w:rsidRPr="00B4443C" w:rsidRDefault="00B4443C" w:rsidP="00B9541C">
      <w:pPr>
        <w:tabs>
          <w:tab w:val="right" w:leader="dot" w:pos="8640"/>
        </w:tabs>
        <w:spacing w:line="240" w:lineRule="auto"/>
        <w:ind w:left="360"/>
        <w:rPr>
          <w:rFonts w:ascii="Times New Roman" w:hAnsi="Times New Roman"/>
          <w:sz w:val="28"/>
          <w:szCs w:val="28"/>
        </w:rPr>
      </w:pPr>
      <w:r>
        <w:rPr>
          <w:rFonts w:ascii="Times New Roman" w:hAnsi="Times New Roman"/>
          <w:sz w:val="28"/>
          <w:szCs w:val="28"/>
        </w:rPr>
        <w:t>Behavior</w:t>
      </w:r>
      <w:r>
        <w:rPr>
          <w:rFonts w:ascii="Times New Roman" w:hAnsi="Times New Roman"/>
          <w:sz w:val="28"/>
          <w:szCs w:val="28"/>
        </w:rPr>
        <w:tab/>
        <w:t>73</w:t>
      </w:r>
    </w:p>
    <w:p w:rsidR="00B4443C" w:rsidRDefault="00340035" w:rsidP="00B9541C">
      <w:pPr>
        <w:tabs>
          <w:tab w:val="right" w:leader="dot" w:pos="8640"/>
        </w:tabs>
        <w:spacing w:line="240" w:lineRule="auto"/>
        <w:ind w:left="360"/>
        <w:rPr>
          <w:rFonts w:ascii="Times New Roman" w:hAnsi="Times New Roman"/>
          <w:sz w:val="28"/>
          <w:szCs w:val="28"/>
        </w:rPr>
      </w:pPr>
      <w:r w:rsidRPr="009D4816">
        <w:rPr>
          <w:rFonts w:ascii="Times New Roman" w:hAnsi="Times New Roman"/>
          <w:sz w:val="28"/>
          <w:szCs w:val="28"/>
        </w:rPr>
        <w:t>Shopper Experiencing</w:t>
      </w:r>
      <w:r w:rsidRPr="009D4816">
        <w:rPr>
          <w:rFonts w:ascii="Times New Roman" w:hAnsi="Times New Roman"/>
          <w:sz w:val="28"/>
          <w:szCs w:val="28"/>
        </w:rPr>
        <w:tab/>
      </w:r>
      <w:r w:rsidR="00B4443C">
        <w:rPr>
          <w:rFonts w:ascii="Times New Roman" w:hAnsi="Times New Roman"/>
          <w:sz w:val="28"/>
          <w:szCs w:val="28"/>
        </w:rPr>
        <w:t>73</w:t>
      </w:r>
    </w:p>
    <w:p w:rsidR="00340035" w:rsidRDefault="00B4443C" w:rsidP="00B9541C">
      <w:pPr>
        <w:tabs>
          <w:tab w:val="right" w:leader="dot" w:pos="8640"/>
        </w:tabs>
        <w:spacing w:line="240" w:lineRule="auto"/>
        <w:ind w:left="360"/>
        <w:rPr>
          <w:rFonts w:ascii="Times New Roman" w:hAnsi="Times New Roman"/>
          <w:sz w:val="28"/>
          <w:szCs w:val="28"/>
        </w:rPr>
      </w:pPr>
      <w:r>
        <w:rPr>
          <w:rFonts w:ascii="Times New Roman" w:hAnsi="Times New Roman"/>
          <w:sz w:val="28"/>
          <w:szCs w:val="28"/>
        </w:rPr>
        <w:t>Shopper Value</w:t>
      </w:r>
      <w:r w:rsidR="00340035" w:rsidRPr="009D4816">
        <w:rPr>
          <w:rFonts w:ascii="Times New Roman" w:hAnsi="Times New Roman"/>
          <w:sz w:val="28"/>
          <w:szCs w:val="28"/>
        </w:rPr>
        <w:tab/>
      </w:r>
      <w:r>
        <w:rPr>
          <w:rFonts w:ascii="Times New Roman" w:hAnsi="Times New Roman"/>
          <w:sz w:val="28"/>
          <w:szCs w:val="28"/>
        </w:rPr>
        <w:t>79</w:t>
      </w:r>
    </w:p>
    <w:p w:rsidR="00B4443C" w:rsidRPr="009D4816" w:rsidRDefault="00B4443C" w:rsidP="00B9541C">
      <w:pPr>
        <w:tabs>
          <w:tab w:val="right" w:leader="dot" w:pos="8640"/>
        </w:tabs>
        <w:spacing w:line="240" w:lineRule="auto"/>
        <w:ind w:left="360"/>
        <w:rPr>
          <w:rFonts w:ascii="Times New Roman" w:hAnsi="Times New Roman"/>
          <w:sz w:val="28"/>
          <w:szCs w:val="28"/>
        </w:rPr>
      </w:pPr>
      <w:r>
        <w:rPr>
          <w:rFonts w:ascii="Times New Roman" w:hAnsi="Times New Roman"/>
          <w:sz w:val="28"/>
          <w:szCs w:val="28"/>
        </w:rPr>
        <w:t>SECTION-TWO: SHOPPER VALUE FRAMEWORK AND METHODOLOGY</w:t>
      </w:r>
      <w:r>
        <w:rPr>
          <w:rFonts w:ascii="Times New Roman" w:hAnsi="Times New Roman"/>
          <w:sz w:val="28"/>
          <w:szCs w:val="28"/>
        </w:rPr>
        <w:tab/>
        <w:t>81</w:t>
      </w:r>
    </w:p>
    <w:p w:rsidR="00340035" w:rsidRPr="009D4816" w:rsidRDefault="00340035" w:rsidP="00B9541C">
      <w:pPr>
        <w:tabs>
          <w:tab w:val="right" w:leader="dot" w:pos="8640"/>
        </w:tabs>
        <w:spacing w:line="240" w:lineRule="auto"/>
        <w:ind w:left="360"/>
        <w:rPr>
          <w:rFonts w:ascii="Times New Roman" w:hAnsi="Times New Roman"/>
          <w:sz w:val="28"/>
          <w:szCs w:val="28"/>
        </w:rPr>
      </w:pPr>
      <w:r>
        <w:rPr>
          <w:rFonts w:ascii="Times New Roman" w:hAnsi="Times New Roman"/>
          <w:sz w:val="28"/>
          <w:szCs w:val="28"/>
        </w:rPr>
        <w:t>Shopper Value Assessment Framework</w:t>
      </w:r>
      <w:r w:rsidRPr="009D4816">
        <w:rPr>
          <w:rFonts w:ascii="Times New Roman" w:hAnsi="Times New Roman"/>
          <w:sz w:val="28"/>
          <w:szCs w:val="28"/>
        </w:rPr>
        <w:tab/>
      </w:r>
      <w:r w:rsidR="00B4443C">
        <w:rPr>
          <w:rFonts w:ascii="Times New Roman" w:hAnsi="Times New Roman"/>
          <w:sz w:val="28"/>
          <w:szCs w:val="28"/>
        </w:rPr>
        <w:t>8</w:t>
      </w:r>
      <w:r>
        <w:rPr>
          <w:rFonts w:ascii="Times New Roman" w:hAnsi="Times New Roman"/>
          <w:sz w:val="28"/>
          <w:szCs w:val="28"/>
        </w:rPr>
        <w:t>1</w:t>
      </w:r>
    </w:p>
    <w:p w:rsidR="00340035" w:rsidRPr="002259C4" w:rsidRDefault="00B4443C" w:rsidP="00B9541C">
      <w:pPr>
        <w:tabs>
          <w:tab w:val="right" w:leader="dot" w:pos="8640"/>
        </w:tabs>
        <w:spacing w:line="240" w:lineRule="auto"/>
        <w:ind w:left="360"/>
        <w:rPr>
          <w:rFonts w:ascii="Times New Roman" w:hAnsi="Times New Roman"/>
          <w:sz w:val="24"/>
          <w:szCs w:val="24"/>
        </w:rPr>
      </w:pPr>
      <w:r w:rsidRPr="002259C4">
        <w:rPr>
          <w:rFonts w:ascii="Times New Roman" w:hAnsi="Times New Roman"/>
          <w:sz w:val="24"/>
          <w:szCs w:val="24"/>
        </w:rPr>
        <w:t>Mixed Method Approach</w:t>
      </w:r>
      <w:r w:rsidR="00340035" w:rsidRPr="002259C4">
        <w:rPr>
          <w:rFonts w:ascii="Times New Roman" w:hAnsi="Times New Roman"/>
          <w:sz w:val="24"/>
          <w:szCs w:val="24"/>
        </w:rPr>
        <w:tab/>
      </w:r>
      <w:r w:rsidRPr="002259C4">
        <w:rPr>
          <w:rFonts w:ascii="Times New Roman" w:hAnsi="Times New Roman"/>
          <w:sz w:val="24"/>
          <w:szCs w:val="24"/>
        </w:rPr>
        <w:t>8</w:t>
      </w:r>
      <w:r w:rsidR="00340035" w:rsidRPr="002259C4">
        <w:rPr>
          <w:rFonts w:ascii="Times New Roman" w:hAnsi="Times New Roman"/>
          <w:sz w:val="24"/>
          <w:szCs w:val="24"/>
        </w:rPr>
        <w:t>3</w:t>
      </w:r>
    </w:p>
    <w:p w:rsidR="00340035" w:rsidRDefault="002259C4" w:rsidP="002259C4">
      <w:pPr>
        <w:tabs>
          <w:tab w:val="right" w:leader="dot" w:pos="8640"/>
        </w:tabs>
        <w:spacing w:line="240" w:lineRule="auto"/>
        <w:rPr>
          <w:rFonts w:ascii="Times New Roman" w:hAnsi="Times New Roman"/>
          <w:sz w:val="24"/>
          <w:szCs w:val="24"/>
        </w:rPr>
      </w:pPr>
      <w:r>
        <w:rPr>
          <w:rFonts w:ascii="Times New Roman" w:hAnsi="Times New Roman"/>
          <w:sz w:val="24"/>
          <w:szCs w:val="24"/>
        </w:rPr>
        <w:t xml:space="preserve">           </w:t>
      </w:r>
      <w:r w:rsidR="00340035">
        <w:rPr>
          <w:rFonts w:ascii="Times New Roman" w:hAnsi="Times New Roman"/>
          <w:sz w:val="24"/>
          <w:szCs w:val="24"/>
        </w:rPr>
        <w:t>Converging the Findings</w:t>
      </w:r>
      <w:r w:rsidR="00340035">
        <w:rPr>
          <w:rFonts w:ascii="Times New Roman" w:hAnsi="Times New Roman"/>
          <w:sz w:val="24"/>
          <w:szCs w:val="24"/>
        </w:rPr>
        <w:tab/>
      </w:r>
      <w:r>
        <w:rPr>
          <w:rFonts w:ascii="Times New Roman" w:hAnsi="Times New Roman"/>
          <w:sz w:val="24"/>
          <w:szCs w:val="24"/>
        </w:rPr>
        <w:t>84</w:t>
      </w:r>
    </w:p>
    <w:p w:rsidR="00340035" w:rsidRPr="00CB0FAD" w:rsidRDefault="00340035" w:rsidP="00B9541C">
      <w:pPr>
        <w:tabs>
          <w:tab w:val="right" w:leader="dot" w:pos="8640"/>
        </w:tabs>
        <w:spacing w:line="240" w:lineRule="auto"/>
        <w:ind w:left="360"/>
        <w:rPr>
          <w:rFonts w:ascii="Times New Roman" w:hAnsi="Times New Roman"/>
          <w:sz w:val="28"/>
          <w:szCs w:val="28"/>
        </w:rPr>
      </w:pPr>
      <w:r w:rsidRPr="00CB0FAD">
        <w:rPr>
          <w:rFonts w:ascii="Times New Roman" w:hAnsi="Times New Roman"/>
          <w:sz w:val="28"/>
          <w:szCs w:val="28"/>
        </w:rPr>
        <w:t>Chapter Two Summary</w:t>
      </w:r>
      <w:r w:rsidRPr="00CB0FAD">
        <w:rPr>
          <w:rFonts w:ascii="Times New Roman" w:hAnsi="Times New Roman"/>
          <w:sz w:val="28"/>
          <w:szCs w:val="28"/>
        </w:rPr>
        <w:tab/>
      </w:r>
      <w:r w:rsidR="002259C4">
        <w:rPr>
          <w:rFonts w:ascii="Times New Roman" w:hAnsi="Times New Roman"/>
          <w:sz w:val="28"/>
          <w:szCs w:val="28"/>
        </w:rPr>
        <w:t>84</w:t>
      </w:r>
    </w:p>
    <w:p w:rsidR="00340035" w:rsidRDefault="00340035" w:rsidP="00340035">
      <w:pPr>
        <w:tabs>
          <w:tab w:val="right" w:leader="dot" w:pos="8640"/>
        </w:tabs>
        <w:spacing w:line="240" w:lineRule="auto"/>
        <w:rPr>
          <w:rFonts w:ascii="Times New Roman" w:hAnsi="Times New Roman" w:cs="Times New Roman"/>
          <w:b/>
          <w:sz w:val="28"/>
          <w:szCs w:val="28"/>
        </w:rPr>
      </w:pPr>
      <w:r>
        <w:rPr>
          <w:rFonts w:ascii="Times New Roman" w:hAnsi="Times New Roman" w:cs="Times New Roman"/>
          <w:b/>
          <w:sz w:val="28"/>
          <w:szCs w:val="28"/>
        </w:rPr>
        <w:t>CHAPTER 3 – METHODOLOGY</w:t>
      </w:r>
      <w:r>
        <w:rPr>
          <w:rFonts w:ascii="Times New Roman" w:hAnsi="Times New Roman" w:cs="Times New Roman"/>
          <w:b/>
          <w:sz w:val="28"/>
          <w:szCs w:val="28"/>
        </w:rPr>
        <w:tab/>
      </w:r>
      <w:r w:rsidR="002259C4">
        <w:rPr>
          <w:rFonts w:ascii="Times New Roman" w:hAnsi="Times New Roman" w:cs="Times New Roman"/>
          <w:b/>
          <w:sz w:val="28"/>
          <w:szCs w:val="28"/>
        </w:rPr>
        <w:t>86</w:t>
      </w:r>
    </w:p>
    <w:p w:rsidR="00340035" w:rsidRDefault="002259C4" w:rsidP="00B9541C">
      <w:pPr>
        <w:tabs>
          <w:tab w:val="right" w:leader="dot" w:pos="8640"/>
        </w:tabs>
        <w:spacing w:line="240" w:lineRule="auto"/>
        <w:ind w:left="360"/>
        <w:rPr>
          <w:rFonts w:ascii="Times New Roman" w:hAnsi="Times New Roman" w:cs="Times New Roman"/>
          <w:sz w:val="28"/>
          <w:szCs w:val="28"/>
        </w:rPr>
      </w:pPr>
      <w:r>
        <w:rPr>
          <w:rFonts w:ascii="Times New Roman" w:hAnsi="Times New Roman" w:cs="Times New Roman"/>
          <w:sz w:val="28"/>
          <w:szCs w:val="28"/>
        </w:rPr>
        <w:t>SECTION-</w:t>
      </w:r>
      <w:r w:rsidR="00340035">
        <w:rPr>
          <w:rFonts w:ascii="Times New Roman" w:hAnsi="Times New Roman" w:cs="Times New Roman"/>
          <w:sz w:val="28"/>
          <w:szCs w:val="28"/>
        </w:rPr>
        <w:t>ONE – QUALITATIVE RESEARCH METHODOLOGY</w:t>
      </w:r>
      <w:r w:rsidR="00340035" w:rsidRPr="009D4816">
        <w:rPr>
          <w:rFonts w:ascii="Times New Roman" w:hAnsi="Times New Roman" w:cs="Times New Roman"/>
          <w:sz w:val="28"/>
          <w:szCs w:val="28"/>
        </w:rPr>
        <w:tab/>
      </w:r>
      <w:r>
        <w:rPr>
          <w:rFonts w:ascii="Times New Roman" w:hAnsi="Times New Roman" w:cs="Times New Roman"/>
          <w:sz w:val="28"/>
          <w:szCs w:val="28"/>
        </w:rPr>
        <w:t>86</w:t>
      </w:r>
    </w:p>
    <w:p w:rsidR="00340035" w:rsidRPr="009D4816" w:rsidRDefault="00340035" w:rsidP="00B9541C">
      <w:pPr>
        <w:tabs>
          <w:tab w:val="right" w:leader="dot" w:pos="8640"/>
        </w:tabs>
        <w:spacing w:line="240" w:lineRule="auto"/>
        <w:ind w:left="360"/>
        <w:rPr>
          <w:rFonts w:ascii="Times New Roman" w:hAnsi="Times New Roman" w:cs="Times New Roman"/>
          <w:sz w:val="28"/>
          <w:szCs w:val="28"/>
        </w:rPr>
      </w:pPr>
      <w:r>
        <w:rPr>
          <w:rFonts w:ascii="Times New Roman" w:hAnsi="Times New Roman" w:cs="Times New Roman"/>
          <w:sz w:val="28"/>
          <w:szCs w:val="28"/>
        </w:rPr>
        <w:t>Qualitative Research Study One</w:t>
      </w:r>
      <w:r>
        <w:rPr>
          <w:rFonts w:ascii="Times New Roman" w:hAnsi="Times New Roman" w:cs="Times New Roman"/>
          <w:sz w:val="28"/>
          <w:szCs w:val="28"/>
        </w:rPr>
        <w:tab/>
      </w:r>
      <w:r w:rsidR="002259C4">
        <w:rPr>
          <w:rFonts w:ascii="Times New Roman" w:hAnsi="Times New Roman" w:cs="Times New Roman"/>
          <w:sz w:val="28"/>
          <w:szCs w:val="28"/>
        </w:rPr>
        <w:t>86</w:t>
      </w:r>
    </w:p>
    <w:p w:rsidR="00340035" w:rsidRPr="000A6C0C" w:rsidRDefault="00340035" w:rsidP="00B9541C">
      <w:pPr>
        <w:tabs>
          <w:tab w:val="right" w:leader="dot" w:pos="8640"/>
        </w:tabs>
        <w:spacing w:line="240" w:lineRule="auto"/>
        <w:ind w:left="360"/>
        <w:rPr>
          <w:rFonts w:ascii="Times New Roman" w:hAnsi="Times New Roman" w:cs="Times New Roman"/>
          <w:sz w:val="28"/>
          <w:szCs w:val="28"/>
        </w:rPr>
      </w:pPr>
      <w:r w:rsidRPr="000A6C0C">
        <w:rPr>
          <w:rFonts w:ascii="Times New Roman" w:hAnsi="Times New Roman" w:cs="Times New Roman"/>
          <w:sz w:val="28"/>
          <w:szCs w:val="28"/>
        </w:rPr>
        <w:t>Laddering Theory and Value Hierarchies</w:t>
      </w:r>
      <w:r w:rsidRPr="000A6C0C">
        <w:rPr>
          <w:rFonts w:ascii="Times New Roman" w:hAnsi="Times New Roman" w:cs="Times New Roman"/>
          <w:sz w:val="28"/>
          <w:szCs w:val="28"/>
        </w:rPr>
        <w:tab/>
      </w:r>
      <w:r w:rsidR="002259C4">
        <w:rPr>
          <w:rFonts w:ascii="Times New Roman" w:hAnsi="Times New Roman" w:cs="Times New Roman"/>
          <w:sz w:val="28"/>
          <w:szCs w:val="28"/>
        </w:rPr>
        <w:t>89</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Study One Context</w:t>
      </w:r>
      <w:r>
        <w:rPr>
          <w:rFonts w:ascii="Times New Roman" w:hAnsi="Times New Roman" w:cs="Times New Roman"/>
          <w:sz w:val="24"/>
          <w:szCs w:val="24"/>
        </w:rPr>
        <w:tab/>
      </w:r>
      <w:r w:rsidR="002259C4">
        <w:rPr>
          <w:rFonts w:ascii="Times New Roman" w:hAnsi="Times New Roman" w:cs="Times New Roman"/>
          <w:sz w:val="24"/>
          <w:szCs w:val="24"/>
        </w:rPr>
        <w:t>91</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Sampling and Description of Participants</w:t>
      </w:r>
      <w:r>
        <w:rPr>
          <w:rFonts w:ascii="Times New Roman" w:hAnsi="Times New Roman" w:cs="Times New Roman"/>
          <w:sz w:val="24"/>
          <w:szCs w:val="24"/>
        </w:rPr>
        <w:tab/>
      </w:r>
      <w:r w:rsidR="002259C4">
        <w:rPr>
          <w:rFonts w:ascii="Times New Roman" w:hAnsi="Times New Roman" w:cs="Times New Roman"/>
          <w:sz w:val="24"/>
          <w:szCs w:val="24"/>
        </w:rPr>
        <w:t>91</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Data Collection</w:t>
      </w:r>
      <w:r>
        <w:rPr>
          <w:rFonts w:ascii="Times New Roman" w:hAnsi="Times New Roman" w:cs="Times New Roman"/>
          <w:sz w:val="24"/>
          <w:szCs w:val="24"/>
        </w:rPr>
        <w:tab/>
      </w:r>
      <w:r w:rsidR="002259C4">
        <w:rPr>
          <w:rFonts w:ascii="Times New Roman" w:hAnsi="Times New Roman" w:cs="Times New Roman"/>
          <w:sz w:val="24"/>
          <w:szCs w:val="24"/>
        </w:rPr>
        <w:t>92</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Data Analysis</w:t>
      </w:r>
      <w:r>
        <w:rPr>
          <w:rFonts w:ascii="Times New Roman" w:hAnsi="Times New Roman" w:cs="Times New Roman"/>
          <w:sz w:val="24"/>
          <w:szCs w:val="24"/>
        </w:rPr>
        <w:tab/>
      </w:r>
      <w:r w:rsidR="002259C4">
        <w:rPr>
          <w:rFonts w:ascii="Times New Roman" w:hAnsi="Times New Roman" w:cs="Times New Roman"/>
          <w:sz w:val="24"/>
          <w:szCs w:val="24"/>
        </w:rPr>
        <w:t>93</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Evaluative Criteria for Qualitative Research</w:t>
      </w:r>
      <w:r>
        <w:rPr>
          <w:rFonts w:ascii="Times New Roman" w:hAnsi="Times New Roman" w:cs="Times New Roman"/>
          <w:sz w:val="24"/>
          <w:szCs w:val="24"/>
        </w:rPr>
        <w:tab/>
      </w:r>
      <w:r w:rsidR="002259C4">
        <w:rPr>
          <w:rFonts w:ascii="Times New Roman" w:hAnsi="Times New Roman" w:cs="Times New Roman"/>
          <w:sz w:val="24"/>
          <w:szCs w:val="24"/>
        </w:rPr>
        <w:t>94</w:t>
      </w:r>
    </w:p>
    <w:p w:rsidR="00340035" w:rsidRPr="00CB0FAD" w:rsidRDefault="002259C4" w:rsidP="00B9541C">
      <w:pPr>
        <w:tabs>
          <w:tab w:val="left" w:pos="-90"/>
          <w:tab w:val="right" w:leader="dot" w:pos="8640"/>
        </w:tabs>
        <w:spacing w:line="240" w:lineRule="auto"/>
        <w:ind w:left="360"/>
        <w:rPr>
          <w:rFonts w:ascii="Times New Roman" w:hAnsi="Times New Roman" w:cs="Times New Roman"/>
          <w:sz w:val="28"/>
          <w:szCs w:val="28"/>
        </w:rPr>
      </w:pPr>
      <w:r>
        <w:rPr>
          <w:rFonts w:ascii="Times New Roman" w:hAnsi="Times New Roman" w:cs="Times New Roman"/>
          <w:sz w:val="28"/>
          <w:szCs w:val="28"/>
        </w:rPr>
        <w:lastRenderedPageBreak/>
        <w:t>SECTION</w:t>
      </w:r>
      <w:r w:rsidR="00340035">
        <w:rPr>
          <w:rFonts w:ascii="Times New Roman" w:hAnsi="Times New Roman" w:cs="Times New Roman"/>
          <w:sz w:val="28"/>
          <w:szCs w:val="28"/>
        </w:rPr>
        <w:t xml:space="preserve"> TWO – QUANTITATIVE RESEARCH METHODOLOGY</w:t>
      </w:r>
      <w:r w:rsidR="00340035" w:rsidRPr="00CB0FAD">
        <w:rPr>
          <w:rFonts w:ascii="Times New Roman" w:hAnsi="Times New Roman" w:cs="Times New Roman"/>
          <w:sz w:val="28"/>
          <w:szCs w:val="28"/>
        </w:rPr>
        <w:tab/>
      </w:r>
      <w:r>
        <w:rPr>
          <w:rFonts w:ascii="Times New Roman" w:hAnsi="Times New Roman" w:cs="Times New Roman"/>
          <w:sz w:val="28"/>
          <w:szCs w:val="28"/>
        </w:rPr>
        <w:t>94</w:t>
      </w:r>
    </w:p>
    <w:p w:rsidR="00340035" w:rsidRDefault="00340035" w:rsidP="00B9541C">
      <w:pPr>
        <w:tabs>
          <w:tab w:val="left" w:pos="-90"/>
          <w:tab w:val="right" w:leader="dot" w:pos="8640"/>
        </w:tabs>
        <w:spacing w:line="240" w:lineRule="auto"/>
        <w:ind w:left="360"/>
        <w:rPr>
          <w:rFonts w:ascii="Times New Roman" w:hAnsi="Times New Roman" w:cs="Times New Roman"/>
          <w:sz w:val="28"/>
          <w:szCs w:val="28"/>
        </w:rPr>
      </w:pPr>
      <w:r w:rsidRPr="000A6C0C">
        <w:rPr>
          <w:rFonts w:ascii="Times New Roman" w:hAnsi="Times New Roman" w:cs="Times New Roman"/>
          <w:sz w:val="28"/>
          <w:szCs w:val="28"/>
        </w:rPr>
        <w:t>Theory of Reasoned Action</w:t>
      </w:r>
      <w:r w:rsidRPr="000A6C0C">
        <w:rPr>
          <w:rFonts w:ascii="Times New Roman" w:hAnsi="Times New Roman" w:cs="Times New Roman"/>
          <w:sz w:val="28"/>
          <w:szCs w:val="28"/>
        </w:rPr>
        <w:tab/>
      </w:r>
      <w:r w:rsidR="002259C4">
        <w:rPr>
          <w:rFonts w:ascii="Times New Roman" w:hAnsi="Times New Roman" w:cs="Times New Roman"/>
          <w:sz w:val="28"/>
          <w:szCs w:val="28"/>
        </w:rPr>
        <w:t>95</w:t>
      </w:r>
    </w:p>
    <w:p w:rsidR="00340035" w:rsidRPr="000A6C0C" w:rsidRDefault="00340035" w:rsidP="00340035">
      <w:pPr>
        <w:tabs>
          <w:tab w:val="right" w:leader="dot" w:pos="8640"/>
        </w:tabs>
        <w:spacing w:line="240" w:lineRule="auto"/>
        <w:ind w:left="720"/>
        <w:rPr>
          <w:rFonts w:ascii="Times New Roman" w:hAnsi="Times New Roman" w:cs="Times New Roman"/>
          <w:sz w:val="24"/>
          <w:szCs w:val="24"/>
        </w:rPr>
      </w:pPr>
      <w:r w:rsidRPr="000A6C0C">
        <w:rPr>
          <w:rFonts w:ascii="Times New Roman" w:hAnsi="Times New Roman" w:cs="Times New Roman"/>
          <w:sz w:val="24"/>
          <w:szCs w:val="24"/>
        </w:rPr>
        <w:t>The Theory of Reasoned Action Revisited</w:t>
      </w:r>
      <w:r w:rsidRPr="000A6C0C">
        <w:rPr>
          <w:rFonts w:ascii="Times New Roman" w:hAnsi="Times New Roman" w:cs="Times New Roman"/>
          <w:sz w:val="24"/>
          <w:szCs w:val="24"/>
        </w:rPr>
        <w:tab/>
      </w:r>
      <w:r w:rsidR="002259C4">
        <w:rPr>
          <w:rFonts w:ascii="Times New Roman" w:hAnsi="Times New Roman" w:cs="Times New Roman"/>
          <w:sz w:val="24"/>
          <w:szCs w:val="24"/>
        </w:rPr>
        <w:t>97</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Study Focus</w:t>
      </w:r>
      <w:r>
        <w:rPr>
          <w:rFonts w:ascii="Times New Roman" w:hAnsi="Times New Roman" w:cs="Times New Roman"/>
          <w:sz w:val="24"/>
          <w:szCs w:val="24"/>
        </w:rPr>
        <w:tab/>
      </w:r>
      <w:r w:rsidR="002259C4">
        <w:rPr>
          <w:rFonts w:ascii="Times New Roman" w:hAnsi="Times New Roman" w:cs="Times New Roman"/>
          <w:sz w:val="24"/>
          <w:szCs w:val="24"/>
        </w:rPr>
        <w:t>98</w:t>
      </w:r>
    </w:p>
    <w:p w:rsidR="00340035" w:rsidRPr="000A6C0C" w:rsidRDefault="00340035" w:rsidP="00B9541C">
      <w:pPr>
        <w:tabs>
          <w:tab w:val="right" w:leader="dot" w:pos="8640"/>
        </w:tabs>
        <w:spacing w:line="240" w:lineRule="auto"/>
        <w:ind w:left="360"/>
        <w:rPr>
          <w:rFonts w:ascii="Times New Roman" w:hAnsi="Times New Roman" w:cs="Times New Roman"/>
          <w:sz w:val="28"/>
          <w:szCs w:val="28"/>
        </w:rPr>
      </w:pPr>
      <w:r w:rsidRPr="000A6C0C">
        <w:rPr>
          <w:rFonts w:ascii="Times New Roman" w:hAnsi="Times New Roman" w:cs="Times New Roman"/>
          <w:sz w:val="28"/>
          <w:szCs w:val="28"/>
        </w:rPr>
        <w:t>Variables, Measures, and Hypotheses</w:t>
      </w:r>
      <w:r w:rsidRPr="000A6C0C">
        <w:rPr>
          <w:rFonts w:ascii="Times New Roman" w:hAnsi="Times New Roman" w:cs="Times New Roman"/>
          <w:sz w:val="28"/>
          <w:szCs w:val="28"/>
        </w:rPr>
        <w:tab/>
      </w:r>
      <w:r w:rsidR="002259C4">
        <w:rPr>
          <w:rFonts w:ascii="Times New Roman" w:hAnsi="Times New Roman" w:cs="Times New Roman"/>
          <w:sz w:val="28"/>
          <w:szCs w:val="28"/>
        </w:rPr>
        <w:t>98</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Independent Variables</w:t>
      </w:r>
      <w:r>
        <w:rPr>
          <w:rFonts w:ascii="Times New Roman" w:hAnsi="Times New Roman" w:cs="Times New Roman"/>
          <w:sz w:val="24"/>
          <w:szCs w:val="24"/>
        </w:rPr>
        <w:tab/>
      </w:r>
      <w:r w:rsidR="002259C4">
        <w:rPr>
          <w:rFonts w:ascii="Times New Roman" w:hAnsi="Times New Roman" w:cs="Times New Roman"/>
          <w:sz w:val="24"/>
          <w:szCs w:val="24"/>
        </w:rPr>
        <w:t>98</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Hypotheses Related to the Independent Variables</w:t>
      </w:r>
      <w:r>
        <w:rPr>
          <w:rFonts w:ascii="Times New Roman" w:hAnsi="Times New Roman" w:cs="Times New Roman"/>
          <w:sz w:val="24"/>
          <w:szCs w:val="24"/>
        </w:rPr>
        <w:tab/>
        <w:t>1</w:t>
      </w:r>
      <w:r w:rsidR="002259C4">
        <w:rPr>
          <w:rFonts w:ascii="Times New Roman" w:hAnsi="Times New Roman" w:cs="Times New Roman"/>
          <w:sz w:val="24"/>
          <w:szCs w:val="24"/>
        </w:rPr>
        <w:t>01</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Dependent Variables</w:t>
      </w:r>
      <w:r>
        <w:rPr>
          <w:rFonts w:ascii="Times New Roman" w:hAnsi="Times New Roman" w:cs="Times New Roman"/>
          <w:sz w:val="24"/>
          <w:szCs w:val="24"/>
        </w:rPr>
        <w:tab/>
        <w:t>1</w:t>
      </w:r>
      <w:r w:rsidR="002259C4">
        <w:rPr>
          <w:rFonts w:ascii="Times New Roman" w:hAnsi="Times New Roman" w:cs="Times New Roman"/>
          <w:sz w:val="24"/>
          <w:szCs w:val="24"/>
        </w:rPr>
        <w:t>01</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Hypotheses Related to the Dependent Variables</w:t>
      </w:r>
      <w:r>
        <w:rPr>
          <w:rFonts w:ascii="Times New Roman" w:hAnsi="Times New Roman" w:cs="Times New Roman"/>
          <w:sz w:val="24"/>
          <w:szCs w:val="24"/>
        </w:rPr>
        <w:tab/>
        <w:t>1</w:t>
      </w:r>
      <w:r w:rsidR="002259C4">
        <w:rPr>
          <w:rFonts w:ascii="Times New Roman" w:hAnsi="Times New Roman" w:cs="Times New Roman"/>
          <w:sz w:val="24"/>
          <w:szCs w:val="24"/>
        </w:rPr>
        <w:t>02</w:t>
      </w:r>
    </w:p>
    <w:p w:rsidR="002259C4" w:rsidRDefault="002259C4" w:rsidP="002259C4">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Hypotheses Related to the Direct Effect of Independent Variables on the Dependent Variable</w:t>
      </w:r>
      <w:r>
        <w:rPr>
          <w:rFonts w:ascii="Times New Roman" w:hAnsi="Times New Roman" w:cs="Times New Roman"/>
          <w:sz w:val="24"/>
          <w:szCs w:val="24"/>
        </w:rPr>
        <w:tab/>
        <w:t>102</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Moderator Variables</w:t>
      </w:r>
      <w:r>
        <w:rPr>
          <w:rFonts w:ascii="Times New Roman" w:hAnsi="Times New Roman" w:cs="Times New Roman"/>
          <w:sz w:val="24"/>
          <w:szCs w:val="24"/>
        </w:rPr>
        <w:tab/>
        <w:t>1</w:t>
      </w:r>
      <w:r w:rsidR="002259C4">
        <w:rPr>
          <w:rFonts w:ascii="Times New Roman" w:hAnsi="Times New Roman" w:cs="Times New Roman"/>
          <w:sz w:val="24"/>
          <w:szCs w:val="24"/>
        </w:rPr>
        <w:t>02</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Hypotheses Related to the Moderator Variables</w:t>
      </w:r>
      <w:r>
        <w:rPr>
          <w:rFonts w:ascii="Times New Roman" w:hAnsi="Times New Roman" w:cs="Times New Roman"/>
          <w:sz w:val="24"/>
          <w:szCs w:val="24"/>
        </w:rPr>
        <w:tab/>
        <w:t>1</w:t>
      </w:r>
      <w:r w:rsidR="002259C4">
        <w:rPr>
          <w:rFonts w:ascii="Times New Roman" w:hAnsi="Times New Roman" w:cs="Times New Roman"/>
          <w:sz w:val="24"/>
          <w:szCs w:val="24"/>
        </w:rPr>
        <w:t>03</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Planned Analyses</w:t>
      </w:r>
      <w:r>
        <w:rPr>
          <w:rFonts w:ascii="Times New Roman" w:hAnsi="Times New Roman" w:cs="Times New Roman"/>
          <w:sz w:val="24"/>
          <w:szCs w:val="24"/>
        </w:rPr>
        <w:tab/>
        <w:t>1</w:t>
      </w:r>
      <w:r w:rsidR="002259C4">
        <w:rPr>
          <w:rFonts w:ascii="Times New Roman" w:hAnsi="Times New Roman" w:cs="Times New Roman"/>
          <w:sz w:val="24"/>
          <w:szCs w:val="24"/>
        </w:rPr>
        <w:t>04</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Experimental Design and Sample Size</w:t>
      </w:r>
      <w:r>
        <w:rPr>
          <w:rFonts w:ascii="Times New Roman" w:hAnsi="Times New Roman" w:cs="Times New Roman"/>
          <w:sz w:val="24"/>
          <w:szCs w:val="24"/>
        </w:rPr>
        <w:tab/>
        <w:t>1</w:t>
      </w:r>
      <w:r w:rsidR="002259C4">
        <w:rPr>
          <w:rFonts w:ascii="Times New Roman" w:hAnsi="Times New Roman" w:cs="Times New Roman"/>
          <w:sz w:val="24"/>
          <w:szCs w:val="24"/>
        </w:rPr>
        <w:t>06</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Manipulation Check and Pretest</w:t>
      </w:r>
      <w:r>
        <w:rPr>
          <w:rFonts w:ascii="Times New Roman" w:hAnsi="Times New Roman" w:cs="Times New Roman"/>
          <w:sz w:val="24"/>
          <w:szCs w:val="24"/>
        </w:rPr>
        <w:tab/>
        <w:t>1</w:t>
      </w:r>
      <w:r w:rsidR="002259C4">
        <w:rPr>
          <w:rFonts w:ascii="Times New Roman" w:hAnsi="Times New Roman" w:cs="Times New Roman"/>
          <w:sz w:val="24"/>
          <w:szCs w:val="24"/>
        </w:rPr>
        <w:t>08</w:t>
      </w:r>
    </w:p>
    <w:p w:rsidR="00340035"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Procedures</w:t>
      </w:r>
      <w:r>
        <w:rPr>
          <w:rFonts w:ascii="Times New Roman" w:hAnsi="Times New Roman" w:cs="Times New Roman"/>
          <w:sz w:val="24"/>
          <w:szCs w:val="24"/>
        </w:rPr>
        <w:tab/>
        <w:t>1</w:t>
      </w:r>
      <w:r w:rsidR="002259C4">
        <w:rPr>
          <w:rFonts w:ascii="Times New Roman" w:hAnsi="Times New Roman" w:cs="Times New Roman"/>
          <w:sz w:val="24"/>
          <w:szCs w:val="24"/>
        </w:rPr>
        <w:t>08</w:t>
      </w:r>
    </w:p>
    <w:p w:rsidR="002259C4" w:rsidRDefault="002259C4"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Participant Sample and Recruitment</w:t>
      </w:r>
      <w:r>
        <w:rPr>
          <w:rFonts w:ascii="Times New Roman" w:hAnsi="Times New Roman" w:cs="Times New Roman"/>
          <w:sz w:val="24"/>
          <w:szCs w:val="24"/>
        </w:rPr>
        <w:tab/>
        <w:t>109</w:t>
      </w:r>
    </w:p>
    <w:p w:rsidR="002259C4" w:rsidRDefault="002259C4"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Survey Delivery Method</w:t>
      </w:r>
      <w:r>
        <w:rPr>
          <w:rFonts w:ascii="Times New Roman" w:hAnsi="Times New Roman" w:cs="Times New Roman"/>
          <w:sz w:val="24"/>
          <w:szCs w:val="24"/>
        </w:rPr>
        <w:tab/>
        <w:t>109</w:t>
      </w:r>
    </w:p>
    <w:p w:rsidR="002259C4" w:rsidRDefault="002259C4"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Participant Survey Experience</w:t>
      </w:r>
      <w:r>
        <w:rPr>
          <w:rFonts w:ascii="Times New Roman" w:hAnsi="Times New Roman" w:cs="Times New Roman"/>
          <w:sz w:val="24"/>
          <w:szCs w:val="24"/>
        </w:rPr>
        <w:tab/>
        <w:t>110</w:t>
      </w:r>
    </w:p>
    <w:p w:rsidR="00340035" w:rsidRDefault="00340035" w:rsidP="00B9541C">
      <w:pPr>
        <w:tabs>
          <w:tab w:val="right" w:leader="dot" w:pos="8640"/>
        </w:tabs>
        <w:spacing w:line="240" w:lineRule="auto"/>
        <w:ind w:left="360"/>
        <w:rPr>
          <w:rFonts w:ascii="Times New Roman" w:hAnsi="Times New Roman" w:cs="Times New Roman"/>
          <w:sz w:val="28"/>
          <w:szCs w:val="28"/>
        </w:rPr>
      </w:pPr>
      <w:r w:rsidRPr="00717619">
        <w:rPr>
          <w:rFonts w:ascii="Times New Roman" w:hAnsi="Times New Roman" w:cs="Times New Roman"/>
          <w:sz w:val="28"/>
          <w:szCs w:val="28"/>
        </w:rPr>
        <w:t>Development of Scale Items Related to Research Variables</w:t>
      </w:r>
      <w:r w:rsidRPr="00717619">
        <w:rPr>
          <w:rFonts w:ascii="Times New Roman" w:hAnsi="Times New Roman" w:cs="Times New Roman"/>
          <w:sz w:val="28"/>
          <w:szCs w:val="28"/>
        </w:rPr>
        <w:tab/>
        <w:t>1</w:t>
      </w:r>
      <w:r w:rsidR="002259C4">
        <w:rPr>
          <w:rFonts w:ascii="Times New Roman" w:hAnsi="Times New Roman" w:cs="Times New Roman"/>
          <w:sz w:val="28"/>
          <w:szCs w:val="28"/>
        </w:rPr>
        <w:t>11</w:t>
      </w:r>
    </w:p>
    <w:p w:rsidR="00340035" w:rsidRPr="00C702DA"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Occasion Dimensions Scale</w:t>
      </w:r>
      <w:r>
        <w:rPr>
          <w:rFonts w:ascii="Times New Roman" w:hAnsi="Times New Roman" w:cs="Times New Roman"/>
          <w:sz w:val="24"/>
          <w:szCs w:val="24"/>
        </w:rPr>
        <w:tab/>
        <w:t>1</w:t>
      </w:r>
      <w:r w:rsidR="002259C4">
        <w:rPr>
          <w:rFonts w:ascii="Times New Roman" w:hAnsi="Times New Roman" w:cs="Times New Roman"/>
          <w:sz w:val="24"/>
          <w:szCs w:val="24"/>
        </w:rPr>
        <w:t>11</w:t>
      </w:r>
    </w:p>
    <w:p w:rsidR="00340035" w:rsidRPr="00CB0FAD" w:rsidRDefault="00340035" w:rsidP="00B9541C">
      <w:pPr>
        <w:tabs>
          <w:tab w:val="right" w:leader="dot" w:pos="8640"/>
        </w:tabs>
        <w:spacing w:line="240" w:lineRule="auto"/>
        <w:ind w:left="360"/>
        <w:rPr>
          <w:rFonts w:ascii="Times New Roman" w:hAnsi="Times New Roman" w:cs="Times New Roman"/>
          <w:sz w:val="28"/>
          <w:szCs w:val="28"/>
        </w:rPr>
      </w:pPr>
      <w:r w:rsidRPr="00CB0FAD">
        <w:rPr>
          <w:rFonts w:ascii="Times New Roman" w:hAnsi="Times New Roman" w:cs="Times New Roman"/>
          <w:sz w:val="28"/>
          <w:szCs w:val="28"/>
        </w:rPr>
        <w:t>Chapter T</w:t>
      </w:r>
      <w:r>
        <w:rPr>
          <w:rFonts w:ascii="Times New Roman" w:hAnsi="Times New Roman" w:cs="Times New Roman"/>
          <w:sz w:val="28"/>
          <w:szCs w:val="28"/>
        </w:rPr>
        <w:t>h</w:t>
      </w:r>
      <w:r w:rsidRPr="00CB0FAD">
        <w:rPr>
          <w:rFonts w:ascii="Times New Roman" w:hAnsi="Times New Roman" w:cs="Times New Roman"/>
          <w:sz w:val="28"/>
          <w:szCs w:val="28"/>
        </w:rPr>
        <w:t>ree Summary</w:t>
      </w:r>
      <w:r w:rsidRPr="00CB0FAD">
        <w:rPr>
          <w:rFonts w:ascii="Times New Roman" w:hAnsi="Times New Roman" w:cs="Times New Roman"/>
          <w:sz w:val="28"/>
          <w:szCs w:val="28"/>
        </w:rPr>
        <w:tab/>
      </w:r>
      <w:r>
        <w:rPr>
          <w:rFonts w:ascii="Times New Roman" w:hAnsi="Times New Roman" w:cs="Times New Roman"/>
          <w:sz w:val="28"/>
          <w:szCs w:val="28"/>
        </w:rPr>
        <w:t>1</w:t>
      </w:r>
      <w:r w:rsidR="002259C4">
        <w:rPr>
          <w:rFonts w:ascii="Times New Roman" w:hAnsi="Times New Roman" w:cs="Times New Roman"/>
          <w:sz w:val="28"/>
          <w:szCs w:val="28"/>
        </w:rPr>
        <w:t>17</w:t>
      </w:r>
    </w:p>
    <w:p w:rsidR="00340035" w:rsidRPr="00CB0FAD" w:rsidRDefault="00340035" w:rsidP="00340035">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Mixed-Method Design Summary</w:t>
      </w:r>
      <w:r>
        <w:rPr>
          <w:rFonts w:ascii="Times New Roman" w:hAnsi="Times New Roman" w:cs="Times New Roman"/>
          <w:sz w:val="24"/>
          <w:szCs w:val="24"/>
        </w:rPr>
        <w:tab/>
        <w:t>1</w:t>
      </w:r>
      <w:r w:rsidR="002259C4">
        <w:rPr>
          <w:rFonts w:ascii="Times New Roman" w:hAnsi="Times New Roman" w:cs="Times New Roman"/>
          <w:sz w:val="24"/>
          <w:szCs w:val="24"/>
        </w:rPr>
        <w:t>17</w:t>
      </w:r>
    </w:p>
    <w:p w:rsidR="00340035" w:rsidRDefault="00340035" w:rsidP="00340035">
      <w:pPr>
        <w:tabs>
          <w:tab w:val="right" w:leader="dot" w:pos="8640"/>
        </w:tabs>
        <w:spacing w:line="240" w:lineRule="auto"/>
        <w:rPr>
          <w:rFonts w:ascii="Times New Roman" w:hAnsi="Times New Roman" w:cs="Times New Roman"/>
          <w:b/>
          <w:sz w:val="28"/>
          <w:szCs w:val="28"/>
        </w:rPr>
      </w:pPr>
      <w:r>
        <w:rPr>
          <w:rFonts w:ascii="Times New Roman" w:hAnsi="Times New Roman" w:cs="Times New Roman"/>
          <w:b/>
          <w:sz w:val="28"/>
          <w:szCs w:val="28"/>
        </w:rPr>
        <w:t>CHAPTER 4 – MANUSCRIPTS</w:t>
      </w:r>
      <w:r>
        <w:rPr>
          <w:rFonts w:ascii="Times New Roman" w:hAnsi="Times New Roman" w:cs="Times New Roman"/>
          <w:b/>
          <w:sz w:val="28"/>
          <w:szCs w:val="28"/>
        </w:rPr>
        <w:tab/>
        <w:t>1</w:t>
      </w:r>
      <w:r w:rsidR="002259C4">
        <w:rPr>
          <w:rFonts w:ascii="Times New Roman" w:hAnsi="Times New Roman" w:cs="Times New Roman"/>
          <w:b/>
          <w:sz w:val="28"/>
          <w:szCs w:val="28"/>
        </w:rPr>
        <w:t>19</w:t>
      </w:r>
    </w:p>
    <w:p w:rsidR="002259C4" w:rsidRDefault="002259C4" w:rsidP="00B9541C">
      <w:pPr>
        <w:tabs>
          <w:tab w:val="right" w:leader="dot" w:pos="8640"/>
        </w:tabs>
        <w:spacing w:line="240" w:lineRule="auto"/>
        <w:ind w:left="360"/>
        <w:rPr>
          <w:rFonts w:ascii="Times New Roman" w:hAnsi="Times New Roman" w:cs="Times New Roman"/>
          <w:sz w:val="28"/>
          <w:szCs w:val="28"/>
        </w:rPr>
      </w:pPr>
      <w:r>
        <w:rPr>
          <w:rFonts w:ascii="Times New Roman" w:hAnsi="Times New Roman" w:cs="Times New Roman"/>
          <w:sz w:val="28"/>
          <w:szCs w:val="28"/>
        </w:rPr>
        <w:t>QUALITATIVE MANUSCRIPT</w:t>
      </w:r>
      <w:r>
        <w:rPr>
          <w:rFonts w:ascii="Times New Roman" w:hAnsi="Times New Roman" w:cs="Times New Roman"/>
          <w:sz w:val="28"/>
          <w:szCs w:val="28"/>
        </w:rPr>
        <w:tab/>
        <w:t>119</w:t>
      </w:r>
    </w:p>
    <w:p w:rsidR="00DC095C" w:rsidRDefault="00DC095C" w:rsidP="00B9541C">
      <w:pPr>
        <w:tabs>
          <w:tab w:val="right" w:leader="dot" w:pos="8640"/>
        </w:tabs>
        <w:spacing w:line="240" w:lineRule="auto"/>
        <w:ind w:left="360"/>
        <w:rPr>
          <w:rFonts w:ascii="Times New Roman" w:hAnsi="Times New Roman" w:cs="Times New Roman"/>
          <w:sz w:val="28"/>
          <w:szCs w:val="28"/>
        </w:rPr>
      </w:pPr>
      <w:r>
        <w:rPr>
          <w:rFonts w:ascii="Times New Roman" w:hAnsi="Times New Roman" w:cs="Times New Roman"/>
          <w:sz w:val="28"/>
          <w:szCs w:val="28"/>
        </w:rPr>
        <w:t>Abstract</w:t>
      </w:r>
      <w:r>
        <w:rPr>
          <w:rFonts w:ascii="Times New Roman" w:hAnsi="Times New Roman" w:cs="Times New Roman"/>
          <w:sz w:val="28"/>
          <w:szCs w:val="28"/>
        </w:rPr>
        <w:tab/>
        <w:t>119</w:t>
      </w:r>
    </w:p>
    <w:p w:rsidR="00DC095C" w:rsidRDefault="00DC095C"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Introduction</w:t>
      </w:r>
      <w:r>
        <w:rPr>
          <w:rFonts w:ascii="Times New Roman" w:hAnsi="Times New Roman" w:cs="Times New Roman"/>
          <w:sz w:val="24"/>
          <w:szCs w:val="24"/>
        </w:rPr>
        <w:tab/>
        <w:t>119</w:t>
      </w:r>
    </w:p>
    <w:p w:rsidR="00DC095C" w:rsidRDefault="00DC095C"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Literature Review</w:t>
      </w:r>
      <w:r>
        <w:rPr>
          <w:rFonts w:ascii="Times New Roman" w:hAnsi="Times New Roman" w:cs="Times New Roman"/>
          <w:sz w:val="24"/>
          <w:szCs w:val="24"/>
        </w:rPr>
        <w:tab/>
        <w:t>121</w:t>
      </w:r>
    </w:p>
    <w:p w:rsidR="00DC095C" w:rsidRDefault="00DC095C" w:rsidP="00DC095C">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Shopper </w:t>
      </w:r>
      <w:proofErr w:type="spellStart"/>
      <w:proofErr w:type="gramStart"/>
      <w:r>
        <w:rPr>
          <w:rFonts w:ascii="Times New Roman" w:hAnsi="Times New Roman" w:cs="Times New Roman"/>
          <w:sz w:val="24"/>
          <w:szCs w:val="24"/>
        </w:rPr>
        <w:t>vis</w:t>
      </w:r>
      <w:proofErr w:type="spellEnd"/>
      <w:proofErr w:type="gramEnd"/>
      <w:r>
        <w:rPr>
          <w:rFonts w:ascii="Times New Roman" w:hAnsi="Times New Roman" w:cs="Times New Roman"/>
          <w:sz w:val="24"/>
          <w:szCs w:val="24"/>
        </w:rPr>
        <w:t xml:space="preserve"> a </w:t>
      </w:r>
      <w:proofErr w:type="spellStart"/>
      <w:r>
        <w:rPr>
          <w:rFonts w:ascii="Times New Roman" w:hAnsi="Times New Roman" w:cs="Times New Roman"/>
          <w:sz w:val="24"/>
          <w:szCs w:val="24"/>
        </w:rPr>
        <w:t>vis</w:t>
      </w:r>
      <w:proofErr w:type="spellEnd"/>
      <w:r>
        <w:rPr>
          <w:rFonts w:ascii="Times New Roman" w:hAnsi="Times New Roman" w:cs="Times New Roman"/>
          <w:sz w:val="24"/>
          <w:szCs w:val="24"/>
        </w:rPr>
        <w:t xml:space="preserve"> Consumer</w:t>
      </w:r>
      <w:r>
        <w:rPr>
          <w:rFonts w:ascii="Times New Roman" w:hAnsi="Times New Roman" w:cs="Times New Roman"/>
          <w:sz w:val="24"/>
          <w:szCs w:val="24"/>
        </w:rPr>
        <w:tab/>
        <w:t>121</w:t>
      </w:r>
    </w:p>
    <w:p w:rsidR="00DC095C" w:rsidRDefault="00DC095C" w:rsidP="00DC095C">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Value</w:t>
      </w:r>
      <w:r>
        <w:rPr>
          <w:rFonts w:ascii="Times New Roman" w:hAnsi="Times New Roman" w:cs="Times New Roman"/>
          <w:sz w:val="24"/>
          <w:szCs w:val="24"/>
        </w:rPr>
        <w:tab/>
        <w:t>124</w:t>
      </w:r>
    </w:p>
    <w:p w:rsidR="00DC095C" w:rsidRDefault="00DC095C" w:rsidP="00DC095C">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Valuing</w:t>
      </w:r>
      <w:r>
        <w:rPr>
          <w:rFonts w:ascii="Times New Roman" w:hAnsi="Times New Roman" w:cs="Times New Roman"/>
          <w:sz w:val="24"/>
          <w:szCs w:val="24"/>
        </w:rPr>
        <w:tab/>
        <w:t>125</w:t>
      </w:r>
    </w:p>
    <w:p w:rsidR="00DC095C" w:rsidRDefault="00DC095C"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METHODOLOGY</w:t>
      </w:r>
      <w:r>
        <w:rPr>
          <w:rFonts w:ascii="Times New Roman" w:hAnsi="Times New Roman" w:cs="Times New Roman"/>
          <w:sz w:val="24"/>
          <w:szCs w:val="24"/>
        </w:rPr>
        <w:tab/>
        <w:t>126</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sidRPr="00DC095C">
        <w:rPr>
          <w:rFonts w:ascii="Times New Roman" w:eastAsia="Times New Roman" w:hAnsi="Times New Roman"/>
          <w:sz w:val="24"/>
          <w:szCs w:val="24"/>
        </w:rPr>
        <w:t>Overview of Laddering Theory and Value Hierarchies</w:t>
      </w:r>
      <w:r w:rsidRPr="00DC095C">
        <w:rPr>
          <w:rFonts w:ascii="Times New Roman" w:eastAsia="Times New Roman" w:hAnsi="Times New Roman"/>
          <w:sz w:val="24"/>
          <w:szCs w:val="24"/>
        </w:rPr>
        <w:tab/>
        <w:t>126</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Study Context</w:t>
      </w:r>
      <w:r>
        <w:rPr>
          <w:rFonts w:ascii="Times New Roman" w:eastAsia="Times New Roman" w:hAnsi="Times New Roman"/>
          <w:sz w:val="24"/>
          <w:szCs w:val="24"/>
        </w:rPr>
        <w:tab/>
        <w:t>128</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Sampling and Description of Participants</w:t>
      </w:r>
      <w:r>
        <w:rPr>
          <w:rFonts w:ascii="Times New Roman" w:eastAsia="Times New Roman" w:hAnsi="Times New Roman"/>
          <w:sz w:val="24"/>
          <w:szCs w:val="24"/>
        </w:rPr>
        <w:tab/>
        <w:t>128</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Data Collection</w:t>
      </w:r>
      <w:r>
        <w:rPr>
          <w:rFonts w:ascii="Times New Roman" w:eastAsia="Times New Roman" w:hAnsi="Times New Roman"/>
          <w:sz w:val="24"/>
          <w:szCs w:val="24"/>
        </w:rPr>
        <w:tab/>
        <w:t>129</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Data Analysis</w:t>
      </w:r>
      <w:r>
        <w:rPr>
          <w:rFonts w:ascii="Times New Roman" w:eastAsia="Times New Roman" w:hAnsi="Times New Roman"/>
          <w:sz w:val="24"/>
          <w:szCs w:val="24"/>
        </w:rPr>
        <w:tab/>
        <w:t>130</w:t>
      </w:r>
    </w:p>
    <w:p w:rsidR="00DC095C" w:rsidRDefault="00DC095C" w:rsidP="00DC095C">
      <w:pPr>
        <w:tabs>
          <w:tab w:val="right" w:leader="dot" w:pos="8640"/>
        </w:tabs>
        <w:spacing w:line="240" w:lineRule="auto"/>
        <w:ind w:left="720"/>
        <w:rPr>
          <w:rFonts w:ascii="Times New Roman" w:eastAsia="Times New Roman" w:hAnsi="Times New Roman"/>
          <w:sz w:val="24"/>
          <w:szCs w:val="24"/>
        </w:rPr>
      </w:pPr>
      <w:r>
        <w:rPr>
          <w:rFonts w:ascii="Times New Roman" w:eastAsia="Times New Roman" w:hAnsi="Times New Roman"/>
          <w:sz w:val="24"/>
          <w:szCs w:val="24"/>
        </w:rPr>
        <w:t>Coding</w:t>
      </w:r>
      <w:r>
        <w:rPr>
          <w:rFonts w:ascii="Times New Roman" w:eastAsia="Times New Roman" w:hAnsi="Times New Roman"/>
          <w:sz w:val="24"/>
          <w:szCs w:val="24"/>
        </w:rPr>
        <w:tab/>
        <w:t>131</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Evaluative Criteria</w:t>
      </w:r>
      <w:r>
        <w:rPr>
          <w:rFonts w:ascii="Times New Roman" w:eastAsia="Times New Roman" w:hAnsi="Times New Roman"/>
          <w:sz w:val="24"/>
          <w:szCs w:val="24"/>
        </w:rPr>
        <w:tab/>
        <w:t>131</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Findings</w:t>
      </w:r>
      <w:r>
        <w:rPr>
          <w:rFonts w:ascii="Times New Roman" w:eastAsia="Times New Roman" w:hAnsi="Times New Roman"/>
          <w:sz w:val="24"/>
          <w:szCs w:val="24"/>
        </w:rPr>
        <w:tab/>
        <w:t>131</w:t>
      </w:r>
    </w:p>
    <w:p w:rsidR="00DC095C" w:rsidRDefault="00DC095C" w:rsidP="00DC095C">
      <w:pPr>
        <w:tabs>
          <w:tab w:val="right" w:leader="dot" w:pos="8640"/>
        </w:tabs>
        <w:spacing w:line="240" w:lineRule="auto"/>
        <w:ind w:left="720"/>
        <w:rPr>
          <w:rFonts w:ascii="Times New Roman" w:eastAsia="Times New Roman" w:hAnsi="Times New Roman"/>
          <w:sz w:val="24"/>
          <w:szCs w:val="24"/>
        </w:rPr>
      </w:pPr>
      <w:r>
        <w:rPr>
          <w:rFonts w:ascii="Times New Roman" w:eastAsia="Times New Roman" w:hAnsi="Times New Roman"/>
          <w:sz w:val="24"/>
          <w:szCs w:val="24"/>
        </w:rPr>
        <w:t>Temporal Constraints</w:t>
      </w:r>
      <w:r>
        <w:rPr>
          <w:rFonts w:ascii="Times New Roman" w:eastAsia="Times New Roman" w:hAnsi="Times New Roman"/>
          <w:sz w:val="24"/>
          <w:szCs w:val="24"/>
        </w:rPr>
        <w:tab/>
        <w:t>134</w:t>
      </w:r>
    </w:p>
    <w:p w:rsidR="00DC095C" w:rsidRDefault="00DC095C" w:rsidP="00DC095C">
      <w:pPr>
        <w:tabs>
          <w:tab w:val="right" w:leader="dot" w:pos="8640"/>
        </w:tabs>
        <w:spacing w:line="240" w:lineRule="auto"/>
        <w:ind w:left="720"/>
        <w:rPr>
          <w:rFonts w:ascii="Times New Roman" w:eastAsia="Times New Roman" w:hAnsi="Times New Roman"/>
          <w:sz w:val="24"/>
          <w:szCs w:val="24"/>
        </w:rPr>
      </w:pPr>
      <w:r>
        <w:rPr>
          <w:rFonts w:ascii="Times New Roman" w:eastAsia="Times New Roman" w:hAnsi="Times New Roman"/>
          <w:sz w:val="24"/>
          <w:szCs w:val="24"/>
        </w:rPr>
        <w:t>Financial Constraints</w:t>
      </w:r>
      <w:r>
        <w:rPr>
          <w:rFonts w:ascii="Times New Roman" w:eastAsia="Times New Roman" w:hAnsi="Times New Roman"/>
          <w:sz w:val="24"/>
          <w:szCs w:val="24"/>
        </w:rPr>
        <w:tab/>
        <w:t>137</w:t>
      </w:r>
    </w:p>
    <w:p w:rsidR="00DC095C" w:rsidRDefault="00DC095C" w:rsidP="00DC095C">
      <w:pPr>
        <w:tabs>
          <w:tab w:val="right" w:leader="dot" w:pos="8640"/>
        </w:tabs>
        <w:spacing w:line="240" w:lineRule="auto"/>
        <w:ind w:left="720"/>
        <w:rPr>
          <w:rFonts w:ascii="Times New Roman" w:eastAsia="Times New Roman" w:hAnsi="Times New Roman"/>
          <w:sz w:val="24"/>
          <w:szCs w:val="24"/>
        </w:rPr>
      </w:pPr>
      <w:r>
        <w:rPr>
          <w:rFonts w:ascii="Times New Roman" w:eastAsia="Times New Roman" w:hAnsi="Times New Roman"/>
          <w:sz w:val="24"/>
          <w:szCs w:val="24"/>
        </w:rPr>
        <w:t>Community</w:t>
      </w:r>
      <w:r>
        <w:rPr>
          <w:rFonts w:ascii="Times New Roman" w:eastAsia="Times New Roman" w:hAnsi="Times New Roman"/>
          <w:sz w:val="24"/>
          <w:szCs w:val="24"/>
        </w:rPr>
        <w:tab/>
        <w:t>140</w:t>
      </w:r>
    </w:p>
    <w:p w:rsidR="00DC095C" w:rsidRDefault="00DC095C" w:rsidP="00DC095C">
      <w:pPr>
        <w:tabs>
          <w:tab w:val="right" w:leader="dot" w:pos="8640"/>
        </w:tabs>
        <w:spacing w:line="240" w:lineRule="auto"/>
        <w:ind w:left="720"/>
        <w:rPr>
          <w:rFonts w:ascii="Times New Roman" w:eastAsia="Times New Roman" w:hAnsi="Times New Roman"/>
          <w:sz w:val="24"/>
          <w:szCs w:val="24"/>
        </w:rPr>
      </w:pPr>
      <w:r>
        <w:rPr>
          <w:rFonts w:ascii="Times New Roman" w:eastAsia="Times New Roman" w:hAnsi="Times New Roman"/>
          <w:sz w:val="24"/>
          <w:szCs w:val="24"/>
        </w:rPr>
        <w:t>Independence</w:t>
      </w:r>
      <w:r>
        <w:rPr>
          <w:rFonts w:ascii="Times New Roman" w:eastAsia="Times New Roman" w:hAnsi="Times New Roman"/>
          <w:sz w:val="24"/>
          <w:szCs w:val="24"/>
        </w:rPr>
        <w:tab/>
        <w:t>145</w:t>
      </w:r>
    </w:p>
    <w:p w:rsidR="00DC095C" w:rsidRDefault="00DC095C" w:rsidP="00DC095C">
      <w:pPr>
        <w:tabs>
          <w:tab w:val="right" w:leader="dot" w:pos="8640"/>
        </w:tabs>
        <w:spacing w:line="240" w:lineRule="auto"/>
        <w:ind w:left="720"/>
        <w:rPr>
          <w:rFonts w:ascii="Times New Roman" w:eastAsia="Times New Roman" w:hAnsi="Times New Roman"/>
          <w:sz w:val="24"/>
          <w:szCs w:val="24"/>
        </w:rPr>
      </w:pPr>
      <w:r>
        <w:rPr>
          <w:rFonts w:ascii="Times New Roman" w:eastAsia="Times New Roman" w:hAnsi="Times New Roman"/>
          <w:sz w:val="24"/>
          <w:szCs w:val="24"/>
        </w:rPr>
        <w:t>Nurture</w:t>
      </w:r>
      <w:r>
        <w:rPr>
          <w:rFonts w:ascii="Times New Roman" w:eastAsia="Times New Roman" w:hAnsi="Times New Roman"/>
          <w:sz w:val="24"/>
          <w:szCs w:val="24"/>
        </w:rPr>
        <w:tab/>
        <w:t>147</w:t>
      </w:r>
    </w:p>
    <w:p w:rsidR="00DC095C" w:rsidRDefault="00DC095C" w:rsidP="00DC095C">
      <w:pPr>
        <w:tabs>
          <w:tab w:val="right" w:leader="dot" w:pos="8640"/>
        </w:tabs>
        <w:spacing w:line="240" w:lineRule="auto"/>
        <w:ind w:left="720"/>
        <w:rPr>
          <w:rFonts w:ascii="Times New Roman" w:eastAsia="Times New Roman" w:hAnsi="Times New Roman"/>
          <w:sz w:val="24"/>
          <w:szCs w:val="24"/>
        </w:rPr>
      </w:pPr>
      <w:r>
        <w:rPr>
          <w:rFonts w:ascii="Times New Roman" w:eastAsia="Times New Roman" w:hAnsi="Times New Roman"/>
          <w:sz w:val="24"/>
          <w:szCs w:val="24"/>
        </w:rPr>
        <w:t>Health</w:t>
      </w:r>
      <w:r>
        <w:rPr>
          <w:rFonts w:ascii="Times New Roman" w:eastAsia="Times New Roman" w:hAnsi="Times New Roman"/>
          <w:sz w:val="24"/>
          <w:szCs w:val="24"/>
        </w:rPr>
        <w:tab/>
        <w:t>148</w:t>
      </w:r>
    </w:p>
    <w:p w:rsidR="00DC095C" w:rsidRDefault="00DC095C" w:rsidP="00DC095C">
      <w:pPr>
        <w:tabs>
          <w:tab w:val="right" w:leader="dot" w:pos="8640"/>
        </w:tabs>
        <w:spacing w:line="240" w:lineRule="auto"/>
        <w:ind w:left="720"/>
        <w:rPr>
          <w:rFonts w:ascii="Times New Roman" w:eastAsia="Times New Roman" w:hAnsi="Times New Roman"/>
          <w:sz w:val="24"/>
          <w:szCs w:val="24"/>
        </w:rPr>
      </w:pPr>
      <w:r>
        <w:rPr>
          <w:rFonts w:ascii="Times New Roman" w:eastAsia="Times New Roman" w:hAnsi="Times New Roman"/>
          <w:sz w:val="24"/>
          <w:szCs w:val="24"/>
        </w:rPr>
        <w:t>Security</w:t>
      </w:r>
      <w:r>
        <w:rPr>
          <w:rFonts w:ascii="Times New Roman" w:eastAsia="Times New Roman" w:hAnsi="Times New Roman"/>
          <w:sz w:val="24"/>
          <w:szCs w:val="24"/>
        </w:rPr>
        <w:tab/>
        <w:t>151</w:t>
      </w:r>
    </w:p>
    <w:p w:rsidR="00DC095C" w:rsidRDefault="00DC095C" w:rsidP="00DC095C">
      <w:pPr>
        <w:tabs>
          <w:tab w:val="right" w:leader="dot" w:pos="8640"/>
        </w:tabs>
        <w:spacing w:line="240" w:lineRule="auto"/>
        <w:ind w:left="720"/>
        <w:rPr>
          <w:rFonts w:ascii="Times New Roman" w:eastAsia="Times New Roman" w:hAnsi="Times New Roman"/>
          <w:sz w:val="24"/>
          <w:szCs w:val="24"/>
        </w:rPr>
      </w:pPr>
      <w:r>
        <w:rPr>
          <w:rFonts w:ascii="Times New Roman" w:eastAsia="Times New Roman" w:hAnsi="Times New Roman"/>
          <w:sz w:val="24"/>
          <w:szCs w:val="24"/>
        </w:rPr>
        <w:t>Family</w:t>
      </w:r>
      <w:r>
        <w:rPr>
          <w:rFonts w:ascii="Times New Roman" w:eastAsia="Times New Roman" w:hAnsi="Times New Roman"/>
          <w:sz w:val="24"/>
          <w:szCs w:val="24"/>
        </w:rPr>
        <w:tab/>
        <w:t>154</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DISCUSSION</w:t>
      </w:r>
      <w:r>
        <w:rPr>
          <w:rFonts w:ascii="Times New Roman" w:eastAsia="Times New Roman" w:hAnsi="Times New Roman"/>
          <w:sz w:val="24"/>
          <w:szCs w:val="24"/>
        </w:rPr>
        <w:tab/>
        <w:t>155</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Limitations</w:t>
      </w:r>
      <w:r>
        <w:rPr>
          <w:rFonts w:ascii="Times New Roman" w:eastAsia="Times New Roman" w:hAnsi="Times New Roman"/>
          <w:sz w:val="24"/>
          <w:szCs w:val="24"/>
        </w:rPr>
        <w:tab/>
        <w:t>155</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Implications for Retailers and Marketers</w:t>
      </w:r>
      <w:r>
        <w:rPr>
          <w:rFonts w:ascii="Times New Roman" w:eastAsia="Times New Roman" w:hAnsi="Times New Roman"/>
          <w:sz w:val="24"/>
          <w:szCs w:val="24"/>
        </w:rPr>
        <w:tab/>
        <w:t>156</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Future Research</w:t>
      </w:r>
      <w:r>
        <w:rPr>
          <w:rFonts w:ascii="Times New Roman" w:eastAsia="Times New Roman" w:hAnsi="Times New Roman"/>
          <w:sz w:val="24"/>
          <w:szCs w:val="24"/>
        </w:rPr>
        <w:tab/>
        <w:t>162</w:t>
      </w:r>
    </w:p>
    <w:p w:rsidR="00DC095C" w:rsidRDefault="00DC095C" w:rsidP="00B9541C">
      <w:pPr>
        <w:tabs>
          <w:tab w:val="right" w:leader="dot" w:pos="8640"/>
        </w:tabs>
        <w:spacing w:line="240" w:lineRule="auto"/>
        <w:ind w:left="360"/>
        <w:rPr>
          <w:rFonts w:ascii="Times New Roman" w:eastAsia="Times New Roman" w:hAnsi="Times New Roman"/>
          <w:sz w:val="24"/>
          <w:szCs w:val="24"/>
        </w:rPr>
      </w:pPr>
      <w:r>
        <w:rPr>
          <w:rFonts w:ascii="Times New Roman" w:eastAsia="Times New Roman" w:hAnsi="Times New Roman"/>
          <w:sz w:val="24"/>
          <w:szCs w:val="24"/>
        </w:rPr>
        <w:t>Contributions</w:t>
      </w:r>
      <w:r>
        <w:rPr>
          <w:rFonts w:ascii="Times New Roman" w:eastAsia="Times New Roman" w:hAnsi="Times New Roman"/>
          <w:sz w:val="24"/>
          <w:szCs w:val="24"/>
        </w:rPr>
        <w:tab/>
        <w:t>164</w:t>
      </w:r>
    </w:p>
    <w:p w:rsidR="00DC095C" w:rsidRDefault="00DC095C" w:rsidP="00DC095C">
      <w:pPr>
        <w:tabs>
          <w:tab w:val="right" w:leader="dot" w:pos="8640"/>
        </w:tabs>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CHAPTER 4 – MANUSCRIPTS</w:t>
      </w:r>
      <w:r>
        <w:rPr>
          <w:rFonts w:ascii="Times New Roman" w:hAnsi="Times New Roman" w:cs="Times New Roman"/>
          <w:b/>
          <w:sz w:val="28"/>
          <w:szCs w:val="28"/>
        </w:rPr>
        <w:tab/>
        <w:t>166</w:t>
      </w:r>
    </w:p>
    <w:p w:rsidR="00DC095C" w:rsidRDefault="00DC095C" w:rsidP="00B9541C">
      <w:pPr>
        <w:tabs>
          <w:tab w:val="right" w:leader="dot" w:pos="8640"/>
        </w:tabs>
        <w:spacing w:line="240" w:lineRule="auto"/>
        <w:ind w:left="360"/>
        <w:rPr>
          <w:rFonts w:ascii="Times New Roman" w:hAnsi="Times New Roman" w:cs="Times New Roman"/>
          <w:sz w:val="28"/>
          <w:szCs w:val="28"/>
        </w:rPr>
      </w:pPr>
      <w:r>
        <w:rPr>
          <w:rFonts w:ascii="Times New Roman" w:hAnsi="Times New Roman" w:cs="Times New Roman"/>
          <w:sz w:val="28"/>
          <w:szCs w:val="28"/>
        </w:rPr>
        <w:t>QUA</w:t>
      </w:r>
      <w:r w:rsidR="006B3A06">
        <w:rPr>
          <w:rFonts w:ascii="Times New Roman" w:hAnsi="Times New Roman" w:cs="Times New Roman"/>
          <w:sz w:val="28"/>
          <w:szCs w:val="28"/>
        </w:rPr>
        <w:t>N</w:t>
      </w:r>
      <w:r>
        <w:rPr>
          <w:rFonts w:ascii="Times New Roman" w:hAnsi="Times New Roman" w:cs="Times New Roman"/>
          <w:sz w:val="28"/>
          <w:szCs w:val="28"/>
        </w:rPr>
        <w:t>T</w:t>
      </w:r>
      <w:r w:rsidR="006B3A06">
        <w:rPr>
          <w:rFonts w:ascii="Times New Roman" w:hAnsi="Times New Roman" w:cs="Times New Roman"/>
          <w:sz w:val="28"/>
          <w:szCs w:val="28"/>
        </w:rPr>
        <w:t>IT</w:t>
      </w:r>
      <w:r>
        <w:rPr>
          <w:rFonts w:ascii="Times New Roman" w:hAnsi="Times New Roman" w:cs="Times New Roman"/>
          <w:sz w:val="28"/>
          <w:szCs w:val="28"/>
        </w:rPr>
        <w:t>ATIVE MANUSCRIPT</w:t>
      </w:r>
      <w:r>
        <w:rPr>
          <w:rFonts w:ascii="Times New Roman" w:hAnsi="Times New Roman" w:cs="Times New Roman"/>
          <w:sz w:val="28"/>
          <w:szCs w:val="28"/>
        </w:rPr>
        <w:tab/>
        <w:t>1</w:t>
      </w:r>
      <w:r w:rsidR="006B3A06">
        <w:rPr>
          <w:rFonts w:ascii="Times New Roman" w:hAnsi="Times New Roman" w:cs="Times New Roman"/>
          <w:sz w:val="28"/>
          <w:szCs w:val="28"/>
        </w:rPr>
        <w:t>66</w:t>
      </w:r>
    </w:p>
    <w:p w:rsidR="00DC095C" w:rsidRDefault="00DC095C" w:rsidP="00B9541C">
      <w:pPr>
        <w:tabs>
          <w:tab w:val="right" w:leader="dot" w:pos="8640"/>
        </w:tabs>
        <w:spacing w:line="240" w:lineRule="auto"/>
        <w:ind w:left="360"/>
        <w:rPr>
          <w:rFonts w:ascii="Times New Roman" w:hAnsi="Times New Roman" w:cs="Times New Roman"/>
          <w:sz w:val="28"/>
          <w:szCs w:val="28"/>
        </w:rPr>
      </w:pPr>
      <w:r>
        <w:rPr>
          <w:rFonts w:ascii="Times New Roman" w:hAnsi="Times New Roman" w:cs="Times New Roman"/>
          <w:sz w:val="28"/>
          <w:szCs w:val="28"/>
        </w:rPr>
        <w:t>Abstract</w:t>
      </w:r>
      <w:r>
        <w:rPr>
          <w:rFonts w:ascii="Times New Roman" w:hAnsi="Times New Roman" w:cs="Times New Roman"/>
          <w:sz w:val="28"/>
          <w:szCs w:val="28"/>
        </w:rPr>
        <w:tab/>
        <w:t>1</w:t>
      </w:r>
      <w:r w:rsidR="006B3A06">
        <w:rPr>
          <w:rFonts w:ascii="Times New Roman" w:hAnsi="Times New Roman" w:cs="Times New Roman"/>
          <w:sz w:val="28"/>
          <w:szCs w:val="28"/>
        </w:rPr>
        <w:t>66</w:t>
      </w:r>
    </w:p>
    <w:p w:rsidR="00DC095C" w:rsidRDefault="00DC095C"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Introduction</w:t>
      </w:r>
      <w:r>
        <w:rPr>
          <w:rFonts w:ascii="Times New Roman" w:hAnsi="Times New Roman" w:cs="Times New Roman"/>
          <w:sz w:val="24"/>
          <w:szCs w:val="24"/>
        </w:rPr>
        <w:tab/>
        <w:t>1</w:t>
      </w:r>
      <w:r w:rsidR="006B3A06">
        <w:rPr>
          <w:rFonts w:ascii="Times New Roman" w:hAnsi="Times New Roman" w:cs="Times New Roman"/>
          <w:sz w:val="24"/>
          <w:szCs w:val="24"/>
        </w:rPr>
        <w:t>67</w:t>
      </w:r>
    </w:p>
    <w:p w:rsidR="00DC095C"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THEORETICAL FRAMEWORK AND MODEL DEVELOPMENT</w:t>
      </w:r>
      <w:r>
        <w:rPr>
          <w:rFonts w:ascii="Times New Roman" w:hAnsi="Times New Roman" w:cs="Times New Roman"/>
          <w:sz w:val="24"/>
          <w:szCs w:val="24"/>
        </w:rPr>
        <w:tab/>
        <w:t>172</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Theory of Reasoned Action</w:t>
      </w:r>
      <w:r>
        <w:rPr>
          <w:rFonts w:ascii="Times New Roman" w:hAnsi="Times New Roman" w:cs="Times New Roman"/>
          <w:sz w:val="24"/>
          <w:szCs w:val="24"/>
        </w:rPr>
        <w:tab/>
        <w:t>172</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Beliefs</w:t>
      </w:r>
      <w:r>
        <w:rPr>
          <w:rFonts w:ascii="Times New Roman" w:hAnsi="Times New Roman" w:cs="Times New Roman"/>
          <w:sz w:val="24"/>
          <w:szCs w:val="24"/>
        </w:rPr>
        <w:tab/>
        <w:t>173</w:t>
      </w:r>
    </w:p>
    <w:p w:rsidR="006B3A06" w:rsidRDefault="006B3A06"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Consumer Retailer/Brand Belief Profile</w:t>
      </w:r>
      <w:r>
        <w:rPr>
          <w:rFonts w:ascii="Times New Roman" w:hAnsi="Times New Roman" w:cs="Times New Roman"/>
          <w:sz w:val="24"/>
          <w:szCs w:val="24"/>
        </w:rPr>
        <w:tab/>
        <w:t>173</w:t>
      </w:r>
    </w:p>
    <w:p w:rsidR="006B3A06" w:rsidRDefault="006B3A06"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Normative Beliefs</w:t>
      </w:r>
      <w:r>
        <w:rPr>
          <w:rFonts w:ascii="Times New Roman" w:hAnsi="Times New Roman" w:cs="Times New Roman"/>
          <w:sz w:val="24"/>
          <w:szCs w:val="24"/>
        </w:rPr>
        <w:tab/>
        <w:t>176</w:t>
      </w:r>
    </w:p>
    <w:p w:rsidR="006B3A06" w:rsidRDefault="006B3A06"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Shopper Occasion Perception</w:t>
      </w:r>
      <w:r>
        <w:rPr>
          <w:rFonts w:ascii="Times New Roman" w:hAnsi="Times New Roman" w:cs="Times New Roman"/>
          <w:sz w:val="24"/>
          <w:szCs w:val="24"/>
        </w:rPr>
        <w:tab/>
        <w:t>176</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Attitude</w:t>
      </w:r>
      <w:r>
        <w:rPr>
          <w:rFonts w:ascii="Times New Roman" w:hAnsi="Times New Roman" w:cs="Times New Roman"/>
          <w:sz w:val="24"/>
          <w:szCs w:val="24"/>
        </w:rPr>
        <w:tab/>
        <w:t>177</w:t>
      </w:r>
    </w:p>
    <w:p w:rsidR="006B3A06" w:rsidRDefault="006B3A06"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Shopper Purchase Need Assessment</w:t>
      </w:r>
      <w:r>
        <w:rPr>
          <w:rFonts w:ascii="Times New Roman" w:hAnsi="Times New Roman" w:cs="Times New Roman"/>
          <w:sz w:val="24"/>
          <w:szCs w:val="24"/>
        </w:rPr>
        <w:tab/>
        <w:t>178</w:t>
      </w:r>
    </w:p>
    <w:p w:rsidR="006B3A06" w:rsidRDefault="006B3A06"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Subjective Norms</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Intentions</w:t>
      </w:r>
      <w:r>
        <w:rPr>
          <w:rFonts w:ascii="Times New Roman" w:hAnsi="Times New Roman" w:cs="Times New Roman"/>
          <w:sz w:val="24"/>
          <w:szCs w:val="24"/>
        </w:rPr>
        <w:tab/>
        <w:t>179</w:t>
      </w:r>
    </w:p>
    <w:p w:rsidR="006B3A06" w:rsidRDefault="006B3A06"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Shopper Purchase Solution Assessment</w:t>
      </w:r>
      <w:r>
        <w:rPr>
          <w:rFonts w:ascii="Times New Roman" w:hAnsi="Times New Roman" w:cs="Times New Roman"/>
          <w:sz w:val="24"/>
          <w:szCs w:val="24"/>
        </w:rPr>
        <w:tab/>
        <w:t>180</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Moderators</w:t>
      </w:r>
      <w:r>
        <w:rPr>
          <w:rFonts w:ascii="Times New Roman" w:hAnsi="Times New Roman" w:cs="Times New Roman"/>
          <w:sz w:val="24"/>
          <w:szCs w:val="24"/>
        </w:rPr>
        <w:tab/>
        <w:t>180</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METHODOLOGY</w:t>
      </w:r>
      <w:r>
        <w:rPr>
          <w:rFonts w:ascii="Times New Roman" w:hAnsi="Times New Roman" w:cs="Times New Roman"/>
          <w:sz w:val="24"/>
          <w:szCs w:val="24"/>
        </w:rPr>
        <w:tab/>
        <w:t>183</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Variables</w:t>
      </w:r>
      <w:r>
        <w:rPr>
          <w:rFonts w:ascii="Times New Roman" w:hAnsi="Times New Roman" w:cs="Times New Roman"/>
          <w:sz w:val="24"/>
          <w:szCs w:val="24"/>
        </w:rPr>
        <w:tab/>
        <w:t>183</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Measures</w:t>
      </w:r>
      <w:r>
        <w:rPr>
          <w:rFonts w:ascii="Times New Roman" w:hAnsi="Times New Roman" w:cs="Times New Roman"/>
          <w:sz w:val="24"/>
          <w:szCs w:val="24"/>
        </w:rPr>
        <w:tab/>
        <w:t>186</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Procedures</w:t>
      </w:r>
      <w:r>
        <w:rPr>
          <w:rFonts w:ascii="Times New Roman" w:hAnsi="Times New Roman" w:cs="Times New Roman"/>
          <w:sz w:val="24"/>
          <w:szCs w:val="24"/>
        </w:rPr>
        <w:tab/>
        <w:t>190</w:t>
      </w:r>
    </w:p>
    <w:p w:rsidR="006B3A06" w:rsidRDefault="006B3A06"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Participant Sample and Recruitment</w:t>
      </w:r>
      <w:r>
        <w:rPr>
          <w:rFonts w:ascii="Times New Roman" w:hAnsi="Times New Roman" w:cs="Times New Roman"/>
          <w:sz w:val="24"/>
          <w:szCs w:val="24"/>
        </w:rPr>
        <w:tab/>
        <w:t>190</w:t>
      </w:r>
    </w:p>
    <w:p w:rsidR="006B3A06" w:rsidRDefault="006B3A06"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Materials</w:t>
      </w:r>
      <w:r>
        <w:rPr>
          <w:rFonts w:ascii="Times New Roman" w:hAnsi="Times New Roman" w:cs="Times New Roman"/>
          <w:sz w:val="24"/>
          <w:szCs w:val="24"/>
        </w:rPr>
        <w:tab/>
        <w:t>191</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Pre-test and Manipulation Check</w:t>
      </w:r>
      <w:r>
        <w:rPr>
          <w:rFonts w:ascii="Times New Roman" w:hAnsi="Times New Roman" w:cs="Times New Roman"/>
          <w:sz w:val="24"/>
          <w:szCs w:val="24"/>
        </w:rPr>
        <w:tab/>
        <w:t>192</w:t>
      </w:r>
    </w:p>
    <w:p w:rsidR="006B3A06" w:rsidRDefault="006B3A06"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Results</w:t>
      </w:r>
      <w:r>
        <w:rPr>
          <w:rFonts w:ascii="Times New Roman" w:hAnsi="Times New Roman" w:cs="Times New Roman"/>
          <w:sz w:val="24"/>
          <w:szCs w:val="24"/>
        </w:rPr>
        <w:tab/>
        <w:t>196</w:t>
      </w:r>
    </w:p>
    <w:p w:rsidR="006B3A06" w:rsidRDefault="006B3A06"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Descriptive Statistics</w:t>
      </w:r>
      <w:r>
        <w:rPr>
          <w:rFonts w:ascii="Times New Roman" w:hAnsi="Times New Roman" w:cs="Times New Roman"/>
          <w:sz w:val="24"/>
          <w:szCs w:val="24"/>
        </w:rPr>
        <w:tab/>
        <w:t>196</w:t>
      </w:r>
    </w:p>
    <w:p w:rsidR="006B3A06" w:rsidRDefault="00B9541C"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Preliminary Analysis and Measurement Model</w:t>
      </w:r>
      <w:r>
        <w:rPr>
          <w:rFonts w:ascii="Times New Roman" w:hAnsi="Times New Roman" w:cs="Times New Roman"/>
          <w:sz w:val="24"/>
          <w:szCs w:val="24"/>
        </w:rPr>
        <w:tab/>
        <w:t>197</w:t>
      </w:r>
    </w:p>
    <w:p w:rsidR="00B9541C" w:rsidRDefault="00B9541C" w:rsidP="006B3A06">
      <w:pPr>
        <w:tabs>
          <w:tab w:val="right" w:leader="dot" w:pos="8640"/>
        </w:tabs>
        <w:spacing w:line="240" w:lineRule="auto"/>
        <w:ind w:left="720"/>
        <w:rPr>
          <w:rFonts w:ascii="Times New Roman" w:hAnsi="Times New Roman" w:cs="Times New Roman"/>
          <w:sz w:val="24"/>
          <w:szCs w:val="24"/>
        </w:rPr>
      </w:pPr>
      <w:r>
        <w:rPr>
          <w:rFonts w:ascii="Times New Roman" w:hAnsi="Times New Roman" w:cs="Times New Roman"/>
          <w:sz w:val="24"/>
          <w:szCs w:val="24"/>
        </w:rPr>
        <w:t>Structural Model and Hypothesis Testing</w:t>
      </w:r>
      <w:r>
        <w:rPr>
          <w:rFonts w:ascii="Times New Roman" w:hAnsi="Times New Roman" w:cs="Times New Roman"/>
          <w:sz w:val="24"/>
          <w:szCs w:val="24"/>
        </w:rPr>
        <w:tab/>
        <w:t>198</w:t>
      </w:r>
    </w:p>
    <w:p w:rsidR="00B9541C" w:rsidRDefault="00B9541C"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Discussion</w:t>
      </w:r>
      <w:r>
        <w:rPr>
          <w:rFonts w:ascii="Times New Roman" w:hAnsi="Times New Roman" w:cs="Times New Roman"/>
          <w:sz w:val="24"/>
          <w:szCs w:val="24"/>
        </w:rPr>
        <w:tab/>
        <w:t>202</w:t>
      </w:r>
    </w:p>
    <w:p w:rsidR="00B9541C" w:rsidRDefault="00B9541C"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Future Research and Limitations</w:t>
      </w:r>
      <w:r>
        <w:rPr>
          <w:rFonts w:ascii="Times New Roman" w:hAnsi="Times New Roman" w:cs="Times New Roman"/>
          <w:sz w:val="24"/>
          <w:szCs w:val="24"/>
        </w:rPr>
        <w:tab/>
        <w:t>208</w:t>
      </w:r>
    </w:p>
    <w:p w:rsidR="00B9541C" w:rsidRDefault="00B9541C" w:rsidP="00B9541C">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Contributions</w:t>
      </w:r>
      <w:r>
        <w:rPr>
          <w:rFonts w:ascii="Times New Roman" w:hAnsi="Times New Roman" w:cs="Times New Roman"/>
          <w:sz w:val="24"/>
          <w:szCs w:val="24"/>
        </w:rPr>
        <w:tab/>
        <w:t>209</w:t>
      </w:r>
    </w:p>
    <w:p w:rsidR="00340035" w:rsidRDefault="00340035" w:rsidP="00340035">
      <w:pPr>
        <w:tabs>
          <w:tab w:val="right" w:leader="dot" w:pos="8640"/>
        </w:tabs>
        <w:spacing w:line="240" w:lineRule="auto"/>
        <w:rPr>
          <w:rFonts w:ascii="Times New Roman" w:hAnsi="Times New Roman" w:cs="Times New Roman"/>
          <w:b/>
          <w:sz w:val="28"/>
          <w:szCs w:val="28"/>
        </w:rPr>
      </w:pPr>
      <w:r>
        <w:rPr>
          <w:rFonts w:ascii="Times New Roman" w:hAnsi="Times New Roman" w:cs="Times New Roman"/>
          <w:b/>
          <w:sz w:val="28"/>
          <w:szCs w:val="28"/>
        </w:rPr>
        <w:t>CHAPTER 5 – FINDINGS</w:t>
      </w:r>
      <w:r>
        <w:rPr>
          <w:rFonts w:ascii="Times New Roman" w:hAnsi="Times New Roman" w:cs="Times New Roman"/>
          <w:b/>
          <w:sz w:val="28"/>
          <w:szCs w:val="28"/>
        </w:rPr>
        <w:tab/>
        <w:t>XXX</w:t>
      </w:r>
    </w:p>
    <w:p w:rsidR="00340035" w:rsidRDefault="00340035" w:rsidP="00340035">
      <w:pPr>
        <w:tabs>
          <w:tab w:val="right" w:leader="dot" w:pos="8640"/>
        </w:tabs>
        <w:spacing w:line="240" w:lineRule="auto"/>
        <w:rPr>
          <w:rFonts w:ascii="Times New Roman" w:hAnsi="Times New Roman" w:cs="Times New Roman"/>
          <w:b/>
          <w:sz w:val="28"/>
          <w:szCs w:val="28"/>
        </w:rPr>
      </w:pPr>
      <w:r>
        <w:rPr>
          <w:rFonts w:ascii="Times New Roman" w:hAnsi="Times New Roman" w:cs="Times New Roman"/>
          <w:b/>
          <w:sz w:val="28"/>
          <w:szCs w:val="28"/>
        </w:rPr>
        <w:t>REFERENCES</w:t>
      </w:r>
      <w:r>
        <w:rPr>
          <w:rFonts w:ascii="Times New Roman" w:hAnsi="Times New Roman" w:cs="Times New Roman"/>
          <w:b/>
          <w:sz w:val="28"/>
          <w:szCs w:val="28"/>
        </w:rPr>
        <w:tab/>
      </w:r>
      <w:r w:rsidR="00DE3257">
        <w:rPr>
          <w:rFonts w:ascii="Times New Roman" w:hAnsi="Times New Roman" w:cs="Times New Roman"/>
          <w:b/>
          <w:sz w:val="28"/>
          <w:szCs w:val="28"/>
        </w:rPr>
        <w:t>211</w:t>
      </w:r>
    </w:p>
    <w:p w:rsidR="00340035" w:rsidRDefault="00340035" w:rsidP="00340035">
      <w:pPr>
        <w:tabs>
          <w:tab w:val="right" w:leader="dot" w:pos="8640"/>
        </w:tabs>
        <w:spacing w:line="240" w:lineRule="auto"/>
        <w:rPr>
          <w:rFonts w:ascii="Times New Roman" w:hAnsi="Times New Roman" w:cs="Times New Roman"/>
          <w:b/>
          <w:sz w:val="28"/>
          <w:szCs w:val="28"/>
        </w:rPr>
      </w:pPr>
      <w:r>
        <w:rPr>
          <w:rFonts w:ascii="Times New Roman" w:hAnsi="Times New Roman" w:cs="Times New Roman"/>
          <w:b/>
          <w:sz w:val="28"/>
          <w:szCs w:val="28"/>
        </w:rPr>
        <w:t>APENDICES</w:t>
      </w:r>
      <w:r>
        <w:rPr>
          <w:rFonts w:ascii="Times New Roman" w:hAnsi="Times New Roman" w:cs="Times New Roman"/>
          <w:b/>
          <w:sz w:val="28"/>
          <w:szCs w:val="28"/>
        </w:rPr>
        <w:tab/>
      </w:r>
      <w:r w:rsidR="00DE3257">
        <w:rPr>
          <w:rFonts w:ascii="Times New Roman" w:hAnsi="Times New Roman" w:cs="Times New Roman"/>
          <w:b/>
          <w:sz w:val="28"/>
          <w:szCs w:val="28"/>
        </w:rPr>
        <w:t>245</w:t>
      </w:r>
    </w:p>
    <w:p w:rsidR="00DE3257" w:rsidRDefault="00DE3257" w:rsidP="00DE3257">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Appendix A</w:t>
      </w:r>
      <w:r>
        <w:rPr>
          <w:rFonts w:ascii="Times New Roman" w:hAnsi="Times New Roman" w:cs="Times New Roman"/>
          <w:sz w:val="24"/>
          <w:szCs w:val="24"/>
        </w:rPr>
        <w:tab/>
        <w:t>246</w:t>
      </w:r>
    </w:p>
    <w:p w:rsidR="00DE3257" w:rsidRDefault="00DE3257" w:rsidP="00DE3257">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Appendix B</w:t>
      </w:r>
      <w:r>
        <w:rPr>
          <w:rFonts w:ascii="Times New Roman" w:hAnsi="Times New Roman" w:cs="Times New Roman"/>
          <w:sz w:val="24"/>
          <w:szCs w:val="24"/>
        </w:rPr>
        <w:tab/>
        <w:t>252</w:t>
      </w:r>
    </w:p>
    <w:p w:rsidR="00DE3257" w:rsidRDefault="00DE3257" w:rsidP="00DE3257">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Appendix C</w:t>
      </w:r>
      <w:r>
        <w:rPr>
          <w:rFonts w:ascii="Times New Roman" w:hAnsi="Times New Roman" w:cs="Times New Roman"/>
          <w:sz w:val="24"/>
          <w:szCs w:val="24"/>
        </w:rPr>
        <w:tab/>
        <w:t>260</w:t>
      </w:r>
    </w:p>
    <w:p w:rsidR="00DE3257" w:rsidRDefault="00DE3257" w:rsidP="00DE3257">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Appendix D</w:t>
      </w:r>
      <w:r>
        <w:rPr>
          <w:rFonts w:ascii="Times New Roman" w:hAnsi="Times New Roman" w:cs="Times New Roman"/>
          <w:sz w:val="24"/>
          <w:szCs w:val="24"/>
        </w:rPr>
        <w:tab/>
        <w:t>279</w:t>
      </w:r>
    </w:p>
    <w:p w:rsidR="00DE3257" w:rsidRDefault="00DE3257" w:rsidP="00DE3257">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Appendix E</w:t>
      </w:r>
      <w:r>
        <w:rPr>
          <w:rFonts w:ascii="Times New Roman" w:hAnsi="Times New Roman" w:cs="Times New Roman"/>
          <w:sz w:val="24"/>
          <w:szCs w:val="24"/>
        </w:rPr>
        <w:tab/>
        <w:t>286</w:t>
      </w:r>
    </w:p>
    <w:p w:rsidR="00DE3257" w:rsidRDefault="00DE3257" w:rsidP="00DE3257">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Appendix F</w:t>
      </w:r>
      <w:r>
        <w:rPr>
          <w:rFonts w:ascii="Times New Roman" w:hAnsi="Times New Roman" w:cs="Times New Roman"/>
          <w:sz w:val="24"/>
          <w:szCs w:val="24"/>
        </w:rPr>
        <w:tab/>
        <w:t>294</w:t>
      </w:r>
    </w:p>
    <w:p w:rsidR="00DE3257" w:rsidRDefault="00DE3257" w:rsidP="00DE3257">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Appendix G</w:t>
      </w:r>
      <w:r>
        <w:rPr>
          <w:rFonts w:ascii="Times New Roman" w:hAnsi="Times New Roman" w:cs="Times New Roman"/>
          <w:sz w:val="24"/>
          <w:szCs w:val="24"/>
        </w:rPr>
        <w:tab/>
        <w:t>311</w:t>
      </w:r>
    </w:p>
    <w:p w:rsidR="00DE3257" w:rsidRDefault="00DE3257" w:rsidP="00DE3257">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Appendix H</w:t>
      </w:r>
      <w:r>
        <w:rPr>
          <w:rFonts w:ascii="Times New Roman" w:hAnsi="Times New Roman" w:cs="Times New Roman"/>
          <w:sz w:val="24"/>
          <w:szCs w:val="24"/>
        </w:rPr>
        <w:tab/>
      </w:r>
      <w:r w:rsidR="00980DA2">
        <w:rPr>
          <w:rFonts w:ascii="Times New Roman" w:hAnsi="Times New Roman" w:cs="Times New Roman"/>
          <w:sz w:val="24"/>
          <w:szCs w:val="24"/>
        </w:rPr>
        <w:t>3</w:t>
      </w:r>
      <w:r>
        <w:rPr>
          <w:rFonts w:ascii="Times New Roman" w:hAnsi="Times New Roman" w:cs="Times New Roman"/>
          <w:sz w:val="24"/>
          <w:szCs w:val="24"/>
        </w:rPr>
        <w:t>15</w:t>
      </w:r>
    </w:p>
    <w:p w:rsidR="00DE3257" w:rsidRDefault="00DE3257" w:rsidP="00DE3257">
      <w:pPr>
        <w:tabs>
          <w:tab w:val="right" w:leader="dot" w:pos="8640"/>
        </w:tabs>
        <w:spacing w:line="240" w:lineRule="auto"/>
        <w:ind w:left="360"/>
        <w:rPr>
          <w:rFonts w:ascii="Times New Roman" w:hAnsi="Times New Roman" w:cs="Times New Roman"/>
          <w:sz w:val="24"/>
          <w:szCs w:val="24"/>
        </w:rPr>
      </w:pPr>
      <w:r>
        <w:rPr>
          <w:rFonts w:ascii="Times New Roman" w:hAnsi="Times New Roman" w:cs="Times New Roman"/>
          <w:sz w:val="24"/>
          <w:szCs w:val="24"/>
        </w:rPr>
        <w:t>Appendix I</w:t>
      </w:r>
      <w:r>
        <w:rPr>
          <w:rFonts w:ascii="Times New Roman" w:hAnsi="Times New Roman" w:cs="Times New Roman"/>
          <w:sz w:val="24"/>
          <w:szCs w:val="24"/>
        </w:rPr>
        <w:tab/>
      </w:r>
      <w:r w:rsidR="00980DA2">
        <w:rPr>
          <w:rFonts w:ascii="Times New Roman" w:hAnsi="Times New Roman" w:cs="Times New Roman"/>
          <w:sz w:val="24"/>
          <w:szCs w:val="24"/>
        </w:rPr>
        <w:t>3</w:t>
      </w:r>
      <w:r>
        <w:rPr>
          <w:rFonts w:ascii="Times New Roman" w:hAnsi="Times New Roman" w:cs="Times New Roman"/>
          <w:sz w:val="24"/>
          <w:szCs w:val="24"/>
        </w:rPr>
        <w:t>19</w:t>
      </w:r>
    </w:p>
    <w:p w:rsidR="00340035" w:rsidRDefault="00340035" w:rsidP="00340035">
      <w:pPr>
        <w:tabs>
          <w:tab w:val="right" w:leader="dot" w:pos="8640"/>
        </w:tabs>
        <w:spacing w:line="240" w:lineRule="auto"/>
        <w:rPr>
          <w:rFonts w:ascii="Times New Roman" w:hAnsi="Times New Roman" w:cs="Times New Roman"/>
          <w:b/>
          <w:sz w:val="28"/>
          <w:szCs w:val="28"/>
        </w:rPr>
      </w:pPr>
      <w:r>
        <w:rPr>
          <w:rFonts w:ascii="Times New Roman" w:hAnsi="Times New Roman" w:cs="Times New Roman"/>
          <w:b/>
          <w:sz w:val="28"/>
          <w:szCs w:val="28"/>
        </w:rPr>
        <w:t>VITA</w:t>
      </w:r>
      <w:r>
        <w:rPr>
          <w:rFonts w:ascii="Times New Roman" w:hAnsi="Times New Roman" w:cs="Times New Roman"/>
          <w:b/>
          <w:sz w:val="28"/>
          <w:szCs w:val="28"/>
        </w:rPr>
        <w:tab/>
      </w:r>
      <w:r w:rsidR="00DE3257">
        <w:rPr>
          <w:rFonts w:ascii="Times New Roman" w:hAnsi="Times New Roman" w:cs="Times New Roman"/>
          <w:b/>
          <w:sz w:val="28"/>
          <w:szCs w:val="28"/>
        </w:rPr>
        <w:t>320</w:t>
      </w:r>
    </w:p>
    <w:p w:rsidR="00340035" w:rsidRDefault="00340035" w:rsidP="00340035">
      <w:pPr>
        <w:tabs>
          <w:tab w:val="right" w:leader="dot" w:pos="8640"/>
        </w:tabs>
        <w:spacing w:line="240" w:lineRule="auto"/>
        <w:rPr>
          <w:rFonts w:ascii="Times New Roman" w:hAnsi="Times New Roman" w:cs="Times New Roman"/>
          <w:b/>
          <w:sz w:val="28"/>
          <w:szCs w:val="28"/>
        </w:rPr>
        <w:sectPr w:rsidR="00340035" w:rsidSect="00340035">
          <w:pgSz w:w="12240" w:h="15840" w:code="1"/>
          <w:pgMar w:top="1440" w:right="1440" w:bottom="1440" w:left="2160" w:header="720" w:footer="720" w:gutter="0"/>
          <w:pgNumType w:fmt="lowerRoman" w:start="2"/>
          <w:cols w:space="720"/>
          <w:docGrid w:linePitch="360"/>
        </w:sectPr>
      </w:pPr>
    </w:p>
    <w:p w:rsidR="00340035" w:rsidRDefault="00340035" w:rsidP="00340035">
      <w:pPr>
        <w:tabs>
          <w:tab w:val="right" w:leader="dot" w:pos="864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List of Tables</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Pr="00156995">
        <w:rPr>
          <w:rFonts w:ascii="Times New Roman" w:hAnsi="Times New Roman" w:cs="Times New Roman"/>
          <w:sz w:val="24"/>
          <w:szCs w:val="24"/>
        </w:rPr>
        <w:t>1</w:t>
      </w:r>
      <w:r w:rsidRPr="00156995">
        <w:rPr>
          <w:rFonts w:ascii="Times New Roman" w:hAnsi="Times New Roman" w:cs="Times New Roman"/>
          <w:i/>
          <w:sz w:val="24"/>
          <w:szCs w:val="24"/>
        </w:rPr>
        <w:t xml:space="preserve"> Shopper Development in the Literature</w:t>
      </w:r>
      <w:r>
        <w:rPr>
          <w:rFonts w:ascii="Times New Roman" w:hAnsi="Times New Roman" w:cs="Times New Roman"/>
          <w:sz w:val="24"/>
          <w:szCs w:val="24"/>
        </w:rPr>
        <w:tab/>
        <w:t>12</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 </w:t>
      </w:r>
      <w:r w:rsidRPr="0088481D">
        <w:rPr>
          <w:rFonts w:ascii="Times New Roman" w:hAnsi="Times New Roman" w:cs="Times New Roman"/>
          <w:i/>
          <w:sz w:val="24"/>
          <w:szCs w:val="24"/>
        </w:rPr>
        <w:t>Value Development in the Literature</w:t>
      </w:r>
      <w:r>
        <w:rPr>
          <w:rFonts w:ascii="Times New Roman" w:hAnsi="Times New Roman" w:cs="Times New Roman"/>
          <w:sz w:val="24"/>
          <w:szCs w:val="24"/>
        </w:rPr>
        <w:tab/>
      </w:r>
      <w:r w:rsidR="00B9541C">
        <w:rPr>
          <w:rFonts w:ascii="Times New Roman" w:hAnsi="Times New Roman" w:cs="Times New Roman"/>
          <w:sz w:val="24"/>
          <w:szCs w:val="24"/>
        </w:rPr>
        <w:t>20</w:t>
      </w:r>
    </w:p>
    <w:p w:rsidR="00B9541C" w:rsidRDefault="00B9541C"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3 </w:t>
      </w:r>
      <w:r w:rsidRPr="00B9541C">
        <w:rPr>
          <w:rFonts w:ascii="Times New Roman" w:hAnsi="Times New Roman" w:cs="Times New Roman"/>
          <w:i/>
          <w:sz w:val="24"/>
          <w:szCs w:val="24"/>
        </w:rPr>
        <w:t>Salty Snack Specificity Continuum Example</w:t>
      </w:r>
      <w:r>
        <w:rPr>
          <w:rFonts w:ascii="Times New Roman" w:hAnsi="Times New Roman" w:cs="Times New Roman"/>
          <w:sz w:val="24"/>
          <w:szCs w:val="24"/>
        </w:rPr>
        <w:tab/>
        <w:t>29</w:t>
      </w:r>
    </w:p>
    <w:p w:rsidR="00B9541C" w:rsidRDefault="00B9541C"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4 </w:t>
      </w:r>
      <w:r w:rsidRPr="00B9541C">
        <w:rPr>
          <w:rFonts w:ascii="Times New Roman" w:hAnsi="Times New Roman" w:cs="Times New Roman"/>
          <w:i/>
          <w:sz w:val="24"/>
          <w:szCs w:val="24"/>
        </w:rPr>
        <w:t>Occasion Development in the Literature</w:t>
      </w:r>
      <w:r>
        <w:rPr>
          <w:rFonts w:ascii="Times New Roman" w:hAnsi="Times New Roman" w:cs="Times New Roman"/>
          <w:sz w:val="24"/>
          <w:szCs w:val="24"/>
        </w:rPr>
        <w:tab/>
        <w:t>32</w:t>
      </w:r>
    </w:p>
    <w:p w:rsidR="00340035" w:rsidRDefault="00B9541C"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5 </w:t>
      </w:r>
      <w:r w:rsidR="00340035" w:rsidRPr="00C13F83">
        <w:rPr>
          <w:rFonts w:ascii="Times New Roman" w:hAnsi="Times New Roman" w:cs="Times New Roman"/>
          <w:i/>
          <w:sz w:val="24"/>
          <w:szCs w:val="24"/>
        </w:rPr>
        <w:t xml:space="preserve">Shopping Trip Context </w:t>
      </w:r>
      <w:r>
        <w:rPr>
          <w:rFonts w:ascii="Times New Roman" w:hAnsi="Times New Roman" w:cs="Times New Roman"/>
          <w:i/>
          <w:sz w:val="24"/>
          <w:szCs w:val="24"/>
        </w:rPr>
        <w:t xml:space="preserve">Academic Literature </w:t>
      </w:r>
      <w:r w:rsidR="00340035" w:rsidRPr="00C13F83">
        <w:rPr>
          <w:rFonts w:ascii="Times New Roman" w:hAnsi="Times New Roman" w:cs="Times New Roman"/>
          <w:i/>
          <w:sz w:val="24"/>
          <w:szCs w:val="24"/>
        </w:rPr>
        <w:t>Typology</w:t>
      </w:r>
      <w:r w:rsidR="00340035">
        <w:rPr>
          <w:rFonts w:ascii="Times New Roman" w:hAnsi="Times New Roman" w:cs="Times New Roman"/>
          <w:sz w:val="24"/>
          <w:szCs w:val="24"/>
        </w:rPr>
        <w:tab/>
        <w:t>4</w:t>
      </w:r>
      <w:r>
        <w:rPr>
          <w:rFonts w:ascii="Times New Roman" w:hAnsi="Times New Roman" w:cs="Times New Roman"/>
          <w:sz w:val="24"/>
          <w:szCs w:val="24"/>
        </w:rPr>
        <w:t>4</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B9541C">
        <w:rPr>
          <w:rFonts w:ascii="Times New Roman" w:hAnsi="Times New Roman" w:cs="Times New Roman"/>
          <w:sz w:val="24"/>
          <w:szCs w:val="24"/>
        </w:rPr>
        <w:t>6</w:t>
      </w:r>
      <w:r w:rsidRPr="00156995">
        <w:rPr>
          <w:rFonts w:ascii="Times New Roman" w:hAnsi="Times New Roman" w:cs="Times New Roman"/>
          <w:i/>
          <w:sz w:val="24"/>
          <w:szCs w:val="24"/>
        </w:rPr>
        <w:t xml:space="preserve"> </w:t>
      </w:r>
      <w:r w:rsidRPr="00C13F83">
        <w:rPr>
          <w:rFonts w:ascii="Times New Roman" w:hAnsi="Times New Roman" w:cs="Times New Roman"/>
          <w:i/>
          <w:sz w:val="24"/>
          <w:szCs w:val="24"/>
        </w:rPr>
        <w:t>Shopping Trip Context Typology</w:t>
      </w:r>
      <w:r>
        <w:rPr>
          <w:rFonts w:ascii="Times New Roman" w:hAnsi="Times New Roman" w:cs="Times New Roman"/>
          <w:sz w:val="24"/>
          <w:szCs w:val="24"/>
        </w:rPr>
        <w:tab/>
        <w:t>45</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B9541C">
        <w:rPr>
          <w:rFonts w:ascii="Times New Roman" w:hAnsi="Times New Roman" w:cs="Times New Roman"/>
          <w:sz w:val="24"/>
          <w:szCs w:val="24"/>
        </w:rPr>
        <w:t>7</w:t>
      </w:r>
      <w:r>
        <w:rPr>
          <w:rFonts w:ascii="Times New Roman" w:hAnsi="Times New Roman" w:cs="Times New Roman"/>
          <w:sz w:val="24"/>
          <w:szCs w:val="24"/>
        </w:rPr>
        <w:t xml:space="preserve"> </w:t>
      </w:r>
      <w:r w:rsidR="00B9541C">
        <w:rPr>
          <w:rFonts w:ascii="Times New Roman" w:hAnsi="Times New Roman" w:cs="Times New Roman"/>
          <w:sz w:val="24"/>
          <w:szCs w:val="24"/>
        </w:rPr>
        <w:t xml:space="preserve">Shopper </w:t>
      </w:r>
      <w:r w:rsidRPr="00665929">
        <w:rPr>
          <w:rFonts w:ascii="Times New Roman" w:hAnsi="Times New Roman" w:cs="Times New Roman"/>
          <w:i/>
          <w:sz w:val="24"/>
          <w:szCs w:val="24"/>
        </w:rPr>
        <w:t xml:space="preserve">Motivation </w:t>
      </w:r>
      <w:r w:rsidR="00B9541C">
        <w:rPr>
          <w:rFonts w:ascii="Times New Roman" w:hAnsi="Times New Roman" w:cs="Times New Roman"/>
          <w:i/>
          <w:sz w:val="24"/>
          <w:szCs w:val="24"/>
        </w:rPr>
        <w:t>Strategy</w:t>
      </w:r>
      <w:r w:rsidRPr="00665929">
        <w:rPr>
          <w:rFonts w:ascii="Times New Roman" w:hAnsi="Times New Roman" w:cs="Times New Roman"/>
          <w:i/>
          <w:sz w:val="24"/>
          <w:szCs w:val="24"/>
        </w:rPr>
        <w:t xml:space="preserve"> Matrix</w:t>
      </w:r>
      <w:r>
        <w:rPr>
          <w:rFonts w:ascii="Times New Roman" w:hAnsi="Times New Roman" w:cs="Times New Roman"/>
          <w:sz w:val="24"/>
          <w:szCs w:val="24"/>
        </w:rPr>
        <w:tab/>
        <w:t>48</w:t>
      </w:r>
    </w:p>
    <w:p w:rsidR="00340035" w:rsidRPr="007A272F"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B9541C">
        <w:rPr>
          <w:rFonts w:ascii="Times New Roman" w:hAnsi="Times New Roman" w:cs="Times New Roman"/>
          <w:sz w:val="24"/>
          <w:szCs w:val="24"/>
        </w:rPr>
        <w:t>8</w:t>
      </w:r>
      <w:r w:rsidRPr="007A272F">
        <w:rPr>
          <w:rFonts w:ascii="Times New Roman" w:hAnsi="Times New Roman" w:cs="Times New Roman"/>
          <w:i/>
          <w:sz w:val="24"/>
          <w:szCs w:val="24"/>
        </w:rPr>
        <w:t xml:space="preserve"> </w:t>
      </w:r>
      <w:r w:rsidR="00B9541C">
        <w:rPr>
          <w:rFonts w:ascii="Times New Roman" w:hAnsi="Times New Roman" w:cs="Times New Roman"/>
          <w:i/>
          <w:sz w:val="24"/>
          <w:szCs w:val="24"/>
        </w:rPr>
        <w:t>Elements which Impact Role in Occasion Perception</w:t>
      </w:r>
      <w:r>
        <w:rPr>
          <w:rFonts w:ascii="Times New Roman" w:hAnsi="Times New Roman" w:cs="Times New Roman"/>
          <w:i/>
          <w:sz w:val="24"/>
          <w:szCs w:val="24"/>
        </w:rPr>
        <w:tab/>
      </w:r>
      <w:r w:rsidR="00D87B74">
        <w:rPr>
          <w:rFonts w:ascii="Times New Roman" w:hAnsi="Times New Roman" w:cs="Times New Roman"/>
          <w:sz w:val="24"/>
          <w:szCs w:val="24"/>
        </w:rPr>
        <w:t>49</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D87B74">
        <w:rPr>
          <w:rFonts w:ascii="Times New Roman" w:hAnsi="Times New Roman" w:cs="Times New Roman"/>
          <w:sz w:val="24"/>
          <w:szCs w:val="24"/>
        </w:rPr>
        <w:t>9</w:t>
      </w:r>
      <w:r w:rsidRPr="007A272F">
        <w:rPr>
          <w:rFonts w:ascii="Times New Roman" w:hAnsi="Times New Roman"/>
          <w:i/>
          <w:sz w:val="24"/>
          <w:szCs w:val="24"/>
        </w:rPr>
        <w:t xml:space="preserve"> </w:t>
      </w:r>
      <w:r w:rsidR="00D87B74">
        <w:rPr>
          <w:rFonts w:ascii="Times New Roman" w:hAnsi="Times New Roman"/>
          <w:i/>
          <w:sz w:val="24"/>
          <w:szCs w:val="24"/>
        </w:rPr>
        <w:t xml:space="preserve">Retailer, </w:t>
      </w:r>
      <w:r w:rsidRPr="00F240BB">
        <w:rPr>
          <w:rFonts w:ascii="Times New Roman" w:hAnsi="Times New Roman"/>
          <w:i/>
          <w:sz w:val="24"/>
          <w:szCs w:val="24"/>
        </w:rPr>
        <w:t>Store</w:t>
      </w:r>
      <w:r w:rsidR="00D87B74">
        <w:rPr>
          <w:rFonts w:ascii="Times New Roman" w:hAnsi="Times New Roman"/>
          <w:i/>
          <w:sz w:val="24"/>
          <w:szCs w:val="24"/>
        </w:rPr>
        <w:t>, and Channel</w:t>
      </w:r>
      <w:r w:rsidRPr="00F240BB">
        <w:rPr>
          <w:rFonts w:ascii="Times New Roman" w:hAnsi="Times New Roman"/>
          <w:i/>
          <w:sz w:val="24"/>
          <w:szCs w:val="24"/>
        </w:rPr>
        <w:t xml:space="preserve"> Selection Matrix</w:t>
      </w:r>
      <w:r>
        <w:rPr>
          <w:rFonts w:ascii="Times New Roman" w:hAnsi="Times New Roman" w:cs="Times New Roman"/>
          <w:sz w:val="24"/>
          <w:szCs w:val="24"/>
        </w:rPr>
        <w:tab/>
        <w:t>6</w:t>
      </w:r>
      <w:r w:rsidR="00D87B74">
        <w:rPr>
          <w:rFonts w:ascii="Times New Roman" w:hAnsi="Times New Roman" w:cs="Times New Roman"/>
          <w:sz w:val="24"/>
          <w:szCs w:val="24"/>
        </w:rPr>
        <w:t>2</w:t>
      </w:r>
    </w:p>
    <w:p w:rsidR="00340035" w:rsidRPr="0015699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D87B74">
        <w:rPr>
          <w:rFonts w:ascii="Times New Roman" w:hAnsi="Times New Roman" w:cs="Times New Roman"/>
          <w:sz w:val="24"/>
          <w:szCs w:val="24"/>
        </w:rPr>
        <w:t>10</w:t>
      </w:r>
      <w:r>
        <w:rPr>
          <w:rFonts w:ascii="Times New Roman" w:hAnsi="Times New Roman" w:cs="Times New Roman"/>
          <w:sz w:val="24"/>
          <w:szCs w:val="24"/>
        </w:rPr>
        <w:t xml:space="preserve"> </w:t>
      </w:r>
      <w:r w:rsidR="00D87B74">
        <w:rPr>
          <w:rFonts w:ascii="Times New Roman" w:hAnsi="Times New Roman"/>
          <w:i/>
          <w:sz w:val="24"/>
          <w:szCs w:val="24"/>
        </w:rPr>
        <w:t xml:space="preserve">Product and Brand </w:t>
      </w:r>
      <w:r w:rsidR="00D87B74" w:rsidRPr="00F240BB">
        <w:rPr>
          <w:rFonts w:ascii="Times New Roman" w:hAnsi="Times New Roman"/>
          <w:i/>
          <w:sz w:val="24"/>
          <w:szCs w:val="24"/>
        </w:rPr>
        <w:t>Selection Matrix</w:t>
      </w:r>
      <w:r>
        <w:rPr>
          <w:rFonts w:ascii="Times New Roman" w:hAnsi="Times New Roman"/>
          <w:i/>
          <w:sz w:val="24"/>
          <w:szCs w:val="24"/>
        </w:rPr>
        <w:tab/>
      </w:r>
      <w:r w:rsidR="00D87B74">
        <w:rPr>
          <w:rFonts w:ascii="Times New Roman" w:hAnsi="Times New Roman"/>
          <w:sz w:val="24"/>
          <w:szCs w:val="24"/>
        </w:rPr>
        <w:t>63</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D87B74">
        <w:rPr>
          <w:rFonts w:ascii="Times New Roman" w:hAnsi="Times New Roman" w:cs="Times New Roman"/>
          <w:sz w:val="24"/>
          <w:szCs w:val="24"/>
        </w:rPr>
        <w:t>11</w:t>
      </w:r>
      <w:r w:rsidRPr="00156995">
        <w:rPr>
          <w:rFonts w:ascii="Times New Roman" w:hAnsi="Times New Roman"/>
          <w:i/>
          <w:iCs/>
          <w:sz w:val="24"/>
          <w:szCs w:val="24"/>
        </w:rPr>
        <w:t xml:space="preserve"> </w:t>
      </w:r>
      <w:r w:rsidR="00D87B74">
        <w:rPr>
          <w:rFonts w:ascii="Times New Roman" w:hAnsi="Times New Roman"/>
          <w:i/>
          <w:iCs/>
          <w:sz w:val="24"/>
          <w:szCs w:val="24"/>
        </w:rPr>
        <w:t>Shopper Experience Development in the Literature</w:t>
      </w:r>
      <w:r>
        <w:rPr>
          <w:rFonts w:ascii="Times New Roman" w:hAnsi="Times New Roman" w:cs="Times New Roman"/>
          <w:sz w:val="24"/>
          <w:szCs w:val="24"/>
        </w:rPr>
        <w:tab/>
      </w:r>
      <w:r w:rsidR="00D87B74">
        <w:rPr>
          <w:rFonts w:ascii="Times New Roman" w:hAnsi="Times New Roman" w:cs="Times New Roman"/>
          <w:sz w:val="24"/>
          <w:szCs w:val="24"/>
        </w:rPr>
        <w:t>75</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Table 1</w:t>
      </w:r>
      <w:r w:rsidR="00D87B74">
        <w:rPr>
          <w:rFonts w:ascii="Times New Roman" w:hAnsi="Times New Roman" w:cs="Times New Roman"/>
          <w:sz w:val="24"/>
          <w:szCs w:val="24"/>
        </w:rPr>
        <w:t>2</w:t>
      </w:r>
      <w:r w:rsidRPr="00156995">
        <w:rPr>
          <w:rStyle w:val="Emphasis"/>
          <w:rFonts w:ascii="Times New Roman" w:hAnsi="Times New Roman"/>
          <w:sz w:val="24"/>
          <w:szCs w:val="24"/>
        </w:rPr>
        <w:t xml:space="preserve"> </w:t>
      </w:r>
      <w:r w:rsidRPr="00406207">
        <w:rPr>
          <w:rStyle w:val="Emphasis"/>
          <w:rFonts w:ascii="Times New Roman" w:hAnsi="Times New Roman"/>
          <w:sz w:val="24"/>
          <w:szCs w:val="24"/>
        </w:rPr>
        <w:t>Occasion Typology Comparison</w:t>
      </w:r>
      <w:r>
        <w:rPr>
          <w:rFonts w:ascii="Times New Roman" w:hAnsi="Times New Roman" w:cs="Times New Roman"/>
          <w:sz w:val="24"/>
          <w:szCs w:val="24"/>
        </w:rPr>
        <w:tab/>
      </w:r>
      <w:r w:rsidR="00D87B74">
        <w:rPr>
          <w:rFonts w:ascii="Times New Roman" w:hAnsi="Times New Roman" w:cs="Times New Roman"/>
          <w:sz w:val="24"/>
          <w:szCs w:val="24"/>
        </w:rPr>
        <w:t>112</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Table 1</w:t>
      </w:r>
      <w:r w:rsidR="00D87B74">
        <w:rPr>
          <w:rFonts w:ascii="Times New Roman" w:hAnsi="Times New Roman" w:cs="Times New Roman"/>
          <w:sz w:val="24"/>
          <w:szCs w:val="24"/>
        </w:rPr>
        <w:t>3</w:t>
      </w:r>
      <w:r w:rsidRPr="00156995">
        <w:rPr>
          <w:rStyle w:val="Emphasis"/>
          <w:rFonts w:ascii="Times New Roman" w:hAnsi="Times New Roman"/>
          <w:sz w:val="24"/>
          <w:szCs w:val="24"/>
        </w:rPr>
        <w:t xml:space="preserve"> </w:t>
      </w:r>
      <w:r w:rsidRPr="00C223FB">
        <w:rPr>
          <w:rStyle w:val="Emphasis"/>
          <w:rFonts w:ascii="Times New Roman" w:hAnsi="Times New Roman"/>
          <w:sz w:val="24"/>
          <w:szCs w:val="24"/>
        </w:rPr>
        <w:t xml:space="preserve">Combined </w:t>
      </w:r>
      <w:r w:rsidRPr="00406207">
        <w:rPr>
          <w:rStyle w:val="Emphasis"/>
          <w:rFonts w:ascii="Times New Roman" w:hAnsi="Times New Roman"/>
          <w:sz w:val="24"/>
          <w:szCs w:val="24"/>
        </w:rPr>
        <w:t>Occasion Typolog</w:t>
      </w:r>
      <w:r>
        <w:rPr>
          <w:rStyle w:val="Emphasis"/>
          <w:rFonts w:ascii="Times New Roman" w:hAnsi="Times New Roman"/>
          <w:sz w:val="24"/>
          <w:szCs w:val="24"/>
        </w:rPr>
        <w:t>ies</w:t>
      </w:r>
      <w:r>
        <w:rPr>
          <w:rFonts w:ascii="Times New Roman" w:hAnsi="Times New Roman" w:cs="Times New Roman"/>
          <w:sz w:val="24"/>
          <w:szCs w:val="24"/>
        </w:rPr>
        <w:tab/>
        <w:t>1</w:t>
      </w:r>
      <w:r w:rsidR="00D87B74">
        <w:rPr>
          <w:rFonts w:ascii="Times New Roman" w:hAnsi="Times New Roman" w:cs="Times New Roman"/>
          <w:sz w:val="24"/>
          <w:szCs w:val="24"/>
        </w:rPr>
        <w:t>13</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Table 1</w:t>
      </w:r>
      <w:r w:rsidR="00D87B74">
        <w:rPr>
          <w:rFonts w:ascii="Times New Roman" w:hAnsi="Times New Roman" w:cs="Times New Roman"/>
          <w:sz w:val="24"/>
          <w:szCs w:val="24"/>
        </w:rPr>
        <w:t>4</w:t>
      </w:r>
      <w:r w:rsidRPr="00156995">
        <w:rPr>
          <w:rStyle w:val="Emphasis"/>
          <w:rFonts w:ascii="Times New Roman" w:hAnsi="Times New Roman"/>
          <w:sz w:val="24"/>
          <w:szCs w:val="24"/>
        </w:rPr>
        <w:t xml:space="preserve"> </w:t>
      </w:r>
      <w:r w:rsidRPr="00406207">
        <w:rPr>
          <w:rStyle w:val="Emphasis"/>
          <w:rFonts w:ascii="Times New Roman" w:hAnsi="Times New Roman"/>
          <w:sz w:val="24"/>
          <w:szCs w:val="24"/>
        </w:rPr>
        <w:t xml:space="preserve">Occasion </w:t>
      </w:r>
      <w:r>
        <w:rPr>
          <w:rStyle w:val="Emphasis"/>
          <w:rFonts w:ascii="Times New Roman" w:hAnsi="Times New Roman"/>
          <w:sz w:val="24"/>
          <w:szCs w:val="24"/>
        </w:rPr>
        <w:t>Dimensions</w:t>
      </w:r>
      <w:r>
        <w:rPr>
          <w:rFonts w:ascii="Times New Roman" w:hAnsi="Times New Roman" w:cs="Times New Roman"/>
          <w:sz w:val="24"/>
          <w:szCs w:val="24"/>
        </w:rPr>
        <w:tab/>
        <w:t>1</w:t>
      </w:r>
      <w:r w:rsidR="00D87B74">
        <w:rPr>
          <w:rFonts w:ascii="Times New Roman" w:hAnsi="Times New Roman" w:cs="Times New Roman"/>
          <w:sz w:val="24"/>
          <w:szCs w:val="24"/>
        </w:rPr>
        <w:t>15</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Table 1</w:t>
      </w:r>
      <w:r w:rsidR="00D87B74">
        <w:rPr>
          <w:rFonts w:ascii="Times New Roman" w:hAnsi="Times New Roman" w:cs="Times New Roman"/>
          <w:sz w:val="24"/>
          <w:szCs w:val="24"/>
        </w:rPr>
        <w:t>5</w:t>
      </w:r>
      <w:r w:rsidRPr="00156995">
        <w:rPr>
          <w:rStyle w:val="Emphasis"/>
          <w:rFonts w:ascii="Times New Roman" w:hAnsi="Times New Roman"/>
          <w:sz w:val="24"/>
          <w:szCs w:val="24"/>
        </w:rPr>
        <w:t xml:space="preserve"> </w:t>
      </w:r>
      <w:r w:rsidRPr="00C223FB">
        <w:rPr>
          <w:rStyle w:val="Emphasis"/>
          <w:rFonts w:ascii="Times New Roman" w:hAnsi="Times New Roman"/>
          <w:sz w:val="24"/>
          <w:szCs w:val="24"/>
        </w:rPr>
        <w:t>Dimensions Related to Occasion and Product</w:t>
      </w:r>
      <w:r>
        <w:rPr>
          <w:rFonts w:ascii="Times New Roman" w:hAnsi="Times New Roman" w:cs="Times New Roman"/>
          <w:sz w:val="24"/>
          <w:szCs w:val="24"/>
        </w:rPr>
        <w:tab/>
        <w:t>1</w:t>
      </w:r>
      <w:r w:rsidR="00D87B74">
        <w:rPr>
          <w:rFonts w:ascii="Times New Roman" w:hAnsi="Times New Roman" w:cs="Times New Roman"/>
          <w:sz w:val="24"/>
          <w:szCs w:val="24"/>
        </w:rPr>
        <w:t>15</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Table 1</w:t>
      </w:r>
      <w:r w:rsidR="00D87B74">
        <w:rPr>
          <w:rFonts w:ascii="Times New Roman" w:hAnsi="Times New Roman" w:cs="Times New Roman"/>
          <w:sz w:val="24"/>
          <w:szCs w:val="24"/>
        </w:rPr>
        <w:t>6</w:t>
      </w:r>
      <w:r>
        <w:rPr>
          <w:rFonts w:ascii="Times New Roman" w:hAnsi="Times New Roman" w:cs="Times New Roman"/>
          <w:sz w:val="24"/>
          <w:szCs w:val="24"/>
        </w:rPr>
        <w:t xml:space="preserve"> </w:t>
      </w:r>
      <w:r w:rsidRPr="00EE5F2F">
        <w:rPr>
          <w:rFonts w:ascii="Times New Roman" w:hAnsi="Times New Roman" w:cs="Times New Roman"/>
          <w:i/>
          <w:sz w:val="24"/>
          <w:szCs w:val="24"/>
        </w:rPr>
        <w:t>Participant Profile</w:t>
      </w:r>
      <w:r>
        <w:rPr>
          <w:rFonts w:ascii="Times New Roman" w:hAnsi="Times New Roman" w:cs="Times New Roman"/>
          <w:sz w:val="24"/>
          <w:szCs w:val="24"/>
        </w:rPr>
        <w:tab/>
      </w:r>
      <w:r w:rsidR="00D87B74">
        <w:rPr>
          <w:rFonts w:ascii="Times New Roman" w:hAnsi="Times New Roman" w:cs="Times New Roman"/>
          <w:sz w:val="24"/>
          <w:szCs w:val="24"/>
        </w:rPr>
        <w:t>129</w:t>
      </w:r>
    </w:p>
    <w:p w:rsidR="00340035" w:rsidRDefault="00340035" w:rsidP="00340035">
      <w:pPr>
        <w:tabs>
          <w:tab w:val="right" w:leader="dot" w:pos="8640"/>
        </w:tabs>
        <w:spacing w:line="480" w:lineRule="auto"/>
        <w:rPr>
          <w:rFonts w:ascii="Times New Roman" w:eastAsia="Times New Roman" w:hAnsi="Times New Roman"/>
          <w:sz w:val="24"/>
          <w:szCs w:val="24"/>
        </w:rPr>
      </w:pPr>
      <w:r>
        <w:rPr>
          <w:rFonts w:ascii="Times New Roman" w:hAnsi="Times New Roman" w:cs="Times New Roman"/>
          <w:sz w:val="24"/>
          <w:szCs w:val="24"/>
        </w:rPr>
        <w:t>Table 1</w:t>
      </w:r>
      <w:r w:rsidR="00D87B74">
        <w:rPr>
          <w:rFonts w:ascii="Times New Roman" w:hAnsi="Times New Roman" w:cs="Times New Roman"/>
          <w:sz w:val="24"/>
          <w:szCs w:val="24"/>
        </w:rPr>
        <w:t>7</w:t>
      </w:r>
      <w:r>
        <w:rPr>
          <w:rFonts w:ascii="Times New Roman" w:hAnsi="Times New Roman" w:cs="Times New Roman"/>
          <w:sz w:val="24"/>
          <w:szCs w:val="24"/>
        </w:rPr>
        <w:t xml:space="preserve"> </w:t>
      </w:r>
      <w:r w:rsidRPr="006A1F37">
        <w:rPr>
          <w:rFonts w:ascii="Times New Roman" w:eastAsia="Times New Roman" w:hAnsi="Times New Roman"/>
          <w:i/>
          <w:sz w:val="24"/>
          <w:szCs w:val="24"/>
        </w:rPr>
        <w:t>Trustworthiness Acti</w:t>
      </w:r>
      <w:r>
        <w:rPr>
          <w:rFonts w:ascii="Times New Roman" w:eastAsia="Times New Roman" w:hAnsi="Times New Roman"/>
          <w:i/>
          <w:sz w:val="24"/>
          <w:szCs w:val="24"/>
        </w:rPr>
        <w:t>vity</w:t>
      </w:r>
      <w:r w:rsidRPr="006A1F37">
        <w:rPr>
          <w:rFonts w:ascii="Times New Roman" w:eastAsia="Times New Roman" w:hAnsi="Times New Roman"/>
          <w:i/>
          <w:sz w:val="24"/>
          <w:szCs w:val="24"/>
        </w:rPr>
        <w:t xml:space="preserve"> Recap</w:t>
      </w:r>
      <w:r>
        <w:rPr>
          <w:rFonts w:ascii="Times New Roman" w:eastAsia="Times New Roman" w:hAnsi="Times New Roman"/>
          <w:i/>
          <w:sz w:val="24"/>
          <w:szCs w:val="24"/>
        </w:rPr>
        <w:tab/>
      </w:r>
      <w:r w:rsidR="00D87B74">
        <w:rPr>
          <w:rFonts w:ascii="Times New Roman" w:eastAsia="Times New Roman" w:hAnsi="Times New Roman"/>
          <w:sz w:val="24"/>
          <w:szCs w:val="24"/>
        </w:rPr>
        <w:t>132</w:t>
      </w:r>
    </w:p>
    <w:p w:rsidR="00340035" w:rsidRDefault="00340035" w:rsidP="00340035">
      <w:pPr>
        <w:tabs>
          <w:tab w:val="right" w:leader="dot" w:pos="8640"/>
        </w:tabs>
        <w:spacing w:line="480" w:lineRule="auto"/>
        <w:rPr>
          <w:rFonts w:ascii="Times New Roman" w:hAnsi="Times New Roman" w:cs="Times New Roman"/>
          <w:sz w:val="24"/>
          <w:szCs w:val="24"/>
        </w:rPr>
      </w:pPr>
      <w:r>
        <w:rPr>
          <w:rFonts w:ascii="Times New Roman" w:eastAsia="Times New Roman" w:hAnsi="Times New Roman"/>
          <w:sz w:val="24"/>
          <w:szCs w:val="24"/>
        </w:rPr>
        <w:lastRenderedPageBreak/>
        <w:t>Table 1</w:t>
      </w:r>
      <w:r w:rsidR="00D87B74">
        <w:rPr>
          <w:rFonts w:ascii="Times New Roman" w:eastAsia="Times New Roman" w:hAnsi="Times New Roman"/>
          <w:sz w:val="24"/>
          <w:szCs w:val="24"/>
        </w:rPr>
        <w:t>8</w:t>
      </w:r>
      <w:r>
        <w:rPr>
          <w:rFonts w:ascii="Times New Roman" w:eastAsia="Times New Roman" w:hAnsi="Times New Roman"/>
          <w:sz w:val="24"/>
          <w:szCs w:val="24"/>
        </w:rPr>
        <w:t xml:space="preserve"> </w:t>
      </w:r>
      <w:r w:rsidRPr="006A1F37">
        <w:rPr>
          <w:rFonts w:ascii="Times New Roman" w:hAnsi="Times New Roman" w:cs="Times New Roman"/>
          <w:i/>
          <w:sz w:val="24"/>
          <w:szCs w:val="24"/>
        </w:rPr>
        <w:t>Theme and Sub-Theme Relationship Matrix</w:t>
      </w:r>
      <w:r>
        <w:rPr>
          <w:rFonts w:ascii="Times New Roman" w:hAnsi="Times New Roman" w:cs="Times New Roman"/>
          <w:i/>
          <w:sz w:val="24"/>
          <w:szCs w:val="24"/>
        </w:rPr>
        <w:tab/>
      </w:r>
      <w:r w:rsidR="00D87B74">
        <w:rPr>
          <w:rFonts w:ascii="Times New Roman" w:hAnsi="Times New Roman" w:cs="Times New Roman"/>
          <w:sz w:val="24"/>
          <w:szCs w:val="24"/>
        </w:rPr>
        <w:t>135</w:t>
      </w:r>
    </w:p>
    <w:p w:rsidR="00D87B74" w:rsidRDefault="00340035" w:rsidP="00D87B74">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Table 1</w:t>
      </w:r>
      <w:r w:rsidR="00D87B74">
        <w:rPr>
          <w:rFonts w:ascii="Times New Roman" w:hAnsi="Times New Roman" w:cs="Times New Roman"/>
          <w:sz w:val="24"/>
          <w:szCs w:val="24"/>
        </w:rPr>
        <w:t>9</w:t>
      </w:r>
      <w:r>
        <w:rPr>
          <w:rFonts w:ascii="Times New Roman" w:hAnsi="Times New Roman" w:cs="Times New Roman"/>
          <w:sz w:val="24"/>
          <w:szCs w:val="24"/>
        </w:rPr>
        <w:t xml:space="preserve"> </w:t>
      </w:r>
      <w:r w:rsidR="00D87B74">
        <w:rPr>
          <w:rFonts w:ascii="Times New Roman" w:hAnsi="Times New Roman" w:cs="Times New Roman"/>
          <w:i/>
          <w:sz w:val="24"/>
          <w:szCs w:val="24"/>
        </w:rPr>
        <w:t>Reasons for Consumer Delay</w:t>
      </w:r>
      <w:r>
        <w:rPr>
          <w:rFonts w:ascii="Times New Roman" w:hAnsi="Times New Roman" w:cs="Times New Roman"/>
          <w:sz w:val="24"/>
          <w:szCs w:val="24"/>
        </w:rPr>
        <w:tab/>
      </w:r>
      <w:r w:rsidR="00D87B74">
        <w:rPr>
          <w:rFonts w:ascii="Times New Roman" w:hAnsi="Times New Roman" w:cs="Times New Roman"/>
          <w:sz w:val="24"/>
          <w:szCs w:val="24"/>
        </w:rPr>
        <w:t>169</w:t>
      </w:r>
      <w:r w:rsidR="00D87B74" w:rsidRPr="00D87B74">
        <w:rPr>
          <w:rFonts w:ascii="Times New Roman" w:hAnsi="Times New Roman" w:cs="Times New Roman"/>
          <w:sz w:val="24"/>
          <w:szCs w:val="24"/>
        </w:rPr>
        <w:t xml:space="preserve"> </w:t>
      </w:r>
    </w:p>
    <w:p w:rsidR="00D87B74" w:rsidRPr="00DB4928" w:rsidRDefault="00D87B74" w:rsidP="00D87B74">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20 </w:t>
      </w:r>
      <w:proofErr w:type="spellStart"/>
      <w:r>
        <w:rPr>
          <w:rFonts w:ascii="Times New Roman" w:hAnsi="Times New Roman" w:cs="Times New Roman"/>
          <w:i/>
          <w:sz w:val="24"/>
          <w:szCs w:val="24"/>
        </w:rPr>
        <w:t>Cronbach’s</w:t>
      </w:r>
      <w:proofErr w:type="spellEnd"/>
      <w:r>
        <w:rPr>
          <w:rFonts w:ascii="Times New Roman" w:hAnsi="Times New Roman" w:cs="Times New Roman"/>
          <w:i/>
          <w:sz w:val="24"/>
          <w:szCs w:val="24"/>
        </w:rPr>
        <w:t xml:space="preserve"> Alpha Pre-Test Recap</w:t>
      </w:r>
      <w:r>
        <w:rPr>
          <w:rFonts w:ascii="Times New Roman" w:hAnsi="Times New Roman" w:cs="Times New Roman"/>
          <w:sz w:val="24"/>
          <w:szCs w:val="24"/>
        </w:rPr>
        <w:tab/>
        <w:t>194</w:t>
      </w:r>
    </w:p>
    <w:p w:rsidR="00D87B74" w:rsidRPr="00DB4928" w:rsidRDefault="00D87B74" w:rsidP="00D87B74">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21 </w:t>
      </w:r>
      <w:r>
        <w:rPr>
          <w:rFonts w:ascii="Times New Roman" w:hAnsi="Times New Roman" w:cs="Times New Roman"/>
          <w:i/>
          <w:sz w:val="24"/>
          <w:szCs w:val="24"/>
        </w:rPr>
        <w:t>Original Sample Items and Reduced Scale Items from Pre-test One</w:t>
      </w:r>
      <w:r>
        <w:rPr>
          <w:rFonts w:ascii="Times New Roman" w:hAnsi="Times New Roman" w:cs="Times New Roman"/>
          <w:sz w:val="24"/>
          <w:szCs w:val="24"/>
        </w:rPr>
        <w:tab/>
        <w:t>195</w:t>
      </w:r>
    </w:p>
    <w:p w:rsidR="00D87B74" w:rsidRPr="00DB4928" w:rsidRDefault="00D87B74" w:rsidP="00D87B74">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22 </w:t>
      </w:r>
      <w:r>
        <w:rPr>
          <w:rFonts w:ascii="Times New Roman" w:hAnsi="Times New Roman" w:cs="Times New Roman"/>
          <w:i/>
          <w:sz w:val="24"/>
          <w:szCs w:val="24"/>
        </w:rPr>
        <w:t>Final Study Demographics</w:t>
      </w:r>
      <w:r>
        <w:rPr>
          <w:rFonts w:ascii="Times New Roman" w:hAnsi="Times New Roman" w:cs="Times New Roman"/>
          <w:sz w:val="24"/>
          <w:szCs w:val="24"/>
        </w:rPr>
        <w:tab/>
        <w:t>196</w:t>
      </w:r>
    </w:p>
    <w:p w:rsidR="00D87B74" w:rsidRPr="00DB4928" w:rsidRDefault="00D87B74" w:rsidP="00D87B74">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23 </w:t>
      </w:r>
      <w:r>
        <w:rPr>
          <w:rFonts w:ascii="Times New Roman" w:hAnsi="Times New Roman" w:cs="Times New Roman"/>
          <w:i/>
          <w:sz w:val="24"/>
          <w:szCs w:val="24"/>
        </w:rPr>
        <w:t>Average Variance Extracted</w:t>
      </w:r>
      <w:r>
        <w:rPr>
          <w:rFonts w:ascii="Times New Roman" w:hAnsi="Times New Roman" w:cs="Times New Roman"/>
          <w:sz w:val="24"/>
          <w:szCs w:val="24"/>
        </w:rPr>
        <w:tab/>
        <w:t>198</w:t>
      </w:r>
    </w:p>
    <w:p w:rsidR="00D87B74" w:rsidRPr="00DB4928" w:rsidRDefault="00D87B74" w:rsidP="00D87B74">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Table 2</w:t>
      </w:r>
      <w:r w:rsidR="00DE3257">
        <w:rPr>
          <w:rFonts w:ascii="Times New Roman" w:hAnsi="Times New Roman" w:cs="Times New Roman"/>
          <w:sz w:val="24"/>
          <w:szCs w:val="24"/>
        </w:rPr>
        <w:t>5</w:t>
      </w:r>
      <w:r>
        <w:rPr>
          <w:rFonts w:ascii="Times New Roman" w:hAnsi="Times New Roman" w:cs="Times New Roman"/>
          <w:sz w:val="24"/>
          <w:szCs w:val="24"/>
        </w:rPr>
        <w:t xml:space="preserve"> </w:t>
      </w:r>
      <w:r w:rsidR="00DE3257">
        <w:rPr>
          <w:rFonts w:ascii="Times New Roman" w:hAnsi="Times New Roman" w:cs="Times New Roman"/>
          <w:i/>
          <w:sz w:val="24"/>
          <w:szCs w:val="24"/>
        </w:rPr>
        <w:t>Research Study Scales and Reliab</w:t>
      </w:r>
      <w:r w:rsidR="00980DA2">
        <w:rPr>
          <w:rFonts w:ascii="Times New Roman" w:hAnsi="Times New Roman" w:cs="Times New Roman"/>
          <w:i/>
          <w:sz w:val="24"/>
          <w:szCs w:val="24"/>
        </w:rPr>
        <w:t>i</w:t>
      </w:r>
      <w:r w:rsidR="00DE3257">
        <w:rPr>
          <w:rFonts w:ascii="Times New Roman" w:hAnsi="Times New Roman" w:cs="Times New Roman"/>
          <w:i/>
          <w:sz w:val="24"/>
          <w:szCs w:val="24"/>
        </w:rPr>
        <w:t>lity</w:t>
      </w:r>
      <w:r>
        <w:rPr>
          <w:rFonts w:ascii="Times New Roman" w:hAnsi="Times New Roman" w:cs="Times New Roman"/>
          <w:sz w:val="24"/>
          <w:szCs w:val="24"/>
        </w:rPr>
        <w:tab/>
      </w:r>
      <w:r w:rsidR="00DE3257">
        <w:rPr>
          <w:rFonts w:ascii="Times New Roman" w:hAnsi="Times New Roman" w:cs="Times New Roman"/>
          <w:sz w:val="24"/>
          <w:szCs w:val="24"/>
        </w:rPr>
        <w:t>286</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26 </w:t>
      </w:r>
      <w:r w:rsidR="00980DA2">
        <w:rPr>
          <w:rFonts w:ascii="Times New Roman" w:hAnsi="Times New Roman" w:cs="Times New Roman"/>
          <w:i/>
          <w:sz w:val="24"/>
          <w:szCs w:val="24"/>
        </w:rPr>
        <w:t>Occasion Semantic Differential Scales Available for Pre-test one Reliability</w:t>
      </w:r>
      <w:r>
        <w:rPr>
          <w:rFonts w:ascii="Times New Roman" w:hAnsi="Times New Roman" w:cs="Times New Roman"/>
          <w:sz w:val="24"/>
          <w:szCs w:val="24"/>
        </w:rPr>
        <w:tab/>
      </w:r>
      <w:r w:rsidR="00980DA2">
        <w:rPr>
          <w:rFonts w:ascii="Times New Roman" w:hAnsi="Times New Roman" w:cs="Times New Roman"/>
          <w:sz w:val="24"/>
          <w:szCs w:val="24"/>
        </w:rPr>
        <w:t>296</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27 </w:t>
      </w:r>
      <w:r w:rsidR="00980DA2">
        <w:rPr>
          <w:rFonts w:ascii="Times New Roman" w:hAnsi="Times New Roman" w:cs="Times New Roman"/>
          <w:i/>
          <w:sz w:val="24"/>
          <w:szCs w:val="24"/>
        </w:rPr>
        <w:t>Product Purchase Subjective Norms Likert Type Scale</w:t>
      </w:r>
      <w:r>
        <w:rPr>
          <w:rFonts w:ascii="Times New Roman" w:hAnsi="Times New Roman" w:cs="Times New Roman"/>
          <w:sz w:val="24"/>
          <w:szCs w:val="24"/>
        </w:rPr>
        <w:tab/>
      </w:r>
      <w:r w:rsidR="00980DA2">
        <w:rPr>
          <w:rFonts w:ascii="Times New Roman" w:hAnsi="Times New Roman" w:cs="Times New Roman"/>
          <w:sz w:val="24"/>
          <w:szCs w:val="24"/>
        </w:rPr>
        <w:t>298</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28 </w:t>
      </w:r>
      <w:r w:rsidR="00980DA2">
        <w:rPr>
          <w:rFonts w:ascii="Times New Roman" w:hAnsi="Times New Roman" w:cs="Times New Roman"/>
          <w:i/>
          <w:sz w:val="24"/>
          <w:szCs w:val="24"/>
        </w:rPr>
        <w:t>Shopper Purchase Solution Assessment Likert Type Scale</w:t>
      </w:r>
      <w:r>
        <w:rPr>
          <w:rFonts w:ascii="Times New Roman" w:hAnsi="Times New Roman" w:cs="Times New Roman"/>
          <w:sz w:val="24"/>
          <w:szCs w:val="24"/>
        </w:rPr>
        <w:tab/>
      </w:r>
      <w:r w:rsidR="00980DA2">
        <w:rPr>
          <w:rFonts w:ascii="Times New Roman" w:hAnsi="Times New Roman" w:cs="Times New Roman"/>
          <w:sz w:val="24"/>
          <w:szCs w:val="24"/>
        </w:rPr>
        <w:t>2</w:t>
      </w:r>
      <w:r>
        <w:rPr>
          <w:rFonts w:ascii="Times New Roman" w:hAnsi="Times New Roman" w:cs="Times New Roman"/>
          <w:sz w:val="24"/>
          <w:szCs w:val="24"/>
        </w:rPr>
        <w:t>99</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29 </w:t>
      </w:r>
      <w:r w:rsidR="00980DA2">
        <w:rPr>
          <w:rFonts w:ascii="Times New Roman" w:hAnsi="Times New Roman" w:cs="Times New Roman"/>
          <w:i/>
          <w:sz w:val="24"/>
          <w:szCs w:val="24"/>
        </w:rPr>
        <w:t>Semantic Differential scale Refined Factor Analysis</w:t>
      </w:r>
      <w:r>
        <w:rPr>
          <w:rFonts w:ascii="Times New Roman" w:hAnsi="Times New Roman" w:cs="Times New Roman"/>
          <w:sz w:val="24"/>
          <w:szCs w:val="24"/>
        </w:rPr>
        <w:tab/>
      </w:r>
      <w:r w:rsidR="00980DA2">
        <w:rPr>
          <w:rFonts w:ascii="Times New Roman" w:hAnsi="Times New Roman" w:cs="Times New Roman"/>
          <w:sz w:val="24"/>
          <w:szCs w:val="24"/>
        </w:rPr>
        <w:t>302</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30 </w:t>
      </w:r>
      <w:r w:rsidR="00980DA2">
        <w:rPr>
          <w:rFonts w:ascii="Times New Roman" w:hAnsi="Times New Roman" w:cs="Times New Roman"/>
          <w:i/>
          <w:sz w:val="24"/>
          <w:szCs w:val="24"/>
        </w:rPr>
        <w:t>Likert Type Scale Subjective Norms Refined Factor Analysis</w:t>
      </w:r>
      <w:r>
        <w:rPr>
          <w:rFonts w:ascii="Times New Roman" w:hAnsi="Times New Roman" w:cs="Times New Roman"/>
          <w:sz w:val="24"/>
          <w:szCs w:val="24"/>
        </w:rPr>
        <w:tab/>
      </w:r>
      <w:r w:rsidR="00980DA2">
        <w:rPr>
          <w:rFonts w:ascii="Times New Roman" w:hAnsi="Times New Roman" w:cs="Times New Roman"/>
          <w:sz w:val="24"/>
          <w:szCs w:val="24"/>
        </w:rPr>
        <w:t>304</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31 </w:t>
      </w:r>
      <w:r w:rsidR="00980DA2">
        <w:rPr>
          <w:rFonts w:ascii="Times New Roman" w:hAnsi="Times New Roman" w:cs="Times New Roman"/>
          <w:i/>
          <w:sz w:val="24"/>
          <w:szCs w:val="24"/>
        </w:rPr>
        <w:t>Likert Type Scale Shopper Purchase Solution Assessment Refined Factor Analysis</w:t>
      </w:r>
      <w:r>
        <w:rPr>
          <w:rFonts w:ascii="Times New Roman" w:hAnsi="Times New Roman" w:cs="Times New Roman"/>
          <w:sz w:val="24"/>
          <w:szCs w:val="24"/>
        </w:rPr>
        <w:tab/>
      </w:r>
      <w:r w:rsidR="00980DA2">
        <w:rPr>
          <w:rFonts w:ascii="Times New Roman" w:hAnsi="Times New Roman" w:cs="Times New Roman"/>
          <w:sz w:val="24"/>
          <w:szCs w:val="24"/>
        </w:rPr>
        <w:t>305</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32 </w:t>
      </w:r>
      <w:r w:rsidR="00980DA2">
        <w:rPr>
          <w:rFonts w:ascii="Times New Roman" w:hAnsi="Times New Roman" w:cs="Times New Roman"/>
          <w:i/>
          <w:sz w:val="24"/>
          <w:szCs w:val="24"/>
        </w:rPr>
        <w:t>Scale Reliability Pre-test one and Pre-test two</w:t>
      </w:r>
      <w:r w:rsidR="00980DA2">
        <w:rPr>
          <w:rFonts w:ascii="Times New Roman" w:hAnsi="Times New Roman" w:cs="Times New Roman"/>
          <w:sz w:val="24"/>
          <w:szCs w:val="24"/>
        </w:rPr>
        <w:tab/>
        <w:t>309</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33 </w:t>
      </w:r>
      <w:r w:rsidR="00980DA2">
        <w:rPr>
          <w:rFonts w:ascii="Times New Roman" w:hAnsi="Times New Roman" w:cs="Times New Roman"/>
          <w:i/>
          <w:sz w:val="24"/>
          <w:szCs w:val="24"/>
        </w:rPr>
        <w:t>Factor Loadings</w:t>
      </w:r>
      <w:r>
        <w:rPr>
          <w:rFonts w:ascii="Times New Roman" w:hAnsi="Times New Roman" w:cs="Times New Roman"/>
          <w:sz w:val="24"/>
          <w:szCs w:val="24"/>
        </w:rPr>
        <w:tab/>
      </w:r>
      <w:r w:rsidR="00980DA2">
        <w:rPr>
          <w:rFonts w:ascii="Times New Roman" w:hAnsi="Times New Roman" w:cs="Times New Roman"/>
          <w:sz w:val="24"/>
          <w:szCs w:val="24"/>
        </w:rPr>
        <w:t>311</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34 </w:t>
      </w:r>
      <w:r w:rsidR="00980DA2">
        <w:rPr>
          <w:rFonts w:ascii="Times New Roman" w:hAnsi="Times New Roman" w:cs="Times New Roman"/>
          <w:i/>
          <w:sz w:val="24"/>
          <w:szCs w:val="24"/>
        </w:rPr>
        <w:t>Regression Analysis by Scenario</w:t>
      </w:r>
      <w:r>
        <w:rPr>
          <w:rFonts w:ascii="Times New Roman" w:hAnsi="Times New Roman" w:cs="Times New Roman"/>
          <w:sz w:val="24"/>
          <w:szCs w:val="24"/>
        </w:rPr>
        <w:tab/>
      </w:r>
      <w:r w:rsidR="00980DA2">
        <w:rPr>
          <w:rFonts w:ascii="Times New Roman" w:hAnsi="Times New Roman" w:cs="Times New Roman"/>
          <w:sz w:val="24"/>
          <w:szCs w:val="24"/>
        </w:rPr>
        <w:t>315</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35 </w:t>
      </w:r>
      <w:r w:rsidR="00980DA2">
        <w:rPr>
          <w:rFonts w:ascii="Times New Roman" w:hAnsi="Times New Roman" w:cs="Times New Roman"/>
          <w:i/>
          <w:sz w:val="24"/>
          <w:szCs w:val="24"/>
        </w:rPr>
        <w:t>ANOVA Analysis by Scenario</w:t>
      </w:r>
      <w:r>
        <w:rPr>
          <w:rFonts w:ascii="Times New Roman" w:hAnsi="Times New Roman" w:cs="Times New Roman"/>
          <w:sz w:val="24"/>
          <w:szCs w:val="24"/>
        </w:rPr>
        <w:tab/>
      </w:r>
      <w:r w:rsidR="00980DA2">
        <w:rPr>
          <w:rFonts w:ascii="Times New Roman" w:hAnsi="Times New Roman" w:cs="Times New Roman"/>
          <w:sz w:val="24"/>
          <w:szCs w:val="24"/>
        </w:rPr>
        <w:t>316</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36 </w:t>
      </w:r>
      <w:r w:rsidR="00980DA2">
        <w:rPr>
          <w:rFonts w:ascii="Times New Roman" w:hAnsi="Times New Roman" w:cs="Times New Roman"/>
          <w:i/>
          <w:sz w:val="24"/>
          <w:szCs w:val="24"/>
        </w:rPr>
        <w:t>ANOVA Analysis by Importance</w:t>
      </w:r>
      <w:r>
        <w:rPr>
          <w:rFonts w:ascii="Times New Roman" w:hAnsi="Times New Roman" w:cs="Times New Roman"/>
          <w:sz w:val="24"/>
          <w:szCs w:val="24"/>
        </w:rPr>
        <w:tab/>
      </w:r>
      <w:r w:rsidR="00980DA2">
        <w:rPr>
          <w:rFonts w:ascii="Times New Roman" w:hAnsi="Times New Roman" w:cs="Times New Roman"/>
          <w:sz w:val="24"/>
          <w:szCs w:val="24"/>
        </w:rPr>
        <w:t>317</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37 </w:t>
      </w:r>
      <w:r w:rsidR="00980DA2">
        <w:rPr>
          <w:rFonts w:ascii="Times New Roman" w:hAnsi="Times New Roman" w:cs="Times New Roman"/>
          <w:i/>
          <w:sz w:val="24"/>
          <w:szCs w:val="24"/>
        </w:rPr>
        <w:t>ANOVA Analysis by Social Shopping Situation</w:t>
      </w:r>
      <w:r>
        <w:rPr>
          <w:rFonts w:ascii="Times New Roman" w:hAnsi="Times New Roman" w:cs="Times New Roman"/>
          <w:sz w:val="24"/>
          <w:szCs w:val="24"/>
        </w:rPr>
        <w:tab/>
      </w:r>
      <w:r w:rsidR="00980DA2">
        <w:rPr>
          <w:rFonts w:ascii="Times New Roman" w:hAnsi="Times New Roman" w:cs="Times New Roman"/>
          <w:sz w:val="24"/>
          <w:szCs w:val="24"/>
        </w:rPr>
        <w:t>318</w:t>
      </w:r>
    </w:p>
    <w:p w:rsidR="00DE3257" w:rsidRPr="00DB4928" w:rsidRDefault="00DE3257" w:rsidP="00DE3257">
      <w:pPr>
        <w:tabs>
          <w:tab w:val="righ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38 </w:t>
      </w:r>
      <w:r w:rsidR="00980DA2">
        <w:rPr>
          <w:rFonts w:ascii="Times New Roman" w:hAnsi="Times New Roman" w:cs="Times New Roman"/>
          <w:i/>
          <w:sz w:val="24"/>
          <w:szCs w:val="24"/>
        </w:rPr>
        <w:t>First Order and Second Order CFA</w:t>
      </w:r>
      <w:r>
        <w:rPr>
          <w:rFonts w:ascii="Times New Roman" w:hAnsi="Times New Roman" w:cs="Times New Roman"/>
          <w:sz w:val="24"/>
          <w:szCs w:val="24"/>
        </w:rPr>
        <w:tab/>
      </w:r>
      <w:r w:rsidR="00980DA2">
        <w:rPr>
          <w:rFonts w:ascii="Times New Roman" w:hAnsi="Times New Roman" w:cs="Times New Roman"/>
          <w:sz w:val="24"/>
          <w:szCs w:val="24"/>
        </w:rPr>
        <w:t>319</w:t>
      </w:r>
    </w:p>
    <w:p w:rsidR="00DE3257" w:rsidRDefault="00DE3257">
      <w:pPr>
        <w:rPr>
          <w:rFonts w:ascii="Times New Roman" w:hAnsi="Times New Roman" w:cs="Times New Roman"/>
          <w:sz w:val="24"/>
          <w:szCs w:val="24"/>
        </w:rPr>
      </w:pPr>
      <w:r>
        <w:rPr>
          <w:rFonts w:ascii="Times New Roman" w:hAnsi="Times New Roman" w:cs="Times New Roman"/>
          <w:sz w:val="24"/>
          <w:szCs w:val="24"/>
        </w:rPr>
        <w:br w:type="page"/>
      </w:r>
    </w:p>
    <w:p w:rsidR="00340035" w:rsidRDefault="00340035" w:rsidP="00340035">
      <w:pPr>
        <w:tabs>
          <w:tab w:val="right" w:leader="dot" w:pos="864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List of Figures</w:t>
      </w:r>
    </w:p>
    <w:p w:rsidR="005B0C6C" w:rsidRDefault="005B0C6C" w:rsidP="005B0C6C">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Figure 1</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sz w:val="24"/>
          <w:szCs w:val="24"/>
        </w:rPr>
        <w:t xml:space="preserve">Consumer Value </w:t>
      </w:r>
      <w:r w:rsidR="003B4976">
        <w:rPr>
          <w:rFonts w:ascii="Times New Roman" w:hAnsi="Times New Roman"/>
          <w:sz w:val="24"/>
          <w:szCs w:val="24"/>
        </w:rPr>
        <w:t>Judgment</w:t>
      </w:r>
      <w:r>
        <w:rPr>
          <w:rFonts w:ascii="Times New Roman" w:hAnsi="Times New Roman" w:cs="Times New Roman"/>
          <w:sz w:val="24"/>
          <w:szCs w:val="24"/>
        </w:rPr>
        <w:tab/>
        <w:t>24</w:t>
      </w:r>
    </w:p>
    <w:p w:rsidR="00340035" w:rsidRDefault="00340035" w:rsidP="00340035">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sidR="003B4976">
        <w:rPr>
          <w:rFonts w:ascii="Times New Roman" w:hAnsi="Times New Roman" w:cs="Times New Roman"/>
          <w:i/>
          <w:sz w:val="24"/>
          <w:szCs w:val="24"/>
        </w:rPr>
        <w:t>2</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sz w:val="24"/>
          <w:szCs w:val="24"/>
        </w:rPr>
        <w:t>Shopper – Consumer Valuing Lifecycle</w:t>
      </w:r>
      <w:r>
        <w:rPr>
          <w:rFonts w:ascii="Times New Roman" w:hAnsi="Times New Roman" w:cs="Times New Roman"/>
          <w:sz w:val="24"/>
          <w:szCs w:val="24"/>
        </w:rPr>
        <w:tab/>
        <w:t>2</w:t>
      </w:r>
      <w:r w:rsidR="003B4976">
        <w:rPr>
          <w:rFonts w:ascii="Times New Roman" w:hAnsi="Times New Roman" w:cs="Times New Roman"/>
          <w:sz w:val="24"/>
          <w:szCs w:val="24"/>
        </w:rPr>
        <w:t>6</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3.</w:t>
      </w:r>
      <w:proofErr w:type="gramEnd"/>
      <w:r>
        <w:rPr>
          <w:rFonts w:ascii="Times New Roman" w:hAnsi="Times New Roman" w:cs="Times New Roman"/>
          <w:i/>
          <w:sz w:val="24"/>
          <w:szCs w:val="24"/>
        </w:rPr>
        <w:t xml:space="preserve"> </w:t>
      </w:r>
      <w:r>
        <w:rPr>
          <w:rFonts w:ascii="Times New Roman" w:hAnsi="Times New Roman"/>
          <w:sz w:val="24"/>
          <w:szCs w:val="24"/>
        </w:rPr>
        <w:t>Theory of Reasoned Action Model</w:t>
      </w:r>
      <w:r>
        <w:rPr>
          <w:rFonts w:ascii="Times New Roman" w:hAnsi="Times New Roman" w:cs="Times New Roman"/>
          <w:sz w:val="24"/>
          <w:szCs w:val="24"/>
        </w:rPr>
        <w:tab/>
        <w:t>28</w:t>
      </w:r>
    </w:p>
    <w:p w:rsidR="00340035" w:rsidRDefault="00340035" w:rsidP="00340035">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sidR="003B4976">
        <w:rPr>
          <w:rFonts w:ascii="Times New Roman" w:hAnsi="Times New Roman" w:cs="Times New Roman"/>
          <w:i/>
          <w:sz w:val="24"/>
          <w:szCs w:val="24"/>
        </w:rPr>
        <w:t>4</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sz w:val="24"/>
          <w:szCs w:val="24"/>
        </w:rPr>
        <w:t>Product and Brand Solution Set Constellation</w:t>
      </w:r>
      <w:r>
        <w:rPr>
          <w:rFonts w:ascii="Times New Roman" w:hAnsi="Times New Roman" w:cs="Times New Roman"/>
          <w:sz w:val="24"/>
          <w:szCs w:val="24"/>
        </w:rPr>
        <w:tab/>
      </w:r>
      <w:r w:rsidR="003B4976">
        <w:rPr>
          <w:rFonts w:ascii="Times New Roman" w:hAnsi="Times New Roman" w:cs="Times New Roman"/>
          <w:sz w:val="24"/>
          <w:szCs w:val="24"/>
        </w:rPr>
        <w:t>64</w:t>
      </w:r>
    </w:p>
    <w:p w:rsidR="00340035" w:rsidRDefault="00340035" w:rsidP="00340035">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sidR="003B4976">
        <w:rPr>
          <w:rFonts w:ascii="Times New Roman" w:hAnsi="Times New Roman" w:cs="Times New Roman"/>
          <w:i/>
          <w:sz w:val="24"/>
          <w:szCs w:val="24"/>
        </w:rPr>
        <w:t>5</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sz w:val="24"/>
          <w:szCs w:val="24"/>
        </w:rPr>
        <w:t>Retailer and Store Location Solution Set Constellation</w:t>
      </w:r>
      <w:r>
        <w:rPr>
          <w:rFonts w:ascii="Times New Roman" w:hAnsi="Times New Roman" w:cs="Times New Roman"/>
          <w:sz w:val="24"/>
          <w:szCs w:val="24"/>
        </w:rPr>
        <w:tab/>
      </w:r>
      <w:r w:rsidR="003B4976">
        <w:rPr>
          <w:rFonts w:ascii="Times New Roman" w:hAnsi="Times New Roman" w:cs="Times New Roman"/>
          <w:sz w:val="24"/>
          <w:szCs w:val="24"/>
        </w:rPr>
        <w:t>65</w:t>
      </w:r>
    </w:p>
    <w:p w:rsidR="00340035" w:rsidRDefault="00340035" w:rsidP="00340035">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sidR="003B4976">
        <w:rPr>
          <w:rFonts w:ascii="Times New Roman" w:hAnsi="Times New Roman" w:cs="Times New Roman"/>
          <w:i/>
          <w:sz w:val="24"/>
          <w:szCs w:val="24"/>
        </w:rPr>
        <w:t>6</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sz w:val="24"/>
          <w:szCs w:val="24"/>
        </w:rPr>
        <w:t>Evaluation Set</w:t>
      </w:r>
      <w:r>
        <w:rPr>
          <w:rFonts w:ascii="Times New Roman" w:hAnsi="Times New Roman" w:cs="Times New Roman"/>
          <w:sz w:val="24"/>
          <w:szCs w:val="24"/>
        </w:rPr>
        <w:tab/>
      </w:r>
      <w:r w:rsidR="003B4976">
        <w:rPr>
          <w:rFonts w:ascii="Times New Roman" w:hAnsi="Times New Roman" w:cs="Times New Roman"/>
          <w:sz w:val="24"/>
          <w:szCs w:val="24"/>
        </w:rPr>
        <w:t>66</w:t>
      </w:r>
    </w:p>
    <w:p w:rsidR="00340035" w:rsidRDefault="00340035" w:rsidP="00340035">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sidR="003B4976">
        <w:rPr>
          <w:rFonts w:ascii="Times New Roman" w:hAnsi="Times New Roman" w:cs="Times New Roman"/>
          <w:i/>
          <w:sz w:val="24"/>
          <w:szCs w:val="24"/>
        </w:rPr>
        <w:t>7</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sidRPr="001B2526">
        <w:rPr>
          <w:rFonts w:ascii="Times New Roman" w:hAnsi="Times New Roman"/>
          <w:sz w:val="24"/>
          <w:szCs w:val="24"/>
        </w:rPr>
        <w:t>Relationship of Importance to Risk</w:t>
      </w:r>
      <w:r>
        <w:rPr>
          <w:rFonts w:ascii="Times New Roman" w:hAnsi="Times New Roman" w:cs="Times New Roman"/>
          <w:sz w:val="24"/>
          <w:szCs w:val="24"/>
        </w:rPr>
        <w:tab/>
      </w:r>
      <w:r w:rsidR="003B4976">
        <w:rPr>
          <w:rFonts w:ascii="Times New Roman" w:hAnsi="Times New Roman" w:cs="Times New Roman"/>
          <w:sz w:val="24"/>
          <w:szCs w:val="24"/>
        </w:rPr>
        <w:t>67</w:t>
      </w:r>
    </w:p>
    <w:p w:rsidR="00340035" w:rsidRDefault="00340035" w:rsidP="00340035">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sidR="003B4976">
        <w:rPr>
          <w:rFonts w:ascii="Times New Roman" w:hAnsi="Times New Roman" w:cs="Times New Roman"/>
          <w:i/>
          <w:sz w:val="24"/>
          <w:szCs w:val="24"/>
        </w:rPr>
        <w:t>8</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sidRPr="00156995">
        <w:rPr>
          <w:rFonts w:ascii="Times New Roman" w:hAnsi="Times New Roman"/>
          <w:sz w:val="24"/>
          <w:szCs w:val="24"/>
        </w:rPr>
        <w:t>Shopper Targeting Process Mode</w:t>
      </w:r>
      <w:r>
        <w:rPr>
          <w:rFonts w:ascii="Times New Roman" w:hAnsi="Times New Roman"/>
          <w:sz w:val="24"/>
          <w:szCs w:val="24"/>
        </w:rPr>
        <w:t>l</w:t>
      </w:r>
      <w:r>
        <w:rPr>
          <w:rFonts w:ascii="Times New Roman" w:hAnsi="Times New Roman" w:cs="Times New Roman"/>
          <w:sz w:val="24"/>
          <w:szCs w:val="24"/>
        </w:rPr>
        <w:tab/>
      </w:r>
      <w:r w:rsidR="003B4976">
        <w:rPr>
          <w:rFonts w:ascii="Times New Roman" w:hAnsi="Times New Roman" w:cs="Times New Roman"/>
          <w:sz w:val="24"/>
          <w:szCs w:val="24"/>
        </w:rPr>
        <w:t>72</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9.</w:t>
      </w:r>
      <w:proofErr w:type="gramEnd"/>
      <w:r>
        <w:rPr>
          <w:rFonts w:ascii="Times New Roman" w:hAnsi="Times New Roman" w:cs="Times New Roman"/>
          <w:i/>
          <w:sz w:val="24"/>
          <w:szCs w:val="24"/>
        </w:rPr>
        <w:t xml:space="preserve"> </w:t>
      </w:r>
      <w:r>
        <w:rPr>
          <w:rFonts w:ascii="Times New Roman" w:hAnsi="Times New Roman" w:cs="Times New Roman"/>
          <w:sz w:val="24"/>
          <w:szCs w:val="24"/>
        </w:rPr>
        <w:t>Shopper Value Assessment Venn Diagram</w:t>
      </w:r>
      <w:r>
        <w:rPr>
          <w:rFonts w:ascii="Times New Roman" w:hAnsi="Times New Roman" w:cs="Times New Roman"/>
          <w:sz w:val="24"/>
          <w:szCs w:val="24"/>
        </w:rPr>
        <w:tab/>
        <w:t>81</w:t>
      </w:r>
    </w:p>
    <w:p w:rsidR="00340035" w:rsidRDefault="00340035" w:rsidP="00340035">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sidR="003B4976">
        <w:rPr>
          <w:rFonts w:ascii="Times New Roman" w:hAnsi="Times New Roman" w:cs="Times New Roman"/>
          <w:i/>
          <w:sz w:val="24"/>
          <w:szCs w:val="24"/>
        </w:rPr>
        <w:t>10</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sz w:val="24"/>
          <w:szCs w:val="24"/>
        </w:rPr>
        <w:t>Shopper Value Framework</w:t>
      </w:r>
      <w:r>
        <w:rPr>
          <w:rFonts w:ascii="Times New Roman" w:hAnsi="Times New Roman" w:cs="Times New Roman"/>
          <w:sz w:val="24"/>
          <w:szCs w:val="24"/>
        </w:rPr>
        <w:tab/>
      </w:r>
      <w:r w:rsidR="003B4976">
        <w:rPr>
          <w:rFonts w:ascii="Times New Roman" w:hAnsi="Times New Roman" w:cs="Times New Roman"/>
          <w:sz w:val="24"/>
          <w:szCs w:val="24"/>
        </w:rPr>
        <w:t>83</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11.</w:t>
      </w:r>
      <w:proofErr w:type="gramEnd"/>
      <w:r>
        <w:rPr>
          <w:rFonts w:ascii="Times New Roman" w:hAnsi="Times New Roman" w:cs="Times New Roman"/>
          <w:i/>
          <w:sz w:val="24"/>
          <w:szCs w:val="24"/>
        </w:rPr>
        <w:t xml:space="preserve"> </w:t>
      </w:r>
      <w:r>
        <w:rPr>
          <w:rFonts w:ascii="Times New Roman" w:hAnsi="Times New Roman" w:cs="Times New Roman"/>
          <w:sz w:val="24"/>
          <w:szCs w:val="24"/>
        </w:rPr>
        <w:t>Shopper Value Framework</w:t>
      </w:r>
      <w:r>
        <w:rPr>
          <w:rFonts w:ascii="Times New Roman" w:hAnsi="Times New Roman" w:cs="Times New Roman"/>
          <w:sz w:val="24"/>
          <w:szCs w:val="24"/>
        </w:rPr>
        <w:tab/>
        <w:t>83</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12.</w:t>
      </w:r>
      <w:proofErr w:type="gramEnd"/>
      <w:r>
        <w:rPr>
          <w:rFonts w:ascii="Times New Roman" w:hAnsi="Times New Roman" w:cs="Times New Roman"/>
          <w:i/>
          <w:sz w:val="24"/>
          <w:szCs w:val="24"/>
        </w:rPr>
        <w:t xml:space="preserve"> </w:t>
      </w:r>
      <w:r>
        <w:rPr>
          <w:rFonts w:ascii="Times New Roman" w:hAnsi="Times New Roman" w:cs="Times New Roman"/>
          <w:sz w:val="24"/>
          <w:szCs w:val="24"/>
        </w:rPr>
        <w:t>Theory of Reasoned Action</w:t>
      </w:r>
      <w:r>
        <w:rPr>
          <w:rFonts w:ascii="Times New Roman" w:hAnsi="Times New Roman" w:cs="Times New Roman"/>
          <w:sz w:val="24"/>
          <w:szCs w:val="24"/>
        </w:rPr>
        <w:tab/>
        <w:t>83</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13.</w:t>
      </w:r>
      <w:proofErr w:type="gramEnd"/>
      <w:r>
        <w:rPr>
          <w:rFonts w:ascii="Times New Roman" w:hAnsi="Times New Roman" w:cs="Times New Roman"/>
          <w:i/>
          <w:sz w:val="24"/>
          <w:szCs w:val="24"/>
        </w:rPr>
        <w:t xml:space="preserve"> </w:t>
      </w:r>
      <w:r>
        <w:rPr>
          <w:rFonts w:ascii="Times New Roman" w:hAnsi="Times New Roman" w:cs="Times New Roman"/>
          <w:sz w:val="24"/>
          <w:szCs w:val="24"/>
        </w:rPr>
        <w:t>Proposed Experimental Design Research Model</w:t>
      </w:r>
      <w:r>
        <w:rPr>
          <w:rFonts w:ascii="Times New Roman" w:hAnsi="Times New Roman" w:cs="Times New Roman"/>
          <w:sz w:val="24"/>
          <w:szCs w:val="24"/>
        </w:rPr>
        <w:tab/>
        <w:t>105</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14.</w:t>
      </w:r>
      <w:proofErr w:type="gramEnd"/>
      <w:r>
        <w:rPr>
          <w:rFonts w:ascii="Times New Roman" w:hAnsi="Times New Roman" w:cs="Times New Roman"/>
          <w:i/>
          <w:sz w:val="24"/>
          <w:szCs w:val="24"/>
        </w:rPr>
        <w:t xml:space="preserve"> </w:t>
      </w:r>
      <w:r>
        <w:rPr>
          <w:rFonts w:ascii="Times New Roman" w:hAnsi="Times New Roman" w:cs="Times New Roman"/>
          <w:sz w:val="24"/>
          <w:szCs w:val="24"/>
        </w:rPr>
        <w:t>Proposed Experimental Design Research Model Sub-construct Exposition</w:t>
      </w:r>
      <w:r>
        <w:rPr>
          <w:rFonts w:ascii="Times New Roman" w:hAnsi="Times New Roman" w:cs="Times New Roman"/>
          <w:sz w:val="24"/>
          <w:szCs w:val="24"/>
        </w:rPr>
        <w:tab/>
        <w:t>106</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20371C">
        <w:rPr>
          <w:rFonts w:ascii="Times New Roman" w:hAnsi="Times New Roman" w:cs="Times New Roman"/>
          <w:i/>
          <w:sz w:val="24"/>
          <w:szCs w:val="24"/>
        </w:rPr>
        <w:t>Figure 1</w:t>
      </w:r>
      <w:r>
        <w:rPr>
          <w:rFonts w:ascii="Times New Roman" w:hAnsi="Times New Roman" w:cs="Times New Roman"/>
          <w:i/>
          <w:sz w:val="24"/>
          <w:szCs w:val="24"/>
        </w:rPr>
        <w:t>5</w:t>
      </w:r>
      <w:r w:rsidRPr="0020371C">
        <w:rPr>
          <w:rFonts w:ascii="Times New Roman" w:hAnsi="Times New Roman" w:cs="Times New Roman"/>
          <w:i/>
          <w:sz w:val="24"/>
          <w:szCs w:val="24"/>
        </w:rPr>
        <w:t>.</w:t>
      </w:r>
      <w:proofErr w:type="gramEnd"/>
      <w:r>
        <w:rPr>
          <w:rFonts w:ascii="Times New Roman" w:hAnsi="Times New Roman" w:cs="Times New Roman"/>
          <w:sz w:val="24"/>
          <w:szCs w:val="24"/>
        </w:rPr>
        <w:t xml:space="preserve"> Consumer Behavior Hierarchy</w:t>
      </w:r>
      <w:r>
        <w:rPr>
          <w:rFonts w:ascii="Times New Roman" w:hAnsi="Times New Roman" w:cs="Times New Roman"/>
          <w:sz w:val="24"/>
          <w:szCs w:val="24"/>
        </w:rPr>
        <w:tab/>
        <w:t>168</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16.</w:t>
      </w:r>
      <w:proofErr w:type="gramEnd"/>
      <w:r>
        <w:rPr>
          <w:rFonts w:ascii="Times New Roman" w:hAnsi="Times New Roman" w:cs="Times New Roman"/>
          <w:i/>
          <w:sz w:val="24"/>
          <w:szCs w:val="24"/>
        </w:rPr>
        <w:t xml:space="preserve"> </w:t>
      </w:r>
      <w:r>
        <w:rPr>
          <w:rFonts w:ascii="Times New Roman" w:hAnsi="Times New Roman" w:cs="Times New Roman"/>
          <w:sz w:val="24"/>
          <w:szCs w:val="24"/>
        </w:rPr>
        <w:t>Theory of Reasoned Action Model</w:t>
      </w:r>
      <w:r>
        <w:rPr>
          <w:rFonts w:ascii="Times New Roman" w:hAnsi="Times New Roman" w:cs="Times New Roman"/>
          <w:sz w:val="24"/>
          <w:szCs w:val="24"/>
        </w:rPr>
        <w:tab/>
        <w:t>170</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17.</w:t>
      </w:r>
      <w:proofErr w:type="gramEnd"/>
      <w:r>
        <w:rPr>
          <w:rFonts w:ascii="Times New Roman" w:hAnsi="Times New Roman" w:cs="Times New Roman"/>
          <w:i/>
          <w:sz w:val="24"/>
          <w:szCs w:val="24"/>
        </w:rPr>
        <w:t xml:space="preserve"> </w:t>
      </w:r>
      <w:r>
        <w:rPr>
          <w:rFonts w:ascii="Times New Roman" w:hAnsi="Times New Roman" w:cs="Times New Roman"/>
          <w:sz w:val="24"/>
          <w:szCs w:val="24"/>
        </w:rPr>
        <w:t>Shopper Value Framework</w:t>
      </w:r>
      <w:r>
        <w:rPr>
          <w:rFonts w:ascii="Times New Roman" w:hAnsi="Times New Roman" w:cs="Times New Roman"/>
          <w:sz w:val="24"/>
          <w:szCs w:val="24"/>
        </w:rPr>
        <w:tab/>
        <w:t>171</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lastRenderedPageBreak/>
        <w:t xml:space="preserve">Figure </w:t>
      </w:r>
      <w:r>
        <w:rPr>
          <w:rFonts w:ascii="Times New Roman" w:hAnsi="Times New Roman" w:cs="Times New Roman"/>
          <w:i/>
          <w:sz w:val="24"/>
          <w:szCs w:val="24"/>
        </w:rPr>
        <w:t>18.</w:t>
      </w:r>
      <w:proofErr w:type="gramEnd"/>
      <w:r>
        <w:rPr>
          <w:rFonts w:ascii="Times New Roman" w:hAnsi="Times New Roman" w:cs="Times New Roman"/>
          <w:i/>
          <w:sz w:val="24"/>
          <w:szCs w:val="24"/>
        </w:rPr>
        <w:t xml:space="preserve"> </w:t>
      </w:r>
      <w:r>
        <w:rPr>
          <w:rFonts w:ascii="Times New Roman" w:hAnsi="Times New Roman" w:cs="Times New Roman"/>
          <w:sz w:val="24"/>
          <w:szCs w:val="24"/>
        </w:rPr>
        <w:t>Theory of Reasoned Action</w:t>
      </w:r>
      <w:r>
        <w:rPr>
          <w:rFonts w:ascii="Times New Roman" w:hAnsi="Times New Roman" w:cs="Times New Roman"/>
          <w:sz w:val="24"/>
          <w:szCs w:val="24"/>
        </w:rPr>
        <w:tab/>
        <w:t>171</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19.</w:t>
      </w:r>
      <w:proofErr w:type="gramEnd"/>
      <w:r>
        <w:rPr>
          <w:rFonts w:ascii="Times New Roman" w:hAnsi="Times New Roman" w:cs="Times New Roman"/>
          <w:i/>
          <w:sz w:val="24"/>
          <w:szCs w:val="24"/>
        </w:rPr>
        <w:t xml:space="preserve"> </w:t>
      </w:r>
      <w:r>
        <w:rPr>
          <w:rFonts w:ascii="Times New Roman" w:hAnsi="Times New Roman" w:cs="Times New Roman"/>
          <w:sz w:val="24"/>
          <w:szCs w:val="24"/>
        </w:rPr>
        <w:t>The Research Model Second Order Constructs only with SVF Overlay</w:t>
      </w:r>
      <w:r>
        <w:rPr>
          <w:rFonts w:ascii="Times New Roman" w:hAnsi="Times New Roman" w:cs="Times New Roman"/>
          <w:sz w:val="24"/>
          <w:szCs w:val="24"/>
        </w:rPr>
        <w:tab/>
        <w:t>174</w:t>
      </w:r>
    </w:p>
    <w:p w:rsidR="003B4976" w:rsidRDefault="003B4976" w:rsidP="003B4976">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20.</w:t>
      </w:r>
      <w:proofErr w:type="gramEnd"/>
      <w:r>
        <w:rPr>
          <w:rFonts w:ascii="Times New Roman" w:hAnsi="Times New Roman" w:cs="Times New Roman"/>
          <w:i/>
          <w:sz w:val="24"/>
          <w:szCs w:val="24"/>
        </w:rPr>
        <w:t xml:space="preserve"> </w:t>
      </w:r>
      <w:r>
        <w:rPr>
          <w:rFonts w:ascii="Times New Roman" w:hAnsi="Times New Roman"/>
          <w:sz w:val="24"/>
          <w:szCs w:val="24"/>
        </w:rPr>
        <w:t>Research Model Inclusive of First Order Constructs</w:t>
      </w:r>
      <w:r>
        <w:rPr>
          <w:rFonts w:ascii="Times New Roman" w:hAnsi="Times New Roman" w:cs="Times New Roman"/>
          <w:sz w:val="24"/>
          <w:szCs w:val="24"/>
        </w:rPr>
        <w:t xml:space="preserve"> </w:t>
      </w:r>
      <w:r>
        <w:rPr>
          <w:rFonts w:ascii="Times New Roman" w:hAnsi="Times New Roman" w:cs="Times New Roman"/>
          <w:sz w:val="24"/>
          <w:szCs w:val="24"/>
        </w:rPr>
        <w:tab/>
        <w:t>175</w:t>
      </w:r>
    </w:p>
    <w:p w:rsidR="00340035" w:rsidRDefault="00340035" w:rsidP="00340035">
      <w:pPr>
        <w:tabs>
          <w:tab w:val="right" w:leader="dot" w:pos="8640"/>
        </w:tabs>
        <w:spacing w:line="480" w:lineRule="auto"/>
        <w:rPr>
          <w:rFonts w:ascii="Times New Roman" w:hAnsi="Times New Roman" w:cs="Times New Roman"/>
          <w:sz w:val="24"/>
          <w:szCs w:val="24"/>
        </w:rPr>
      </w:pPr>
      <w:proofErr w:type="gramStart"/>
      <w:r w:rsidRPr="00156995">
        <w:rPr>
          <w:rFonts w:ascii="Times New Roman" w:hAnsi="Times New Roman" w:cs="Times New Roman"/>
          <w:i/>
          <w:sz w:val="24"/>
          <w:szCs w:val="24"/>
        </w:rPr>
        <w:t xml:space="preserve">Figure </w:t>
      </w:r>
      <w:r w:rsidR="003B4976">
        <w:rPr>
          <w:rFonts w:ascii="Times New Roman" w:hAnsi="Times New Roman" w:cs="Times New Roman"/>
          <w:i/>
          <w:sz w:val="24"/>
          <w:szCs w:val="24"/>
        </w:rPr>
        <w:t>21</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sidR="003B4976">
        <w:rPr>
          <w:rFonts w:ascii="Times New Roman" w:hAnsi="Times New Roman" w:cs="Times New Roman"/>
          <w:sz w:val="24"/>
          <w:szCs w:val="24"/>
        </w:rPr>
        <w:t xml:space="preserve">Research Model </w:t>
      </w:r>
      <w:r w:rsidR="0025587E">
        <w:rPr>
          <w:rFonts w:ascii="Times New Roman" w:hAnsi="Times New Roman" w:cs="Times New Roman"/>
          <w:sz w:val="24"/>
          <w:szCs w:val="24"/>
        </w:rPr>
        <w:t>with Hypothesis Resu</w:t>
      </w:r>
      <w:r>
        <w:rPr>
          <w:rFonts w:ascii="Times New Roman" w:hAnsi="Times New Roman" w:cs="Times New Roman"/>
          <w:sz w:val="24"/>
          <w:szCs w:val="24"/>
        </w:rPr>
        <w:t>l</w:t>
      </w:r>
      <w:r w:rsidR="0025587E">
        <w:rPr>
          <w:rFonts w:ascii="Times New Roman" w:hAnsi="Times New Roman" w:cs="Times New Roman"/>
          <w:sz w:val="24"/>
          <w:szCs w:val="24"/>
        </w:rPr>
        <w:t>ts</w:t>
      </w:r>
      <w:r>
        <w:rPr>
          <w:rFonts w:ascii="Times New Roman" w:hAnsi="Times New Roman" w:cs="Times New Roman"/>
          <w:sz w:val="24"/>
          <w:szCs w:val="24"/>
        </w:rPr>
        <w:tab/>
      </w:r>
      <w:r w:rsidR="003B4976">
        <w:rPr>
          <w:rFonts w:ascii="Times New Roman" w:hAnsi="Times New Roman" w:cs="Times New Roman"/>
          <w:sz w:val="24"/>
          <w:szCs w:val="24"/>
        </w:rPr>
        <w:t>198</w:t>
      </w:r>
    </w:p>
    <w:p w:rsidR="00340035" w:rsidRPr="00C702DA" w:rsidRDefault="00340035" w:rsidP="00340035">
      <w:pPr>
        <w:tabs>
          <w:tab w:val="right" w:leader="dot" w:pos="8640"/>
        </w:tabs>
        <w:spacing w:line="240" w:lineRule="auto"/>
        <w:rPr>
          <w:rFonts w:ascii="Times New Roman" w:hAnsi="Times New Roman" w:cs="Times New Roman"/>
          <w:sz w:val="24"/>
          <w:szCs w:val="24"/>
        </w:rPr>
      </w:pPr>
    </w:p>
    <w:p w:rsidR="00340035" w:rsidRPr="00C702DA" w:rsidRDefault="00340035" w:rsidP="00340035">
      <w:pPr>
        <w:tabs>
          <w:tab w:val="right" w:leader="dot" w:pos="8640"/>
        </w:tabs>
        <w:spacing w:line="240" w:lineRule="auto"/>
        <w:rPr>
          <w:rFonts w:ascii="Times New Roman" w:hAnsi="Times New Roman" w:cs="Times New Roman"/>
          <w:sz w:val="24"/>
          <w:szCs w:val="24"/>
        </w:rPr>
      </w:pPr>
    </w:p>
    <w:p w:rsidR="00340035" w:rsidRDefault="00340035" w:rsidP="00340035">
      <w:pPr>
        <w:tabs>
          <w:tab w:val="right" w:leader="dot" w:pos="8640"/>
        </w:tabs>
        <w:spacing w:line="240" w:lineRule="auto"/>
        <w:jc w:val="center"/>
        <w:rPr>
          <w:rFonts w:ascii="Times New Roman" w:hAnsi="Times New Roman" w:cs="Times New Roman"/>
          <w:sz w:val="24"/>
          <w:szCs w:val="24"/>
        </w:rPr>
      </w:pPr>
    </w:p>
    <w:p w:rsidR="00340035" w:rsidRDefault="00340035" w:rsidP="00340035">
      <w:pPr>
        <w:tabs>
          <w:tab w:val="right" w:leader="dot" w:pos="8640"/>
        </w:tabs>
        <w:spacing w:line="240" w:lineRule="auto"/>
        <w:jc w:val="center"/>
        <w:rPr>
          <w:rFonts w:ascii="Times New Roman" w:hAnsi="Times New Roman" w:cs="Times New Roman"/>
          <w:sz w:val="24"/>
          <w:szCs w:val="24"/>
        </w:rPr>
      </w:pPr>
    </w:p>
    <w:p w:rsidR="00340035" w:rsidRDefault="00340035" w:rsidP="00340035">
      <w:pPr>
        <w:tabs>
          <w:tab w:val="right" w:leader="dot" w:pos="8640"/>
        </w:tabs>
        <w:spacing w:line="240" w:lineRule="auto"/>
        <w:jc w:val="center"/>
        <w:rPr>
          <w:rFonts w:ascii="Times New Roman" w:hAnsi="Times New Roman" w:cs="Times New Roman"/>
          <w:sz w:val="24"/>
          <w:szCs w:val="24"/>
        </w:rPr>
      </w:pPr>
    </w:p>
    <w:p w:rsidR="00340035" w:rsidRDefault="00340035" w:rsidP="00340035">
      <w:pPr>
        <w:tabs>
          <w:tab w:val="right" w:leader="dot" w:pos="8640"/>
        </w:tabs>
        <w:spacing w:line="240" w:lineRule="auto"/>
        <w:jc w:val="center"/>
        <w:rPr>
          <w:rFonts w:ascii="Times New Roman" w:hAnsi="Times New Roman" w:cs="Times New Roman"/>
          <w:sz w:val="24"/>
          <w:szCs w:val="24"/>
        </w:rPr>
      </w:pPr>
    </w:p>
    <w:p w:rsidR="00340035" w:rsidRDefault="00340035" w:rsidP="00340035">
      <w:pPr>
        <w:tabs>
          <w:tab w:val="right" w:leader="dot" w:pos="8640"/>
        </w:tabs>
        <w:spacing w:line="240" w:lineRule="auto"/>
        <w:jc w:val="center"/>
        <w:rPr>
          <w:rFonts w:ascii="Times New Roman" w:hAnsi="Times New Roman" w:cs="Times New Roman"/>
          <w:sz w:val="24"/>
          <w:szCs w:val="24"/>
        </w:rPr>
      </w:pPr>
    </w:p>
    <w:p w:rsidR="00340035" w:rsidRDefault="00340035" w:rsidP="00340035">
      <w:pPr>
        <w:tabs>
          <w:tab w:val="right" w:leader="dot" w:pos="8640"/>
        </w:tabs>
        <w:spacing w:line="240" w:lineRule="auto"/>
        <w:jc w:val="center"/>
        <w:rPr>
          <w:rFonts w:ascii="Times New Roman" w:hAnsi="Times New Roman" w:cs="Times New Roman"/>
          <w:sz w:val="24"/>
          <w:szCs w:val="24"/>
        </w:rPr>
      </w:pPr>
    </w:p>
    <w:p w:rsidR="00340035" w:rsidRDefault="00340035" w:rsidP="00340035">
      <w:pPr>
        <w:tabs>
          <w:tab w:val="right" w:leader="dot" w:pos="8640"/>
        </w:tabs>
        <w:spacing w:line="240" w:lineRule="auto"/>
        <w:jc w:val="center"/>
        <w:rPr>
          <w:rFonts w:ascii="Times New Roman" w:hAnsi="Times New Roman" w:cs="Times New Roman"/>
          <w:b/>
          <w:sz w:val="24"/>
          <w:szCs w:val="24"/>
        </w:rPr>
        <w:sectPr w:rsidR="00340035" w:rsidSect="00340035">
          <w:pgSz w:w="12240" w:h="15840" w:code="1"/>
          <w:pgMar w:top="1440" w:right="1440" w:bottom="1440" w:left="2160" w:header="720" w:footer="720" w:gutter="0"/>
          <w:pgNumType w:fmt="lowerRoman"/>
          <w:cols w:space="720"/>
          <w:docGrid w:linePitch="360"/>
        </w:sectPr>
      </w:pPr>
    </w:p>
    <w:p w:rsidR="00F220DC" w:rsidRDefault="00F220DC" w:rsidP="00F220DC">
      <w:pPr>
        <w:tabs>
          <w:tab w:val="right" w:leader="dot" w:pos="864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1 – INTRODUCTION TO DISSERTATION</w:t>
      </w:r>
    </w:p>
    <w:p w:rsidR="00F220DC" w:rsidRDefault="00F220DC" w:rsidP="00B829DD">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Shopper </w:t>
      </w:r>
      <w:proofErr w:type="gramStart"/>
      <w:r>
        <w:rPr>
          <w:rFonts w:ascii="Times New Roman" w:hAnsi="Times New Roman" w:cs="Times New Roman"/>
          <w:b/>
          <w:sz w:val="24"/>
          <w:szCs w:val="24"/>
        </w:rPr>
        <w:t>Marketing</w:t>
      </w:r>
      <w:proofErr w:type="gramEnd"/>
      <w:r>
        <w:rPr>
          <w:rFonts w:ascii="Times New Roman" w:hAnsi="Times New Roman" w:cs="Times New Roman"/>
          <w:b/>
          <w:sz w:val="24"/>
          <w:szCs w:val="24"/>
        </w:rPr>
        <w:t xml:space="preserve"> and t</w:t>
      </w:r>
      <w:r w:rsidR="00F96CDB">
        <w:rPr>
          <w:rFonts w:ascii="Times New Roman" w:hAnsi="Times New Roman" w:cs="Times New Roman"/>
          <w:b/>
          <w:sz w:val="24"/>
          <w:szCs w:val="24"/>
        </w:rPr>
        <w:t>he Need to Explore Shoppers Vis-</w:t>
      </w:r>
      <w:r w:rsidR="005D5E60" w:rsidRPr="005D5E60">
        <w:rPr>
          <w:rFonts w:ascii="Times New Roman" w:hAnsi="Times New Roman" w:cs="Times New Roman"/>
          <w:b/>
          <w:sz w:val="24"/>
          <w:szCs w:val="24"/>
        </w:rPr>
        <w:t>à</w:t>
      </w:r>
      <w:r w:rsidR="00F96CDB">
        <w:rPr>
          <w:rFonts w:ascii="Times New Roman" w:hAnsi="Times New Roman" w:cs="Times New Roman"/>
          <w:b/>
          <w:sz w:val="24"/>
          <w:szCs w:val="24"/>
        </w:rPr>
        <w:t>-</w:t>
      </w:r>
      <w:r>
        <w:rPr>
          <w:rFonts w:ascii="Times New Roman" w:hAnsi="Times New Roman" w:cs="Times New Roman"/>
          <w:b/>
          <w:sz w:val="24"/>
          <w:szCs w:val="24"/>
        </w:rPr>
        <w:t>Vis Consumers</w:t>
      </w:r>
    </w:p>
    <w:p w:rsidR="005D5E60" w:rsidRPr="005D5E60" w:rsidRDefault="005D5E60" w:rsidP="005D5E60">
      <w:pPr>
        <w:autoSpaceDE w:val="0"/>
        <w:autoSpaceDN w:val="0"/>
        <w:adjustRightInd w:val="0"/>
        <w:spacing w:after="0" w:line="240" w:lineRule="auto"/>
        <w:jc w:val="center"/>
        <w:rPr>
          <w:rFonts w:ascii="MS Shell Dlg 2" w:hAnsi="MS Shell Dlg 2" w:cs="MS Shell Dlg 2"/>
          <w:sz w:val="17"/>
          <w:szCs w:val="17"/>
        </w:rPr>
      </w:pPr>
    </w:p>
    <w:p w:rsidR="00316B2D" w:rsidRDefault="00F220DC" w:rsidP="00316B2D">
      <w:pPr>
        <w:spacing w:after="0" w:line="480" w:lineRule="auto"/>
        <w:ind w:firstLine="720"/>
        <w:rPr>
          <w:rFonts w:ascii="Times New Roman" w:hAnsi="Times New Roman"/>
          <w:sz w:val="24"/>
          <w:szCs w:val="24"/>
        </w:rPr>
      </w:pPr>
      <w:r w:rsidRPr="00DB197A">
        <w:rPr>
          <w:rFonts w:ascii="Times New Roman" w:hAnsi="Times New Roman"/>
          <w:sz w:val="24"/>
          <w:szCs w:val="24"/>
        </w:rPr>
        <w:t>Shopper marketing</w:t>
      </w:r>
      <w:r w:rsidR="00570B45">
        <w:rPr>
          <w:rFonts w:ascii="Times New Roman" w:hAnsi="Times New Roman"/>
          <w:sz w:val="24"/>
          <w:szCs w:val="24"/>
        </w:rPr>
        <w:t>,</w:t>
      </w:r>
      <w:r w:rsidRPr="00DB197A">
        <w:rPr>
          <w:rFonts w:ascii="Times New Roman" w:hAnsi="Times New Roman"/>
          <w:sz w:val="24"/>
          <w:szCs w:val="24"/>
        </w:rPr>
        <w:t xml:space="preserve"> a </w:t>
      </w:r>
      <w:r w:rsidR="005D5E60">
        <w:rPr>
          <w:rFonts w:ascii="Times New Roman" w:hAnsi="Times New Roman"/>
          <w:sz w:val="24"/>
          <w:szCs w:val="24"/>
        </w:rPr>
        <w:t xml:space="preserve">rapidly </w:t>
      </w:r>
      <w:r w:rsidRPr="00DB197A">
        <w:rPr>
          <w:rFonts w:ascii="Times New Roman" w:hAnsi="Times New Roman"/>
          <w:sz w:val="24"/>
          <w:szCs w:val="24"/>
        </w:rPr>
        <w:t xml:space="preserve">growing </w:t>
      </w:r>
      <w:r>
        <w:rPr>
          <w:rFonts w:ascii="Times New Roman" w:hAnsi="Times New Roman"/>
          <w:sz w:val="24"/>
          <w:szCs w:val="24"/>
        </w:rPr>
        <w:t xml:space="preserve">field </w:t>
      </w:r>
      <w:r w:rsidR="005D5E60">
        <w:rPr>
          <w:rFonts w:ascii="Times New Roman" w:hAnsi="Times New Roman"/>
          <w:sz w:val="24"/>
          <w:szCs w:val="24"/>
        </w:rPr>
        <w:t>with</w:t>
      </w:r>
      <w:r>
        <w:rPr>
          <w:rFonts w:ascii="Times New Roman" w:hAnsi="Times New Roman"/>
          <w:sz w:val="24"/>
          <w:szCs w:val="24"/>
        </w:rPr>
        <w:t>in marketing</w:t>
      </w:r>
      <w:r w:rsidR="00570B45">
        <w:rPr>
          <w:rFonts w:ascii="Times New Roman" w:hAnsi="Times New Roman"/>
          <w:sz w:val="24"/>
          <w:szCs w:val="24"/>
        </w:rPr>
        <w:t>,</w:t>
      </w:r>
      <w:r w:rsidRPr="00DB197A">
        <w:rPr>
          <w:rFonts w:ascii="Times New Roman" w:hAnsi="Times New Roman"/>
          <w:sz w:val="24"/>
          <w:szCs w:val="24"/>
        </w:rPr>
        <w:t xml:space="preserve"> </w:t>
      </w:r>
      <w:r w:rsidR="005D5E60">
        <w:rPr>
          <w:rFonts w:ascii="Times New Roman" w:hAnsi="Times New Roman"/>
          <w:sz w:val="24"/>
          <w:szCs w:val="24"/>
        </w:rPr>
        <w:t>has</w:t>
      </w:r>
      <w:r>
        <w:rPr>
          <w:rFonts w:ascii="Times New Roman" w:hAnsi="Times New Roman"/>
          <w:sz w:val="24"/>
          <w:szCs w:val="24"/>
        </w:rPr>
        <w:t xml:space="preserve"> profound implications</w:t>
      </w:r>
      <w:r w:rsidRPr="00DB197A">
        <w:rPr>
          <w:rFonts w:ascii="Times New Roman" w:hAnsi="Times New Roman"/>
          <w:sz w:val="24"/>
          <w:szCs w:val="24"/>
        </w:rPr>
        <w:t xml:space="preserve"> </w:t>
      </w:r>
      <w:r>
        <w:rPr>
          <w:rFonts w:ascii="Times New Roman" w:hAnsi="Times New Roman"/>
          <w:sz w:val="24"/>
          <w:szCs w:val="24"/>
        </w:rPr>
        <w:t xml:space="preserve">for </w:t>
      </w:r>
      <w:r w:rsidRPr="00DB197A">
        <w:rPr>
          <w:rFonts w:ascii="Times New Roman" w:hAnsi="Times New Roman"/>
          <w:sz w:val="24"/>
          <w:szCs w:val="24"/>
        </w:rPr>
        <w:t>suppliers</w:t>
      </w:r>
      <w:r w:rsidR="005D5E60">
        <w:rPr>
          <w:rFonts w:ascii="Times New Roman" w:hAnsi="Times New Roman"/>
          <w:sz w:val="24"/>
          <w:szCs w:val="24"/>
        </w:rPr>
        <w:t>,</w:t>
      </w:r>
      <w:r w:rsidRPr="00DB197A">
        <w:rPr>
          <w:rFonts w:ascii="Times New Roman" w:hAnsi="Times New Roman"/>
          <w:sz w:val="24"/>
          <w:szCs w:val="24"/>
        </w:rPr>
        <w:t xml:space="preserve"> retailers </w:t>
      </w:r>
      <w:r>
        <w:rPr>
          <w:rFonts w:ascii="Times New Roman" w:hAnsi="Times New Roman"/>
          <w:sz w:val="24"/>
          <w:szCs w:val="24"/>
        </w:rPr>
        <w:t xml:space="preserve">and the </w:t>
      </w:r>
      <w:r w:rsidRPr="00DB197A">
        <w:rPr>
          <w:rFonts w:ascii="Times New Roman" w:hAnsi="Times New Roman"/>
          <w:sz w:val="24"/>
          <w:szCs w:val="24"/>
        </w:rPr>
        <w:t>effective integrat</w:t>
      </w:r>
      <w:r>
        <w:rPr>
          <w:rFonts w:ascii="Times New Roman" w:hAnsi="Times New Roman"/>
          <w:sz w:val="24"/>
          <w:szCs w:val="24"/>
        </w:rPr>
        <w:t>ion</w:t>
      </w:r>
      <w:r w:rsidRPr="00DB197A">
        <w:rPr>
          <w:rFonts w:ascii="Times New Roman" w:hAnsi="Times New Roman"/>
          <w:sz w:val="24"/>
          <w:szCs w:val="24"/>
        </w:rPr>
        <w:t xml:space="preserve"> </w:t>
      </w:r>
      <w:r>
        <w:rPr>
          <w:rFonts w:ascii="Times New Roman" w:hAnsi="Times New Roman"/>
          <w:sz w:val="24"/>
          <w:szCs w:val="24"/>
        </w:rPr>
        <w:t xml:space="preserve">of </w:t>
      </w:r>
      <w:r w:rsidRPr="00DB197A">
        <w:rPr>
          <w:rFonts w:ascii="Times New Roman" w:hAnsi="Times New Roman"/>
          <w:sz w:val="24"/>
          <w:szCs w:val="24"/>
        </w:rPr>
        <w:t>the</w:t>
      </w:r>
      <w:r>
        <w:rPr>
          <w:rFonts w:ascii="Times New Roman" w:hAnsi="Times New Roman"/>
          <w:sz w:val="24"/>
          <w:szCs w:val="24"/>
        </w:rPr>
        <w:t>ir</w:t>
      </w:r>
      <w:r w:rsidRPr="00DB197A">
        <w:rPr>
          <w:rFonts w:ascii="Times New Roman" w:hAnsi="Times New Roman"/>
          <w:sz w:val="24"/>
          <w:szCs w:val="24"/>
        </w:rPr>
        <w:t xml:space="preserve"> demand and supply chain</w:t>
      </w:r>
      <w:r>
        <w:rPr>
          <w:rFonts w:ascii="Times New Roman" w:hAnsi="Times New Roman"/>
          <w:sz w:val="24"/>
          <w:szCs w:val="24"/>
        </w:rPr>
        <w:t xml:space="preserve">s. </w:t>
      </w:r>
      <w:r w:rsidR="00316B2D">
        <w:rPr>
          <w:rFonts w:ascii="Times New Roman" w:hAnsi="Times New Roman"/>
          <w:sz w:val="24"/>
          <w:szCs w:val="24"/>
        </w:rPr>
        <w:t xml:space="preserve">Shopper marketing has been described as </w:t>
      </w:r>
      <w:r w:rsidR="00B67D7C">
        <w:rPr>
          <w:rFonts w:ascii="Times New Roman" w:hAnsi="Times New Roman"/>
          <w:sz w:val="24"/>
          <w:szCs w:val="24"/>
        </w:rPr>
        <w:t xml:space="preserve">a way of </w:t>
      </w:r>
      <w:r w:rsidR="00316B2D">
        <w:rPr>
          <w:rFonts w:ascii="Times New Roman" w:hAnsi="Times New Roman"/>
          <w:sz w:val="24"/>
          <w:szCs w:val="24"/>
        </w:rPr>
        <w:t xml:space="preserve">engaging the shopper during the shopper experience </w:t>
      </w:r>
      <w:r w:rsidR="00D63838">
        <w:rPr>
          <w:rFonts w:ascii="Times New Roman" w:hAnsi="Times New Roman"/>
          <w:sz w:val="24"/>
          <w:szCs w:val="24"/>
        </w:rPr>
        <w:fldChar w:fldCharType="begin"/>
      </w:r>
      <w:r w:rsidR="00316B2D">
        <w:rPr>
          <w:rFonts w:ascii="Times New Roman" w:hAnsi="Times New Roman"/>
          <w:sz w:val="24"/>
          <w:szCs w:val="24"/>
        </w:rPr>
        <w:instrText xml:space="preserve"> ADDIN EN.CITE &lt;EndNote&gt;&lt;Cite&gt;&lt;Author&gt;Manners&lt;/Author&gt;&lt;Year&gt;2008&lt;/Year&gt;&lt;RecNum&gt;1504&lt;/RecNum&gt;&lt;DisplayText&gt;(Manners, 2008)&lt;/DisplayText&gt;&lt;record&gt;&lt;rec-number&gt;1504&lt;/rec-number&gt;&lt;foreign-keys&gt;&lt;key app="EN" db-id="wdz2d2ts4fpv2med2xl5fpxcsrtrwvt00wxe"&gt;1504&lt;/key&gt;&lt;/foreign-keys&gt;&lt;ref-type name="Electronic Article"&gt;43&lt;/ref-type&gt;&lt;contributors&gt;&lt;authors&gt;&lt;author&gt;Manners&lt;/author&gt;&lt;/authors&gt;&lt;/contributors&gt;&lt;titles&gt;&lt;title&gt;FC Expert Blog; Shopper Marketing&lt;/title&gt;&lt;secondary-title&gt;Fast Company&lt;/secondary-title&gt;&lt;/titles&gt;&lt;periodical&gt;&lt;full-title&gt;Fast Company&lt;/full-title&gt;&lt;/periodical&gt;&lt;volume&gt;2012&lt;/volume&gt;&lt;dates&gt;&lt;year&gt;2008&lt;/year&gt;&lt;/dates&gt;&lt;pub-location&gt;New York, NY&lt;/pub-location&gt;&lt;publisher&gt;Mansueto Ventures, LLC&lt;/publisher&gt;&lt;urls&gt;&lt;related-urls&gt;&lt;url&gt;http://www.fastcompany.com/blog/tim-manners/shop-talk/shopper-marketing&lt;/url&gt;&lt;/related-urls&gt;&lt;/urls&gt;&lt;/record&gt;&lt;/Cite&gt;&lt;/EndNote&gt;</w:instrText>
      </w:r>
      <w:r w:rsidR="00D63838">
        <w:rPr>
          <w:rFonts w:ascii="Times New Roman" w:hAnsi="Times New Roman"/>
          <w:sz w:val="24"/>
          <w:szCs w:val="24"/>
        </w:rPr>
        <w:fldChar w:fldCharType="separate"/>
      </w:r>
      <w:r w:rsidR="00316B2D">
        <w:rPr>
          <w:rFonts w:ascii="Times New Roman" w:hAnsi="Times New Roman"/>
          <w:noProof/>
          <w:sz w:val="24"/>
          <w:szCs w:val="24"/>
        </w:rPr>
        <w:t>(</w:t>
      </w:r>
      <w:hyperlink w:anchor="_ENREF_236" w:tooltip="Manners, 2008 #1504" w:history="1">
        <w:r w:rsidR="001C5A33">
          <w:rPr>
            <w:rFonts w:ascii="Times New Roman" w:hAnsi="Times New Roman"/>
            <w:noProof/>
            <w:sz w:val="24"/>
            <w:szCs w:val="24"/>
          </w:rPr>
          <w:t>Manners, 2008</w:t>
        </w:r>
      </w:hyperlink>
      <w:r w:rsidR="00316B2D">
        <w:rPr>
          <w:rFonts w:ascii="Times New Roman" w:hAnsi="Times New Roman"/>
          <w:noProof/>
          <w:sz w:val="24"/>
          <w:szCs w:val="24"/>
        </w:rPr>
        <w:t>)</w:t>
      </w:r>
      <w:r w:rsidR="00D63838">
        <w:rPr>
          <w:rFonts w:ascii="Times New Roman" w:hAnsi="Times New Roman"/>
          <w:sz w:val="24"/>
          <w:szCs w:val="24"/>
        </w:rPr>
        <w:fldChar w:fldCharType="end"/>
      </w:r>
      <w:r w:rsidR="00316B2D">
        <w:rPr>
          <w:rFonts w:ascii="Times New Roman" w:hAnsi="Times New Roman"/>
          <w:sz w:val="24"/>
          <w:szCs w:val="24"/>
        </w:rPr>
        <w:t xml:space="preserve">. One </w:t>
      </w:r>
      <w:r w:rsidR="00B67D7C">
        <w:rPr>
          <w:rFonts w:ascii="Times New Roman" w:hAnsi="Times New Roman"/>
          <w:sz w:val="24"/>
          <w:szCs w:val="24"/>
        </w:rPr>
        <w:t xml:space="preserve">simple </w:t>
      </w:r>
      <w:r w:rsidR="00316B2D">
        <w:rPr>
          <w:rFonts w:ascii="Times New Roman" w:hAnsi="Times New Roman"/>
          <w:sz w:val="24"/>
          <w:szCs w:val="24"/>
        </w:rPr>
        <w:t>definition expresses the activit</w:t>
      </w:r>
      <w:r w:rsidR="00B67D7C">
        <w:rPr>
          <w:rFonts w:ascii="Times New Roman" w:hAnsi="Times New Roman"/>
          <w:sz w:val="24"/>
          <w:szCs w:val="24"/>
        </w:rPr>
        <w:t xml:space="preserve">ies of shopper marketing as </w:t>
      </w:r>
      <w:r w:rsidR="00316B2D">
        <w:rPr>
          <w:rFonts w:ascii="Times New Roman" w:hAnsi="Times New Roman"/>
          <w:sz w:val="24"/>
          <w:szCs w:val="24"/>
        </w:rPr>
        <w:t>: “</w:t>
      </w:r>
      <w:r w:rsidR="00B67D7C">
        <w:rPr>
          <w:rFonts w:ascii="Georgia" w:hAnsi="Georgia"/>
          <w:color w:val="000000"/>
          <w:sz w:val="23"/>
          <w:szCs w:val="23"/>
        </w:rPr>
        <w:t xml:space="preserve">a </w:t>
      </w:r>
      <w:r w:rsidR="00316B2D">
        <w:rPr>
          <w:rFonts w:ascii="Georgia" w:hAnsi="Georgia"/>
          <w:color w:val="000000"/>
          <w:sz w:val="23"/>
          <w:szCs w:val="23"/>
        </w:rPr>
        <w:t xml:space="preserve">designed to drive growth by improving the shopping experience for the shopper” </w:t>
      </w:r>
      <w:r w:rsidR="00D63838">
        <w:rPr>
          <w:rFonts w:ascii="Georgia" w:hAnsi="Georgia"/>
          <w:color w:val="000000"/>
          <w:sz w:val="23"/>
          <w:szCs w:val="23"/>
        </w:rPr>
        <w:fldChar w:fldCharType="begin"/>
      </w:r>
      <w:r w:rsidR="00316B2D">
        <w:rPr>
          <w:rFonts w:ascii="Georgia" w:hAnsi="Georgia"/>
          <w:color w:val="000000"/>
          <w:sz w:val="23"/>
          <w:szCs w:val="23"/>
        </w:rPr>
        <w:instrText xml:space="preserve"> ADDIN EN.CITE &lt;EndNote&gt;&lt;Cite&gt;&lt;Author&gt;Manners&lt;/Author&gt;&lt;Year&gt;2008&lt;/Year&gt;&lt;RecNum&gt;1504&lt;/RecNum&gt;&lt;DisplayText&gt;(Manners, 2008)&lt;/DisplayText&gt;&lt;record&gt;&lt;rec-number&gt;1504&lt;/rec-number&gt;&lt;foreign-keys&gt;&lt;key app="EN" db-id="wdz2d2ts4fpv2med2xl5fpxcsrtrwvt00wxe"&gt;1504&lt;/key&gt;&lt;/foreign-keys&gt;&lt;ref-type name="Electronic Article"&gt;43&lt;/ref-type&gt;&lt;contributors&gt;&lt;authors&gt;&lt;author&gt;Manners&lt;/author&gt;&lt;/authors&gt;&lt;/contributors&gt;&lt;titles&gt;&lt;title&gt;FC Expert Blog; Shopper Marketing&lt;/title&gt;&lt;secondary-title&gt;Fast Company&lt;/secondary-title&gt;&lt;/titles&gt;&lt;periodical&gt;&lt;full-title&gt;Fast Company&lt;/full-title&gt;&lt;/periodical&gt;&lt;volume&gt;2012&lt;/volume&gt;&lt;dates&gt;&lt;year&gt;2008&lt;/year&gt;&lt;/dates&gt;&lt;pub-location&gt;New York, NY&lt;/pub-location&gt;&lt;publisher&gt;Mansueto Ventures, LLC&lt;/publisher&gt;&lt;urls&gt;&lt;related-urls&gt;&lt;url&gt;http://www.fastcompany.com/blog/tim-manners/shop-talk/shopper-marketing&lt;/url&gt;&lt;/related-urls&gt;&lt;/urls&gt;&lt;/record&gt;&lt;/Cite&gt;&lt;/EndNote&gt;</w:instrText>
      </w:r>
      <w:r w:rsidR="00D63838">
        <w:rPr>
          <w:rFonts w:ascii="Georgia" w:hAnsi="Georgia"/>
          <w:color w:val="000000"/>
          <w:sz w:val="23"/>
          <w:szCs w:val="23"/>
        </w:rPr>
        <w:fldChar w:fldCharType="separate"/>
      </w:r>
      <w:r w:rsidR="00316B2D">
        <w:rPr>
          <w:rFonts w:ascii="Georgia" w:hAnsi="Georgia"/>
          <w:noProof/>
          <w:color w:val="000000"/>
          <w:sz w:val="23"/>
          <w:szCs w:val="23"/>
        </w:rPr>
        <w:t>(</w:t>
      </w:r>
      <w:hyperlink w:anchor="_ENREF_236" w:tooltip="Manners, 2008 #1504" w:history="1">
        <w:r w:rsidR="001C5A33">
          <w:rPr>
            <w:rFonts w:ascii="Georgia" w:hAnsi="Georgia"/>
            <w:noProof/>
            <w:color w:val="000000"/>
            <w:sz w:val="23"/>
            <w:szCs w:val="23"/>
          </w:rPr>
          <w:t>Manners, 2008</w:t>
        </w:r>
      </w:hyperlink>
      <w:r w:rsidR="00316B2D">
        <w:rPr>
          <w:rFonts w:ascii="Georgia" w:hAnsi="Georgia"/>
          <w:noProof/>
          <w:color w:val="000000"/>
          <w:sz w:val="23"/>
          <w:szCs w:val="23"/>
        </w:rPr>
        <w:t>)</w:t>
      </w:r>
      <w:r w:rsidR="00D63838">
        <w:rPr>
          <w:rFonts w:ascii="Georgia" w:hAnsi="Georgia"/>
          <w:color w:val="000000"/>
          <w:sz w:val="23"/>
          <w:szCs w:val="23"/>
        </w:rPr>
        <w:fldChar w:fldCharType="end"/>
      </w:r>
      <w:r w:rsidR="00316B2D">
        <w:rPr>
          <w:rFonts w:ascii="Georgia" w:hAnsi="Georgia"/>
          <w:color w:val="000000"/>
          <w:sz w:val="23"/>
          <w:szCs w:val="23"/>
        </w:rPr>
        <w:t>.</w:t>
      </w:r>
      <w:r w:rsidR="00316B2D">
        <w:rPr>
          <w:rFonts w:ascii="Times New Roman" w:hAnsi="Times New Roman"/>
          <w:sz w:val="24"/>
          <w:szCs w:val="24"/>
        </w:rPr>
        <w:t xml:space="preserve"> A more formal definition which is perhaps more generally accept</w:t>
      </w:r>
      <w:r w:rsidR="00B67D7C">
        <w:rPr>
          <w:rFonts w:ascii="Times New Roman" w:hAnsi="Times New Roman"/>
          <w:sz w:val="24"/>
          <w:szCs w:val="24"/>
        </w:rPr>
        <w:t>ed in industry is</w:t>
      </w:r>
      <w:r w:rsidR="00316B2D">
        <w:rPr>
          <w:rFonts w:ascii="Times New Roman" w:hAnsi="Times New Roman"/>
          <w:sz w:val="24"/>
          <w:szCs w:val="24"/>
        </w:rPr>
        <w:t>:</w:t>
      </w:r>
    </w:p>
    <w:p w:rsidR="00316B2D" w:rsidRDefault="00316B2D" w:rsidP="00316B2D">
      <w:pPr>
        <w:spacing w:after="0" w:line="240" w:lineRule="auto"/>
        <w:ind w:left="720"/>
        <w:rPr>
          <w:rFonts w:ascii="Times New Roman" w:hAnsi="Times New Roman"/>
          <w:sz w:val="24"/>
          <w:szCs w:val="24"/>
        </w:rPr>
      </w:pPr>
      <w:proofErr w:type="gramStart"/>
      <w:r>
        <w:rPr>
          <w:rFonts w:ascii="Times New Roman" w:hAnsi="Times New Roman"/>
          <w:sz w:val="24"/>
          <w:szCs w:val="24"/>
        </w:rPr>
        <w:t>“The use of strategic insight into the shopper mindset to drive effective marketing and merchandising activity in a specific store environment.</w:t>
      </w:r>
      <w:proofErr w:type="gramEnd"/>
      <w:r>
        <w:rPr>
          <w:rFonts w:ascii="Times New Roman" w:hAnsi="Times New Roman"/>
          <w:sz w:val="24"/>
          <w:szCs w:val="24"/>
        </w:rPr>
        <w:t xml:space="preserve"> Key elements of effective shopper marketing include: an organizational culture that embraces shopper insights as a key component of the marketing strategy; strong collaboration between retailer and brand marketer, in which both sides work toward mutually beneficial objectives; the development of programs that, in addition to driving sales, can build brand equity for both product and retailer by engaging shoppers in relevant ways.” </w:t>
      </w:r>
      <w:r w:rsidR="00D63838">
        <w:rPr>
          <w:rFonts w:ascii="Times New Roman" w:hAnsi="Times New Roman"/>
          <w:sz w:val="24"/>
          <w:szCs w:val="24"/>
        </w:rPr>
        <w:fldChar w:fldCharType="begin"/>
      </w:r>
      <w:r>
        <w:rPr>
          <w:rFonts w:ascii="Times New Roman" w:hAnsi="Times New Roman"/>
          <w:sz w:val="24"/>
          <w:szCs w:val="24"/>
        </w:rPr>
        <w:instrText xml:space="preserve"> ADDIN EN.CITE &lt;EndNote&gt;&lt;Cite&gt;&lt;Author&gt;Schober&lt;/Author&gt;&lt;Year&gt;2011&lt;/Year&gt;&lt;RecNum&gt;640&lt;/RecNum&gt;&lt;Pages&gt;40&lt;/Pages&gt;&lt;DisplayText&gt;(Schober, Bold, &amp;amp; Breen, 2011, p. 40)&lt;/DisplayText&gt;&lt;record&gt;&lt;rec-number&gt;640&lt;/rec-number&gt;&lt;foreign-keys&gt;&lt;key app="EN" db-id="wdz2d2ts4fpv2med2xl5fpxcsrtrwvt00wxe"&gt;640&lt;/key&gt;&lt;key app="ENWeb" db-id="TnDOUwrtqggAACBy-oI"&gt;90&lt;/key&gt;&lt;/foreign-keys&gt;&lt;ref-type name="Book"&gt;6&lt;/ref-type&gt;&lt;contributors&gt;&lt;authors&gt;&lt;author&gt;Schober&lt;/author&gt;&lt;author&gt;Bold&lt;/author&gt;&lt;author&gt;Breen&lt;/author&gt;&lt;/authors&gt;&lt;/contributors&gt;&lt;titles&gt;&lt;title&gt;Shopper Marketing Glossary&lt;/title&gt;&lt;/titles&gt;&lt;volume&gt;2010&lt;/volume&gt;&lt;number&gt;10/30/2010&lt;/number&gt;&lt;dates&gt;&lt;year&gt;2011&lt;/year&gt;&lt;/dates&gt;&lt;pub-location&gt;Skokie, IL&lt;/pub-location&gt;&lt;publisher&gt;In-Store Marketing Institute&lt;/publisher&gt;&lt;urls&gt;&lt;/urls&gt;&lt;/record&gt;&lt;/Cite&gt;&lt;/EndNote&gt;</w:instrText>
      </w:r>
      <w:r w:rsidR="00D63838">
        <w:rPr>
          <w:rFonts w:ascii="Times New Roman" w:hAnsi="Times New Roman"/>
          <w:sz w:val="24"/>
          <w:szCs w:val="24"/>
        </w:rPr>
        <w:fldChar w:fldCharType="separate"/>
      </w:r>
      <w:r>
        <w:rPr>
          <w:rFonts w:ascii="Times New Roman" w:hAnsi="Times New Roman"/>
          <w:noProof/>
          <w:sz w:val="24"/>
          <w:szCs w:val="24"/>
        </w:rPr>
        <w:t>(</w:t>
      </w:r>
      <w:hyperlink w:anchor="_ENREF_305" w:tooltip="Schober, 2011 #640" w:history="1">
        <w:r w:rsidR="001C5A33">
          <w:rPr>
            <w:rFonts w:ascii="Times New Roman" w:hAnsi="Times New Roman"/>
            <w:noProof/>
            <w:sz w:val="24"/>
            <w:szCs w:val="24"/>
          </w:rPr>
          <w:t>Schober, Bold, &amp; Breen, 2011, p. 40</w:t>
        </w:r>
      </w:hyperlink>
      <w:r>
        <w:rPr>
          <w:rFonts w:ascii="Times New Roman" w:hAnsi="Times New Roman"/>
          <w:noProof/>
          <w:sz w:val="24"/>
          <w:szCs w:val="24"/>
        </w:rPr>
        <w:t>)</w:t>
      </w:r>
      <w:r w:rsidR="00D63838">
        <w:rPr>
          <w:rFonts w:ascii="Times New Roman" w:hAnsi="Times New Roman"/>
          <w:sz w:val="24"/>
          <w:szCs w:val="24"/>
        </w:rPr>
        <w:fldChar w:fldCharType="end"/>
      </w:r>
    </w:p>
    <w:p w:rsidR="00316B2D" w:rsidRDefault="00316B2D" w:rsidP="00316B2D">
      <w:pPr>
        <w:spacing w:after="0" w:line="480" w:lineRule="auto"/>
        <w:ind w:firstLine="720"/>
        <w:rPr>
          <w:rFonts w:ascii="Times New Roman" w:hAnsi="Times New Roman"/>
          <w:sz w:val="24"/>
          <w:szCs w:val="24"/>
        </w:rPr>
      </w:pPr>
    </w:p>
    <w:p w:rsidR="00316B2D" w:rsidRDefault="00316B2D" w:rsidP="00316B2D">
      <w:pPr>
        <w:spacing w:after="0" w:line="480" w:lineRule="auto"/>
        <w:rPr>
          <w:rFonts w:ascii="Times New Roman" w:hAnsi="Times New Roman"/>
          <w:sz w:val="24"/>
          <w:szCs w:val="24"/>
        </w:rPr>
      </w:pPr>
      <w:r>
        <w:rPr>
          <w:rFonts w:ascii="Times New Roman" w:hAnsi="Times New Roman"/>
          <w:sz w:val="24"/>
          <w:szCs w:val="24"/>
        </w:rPr>
        <w:t>From these definitions it can be said that shopper marketing is focused on gaining insights from the shopper and utilizing those insights to help both the brand and retailer co-create</w:t>
      </w:r>
      <w:r w:rsidRPr="00DB197A">
        <w:rPr>
          <w:rFonts w:ascii="Times New Roman" w:hAnsi="Times New Roman"/>
          <w:sz w:val="24"/>
          <w:szCs w:val="24"/>
        </w:rPr>
        <w:t xml:space="preserve"> value </w:t>
      </w:r>
      <w:r>
        <w:rPr>
          <w:rFonts w:ascii="Times New Roman" w:hAnsi="Times New Roman"/>
          <w:sz w:val="24"/>
          <w:szCs w:val="24"/>
        </w:rPr>
        <w:t xml:space="preserve">with the shopper. What is less clear from either definition is where this takes place. Initially shopper marketing was believed to be solely an in-store activity </w:t>
      </w:r>
      <w:r w:rsidR="00D63838">
        <w:rPr>
          <w:rFonts w:ascii="Times New Roman" w:hAnsi="Times New Roman"/>
          <w:sz w:val="24"/>
          <w:szCs w:val="24"/>
        </w:rPr>
        <w:fldChar w:fldCharType="begin"/>
      </w:r>
      <w:r>
        <w:rPr>
          <w:rFonts w:ascii="Times New Roman" w:hAnsi="Times New Roman"/>
          <w:sz w:val="24"/>
          <w:szCs w:val="24"/>
        </w:rPr>
        <w:instrText xml:space="preserve"> ADDIN EN.CITE &lt;EndNote&gt;&lt;Cite&gt;&lt;Author&gt;Neff&lt;/Author&gt;&lt;Year&gt;2007&lt;/Year&gt;&lt;RecNum&gt;977&lt;/RecNum&gt;&lt;DisplayText&gt;(Neff, 2007)&lt;/DisplayText&gt;&lt;record&gt;&lt;rec-number&gt;977&lt;/rec-number&gt;&lt;foreign-keys&gt;&lt;key app="EN" db-id="wdz2d2ts4fpv2med2xl5fpxcsrtrwvt00wxe"&gt;977&lt;/key&gt;&lt;key app="ENWeb" db-id="TnDOUwrtqggAACBy-oI"&gt;1242&lt;/key&gt;&lt;/foreign-keys&gt;&lt;ref-type name="Journal Article"&gt;17&lt;/ref-type&gt;&lt;contributors&gt;&lt;authors&gt;&lt;author&gt;Neff&lt;/author&gt;&lt;/authors&gt;&lt;/contributors&gt;&lt;titles&gt;&lt;title&gt;What&amp;apos;s In Store: The Rise of Shopper Marketing&lt;/title&gt;&lt;secondary-title&gt;Advertising Age&lt;/secondary-title&gt;&lt;/titles&gt;&lt;periodical&gt;&lt;full-title&gt;Advertising Age&lt;/full-title&gt;&lt;/periodical&gt;&lt;pages&gt;1–2&lt;/pages&gt;&lt;volume&gt;78&lt;/volume&gt;&lt;dates&gt;&lt;year&gt;2007&lt;/year&gt;&lt;/dates&gt;&lt;urls&gt;&lt;/urls&gt;&lt;/record&gt;&lt;/Cite&gt;&lt;/EndNote&gt;</w:instrText>
      </w:r>
      <w:r w:rsidR="00D63838">
        <w:rPr>
          <w:rFonts w:ascii="Times New Roman" w:hAnsi="Times New Roman"/>
          <w:sz w:val="24"/>
          <w:szCs w:val="24"/>
        </w:rPr>
        <w:fldChar w:fldCharType="separate"/>
      </w:r>
      <w:r>
        <w:rPr>
          <w:rFonts w:ascii="Times New Roman" w:hAnsi="Times New Roman"/>
          <w:noProof/>
          <w:sz w:val="24"/>
          <w:szCs w:val="24"/>
        </w:rPr>
        <w:t>(</w:t>
      </w:r>
      <w:hyperlink w:anchor="_ENREF_256" w:tooltip="Neff, 2007 #977" w:history="1">
        <w:r w:rsidR="001C5A33">
          <w:rPr>
            <w:rFonts w:ascii="Times New Roman" w:hAnsi="Times New Roman"/>
            <w:noProof/>
            <w:sz w:val="24"/>
            <w:szCs w:val="24"/>
          </w:rPr>
          <w:t>Neff, 2007</w:t>
        </w:r>
      </w:hyperlink>
      <w:r>
        <w:rPr>
          <w:rFonts w:ascii="Times New Roman" w:hAnsi="Times New Roman"/>
          <w:noProof/>
          <w:sz w:val="24"/>
          <w:szCs w:val="24"/>
        </w:rPr>
        <w:t>)</w:t>
      </w:r>
      <w:r w:rsidR="00D63838">
        <w:rPr>
          <w:rFonts w:ascii="Times New Roman" w:hAnsi="Times New Roman"/>
          <w:sz w:val="24"/>
          <w:szCs w:val="24"/>
        </w:rPr>
        <w:fldChar w:fldCharType="end"/>
      </w:r>
      <w:r>
        <w:rPr>
          <w:rFonts w:ascii="Times New Roman" w:hAnsi="Times New Roman"/>
          <w:sz w:val="24"/>
          <w:szCs w:val="24"/>
        </w:rPr>
        <w:t xml:space="preserve">. However, that is beginning to expand and now encompasses activities not necessarily in-store bound </w:t>
      </w:r>
      <w:r w:rsidR="00D63838">
        <w:rPr>
          <w:rFonts w:ascii="Times New Roman" w:hAnsi="Times New Roman"/>
          <w:sz w:val="24"/>
          <w:szCs w:val="24"/>
        </w:rPr>
        <w:fldChar w:fldCharType="begin"/>
      </w:r>
      <w:r>
        <w:rPr>
          <w:rFonts w:ascii="Times New Roman" w:hAnsi="Times New Roman"/>
          <w:sz w:val="24"/>
          <w:szCs w:val="24"/>
        </w:rPr>
        <w:instrText xml:space="preserve"> ADDIN EN.CITE &lt;EndNote&gt;&lt;Cite&gt;&lt;Author&gt;Neff&lt;/Author&gt;&lt;Year&gt;2011&lt;/Year&gt;&lt;RecNum&gt;1505&lt;/RecNum&gt;&lt;DisplayText&gt;(Neff, 2011)&lt;/DisplayText&gt;&lt;record&gt;&lt;rec-number&gt;1505&lt;/rec-number&gt;&lt;foreign-keys&gt;&lt;key app="EN" db-id="wdz2d2ts4fpv2med2xl5fpxcsrtrwvt00wxe"&gt;1505&lt;/key&gt;&lt;/foreign-keys&gt;&lt;ref-type name="Journal Article"&gt;17&lt;/ref-type&gt;&lt;contributors&gt;&lt;authors&gt;&lt;author&gt;Neff&lt;/author&gt;&lt;/authors&gt;&lt;/contributors&gt;&lt;titles&gt;&lt;title&gt;Shopper marketing&amp;apos;s new frontier: E-commerce.&lt;/title&gt;&lt;secondary-title&gt;Advertising Age&lt;/secondary-title&gt;&lt;/titles&gt;&lt;periodical&gt;&lt;full-title&gt;Advertising Age&lt;/full-title&gt;&lt;/periodical&gt;&lt;pages&gt;22&lt;/pages&gt;&lt;volume&gt;82&lt;/volume&gt;&lt;number&gt;11&lt;/number&gt;&lt;section&gt;2&lt;/section&gt;&lt;dates&gt;&lt;year&gt;2011&lt;/year&gt;&lt;/dates&gt;&lt;urls&gt;&lt;/urls&gt;&lt;/record&gt;&lt;/Cite&gt;&lt;/EndNote&gt;</w:instrText>
      </w:r>
      <w:r w:rsidR="00D63838">
        <w:rPr>
          <w:rFonts w:ascii="Times New Roman" w:hAnsi="Times New Roman"/>
          <w:sz w:val="24"/>
          <w:szCs w:val="24"/>
        </w:rPr>
        <w:fldChar w:fldCharType="separate"/>
      </w:r>
      <w:r>
        <w:rPr>
          <w:rFonts w:ascii="Times New Roman" w:hAnsi="Times New Roman"/>
          <w:noProof/>
          <w:sz w:val="24"/>
          <w:szCs w:val="24"/>
        </w:rPr>
        <w:t>(</w:t>
      </w:r>
      <w:hyperlink w:anchor="_ENREF_257" w:tooltip="Neff, 2011 #1505" w:history="1">
        <w:r w:rsidR="001C5A33">
          <w:rPr>
            <w:rFonts w:ascii="Times New Roman" w:hAnsi="Times New Roman"/>
            <w:noProof/>
            <w:sz w:val="24"/>
            <w:szCs w:val="24"/>
          </w:rPr>
          <w:t>Neff, 2011</w:t>
        </w:r>
      </w:hyperlink>
      <w:r>
        <w:rPr>
          <w:rFonts w:ascii="Times New Roman" w:hAnsi="Times New Roman"/>
          <w:noProof/>
          <w:sz w:val="24"/>
          <w:szCs w:val="24"/>
        </w:rPr>
        <w:t>)</w:t>
      </w:r>
      <w:r w:rsidR="00D63838">
        <w:rPr>
          <w:rFonts w:ascii="Times New Roman" w:hAnsi="Times New Roman"/>
          <w:sz w:val="24"/>
          <w:szCs w:val="24"/>
        </w:rPr>
        <w:fldChar w:fldCharType="end"/>
      </w:r>
      <w:r>
        <w:rPr>
          <w:rFonts w:ascii="Times New Roman" w:hAnsi="Times New Roman"/>
          <w:sz w:val="24"/>
          <w:szCs w:val="24"/>
        </w:rPr>
        <w:t xml:space="preserve">. This expansion may cause </w:t>
      </w:r>
      <w:r w:rsidR="00B67D7C">
        <w:rPr>
          <w:rFonts w:ascii="Times New Roman" w:hAnsi="Times New Roman"/>
          <w:sz w:val="24"/>
          <w:szCs w:val="24"/>
        </w:rPr>
        <w:t>further</w:t>
      </w:r>
      <w:r>
        <w:rPr>
          <w:rFonts w:ascii="Times New Roman" w:hAnsi="Times New Roman"/>
          <w:sz w:val="24"/>
          <w:szCs w:val="24"/>
        </w:rPr>
        <w:t xml:space="preserve"> blurring of the lines between “traditional” marketing and shopper marketing.</w:t>
      </w:r>
    </w:p>
    <w:p w:rsidR="00F220DC" w:rsidRDefault="00F220DC" w:rsidP="00B67D7C">
      <w:pPr>
        <w:spacing w:after="0" w:line="480" w:lineRule="auto"/>
        <w:ind w:firstLine="720"/>
        <w:rPr>
          <w:rFonts w:ascii="Times New Roman" w:hAnsi="Times New Roman"/>
          <w:sz w:val="24"/>
          <w:szCs w:val="24"/>
        </w:rPr>
      </w:pPr>
      <w:r w:rsidRPr="00DB197A">
        <w:rPr>
          <w:rFonts w:ascii="Times New Roman" w:hAnsi="Times New Roman"/>
          <w:sz w:val="24"/>
          <w:szCs w:val="24"/>
        </w:rPr>
        <w:t>However</w:t>
      </w:r>
      <w:r>
        <w:rPr>
          <w:rFonts w:ascii="Times New Roman" w:hAnsi="Times New Roman"/>
          <w:sz w:val="24"/>
          <w:szCs w:val="24"/>
        </w:rPr>
        <w:t>,</w:t>
      </w:r>
      <w:r w:rsidRPr="00DB197A">
        <w:rPr>
          <w:rFonts w:ascii="Times New Roman" w:hAnsi="Times New Roman"/>
          <w:sz w:val="24"/>
          <w:szCs w:val="24"/>
        </w:rPr>
        <w:t xml:space="preserve"> this relatively new marketing </w:t>
      </w:r>
      <w:r w:rsidR="005D5E60">
        <w:rPr>
          <w:rFonts w:ascii="Times New Roman" w:hAnsi="Times New Roman"/>
          <w:sz w:val="24"/>
          <w:szCs w:val="24"/>
        </w:rPr>
        <w:t xml:space="preserve">orientation </w:t>
      </w:r>
      <w:r w:rsidR="00570B45">
        <w:rPr>
          <w:rFonts w:ascii="Times New Roman" w:hAnsi="Times New Roman"/>
          <w:sz w:val="24"/>
          <w:szCs w:val="24"/>
        </w:rPr>
        <w:t>is hindered by</w:t>
      </w:r>
      <w:r w:rsidR="00570B45" w:rsidRPr="00DB197A">
        <w:rPr>
          <w:rFonts w:ascii="Times New Roman" w:hAnsi="Times New Roman"/>
          <w:sz w:val="24"/>
          <w:szCs w:val="24"/>
        </w:rPr>
        <w:t xml:space="preserve"> a lack of clarity and </w:t>
      </w:r>
      <w:r w:rsidR="00570B45">
        <w:rPr>
          <w:rFonts w:ascii="Times New Roman" w:hAnsi="Times New Roman"/>
          <w:sz w:val="24"/>
          <w:szCs w:val="24"/>
        </w:rPr>
        <w:t>definition</w:t>
      </w:r>
      <w:r>
        <w:rPr>
          <w:rFonts w:ascii="Times New Roman" w:hAnsi="Times New Roman"/>
          <w:sz w:val="24"/>
          <w:szCs w:val="24"/>
        </w:rPr>
        <w:t xml:space="preserve"> </w:t>
      </w:r>
      <w:r w:rsidR="00570B45">
        <w:rPr>
          <w:rFonts w:ascii="Times New Roman" w:hAnsi="Times New Roman"/>
          <w:sz w:val="24"/>
          <w:szCs w:val="24"/>
        </w:rPr>
        <w:t xml:space="preserve">in </w:t>
      </w:r>
      <w:r>
        <w:rPr>
          <w:rFonts w:ascii="Times New Roman" w:hAnsi="Times New Roman"/>
          <w:sz w:val="24"/>
          <w:szCs w:val="24"/>
        </w:rPr>
        <w:t xml:space="preserve">both academic and industry literature. </w:t>
      </w:r>
      <w:r w:rsidR="00570B45">
        <w:rPr>
          <w:rFonts w:ascii="Times New Roman" w:hAnsi="Times New Roman"/>
          <w:sz w:val="24"/>
          <w:szCs w:val="24"/>
        </w:rPr>
        <w:t>D</w:t>
      </w:r>
      <w:r w:rsidR="005D5E60">
        <w:rPr>
          <w:rFonts w:ascii="Times New Roman" w:hAnsi="Times New Roman"/>
          <w:sz w:val="24"/>
          <w:szCs w:val="24"/>
        </w:rPr>
        <w:t xml:space="preserve">efinitional discrepancies </w:t>
      </w:r>
      <w:r w:rsidR="00570B45">
        <w:rPr>
          <w:rFonts w:ascii="Times New Roman" w:hAnsi="Times New Roman"/>
          <w:sz w:val="24"/>
          <w:szCs w:val="24"/>
        </w:rPr>
        <w:t xml:space="preserve">surround </w:t>
      </w:r>
      <w:r w:rsidR="005D5E60">
        <w:rPr>
          <w:rFonts w:ascii="Times New Roman" w:hAnsi="Times New Roman"/>
          <w:sz w:val="24"/>
          <w:szCs w:val="24"/>
        </w:rPr>
        <w:t xml:space="preserve">where shopper marketing is employed (e.g., in-store or out), consumers versus shoppers, </w:t>
      </w:r>
      <w:r w:rsidR="000B434B">
        <w:rPr>
          <w:rFonts w:ascii="Times New Roman" w:hAnsi="Times New Roman"/>
          <w:sz w:val="24"/>
          <w:szCs w:val="24"/>
        </w:rPr>
        <w:t xml:space="preserve">data points used in shopper analysis, </w:t>
      </w:r>
      <w:r w:rsidR="005D5E60">
        <w:rPr>
          <w:rFonts w:ascii="Times New Roman" w:hAnsi="Times New Roman"/>
          <w:sz w:val="24"/>
          <w:szCs w:val="24"/>
        </w:rPr>
        <w:t xml:space="preserve">and </w:t>
      </w:r>
      <w:r w:rsidR="000B434B">
        <w:rPr>
          <w:rFonts w:ascii="Times New Roman" w:hAnsi="Times New Roman"/>
          <w:sz w:val="24"/>
          <w:szCs w:val="24"/>
        </w:rPr>
        <w:t xml:space="preserve">marketing </w:t>
      </w:r>
      <w:r w:rsidR="005D5E60">
        <w:rPr>
          <w:rFonts w:ascii="Times New Roman" w:hAnsi="Times New Roman"/>
          <w:sz w:val="24"/>
          <w:szCs w:val="24"/>
        </w:rPr>
        <w:t xml:space="preserve">metrics for determining success. </w:t>
      </w:r>
      <w:r w:rsidR="00570B45">
        <w:rPr>
          <w:rFonts w:ascii="Times New Roman" w:hAnsi="Times New Roman"/>
          <w:sz w:val="24"/>
          <w:szCs w:val="24"/>
        </w:rPr>
        <w:t xml:space="preserve">Similarly there is no </w:t>
      </w:r>
      <w:r w:rsidR="005D5E60">
        <w:rPr>
          <w:rFonts w:ascii="Times New Roman" w:hAnsi="Times New Roman"/>
          <w:sz w:val="24"/>
          <w:szCs w:val="24"/>
        </w:rPr>
        <w:t>definition to</w:t>
      </w:r>
      <w:r>
        <w:rPr>
          <w:rFonts w:ascii="Times New Roman" w:hAnsi="Times New Roman"/>
          <w:sz w:val="24"/>
          <w:szCs w:val="24"/>
        </w:rPr>
        <w:t xml:space="preserve"> </w:t>
      </w:r>
      <w:r w:rsidR="005D5E60">
        <w:rPr>
          <w:rFonts w:ascii="Times New Roman" w:hAnsi="Times New Roman"/>
          <w:sz w:val="24"/>
          <w:szCs w:val="24"/>
        </w:rPr>
        <w:t>a framework outlin</w:t>
      </w:r>
      <w:r w:rsidR="00570B45">
        <w:rPr>
          <w:rFonts w:ascii="Times New Roman" w:hAnsi="Times New Roman"/>
          <w:sz w:val="24"/>
          <w:szCs w:val="24"/>
        </w:rPr>
        <w:t>ing</w:t>
      </w:r>
      <w:r w:rsidR="005D5E60">
        <w:rPr>
          <w:rFonts w:ascii="Times New Roman" w:hAnsi="Times New Roman"/>
          <w:sz w:val="24"/>
          <w:szCs w:val="24"/>
        </w:rPr>
        <w:t xml:space="preserve"> how the shopper </w:t>
      </w:r>
      <w:r>
        <w:rPr>
          <w:rFonts w:ascii="Times New Roman" w:hAnsi="Times New Roman"/>
          <w:sz w:val="24"/>
          <w:szCs w:val="24"/>
        </w:rPr>
        <w:t xml:space="preserve">processes </w:t>
      </w:r>
      <w:r w:rsidR="005D5E60">
        <w:rPr>
          <w:rFonts w:ascii="Times New Roman" w:hAnsi="Times New Roman"/>
          <w:sz w:val="24"/>
          <w:szCs w:val="24"/>
        </w:rPr>
        <w:t>and approaches th</w:t>
      </w:r>
      <w:r w:rsidR="00295845">
        <w:rPr>
          <w:rFonts w:ascii="Times New Roman" w:hAnsi="Times New Roman"/>
          <w:sz w:val="24"/>
          <w:szCs w:val="24"/>
        </w:rPr>
        <w:t xml:space="preserve">e shopping </w:t>
      </w:r>
      <w:r w:rsidR="00295845">
        <w:rPr>
          <w:rFonts w:ascii="Times New Roman" w:hAnsi="Times New Roman"/>
          <w:sz w:val="24"/>
          <w:szCs w:val="24"/>
        </w:rPr>
        <w:lastRenderedPageBreak/>
        <w:t>experience</w:t>
      </w:r>
      <w:r w:rsidR="005D5E60">
        <w:rPr>
          <w:rFonts w:ascii="Times New Roman" w:hAnsi="Times New Roman"/>
          <w:sz w:val="24"/>
          <w:szCs w:val="24"/>
        </w:rPr>
        <w:t xml:space="preserve">. Therefore, </w:t>
      </w:r>
      <w:r w:rsidR="00624E3C">
        <w:rPr>
          <w:rFonts w:ascii="Times New Roman" w:hAnsi="Times New Roman"/>
          <w:sz w:val="24"/>
          <w:szCs w:val="24"/>
        </w:rPr>
        <w:t xml:space="preserve">understanding </w:t>
      </w:r>
      <w:r>
        <w:rPr>
          <w:rFonts w:ascii="Times New Roman" w:hAnsi="Times New Roman"/>
          <w:sz w:val="24"/>
          <w:szCs w:val="24"/>
        </w:rPr>
        <w:t>the shopper</w:t>
      </w:r>
      <w:r w:rsidR="00295845">
        <w:rPr>
          <w:rFonts w:ascii="Times New Roman" w:hAnsi="Times New Roman"/>
          <w:sz w:val="24"/>
          <w:szCs w:val="24"/>
        </w:rPr>
        <w:t xml:space="preserve">’s </w:t>
      </w:r>
      <w:r>
        <w:rPr>
          <w:rFonts w:ascii="Times New Roman" w:hAnsi="Times New Roman"/>
          <w:sz w:val="24"/>
          <w:szCs w:val="24"/>
        </w:rPr>
        <w:t>acknowledg</w:t>
      </w:r>
      <w:r w:rsidR="00295845">
        <w:rPr>
          <w:rFonts w:ascii="Times New Roman" w:hAnsi="Times New Roman"/>
          <w:sz w:val="24"/>
          <w:szCs w:val="24"/>
        </w:rPr>
        <w:t>ment of</w:t>
      </w:r>
      <w:r>
        <w:rPr>
          <w:rFonts w:ascii="Times New Roman" w:hAnsi="Times New Roman"/>
          <w:sz w:val="24"/>
          <w:szCs w:val="24"/>
        </w:rPr>
        <w:t xml:space="preserve"> a shopping need, </w:t>
      </w:r>
      <w:r w:rsidR="005D5E60">
        <w:rPr>
          <w:rFonts w:ascii="Times New Roman" w:hAnsi="Times New Roman"/>
          <w:sz w:val="24"/>
          <w:szCs w:val="24"/>
        </w:rPr>
        <w:t>prepar</w:t>
      </w:r>
      <w:r w:rsidR="00295845">
        <w:rPr>
          <w:rFonts w:ascii="Times New Roman" w:hAnsi="Times New Roman"/>
          <w:sz w:val="24"/>
          <w:szCs w:val="24"/>
        </w:rPr>
        <w:t>ation</w:t>
      </w:r>
      <w:r w:rsidR="005D5E60">
        <w:rPr>
          <w:rFonts w:ascii="Times New Roman" w:hAnsi="Times New Roman"/>
          <w:sz w:val="24"/>
          <w:szCs w:val="24"/>
        </w:rPr>
        <w:t xml:space="preserve"> for </w:t>
      </w:r>
      <w:r w:rsidR="00295845">
        <w:rPr>
          <w:rFonts w:ascii="Times New Roman" w:hAnsi="Times New Roman"/>
          <w:sz w:val="24"/>
          <w:szCs w:val="24"/>
        </w:rPr>
        <w:t xml:space="preserve">and assessment of value from </w:t>
      </w:r>
      <w:r w:rsidR="005D5E60">
        <w:rPr>
          <w:rFonts w:ascii="Times New Roman" w:hAnsi="Times New Roman"/>
          <w:sz w:val="24"/>
          <w:szCs w:val="24"/>
        </w:rPr>
        <w:t xml:space="preserve">the </w:t>
      </w:r>
      <w:r>
        <w:rPr>
          <w:rFonts w:ascii="Times New Roman" w:hAnsi="Times New Roman"/>
          <w:sz w:val="24"/>
          <w:szCs w:val="24"/>
        </w:rPr>
        <w:t xml:space="preserve">shopping </w:t>
      </w:r>
      <w:r w:rsidR="0024640D">
        <w:rPr>
          <w:rFonts w:ascii="Times New Roman" w:hAnsi="Times New Roman"/>
          <w:sz w:val="24"/>
          <w:szCs w:val="24"/>
        </w:rPr>
        <w:t xml:space="preserve">experience </w:t>
      </w:r>
      <w:r w:rsidR="00624E3C">
        <w:rPr>
          <w:rFonts w:ascii="Times New Roman" w:hAnsi="Times New Roman"/>
          <w:sz w:val="24"/>
          <w:szCs w:val="24"/>
        </w:rPr>
        <w:t>also</w:t>
      </w:r>
      <w:r w:rsidR="000B434B">
        <w:rPr>
          <w:rFonts w:ascii="Times New Roman" w:hAnsi="Times New Roman"/>
          <w:sz w:val="24"/>
          <w:szCs w:val="24"/>
        </w:rPr>
        <w:t xml:space="preserve"> </w:t>
      </w:r>
      <w:r w:rsidR="0024640D">
        <w:rPr>
          <w:rFonts w:ascii="Times New Roman" w:hAnsi="Times New Roman"/>
          <w:sz w:val="24"/>
          <w:szCs w:val="24"/>
        </w:rPr>
        <w:t>lack</w:t>
      </w:r>
      <w:r w:rsidR="00624E3C">
        <w:rPr>
          <w:rFonts w:ascii="Times New Roman" w:hAnsi="Times New Roman"/>
          <w:sz w:val="24"/>
          <w:szCs w:val="24"/>
        </w:rPr>
        <w:t>s clarity</w:t>
      </w:r>
      <w:r>
        <w:rPr>
          <w:rFonts w:ascii="Times New Roman" w:hAnsi="Times New Roman"/>
          <w:sz w:val="24"/>
          <w:szCs w:val="24"/>
        </w:rPr>
        <w:t xml:space="preserve">. </w:t>
      </w:r>
      <w:r w:rsidR="00295845">
        <w:rPr>
          <w:rFonts w:ascii="Times New Roman" w:hAnsi="Times New Roman"/>
          <w:sz w:val="24"/>
          <w:szCs w:val="24"/>
        </w:rPr>
        <w:t>S</w:t>
      </w:r>
      <w:r w:rsidR="000B434B">
        <w:rPr>
          <w:rFonts w:ascii="Times New Roman" w:hAnsi="Times New Roman"/>
          <w:sz w:val="24"/>
          <w:szCs w:val="24"/>
        </w:rPr>
        <w:t xml:space="preserve">hoppers, similar to consumers, are interested in </w:t>
      </w:r>
      <w:r w:rsidR="00295845">
        <w:rPr>
          <w:rFonts w:ascii="Times New Roman" w:hAnsi="Times New Roman"/>
          <w:sz w:val="24"/>
          <w:szCs w:val="24"/>
        </w:rPr>
        <w:t xml:space="preserve">value </w:t>
      </w:r>
      <w:r w:rsidR="000B434B">
        <w:rPr>
          <w:rFonts w:ascii="Times New Roman" w:hAnsi="Times New Roman"/>
          <w:sz w:val="24"/>
          <w:szCs w:val="24"/>
        </w:rPr>
        <w:t>maximization</w:t>
      </w:r>
      <w:r w:rsidR="00295845">
        <w:rPr>
          <w:rFonts w:ascii="Times New Roman" w:hAnsi="Times New Roman"/>
          <w:sz w:val="24"/>
          <w:szCs w:val="24"/>
        </w:rPr>
        <w:t xml:space="preserve">, </w:t>
      </w:r>
      <w:r w:rsidR="00D63838">
        <w:rPr>
          <w:rFonts w:ascii="Times New Roman" w:hAnsi="Times New Roman"/>
          <w:sz w:val="24"/>
          <w:szCs w:val="24"/>
        </w:rPr>
        <w:fldChar w:fldCharType="begin"/>
      </w:r>
      <w:r w:rsidR="000B434B">
        <w:rPr>
          <w:rFonts w:ascii="Times New Roman" w:hAnsi="Times New Roman"/>
          <w:sz w:val="24"/>
          <w:szCs w:val="24"/>
        </w:rPr>
        <w:instrText xml:space="preserve"> ADDIN EN.CITE &lt;EndNote&gt;&lt;Cite&gt;&lt;Author&gt;Woodruff&lt;/Author&gt;&lt;Year&gt;1996&lt;/Year&gt;&lt;RecNum&gt;1406&lt;/RecNum&gt;&lt;DisplayText&gt;(Woodruff &amp;amp; Gardial, 1996)&lt;/DisplayText&gt;&lt;record&gt;&lt;rec-number&gt;1406&lt;/rec-number&gt;&lt;foreign-keys&gt;&lt;key app="EN" db-id="wdz2d2ts4fpv2med2xl5fpxcsrtrwvt00wxe"&gt;1406&lt;/key&gt;&lt;key app="ENWeb" db-id="TnDOUwrtqggAACBy-oI"&gt;69&lt;/key&gt;&lt;/foreign-keys&gt;&lt;ref-type name="Book"&gt;6&lt;/ref-type&gt;&lt;contributors&gt;&lt;authors&gt;&lt;author&gt;Woodruff, RB&lt;/author&gt;&lt;author&gt;Gardial, S&lt;/author&gt;&lt;/authors&gt;&lt;/contributors&gt;&lt;titles&gt;&lt;title&gt;Know your customer: new approaches to understanding customer value and satisfaction&lt;/title&gt;&lt;/titles&gt;&lt;dates&gt;&lt;year&gt;1996&lt;/year&gt;&lt;/dates&gt;&lt;publisher&gt;Blackwell Pub&lt;/publisher&gt;&lt;urls&gt;&lt;/urls&gt;&lt;/record&gt;&lt;/Cite&gt;&lt;/EndNote&gt;</w:instrText>
      </w:r>
      <w:r w:rsidR="00D63838">
        <w:rPr>
          <w:rFonts w:ascii="Times New Roman" w:hAnsi="Times New Roman"/>
          <w:sz w:val="24"/>
          <w:szCs w:val="24"/>
        </w:rPr>
        <w:fldChar w:fldCharType="separate"/>
      </w:r>
      <w:r w:rsidR="000B434B">
        <w:rPr>
          <w:rFonts w:ascii="Times New Roman" w:hAnsi="Times New Roman"/>
          <w:noProof/>
          <w:sz w:val="24"/>
          <w:szCs w:val="24"/>
        </w:rPr>
        <w:t>(</w:t>
      </w:r>
      <w:hyperlink w:anchor="_ENREF_362" w:tooltip="Woodruff, 1996 #1406" w:history="1">
        <w:r w:rsidR="001C5A33">
          <w:rPr>
            <w:rFonts w:ascii="Times New Roman" w:hAnsi="Times New Roman"/>
            <w:noProof/>
            <w:sz w:val="24"/>
            <w:szCs w:val="24"/>
          </w:rPr>
          <w:t>Woodruff &amp; Gardial, 1996</w:t>
        </w:r>
      </w:hyperlink>
      <w:r w:rsidR="000B434B">
        <w:rPr>
          <w:rFonts w:ascii="Times New Roman" w:hAnsi="Times New Roman"/>
          <w:noProof/>
          <w:sz w:val="24"/>
          <w:szCs w:val="24"/>
        </w:rPr>
        <w:t>)</w:t>
      </w:r>
      <w:r w:rsidR="00D63838">
        <w:rPr>
          <w:rFonts w:ascii="Times New Roman" w:hAnsi="Times New Roman"/>
          <w:sz w:val="24"/>
          <w:szCs w:val="24"/>
        </w:rPr>
        <w:fldChar w:fldCharType="end"/>
      </w:r>
      <w:r w:rsidR="00295845">
        <w:rPr>
          <w:rFonts w:ascii="Times New Roman" w:hAnsi="Times New Roman"/>
          <w:sz w:val="24"/>
          <w:szCs w:val="24"/>
        </w:rPr>
        <w:t>,</w:t>
      </w:r>
      <w:r w:rsidR="000B434B">
        <w:rPr>
          <w:rFonts w:ascii="Times New Roman" w:hAnsi="Times New Roman"/>
          <w:sz w:val="24"/>
          <w:szCs w:val="24"/>
        </w:rPr>
        <w:t xml:space="preserve"> </w:t>
      </w:r>
      <w:r w:rsidR="00295845">
        <w:rPr>
          <w:rFonts w:ascii="Times New Roman" w:hAnsi="Times New Roman"/>
          <w:sz w:val="24"/>
          <w:szCs w:val="24"/>
        </w:rPr>
        <w:t>however, shopper value has</w:t>
      </w:r>
      <w:r w:rsidR="000B434B">
        <w:rPr>
          <w:rFonts w:ascii="Times New Roman" w:hAnsi="Times New Roman"/>
          <w:sz w:val="24"/>
          <w:szCs w:val="24"/>
        </w:rPr>
        <w:t xml:space="preserve"> not </w:t>
      </w:r>
      <w:r w:rsidR="00295845">
        <w:rPr>
          <w:rFonts w:ascii="Times New Roman" w:hAnsi="Times New Roman"/>
          <w:sz w:val="24"/>
          <w:szCs w:val="24"/>
        </w:rPr>
        <w:t>been addressed</w:t>
      </w:r>
      <w:r>
        <w:rPr>
          <w:rFonts w:ascii="Times New Roman" w:hAnsi="Times New Roman"/>
          <w:sz w:val="24"/>
          <w:szCs w:val="24"/>
        </w:rPr>
        <w:t xml:space="preserve">. </w:t>
      </w:r>
    </w:p>
    <w:p w:rsidR="00F220DC" w:rsidRDefault="00473204" w:rsidP="00F220DC">
      <w:pPr>
        <w:spacing w:after="0" w:line="480" w:lineRule="auto"/>
        <w:ind w:firstLine="720"/>
        <w:rPr>
          <w:rFonts w:ascii="Times New Roman" w:hAnsi="Times New Roman"/>
          <w:sz w:val="24"/>
          <w:szCs w:val="24"/>
        </w:rPr>
      </w:pPr>
      <w:r>
        <w:rPr>
          <w:rFonts w:ascii="Times New Roman" w:hAnsi="Times New Roman"/>
          <w:sz w:val="24"/>
          <w:szCs w:val="24"/>
        </w:rPr>
        <w:t>The literature</w:t>
      </w:r>
      <w:r w:rsidR="00F220DC">
        <w:rPr>
          <w:rFonts w:ascii="Times New Roman" w:hAnsi="Times New Roman"/>
          <w:sz w:val="24"/>
          <w:szCs w:val="24"/>
        </w:rPr>
        <w:t xml:space="preserve"> is not silent on value and</w:t>
      </w:r>
      <w:r w:rsidR="00295845">
        <w:rPr>
          <w:rFonts w:ascii="Times New Roman" w:hAnsi="Times New Roman"/>
          <w:sz w:val="24"/>
          <w:szCs w:val="24"/>
        </w:rPr>
        <w:t>;</w:t>
      </w:r>
      <w:r w:rsidR="00F220DC">
        <w:rPr>
          <w:rFonts w:ascii="Times New Roman" w:hAnsi="Times New Roman"/>
          <w:sz w:val="24"/>
          <w:szCs w:val="24"/>
        </w:rPr>
        <w:t xml:space="preserve"> shoppers</w:t>
      </w:r>
      <w:r w:rsidR="00295845">
        <w:rPr>
          <w:rFonts w:ascii="Times New Roman" w:hAnsi="Times New Roman"/>
          <w:sz w:val="24"/>
          <w:szCs w:val="24"/>
        </w:rPr>
        <w:t xml:space="preserve">, or </w:t>
      </w:r>
      <w:r w:rsidR="00F220DC">
        <w:rPr>
          <w:rFonts w:ascii="Times New Roman" w:hAnsi="Times New Roman"/>
          <w:sz w:val="24"/>
          <w:szCs w:val="24"/>
        </w:rPr>
        <w:t>shopping. A review</w:t>
      </w:r>
      <w:r>
        <w:rPr>
          <w:rFonts w:ascii="Times New Roman" w:hAnsi="Times New Roman"/>
          <w:sz w:val="24"/>
          <w:szCs w:val="24"/>
        </w:rPr>
        <w:t xml:space="preserve"> reveals </w:t>
      </w:r>
      <w:r w:rsidR="00295845">
        <w:rPr>
          <w:rFonts w:ascii="Times New Roman" w:hAnsi="Times New Roman"/>
          <w:sz w:val="24"/>
          <w:szCs w:val="24"/>
        </w:rPr>
        <w:t xml:space="preserve">indeed </w:t>
      </w:r>
      <w:r>
        <w:rPr>
          <w:rFonts w:ascii="Times New Roman" w:hAnsi="Times New Roman"/>
          <w:sz w:val="24"/>
          <w:szCs w:val="24"/>
        </w:rPr>
        <w:t>a significant number of articles addressing shoppers and value</w:t>
      </w:r>
      <w:r w:rsidR="00624E3C">
        <w:rPr>
          <w:rFonts w:ascii="Times New Roman" w:hAnsi="Times New Roman"/>
          <w:sz w:val="24"/>
          <w:szCs w:val="24"/>
        </w:rPr>
        <w:t>.</w:t>
      </w:r>
      <w:r>
        <w:rPr>
          <w:rFonts w:ascii="Times New Roman" w:hAnsi="Times New Roman"/>
          <w:sz w:val="24"/>
          <w:szCs w:val="24"/>
        </w:rPr>
        <w:t xml:space="preserve"> </w:t>
      </w:r>
      <w:r w:rsidR="00624E3C">
        <w:rPr>
          <w:rFonts w:ascii="Times New Roman" w:hAnsi="Times New Roman"/>
          <w:sz w:val="24"/>
          <w:szCs w:val="24"/>
        </w:rPr>
        <w:t>H</w:t>
      </w:r>
      <w:r>
        <w:rPr>
          <w:rFonts w:ascii="Times New Roman" w:hAnsi="Times New Roman"/>
          <w:sz w:val="24"/>
          <w:szCs w:val="24"/>
        </w:rPr>
        <w:t>owever</w:t>
      </w:r>
      <w:r w:rsidR="00624E3C">
        <w:rPr>
          <w:rFonts w:ascii="Times New Roman" w:hAnsi="Times New Roman"/>
          <w:sz w:val="24"/>
          <w:szCs w:val="24"/>
        </w:rPr>
        <w:t>,</w:t>
      </w:r>
      <w:r>
        <w:rPr>
          <w:rFonts w:ascii="Times New Roman" w:hAnsi="Times New Roman"/>
          <w:sz w:val="24"/>
          <w:szCs w:val="24"/>
        </w:rPr>
        <w:t xml:space="preserve"> </w:t>
      </w:r>
      <w:r w:rsidR="00295845">
        <w:rPr>
          <w:rFonts w:ascii="Times New Roman" w:hAnsi="Times New Roman"/>
          <w:sz w:val="24"/>
          <w:szCs w:val="24"/>
        </w:rPr>
        <w:t xml:space="preserve">the research </w:t>
      </w:r>
      <w:r>
        <w:rPr>
          <w:rFonts w:ascii="Times New Roman" w:hAnsi="Times New Roman"/>
          <w:sz w:val="24"/>
          <w:szCs w:val="24"/>
        </w:rPr>
        <w:t>focus</w:t>
      </w:r>
      <w:r w:rsidR="00295845">
        <w:rPr>
          <w:rFonts w:ascii="Times New Roman" w:hAnsi="Times New Roman"/>
          <w:sz w:val="24"/>
          <w:szCs w:val="24"/>
        </w:rPr>
        <w:t>es</w:t>
      </w:r>
      <w:r>
        <w:rPr>
          <w:rFonts w:ascii="Times New Roman" w:hAnsi="Times New Roman"/>
          <w:sz w:val="24"/>
          <w:szCs w:val="24"/>
        </w:rPr>
        <w:t xml:space="preserve"> on</w:t>
      </w:r>
      <w:r w:rsidR="00624E3C">
        <w:rPr>
          <w:rFonts w:ascii="Times New Roman" w:hAnsi="Times New Roman"/>
          <w:sz w:val="24"/>
          <w:szCs w:val="24"/>
        </w:rPr>
        <w:t>;</w:t>
      </w:r>
      <w:r>
        <w:rPr>
          <w:rFonts w:ascii="Times New Roman" w:hAnsi="Times New Roman"/>
          <w:sz w:val="24"/>
          <w:szCs w:val="24"/>
        </w:rPr>
        <w:t xml:space="preserve"> price orientation, or </w:t>
      </w:r>
      <w:r w:rsidR="00624E3C">
        <w:rPr>
          <w:rFonts w:ascii="Times New Roman" w:hAnsi="Times New Roman"/>
          <w:sz w:val="24"/>
          <w:szCs w:val="24"/>
        </w:rPr>
        <w:t xml:space="preserve">value </w:t>
      </w:r>
      <w:r w:rsidR="00630C03">
        <w:rPr>
          <w:rFonts w:ascii="Times New Roman" w:hAnsi="Times New Roman"/>
          <w:sz w:val="24"/>
          <w:szCs w:val="24"/>
        </w:rPr>
        <w:t>to</w:t>
      </w:r>
      <w:r>
        <w:rPr>
          <w:rFonts w:ascii="Times New Roman" w:hAnsi="Times New Roman"/>
          <w:sz w:val="24"/>
          <w:szCs w:val="24"/>
        </w:rPr>
        <w:t xml:space="preserve"> the firm</w:t>
      </w:r>
      <w:r w:rsidR="00630C03">
        <w:rPr>
          <w:rFonts w:ascii="Times New Roman" w:hAnsi="Times New Roman"/>
          <w:sz w:val="24"/>
          <w:szCs w:val="24"/>
        </w:rPr>
        <w:t xml:space="preserve"> of the shopper</w:t>
      </w:r>
      <w:r>
        <w:rPr>
          <w:rFonts w:ascii="Times New Roman" w:hAnsi="Times New Roman"/>
          <w:sz w:val="24"/>
          <w:szCs w:val="24"/>
        </w:rPr>
        <w:t>. Out of more than 1</w:t>
      </w:r>
      <w:r w:rsidR="00630C03">
        <w:rPr>
          <w:rFonts w:ascii="Times New Roman" w:hAnsi="Times New Roman"/>
          <w:sz w:val="24"/>
          <w:szCs w:val="24"/>
        </w:rPr>
        <w:t>5</w:t>
      </w:r>
      <w:r>
        <w:rPr>
          <w:rFonts w:ascii="Times New Roman" w:hAnsi="Times New Roman"/>
          <w:sz w:val="24"/>
          <w:szCs w:val="24"/>
        </w:rPr>
        <w:t xml:space="preserve">0 articles reviewed, </w:t>
      </w:r>
      <w:r w:rsidR="00624E3C">
        <w:rPr>
          <w:rFonts w:ascii="Times New Roman" w:hAnsi="Times New Roman"/>
          <w:sz w:val="24"/>
          <w:szCs w:val="24"/>
        </w:rPr>
        <w:t>only</w:t>
      </w:r>
      <w:r>
        <w:rPr>
          <w:rFonts w:ascii="Times New Roman" w:hAnsi="Times New Roman"/>
          <w:sz w:val="24"/>
          <w:szCs w:val="24"/>
        </w:rPr>
        <w:t xml:space="preserve"> </w:t>
      </w:r>
      <w:r w:rsidR="00630C03">
        <w:rPr>
          <w:rFonts w:ascii="Times New Roman" w:hAnsi="Times New Roman"/>
          <w:sz w:val="24"/>
          <w:szCs w:val="24"/>
        </w:rPr>
        <w:t>eight</w:t>
      </w:r>
      <w:r w:rsidR="00F220DC">
        <w:rPr>
          <w:rFonts w:ascii="Times New Roman" w:hAnsi="Times New Roman"/>
          <w:sz w:val="24"/>
          <w:szCs w:val="24"/>
        </w:rPr>
        <w:t xml:space="preserve"> discuss shopper</w:t>
      </w:r>
      <w:r w:rsidR="00630C03">
        <w:rPr>
          <w:rFonts w:ascii="Times New Roman" w:hAnsi="Times New Roman"/>
          <w:sz w:val="24"/>
          <w:szCs w:val="24"/>
        </w:rPr>
        <w:t>,</w:t>
      </w:r>
      <w:r w:rsidR="00F220DC">
        <w:rPr>
          <w:rFonts w:ascii="Times New Roman" w:hAnsi="Times New Roman"/>
          <w:sz w:val="24"/>
          <w:szCs w:val="24"/>
        </w:rPr>
        <w:t xml:space="preserve"> or shopping value</w:t>
      </w:r>
      <w:r w:rsidR="007A6789">
        <w:rPr>
          <w:rFonts w:ascii="Times New Roman" w:hAnsi="Times New Roman"/>
          <w:sz w:val="24"/>
          <w:szCs w:val="24"/>
        </w:rPr>
        <w:t>.</w:t>
      </w:r>
      <w:r w:rsidR="00F220DC">
        <w:rPr>
          <w:rFonts w:ascii="Times New Roman" w:hAnsi="Times New Roman"/>
          <w:sz w:val="24"/>
          <w:szCs w:val="24"/>
        </w:rPr>
        <w:t xml:space="preserve"> </w:t>
      </w:r>
      <w:r w:rsidR="00D63838">
        <w:rPr>
          <w:rFonts w:ascii="Times New Roman" w:hAnsi="Times New Roman"/>
          <w:sz w:val="24"/>
          <w:szCs w:val="24"/>
        </w:rPr>
        <w:fldChar w:fldCharType="begin">
          <w:fldData xml:space="preserve">PEVuZE5vdGU+PENpdGU+PEF1dGhvcj5Fcm9nbHU8L0F1dGhvcj48WWVhcj4yMDA1PC9ZZWFyPjxS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</w:fldData>
        </w:fldChar>
      </w:r>
      <w:r w:rsidR="007A6789">
        <w:rPr>
          <w:rFonts w:ascii="Times New Roman" w:hAnsi="Times New Roman"/>
          <w:sz w:val="24"/>
          <w:szCs w:val="24"/>
        </w:rPr>
        <w:instrText xml:space="preserve"> ADDIN EN.CITE </w:instrText>
      </w:r>
      <w:r w:rsidR="00D63838">
        <w:rPr>
          <w:rFonts w:ascii="Times New Roman" w:hAnsi="Times New Roman"/>
          <w:sz w:val="24"/>
          <w:szCs w:val="24"/>
        </w:rPr>
        <w:fldChar w:fldCharType="begin">
          <w:fldData xml:space="preserve">PEVuZE5vdGU+PENpdGU+PEF1dGhvcj5Fcm9nbHU8L0F1dGhvcj48WWVhcj4yMDA1PC9ZZWFyPjxS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</w:fldData>
        </w:fldChar>
      </w:r>
      <w:r w:rsidR="007A6789">
        <w:rPr>
          <w:rFonts w:ascii="Times New Roman" w:hAnsi="Times New Roman"/>
          <w:sz w:val="24"/>
          <w:szCs w:val="24"/>
        </w:rPr>
        <w:instrText xml:space="preserve"> ADDIN EN.CITE.DATA </w:instrText>
      </w:r>
      <w:r w:rsidR="00D63838">
        <w:rPr>
          <w:rFonts w:ascii="Times New Roman" w:hAnsi="Times New Roman"/>
          <w:sz w:val="24"/>
          <w:szCs w:val="24"/>
        </w:rPr>
      </w:r>
      <w:r w:rsidR="00D63838">
        <w:rPr>
          <w:rFonts w:ascii="Times New Roman" w:hAnsi="Times New Roman"/>
          <w:sz w:val="24"/>
          <w:szCs w:val="24"/>
        </w:rPr>
        <w:fldChar w:fldCharType="end"/>
      </w:r>
      <w:r w:rsidR="00D63838">
        <w:rPr>
          <w:rFonts w:ascii="Times New Roman" w:hAnsi="Times New Roman"/>
          <w:sz w:val="24"/>
          <w:szCs w:val="24"/>
        </w:rPr>
      </w:r>
      <w:r w:rsidR="00D63838">
        <w:rPr>
          <w:rFonts w:ascii="Times New Roman" w:hAnsi="Times New Roman"/>
          <w:sz w:val="24"/>
          <w:szCs w:val="24"/>
        </w:rPr>
        <w:fldChar w:fldCharType="separate"/>
      </w:r>
      <w:r w:rsidR="007A6789">
        <w:rPr>
          <w:rFonts w:ascii="Times New Roman" w:hAnsi="Times New Roman"/>
          <w:noProof/>
          <w:sz w:val="24"/>
          <w:szCs w:val="24"/>
        </w:rPr>
        <w:t>(</w:t>
      </w:r>
      <w:hyperlink w:anchor="_ENREF_18" w:tooltip="Babin, 1994 #73" w:history="1">
        <w:r w:rsidR="001C5A33">
          <w:rPr>
            <w:rFonts w:ascii="Times New Roman" w:hAnsi="Times New Roman"/>
            <w:noProof/>
            <w:sz w:val="24"/>
            <w:szCs w:val="24"/>
          </w:rPr>
          <w:t>Babin, Darden, &amp; Griffin, 1994</w:t>
        </w:r>
      </w:hyperlink>
      <w:r w:rsidR="007A6789">
        <w:rPr>
          <w:rFonts w:ascii="Times New Roman" w:hAnsi="Times New Roman"/>
          <w:noProof/>
          <w:sz w:val="24"/>
          <w:szCs w:val="24"/>
        </w:rPr>
        <w:t xml:space="preserve">; </w:t>
      </w:r>
      <w:hyperlink w:anchor="_ENREF_19" w:tooltip="Babin, 2007 #1522" w:history="1">
        <w:r w:rsidR="001C5A33">
          <w:rPr>
            <w:rFonts w:ascii="Times New Roman" w:hAnsi="Times New Roman"/>
            <w:noProof/>
            <w:sz w:val="24"/>
            <w:szCs w:val="24"/>
          </w:rPr>
          <w:t>Babin, Gonzalez, &amp; Watts, 2007</w:t>
        </w:r>
      </w:hyperlink>
      <w:r w:rsidR="007A6789">
        <w:rPr>
          <w:rFonts w:ascii="Times New Roman" w:hAnsi="Times New Roman"/>
          <w:noProof/>
          <w:sz w:val="24"/>
          <w:szCs w:val="24"/>
        </w:rPr>
        <w:t xml:space="preserve">; </w:t>
      </w:r>
      <w:hyperlink w:anchor="_ENREF_117" w:tooltip="Eroglu, 2005 #415" w:history="1">
        <w:r w:rsidR="001C5A33">
          <w:rPr>
            <w:rFonts w:ascii="Times New Roman" w:hAnsi="Times New Roman"/>
            <w:noProof/>
            <w:sz w:val="24"/>
            <w:szCs w:val="24"/>
          </w:rPr>
          <w:t>Eroglu, Machleit, &amp; Barr, 2005</w:t>
        </w:r>
      </w:hyperlink>
      <w:r w:rsidR="007A6789">
        <w:rPr>
          <w:rFonts w:ascii="Times New Roman" w:hAnsi="Times New Roman"/>
          <w:noProof/>
          <w:sz w:val="24"/>
          <w:szCs w:val="24"/>
        </w:rPr>
        <w:t xml:space="preserve">; </w:t>
      </w:r>
      <w:hyperlink w:anchor="_ENREF_187" w:tooltip="Jones, 2006 #1517" w:history="1">
        <w:r w:rsidR="001C5A33">
          <w:rPr>
            <w:rFonts w:ascii="Times New Roman" w:hAnsi="Times New Roman"/>
            <w:noProof/>
            <w:sz w:val="24"/>
            <w:szCs w:val="24"/>
          </w:rPr>
          <w:t>Jones, Reynolds, &amp; Arnold, 2006</w:t>
        </w:r>
      </w:hyperlink>
      <w:r w:rsidR="007A6789">
        <w:rPr>
          <w:rFonts w:ascii="Times New Roman" w:hAnsi="Times New Roman"/>
          <w:noProof/>
          <w:sz w:val="24"/>
          <w:szCs w:val="24"/>
        </w:rPr>
        <w:t xml:space="preserve">; </w:t>
      </w:r>
      <w:hyperlink w:anchor="_ENREF_247" w:tooltip="Michon, 2008 #1521" w:history="1">
        <w:r w:rsidR="001C5A33">
          <w:rPr>
            <w:rFonts w:ascii="Times New Roman" w:hAnsi="Times New Roman"/>
            <w:noProof/>
            <w:sz w:val="24"/>
            <w:szCs w:val="24"/>
          </w:rPr>
          <w:t>Michon, Yu, Smith, &amp; Chebat, 2008</w:t>
        </w:r>
      </w:hyperlink>
      <w:r w:rsidR="007A6789">
        <w:rPr>
          <w:rFonts w:ascii="Times New Roman" w:hAnsi="Times New Roman"/>
          <w:noProof/>
          <w:sz w:val="24"/>
          <w:szCs w:val="24"/>
        </w:rPr>
        <w:t xml:space="preserve">; </w:t>
      </w:r>
      <w:hyperlink w:anchor="_ENREF_269" w:tooltip="Overby, 2006 #1519" w:history="1">
        <w:r w:rsidR="001C5A33">
          <w:rPr>
            <w:rFonts w:ascii="Times New Roman" w:hAnsi="Times New Roman"/>
            <w:noProof/>
            <w:sz w:val="24"/>
            <w:szCs w:val="24"/>
          </w:rPr>
          <w:t>Overby &amp; Lee, 2006</w:t>
        </w:r>
      </w:hyperlink>
      <w:r w:rsidR="007A6789">
        <w:rPr>
          <w:rFonts w:ascii="Times New Roman" w:hAnsi="Times New Roman"/>
          <w:noProof/>
          <w:sz w:val="24"/>
          <w:szCs w:val="24"/>
        </w:rPr>
        <w:t xml:space="preserve">; </w:t>
      </w:r>
      <w:hyperlink w:anchor="_ENREF_271" w:tooltip="Paridon, 2006 #1520" w:history="1">
        <w:r w:rsidR="001C5A33">
          <w:rPr>
            <w:rFonts w:ascii="Times New Roman" w:hAnsi="Times New Roman"/>
            <w:noProof/>
            <w:sz w:val="24"/>
            <w:szCs w:val="24"/>
          </w:rPr>
          <w:t>Paridon, Carraher, Carraher, &amp; Entreprises, 2006</w:t>
        </w:r>
      </w:hyperlink>
      <w:r w:rsidR="007A6789">
        <w:rPr>
          <w:rFonts w:ascii="Times New Roman" w:hAnsi="Times New Roman"/>
          <w:noProof/>
          <w:sz w:val="24"/>
          <w:szCs w:val="24"/>
        </w:rPr>
        <w:t xml:space="preserve">; </w:t>
      </w:r>
      <w:hyperlink w:anchor="_ENREF_329" w:tooltip="Stoel, 2004 #1518" w:history="1">
        <w:r w:rsidR="001C5A33">
          <w:rPr>
            <w:rFonts w:ascii="Times New Roman" w:hAnsi="Times New Roman"/>
            <w:noProof/>
            <w:sz w:val="24"/>
            <w:szCs w:val="24"/>
          </w:rPr>
          <w:t>Stoel, Wickliffe, &amp; Lee, 2004</w:t>
        </w:r>
      </w:hyperlink>
      <w:r w:rsidR="007A6789">
        <w:rPr>
          <w:rFonts w:ascii="Times New Roman" w:hAnsi="Times New Roman"/>
          <w:noProof/>
          <w:sz w:val="24"/>
          <w:szCs w:val="24"/>
        </w:rPr>
        <w:t>)</w:t>
      </w:r>
      <w:r w:rsidR="00D63838">
        <w:rPr>
          <w:rFonts w:ascii="Times New Roman" w:hAnsi="Times New Roman"/>
          <w:sz w:val="24"/>
          <w:szCs w:val="24"/>
        </w:rPr>
        <w:fldChar w:fldCharType="end"/>
      </w:r>
      <w:r w:rsidR="00F220DC">
        <w:rPr>
          <w:rFonts w:ascii="Times New Roman" w:hAnsi="Times New Roman"/>
          <w:sz w:val="24"/>
          <w:szCs w:val="24"/>
        </w:rPr>
        <w:t xml:space="preserve">. </w:t>
      </w:r>
      <w:r w:rsidR="00496C5A">
        <w:rPr>
          <w:rFonts w:ascii="Times New Roman" w:hAnsi="Times New Roman"/>
          <w:sz w:val="24"/>
          <w:szCs w:val="24"/>
        </w:rPr>
        <w:t>Several of the articles examine the hedonic and utilitarian orientations of the shopper leveraging</w:t>
      </w:r>
      <w:r w:rsidR="007A6789">
        <w:rPr>
          <w:rFonts w:ascii="Times New Roman" w:hAnsi="Times New Roman"/>
          <w:sz w:val="24"/>
          <w:szCs w:val="24"/>
        </w:rPr>
        <w:t xml:space="preserve"> an early scale </w:t>
      </w:r>
      <w:r w:rsidR="00D63838">
        <w:rPr>
          <w:rFonts w:ascii="Times New Roman" w:hAnsi="Times New Roman"/>
          <w:sz w:val="24"/>
          <w:szCs w:val="24"/>
        </w:rPr>
        <w:fldChar w:fldCharType="begin"/>
      </w:r>
      <w:r w:rsidR="007A6789">
        <w:rPr>
          <w:rFonts w:ascii="Times New Roman" w:hAnsi="Times New Roman"/>
          <w:sz w:val="24"/>
          <w:szCs w:val="24"/>
        </w:rPr>
        <w:instrText xml:space="preserve"> ADDIN EN.CITE &lt;EndNote&gt;&lt;Cite&gt;&lt;Author&gt;Babin&lt;/Author&gt;&lt;Year&gt;1994&lt;/Year&gt;&lt;RecNum&gt;73&lt;/RecNum&gt;&lt;DisplayText&gt;(Babin, et al., 1994)&lt;/DisplayText&gt;&lt;record&gt;&lt;rec-number&gt;73&lt;/rec-number&gt;&lt;foreign-keys&gt;&lt;key app="EN" db-id="wdz2d2ts4fpv2med2xl5fpxcsrtrwvt00wxe"&gt;73&lt;/key&gt;&lt;key app="ENWeb" db-id="TnDOUwrtqggAACBy-oI"&gt;161&lt;/key&gt;&lt;/foreign-keys&gt;&lt;ref-type name="Journal Article"&gt;17&lt;/ref-type&gt;&lt;contributors&gt;&lt;authors&gt;&lt;author&gt;Babin&lt;/author&gt;&lt;author&gt;Darden&lt;/author&gt;&lt;author&gt;Griffin&lt;/author&gt;&lt;/authors&gt;&lt;/contributors&gt;&lt;titles&gt;&lt;title&gt;Work and/or Fun: Measuring Hedonic and Utilitarian Shopping Value&lt;/title&gt;&lt;secondary-title&gt;The Journal of Consumer Research&lt;/secondary-title&gt;&lt;/titles&gt;&lt;periodical&gt;&lt;full-title&gt;The Journal of Consumer Research&lt;/full-title&gt;&lt;/periodical&gt;&lt;pages&gt;644-656&lt;/pages&gt;&lt;volume&gt;20&lt;/volume&gt;&lt;number&gt;4&lt;/number&gt;&lt;dates&gt;&lt;year&gt;1994&lt;/year&gt;&lt;/dates&gt;&lt;publisher&gt;The University of Chicago Press&lt;/publisher&gt;&lt;isbn&gt;00935301&lt;/isbn&gt;&lt;urls&gt;&lt;related-urls&gt;&lt;url&gt;http://www.jstor.org/stable/2489765&lt;/url&gt;&lt;/related-urls&gt;&lt;/urls&gt;&lt;/record&gt;&lt;/Cite&gt;&lt;/EndNote&gt;</w:instrText>
      </w:r>
      <w:r w:rsidR="00D63838">
        <w:rPr>
          <w:rFonts w:ascii="Times New Roman" w:hAnsi="Times New Roman"/>
          <w:sz w:val="24"/>
          <w:szCs w:val="24"/>
        </w:rPr>
        <w:fldChar w:fldCharType="separate"/>
      </w:r>
      <w:r w:rsidR="007A6789">
        <w:rPr>
          <w:rFonts w:ascii="Times New Roman" w:hAnsi="Times New Roman"/>
          <w:noProof/>
          <w:sz w:val="24"/>
          <w:szCs w:val="24"/>
        </w:rPr>
        <w:t>(</w:t>
      </w:r>
      <w:hyperlink w:anchor="_ENREF_18" w:tooltip="Babin, 1994 #73" w:history="1">
        <w:r w:rsidR="001C5A33">
          <w:rPr>
            <w:rFonts w:ascii="Times New Roman" w:hAnsi="Times New Roman"/>
            <w:noProof/>
            <w:sz w:val="24"/>
            <w:szCs w:val="24"/>
          </w:rPr>
          <w:t>Babin, et al., 1994</w:t>
        </w:r>
      </w:hyperlink>
      <w:r w:rsidR="007A6789">
        <w:rPr>
          <w:rFonts w:ascii="Times New Roman" w:hAnsi="Times New Roman"/>
          <w:noProof/>
          <w:sz w:val="24"/>
          <w:szCs w:val="24"/>
        </w:rPr>
        <w:t>)</w:t>
      </w:r>
      <w:r w:rsidR="00D63838">
        <w:rPr>
          <w:rFonts w:ascii="Times New Roman" w:hAnsi="Times New Roman"/>
          <w:sz w:val="24"/>
          <w:szCs w:val="24"/>
        </w:rPr>
        <w:fldChar w:fldCharType="end"/>
      </w:r>
      <w:r w:rsidR="00F220DC">
        <w:rPr>
          <w:rFonts w:ascii="Times New Roman" w:hAnsi="Times New Roman"/>
          <w:sz w:val="24"/>
          <w:szCs w:val="24"/>
        </w:rPr>
        <w:t xml:space="preserve">, </w:t>
      </w:r>
      <w:r w:rsidR="007A6789">
        <w:rPr>
          <w:rFonts w:ascii="Times New Roman" w:hAnsi="Times New Roman"/>
          <w:sz w:val="24"/>
          <w:szCs w:val="24"/>
        </w:rPr>
        <w:t>using a</w:t>
      </w:r>
      <w:r w:rsidR="00F220DC">
        <w:rPr>
          <w:rFonts w:ascii="Times New Roman" w:hAnsi="Times New Roman"/>
          <w:sz w:val="24"/>
          <w:szCs w:val="24"/>
        </w:rPr>
        <w:t xml:space="preserve"> fifteen item hedonic and utilitarian personal shopping value scale</w:t>
      </w:r>
      <w:r w:rsidR="007A6789">
        <w:rPr>
          <w:rFonts w:ascii="Times New Roman" w:hAnsi="Times New Roman"/>
          <w:sz w:val="24"/>
          <w:szCs w:val="24"/>
        </w:rPr>
        <w:t xml:space="preserve"> </w:t>
      </w:r>
      <w:r w:rsidR="00D63838">
        <w:rPr>
          <w:rFonts w:ascii="Times New Roman" w:hAnsi="Times New Roman"/>
          <w:sz w:val="24"/>
          <w:szCs w:val="24"/>
        </w:rPr>
        <w:fldChar w:fldCharType="begin">
          <w:fldData xml:space="preserve">PEVuZE5vdGU+PENpdGU+PEF1dGhvcj5PdmVyYnk8L0F1dGhvcj48WWVhcj4yMDA2PC9ZZWFyPjxS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</w:fldData>
        </w:fldChar>
      </w:r>
      <w:r w:rsidR="00D950D6">
        <w:rPr>
          <w:rFonts w:ascii="Times New Roman" w:hAnsi="Times New Roman"/>
          <w:sz w:val="24"/>
          <w:szCs w:val="24"/>
        </w:rPr>
        <w:instrText xml:space="preserve"> ADDIN EN.CITE </w:instrText>
      </w:r>
      <w:r w:rsidR="00D63838">
        <w:rPr>
          <w:rFonts w:ascii="Times New Roman" w:hAnsi="Times New Roman"/>
          <w:sz w:val="24"/>
          <w:szCs w:val="24"/>
        </w:rPr>
        <w:fldChar w:fldCharType="begin">
          <w:fldData xml:space="preserve">PEVuZE5vdGU+PENpdGU+PEF1dGhvcj5PdmVyYnk8L0F1dGhvcj48WWVhcj4yMDA2PC9ZZWFyPjxS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</w:fldData>
        </w:fldChar>
      </w:r>
      <w:r w:rsidR="00D950D6">
        <w:rPr>
          <w:rFonts w:ascii="Times New Roman" w:hAnsi="Times New Roman"/>
          <w:sz w:val="24"/>
          <w:szCs w:val="24"/>
        </w:rPr>
        <w:instrText xml:space="preserve"> ADDIN EN.CITE.DATA </w:instrText>
      </w:r>
      <w:r w:rsidR="00D63838">
        <w:rPr>
          <w:rFonts w:ascii="Times New Roman" w:hAnsi="Times New Roman"/>
          <w:sz w:val="24"/>
          <w:szCs w:val="24"/>
        </w:rPr>
      </w:r>
      <w:r w:rsidR="00D63838">
        <w:rPr>
          <w:rFonts w:ascii="Times New Roman" w:hAnsi="Times New Roman"/>
          <w:sz w:val="24"/>
          <w:szCs w:val="24"/>
        </w:rPr>
        <w:fldChar w:fldCharType="end"/>
      </w:r>
      <w:r w:rsidR="00D63838">
        <w:rPr>
          <w:rFonts w:ascii="Times New Roman" w:hAnsi="Times New Roman"/>
          <w:sz w:val="24"/>
          <w:szCs w:val="24"/>
        </w:rPr>
      </w:r>
      <w:r w:rsidR="00D63838">
        <w:rPr>
          <w:rFonts w:ascii="Times New Roman" w:hAnsi="Times New Roman"/>
          <w:sz w:val="24"/>
          <w:szCs w:val="24"/>
        </w:rPr>
        <w:fldChar w:fldCharType="separate"/>
      </w:r>
      <w:r w:rsidR="00D950D6">
        <w:rPr>
          <w:rFonts w:ascii="Times New Roman" w:hAnsi="Times New Roman"/>
          <w:noProof/>
          <w:sz w:val="24"/>
          <w:szCs w:val="24"/>
        </w:rPr>
        <w:t>(</w:t>
      </w:r>
      <w:hyperlink w:anchor="_ENREF_18" w:tooltip="Babin, 1994 #73" w:history="1">
        <w:r w:rsidR="001C5A33">
          <w:rPr>
            <w:rFonts w:ascii="Times New Roman" w:hAnsi="Times New Roman"/>
            <w:noProof/>
            <w:sz w:val="24"/>
            <w:szCs w:val="24"/>
          </w:rPr>
          <w:t>Babin, et al., 1994</w:t>
        </w:r>
      </w:hyperlink>
      <w:r w:rsidR="00D950D6">
        <w:rPr>
          <w:rFonts w:ascii="Times New Roman" w:hAnsi="Times New Roman"/>
          <w:noProof/>
          <w:sz w:val="24"/>
          <w:szCs w:val="24"/>
        </w:rPr>
        <w:t xml:space="preserve">; </w:t>
      </w:r>
      <w:hyperlink w:anchor="_ENREF_19" w:tooltip="Babin, 2007 #1522" w:history="1">
        <w:r w:rsidR="001C5A33">
          <w:rPr>
            <w:rFonts w:ascii="Times New Roman" w:hAnsi="Times New Roman"/>
            <w:noProof/>
            <w:sz w:val="24"/>
            <w:szCs w:val="24"/>
          </w:rPr>
          <w:t>Babin, et al., 2007</w:t>
        </w:r>
      </w:hyperlink>
      <w:r w:rsidR="00D950D6">
        <w:rPr>
          <w:rFonts w:ascii="Times New Roman" w:hAnsi="Times New Roman"/>
          <w:noProof/>
          <w:sz w:val="24"/>
          <w:szCs w:val="24"/>
        </w:rPr>
        <w:t xml:space="preserve">; </w:t>
      </w:r>
      <w:hyperlink w:anchor="_ENREF_117" w:tooltip="Eroglu, 2005 #415" w:history="1">
        <w:r w:rsidR="001C5A33">
          <w:rPr>
            <w:rFonts w:ascii="Times New Roman" w:hAnsi="Times New Roman"/>
            <w:noProof/>
            <w:sz w:val="24"/>
            <w:szCs w:val="24"/>
          </w:rPr>
          <w:t>Eroglu, et al., 2005</w:t>
        </w:r>
      </w:hyperlink>
      <w:r w:rsidR="00D950D6">
        <w:rPr>
          <w:rFonts w:ascii="Times New Roman" w:hAnsi="Times New Roman"/>
          <w:noProof/>
          <w:sz w:val="24"/>
          <w:szCs w:val="24"/>
        </w:rPr>
        <w:t xml:space="preserve">; </w:t>
      </w:r>
      <w:hyperlink w:anchor="_ENREF_187" w:tooltip="Jones, 2006 #1517" w:history="1">
        <w:r w:rsidR="001C5A33">
          <w:rPr>
            <w:rFonts w:ascii="Times New Roman" w:hAnsi="Times New Roman"/>
            <w:noProof/>
            <w:sz w:val="24"/>
            <w:szCs w:val="24"/>
          </w:rPr>
          <w:t>Jones, et al., 2006</w:t>
        </w:r>
      </w:hyperlink>
      <w:r w:rsidR="00D950D6">
        <w:rPr>
          <w:rFonts w:ascii="Times New Roman" w:hAnsi="Times New Roman"/>
          <w:noProof/>
          <w:sz w:val="24"/>
          <w:szCs w:val="24"/>
        </w:rPr>
        <w:t xml:space="preserve">; </w:t>
      </w:r>
      <w:hyperlink w:anchor="_ENREF_269" w:tooltip="Overby, 2006 #1519" w:history="1">
        <w:r w:rsidR="001C5A33">
          <w:rPr>
            <w:rFonts w:ascii="Times New Roman" w:hAnsi="Times New Roman"/>
            <w:noProof/>
            <w:sz w:val="24"/>
            <w:szCs w:val="24"/>
          </w:rPr>
          <w:t>Overby &amp; Lee, 2006</w:t>
        </w:r>
      </w:hyperlink>
      <w:r w:rsidR="00D950D6">
        <w:rPr>
          <w:rFonts w:ascii="Times New Roman" w:hAnsi="Times New Roman"/>
          <w:noProof/>
          <w:sz w:val="24"/>
          <w:szCs w:val="24"/>
        </w:rPr>
        <w:t>)</w:t>
      </w:r>
      <w:r w:rsidR="00D63838">
        <w:rPr>
          <w:rFonts w:ascii="Times New Roman" w:hAnsi="Times New Roman"/>
          <w:sz w:val="24"/>
          <w:szCs w:val="24"/>
        </w:rPr>
        <w:fldChar w:fldCharType="end"/>
      </w:r>
      <w:r w:rsidR="00F220DC">
        <w:rPr>
          <w:rFonts w:ascii="Times New Roman" w:hAnsi="Times New Roman"/>
          <w:sz w:val="24"/>
          <w:szCs w:val="24"/>
        </w:rPr>
        <w:t xml:space="preserve">. </w:t>
      </w:r>
      <w:r w:rsidR="00D950D6">
        <w:rPr>
          <w:rFonts w:ascii="Times New Roman" w:hAnsi="Times New Roman"/>
          <w:sz w:val="24"/>
          <w:szCs w:val="24"/>
        </w:rPr>
        <w:t xml:space="preserve">A couple of articles examine the experiential elements which a shopper may value </w:t>
      </w:r>
      <w:r w:rsidR="00D63838">
        <w:rPr>
          <w:rFonts w:ascii="Times New Roman" w:hAnsi="Times New Roman"/>
          <w:sz w:val="24"/>
          <w:szCs w:val="24"/>
        </w:rPr>
        <w:fldChar w:fldCharType="begin"/>
      </w:r>
      <w:r w:rsidR="00D950D6">
        <w:rPr>
          <w:rFonts w:ascii="Times New Roman" w:hAnsi="Times New Roman"/>
          <w:sz w:val="24"/>
          <w:szCs w:val="24"/>
        </w:rPr>
        <w:instrText xml:space="preserve"> ADDIN EN.CITE &lt;EndNote&gt;&lt;Cite&gt;&lt;Author&gt;Stoel&lt;/Author&gt;&lt;Year&gt;2004&lt;/Year&gt;&lt;RecNum&gt;1518&lt;/RecNum&gt;&lt;DisplayText&gt;(Michon, et al., 2008; Stoel, et al., 2004)&lt;/DisplayText&gt;&lt;record&gt;&lt;rec-number&gt;1518&lt;/rec-number&gt;&lt;foreign-keys&gt;&lt;key app="EN" db-id="wdz2d2ts4fpv2med2xl5fpxcsrtrwvt00wxe"&gt;1518&lt;/key&gt;&lt;/foreign-keys&gt;&lt;ref-type name="Journal Article"&gt;17&lt;/ref-type&gt;&lt;contributors&gt;&lt;authors&gt;&lt;author&gt;Stoel&lt;/author&gt;&lt;author&gt;Wickliffe&lt;/author&gt;&lt;author&gt;Lee&lt;/author&gt;&lt;/authors&gt;&lt;/contributors&gt;&lt;titles&gt;&lt;title&gt;Attribute beliefs and spending as antecedents to shopping value&lt;/title&gt;&lt;secondary-title&gt;Journal of Business Research&lt;/secondary-title&gt;&lt;/titles&gt;&lt;periodical&gt;&lt;full-title&gt;Journal of Business Research&lt;/full-title&gt;&lt;/periodical&gt;&lt;pages&gt;1067-1073&lt;/pages&gt;&lt;volume&gt;57&lt;/volume&gt;&lt;number&gt;10&lt;/number&gt;&lt;dates&gt;&lt;year&gt;2004&lt;/year&gt;&lt;/dates&gt;&lt;isbn&gt;0148-2963&lt;/isbn&gt;&lt;urls&gt;&lt;/urls&gt;&lt;/record&gt;&lt;/Cite&gt;&lt;Cite&gt;&lt;Author&gt;Michon&lt;/Author&gt;&lt;Year&gt;2008&lt;/Year&gt;&lt;RecNum&gt;1521&lt;/RecNum&gt;&lt;record&gt;&lt;rec-number&gt;1521&lt;/rec-number&gt;&lt;foreign-keys&gt;&lt;key app="EN" db-id="wdz2d2ts4fpv2med2xl5fpxcsrtrwvt00wxe"&gt;1521&lt;/key&gt;&lt;/foreign-keys&gt;&lt;ref-type name="Journal Article"&gt;17&lt;/ref-type&gt;&lt;contributors&gt;&lt;authors&gt;&lt;author&gt;Michon&lt;/author&gt;&lt;author&gt;Yu&lt;/author&gt;&lt;author&gt;Smith&lt;/author&gt;&lt;author&gt;Chebat&lt;/author&gt;&lt;/authors&gt;&lt;/contributors&gt;&lt;titles&gt;&lt;title&gt;The influence of mall environment on female fashion shoppers&amp;apos; value and behaviour&lt;/title&gt;&lt;secondary-title&gt;Journal of Fashion Marketing and Management&lt;/secondary-title&gt;&lt;/titles&gt;&lt;periodical&gt;&lt;full-title&gt;Journal of Fashion Marketing and Management&lt;/full-title&gt;&lt;/periodical&gt;&lt;pages&gt;456-468&lt;/pages&gt;&lt;volume&gt;12&lt;/volume&gt;&lt;number&gt;4&lt;/number&gt;&lt;dates&gt;&lt;year&gt;2008&lt;/year&gt;&lt;/dates&gt;&lt;isbn&gt;1361-2026&lt;/isbn&gt;&lt;urls&gt;&lt;/urls&gt;&lt;/record&gt;&lt;/Cite&gt;&lt;/EndNote&gt;</w:instrText>
      </w:r>
      <w:r w:rsidR="00D63838">
        <w:rPr>
          <w:rFonts w:ascii="Times New Roman" w:hAnsi="Times New Roman"/>
          <w:sz w:val="24"/>
          <w:szCs w:val="24"/>
        </w:rPr>
        <w:fldChar w:fldCharType="separate"/>
      </w:r>
      <w:r w:rsidR="00D950D6">
        <w:rPr>
          <w:rFonts w:ascii="Times New Roman" w:hAnsi="Times New Roman"/>
          <w:noProof/>
          <w:sz w:val="24"/>
          <w:szCs w:val="24"/>
        </w:rPr>
        <w:t>(</w:t>
      </w:r>
      <w:hyperlink w:anchor="_ENREF_247" w:tooltip="Michon, 2008 #1521" w:history="1">
        <w:r w:rsidR="001C5A33">
          <w:rPr>
            <w:rFonts w:ascii="Times New Roman" w:hAnsi="Times New Roman"/>
            <w:noProof/>
            <w:sz w:val="24"/>
            <w:szCs w:val="24"/>
          </w:rPr>
          <w:t>Michon, et al., 2008</w:t>
        </w:r>
      </w:hyperlink>
      <w:r w:rsidR="00D950D6">
        <w:rPr>
          <w:rFonts w:ascii="Times New Roman" w:hAnsi="Times New Roman"/>
          <w:noProof/>
          <w:sz w:val="24"/>
          <w:szCs w:val="24"/>
        </w:rPr>
        <w:t xml:space="preserve">; </w:t>
      </w:r>
      <w:hyperlink w:anchor="_ENREF_329" w:tooltip="Stoel, 2004 #1518" w:history="1">
        <w:r w:rsidR="001C5A33">
          <w:rPr>
            <w:rFonts w:ascii="Times New Roman" w:hAnsi="Times New Roman"/>
            <w:noProof/>
            <w:sz w:val="24"/>
            <w:szCs w:val="24"/>
          </w:rPr>
          <w:t>Stoel, et al., 2004</w:t>
        </w:r>
      </w:hyperlink>
      <w:r w:rsidR="00D950D6">
        <w:rPr>
          <w:rFonts w:ascii="Times New Roman" w:hAnsi="Times New Roman"/>
          <w:noProof/>
          <w:sz w:val="24"/>
          <w:szCs w:val="24"/>
        </w:rPr>
        <w:t>)</w:t>
      </w:r>
      <w:r w:rsidR="00D63838">
        <w:rPr>
          <w:rFonts w:ascii="Times New Roman" w:hAnsi="Times New Roman"/>
          <w:sz w:val="24"/>
          <w:szCs w:val="24"/>
        </w:rPr>
        <w:fldChar w:fldCharType="end"/>
      </w:r>
      <w:r w:rsidR="00D950D6">
        <w:rPr>
          <w:rFonts w:ascii="Times New Roman" w:hAnsi="Times New Roman"/>
          <w:sz w:val="24"/>
          <w:szCs w:val="24"/>
        </w:rPr>
        <w:t xml:space="preserve">, while another examines the role of income for the shopper </w:t>
      </w:r>
      <w:r w:rsidR="00D63838">
        <w:rPr>
          <w:rFonts w:ascii="Times New Roman" w:hAnsi="Times New Roman"/>
          <w:sz w:val="24"/>
          <w:szCs w:val="24"/>
        </w:rPr>
        <w:fldChar w:fldCharType="begin"/>
      </w:r>
      <w:r w:rsidR="00D950D6">
        <w:rPr>
          <w:rFonts w:ascii="Times New Roman" w:hAnsi="Times New Roman"/>
          <w:sz w:val="24"/>
          <w:szCs w:val="24"/>
        </w:rPr>
        <w:instrText xml:space="preserve"> ADDIN EN.CITE &lt;EndNote&gt;&lt;Cite&gt;&lt;Author&gt;Paridon&lt;/Author&gt;&lt;Year&gt;2006&lt;/Year&gt;&lt;RecNum&gt;1520&lt;/RecNum&gt;&lt;DisplayText&gt;(Paridon, et al., 2006)&lt;/DisplayText&gt;&lt;record&gt;&lt;rec-number&gt;1520&lt;/rec-number&gt;&lt;foreign-keys&gt;&lt;key app="EN" db-id="wdz2d2ts4fpv2med2xl5fpxcsrtrwvt00wxe"&gt;1520&lt;/key&gt;&lt;/foreign-keys&gt;&lt;ref-type name="Journal Article"&gt;17&lt;/ref-type&gt;&lt;contributors&gt;&lt;authors&gt;&lt;author&gt;Paridon&lt;/author&gt;&lt;author&gt;Carraher&lt;/author&gt;&lt;author&gt;Carraher&lt;/author&gt;&lt;author&gt;Entreprises&lt;/author&gt;&lt;/authors&gt;&lt;/contributors&gt;&lt;titles&gt;&lt;title&gt;The income effect in personal shopping value, consumer selfconfidence, and information sharing (word of mouth communication) research&lt;/title&gt;&lt;secondary-title&gt;Academy of Marketing Studies Journal&lt;/secondary-title&gt;&lt;/titles&gt;&lt;periodical&gt;&lt;full-title&gt;Academy of Marketing Studies Journal&lt;/full-title&gt;&lt;/periodical&gt;&lt;pages&gt;107-124&lt;/pages&gt;&lt;volume&gt;10&lt;/volume&gt;&lt;number&gt;2&lt;/number&gt;&lt;dates&gt;&lt;year&gt;2006&lt;/year&gt;&lt;/dates&gt;&lt;urls&gt;&lt;/urls&gt;&lt;/record&gt;&lt;/Cite&gt;&lt;/EndNote&gt;</w:instrText>
      </w:r>
      <w:r w:rsidR="00D63838">
        <w:rPr>
          <w:rFonts w:ascii="Times New Roman" w:hAnsi="Times New Roman"/>
          <w:sz w:val="24"/>
          <w:szCs w:val="24"/>
        </w:rPr>
        <w:fldChar w:fldCharType="separate"/>
      </w:r>
      <w:r w:rsidR="00D950D6">
        <w:rPr>
          <w:rFonts w:ascii="Times New Roman" w:hAnsi="Times New Roman"/>
          <w:noProof/>
          <w:sz w:val="24"/>
          <w:szCs w:val="24"/>
        </w:rPr>
        <w:t>(</w:t>
      </w:r>
      <w:hyperlink w:anchor="_ENREF_271" w:tooltip="Paridon, 2006 #1520" w:history="1">
        <w:r w:rsidR="001C5A33">
          <w:rPr>
            <w:rFonts w:ascii="Times New Roman" w:hAnsi="Times New Roman"/>
            <w:noProof/>
            <w:sz w:val="24"/>
            <w:szCs w:val="24"/>
          </w:rPr>
          <w:t>Paridon, et al., 2006</w:t>
        </w:r>
      </w:hyperlink>
      <w:r w:rsidR="00D950D6">
        <w:rPr>
          <w:rFonts w:ascii="Times New Roman" w:hAnsi="Times New Roman"/>
          <w:noProof/>
          <w:sz w:val="24"/>
          <w:szCs w:val="24"/>
        </w:rPr>
        <w:t>)</w:t>
      </w:r>
      <w:r w:rsidR="00D63838">
        <w:rPr>
          <w:rFonts w:ascii="Times New Roman" w:hAnsi="Times New Roman"/>
          <w:sz w:val="24"/>
          <w:szCs w:val="24"/>
        </w:rPr>
        <w:fldChar w:fldCharType="end"/>
      </w:r>
      <w:r w:rsidR="00D950D6">
        <w:rPr>
          <w:rFonts w:ascii="Times New Roman" w:hAnsi="Times New Roman"/>
          <w:sz w:val="24"/>
          <w:szCs w:val="24"/>
        </w:rPr>
        <w:t>.</w:t>
      </w:r>
      <w:r w:rsidR="007A6789">
        <w:rPr>
          <w:rFonts w:ascii="Times New Roman" w:hAnsi="Times New Roman"/>
          <w:sz w:val="24"/>
          <w:szCs w:val="24"/>
        </w:rPr>
        <w:t xml:space="preserve"> </w:t>
      </w:r>
      <w:r>
        <w:rPr>
          <w:rFonts w:ascii="Times New Roman" w:hAnsi="Times New Roman"/>
          <w:sz w:val="24"/>
          <w:szCs w:val="24"/>
        </w:rPr>
        <w:t>While these article</w:t>
      </w:r>
      <w:r w:rsidR="00624E3C">
        <w:rPr>
          <w:rFonts w:ascii="Times New Roman" w:hAnsi="Times New Roman"/>
          <w:sz w:val="24"/>
          <w:szCs w:val="24"/>
        </w:rPr>
        <w:t>s</w:t>
      </w:r>
      <w:r>
        <w:rPr>
          <w:rFonts w:ascii="Times New Roman" w:hAnsi="Times New Roman"/>
          <w:sz w:val="24"/>
          <w:szCs w:val="24"/>
        </w:rPr>
        <w:t xml:space="preserve"> address a</w:t>
      </w:r>
      <w:r w:rsidR="00630C03">
        <w:rPr>
          <w:rFonts w:ascii="Times New Roman" w:hAnsi="Times New Roman"/>
          <w:sz w:val="24"/>
          <w:szCs w:val="24"/>
        </w:rPr>
        <w:t xml:space="preserve"> </w:t>
      </w:r>
      <w:r w:rsidR="00D950D6">
        <w:rPr>
          <w:rFonts w:ascii="Times New Roman" w:hAnsi="Times New Roman"/>
          <w:sz w:val="24"/>
          <w:szCs w:val="24"/>
        </w:rPr>
        <w:t xml:space="preserve">shopper’s </w:t>
      </w:r>
      <w:r w:rsidR="00624E3C">
        <w:rPr>
          <w:rFonts w:ascii="Times New Roman" w:hAnsi="Times New Roman"/>
          <w:sz w:val="24"/>
          <w:szCs w:val="24"/>
        </w:rPr>
        <w:t>orientation o</w:t>
      </w:r>
      <w:r>
        <w:rPr>
          <w:rFonts w:ascii="Times New Roman" w:hAnsi="Times New Roman"/>
          <w:sz w:val="24"/>
          <w:szCs w:val="24"/>
        </w:rPr>
        <w:t xml:space="preserve"> </w:t>
      </w:r>
      <w:r w:rsidR="00624E3C">
        <w:rPr>
          <w:rFonts w:ascii="Times New Roman" w:hAnsi="Times New Roman"/>
          <w:sz w:val="24"/>
          <w:szCs w:val="24"/>
        </w:rPr>
        <w:t>toward shopping</w:t>
      </w:r>
      <w:r>
        <w:rPr>
          <w:rFonts w:ascii="Times New Roman" w:hAnsi="Times New Roman"/>
          <w:sz w:val="24"/>
          <w:szCs w:val="24"/>
        </w:rPr>
        <w:t xml:space="preserve">, </w:t>
      </w:r>
      <w:r w:rsidR="00D950D6">
        <w:rPr>
          <w:rFonts w:ascii="Times New Roman" w:hAnsi="Times New Roman"/>
          <w:sz w:val="24"/>
          <w:szCs w:val="24"/>
        </w:rPr>
        <w:t xml:space="preserve">or an element of shopping which they may value, </w:t>
      </w:r>
      <w:r>
        <w:rPr>
          <w:rFonts w:ascii="Times New Roman" w:hAnsi="Times New Roman"/>
          <w:sz w:val="24"/>
          <w:szCs w:val="24"/>
        </w:rPr>
        <w:t>they do not address shopper value.</w:t>
      </w:r>
    </w:p>
    <w:p w:rsidR="00F220DC" w:rsidRDefault="00F220DC" w:rsidP="00F220DC">
      <w:pPr>
        <w:spacing w:after="0" w:line="480" w:lineRule="auto"/>
        <w:ind w:firstLine="720"/>
        <w:rPr>
          <w:rFonts w:ascii="Times New Roman" w:hAnsi="Times New Roman"/>
          <w:sz w:val="24"/>
          <w:szCs w:val="24"/>
        </w:rPr>
      </w:pPr>
      <w:r>
        <w:rPr>
          <w:rFonts w:ascii="Times New Roman" w:hAnsi="Times New Roman"/>
          <w:sz w:val="24"/>
          <w:szCs w:val="24"/>
        </w:rPr>
        <w:t>Th</w:t>
      </w:r>
      <w:r w:rsidR="00D950D6">
        <w:rPr>
          <w:rFonts w:ascii="Times New Roman" w:hAnsi="Times New Roman"/>
          <w:sz w:val="24"/>
          <w:szCs w:val="24"/>
        </w:rPr>
        <w:t>is</w:t>
      </w:r>
      <w:r>
        <w:rPr>
          <w:rFonts w:ascii="Times New Roman" w:hAnsi="Times New Roman"/>
          <w:sz w:val="24"/>
          <w:szCs w:val="24"/>
        </w:rPr>
        <w:t xml:space="preserve"> type of investigation</w:t>
      </w:r>
      <w:r w:rsidR="00473204">
        <w:rPr>
          <w:rFonts w:ascii="Times New Roman" w:hAnsi="Times New Roman"/>
          <w:sz w:val="24"/>
          <w:szCs w:val="24"/>
        </w:rPr>
        <w:t xml:space="preserve"> by </w:t>
      </w:r>
      <w:r w:rsidR="00D950D6">
        <w:rPr>
          <w:rFonts w:ascii="Times New Roman" w:hAnsi="Times New Roman"/>
          <w:sz w:val="24"/>
          <w:szCs w:val="24"/>
        </w:rPr>
        <w:t>those authors</w:t>
      </w:r>
      <w:r w:rsidR="00473204">
        <w:rPr>
          <w:rFonts w:ascii="Times New Roman" w:hAnsi="Times New Roman"/>
          <w:sz w:val="24"/>
          <w:szCs w:val="24"/>
        </w:rPr>
        <w:t xml:space="preserve"> </w:t>
      </w:r>
      <w:r>
        <w:rPr>
          <w:rFonts w:ascii="Times New Roman" w:hAnsi="Times New Roman"/>
          <w:sz w:val="24"/>
          <w:szCs w:val="24"/>
        </w:rPr>
        <w:t xml:space="preserve">is consistent with the </w:t>
      </w:r>
      <w:r w:rsidR="00473204">
        <w:rPr>
          <w:rFonts w:ascii="Times New Roman" w:hAnsi="Times New Roman"/>
          <w:sz w:val="24"/>
          <w:szCs w:val="24"/>
        </w:rPr>
        <w:t>majority</w:t>
      </w:r>
      <w:r>
        <w:rPr>
          <w:rFonts w:ascii="Times New Roman" w:hAnsi="Times New Roman"/>
          <w:sz w:val="24"/>
          <w:szCs w:val="24"/>
        </w:rPr>
        <w:t xml:space="preserve"> of the </w:t>
      </w:r>
      <w:r w:rsidR="00E30297">
        <w:rPr>
          <w:rFonts w:ascii="Times New Roman" w:hAnsi="Times New Roman"/>
          <w:sz w:val="24"/>
          <w:szCs w:val="24"/>
        </w:rPr>
        <w:t xml:space="preserve">shopper </w:t>
      </w:r>
      <w:r>
        <w:rPr>
          <w:rFonts w:ascii="Times New Roman" w:hAnsi="Times New Roman"/>
          <w:sz w:val="24"/>
          <w:szCs w:val="24"/>
        </w:rPr>
        <w:t>litera</w:t>
      </w:r>
      <w:r w:rsidR="00E30297">
        <w:rPr>
          <w:rFonts w:ascii="Times New Roman" w:hAnsi="Times New Roman"/>
          <w:sz w:val="24"/>
          <w:szCs w:val="24"/>
        </w:rPr>
        <w:t>ture which</w:t>
      </w:r>
      <w:r>
        <w:rPr>
          <w:rFonts w:ascii="Times New Roman" w:hAnsi="Times New Roman"/>
          <w:sz w:val="24"/>
          <w:szCs w:val="24"/>
        </w:rPr>
        <w:t xml:space="preserve"> represent</w:t>
      </w:r>
      <w:r w:rsidR="00E30297">
        <w:rPr>
          <w:rFonts w:ascii="Times New Roman" w:hAnsi="Times New Roman"/>
          <w:sz w:val="24"/>
          <w:szCs w:val="24"/>
        </w:rPr>
        <w:t>s</w:t>
      </w:r>
      <w:r>
        <w:rPr>
          <w:rFonts w:ascii="Times New Roman" w:hAnsi="Times New Roman"/>
          <w:sz w:val="24"/>
          <w:szCs w:val="24"/>
        </w:rPr>
        <w:t xml:space="preserve"> </w:t>
      </w:r>
      <w:r w:rsidR="00E30297">
        <w:rPr>
          <w:rFonts w:ascii="Times New Roman" w:hAnsi="Times New Roman"/>
          <w:sz w:val="24"/>
          <w:szCs w:val="24"/>
        </w:rPr>
        <w:t xml:space="preserve">them </w:t>
      </w:r>
      <w:r>
        <w:rPr>
          <w:rFonts w:ascii="Times New Roman" w:hAnsi="Times New Roman"/>
          <w:sz w:val="24"/>
          <w:szCs w:val="24"/>
        </w:rPr>
        <w:t>through a consumer lens. The consumer paradigm unfortunately</w:t>
      </w:r>
      <w:r w:rsidR="00473204">
        <w:rPr>
          <w:rFonts w:ascii="Times New Roman" w:hAnsi="Times New Roman"/>
          <w:sz w:val="24"/>
          <w:szCs w:val="24"/>
        </w:rPr>
        <w:t>,</w:t>
      </w:r>
      <w:r>
        <w:rPr>
          <w:rFonts w:ascii="Times New Roman" w:hAnsi="Times New Roman"/>
          <w:sz w:val="24"/>
          <w:szCs w:val="24"/>
        </w:rPr>
        <w:t xml:space="preserve"> assumes a largely static typology of preferences</w:t>
      </w:r>
      <w:r w:rsidR="00473204">
        <w:rPr>
          <w:rFonts w:ascii="Times New Roman" w:hAnsi="Times New Roman"/>
          <w:sz w:val="24"/>
          <w:szCs w:val="24"/>
        </w:rPr>
        <w:t>.</w:t>
      </w:r>
      <w:r>
        <w:rPr>
          <w:rFonts w:ascii="Times New Roman" w:hAnsi="Times New Roman"/>
          <w:sz w:val="24"/>
          <w:szCs w:val="24"/>
        </w:rPr>
        <w:t xml:space="preserve"> </w:t>
      </w:r>
      <w:r w:rsidR="00050C8E">
        <w:rPr>
          <w:rFonts w:ascii="Times New Roman" w:hAnsi="Times New Roman"/>
          <w:sz w:val="24"/>
          <w:szCs w:val="24"/>
        </w:rPr>
        <w:t xml:space="preserve">These preferences </w:t>
      </w:r>
      <w:r>
        <w:rPr>
          <w:rFonts w:ascii="Times New Roman" w:hAnsi="Times New Roman"/>
          <w:sz w:val="24"/>
          <w:szCs w:val="24"/>
        </w:rPr>
        <w:t>to</w:t>
      </w:r>
      <w:r w:rsidR="00E30297">
        <w:rPr>
          <w:rFonts w:ascii="Times New Roman" w:hAnsi="Times New Roman"/>
          <w:sz w:val="24"/>
          <w:szCs w:val="24"/>
        </w:rPr>
        <w:t>ward</w:t>
      </w:r>
      <w:r>
        <w:rPr>
          <w:rFonts w:ascii="Times New Roman" w:hAnsi="Times New Roman"/>
          <w:sz w:val="24"/>
          <w:szCs w:val="24"/>
        </w:rPr>
        <w:t xml:space="preserve"> product, brand, retailer or store location</w:t>
      </w:r>
      <w:r w:rsidR="00050C8E">
        <w:rPr>
          <w:rFonts w:ascii="Times New Roman" w:hAnsi="Times New Roman"/>
          <w:sz w:val="24"/>
          <w:szCs w:val="24"/>
        </w:rPr>
        <w:t xml:space="preserve"> are assessed by the consumer in the abstract </w:t>
      </w:r>
      <w:r w:rsidR="00D63838">
        <w:rPr>
          <w:rFonts w:ascii="Times New Roman" w:hAnsi="Times New Roman"/>
          <w:sz w:val="24"/>
          <w:szCs w:val="24"/>
        </w:rPr>
        <w:fldChar w:fldCharType="begin"/>
      </w:r>
      <w:r w:rsidR="00340035">
        <w:rPr>
          <w:rFonts w:ascii="Times New Roman" w:hAnsi="Times New Roman"/>
          <w:sz w:val="24"/>
          <w:szCs w:val="24"/>
        </w:rPr>
        <w:instrText xml:space="preserve"> ADDIN EN.CITE &lt;EndNote&gt;&lt;Cite&gt;&lt;Author&gt;Bliss&lt;/Author&gt;&lt;Year&gt;1960&lt;/Year&gt;&lt;RecNum&gt;176&lt;/RecNum&gt;&lt;DisplayText&gt;(Bliss, 1960)&lt;/DisplayText&gt;&lt;record&gt;&lt;rec-number&gt;176&lt;/rec-number&gt;&lt;foreign-keys&gt;&lt;key app="EN" db-id="wdz2d2ts4fpv2med2xl5fpxcsrtrwvt00wxe"&gt;176&lt;/key&gt;&lt;key app="ENWeb" db-id="TnDOUwrtqggAACBy-oI"&gt;163&lt;/key&gt;&lt;/foreign-keys&gt;&lt;ref-type name="Journal Article"&gt;17&lt;/ref-type&gt;&lt;contributors&gt;&lt;authors&gt;&lt;author&gt;Bliss&lt;/author&gt;&lt;/authors&gt;&lt;/contributors&gt;&lt;titles&gt;&lt;title&gt;Supply Considerations and Shopper Convenience&lt;/title&gt;&lt;secondary-title&gt;Journal of Marketing&lt;/secondary-title&gt;&lt;/titles&gt;&lt;periodical&gt;&lt;full-title&gt;Journal of Marketing&lt;/full-title&gt;&lt;/periodical&gt;&lt;pages&gt;43-45&lt;/pages&gt;&lt;volume&gt;25&lt;/volume&gt;&lt;number&gt;1&lt;/number&gt;&lt;keywords&gt;&lt;keyword&gt;STORE size&lt;/keyword&gt;&lt;keyword&gt;STORES, Retail&lt;/keyword&gt;&lt;keyword&gt;CORPORATIONS -- Growth&lt;/keyword&gt;&lt;keyword&gt;SHOPPING&lt;/keyword&gt;&lt;keyword&gt;PURCHASING&lt;/keyword&gt;&lt;keyword&gt;RETAIL trade&lt;/keyword&gt;&lt;keyword&gt;ECONOMIES of scale&lt;/keyword&gt;&lt;keyword&gt;BIG business&lt;/keyword&gt;&lt;keyword&gt;CONSUMERS -- Attitudes&lt;/keyword&gt;&lt;keyword&gt;CONSUMERS&amp;apos; preferences&lt;/keyword&gt;&lt;keyword&gt;CONSUMER satisfaction&lt;/keyword&gt;&lt;keyword&gt;BUSINESS enterprises -- Size&lt;/keyword&gt;&lt;/keywords&gt;&lt;dates&gt;&lt;year&gt;1960&lt;/year&gt;&lt;/dates&gt;&lt;publisher&gt;American Marketing Association&lt;/publisher&gt;&lt;isbn&gt;00222429&lt;/isbn&gt;&lt;accession-num&gt;6746617&lt;/accession-num&gt;&lt;work-type&gt;Article&lt;/work-type&gt;&lt;urls&gt;&lt;/urls&gt;&lt;remote-database-name&gt;buh&lt;/remote-database-name&gt;&lt;remote-database-provider&gt;EBSCOhost&lt;/remote-database-provider&gt;&lt;/record&gt;&lt;/Cite&gt;&lt;/EndNote&gt;</w:instrText>
      </w:r>
      <w:r w:rsidR="00D63838">
        <w:rPr>
          <w:rFonts w:ascii="Times New Roman" w:hAnsi="Times New Roman"/>
          <w:sz w:val="24"/>
          <w:szCs w:val="24"/>
        </w:rPr>
        <w:fldChar w:fldCharType="separate"/>
      </w:r>
      <w:r w:rsidR="00050C8E">
        <w:rPr>
          <w:rFonts w:ascii="Times New Roman" w:hAnsi="Times New Roman"/>
          <w:noProof/>
          <w:sz w:val="24"/>
          <w:szCs w:val="24"/>
        </w:rPr>
        <w:t>(</w:t>
      </w:r>
      <w:hyperlink w:anchor="_ENREF_52" w:tooltip="Bliss, 1960 #176" w:history="1">
        <w:r w:rsidR="001C5A33">
          <w:rPr>
            <w:rFonts w:ascii="Times New Roman" w:hAnsi="Times New Roman"/>
            <w:noProof/>
            <w:sz w:val="24"/>
            <w:szCs w:val="24"/>
          </w:rPr>
          <w:t>Bliss, 1960</w:t>
        </w:r>
      </w:hyperlink>
      <w:r w:rsidR="00050C8E">
        <w:rPr>
          <w:rFonts w:ascii="Times New Roman" w:hAnsi="Times New Roman"/>
          <w:noProof/>
          <w:sz w:val="24"/>
          <w:szCs w:val="24"/>
        </w:rPr>
        <w:t>)</w:t>
      </w:r>
      <w:r w:rsidR="00D63838">
        <w:rPr>
          <w:rFonts w:ascii="Times New Roman" w:hAnsi="Times New Roman"/>
          <w:sz w:val="24"/>
          <w:szCs w:val="24"/>
        </w:rPr>
        <w:fldChar w:fldCharType="end"/>
      </w:r>
      <w:r>
        <w:rPr>
          <w:rFonts w:ascii="Times New Roman" w:hAnsi="Times New Roman"/>
          <w:sz w:val="24"/>
          <w:szCs w:val="24"/>
        </w:rPr>
        <w:t xml:space="preserve">. The fixed perspective </w:t>
      </w:r>
      <w:r w:rsidR="00C976E9">
        <w:rPr>
          <w:rFonts w:ascii="Times New Roman" w:hAnsi="Times New Roman"/>
          <w:sz w:val="24"/>
          <w:szCs w:val="24"/>
        </w:rPr>
        <w:t xml:space="preserve">these preferences have </w:t>
      </w:r>
      <w:r>
        <w:rPr>
          <w:rFonts w:ascii="Times New Roman" w:hAnsi="Times New Roman"/>
          <w:sz w:val="24"/>
          <w:szCs w:val="24"/>
        </w:rPr>
        <w:t xml:space="preserve">relative to value, allows for the isolation of categories for use in </w:t>
      </w:r>
      <w:r w:rsidR="00C976E9">
        <w:rPr>
          <w:rFonts w:ascii="Times New Roman" w:hAnsi="Times New Roman"/>
          <w:sz w:val="24"/>
          <w:szCs w:val="24"/>
        </w:rPr>
        <w:t xml:space="preserve">shopper </w:t>
      </w:r>
      <w:r>
        <w:rPr>
          <w:rFonts w:ascii="Times New Roman" w:hAnsi="Times New Roman"/>
          <w:sz w:val="24"/>
          <w:szCs w:val="24"/>
        </w:rPr>
        <w:t xml:space="preserve">segmentation </w:t>
      </w:r>
      <w:r w:rsidR="00D63838">
        <w:rPr>
          <w:rFonts w:ascii="Times New Roman" w:hAnsi="Times New Roman"/>
          <w:sz w:val="24"/>
          <w:szCs w:val="24"/>
        </w:rPr>
        <w:fldChar w:fldCharType="begin"/>
      </w:r>
      <w:r>
        <w:rPr>
          <w:rFonts w:ascii="Times New Roman" w:hAnsi="Times New Roman"/>
          <w:sz w:val="24"/>
          <w:szCs w:val="24"/>
        </w:rPr>
        <w:instrText xml:space="preserve"> ADDIN EN.CITE &lt;EndNote&gt;&lt;Cite&gt;&lt;Author&gt;Myers&lt;/Author&gt;&lt;Year&gt;1968&lt;/Year&gt;&lt;RecNum&gt;963&lt;/RecNum&gt;&lt;DisplayText&gt;(Myers &amp;amp; Nicosia, 1968)&lt;/DisplayText&gt;&lt;record&gt;&lt;rec-number&gt;963&lt;/rec-number&gt;&lt;foreign-keys&gt;&lt;key app="EN" db-id="wdz2d2ts4fpv2med2xl5fpxcsrtrwvt00wxe"&gt;963&lt;/key&gt;&lt;key app="ENWeb" db-id="TnDOUwrtqggAACBy-oI"&gt;471&lt;/key&gt;&lt;/foreign-keys&gt;&lt;ref-type name="Journal Article"&gt;17&lt;/ref-type&gt;&lt;contributors&gt;&lt;authors&gt;&lt;author&gt;Myers, J.G.&lt;/author&gt;&lt;author&gt;Nicosia, F.M.&lt;/author&gt;&lt;/authors&gt;&lt;/contributors&gt;&lt;titles&gt;&lt;title&gt;On the study of consumer typologies&lt;/title&gt;&lt;secondary-title&gt;Journal of Marketing Research&lt;/secondary-title&gt;&lt;/titles&gt;&lt;periodical&gt;&lt;full-title&gt;Journal of Marketing Research&lt;/full-title&gt;&lt;/periodical&gt;&lt;pages&gt;182-193&lt;/pages&gt;&lt;volume&gt;5&lt;/volume&gt;&lt;number&gt;2&lt;/number&gt;&lt;dates&gt;&lt;year&gt;1968&lt;/year&gt;&lt;/dates&gt;&lt;isbn&gt;0022-2437&lt;/isbn&gt;&lt;urls&gt;&lt;/urls&gt;&lt;/record&gt;&lt;/Cite&gt;&lt;/EndNote&gt;</w:instrText>
      </w:r>
      <w:r w:rsidR="00D63838">
        <w:rPr>
          <w:rFonts w:ascii="Times New Roman" w:hAnsi="Times New Roman"/>
          <w:sz w:val="24"/>
          <w:szCs w:val="24"/>
        </w:rPr>
        <w:fldChar w:fldCharType="separate"/>
      </w:r>
      <w:r>
        <w:rPr>
          <w:rFonts w:ascii="Times New Roman" w:hAnsi="Times New Roman"/>
          <w:noProof/>
          <w:sz w:val="24"/>
          <w:szCs w:val="24"/>
        </w:rPr>
        <w:t>(</w:t>
      </w:r>
      <w:hyperlink w:anchor="_ENREF_255" w:tooltip="Myers, 1968 #963" w:history="1">
        <w:r w:rsidR="001C5A33">
          <w:rPr>
            <w:rFonts w:ascii="Times New Roman" w:hAnsi="Times New Roman"/>
            <w:noProof/>
            <w:sz w:val="24"/>
            <w:szCs w:val="24"/>
          </w:rPr>
          <w:t>Myers &amp; Nicosia, 1968</w:t>
        </w:r>
      </w:hyperlink>
      <w:r>
        <w:rPr>
          <w:rFonts w:ascii="Times New Roman" w:hAnsi="Times New Roman"/>
          <w:noProof/>
          <w:sz w:val="24"/>
          <w:szCs w:val="24"/>
        </w:rPr>
        <w:t>)</w:t>
      </w:r>
      <w:r w:rsidR="00D63838">
        <w:rPr>
          <w:rFonts w:ascii="Times New Roman" w:hAnsi="Times New Roman"/>
          <w:sz w:val="24"/>
          <w:szCs w:val="24"/>
        </w:rPr>
        <w:fldChar w:fldCharType="end"/>
      </w:r>
      <w:r>
        <w:rPr>
          <w:rFonts w:ascii="Times New Roman" w:hAnsi="Times New Roman"/>
          <w:sz w:val="24"/>
          <w:szCs w:val="24"/>
        </w:rPr>
        <w:t xml:space="preserve">. The shopper </w:t>
      </w:r>
      <w:r w:rsidR="00050C8E">
        <w:rPr>
          <w:rFonts w:ascii="Times New Roman" w:hAnsi="Times New Roman"/>
          <w:sz w:val="24"/>
          <w:szCs w:val="24"/>
        </w:rPr>
        <w:t xml:space="preserve">however, </w:t>
      </w:r>
      <w:r>
        <w:rPr>
          <w:rFonts w:ascii="Times New Roman" w:hAnsi="Times New Roman"/>
          <w:sz w:val="24"/>
          <w:szCs w:val="24"/>
        </w:rPr>
        <w:t xml:space="preserve">is much more </w:t>
      </w:r>
      <w:r w:rsidR="00050C8E">
        <w:rPr>
          <w:rFonts w:ascii="Times New Roman" w:hAnsi="Times New Roman"/>
          <w:sz w:val="24"/>
          <w:szCs w:val="24"/>
        </w:rPr>
        <w:t xml:space="preserve">fluid and </w:t>
      </w:r>
      <w:r>
        <w:rPr>
          <w:rFonts w:ascii="Times New Roman" w:hAnsi="Times New Roman"/>
          <w:sz w:val="24"/>
          <w:szCs w:val="24"/>
        </w:rPr>
        <w:t xml:space="preserve">interactive </w:t>
      </w:r>
      <w:r w:rsidR="00050C8E">
        <w:rPr>
          <w:rFonts w:ascii="Times New Roman" w:hAnsi="Times New Roman"/>
          <w:sz w:val="24"/>
          <w:szCs w:val="24"/>
        </w:rPr>
        <w:t xml:space="preserve">with regard to value </w:t>
      </w:r>
      <w:r>
        <w:rPr>
          <w:rFonts w:ascii="Times New Roman" w:hAnsi="Times New Roman"/>
          <w:sz w:val="24"/>
          <w:szCs w:val="24"/>
        </w:rPr>
        <w:t>th</w:t>
      </w:r>
      <w:r w:rsidR="00050C8E">
        <w:rPr>
          <w:rFonts w:ascii="Times New Roman" w:hAnsi="Times New Roman"/>
          <w:sz w:val="24"/>
          <w:szCs w:val="24"/>
        </w:rPr>
        <w:t>a</w:t>
      </w:r>
      <w:r>
        <w:rPr>
          <w:rFonts w:ascii="Times New Roman" w:hAnsi="Times New Roman"/>
          <w:sz w:val="24"/>
          <w:szCs w:val="24"/>
        </w:rPr>
        <w:t>n the consumer</w:t>
      </w:r>
      <w:r w:rsidR="00050C8E">
        <w:rPr>
          <w:rFonts w:ascii="Times New Roman" w:hAnsi="Times New Roman"/>
          <w:sz w:val="24"/>
          <w:szCs w:val="24"/>
        </w:rPr>
        <w:t>.</w:t>
      </w:r>
      <w:r>
        <w:rPr>
          <w:rFonts w:ascii="Times New Roman" w:hAnsi="Times New Roman"/>
          <w:sz w:val="24"/>
          <w:szCs w:val="24"/>
        </w:rPr>
        <w:t xml:space="preserve"> </w:t>
      </w:r>
      <w:r w:rsidR="00E30297">
        <w:rPr>
          <w:rFonts w:ascii="Times New Roman" w:hAnsi="Times New Roman"/>
          <w:sz w:val="24"/>
          <w:szCs w:val="24"/>
        </w:rPr>
        <w:t>D</w:t>
      </w:r>
      <w:r w:rsidR="00050C8E">
        <w:rPr>
          <w:rFonts w:ascii="Times New Roman" w:hAnsi="Times New Roman"/>
          <w:sz w:val="24"/>
          <w:szCs w:val="24"/>
        </w:rPr>
        <w:t>ynami</w:t>
      </w:r>
      <w:r w:rsidR="00E30297">
        <w:rPr>
          <w:rFonts w:ascii="Times New Roman" w:hAnsi="Times New Roman"/>
          <w:sz w:val="24"/>
          <w:szCs w:val="24"/>
        </w:rPr>
        <w:t>sm</w:t>
      </w:r>
      <w:r w:rsidR="00050C8E">
        <w:rPr>
          <w:rFonts w:ascii="Times New Roman" w:hAnsi="Times New Roman"/>
          <w:sz w:val="24"/>
          <w:szCs w:val="24"/>
        </w:rPr>
        <w:t xml:space="preserve"> </w:t>
      </w:r>
      <w:r w:rsidR="00E30297">
        <w:rPr>
          <w:rFonts w:ascii="Times New Roman" w:hAnsi="Times New Roman"/>
          <w:sz w:val="24"/>
          <w:szCs w:val="24"/>
        </w:rPr>
        <w:t xml:space="preserve">during the </w:t>
      </w:r>
      <w:r w:rsidR="00E30297">
        <w:rPr>
          <w:rFonts w:ascii="Times New Roman" w:hAnsi="Times New Roman"/>
          <w:sz w:val="24"/>
          <w:szCs w:val="24"/>
        </w:rPr>
        <w:lastRenderedPageBreak/>
        <w:t>shopping experience, s</w:t>
      </w:r>
      <w:r>
        <w:rPr>
          <w:rFonts w:ascii="Times New Roman" w:hAnsi="Times New Roman"/>
          <w:sz w:val="24"/>
          <w:szCs w:val="24"/>
        </w:rPr>
        <w:t xml:space="preserve">ignificantly </w:t>
      </w:r>
      <w:r w:rsidR="00E30297">
        <w:rPr>
          <w:rFonts w:ascii="Times New Roman" w:hAnsi="Times New Roman"/>
          <w:sz w:val="24"/>
          <w:szCs w:val="24"/>
        </w:rPr>
        <w:t>impacts</w:t>
      </w:r>
      <w:r>
        <w:rPr>
          <w:rFonts w:ascii="Times New Roman" w:hAnsi="Times New Roman"/>
          <w:sz w:val="24"/>
          <w:szCs w:val="24"/>
        </w:rPr>
        <w:t xml:space="preserve"> the applicability of some consumer research to </w:t>
      </w:r>
      <w:r w:rsidR="00E30297">
        <w:rPr>
          <w:rFonts w:ascii="Times New Roman" w:hAnsi="Times New Roman"/>
          <w:sz w:val="24"/>
          <w:szCs w:val="24"/>
        </w:rPr>
        <w:t xml:space="preserve">explain </w:t>
      </w:r>
      <w:r>
        <w:rPr>
          <w:rFonts w:ascii="Times New Roman" w:hAnsi="Times New Roman"/>
          <w:sz w:val="24"/>
          <w:szCs w:val="24"/>
        </w:rPr>
        <w:t>shopper</w:t>
      </w:r>
      <w:r w:rsidR="00E30297">
        <w:rPr>
          <w:rFonts w:ascii="Times New Roman" w:hAnsi="Times New Roman"/>
          <w:sz w:val="24"/>
          <w:szCs w:val="24"/>
        </w:rPr>
        <w:t xml:space="preserve"> behavior</w:t>
      </w:r>
      <w:r>
        <w:rPr>
          <w:rFonts w:ascii="Times New Roman" w:hAnsi="Times New Roman"/>
          <w:sz w:val="24"/>
          <w:szCs w:val="24"/>
        </w:rPr>
        <w:t xml:space="preserve">. </w:t>
      </w:r>
    </w:p>
    <w:p w:rsidR="00F220DC" w:rsidRDefault="00050C8E" w:rsidP="001D6249">
      <w:pPr>
        <w:spacing w:after="0" w:line="480" w:lineRule="auto"/>
        <w:ind w:firstLine="720"/>
        <w:rPr>
          <w:rFonts w:ascii="Times New Roman" w:hAnsi="Times New Roman"/>
          <w:sz w:val="24"/>
          <w:szCs w:val="24"/>
        </w:rPr>
      </w:pPr>
      <w:r>
        <w:rPr>
          <w:rFonts w:ascii="Times New Roman" w:hAnsi="Times New Roman"/>
          <w:sz w:val="24"/>
          <w:szCs w:val="24"/>
        </w:rPr>
        <w:t>Within the literature, t</w:t>
      </w:r>
      <w:r w:rsidR="00F220DC">
        <w:rPr>
          <w:rFonts w:ascii="Times New Roman" w:hAnsi="Times New Roman"/>
          <w:sz w:val="24"/>
          <w:szCs w:val="24"/>
        </w:rPr>
        <w:t xml:space="preserve">wo seminal </w:t>
      </w:r>
      <w:r>
        <w:rPr>
          <w:rFonts w:ascii="Times New Roman" w:hAnsi="Times New Roman"/>
          <w:sz w:val="24"/>
          <w:szCs w:val="24"/>
        </w:rPr>
        <w:t>articles</w:t>
      </w:r>
      <w:r w:rsidR="00E30297">
        <w:rPr>
          <w:rFonts w:ascii="Times New Roman" w:hAnsi="Times New Roman"/>
          <w:sz w:val="24"/>
          <w:szCs w:val="24"/>
        </w:rPr>
        <w:t xml:space="preserve">, </w:t>
      </w:r>
      <w:r>
        <w:rPr>
          <w:rFonts w:ascii="Times New Roman" w:hAnsi="Times New Roman"/>
          <w:sz w:val="24"/>
          <w:szCs w:val="24"/>
        </w:rPr>
        <w:t xml:space="preserve">define important </w:t>
      </w:r>
      <w:r w:rsidR="00F220DC">
        <w:rPr>
          <w:rFonts w:ascii="Times New Roman" w:hAnsi="Times New Roman"/>
          <w:sz w:val="24"/>
          <w:szCs w:val="24"/>
        </w:rPr>
        <w:t>distinction</w:t>
      </w:r>
      <w:r>
        <w:rPr>
          <w:rFonts w:ascii="Times New Roman" w:hAnsi="Times New Roman"/>
          <w:sz w:val="24"/>
          <w:szCs w:val="24"/>
        </w:rPr>
        <w:t>s</w:t>
      </w:r>
      <w:r w:rsidR="00F220DC">
        <w:rPr>
          <w:rFonts w:ascii="Times New Roman" w:hAnsi="Times New Roman"/>
          <w:sz w:val="24"/>
          <w:szCs w:val="24"/>
        </w:rPr>
        <w:t xml:space="preserve"> between shoppers and consumers</w:t>
      </w:r>
      <w:r w:rsidR="00E30297">
        <w:rPr>
          <w:rFonts w:ascii="Times New Roman" w:hAnsi="Times New Roman"/>
          <w:sz w:val="24"/>
          <w:szCs w:val="24"/>
        </w:rPr>
        <w:t xml:space="preserve"> </w:t>
      </w:r>
      <w:r w:rsidR="00D63838">
        <w:rPr>
          <w:rFonts w:ascii="Times New Roman" w:hAnsi="Times New Roman"/>
          <w:sz w:val="24"/>
          <w:szCs w:val="24"/>
        </w:rPr>
        <w:fldChar w:fldCharType="begin">
          <w:fldData xml:space="preserve">PEVuZE5vdGU+PENpdGU+PEF1dGhvcj5Kb2xzb248L0F1dGhvcj48WWVhcj4xOTczPC9ZZWFyPjxS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</w:fldData>
        </w:fldChar>
      </w:r>
      <w:r w:rsidR="00340035">
        <w:rPr>
          <w:rFonts w:ascii="Times New Roman" w:hAnsi="Times New Roman"/>
          <w:sz w:val="24"/>
          <w:szCs w:val="24"/>
        </w:rPr>
        <w:instrText xml:space="preserve"> ADDIN EN.CITE </w:instrText>
      </w:r>
      <w:r w:rsidR="00340035">
        <w:rPr>
          <w:rFonts w:ascii="Times New Roman" w:hAnsi="Times New Roman"/>
          <w:sz w:val="24"/>
          <w:szCs w:val="24"/>
        </w:rPr>
        <w:fldChar w:fldCharType="begin">
          <w:fldData xml:space="preserve">PEVuZE5vdGU+PENpdGU+PEF1dGhvcj5Kb2xzb248L0F1dGhvcj48WWVhcj4xOTczPC9ZZWFyPjxS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</w:fldData>
        </w:fldChar>
      </w:r>
      <w:r w:rsidR="00340035">
        <w:rPr>
          <w:rFonts w:ascii="Times New Roman" w:hAnsi="Times New Roman"/>
          <w:sz w:val="24"/>
          <w:szCs w:val="24"/>
        </w:rPr>
        <w:instrText xml:space="preserve"> ADDIN EN.CITE.DATA </w:instrText>
      </w:r>
      <w:r w:rsidR="00340035">
        <w:rPr>
          <w:rFonts w:ascii="Times New Roman" w:hAnsi="Times New Roman"/>
          <w:sz w:val="24"/>
          <w:szCs w:val="24"/>
        </w:rPr>
      </w:r>
      <w:r w:rsidR="00340035">
        <w:rPr>
          <w:rFonts w:ascii="Times New Roman" w:hAnsi="Times New Roman"/>
          <w:sz w:val="24"/>
          <w:szCs w:val="24"/>
        </w:rPr>
        <w:fldChar w:fldCharType="end"/>
      </w:r>
      <w:r w:rsidR="00D63838">
        <w:rPr>
          <w:rFonts w:ascii="Times New Roman" w:hAnsi="Times New Roman"/>
          <w:sz w:val="24"/>
          <w:szCs w:val="24"/>
        </w:rPr>
        <w:fldChar w:fldCharType="separate"/>
      </w:r>
      <w:r w:rsidR="00E30297">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sidR="00E30297">
        <w:rPr>
          <w:rFonts w:ascii="Times New Roman" w:hAnsi="Times New Roman"/>
          <w:noProof/>
          <w:sz w:val="24"/>
          <w:szCs w:val="24"/>
        </w:rPr>
        <w:t xml:space="preserve">; </w:t>
      </w:r>
      <w:hyperlink w:anchor="_ENREF_357" w:tooltip="Westbrook, 1985 #1385" w:history="1">
        <w:r w:rsidR="001C5A33">
          <w:rPr>
            <w:rFonts w:ascii="Times New Roman" w:hAnsi="Times New Roman"/>
            <w:noProof/>
            <w:sz w:val="24"/>
            <w:szCs w:val="24"/>
          </w:rPr>
          <w:t>Westbrook &amp; Black, 1985</w:t>
        </w:r>
      </w:hyperlink>
      <w:r w:rsidR="00E30297">
        <w:rPr>
          <w:rFonts w:ascii="Times New Roman" w:hAnsi="Times New Roman"/>
          <w:noProof/>
          <w:sz w:val="24"/>
          <w:szCs w:val="24"/>
        </w:rPr>
        <w:t>)</w:t>
      </w:r>
      <w:r w:rsidR="00D63838">
        <w:rPr>
          <w:rFonts w:ascii="Times New Roman" w:hAnsi="Times New Roman"/>
          <w:sz w:val="24"/>
          <w:szCs w:val="24"/>
        </w:rPr>
        <w:fldChar w:fldCharType="end"/>
      </w:r>
      <w:r w:rsidR="00F220DC">
        <w:rPr>
          <w:rFonts w:ascii="Times New Roman" w:hAnsi="Times New Roman"/>
          <w:sz w:val="24"/>
          <w:szCs w:val="24"/>
        </w:rPr>
        <w:t>. The</w:t>
      </w:r>
      <w:r>
        <w:rPr>
          <w:rFonts w:ascii="Times New Roman" w:hAnsi="Times New Roman"/>
          <w:sz w:val="24"/>
          <w:szCs w:val="24"/>
        </w:rPr>
        <w:t>se articles</w:t>
      </w:r>
      <w:r w:rsidR="00E30297">
        <w:rPr>
          <w:rFonts w:ascii="Times New Roman" w:hAnsi="Times New Roman"/>
          <w:sz w:val="24"/>
          <w:szCs w:val="24"/>
        </w:rPr>
        <w:t xml:space="preserve"> provide</w:t>
      </w:r>
      <w:r w:rsidR="00F220DC">
        <w:rPr>
          <w:rFonts w:ascii="Times New Roman" w:hAnsi="Times New Roman"/>
          <w:sz w:val="24"/>
          <w:szCs w:val="24"/>
        </w:rPr>
        <w:t xml:space="preserve"> </w:t>
      </w:r>
      <w:r w:rsidR="001D6249">
        <w:rPr>
          <w:rFonts w:ascii="Times New Roman" w:hAnsi="Times New Roman"/>
          <w:sz w:val="24"/>
          <w:szCs w:val="24"/>
        </w:rPr>
        <w:t>insight</w:t>
      </w:r>
      <w:r w:rsidR="00F220DC">
        <w:rPr>
          <w:rFonts w:ascii="Times New Roman" w:hAnsi="Times New Roman"/>
          <w:sz w:val="24"/>
          <w:szCs w:val="24"/>
        </w:rPr>
        <w:t xml:space="preserve"> </w:t>
      </w:r>
      <w:r w:rsidR="001D6249">
        <w:rPr>
          <w:rFonts w:ascii="Times New Roman" w:hAnsi="Times New Roman"/>
          <w:sz w:val="24"/>
          <w:szCs w:val="24"/>
        </w:rPr>
        <w:t xml:space="preserve">into what makes a shopper </w:t>
      </w:r>
      <w:r w:rsidR="004534F2">
        <w:rPr>
          <w:rFonts w:ascii="Times New Roman" w:hAnsi="Times New Roman"/>
          <w:sz w:val="24"/>
          <w:szCs w:val="24"/>
        </w:rPr>
        <w:t>unique</w:t>
      </w:r>
      <w:r w:rsidR="001D6249">
        <w:rPr>
          <w:rFonts w:ascii="Times New Roman" w:hAnsi="Times New Roman"/>
          <w:sz w:val="24"/>
          <w:szCs w:val="24"/>
        </w:rPr>
        <w:t>,</w:t>
      </w:r>
      <w:r w:rsidR="004534F2">
        <w:rPr>
          <w:rFonts w:ascii="Times New Roman" w:hAnsi="Times New Roman"/>
          <w:sz w:val="24"/>
          <w:szCs w:val="24"/>
        </w:rPr>
        <w:t xml:space="preserve"> </w:t>
      </w:r>
      <w:r w:rsidR="001D6249">
        <w:rPr>
          <w:rFonts w:ascii="Times New Roman" w:hAnsi="Times New Roman"/>
          <w:sz w:val="24"/>
          <w:szCs w:val="24"/>
        </w:rPr>
        <w:t>point</w:t>
      </w:r>
      <w:r w:rsidR="00E30297">
        <w:rPr>
          <w:rFonts w:ascii="Times New Roman" w:hAnsi="Times New Roman"/>
          <w:sz w:val="24"/>
          <w:szCs w:val="24"/>
        </w:rPr>
        <w:t>ing</w:t>
      </w:r>
      <w:r w:rsidR="001D6249">
        <w:rPr>
          <w:rFonts w:ascii="Times New Roman" w:hAnsi="Times New Roman"/>
          <w:sz w:val="24"/>
          <w:szCs w:val="24"/>
        </w:rPr>
        <w:t xml:space="preserve"> to the need for </w:t>
      </w:r>
      <w:r w:rsidR="00F220DC">
        <w:rPr>
          <w:rFonts w:ascii="Times New Roman" w:hAnsi="Times New Roman"/>
          <w:sz w:val="24"/>
          <w:szCs w:val="24"/>
        </w:rPr>
        <w:t xml:space="preserve">research designed to address </w:t>
      </w:r>
      <w:r w:rsidR="001D6249">
        <w:rPr>
          <w:rFonts w:ascii="Times New Roman" w:hAnsi="Times New Roman"/>
          <w:sz w:val="24"/>
          <w:szCs w:val="24"/>
        </w:rPr>
        <w:t>them</w:t>
      </w:r>
      <w:r w:rsidR="004534F2">
        <w:rPr>
          <w:rFonts w:ascii="Times New Roman" w:hAnsi="Times New Roman"/>
          <w:sz w:val="24"/>
          <w:szCs w:val="24"/>
        </w:rPr>
        <w:t xml:space="preserve">. One </w:t>
      </w:r>
      <w:r w:rsidR="00E30297">
        <w:rPr>
          <w:rFonts w:ascii="Times New Roman" w:hAnsi="Times New Roman"/>
          <w:sz w:val="24"/>
          <w:szCs w:val="24"/>
        </w:rPr>
        <w:t xml:space="preserve">specific </w:t>
      </w:r>
      <w:r w:rsidR="004534F2">
        <w:rPr>
          <w:rFonts w:ascii="Times New Roman" w:hAnsi="Times New Roman"/>
          <w:sz w:val="24"/>
          <w:szCs w:val="24"/>
        </w:rPr>
        <w:t xml:space="preserve">area </w:t>
      </w:r>
      <w:r w:rsidR="00E30297">
        <w:rPr>
          <w:rFonts w:ascii="Times New Roman" w:hAnsi="Times New Roman"/>
          <w:sz w:val="24"/>
          <w:szCs w:val="24"/>
        </w:rPr>
        <w:t xml:space="preserve">they </w:t>
      </w:r>
      <w:r w:rsidR="004534F2">
        <w:rPr>
          <w:rFonts w:ascii="Times New Roman" w:hAnsi="Times New Roman"/>
          <w:sz w:val="24"/>
          <w:szCs w:val="24"/>
        </w:rPr>
        <w:t>identif</w:t>
      </w:r>
      <w:r w:rsidR="00E30297">
        <w:rPr>
          <w:rFonts w:ascii="Times New Roman" w:hAnsi="Times New Roman"/>
          <w:sz w:val="24"/>
          <w:szCs w:val="24"/>
        </w:rPr>
        <w:t>y</w:t>
      </w:r>
      <w:r w:rsidR="004534F2">
        <w:rPr>
          <w:rFonts w:ascii="Times New Roman" w:hAnsi="Times New Roman"/>
          <w:sz w:val="24"/>
          <w:szCs w:val="24"/>
        </w:rPr>
        <w:t xml:space="preserve"> is the</w:t>
      </w:r>
      <w:r w:rsidR="00F220DC">
        <w:rPr>
          <w:rFonts w:ascii="Times New Roman" w:hAnsi="Times New Roman"/>
          <w:sz w:val="24"/>
          <w:szCs w:val="24"/>
        </w:rPr>
        <w:t xml:space="preserve"> shopper’s relationship to merchandise and retailers</w:t>
      </w:r>
      <w:r w:rsidR="004534F2">
        <w:rPr>
          <w:rFonts w:ascii="Times New Roman" w:hAnsi="Times New Roman"/>
          <w:sz w:val="24"/>
          <w:szCs w:val="24"/>
        </w:rPr>
        <w:t xml:space="preserve"> </w:t>
      </w:r>
      <w:r w:rsidR="00D63838">
        <w:rPr>
          <w:rFonts w:ascii="Times New Roman" w:hAnsi="Times New Roman"/>
          <w:sz w:val="24"/>
          <w:szCs w:val="24"/>
        </w:rPr>
        <w:fldChar w:fldCharType="begin"/>
      </w:r>
      <w:r w:rsidR="00340035">
        <w:rPr>
          <w:rFonts w:ascii="Times New Roman" w:hAnsi="Times New Roman"/>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sidR="00D63838">
        <w:rPr>
          <w:rFonts w:ascii="Times New Roman" w:hAnsi="Times New Roman"/>
          <w:sz w:val="24"/>
          <w:szCs w:val="24"/>
        </w:rPr>
        <w:fldChar w:fldCharType="separate"/>
      </w:r>
      <w:r w:rsidR="004534F2">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sidR="004534F2">
        <w:rPr>
          <w:rFonts w:ascii="Times New Roman" w:hAnsi="Times New Roman"/>
          <w:noProof/>
          <w:sz w:val="24"/>
          <w:szCs w:val="24"/>
        </w:rPr>
        <w:t>)</w:t>
      </w:r>
      <w:r w:rsidR="00D63838">
        <w:rPr>
          <w:rFonts w:ascii="Times New Roman" w:hAnsi="Times New Roman"/>
          <w:sz w:val="24"/>
          <w:szCs w:val="24"/>
        </w:rPr>
        <w:fldChar w:fldCharType="end"/>
      </w:r>
      <w:r w:rsidR="00F220DC">
        <w:rPr>
          <w:rFonts w:ascii="Times New Roman" w:hAnsi="Times New Roman"/>
          <w:sz w:val="24"/>
          <w:szCs w:val="24"/>
        </w:rPr>
        <w:t xml:space="preserve">. </w:t>
      </w:r>
      <w:r w:rsidR="004534F2">
        <w:rPr>
          <w:rFonts w:ascii="Times New Roman" w:hAnsi="Times New Roman"/>
          <w:sz w:val="24"/>
          <w:szCs w:val="24"/>
        </w:rPr>
        <w:t xml:space="preserve">Another area would focus on shopper </w:t>
      </w:r>
      <w:r w:rsidR="00F220DC">
        <w:rPr>
          <w:rFonts w:ascii="Times New Roman" w:hAnsi="Times New Roman"/>
          <w:sz w:val="24"/>
          <w:szCs w:val="24"/>
        </w:rPr>
        <w:t xml:space="preserve">motivation and situation </w:t>
      </w:r>
      <w:r w:rsidR="00D63838">
        <w:rPr>
          <w:rFonts w:ascii="Times New Roman" w:hAnsi="Times New Roman"/>
          <w:sz w:val="24"/>
          <w:szCs w:val="24"/>
        </w:rPr>
        <w:fldChar w:fldCharType="begin"/>
      </w:r>
      <w:r w:rsidR="004534F2">
        <w:rPr>
          <w:rFonts w:ascii="Times New Roman" w:hAnsi="Times New Roman"/>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sidR="00D63838">
        <w:rPr>
          <w:rFonts w:ascii="Times New Roman" w:hAnsi="Times New Roman"/>
          <w:sz w:val="24"/>
          <w:szCs w:val="24"/>
        </w:rPr>
        <w:fldChar w:fldCharType="separate"/>
      </w:r>
      <w:r w:rsidR="004534F2">
        <w:rPr>
          <w:rFonts w:ascii="Times New Roman" w:hAnsi="Times New Roman"/>
          <w:noProof/>
          <w:sz w:val="24"/>
          <w:szCs w:val="24"/>
        </w:rPr>
        <w:t>(</w:t>
      </w:r>
      <w:hyperlink w:anchor="_ENREF_357" w:tooltip="Westbrook, 1985 #1385" w:history="1">
        <w:r w:rsidR="001C5A33">
          <w:rPr>
            <w:rFonts w:ascii="Times New Roman" w:hAnsi="Times New Roman"/>
            <w:noProof/>
            <w:sz w:val="24"/>
            <w:szCs w:val="24"/>
          </w:rPr>
          <w:t>Westbrook &amp; Black, 1985</w:t>
        </w:r>
      </w:hyperlink>
      <w:r w:rsidR="004534F2">
        <w:rPr>
          <w:rFonts w:ascii="Times New Roman" w:hAnsi="Times New Roman"/>
          <w:noProof/>
          <w:sz w:val="24"/>
          <w:szCs w:val="24"/>
        </w:rPr>
        <w:t>)</w:t>
      </w:r>
      <w:r w:rsidR="00D63838">
        <w:rPr>
          <w:rFonts w:ascii="Times New Roman" w:hAnsi="Times New Roman"/>
          <w:sz w:val="24"/>
          <w:szCs w:val="24"/>
        </w:rPr>
        <w:fldChar w:fldCharType="end"/>
      </w:r>
      <w:r w:rsidR="00F220DC">
        <w:rPr>
          <w:rFonts w:ascii="Times New Roman" w:hAnsi="Times New Roman"/>
          <w:sz w:val="24"/>
          <w:szCs w:val="24"/>
        </w:rPr>
        <w:t xml:space="preserve">. Unfortunately, </w:t>
      </w:r>
      <w:r w:rsidR="002D3081">
        <w:rPr>
          <w:rFonts w:ascii="Times New Roman" w:hAnsi="Times New Roman"/>
          <w:sz w:val="24"/>
          <w:szCs w:val="24"/>
        </w:rPr>
        <w:t>these gaps remain</w:t>
      </w:r>
      <w:r w:rsidR="00F220DC">
        <w:rPr>
          <w:rFonts w:ascii="Times New Roman" w:hAnsi="Times New Roman"/>
          <w:sz w:val="24"/>
          <w:szCs w:val="24"/>
        </w:rPr>
        <w:t xml:space="preserve"> largely unanswered in the extant literature. Th</w:t>
      </w:r>
      <w:r w:rsidR="008B535D">
        <w:rPr>
          <w:rFonts w:ascii="Times New Roman" w:hAnsi="Times New Roman"/>
          <w:sz w:val="24"/>
          <w:szCs w:val="24"/>
        </w:rPr>
        <w:t>e</w:t>
      </w:r>
      <w:r w:rsidR="00F220DC">
        <w:rPr>
          <w:rFonts w:ascii="Times New Roman" w:hAnsi="Times New Roman"/>
          <w:sz w:val="24"/>
          <w:szCs w:val="24"/>
        </w:rPr>
        <w:t xml:space="preserve"> </w:t>
      </w:r>
      <w:r w:rsidR="008B535D">
        <w:rPr>
          <w:rFonts w:ascii="Times New Roman" w:hAnsi="Times New Roman"/>
          <w:sz w:val="24"/>
          <w:szCs w:val="24"/>
        </w:rPr>
        <w:t xml:space="preserve">current research </w:t>
      </w:r>
      <w:r w:rsidR="00F220DC">
        <w:rPr>
          <w:rFonts w:ascii="Times New Roman" w:hAnsi="Times New Roman"/>
          <w:sz w:val="24"/>
          <w:szCs w:val="24"/>
        </w:rPr>
        <w:t>address</w:t>
      </w:r>
      <w:r w:rsidR="008B535D">
        <w:rPr>
          <w:rFonts w:ascii="Times New Roman" w:hAnsi="Times New Roman"/>
          <w:sz w:val="24"/>
          <w:szCs w:val="24"/>
        </w:rPr>
        <w:t>es</w:t>
      </w:r>
      <w:r w:rsidR="00F220DC">
        <w:rPr>
          <w:rFonts w:ascii="Times New Roman" w:hAnsi="Times New Roman"/>
          <w:sz w:val="24"/>
          <w:szCs w:val="24"/>
        </w:rPr>
        <w:t xml:space="preserve"> the</w:t>
      </w:r>
      <w:r w:rsidR="002D3081">
        <w:rPr>
          <w:rFonts w:ascii="Times New Roman" w:hAnsi="Times New Roman"/>
          <w:sz w:val="24"/>
          <w:szCs w:val="24"/>
        </w:rPr>
        <w:t>se</w:t>
      </w:r>
      <w:r w:rsidR="00F220DC">
        <w:rPr>
          <w:rFonts w:ascii="Times New Roman" w:hAnsi="Times New Roman"/>
          <w:sz w:val="24"/>
          <w:szCs w:val="24"/>
        </w:rPr>
        <w:t xml:space="preserve"> gaps</w:t>
      </w:r>
      <w:r w:rsidR="008B535D">
        <w:rPr>
          <w:rFonts w:ascii="Times New Roman" w:hAnsi="Times New Roman"/>
          <w:sz w:val="24"/>
          <w:szCs w:val="24"/>
        </w:rPr>
        <w:t xml:space="preserve">. </w:t>
      </w:r>
      <w:r w:rsidR="002D3081">
        <w:rPr>
          <w:rFonts w:ascii="Times New Roman" w:hAnsi="Times New Roman"/>
          <w:sz w:val="24"/>
          <w:szCs w:val="24"/>
        </w:rPr>
        <w:t>Additi</w:t>
      </w:r>
      <w:r w:rsidR="00E30297">
        <w:rPr>
          <w:rFonts w:ascii="Times New Roman" w:hAnsi="Times New Roman"/>
          <w:sz w:val="24"/>
          <w:szCs w:val="24"/>
        </w:rPr>
        <w:t xml:space="preserve">onally, this investigation </w:t>
      </w:r>
      <w:r w:rsidR="002D3081">
        <w:rPr>
          <w:rFonts w:ascii="Times New Roman" w:hAnsi="Times New Roman"/>
          <w:sz w:val="24"/>
          <w:szCs w:val="24"/>
        </w:rPr>
        <w:t>provide</w:t>
      </w:r>
      <w:r w:rsidR="00E30297">
        <w:rPr>
          <w:rFonts w:ascii="Times New Roman" w:hAnsi="Times New Roman"/>
          <w:sz w:val="24"/>
          <w:szCs w:val="24"/>
        </w:rPr>
        <w:t>s</w:t>
      </w:r>
      <w:r w:rsidR="002D3081">
        <w:rPr>
          <w:rFonts w:ascii="Times New Roman" w:hAnsi="Times New Roman"/>
          <w:sz w:val="24"/>
          <w:szCs w:val="24"/>
        </w:rPr>
        <w:t xml:space="preserve"> a </w:t>
      </w:r>
      <w:r w:rsidR="00E30297">
        <w:rPr>
          <w:rFonts w:ascii="Times New Roman" w:hAnsi="Times New Roman"/>
          <w:sz w:val="24"/>
          <w:szCs w:val="24"/>
        </w:rPr>
        <w:t xml:space="preserve">process </w:t>
      </w:r>
      <w:r w:rsidR="002D3081">
        <w:rPr>
          <w:rFonts w:ascii="Times New Roman" w:hAnsi="Times New Roman"/>
          <w:sz w:val="24"/>
          <w:szCs w:val="24"/>
        </w:rPr>
        <w:t xml:space="preserve">framework </w:t>
      </w:r>
      <w:r w:rsidR="008B535D">
        <w:rPr>
          <w:rFonts w:ascii="Times New Roman" w:hAnsi="Times New Roman"/>
          <w:sz w:val="24"/>
          <w:szCs w:val="24"/>
        </w:rPr>
        <w:t xml:space="preserve">through which </w:t>
      </w:r>
      <w:r w:rsidR="00F220DC">
        <w:rPr>
          <w:rFonts w:ascii="Times New Roman" w:hAnsi="Times New Roman"/>
          <w:sz w:val="24"/>
          <w:szCs w:val="24"/>
        </w:rPr>
        <w:t xml:space="preserve">the shopper engages </w:t>
      </w:r>
      <w:r w:rsidR="008B535D">
        <w:rPr>
          <w:rFonts w:ascii="Times New Roman" w:hAnsi="Times New Roman"/>
          <w:sz w:val="24"/>
          <w:szCs w:val="24"/>
        </w:rPr>
        <w:t xml:space="preserve">the shopping experience, </w:t>
      </w:r>
      <w:r w:rsidR="00F220DC">
        <w:rPr>
          <w:rFonts w:ascii="Times New Roman" w:hAnsi="Times New Roman"/>
          <w:sz w:val="24"/>
          <w:szCs w:val="24"/>
        </w:rPr>
        <w:t>and the generation of shopper value.</w:t>
      </w:r>
    </w:p>
    <w:p w:rsidR="00B67D7C" w:rsidRDefault="00F42F86" w:rsidP="00F42F86">
      <w:pPr>
        <w:spacing w:after="0" w:line="480" w:lineRule="auto"/>
        <w:ind w:firstLine="720"/>
        <w:rPr>
          <w:rFonts w:ascii="Times New Roman" w:hAnsi="Times New Roman"/>
          <w:sz w:val="24"/>
          <w:szCs w:val="24"/>
        </w:rPr>
      </w:pPr>
      <w:r>
        <w:rPr>
          <w:rFonts w:ascii="Times New Roman" w:hAnsi="Times New Roman"/>
          <w:sz w:val="24"/>
          <w:szCs w:val="24"/>
        </w:rPr>
        <w:t>The need for th</w:t>
      </w:r>
      <w:r w:rsidR="00232534">
        <w:rPr>
          <w:rFonts w:ascii="Times New Roman" w:hAnsi="Times New Roman"/>
          <w:sz w:val="24"/>
          <w:szCs w:val="24"/>
        </w:rPr>
        <w:t>e current</w:t>
      </w:r>
      <w:r>
        <w:rPr>
          <w:rFonts w:ascii="Times New Roman" w:hAnsi="Times New Roman"/>
          <w:sz w:val="24"/>
          <w:szCs w:val="24"/>
        </w:rPr>
        <w:t xml:space="preserve"> research is </w:t>
      </w:r>
      <w:r w:rsidR="00B67D7C">
        <w:rPr>
          <w:rFonts w:ascii="Times New Roman" w:hAnsi="Times New Roman"/>
          <w:sz w:val="24"/>
          <w:szCs w:val="24"/>
        </w:rPr>
        <w:t xml:space="preserve">therefore </w:t>
      </w:r>
      <w:r>
        <w:rPr>
          <w:rFonts w:ascii="Times New Roman" w:hAnsi="Times New Roman"/>
          <w:sz w:val="24"/>
          <w:szCs w:val="24"/>
        </w:rPr>
        <w:t xml:space="preserve">implicit in the shopper marketing paradigm. </w:t>
      </w:r>
      <w:r w:rsidR="00232534">
        <w:rPr>
          <w:rFonts w:ascii="Times New Roman" w:hAnsi="Times New Roman"/>
          <w:sz w:val="24"/>
          <w:szCs w:val="24"/>
        </w:rPr>
        <w:t>C</w:t>
      </w:r>
      <w:r w:rsidR="00F220DC">
        <w:rPr>
          <w:rFonts w:ascii="Times New Roman" w:hAnsi="Times New Roman"/>
          <w:sz w:val="24"/>
          <w:szCs w:val="24"/>
        </w:rPr>
        <w:t xml:space="preserve">o-creation </w:t>
      </w:r>
      <w:r>
        <w:rPr>
          <w:rFonts w:ascii="Times New Roman" w:hAnsi="Times New Roman"/>
          <w:sz w:val="24"/>
          <w:szCs w:val="24"/>
        </w:rPr>
        <w:t xml:space="preserve">of value </w:t>
      </w:r>
      <w:r w:rsidR="00232534">
        <w:rPr>
          <w:rFonts w:ascii="Times New Roman" w:hAnsi="Times New Roman"/>
          <w:sz w:val="24"/>
          <w:szCs w:val="24"/>
        </w:rPr>
        <w:t xml:space="preserve">with the shopper </w:t>
      </w:r>
      <w:r w:rsidR="00F220DC">
        <w:rPr>
          <w:rFonts w:ascii="Times New Roman" w:hAnsi="Times New Roman"/>
          <w:sz w:val="24"/>
          <w:szCs w:val="24"/>
        </w:rPr>
        <w:t xml:space="preserve">is achieved through </w:t>
      </w:r>
      <w:r w:rsidR="00B67D7C">
        <w:rPr>
          <w:rFonts w:ascii="Times New Roman" w:hAnsi="Times New Roman"/>
          <w:sz w:val="24"/>
          <w:szCs w:val="24"/>
        </w:rPr>
        <w:t xml:space="preserve">brands and retailers </w:t>
      </w:r>
      <w:r w:rsidR="00F220DC">
        <w:rPr>
          <w:rFonts w:ascii="Times New Roman" w:hAnsi="Times New Roman"/>
          <w:sz w:val="24"/>
          <w:szCs w:val="24"/>
        </w:rPr>
        <w:t>recogni</w:t>
      </w:r>
      <w:r w:rsidR="00B67D7C">
        <w:rPr>
          <w:rFonts w:ascii="Times New Roman" w:hAnsi="Times New Roman"/>
          <w:sz w:val="24"/>
          <w:szCs w:val="24"/>
        </w:rPr>
        <w:t>zing</w:t>
      </w:r>
      <w:r w:rsidR="00F220DC">
        <w:rPr>
          <w:rFonts w:ascii="Times New Roman" w:hAnsi="Times New Roman"/>
          <w:sz w:val="24"/>
          <w:szCs w:val="24"/>
        </w:rPr>
        <w:t xml:space="preserve"> shopper needs</w:t>
      </w:r>
      <w:r w:rsidR="00232534">
        <w:rPr>
          <w:rFonts w:ascii="Times New Roman" w:hAnsi="Times New Roman"/>
          <w:sz w:val="24"/>
          <w:szCs w:val="24"/>
        </w:rPr>
        <w:t>,</w:t>
      </w:r>
      <w:r w:rsidR="00F220DC">
        <w:rPr>
          <w:rFonts w:ascii="Times New Roman" w:hAnsi="Times New Roman"/>
          <w:sz w:val="24"/>
          <w:szCs w:val="24"/>
        </w:rPr>
        <w:t xml:space="preserve"> </w:t>
      </w:r>
      <w:r w:rsidR="00B67D7C">
        <w:rPr>
          <w:rFonts w:ascii="Times New Roman" w:hAnsi="Times New Roman"/>
          <w:sz w:val="24"/>
          <w:szCs w:val="24"/>
        </w:rPr>
        <w:t>and then</w:t>
      </w:r>
      <w:r w:rsidR="00232534">
        <w:rPr>
          <w:rFonts w:ascii="Times New Roman" w:hAnsi="Times New Roman"/>
          <w:sz w:val="24"/>
          <w:szCs w:val="24"/>
        </w:rPr>
        <w:t xml:space="preserve"> </w:t>
      </w:r>
      <w:r w:rsidR="00B67D7C">
        <w:rPr>
          <w:rFonts w:ascii="Times New Roman" w:hAnsi="Times New Roman"/>
          <w:sz w:val="24"/>
          <w:szCs w:val="24"/>
        </w:rPr>
        <w:t xml:space="preserve">through </w:t>
      </w:r>
      <w:r w:rsidR="00F220DC">
        <w:rPr>
          <w:rFonts w:ascii="Times New Roman" w:hAnsi="Times New Roman"/>
          <w:sz w:val="24"/>
          <w:szCs w:val="24"/>
        </w:rPr>
        <w:t>demand and supply chain</w:t>
      </w:r>
      <w:r w:rsidR="00232534">
        <w:rPr>
          <w:rFonts w:ascii="Times New Roman" w:hAnsi="Times New Roman"/>
          <w:sz w:val="24"/>
          <w:szCs w:val="24"/>
        </w:rPr>
        <w:t xml:space="preserve"> </w:t>
      </w:r>
      <w:r w:rsidR="00B67D7C">
        <w:rPr>
          <w:rFonts w:ascii="Times New Roman" w:hAnsi="Times New Roman"/>
          <w:sz w:val="24"/>
          <w:szCs w:val="24"/>
        </w:rPr>
        <w:t xml:space="preserve">integration, </w:t>
      </w:r>
      <w:proofErr w:type="gramStart"/>
      <w:r w:rsidR="00232534">
        <w:rPr>
          <w:rFonts w:ascii="Times New Roman" w:hAnsi="Times New Roman"/>
          <w:sz w:val="24"/>
          <w:szCs w:val="24"/>
        </w:rPr>
        <w:t>deliver</w:t>
      </w:r>
      <w:proofErr w:type="gramEnd"/>
      <w:r w:rsidR="00232534">
        <w:rPr>
          <w:rFonts w:ascii="Times New Roman" w:hAnsi="Times New Roman"/>
          <w:sz w:val="24"/>
          <w:szCs w:val="24"/>
        </w:rPr>
        <w:t xml:space="preserve"> on those needs </w:t>
      </w:r>
      <w:r w:rsidR="00B67D7C">
        <w:rPr>
          <w:rFonts w:ascii="Times New Roman" w:hAnsi="Times New Roman"/>
          <w:sz w:val="24"/>
          <w:szCs w:val="24"/>
        </w:rPr>
        <w:t>for the shopper</w:t>
      </w:r>
      <w:r w:rsidR="00F220DC">
        <w:rPr>
          <w:rFonts w:ascii="Times New Roman" w:hAnsi="Times New Roman"/>
          <w:sz w:val="24"/>
          <w:szCs w:val="24"/>
        </w:rPr>
        <w:t xml:space="preserve">. Yet, establishment of </w:t>
      </w:r>
      <w:r w:rsidR="00F220DC" w:rsidRPr="00DB197A">
        <w:rPr>
          <w:rFonts w:ascii="Times New Roman" w:hAnsi="Times New Roman"/>
          <w:sz w:val="24"/>
          <w:szCs w:val="24"/>
        </w:rPr>
        <w:t xml:space="preserve">value </w:t>
      </w:r>
      <w:r w:rsidR="00F220DC">
        <w:rPr>
          <w:rFonts w:ascii="Times New Roman" w:hAnsi="Times New Roman"/>
          <w:sz w:val="24"/>
          <w:szCs w:val="24"/>
        </w:rPr>
        <w:t xml:space="preserve">remains elusive as the elements which </w:t>
      </w:r>
      <w:r w:rsidR="00232534">
        <w:rPr>
          <w:rFonts w:ascii="Times New Roman" w:hAnsi="Times New Roman"/>
          <w:sz w:val="24"/>
          <w:szCs w:val="24"/>
        </w:rPr>
        <w:t>contribute to</w:t>
      </w:r>
      <w:r w:rsidR="00F220DC">
        <w:rPr>
          <w:rFonts w:ascii="Times New Roman" w:hAnsi="Times New Roman"/>
          <w:sz w:val="24"/>
          <w:szCs w:val="24"/>
        </w:rPr>
        <w:t xml:space="preserve"> shopper value have yet </w:t>
      </w:r>
      <w:r w:rsidR="00F220DC" w:rsidRPr="00DB197A">
        <w:rPr>
          <w:rFonts w:ascii="Times New Roman" w:hAnsi="Times New Roman"/>
          <w:sz w:val="24"/>
          <w:szCs w:val="24"/>
        </w:rPr>
        <w:t>to be defined</w:t>
      </w:r>
      <w:r w:rsidR="00F220DC">
        <w:rPr>
          <w:rFonts w:ascii="Times New Roman" w:hAnsi="Times New Roman"/>
          <w:sz w:val="24"/>
          <w:szCs w:val="24"/>
        </w:rPr>
        <w:t xml:space="preserve">. </w:t>
      </w:r>
    </w:p>
    <w:p w:rsidR="00F220DC" w:rsidRDefault="00F220DC" w:rsidP="00B67D7C">
      <w:pPr>
        <w:spacing w:after="0" w:line="480" w:lineRule="auto"/>
        <w:ind w:firstLine="720"/>
        <w:rPr>
          <w:rFonts w:ascii="Times New Roman" w:eastAsia="Times New Roman" w:hAnsi="Times New Roman"/>
          <w:sz w:val="24"/>
          <w:szCs w:val="24"/>
        </w:rPr>
      </w:pPr>
      <w:r w:rsidRPr="00DB197A">
        <w:rPr>
          <w:rFonts w:ascii="Times New Roman" w:hAnsi="Times New Roman"/>
          <w:sz w:val="24"/>
          <w:szCs w:val="24"/>
        </w:rPr>
        <w:t xml:space="preserve">How </w:t>
      </w:r>
      <w:r>
        <w:rPr>
          <w:rFonts w:ascii="Times New Roman" w:hAnsi="Times New Roman"/>
          <w:sz w:val="24"/>
          <w:szCs w:val="24"/>
        </w:rPr>
        <w:t>can marketers</w:t>
      </w:r>
      <w:r w:rsidR="00232534">
        <w:rPr>
          <w:rFonts w:ascii="Times New Roman" w:hAnsi="Times New Roman"/>
          <w:sz w:val="24"/>
          <w:szCs w:val="24"/>
        </w:rPr>
        <w:t xml:space="preserve"> </w:t>
      </w:r>
      <w:r w:rsidR="00B67D7C">
        <w:rPr>
          <w:rFonts w:ascii="Times New Roman" w:hAnsi="Times New Roman"/>
          <w:sz w:val="24"/>
          <w:szCs w:val="24"/>
        </w:rPr>
        <w:t>(</w:t>
      </w:r>
      <w:r w:rsidR="00F42F86">
        <w:rPr>
          <w:rFonts w:ascii="Times New Roman" w:hAnsi="Times New Roman"/>
          <w:sz w:val="24"/>
          <w:szCs w:val="24"/>
        </w:rPr>
        <w:t>brand</w:t>
      </w:r>
      <w:r w:rsidR="00232534">
        <w:rPr>
          <w:rFonts w:ascii="Times New Roman" w:hAnsi="Times New Roman"/>
          <w:sz w:val="24"/>
          <w:szCs w:val="24"/>
        </w:rPr>
        <w:t xml:space="preserve">s or </w:t>
      </w:r>
      <w:r w:rsidRPr="00DB197A">
        <w:rPr>
          <w:rFonts w:ascii="Times New Roman" w:hAnsi="Times New Roman"/>
          <w:sz w:val="24"/>
          <w:szCs w:val="24"/>
        </w:rPr>
        <w:t>retailers</w:t>
      </w:r>
      <w:r w:rsidR="00B67D7C">
        <w:rPr>
          <w:rFonts w:ascii="Times New Roman" w:hAnsi="Times New Roman"/>
          <w:sz w:val="24"/>
          <w:szCs w:val="24"/>
        </w:rPr>
        <w:t>)</w:t>
      </w:r>
      <w:r w:rsidR="002D3081">
        <w:rPr>
          <w:rFonts w:ascii="Times New Roman" w:hAnsi="Times New Roman"/>
          <w:sz w:val="24"/>
          <w:szCs w:val="24"/>
        </w:rPr>
        <w:t>,</w:t>
      </w:r>
      <w:r w:rsidRPr="00DB197A">
        <w:rPr>
          <w:rFonts w:ascii="Times New Roman" w:hAnsi="Times New Roman"/>
          <w:sz w:val="24"/>
          <w:szCs w:val="24"/>
        </w:rPr>
        <w:t xml:space="preserve"> benchmark </w:t>
      </w:r>
      <w:r w:rsidR="00F42F86">
        <w:rPr>
          <w:rFonts w:ascii="Times New Roman" w:hAnsi="Times New Roman"/>
          <w:sz w:val="24"/>
          <w:szCs w:val="24"/>
        </w:rPr>
        <w:t xml:space="preserve">marketing </w:t>
      </w:r>
      <w:r w:rsidRPr="00DB197A">
        <w:rPr>
          <w:rFonts w:ascii="Times New Roman" w:hAnsi="Times New Roman"/>
          <w:sz w:val="24"/>
          <w:szCs w:val="24"/>
        </w:rPr>
        <w:t xml:space="preserve">performance </w:t>
      </w:r>
      <w:r w:rsidR="00B67D7C">
        <w:rPr>
          <w:rFonts w:ascii="Times New Roman" w:hAnsi="Times New Roman"/>
          <w:sz w:val="24"/>
          <w:szCs w:val="24"/>
        </w:rPr>
        <w:t>absent a</w:t>
      </w:r>
      <w:r w:rsidRPr="00DB197A">
        <w:rPr>
          <w:rFonts w:ascii="Times New Roman" w:hAnsi="Times New Roman"/>
          <w:sz w:val="24"/>
          <w:szCs w:val="24"/>
        </w:rPr>
        <w:t xml:space="preserve"> definition </w:t>
      </w:r>
      <w:r w:rsidR="002D3081">
        <w:rPr>
          <w:rFonts w:ascii="Times New Roman" w:hAnsi="Times New Roman"/>
          <w:sz w:val="24"/>
          <w:szCs w:val="24"/>
        </w:rPr>
        <w:t xml:space="preserve">of </w:t>
      </w:r>
      <w:r w:rsidR="00B67D7C">
        <w:rPr>
          <w:rFonts w:ascii="Times New Roman" w:hAnsi="Times New Roman"/>
          <w:sz w:val="24"/>
          <w:szCs w:val="24"/>
        </w:rPr>
        <w:t>what</w:t>
      </w:r>
      <w:r w:rsidR="00232534">
        <w:rPr>
          <w:rFonts w:ascii="Times New Roman" w:hAnsi="Times New Roman"/>
          <w:sz w:val="24"/>
          <w:szCs w:val="24"/>
        </w:rPr>
        <w:t xml:space="preserve"> elements </w:t>
      </w:r>
      <w:r w:rsidRPr="00DB197A">
        <w:rPr>
          <w:rFonts w:ascii="Times New Roman" w:hAnsi="Times New Roman"/>
          <w:sz w:val="24"/>
          <w:szCs w:val="24"/>
        </w:rPr>
        <w:t xml:space="preserve">impact shopper value?  This </w:t>
      </w:r>
      <w:r w:rsidR="00232534">
        <w:rPr>
          <w:rFonts w:ascii="Times New Roman" w:hAnsi="Times New Roman"/>
          <w:sz w:val="24"/>
          <w:szCs w:val="24"/>
        </w:rPr>
        <w:t>research</w:t>
      </w:r>
      <w:r w:rsidR="00B67D7C">
        <w:rPr>
          <w:rFonts w:ascii="Times New Roman" w:hAnsi="Times New Roman"/>
          <w:sz w:val="24"/>
          <w:szCs w:val="24"/>
        </w:rPr>
        <w:t xml:space="preserve">, </w:t>
      </w:r>
      <w:r>
        <w:rPr>
          <w:rFonts w:ascii="Times New Roman" w:hAnsi="Times New Roman"/>
          <w:sz w:val="24"/>
          <w:szCs w:val="24"/>
        </w:rPr>
        <w:t>leverag</w:t>
      </w:r>
      <w:r w:rsidR="00B67D7C">
        <w:rPr>
          <w:rFonts w:ascii="Times New Roman" w:hAnsi="Times New Roman"/>
          <w:sz w:val="24"/>
          <w:szCs w:val="24"/>
        </w:rPr>
        <w:t>ing</w:t>
      </w:r>
      <w:r>
        <w:rPr>
          <w:rFonts w:ascii="Times New Roman" w:hAnsi="Times New Roman"/>
          <w:sz w:val="24"/>
          <w:szCs w:val="24"/>
        </w:rPr>
        <w:t xml:space="preserve"> the existing </w:t>
      </w:r>
      <w:r w:rsidR="00B67D7C">
        <w:rPr>
          <w:rFonts w:ascii="Times New Roman" w:hAnsi="Times New Roman"/>
          <w:sz w:val="24"/>
          <w:szCs w:val="24"/>
        </w:rPr>
        <w:t xml:space="preserve">academic and trade </w:t>
      </w:r>
      <w:r>
        <w:rPr>
          <w:rFonts w:ascii="Times New Roman" w:hAnsi="Times New Roman"/>
          <w:sz w:val="24"/>
          <w:szCs w:val="24"/>
        </w:rPr>
        <w:t>literature provide</w:t>
      </w:r>
      <w:r w:rsidR="00B67D7C">
        <w:rPr>
          <w:rFonts w:ascii="Times New Roman" w:hAnsi="Times New Roman"/>
          <w:sz w:val="24"/>
          <w:szCs w:val="24"/>
        </w:rPr>
        <w:t>s</w:t>
      </w:r>
      <w:r>
        <w:rPr>
          <w:rFonts w:ascii="Times New Roman" w:hAnsi="Times New Roman"/>
          <w:sz w:val="24"/>
          <w:szCs w:val="24"/>
        </w:rPr>
        <w:t xml:space="preserve"> a </w:t>
      </w:r>
      <w:r w:rsidRPr="00DB197A">
        <w:rPr>
          <w:rFonts w:ascii="Times New Roman" w:hAnsi="Times New Roman"/>
          <w:sz w:val="24"/>
          <w:szCs w:val="24"/>
        </w:rPr>
        <w:t xml:space="preserve">conceptual </w:t>
      </w:r>
      <w:r w:rsidR="00B67D7C">
        <w:rPr>
          <w:rFonts w:ascii="Times New Roman" w:hAnsi="Times New Roman"/>
          <w:sz w:val="24"/>
          <w:szCs w:val="24"/>
        </w:rPr>
        <w:t>definition of shopper value.</w:t>
      </w:r>
      <w:r>
        <w:rPr>
          <w:rFonts w:ascii="Times New Roman" w:hAnsi="Times New Roman"/>
          <w:sz w:val="24"/>
          <w:szCs w:val="24"/>
        </w:rPr>
        <w:t xml:space="preserve"> </w:t>
      </w:r>
      <w:r w:rsidR="00B67D7C">
        <w:rPr>
          <w:rFonts w:ascii="Times New Roman" w:hAnsi="Times New Roman"/>
          <w:sz w:val="24"/>
          <w:szCs w:val="24"/>
        </w:rPr>
        <w:t xml:space="preserve">Further, </w:t>
      </w:r>
      <w:r w:rsidR="002D3081">
        <w:rPr>
          <w:rFonts w:ascii="Times New Roman" w:hAnsi="Times New Roman"/>
          <w:sz w:val="24"/>
          <w:szCs w:val="24"/>
        </w:rPr>
        <w:t xml:space="preserve">a </w:t>
      </w:r>
      <w:r w:rsidR="00232534">
        <w:rPr>
          <w:rFonts w:ascii="Times New Roman" w:hAnsi="Times New Roman"/>
          <w:sz w:val="24"/>
          <w:szCs w:val="24"/>
        </w:rPr>
        <w:t>framework</w:t>
      </w:r>
      <w:r>
        <w:rPr>
          <w:rFonts w:ascii="Times New Roman" w:hAnsi="Times New Roman"/>
          <w:sz w:val="24"/>
          <w:szCs w:val="24"/>
        </w:rPr>
        <w:t xml:space="preserve"> </w:t>
      </w:r>
      <w:r w:rsidR="00232534">
        <w:rPr>
          <w:rFonts w:ascii="Times New Roman" w:hAnsi="Times New Roman"/>
          <w:sz w:val="24"/>
          <w:szCs w:val="24"/>
        </w:rPr>
        <w:t>for</w:t>
      </w:r>
      <w:r>
        <w:rPr>
          <w:rFonts w:ascii="Times New Roman" w:hAnsi="Times New Roman"/>
          <w:sz w:val="24"/>
          <w:szCs w:val="24"/>
        </w:rPr>
        <w:t xml:space="preserve"> shopper value </w:t>
      </w:r>
      <w:r w:rsidR="002D3081">
        <w:rPr>
          <w:rFonts w:ascii="Times New Roman" w:hAnsi="Times New Roman"/>
          <w:sz w:val="24"/>
          <w:szCs w:val="24"/>
        </w:rPr>
        <w:t>assessment</w:t>
      </w:r>
      <w:r w:rsidR="00B67D7C">
        <w:rPr>
          <w:rFonts w:ascii="Times New Roman" w:hAnsi="Times New Roman"/>
          <w:sz w:val="24"/>
          <w:szCs w:val="24"/>
        </w:rPr>
        <w:t xml:space="preserve"> is developed and its</w:t>
      </w:r>
      <w:r>
        <w:rPr>
          <w:rFonts w:ascii="Times New Roman" w:hAnsi="Times New Roman"/>
          <w:sz w:val="24"/>
          <w:szCs w:val="24"/>
        </w:rPr>
        <w:t xml:space="preserve"> components</w:t>
      </w:r>
      <w:r w:rsidR="00B67D7C">
        <w:rPr>
          <w:rFonts w:ascii="Times New Roman" w:hAnsi="Times New Roman"/>
          <w:sz w:val="24"/>
          <w:szCs w:val="24"/>
        </w:rPr>
        <w:t xml:space="preserve"> described</w:t>
      </w:r>
      <w:r>
        <w:rPr>
          <w:rFonts w:ascii="Times New Roman" w:hAnsi="Times New Roman"/>
          <w:sz w:val="24"/>
          <w:szCs w:val="24"/>
        </w:rPr>
        <w:t xml:space="preserve">. </w:t>
      </w:r>
      <w:r w:rsidRPr="00DB197A">
        <w:rPr>
          <w:rFonts w:ascii="Times New Roman" w:eastAsia="Times New Roman" w:hAnsi="Times New Roman"/>
          <w:sz w:val="24"/>
          <w:szCs w:val="24"/>
        </w:rPr>
        <w:t xml:space="preserve">The development of </w:t>
      </w:r>
      <w:r w:rsidR="00B67D7C">
        <w:rPr>
          <w:rFonts w:ascii="Times New Roman" w:eastAsia="Times New Roman" w:hAnsi="Times New Roman"/>
          <w:sz w:val="24"/>
          <w:szCs w:val="24"/>
        </w:rPr>
        <w:t>shopper value</w:t>
      </w:r>
      <w:r w:rsidRPr="00DB197A">
        <w:rPr>
          <w:rFonts w:ascii="Times New Roman" w:eastAsia="Times New Roman" w:hAnsi="Times New Roman"/>
          <w:sz w:val="24"/>
          <w:szCs w:val="24"/>
        </w:rPr>
        <w:t xml:space="preserve"> </w:t>
      </w:r>
      <w:r w:rsidR="00232534">
        <w:rPr>
          <w:rFonts w:ascii="Times New Roman" w:eastAsia="Times New Roman" w:hAnsi="Times New Roman"/>
          <w:sz w:val="24"/>
          <w:szCs w:val="24"/>
        </w:rPr>
        <w:t>framework</w:t>
      </w:r>
      <w:r>
        <w:rPr>
          <w:rFonts w:ascii="Times New Roman" w:eastAsia="Times New Roman" w:hAnsi="Times New Roman"/>
          <w:sz w:val="24"/>
          <w:szCs w:val="24"/>
        </w:rPr>
        <w:t xml:space="preserve"> </w:t>
      </w:r>
      <w:r w:rsidR="008F053B">
        <w:rPr>
          <w:rFonts w:ascii="Times New Roman" w:eastAsia="Times New Roman" w:hAnsi="Times New Roman"/>
          <w:sz w:val="24"/>
          <w:szCs w:val="24"/>
        </w:rPr>
        <w:t xml:space="preserve">(SVF) </w:t>
      </w:r>
      <w:r>
        <w:rPr>
          <w:rFonts w:ascii="Times New Roman" w:eastAsia="Times New Roman" w:hAnsi="Times New Roman"/>
          <w:sz w:val="24"/>
          <w:szCs w:val="24"/>
        </w:rPr>
        <w:t>draw</w:t>
      </w:r>
      <w:r w:rsidR="00B67D7C">
        <w:rPr>
          <w:rFonts w:ascii="Times New Roman" w:eastAsia="Times New Roman" w:hAnsi="Times New Roman"/>
          <w:sz w:val="24"/>
          <w:szCs w:val="24"/>
        </w:rPr>
        <w:t>s</w:t>
      </w:r>
      <w:r>
        <w:rPr>
          <w:rFonts w:ascii="Times New Roman" w:eastAsia="Times New Roman" w:hAnsi="Times New Roman"/>
          <w:sz w:val="24"/>
          <w:szCs w:val="24"/>
        </w:rPr>
        <w:t xml:space="preserve"> from</w:t>
      </w:r>
      <w:r w:rsidRPr="00DB197A">
        <w:rPr>
          <w:rFonts w:ascii="Times New Roman" w:eastAsia="Times New Roman" w:hAnsi="Times New Roman"/>
          <w:sz w:val="24"/>
          <w:szCs w:val="24"/>
        </w:rPr>
        <w:t xml:space="preserve"> </w:t>
      </w:r>
      <w:r>
        <w:rPr>
          <w:rFonts w:ascii="Times New Roman" w:eastAsia="Times New Roman" w:hAnsi="Times New Roman"/>
          <w:sz w:val="24"/>
          <w:szCs w:val="24"/>
        </w:rPr>
        <w:t>a variety of disciplines</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to describe the various </w:t>
      </w:r>
      <w:r w:rsidR="00B67D7C">
        <w:rPr>
          <w:rFonts w:ascii="Times New Roman" w:eastAsia="Times New Roman" w:hAnsi="Times New Roman"/>
          <w:sz w:val="24"/>
          <w:szCs w:val="24"/>
        </w:rPr>
        <w:t>constru</w:t>
      </w:r>
      <w:r w:rsidR="00C06AEE">
        <w:rPr>
          <w:rFonts w:ascii="Times New Roman" w:eastAsia="Times New Roman" w:hAnsi="Times New Roman"/>
          <w:sz w:val="24"/>
          <w:szCs w:val="24"/>
        </w:rPr>
        <w:t>cts</w:t>
      </w:r>
      <w:r w:rsidR="002F6C25">
        <w:rPr>
          <w:rFonts w:ascii="Times New Roman" w:eastAsia="Times New Roman" w:hAnsi="Times New Roman"/>
          <w:sz w:val="24"/>
          <w:szCs w:val="24"/>
        </w:rPr>
        <w:t>,</w:t>
      </w:r>
      <w:r>
        <w:rPr>
          <w:rFonts w:ascii="Times New Roman" w:eastAsia="Times New Roman" w:hAnsi="Times New Roman"/>
          <w:sz w:val="24"/>
          <w:szCs w:val="24"/>
        </w:rPr>
        <w:t xml:space="preserve"> and how she may create value</w:t>
      </w:r>
      <w:r w:rsidRPr="00DB197A">
        <w:rPr>
          <w:rFonts w:ascii="Times New Roman" w:eastAsia="Times New Roman" w:hAnsi="Times New Roman"/>
          <w:sz w:val="24"/>
          <w:szCs w:val="24"/>
        </w:rPr>
        <w:t>.</w:t>
      </w:r>
    </w:p>
    <w:p w:rsidR="00FE1447" w:rsidRDefault="00FE1447" w:rsidP="00F220DC">
      <w:pPr>
        <w:tabs>
          <w:tab w:val="right" w:leader="dot" w:pos="8640"/>
        </w:tabs>
        <w:spacing w:line="480" w:lineRule="auto"/>
        <w:jc w:val="center"/>
        <w:rPr>
          <w:rFonts w:ascii="Times New Roman" w:hAnsi="Times New Roman" w:cs="Times New Roman"/>
          <w:b/>
          <w:sz w:val="24"/>
          <w:szCs w:val="24"/>
        </w:rPr>
      </w:pPr>
    </w:p>
    <w:p w:rsidR="00FE1447" w:rsidRDefault="00FE1447" w:rsidP="00F220DC">
      <w:pPr>
        <w:tabs>
          <w:tab w:val="right" w:leader="dot" w:pos="8640"/>
        </w:tabs>
        <w:spacing w:line="480" w:lineRule="auto"/>
        <w:jc w:val="center"/>
        <w:rPr>
          <w:rFonts w:ascii="Times New Roman" w:hAnsi="Times New Roman" w:cs="Times New Roman"/>
          <w:b/>
          <w:sz w:val="24"/>
          <w:szCs w:val="24"/>
        </w:rPr>
      </w:pPr>
    </w:p>
    <w:p w:rsidR="00F220DC" w:rsidRPr="00487930" w:rsidRDefault="00F220DC" w:rsidP="00F220DC">
      <w:pPr>
        <w:tabs>
          <w:tab w:val="right" w:leader="dot" w:pos="8640"/>
        </w:tabs>
        <w:spacing w:line="480" w:lineRule="auto"/>
        <w:jc w:val="center"/>
        <w:rPr>
          <w:rFonts w:ascii="Times New Roman" w:hAnsi="Times New Roman" w:cs="Times New Roman"/>
          <w:b/>
          <w:sz w:val="24"/>
          <w:szCs w:val="24"/>
        </w:rPr>
      </w:pPr>
      <w:r w:rsidRPr="00487930">
        <w:rPr>
          <w:rFonts w:ascii="Times New Roman" w:hAnsi="Times New Roman" w:cs="Times New Roman"/>
          <w:b/>
          <w:sz w:val="24"/>
          <w:szCs w:val="24"/>
        </w:rPr>
        <w:lastRenderedPageBreak/>
        <w:t>Research Objectives</w:t>
      </w:r>
      <w:r>
        <w:rPr>
          <w:rFonts w:ascii="Times New Roman" w:hAnsi="Times New Roman" w:cs="Times New Roman"/>
          <w:b/>
          <w:sz w:val="24"/>
          <w:szCs w:val="24"/>
        </w:rPr>
        <w:t xml:space="preserve"> and Questions</w:t>
      </w:r>
    </w:p>
    <w:p w:rsidR="00F220DC" w:rsidRDefault="00F220DC" w:rsidP="00F2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objective of this dissertation is to address the development of a framework </w:t>
      </w:r>
      <w:r w:rsidR="002F6C25">
        <w:rPr>
          <w:rFonts w:ascii="Times New Roman" w:hAnsi="Times New Roman" w:cs="Times New Roman"/>
          <w:sz w:val="24"/>
          <w:szCs w:val="24"/>
        </w:rPr>
        <w:t xml:space="preserve">to investigate </w:t>
      </w:r>
      <w:r w:rsidR="001D6249">
        <w:rPr>
          <w:rFonts w:ascii="Times New Roman" w:hAnsi="Times New Roman" w:cs="Times New Roman"/>
          <w:sz w:val="24"/>
          <w:szCs w:val="24"/>
        </w:rPr>
        <w:t xml:space="preserve">how </w:t>
      </w:r>
      <w:r>
        <w:rPr>
          <w:rFonts w:ascii="Times New Roman" w:hAnsi="Times New Roman" w:cs="Times New Roman"/>
          <w:sz w:val="24"/>
          <w:szCs w:val="24"/>
        </w:rPr>
        <w:t>shopper</w:t>
      </w:r>
      <w:r w:rsidR="002F6C25">
        <w:rPr>
          <w:rFonts w:ascii="Times New Roman" w:hAnsi="Times New Roman" w:cs="Times New Roman"/>
          <w:sz w:val="24"/>
          <w:szCs w:val="24"/>
        </w:rPr>
        <w:t>s create</w:t>
      </w:r>
      <w:r>
        <w:rPr>
          <w:rFonts w:ascii="Times New Roman" w:hAnsi="Times New Roman" w:cs="Times New Roman"/>
          <w:sz w:val="24"/>
          <w:szCs w:val="24"/>
        </w:rPr>
        <w:t xml:space="preserve"> value. The</w:t>
      </w:r>
      <w:r w:rsidR="001D6249">
        <w:rPr>
          <w:rFonts w:ascii="Times New Roman" w:hAnsi="Times New Roman" w:cs="Times New Roman"/>
          <w:sz w:val="24"/>
          <w:szCs w:val="24"/>
        </w:rPr>
        <w:t xml:space="preserve"> </w:t>
      </w:r>
      <w:r w:rsidR="00C06AEE">
        <w:rPr>
          <w:rFonts w:ascii="Times New Roman" w:hAnsi="Times New Roman" w:cs="Times New Roman"/>
          <w:sz w:val="24"/>
          <w:szCs w:val="24"/>
        </w:rPr>
        <w:t>shopper experiences a</w:t>
      </w:r>
      <w:r>
        <w:rPr>
          <w:rFonts w:ascii="Times New Roman" w:hAnsi="Times New Roman" w:cs="Times New Roman"/>
          <w:sz w:val="24"/>
          <w:szCs w:val="24"/>
        </w:rPr>
        <w:t xml:space="preserve"> dynamic</w:t>
      </w:r>
      <w:r w:rsidR="00C06AEE">
        <w:rPr>
          <w:rFonts w:ascii="Times New Roman" w:hAnsi="Times New Roman" w:cs="Times New Roman"/>
          <w:sz w:val="24"/>
          <w:szCs w:val="24"/>
        </w:rPr>
        <w:t xml:space="preserve"> world. Elements in her;</w:t>
      </w:r>
      <w:r w:rsidR="002F6C25">
        <w:rPr>
          <w:rFonts w:ascii="Times New Roman" w:hAnsi="Times New Roman" w:cs="Times New Roman"/>
          <w:sz w:val="24"/>
          <w:szCs w:val="24"/>
        </w:rPr>
        <w:t xml:space="preserve"> physical, emotional, social, temporal, financial, and risk, </w:t>
      </w:r>
      <w:r w:rsidR="00C06AEE">
        <w:rPr>
          <w:rFonts w:ascii="Times New Roman" w:hAnsi="Times New Roman" w:cs="Times New Roman"/>
          <w:sz w:val="24"/>
          <w:szCs w:val="24"/>
        </w:rPr>
        <w:t xml:space="preserve">environments </w:t>
      </w:r>
      <w:r w:rsidR="002F6C25">
        <w:rPr>
          <w:rFonts w:ascii="Times New Roman" w:hAnsi="Times New Roman" w:cs="Times New Roman"/>
          <w:sz w:val="24"/>
          <w:szCs w:val="24"/>
        </w:rPr>
        <w:t>com</w:t>
      </w:r>
      <w:r>
        <w:rPr>
          <w:rFonts w:ascii="Times New Roman" w:hAnsi="Times New Roman" w:cs="Times New Roman"/>
          <w:sz w:val="24"/>
          <w:szCs w:val="24"/>
        </w:rPr>
        <w:t>pet</w:t>
      </w:r>
      <w:r w:rsidR="00C06AEE">
        <w:rPr>
          <w:rFonts w:ascii="Times New Roman" w:hAnsi="Times New Roman" w:cs="Times New Roman"/>
          <w:sz w:val="24"/>
          <w:szCs w:val="24"/>
        </w:rPr>
        <w:t>e</w:t>
      </w:r>
      <w:r>
        <w:rPr>
          <w:rFonts w:ascii="Times New Roman" w:hAnsi="Times New Roman" w:cs="Times New Roman"/>
          <w:sz w:val="24"/>
          <w:szCs w:val="24"/>
        </w:rPr>
        <w:t xml:space="preserve"> or conflict </w:t>
      </w:r>
      <w:r w:rsidR="00C06AEE">
        <w:rPr>
          <w:rFonts w:ascii="Times New Roman" w:hAnsi="Times New Roman" w:cs="Times New Roman"/>
          <w:sz w:val="24"/>
          <w:szCs w:val="24"/>
        </w:rPr>
        <w:t>during the shopping experience</w:t>
      </w:r>
      <w:r w:rsidR="002F6C25">
        <w:rPr>
          <w:rFonts w:ascii="Times New Roman" w:hAnsi="Times New Roman" w:cs="Times New Roman"/>
          <w:sz w:val="24"/>
          <w:szCs w:val="24"/>
        </w:rPr>
        <w:t>.</w:t>
      </w:r>
      <w:r>
        <w:rPr>
          <w:rFonts w:ascii="Times New Roman" w:hAnsi="Times New Roman" w:cs="Times New Roman"/>
          <w:sz w:val="24"/>
          <w:szCs w:val="24"/>
        </w:rPr>
        <w:t xml:space="preserve"> </w:t>
      </w:r>
      <w:r w:rsidR="002D3081">
        <w:rPr>
          <w:rFonts w:ascii="Times New Roman" w:hAnsi="Times New Roman" w:cs="Times New Roman"/>
          <w:sz w:val="24"/>
          <w:szCs w:val="24"/>
        </w:rPr>
        <w:t>H</w:t>
      </w:r>
      <w:r w:rsidR="002F6C25">
        <w:rPr>
          <w:rFonts w:ascii="Times New Roman" w:hAnsi="Times New Roman" w:cs="Times New Roman"/>
          <w:sz w:val="24"/>
          <w:szCs w:val="24"/>
        </w:rPr>
        <w:t>ow the shopper</w:t>
      </w:r>
      <w:r>
        <w:rPr>
          <w:rFonts w:ascii="Times New Roman" w:hAnsi="Times New Roman" w:cs="Times New Roman"/>
          <w:sz w:val="24"/>
          <w:szCs w:val="24"/>
        </w:rPr>
        <w:t xml:space="preserve"> balances </w:t>
      </w:r>
      <w:r w:rsidR="002D3081">
        <w:rPr>
          <w:rFonts w:ascii="Times New Roman" w:hAnsi="Times New Roman" w:cs="Times New Roman"/>
          <w:sz w:val="24"/>
          <w:szCs w:val="24"/>
        </w:rPr>
        <w:t xml:space="preserve">these </w:t>
      </w:r>
      <w:r>
        <w:rPr>
          <w:rFonts w:ascii="Times New Roman" w:hAnsi="Times New Roman" w:cs="Times New Roman"/>
          <w:sz w:val="24"/>
          <w:szCs w:val="24"/>
        </w:rPr>
        <w:t>changing demands, sometimes i</w:t>
      </w:r>
      <w:r w:rsidR="002F6C25">
        <w:rPr>
          <w:rFonts w:ascii="Times New Roman" w:hAnsi="Times New Roman" w:cs="Times New Roman"/>
          <w:sz w:val="24"/>
          <w:szCs w:val="24"/>
        </w:rPr>
        <w:t>ns</w:t>
      </w:r>
      <w:r>
        <w:rPr>
          <w:rFonts w:ascii="Times New Roman" w:hAnsi="Times New Roman" w:cs="Times New Roman"/>
          <w:sz w:val="24"/>
          <w:szCs w:val="24"/>
        </w:rPr>
        <w:t>t</w:t>
      </w:r>
      <w:r w:rsidR="002F6C25">
        <w:rPr>
          <w:rFonts w:ascii="Times New Roman" w:hAnsi="Times New Roman" w:cs="Times New Roman"/>
          <w:sz w:val="24"/>
          <w:szCs w:val="24"/>
        </w:rPr>
        <w:t>antaneously</w:t>
      </w:r>
      <w:r>
        <w:rPr>
          <w:rFonts w:ascii="Times New Roman" w:hAnsi="Times New Roman" w:cs="Times New Roman"/>
          <w:sz w:val="24"/>
          <w:szCs w:val="24"/>
        </w:rPr>
        <w:t xml:space="preserve">, </w:t>
      </w:r>
      <w:r w:rsidR="00C06AEE">
        <w:rPr>
          <w:rFonts w:ascii="Times New Roman" w:hAnsi="Times New Roman" w:cs="Times New Roman"/>
          <w:sz w:val="24"/>
          <w:szCs w:val="24"/>
        </w:rPr>
        <w:t>is critical in understanding how the shopper assesses value</w:t>
      </w:r>
      <w:r>
        <w:rPr>
          <w:rFonts w:ascii="Times New Roman" w:hAnsi="Times New Roman" w:cs="Times New Roman"/>
          <w:sz w:val="24"/>
          <w:szCs w:val="24"/>
        </w:rPr>
        <w:t xml:space="preserve">. </w:t>
      </w:r>
      <w:r w:rsidR="00C06AEE">
        <w:rPr>
          <w:rFonts w:ascii="Times New Roman" w:hAnsi="Times New Roman" w:cs="Times New Roman"/>
          <w:sz w:val="24"/>
          <w:szCs w:val="24"/>
        </w:rPr>
        <w:t>The SVF is designed t</w:t>
      </w:r>
      <w:r>
        <w:rPr>
          <w:rFonts w:ascii="Times New Roman" w:hAnsi="Times New Roman" w:cs="Times New Roman"/>
          <w:sz w:val="24"/>
          <w:szCs w:val="24"/>
        </w:rPr>
        <w:t>o</w:t>
      </w:r>
      <w:r w:rsidR="002F6C25">
        <w:rPr>
          <w:rFonts w:ascii="Times New Roman" w:hAnsi="Times New Roman" w:cs="Times New Roman"/>
          <w:sz w:val="24"/>
          <w:szCs w:val="24"/>
        </w:rPr>
        <w:t xml:space="preserve"> enhance th</w:t>
      </w:r>
      <w:r w:rsidR="00C06AEE">
        <w:rPr>
          <w:rFonts w:ascii="Times New Roman" w:hAnsi="Times New Roman" w:cs="Times New Roman"/>
          <w:sz w:val="24"/>
          <w:szCs w:val="24"/>
        </w:rPr>
        <w:t>e</w:t>
      </w:r>
      <w:r w:rsidR="002F6C25">
        <w:rPr>
          <w:rFonts w:ascii="Times New Roman" w:hAnsi="Times New Roman" w:cs="Times New Roman"/>
          <w:sz w:val="24"/>
          <w:szCs w:val="24"/>
        </w:rPr>
        <w:t xml:space="preserve"> understanding</w:t>
      </w:r>
      <w:r w:rsidR="00C06AEE">
        <w:rPr>
          <w:rFonts w:ascii="Times New Roman" w:hAnsi="Times New Roman" w:cs="Times New Roman"/>
          <w:sz w:val="24"/>
          <w:szCs w:val="24"/>
        </w:rPr>
        <w:t xml:space="preserve"> of</w:t>
      </w:r>
      <w:r>
        <w:rPr>
          <w:rFonts w:ascii="Times New Roman" w:hAnsi="Times New Roman" w:cs="Times New Roman"/>
          <w:sz w:val="24"/>
          <w:szCs w:val="24"/>
        </w:rPr>
        <w:t xml:space="preserve"> value for the shopper </w:t>
      </w:r>
      <w:r w:rsidR="00CB142B">
        <w:rPr>
          <w:rFonts w:ascii="Times New Roman" w:hAnsi="Times New Roman" w:cs="Times New Roman"/>
          <w:sz w:val="24"/>
          <w:szCs w:val="24"/>
        </w:rPr>
        <w:t>through</w:t>
      </w:r>
      <w:r>
        <w:rPr>
          <w:rFonts w:ascii="Times New Roman" w:hAnsi="Times New Roman" w:cs="Times New Roman"/>
          <w:sz w:val="24"/>
          <w:szCs w:val="24"/>
        </w:rPr>
        <w:t xml:space="preserve"> both qualitative and quantitative </w:t>
      </w:r>
      <w:r w:rsidR="00CB142B">
        <w:rPr>
          <w:rFonts w:ascii="Times New Roman" w:hAnsi="Times New Roman" w:cs="Times New Roman"/>
          <w:sz w:val="24"/>
          <w:szCs w:val="24"/>
        </w:rPr>
        <w:t xml:space="preserve">research </w:t>
      </w:r>
      <w:r w:rsidR="00C06AEE">
        <w:rPr>
          <w:rFonts w:ascii="Times New Roman" w:hAnsi="Times New Roman" w:cs="Times New Roman"/>
          <w:sz w:val="24"/>
          <w:szCs w:val="24"/>
        </w:rPr>
        <w:t>methods.</w:t>
      </w:r>
      <w:r>
        <w:rPr>
          <w:rFonts w:ascii="Times New Roman" w:hAnsi="Times New Roman" w:cs="Times New Roman"/>
          <w:sz w:val="24"/>
          <w:szCs w:val="24"/>
        </w:rPr>
        <w:t xml:space="preserve"> </w:t>
      </w:r>
    </w:p>
    <w:p w:rsidR="00F220DC" w:rsidRDefault="00F220DC" w:rsidP="00F22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 questions and objectives </w:t>
      </w:r>
      <w:r w:rsidR="00FF6847">
        <w:rPr>
          <w:rFonts w:ascii="Times New Roman" w:hAnsi="Times New Roman" w:cs="Times New Roman"/>
          <w:sz w:val="24"/>
          <w:szCs w:val="24"/>
        </w:rPr>
        <w:t>for this</w:t>
      </w:r>
      <w:r>
        <w:rPr>
          <w:rFonts w:ascii="Times New Roman" w:hAnsi="Times New Roman" w:cs="Times New Roman"/>
          <w:sz w:val="24"/>
          <w:szCs w:val="24"/>
        </w:rPr>
        <w:t xml:space="preserve"> study </w:t>
      </w:r>
      <w:r w:rsidR="00FF6847">
        <w:rPr>
          <w:rFonts w:ascii="Times New Roman" w:hAnsi="Times New Roman" w:cs="Times New Roman"/>
          <w:sz w:val="24"/>
          <w:szCs w:val="24"/>
        </w:rPr>
        <w:t xml:space="preserve">develop insight into </w:t>
      </w:r>
      <w:r>
        <w:rPr>
          <w:rFonts w:ascii="Times New Roman" w:hAnsi="Times New Roman" w:cs="Times New Roman"/>
          <w:sz w:val="24"/>
          <w:szCs w:val="24"/>
        </w:rPr>
        <w:t>shopper evaluat</w:t>
      </w:r>
      <w:r w:rsidR="00C06AEE">
        <w:rPr>
          <w:rFonts w:ascii="Times New Roman" w:hAnsi="Times New Roman" w:cs="Times New Roman"/>
          <w:sz w:val="24"/>
          <w:szCs w:val="24"/>
        </w:rPr>
        <w:t>ion</w:t>
      </w:r>
      <w:r>
        <w:rPr>
          <w:rFonts w:ascii="Times New Roman" w:hAnsi="Times New Roman" w:cs="Times New Roman"/>
          <w:sz w:val="24"/>
          <w:szCs w:val="24"/>
        </w:rPr>
        <w:t xml:space="preserve"> </w:t>
      </w:r>
      <w:r w:rsidR="00C06AEE">
        <w:rPr>
          <w:rFonts w:ascii="Times New Roman" w:hAnsi="Times New Roman" w:cs="Times New Roman"/>
          <w:sz w:val="24"/>
          <w:szCs w:val="24"/>
        </w:rPr>
        <w:t xml:space="preserve">of </w:t>
      </w:r>
      <w:r>
        <w:rPr>
          <w:rFonts w:ascii="Times New Roman" w:hAnsi="Times New Roman" w:cs="Times New Roman"/>
          <w:sz w:val="24"/>
          <w:szCs w:val="24"/>
        </w:rPr>
        <w:t xml:space="preserve">the dynamic elements </w:t>
      </w:r>
      <w:r w:rsidR="00C06AEE">
        <w:rPr>
          <w:rFonts w:ascii="Times New Roman" w:hAnsi="Times New Roman" w:cs="Times New Roman"/>
          <w:sz w:val="24"/>
          <w:szCs w:val="24"/>
        </w:rPr>
        <w:t>in</w:t>
      </w:r>
      <w:r>
        <w:rPr>
          <w:rFonts w:ascii="Times New Roman" w:hAnsi="Times New Roman" w:cs="Times New Roman"/>
          <w:sz w:val="24"/>
          <w:szCs w:val="24"/>
        </w:rPr>
        <w:t xml:space="preserve"> the</w:t>
      </w:r>
      <w:r w:rsidR="00C06AEE">
        <w:rPr>
          <w:rFonts w:ascii="Times New Roman" w:hAnsi="Times New Roman" w:cs="Times New Roman"/>
          <w:sz w:val="24"/>
          <w:szCs w:val="24"/>
        </w:rPr>
        <w:t>ir</w:t>
      </w:r>
      <w:r>
        <w:rPr>
          <w:rFonts w:ascii="Times New Roman" w:hAnsi="Times New Roman" w:cs="Times New Roman"/>
          <w:sz w:val="24"/>
          <w:szCs w:val="24"/>
        </w:rPr>
        <w:t xml:space="preserve"> environment </w:t>
      </w:r>
      <w:r w:rsidR="00C06AEE">
        <w:rPr>
          <w:rFonts w:ascii="Times New Roman" w:hAnsi="Times New Roman" w:cs="Times New Roman"/>
          <w:sz w:val="24"/>
          <w:szCs w:val="24"/>
        </w:rPr>
        <w:t>duri</w:t>
      </w:r>
      <w:r>
        <w:rPr>
          <w:rFonts w:ascii="Times New Roman" w:hAnsi="Times New Roman" w:cs="Times New Roman"/>
          <w:sz w:val="24"/>
          <w:szCs w:val="24"/>
        </w:rPr>
        <w:t>n</w:t>
      </w:r>
      <w:r w:rsidR="00C06AEE">
        <w:rPr>
          <w:rFonts w:ascii="Times New Roman" w:hAnsi="Times New Roman" w:cs="Times New Roman"/>
          <w:sz w:val="24"/>
          <w:szCs w:val="24"/>
        </w:rPr>
        <w:t>g</w:t>
      </w:r>
      <w:r>
        <w:rPr>
          <w:rFonts w:ascii="Times New Roman" w:hAnsi="Times New Roman" w:cs="Times New Roman"/>
          <w:sz w:val="24"/>
          <w:szCs w:val="24"/>
        </w:rPr>
        <w:t xml:space="preserve"> </w:t>
      </w:r>
      <w:r w:rsidR="00C06AEE">
        <w:rPr>
          <w:rFonts w:ascii="Times New Roman" w:hAnsi="Times New Roman" w:cs="Times New Roman"/>
          <w:sz w:val="24"/>
          <w:szCs w:val="24"/>
        </w:rPr>
        <w:t xml:space="preserve">the </w:t>
      </w:r>
      <w:r>
        <w:rPr>
          <w:rFonts w:ascii="Times New Roman" w:hAnsi="Times New Roman" w:cs="Times New Roman"/>
          <w:sz w:val="24"/>
          <w:szCs w:val="24"/>
        </w:rPr>
        <w:t>pursuit of value</w:t>
      </w:r>
      <w:r w:rsidR="009428F0">
        <w:rPr>
          <w:rFonts w:ascii="Times New Roman" w:hAnsi="Times New Roman" w:cs="Times New Roman"/>
          <w:sz w:val="24"/>
          <w:szCs w:val="24"/>
        </w:rPr>
        <w:t>.</w:t>
      </w:r>
    </w:p>
    <w:p w:rsidR="00F220DC" w:rsidRPr="00487930" w:rsidRDefault="00FF6847" w:rsidP="00F220DC">
      <w:pPr>
        <w:rPr>
          <w:rFonts w:ascii="Times New Roman" w:hAnsi="Times New Roman" w:cs="Times New Roman"/>
          <w:sz w:val="24"/>
          <w:szCs w:val="24"/>
        </w:rPr>
      </w:pPr>
      <w:r>
        <w:rPr>
          <w:rFonts w:ascii="Times New Roman" w:hAnsi="Times New Roman" w:cs="Times New Roman"/>
          <w:sz w:val="24"/>
          <w:szCs w:val="24"/>
        </w:rPr>
        <w:t>R</w:t>
      </w:r>
      <w:r w:rsidR="00F220DC">
        <w:rPr>
          <w:rFonts w:ascii="Times New Roman" w:hAnsi="Times New Roman" w:cs="Times New Roman"/>
          <w:sz w:val="24"/>
          <w:szCs w:val="24"/>
        </w:rPr>
        <w:t>esearch objective</w:t>
      </w:r>
      <w:r w:rsidR="001D6249">
        <w:rPr>
          <w:rFonts w:ascii="Times New Roman" w:hAnsi="Times New Roman" w:cs="Times New Roman"/>
          <w:sz w:val="24"/>
          <w:szCs w:val="24"/>
        </w:rPr>
        <w:t>s</w:t>
      </w:r>
      <w:r w:rsidR="00F220DC">
        <w:rPr>
          <w:rFonts w:ascii="Times New Roman" w:hAnsi="Times New Roman" w:cs="Times New Roman"/>
          <w:sz w:val="24"/>
          <w:szCs w:val="24"/>
        </w:rPr>
        <w:t>:</w:t>
      </w:r>
    </w:p>
    <w:p w:rsidR="00633981" w:rsidRDefault="00633981" w:rsidP="00F220DC">
      <w:pPr>
        <w:pStyle w:val="ListParagraph"/>
        <w:numPr>
          <w:ilvl w:val="0"/>
          <w:numId w:val="1"/>
        </w:numPr>
        <w:rPr>
          <w:rFonts w:ascii="Times New Roman" w:hAnsi="Times New Roman"/>
          <w:i/>
          <w:color w:val="000000"/>
          <w:sz w:val="24"/>
          <w:szCs w:val="24"/>
        </w:rPr>
      </w:pPr>
      <w:r>
        <w:rPr>
          <w:rFonts w:ascii="Times New Roman" w:hAnsi="Times New Roman"/>
          <w:i/>
          <w:color w:val="000000"/>
          <w:sz w:val="24"/>
          <w:szCs w:val="24"/>
        </w:rPr>
        <w:t>Identify differences between shopper and consumer value for:</w:t>
      </w:r>
    </w:p>
    <w:p w:rsidR="00633981" w:rsidRDefault="00633981" w:rsidP="00633981">
      <w:pPr>
        <w:pStyle w:val="ListParagraph"/>
        <w:numPr>
          <w:ilvl w:val="1"/>
          <w:numId w:val="1"/>
        </w:numPr>
        <w:rPr>
          <w:rFonts w:ascii="Times New Roman" w:hAnsi="Times New Roman"/>
          <w:i/>
          <w:color w:val="000000"/>
          <w:sz w:val="24"/>
          <w:szCs w:val="24"/>
        </w:rPr>
      </w:pPr>
      <w:r>
        <w:rPr>
          <w:rFonts w:ascii="Times New Roman" w:hAnsi="Times New Roman"/>
          <w:i/>
          <w:color w:val="000000"/>
          <w:sz w:val="24"/>
          <w:szCs w:val="24"/>
        </w:rPr>
        <w:t>Brand</w:t>
      </w:r>
    </w:p>
    <w:p w:rsidR="00633981" w:rsidRDefault="00633981" w:rsidP="00633981">
      <w:pPr>
        <w:pStyle w:val="ListParagraph"/>
        <w:numPr>
          <w:ilvl w:val="1"/>
          <w:numId w:val="1"/>
        </w:numPr>
        <w:rPr>
          <w:rFonts w:ascii="Times New Roman" w:hAnsi="Times New Roman"/>
          <w:i/>
          <w:color w:val="000000"/>
          <w:sz w:val="24"/>
          <w:szCs w:val="24"/>
        </w:rPr>
      </w:pPr>
      <w:r>
        <w:rPr>
          <w:rFonts w:ascii="Times New Roman" w:hAnsi="Times New Roman"/>
          <w:i/>
          <w:color w:val="000000"/>
          <w:sz w:val="24"/>
          <w:szCs w:val="24"/>
        </w:rPr>
        <w:t>Product</w:t>
      </w:r>
    </w:p>
    <w:p w:rsidR="00633981" w:rsidRDefault="00633981" w:rsidP="00633981">
      <w:pPr>
        <w:pStyle w:val="ListParagraph"/>
        <w:numPr>
          <w:ilvl w:val="1"/>
          <w:numId w:val="1"/>
        </w:numPr>
        <w:rPr>
          <w:rFonts w:ascii="Times New Roman" w:hAnsi="Times New Roman"/>
          <w:i/>
          <w:color w:val="000000"/>
          <w:sz w:val="24"/>
          <w:szCs w:val="24"/>
        </w:rPr>
      </w:pPr>
      <w:r>
        <w:rPr>
          <w:rFonts w:ascii="Times New Roman" w:hAnsi="Times New Roman"/>
          <w:i/>
          <w:color w:val="000000"/>
          <w:sz w:val="24"/>
          <w:szCs w:val="24"/>
        </w:rPr>
        <w:t>Retailer</w:t>
      </w:r>
    </w:p>
    <w:p w:rsidR="00F220DC" w:rsidRPr="00633981" w:rsidRDefault="00633981" w:rsidP="00633981">
      <w:pPr>
        <w:pStyle w:val="ListParagraph"/>
        <w:numPr>
          <w:ilvl w:val="1"/>
          <w:numId w:val="1"/>
        </w:numPr>
        <w:rPr>
          <w:rFonts w:ascii="Times New Roman" w:hAnsi="Times New Roman"/>
          <w:i/>
          <w:color w:val="000000"/>
          <w:sz w:val="24"/>
          <w:szCs w:val="24"/>
        </w:rPr>
      </w:pPr>
      <w:r>
        <w:rPr>
          <w:rFonts w:ascii="Times New Roman" w:hAnsi="Times New Roman"/>
          <w:i/>
          <w:color w:val="000000"/>
          <w:sz w:val="24"/>
          <w:szCs w:val="24"/>
        </w:rPr>
        <w:t>S</w:t>
      </w:r>
      <w:r w:rsidR="00F220DC" w:rsidRPr="00633981">
        <w:rPr>
          <w:rFonts w:ascii="Times New Roman" w:hAnsi="Times New Roman"/>
          <w:i/>
          <w:color w:val="000000"/>
          <w:sz w:val="24"/>
          <w:szCs w:val="24"/>
        </w:rPr>
        <w:t>tore location</w:t>
      </w:r>
    </w:p>
    <w:p w:rsidR="00633981" w:rsidRDefault="00633981" w:rsidP="00F220DC">
      <w:pPr>
        <w:pStyle w:val="ListParagraph"/>
        <w:numPr>
          <w:ilvl w:val="0"/>
          <w:numId w:val="1"/>
        </w:numPr>
        <w:rPr>
          <w:rFonts w:ascii="Times New Roman" w:hAnsi="Times New Roman"/>
          <w:i/>
          <w:sz w:val="24"/>
          <w:szCs w:val="24"/>
        </w:rPr>
      </w:pPr>
      <w:r>
        <w:rPr>
          <w:rFonts w:ascii="Times New Roman" w:hAnsi="Times New Roman"/>
          <w:i/>
          <w:sz w:val="24"/>
          <w:szCs w:val="24"/>
        </w:rPr>
        <w:t xml:space="preserve">Identify differential </w:t>
      </w:r>
      <w:r w:rsidR="009428F0">
        <w:rPr>
          <w:rFonts w:ascii="Times New Roman" w:hAnsi="Times New Roman"/>
          <w:i/>
          <w:sz w:val="24"/>
          <w:szCs w:val="24"/>
        </w:rPr>
        <w:t xml:space="preserve">importance </w:t>
      </w:r>
      <w:r>
        <w:rPr>
          <w:rFonts w:ascii="Times New Roman" w:hAnsi="Times New Roman"/>
          <w:i/>
          <w:sz w:val="24"/>
          <w:szCs w:val="24"/>
        </w:rPr>
        <w:t>weighting points during the shopping process for:</w:t>
      </w:r>
    </w:p>
    <w:p w:rsidR="00633981" w:rsidRDefault="00F220DC" w:rsidP="00633981">
      <w:pPr>
        <w:pStyle w:val="ListParagraph"/>
        <w:numPr>
          <w:ilvl w:val="1"/>
          <w:numId w:val="1"/>
        </w:numPr>
        <w:rPr>
          <w:rFonts w:ascii="Times New Roman" w:hAnsi="Times New Roman"/>
          <w:i/>
          <w:sz w:val="24"/>
          <w:szCs w:val="24"/>
        </w:rPr>
      </w:pPr>
      <w:r w:rsidRPr="00EE2B03">
        <w:rPr>
          <w:rFonts w:ascii="Times New Roman" w:hAnsi="Times New Roman"/>
          <w:i/>
          <w:sz w:val="24"/>
          <w:szCs w:val="24"/>
        </w:rPr>
        <w:t xml:space="preserve"> </w:t>
      </w:r>
      <w:r w:rsidR="00633981" w:rsidRPr="00EE2B03">
        <w:rPr>
          <w:rFonts w:ascii="Times New Roman" w:hAnsi="Times New Roman"/>
          <w:i/>
          <w:sz w:val="24"/>
          <w:szCs w:val="24"/>
        </w:rPr>
        <w:t>B</w:t>
      </w:r>
      <w:r w:rsidRPr="00EE2B03">
        <w:rPr>
          <w:rFonts w:ascii="Times New Roman" w:hAnsi="Times New Roman"/>
          <w:i/>
          <w:sz w:val="24"/>
          <w:szCs w:val="24"/>
        </w:rPr>
        <w:t>rand</w:t>
      </w:r>
    </w:p>
    <w:p w:rsidR="00F220DC" w:rsidRPr="00EE2B03" w:rsidRDefault="00633981" w:rsidP="00633981">
      <w:pPr>
        <w:pStyle w:val="ListParagraph"/>
        <w:numPr>
          <w:ilvl w:val="1"/>
          <w:numId w:val="1"/>
        </w:numPr>
        <w:rPr>
          <w:rFonts w:ascii="Times New Roman" w:hAnsi="Times New Roman"/>
          <w:i/>
          <w:sz w:val="24"/>
          <w:szCs w:val="24"/>
        </w:rPr>
      </w:pPr>
      <w:r>
        <w:rPr>
          <w:rFonts w:ascii="Times New Roman" w:hAnsi="Times New Roman"/>
          <w:i/>
          <w:sz w:val="24"/>
          <w:szCs w:val="24"/>
        </w:rPr>
        <w:t>R</w:t>
      </w:r>
      <w:r w:rsidR="00F220DC" w:rsidRPr="00EE2B03">
        <w:rPr>
          <w:rFonts w:ascii="Times New Roman" w:hAnsi="Times New Roman"/>
          <w:i/>
          <w:sz w:val="24"/>
          <w:szCs w:val="24"/>
        </w:rPr>
        <w:t>etaile</w:t>
      </w:r>
      <w:r>
        <w:rPr>
          <w:rFonts w:ascii="Times New Roman" w:hAnsi="Times New Roman"/>
          <w:i/>
          <w:sz w:val="24"/>
          <w:szCs w:val="24"/>
        </w:rPr>
        <w:t>r</w:t>
      </w:r>
    </w:p>
    <w:p w:rsidR="00F220DC" w:rsidRPr="00EE2B03" w:rsidRDefault="00633981" w:rsidP="00F220DC">
      <w:pPr>
        <w:pStyle w:val="ListParagraph"/>
        <w:numPr>
          <w:ilvl w:val="0"/>
          <w:numId w:val="1"/>
        </w:numPr>
        <w:rPr>
          <w:rFonts w:ascii="Times New Roman" w:hAnsi="Times New Roman"/>
          <w:i/>
          <w:color w:val="000000"/>
          <w:sz w:val="24"/>
          <w:szCs w:val="24"/>
        </w:rPr>
      </w:pPr>
      <w:r>
        <w:rPr>
          <w:rFonts w:ascii="Times New Roman" w:hAnsi="Times New Roman"/>
          <w:i/>
          <w:color w:val="000000"/>
          <w:sz w:val="24"/>
          <w:szCs w:val="24"/>
        </w:rPr>
        <w:t xml:space="preserve">The impact if any of </w:t>
      </w:r>
      <w:r w:rsidR="00F220DC" w:rsidRPr="00EE2B03">
        <w:rPr>
          <w:rFonts w:ascii="Times New Roman" w:hAnsi="Times New Roman"/>
          <w:i/>
          <w:color w:val="000000"/>
          <w:sz w:val="24"/>
          <w:szCs w:val="24"/>
        </w:rPr>
        <w:t xml:space="preserve">perceived time constraints </w:t>
      </w:r>
      <w:r>
        <w:rPr>
          <w:rFonts w:ascii="Times New Roman" w:hAnsi="Times New Roman"/>
          <w:i/>
          <w:color w:val="000000"/>
          <w:sz w:val="24"/>
          <w:szCs w:val="24"/>
        </w:rPr>
        <w:t xml:space="preserve">on </w:t>
      </w:r>
      <w:r w:rsidR="00F220DC" w:rsidRPr="00EE2B03">
        <w:rPr>
          <w:rFonts w:ascii="Times New Roman" w:hAnsi="Times New Roman"/>
          <w:i/>
          <w:color w:val="000000"/>
          <w:sz w:val="24"/>
          <w:szCs w:val="24"/>
        </w:rPr>
        <w:t>shopper</w:t>
      </w:r>
      <w:r>
        <w:rPr>
          <w:rFonts w:ascii="Times New Roman" w:hAnsi="Times New Roman"/>
          <w:i/>
          <w:color w:val="000000"/>
          <w:sz w:val="24"/>
          <w:szCs w:val="24"/>
        </w:rPr>
        <w:t xml:space="preserve"> value.</w:t>
      </w:r>
    </w:p>
    <w:p w:rsidR="00F220DC" w:rsidRPr="00EE2B03" w:rsidRDefault="00633981" w:rsidP="00F220DC">
      <w:pPr>
        <w:pStyle w:val="ListParagraph"/>
        <w:numPr>
          <w:ilvl w:val="0"/>
          <w:numId w:val="1"/>
        </w:numPr>
        <w:rPr>
          <w:rFonts w:ascii="Times New Roman" w:hAnsi="Times New Roman"/>
          <w:i/>
          <w:color w:val="000000"/>
          <w:sz w:val="24"/>
          <w:szCs w:val="24"/>
        </w:rPr>
      </w:pPr>
      <w:r>
        <w:rPr>
          <w:rFonts w:ascii="Times New Roman" w:hAnsi="Times New Roman"/>
          <w:i/>
          <w:color w:val="000000"/>
          <w:sz w:val="24"/>
          <w:szCs w:val="24"/>
        </w:rPr>
        <w:t xml:space="preserve">The impact if any of </w:t>
      </w:r>
      <w:r w:rsidR="00F220DC" w:rsidRPr="00EE2B03">
        <w:rPr>
          <w:rFonts w:ascii="Times New Roman" w:hAnsi="Times New Roman"/>
          <w:i/>
          <w:color w:val="000000"/>
          <w:sz w:val="24"/>
          <w:szCs w:val="24"/>
        </w:rPr>
        <w:t>perceived money constraints shopper value</w:t>
      </w:r>
      <w:r>
        <w:rPr>
          <w:rFonts w:ascii="Times New Roman" w:hAnsi="Times New Roman"/>
          <w:i/>
          <w:color w:val="000000"/>
          <w:sz w:val="24"/>
          <w:szCs w:val="24"/>
        </w:rPr>
        <w:t>.</w:t>
      </w:r>
    </w:p>
    <w:p w:rsidR="00F220DC" w:rsidRDefault="00633981" w:rsidP="00F220DC">
      <w:pPr>
        <w:pStyle w:val="ListParagraph"/>
        <w:numPr>
          <w:ilvl w:val="0"/>
          <w:numId w:val="1"/>
        </w:numPr>
        <w:rPr>
          <w:rFonts w:ascii="Times New Roman" w:hAnsi="Times New Roman"/>
          <w:i/>
          <w:color w:val="000000"/>
          <w:sz w:val="24"/>
          <w:szCs w:val="24"/>
        </w:rPr>
      </w:pPr>
      <w:r>
        <w:rPr>
          <w:rFonts w:ascii="Times New Roman" w:hAnsi="Times New Roman"/>
          <w:i/>
          <w:color w:val="000000"/>
          <w:sz w:val="24"/>
          <w:szCs w:val="24"/>
        </w:rPr>
        <w:t xml:space="preserve">The impact of purchase recipient </w:t>
      </w:r>
      <w:r w:rsidR="00F220DC" w:rsidRPr="00EE2B03">
        <w:rPr>
          <w:rFonts w:ascii="Times New Roman" w:hAnsi="Times New Roman"/>
          <w:i/>
          <w:color w:val="000000"/>
          <w:sz w:val="24"/>
          <w:szCs w:val="24"/>
        </w:rPr>
        <w:t>perception o</w:t>
      </w:r>
      <w:r>
        <w:rPr>
          <w:rFonts w:ascii="Times New Roman" w:hAnsi="Times New Roman"/>
          <w:i/>
          <w:color w:val="000000"/>
          <w:sz w:val="24"/>
          <w:szCs w:val="24"/>
        </w:rPr>
        <w:t xml:space="preserve">n </w:t>
      </w:r>
      <w:r w:rsidR="00F220DC" w:rsidRPr="00EE2B03">
        <w:rPr>
          <w:rFonts w:ascii="Times New Roman" w:hAnsi="Times New Roman"/>
          <w:i/>
          <w:color w:val="000000"/>
          <w:sz w:val="24"/>
          <w:szCs w:val="24"/>
        </w:rPr>
        <w:t>shopper value</w:t>
      </w:r>
      <w:r>
        <w:rPr>
          <w:rFonts w:ascii="Times New Roman" w:hAnsi="Times New Roman"/>
          <w:i/>
          <w:color w:val="000000"/>
          <w:sz w:val="24"/>
          <w:szCs w:val="24"/>
        </w:rPr>
        <w:t>.</w:t>
      </w:r>
    </w:p>
    <w:p w:rsidR="00722E43" w:rsidRDefault="00FF6847" w:rsidP="00FF6847">
      <w:pPr>
        <w:pStyle w:val="ListParagraph"/>
        <w:numPr>
          <w:ilvl w:val="0"/>
          <w:numId w:val="1"/>
        </w:numPr>
        <w:rPr>
          <w:rFonts w:ascii="Times New Roman" w:hAnsi="Times New Roman"/>
          <w:i/>
          <w:sz w:val="24"/>
          <w:szCs w:val="24"/>
        </w:rPr>
      </w:pPr>
      <w:r>
        <w:rPr>
          <w:rFonts w:ascii="Times New Roman" w:hAnsi="Times New Roman"/>
          <w:i/>
          <w:sz w:val="24"/>
          <w:szCs w:val="24"/>
        </w:rPr>
        <w:t>The impact of s</w:t>
      </w:r>
      <w:r w:rsidRPr="00EE2B03">
        <w:rPr>
          <w:rFonts w:ascii="Times New Roman" w:hAnsi="Times New Roman"/>
          <w:i/>
          <w:sz w:val="24"/>
          <w:szCs w:val="24"/>
        </w:rPr>
        <w:t xml:space="preserve">hopping </w:t>
      </w:r>
      <w:r>
        <w:rPr>
          <w:rFonts w:ascii="Times New Roman" w:hAnsi="Times New Roman"/>
          <w:i/>
          <w:sz w:val="24"/>
          <w:szCs w:val="24"/>
        </w:rPr>
        <w:t>s</w:t>
      </w:r>
      <w:r w:rsidRPr="00EE2B03">
        <w:rPr>
          <w:rFonts w:ascii="Times New Roman" w:hAnsi="Times New Roman"/>
          <w:i/>
          <w:sz w:val="24"/>
          <w:szCs w:val="24"/>
        </w:rPr>
        <w:t xml:space="preserve">ituation </w:t>
      </w:r>
      <w:r>
        <w:rPr>
          <w:rFonts w:ascii="Times New Roman" w:hAnsi="Times New Roman"/>
          <w:i/>
          <w:sz w:val="24"/>
          <w:szCs w:val="24"/>
        </w:rPr>
        <w:t>s</w:t>
      </w:r>
      <w:r w:rsidRPr="00EE2B03">
        <w:rPr>
          <w:rFonts w:ascii="Times New Roman" w:hAnsi="Times New Roman"/>
          <w:i/>
          <w:sz w:val="24"/>
          <w:szCs w:val="24"/>
        </w:rPr>
        <w:t>ocial factors</w:t>
      </w:r>
      <w:r>
        <w:rPr>
          <w:rFonts w:ascii="Times New Roman" w:hAnsi="Times New Roman"/>
          <w:i/>
          <w:sz w:val="24"/>
          <w:szCs w:val="24"/>
        </w:rPr>
        <w:t xml:space="preserve"> (e.g., alone, with another supportive, or with another not supportive)</w:t>
      </w:r>
      <w:r w:rsidR="00722E43">
        <w:rPr>
          <w:rFonts w:ascii="Times New Roman" w:hAnsi="Times New Roman"/>
          <w:i/>
          <w:sz w:val="24"/>
          <w:szCs w:val="24"/>
        </w:rPr>
        <w:t xml:space="preserve"> on shopper evaluation of: </w:t>
      </w:r>
    </w:p>
    <w:p w:rsidR="00722E43" w:rsidRDefault="00722E43" w:rsidP="00722E43">
      <w:pPr>
        <w:pStyle w:val="ListParagraph"/>
        <w:numPr>
          <w:ilvl w:val="1"/>
          <w:numId w:val="1"/>
        </w:numPr>
        <w:rPr>
          <w:rFonts w:ascii="Times New Roman" w:hAnsi="Times New Roman"/>
          <w:i/>
          <w:sz w:val="24"/>
          <w:szCs w:val="24"/>
        </w:rPr>
      </w:pPr>
      <w:r>
        <w:rPr>
          <w:rFonts w:ascii="Times New Roman" w:hAnsi="Times New Roman"/>
          <w:i/>
          <w:sz w:val="24"/>
          <w:szCs w:val="24"/>
        </w:rPr>
        <w:t>R</w:t>
      </w:r>
      <w:r w:rsidR="00FF6847" w:rsidRPr="00EE2B03">
        <w:rPr>
          <w:rFonts w:ascii="Times New Roman" w:hAnsi="Times New Roman"/>
          <w:i/>
          <w:sz w:val="24"/>
          <w:szCs w:val="24"/>
        </w:rPr>
        <w:t>etailers</w:t>
      </w:r>
    </w:p>
    <w:p w:rsidR="00FF6847" w:rsidRPr="00EE2B03" w:rsidRDefault="00722E43" w:rsidP="00722E43">
      <w:pPr>
        <w:pStyle w:val="ListParagraph"/>
        <w:numPr>
          <w:ilvl w:val="1"/>
          <w:numId w:val="1"/>
        </w:numPr>
        <w:rPr>
          <w:rFonts w:ascii="Times New Roman" w:hAnsi="Times New Roman"/>
          <w:i/>
          <w:sz w:val="24"/>
          <w:szCs w:val="24"/>
        </w:rPr>
      </w:pPr>
      <w:r>
        <w:rPr>
          <w:rFonts w:ascii="Times New Roman" w:hAnsi="Times New Roman"/>
          <w:i/>
          <w:sz w:val="24"/>
          <w:szCs w:val="24"/>
        </w:rPr>
        <w:t>Brands</w:t>
      </w:r>
    </w:p>
    <w:p w:rsidR="00FF6847" w:rsidRPr="00EE2B03" w:rsidRDefault="00722E43" w:rsidP="00F220DC">
      <w:pPr>
        <w:pStyle w:val="ListParagraph"/>
        <w:numPr>
          <w:ilvl w:val="0"/>
          <w:numId w:val="1"/>
        </w:numPr>
        <w:rPr>
          <w:rFonts w:ascii="Times New Roman" w:hAnsi="Times New Roman"/>
          <w:i/>
          <w:color w:val="000000"/>
          <w:sz w:val="24"/>
          <w:szCs w:val="24"/>
        </w:rPr>
      </w:pPr>
      <w:r>
        <w:rPr>
          <w:rFonts w:ascii="Times New Roman" w:hAnsi="Times New Roman"/>
          <w:i/>
          <w:color w:val="000000"/>
          <w:sz w:val="24"/>
          <w:szCs w:val="24"/>
        </w:rPr>
        <w:t>The impact of perceived need occasion importance on shopper value.</w:t>
      </w:r>
    </w:p>
    <w:p w:rsidR="00F220DC" w:rsidRPr="00487930" w:rsidRDefault="00F220DC" w:rsidP="00F220DC">
      <w:pPr>
        <w:rPr>
          <w:rFonts w:ascii="Times New Roman" w:hAnsi="Times New Roman" w:cs="Times New Roman"/>
          <w:b/>
          <w:sz w:val="24"/>
          <w:szCs w:val="24"/>
        </w:rPr>
      </w:pPr>
    </w:p>
    <w:p w:rsidR="00F220DC" w:rsidRDefault="003747DE" w:rsidP="003747DE">
      <w:pPr>
        <w:ind w:firstLine="360"/>
        <w:rPr>
          <w:rFonts w:ascii="Times New Roman" w:hAnsi="Times New Roman" w:cs="Times New Roman"/>
          <w:sz w:val="24"/>
          <w:szCs w:val="24"/>
        </w:rPr>
      </w:pPr>
      <w:r>
        <w:rPr>
          <w:rFonts w:ascii="Times New Roman" w:hAnsi="Times New Roman" w:cs="Times New Roman"/>
          <w:sz w:val="24"/>
          <w:szCs w:val="24"/>
        </w:rPr>
        <w:t xml:space="preserve">The research questions which are designed to address these objectives are as follows: </w:t>
      </w:r>
    </w:p>
    <w:p w:rsidR="003747DE" w:rsidRPr="003747DE" w:rsidRDefault="003747DE" w:rsidP="00787CC3">
      <w:pPr>
        <w:rPr>
          <w:rFonts w:ascii="Times New Roman" w:hAnsi="Times New Roman" w:cs="Times New Roman"/>
          <w:i/>
          <w:sz w:val="24"/>
          <w:szCs w:val="24"/>
        </w:rPr>
      </w:pPr>
      <w:r>
        <w:rPr>
          <w:rFonts w:ascii="Times New Roman" w:hAnsi="Times New Roman" w:cs="Times New Roman"/>
          <w:sz w:val="24"/>
          <w:szCs w:val="24"/>
        </w:rPr>
        <w:t>Research objective one</w:t>
      </w:r>
      <w:r w:rsidR="00787CC3">
        <w:rPr>
          <w:rFonts w:ascii="Times New Roman" w:hAnsi="Times New Roman" w:cs="Times New Roman"/>
          <w:sz w:val="24"/>
          <w:szCs w:val="24"/>
        </w:rPr>
        <w:t xml:space="preserve"> will be examined through the following research questions:</w:t>
      </w:r>
      <w:r>
        <w:rPr>
          <w:rFonts w:ascii="Times New Roman" w:hAnsi="Times New Roman" w:cs="Times New Roman"/>
          <w:sz w:val="24"/>
          <w:szCs w:val="24"/>
        </w:rPr>
        <w:t xml:space="preserve"> </w:t>
      </w:r>
    </w:p>
    <w:p w:rsidR="00787CC3" w:rsidRDefault="003747DE" w:rsidP="00C67F7F">
      <w:pPr>
        <w:pStyle w:val="ListParagraph"/>
        <w:numPr>
          <w:ilvl w:val="0"/>
          <w:numId w:val="2"/>
        </w:numPr>
        <w:rPr>
          <w:rFonts w:ascii="Times New Roman" w:hAnsi="Times New Roman"/>
          <w:i/>
          <w:sz w:val="24"/>
          <w:szCs w:val="24"/>
        </w:rPr>
      </w:pPr>
      <w:r>
        <w:rPr>
          <w:rFonts w:ascii="Times New Roman" w:hAnsi="Times New Roman"/>
          <w:i/>
          <w:sz w:val="24"/>
          <w:szCs w:val="24"/>
        </w:rPr>
        <w:t>Does shopper occasion perception create a value frame for the shopping experience</w:t>
      </w:r>
      <w:r w:rsidR="00787CC3">
        <w:rPr>
          <w:rFonts w:ascii="Times New Roman" w:hAnsi="Times New Roman"/>
          <w:i/>
          <w:sz w:val="24"/>
          <w:szCs w:val="24"/>
        </w:rPr>
        <w:t>?</w:t>
      </w:r>
    </w:p>
    <w:p w:rsidR="00787CC3" w:rsidRDefault="00787CC3" w:rsidP="00C67F7F">
      <w:pPr>
        <w:pStyle w:val="ListParagraph"/>
        <w:numPr>
          <w:ilvl w:val="0"/>
          <w:numId w:val="2"/>
        </w:numPr>
        <w:rPr>
          <w:rFonts w:ascii="Times New Roman" w:hAnsi="Times New Roman"/>
          <w:i/>
          <w:sz w:val="24"/>
          <w:szCs w:val="24"/>
        </w:rPr>
      </w:pPr>
      <w:r>
        <w:rPr>
          <w:rFonts w:ascii="Times New Roman" w:hAnsi="Times New Roman"/>
          <w:i/>
          <w:sz w:val="24"/>
          <w:szCs w:val="24"/>
        </w:rPr>
        <w:t>Does this value frame r</w:t>
      </w:r>
      <w:r w:rsidR="003747DE">
        <w:rPr>
          <w:rFonts w:ascii="Times New Roman" w:hAnsi="Times New Roman"/>
          <w:i/>
          <w:sz w:val="24"/>
          <w:szCs w:val="24"/>
        </w:rPr>
        <w:t xml:space="preserve">esult in </w:t>
      </w:r>
      <w:r>
        <w:rPr>
          <w:rFonts w:ascii="Times New Roman" w:hAnsi="Times New Roman"/>
          <w:i/>
          <w:sz w:val="24"/>
          <w:szCs w:val="24"/>
        </w:rPr>
        <w:t>identifying for the</w:t>
      </w:r>
      <w:r w:rsidR="003747DE">
        <w:rPr>
          <w:rFonts w:ascii="Times New Roman" w:hAnsi="Times New Roman"/>
          <w:i/>
          <w:sz w:val="24"/>
          <w:szCs w:val="24"/>
        </w:rPr>
        <w:t xml:space="preserve"> shopper </w:t>
      </w:r>
      <w:r>
        <w:rPr>
          <w:rFonts w:ascii="Times New Roman" w:hAnsi="Times New Roman"/>
          <w:i/>
          <w:sz w:val="24"/>
          <w:szCs w:val="24"/>
        </w:rPr>
        <w:t xml:space="preserve">what they will </w:t>
      </w:r>
      <w:r w:rsidR="003747DE">
        <w:rPr>
          <w:rFonts w:ascii="Times New Roman" w:hAnsi="Times New Roman"/>
          <w:i/>
          <w:sz w:val="24"/>
          <w:szCs w:val="24"/>
        </w:rPr>
        <w:t>value</w:t>
      </w:r>
      <w:r>
        <w:rPr>
          <w:rFonts w:ascii="Times New Roman" w:hAnsi="Times New Roman"/>
          <w:i/>
          <w:sz w:val="24"/>
          <w:szCs w:val="24"/>
        </w:rPr>
        <w:t>?</w:t>
      </w:r>
    </w:p>
    <w:p w:rsidR="00787CC3" w:rsidRDefault="00787CC3" w:rsidP="00C67F7F">
      <w:pPr>
        <w:pStyle w:val="ListParagraph"/>
        <w:numPr>
          <w:ilvl w:val="0"/>
          <w:numId w:val="2"/>
        </w:numPr>
        <w:rPr>
          <w:rFonts w:ascii="Times New Roman" w:hAnsi="Times New Roman"/>
          <w:i/>
          <w:sz w:val="24"/>
          <w:szCs w:val="24"/>
        </w:rPr>
      </w:pPr>
      <w:r>
        <w:rPr>
          <w:rFonts w:ascii="Times New Roman" w:hAnsi="Times New Roman"/>
          <w:i/>
          <w:sz w:val="24"/>
          <w:szCs w:val="24"/>
        </w:rPr>
        <w:t>Is the shopper</w:t>
      </w:r>
      <w:r w:rsidR="003747DE">
        <w:rPr>
          <w:rFonts w:ascii="Times New Roman" w:hAnsi="Times New Roman"/>
          <w:i/>
          <w:sz w:val="24"/>
          <w:szCs w:val="24"/>
        </w:rPr>
        <w:t xml:space="preserve"> </w:t>
      </w:r>
      <w:r>
        <w:rPr>
          <w:rFonts w:ascii="Times New Roman" w:hAnsi="Times New Roman"/>
          <w:i/>
          <w:sz w:val="24"/>
          <w:szCs w:val="24"/>
        </w:rPr>
        <w:t xml:space="preserve">value for an </w:t>
      </w:r>
      <w:r w:rsidR="003747DE">
        <w:rPr>
          <w:rFonts w:ascii="Times New Roman" w:hAnsi="Times New Roman"/>
          <w:i/>
          <w:sz w:val="24"/>
          <w:szCs w:val="24"/>
        </w:rPr>
        <w:t xml:space="preserve">outcome </w:t>
      </w:r>
      <w:r>
        <w:rPr>
          <w:rFonts w:ascii="Times New Roman" w:hAnsi="Times New Roman"/>
          <w:i/>
          <w:sz w:val="24"/>
          <w:szCs w:val="24"/>
        </w:rPr>
        <w:t xml:space="preserve">different </w:t>
      </w:r>
      <w:r w:rsidR="003747DE">
        <w:rPr>
          <w:rFonts w:ascii="Times New Roman" w:hAnsi="Times New Roman"/>
          <w:i/>
          <w:sz w:val="24"/>
          <w:szCs w:val="24"/>
        </w:rPr>
        <w:t xml:space="preserve">from </w:t>
      </w:r>
      <w:r>
        <w:rPr>
          <w:rFonts w:ascii="Times New Roman" w:hAnsi="Times New Roman"/>
          <w:i/>
          <w:sz w:val="24"/>
          <w:szCs w:val="24"/>
        </w:rPr>
        <w:t>what a consumer would value</w:t>
      </w:r>
      <w:r w:rsidR="003747DE">
        <w:rPr>
          <w:rFonts w:ascii="Times New Roman" w:hAnsi="Times New Roman"/>
          <w:i/>
          <w:sz w:val="24"/>
          <w:szCs w:val="24"/>
        </w:rPr>
        <w:t>?</w:t>
      </w:r>
    </w:p>
    <w:p w:rsidR="00787CC3" w:rsidRDefault="00787CC3" w:rsidP="00C67F7F">
      <w:pPr>
        <w:pStyle w:val="ListParagraph"/>
        <w:numPr>
          <w:ilvl w:val="0"/>
          <w:numId w:val="2"/>
        </w:numPr>
        <w:rPr>
          <w:rFonts w:ascii="Times New Roman" w:hAnsi="Times New Roman"/>
          <w:i/>
          <w:sz w:val="24"/>
          <w:szCs w:val="24"/>
        </w:rPr>
      </w:pPr>
      <w:r>
        <w:rPr>
          <w:rFonts w:ascii="Times New Roman" w:hAnsi="Times New Roman"/>
          <w:i/>
          <w:sz w:val="24"/>
          <w:szCs w:val="24"/>
        </w:rPr>
        <w:lastRenderedPageBreak/>
        <w:t>Will those differences be reflected in:</w:t>
      </w:r>
    </w:p>
    <w:p w:rsidR="00787CC3" w:rsidRDefault="00787CC3" w:rsidP="00C67F7F">
      <w:pPr>
        <w:pStyle w:val="ListParagraph"/>
        <w:numPr>
          <w:ilvl w:val="1"/>
          <w:numId w:val="2"/>
        </w:numPr>
        <w:rPr>
          <w:rFonts w:ascii="Times New Roman" w:hAnsi="Times New Roman"/>
          <w:i/>
          <w:sz w:val="24"/>
          <w:szCs w:val="24"/>
        </w:rPr>
      </w:pPr>
      <w:r>
        <w:rPr>
          <w:rFonts w:ascii="Times New Roman" w:hAnsi="Times New Roman"/>
          <w:i/>
          <w:sz w:val="24"/>
          <w:szCs w:val="24"/>
        </w:rPr>
        <w:t>Brand?</w:t>
      </w:r>
    </w:p>
    <w:p w:rsidR="00787CC3" w:rsidRDefault="00787CC3" w:rsidP="00C67F7F">
      <w:pPr>
        <w:pStyle w:val="ListParagraph"/>
        <w:numPr>
          <w:ilvl w:val="1"/>
          <w:numId w:val="2"/>
        </w:numPr>
        <w:rPr>
          <w:rFonts w:ascii="Times New Roman" w:hAnsi="Times New Roman"/>
          <w:i/>
          <w:sz w:val="24"/>
          <w:szCs w:val="24"/>
        </w:rPr>
      </w:pPr>
      <w:r>
        <w:rPr>
          <w:rFonts w:ascii="Times New Roman" w:hAnsi="Times New Roman"/>
          <w:i/>
          <w:sz w:val="24"/>
          <w:szCs w:val="24"/>
        </w:rPr>
        <w:t>Product?</w:t>
      </w:r>
    </w:p>
    <w:p w:rsidR="00787CC3" w:rsidRDefault="00787CC3" w:rsidP="00C67F7F">
      <w:pPr>
        <w:pStyle w:val="ListParagraph"/>
        <w:numPr>
          <w:ilvl w:val="1"/>
          <w:numId w:val="2"/>
        </w:numPr>
        <w:rPr>
          <w:rFonts w:ascii="Times New Roman" w:hAnsi="Times New Roman"/>
          <w:i/>
          <w:sz w:val="24"/>
          <w:szCs w:val="24"/>
        </w:rPr>
      </w:pPr>
      <w:r>
        <w:rPr>
          <w:rFonts w:ascii="Times New Roman" w:hAnsi="Times New Roman"/>
          <w:i/>
          <w:sz w:val="24"/>
          <w:szCs w:val="24"/>
        </w:rPr>
        <w:t>Retailer?</w:t>
      </w:r>
    </w:p>
    <w:p w:rsidR="00787CC3" w:rsidRDefault="00787CC3" w:rsidP="00C67F7F">
      <w:pPr>
        <w:pStyle w:val="ListParagraph"/>
        <w:numPr>
          <w:ilvl w:val="1"/>
          <w:numId w:val="2"/>
        </w:numPr>
        <w:rPr>
          <w:rFonts w:ascii="Times New Roman" w:hAnsi="Times New Roman"/>
          <w:i/>
          <w:sz w:val="24"/>
          <w:szCs w:val="24"/>
        </w:rPr>
      </w:pPr>
      <w:r>
        <w:rPr>
          <w:rFonts w:ascii="Times New Roman" w:hAnsi="Times New Roman"/>
          <w:i/>
          <w:sz w:val="24"/>
          <w:szCs w:val="24"/>
        </w:rPr>
        <w:t>Store Location?</w:t>
      </w:r>
    </w:p>
    <w:p w:rsidR="00787CC3" w:rsidRDefault="00787CC3" w:rsidP="00C67F7F">
      <w:pPr>
        <w:pStyle w:val="ListParagraph"/>
        <w:numPr>
          <w:ilvl w:val="1"/>
          <w:numId w:val="2"/>
        </w:numPr>
        <w:rPr>
          <w:rFonts w:ascii="Times New Roman" w:hAnsi="Times New Roman"/>
          <w:i/>
          <w:sz w:val="24"/>
          <w:szCs w:val="24"/>
        </w:rPr>
      </w:pPr>
      <w:r>
        <w:rPr>
          <w:rFonts w:ascii="Times New Roman" w:hAnsi="Times New Roman"/>
          <w:i/>
          <w:sz w:val="24"/>
          <w:szCs w:val="24"/>
        </w:rPr>
        <w:t>All or none of the above</w:t>
      </w:r>
    </w:p>
    <w:p w:rsidR="00787CC3" w:rsidRDefault="00787CC3" w:rsidP="00787CC3">
      <w:pPr>
        <w:rPr>
          <w:rFonts w:ascii="Times New Roman" w:hAnsi="Times New Roman"/>
          <w:i/>
          <w:sz w:val="24"/>
          <w:szCs w:val="24"/>
        </w:rPr>
      </w:pPr>
    </w:p>
    <w:p w:rsidR="00787CC3" w:rsidRPr="00787CC3" w:rsidRDefault="00787CC3" w:rsidP="00787CC3">
      <w:pPr>
        <w:rPr>
          <w:rFonts w:ascii="Times New Roman" w:hAnsi="Times New Roman"/>
          <w:sz w:val="24"/>
          <w:szCs w:val="24"/>
        </w:rPr>
      </w:pPr>
      <w:r>
        <w:rPr>
          <w:rFonts w:ascii="Times New Roman" w:hAnsi="Times New Roman" w:cs="Times New Roman"/>
          <w:sz w:val="24"/>
          <w:szCs w:val="24"/>
        </w:rPr>
        <w:t>Research objective two will be examined through the following research questions:</w:t>
      </w:r>
    </w:p>
    <w:p w:rsidR="00787CC3" w:rsidRDefault="00787CC3" w:rsidP="00C67F7F">
      <w:pPr>
        <w:pStyle w:val="ListParagraph"/>
        <w:numPr>
          <w:ilvl w:val="0"/>
          <w:numId w:val="3"/>
        </w:numPr>
        <w:rPr>
          <w:rFonts w:ascii="Times New Roman" w:hAnsi="Times New Roman"/>
          <w:i/>
          <w:sz w:val="24"/>
          <w:szCs w:val="24"/>
        </w:rPr>
      </w:pPr>
      <w:r>
        <w:rPr>
          <w:rFonts w:ascii="Times New Roman" w:hAnsi="Times New Roman"/>
          <w:i/>
          <w:sz w:val="24"/>
          <w:szCs w:val="24"/>
        </w:rPr>
        <w:t xml:space="preserve">Are there points within the </w:t>
      </w:r>
      <w:r w:rsidR="00344C3E">
        <w:rPr>
          <w:rFonts w:ascii="Times New Roman" w:hAnsi="Times New Roman"/>
          <w:i/>
          <w:sz w:val="24"/>
          <w:szCs w:val="24"/>
        </w:rPr>
        <w:t>SVF</w:t>
      </w:r>
      <w:r>
        <w:rPr>
          <w:rFonts w:ascii="Times New Roman" w:hAnsi="Times New Roman"/>
          <w:i/>
          <w:sz w:val="24"/>
          <w:szCs w:val="24"/>
        </w:rPr>
        <w:t xml:space="preserve"> where brands are more important to the shopper than the retailer?</w:t>
      </w:r>
    </w:p>
    <w:p w:rsidR="00787CC3" w:rsidRDefault="00787CC3" w:rsidP="00C67F7F">
      <w:pPr>
        <w:pStyle w:val="ListParagraph"/>
        <w:numPr>
          <w:ilvl w:val="0"/>
          <w:numId w:val="3"/>
        </w:numPr>
        <w:rPr>
          <w:rFonts w:ascii="Times New Roman" w:hAnsi="Times New Roman"/>
          <w:i/>
          <w:sz w:val="24"/>
          <w:szCs w:val="24"/>
        </w:rPr>
      </w:pPr>
      <w:r>
        <w:rPr>
          <w:rFonts w:ascii="Times New Roman" w:hAnsi="Times New Roman"/>
          <w:i/>
          <w:sz w:val="24"/>
          <w:szCs w:val="24"/>
        </w:rPr>
        <w:t xml:space="preserve">Are there points within the </w:t>
      </w:r>
      <w:r w:rsidR="00344C3E">
        <w:rPr>
          <w:rFonts w:ascii="Times New Roman" w:hAnsi="Times New Roman"/>
          <w:i/>
          <w:sz w:val="24"/>
          <w:szCs w:val="24"/>
        </w:rPr>
        <w:t>SVF</w:t>
      </w:r>
      <w:r>
        <w:rPr>
          <w:rFonts w:ascii="Times New Roman" w:hAnsi="Times New Roman"/>
          <w:i/>
          <w:sz w:val="24"/>
          <w:szCs w:val="24"/>
        </w:rPr>
        <w:t xml:space="preserve"> where retailers are more important to the shopper than brands?</w:t>
      </w:r>
    </w:p>
    <w:p w:rsidR="00787CC3" w:rsidRDefault="00787CC3" w:rsidP="00C67F7F">
      <w:pPr>
        <w:pStyle w:val="ListParagraph"/>
        <w:numPr>
          <w:ilvl w:val="0"/>
          <w:numId w:val="3"/>
        </w:numPr>
        <w:rPr>
          <w:rFonts w:ascii="Times New Roman" w:hAnsi="Times New Roman"/>
          <w:i/>
          <w:sz w:val="24"/>
          <w:szCs w:val="24"/>
        </w:rPr>
      </w:pPr>
      <w:r>
        <w:rPr>
          <w:rFonts w:ascii="Times New Roman" w:hAnsi="Times New Roman"/>
          <w:i/>
          <w:sz w:val="24"/>
          <w:szCs w:val="24"/>
        </w:rPr>
        <w:t>Are those points important enough to alter what the shopper values for the shopping experience?</w:t>
      </w:r>
    </w:p>
    <w:p w:rsidR="00787CC3" w:rsidRDefault="00787CC3" w:rsidP="00C67F7F">
      <w:pPr>
        <w:pStyle w:val="ListParagraph"/>
        <w:numPr>
          <w:ilvl w:val="0"/>
          <w:numId w:val="3"/>
        </w:numPr>
        <w:rPr>
          <w:rFonts w:ascii="Times New Roman" w:hAnsi="Times New Roman"/>
          <w:i/>
          <w:sz w:val="24"/>
          <w:szCs w:val="24"/>
        </w:rPr>
      </w:pPr>
      <w:r>
        <w:rPr>
          <w:rFonts w:ascii="Times New Roman" w:hAnsi="Times New Roman"/>
          <w:i/>
          <w:sz w:val="24"/>
          <w:szCs w:val="24"/>
        </w:rPr>
        <w:t>Are those points important enough to alter shopper behavior?</w:t>
      </w:r>
    </w:p>
    <w:p w:rsidR="00787CC3" w:rsidRDefault="00787CC3" w:rsidP="00787CC3">
      <w:pPr>
        <w:rPr>
          <w:rFonts w:ascii="Times New Roman" w:hAnsi="Times New Roman"/>
          <w:i/>
          <w:sz w:val="24"/>
          <w:szCs w:val="24"/>
        </w:rPr>
      </w:pPr>
    </w:p>
    <w:p w:rsidR="00787CC3" w:rsidRPr="00787CC3" w:rsidRDefault="00787CC3" w:rsidP="00787CC3">
      <w:pPr>
        <w:rPr>
          <w:rFonts w:ascii="Times New Roman" w:hAnsi="Times New Roman"/>
          <w:sz w:val="24"/>
          <w:szCs w:val="24"/>
        </w:rPr>
      </w:pPr>
      <w:r>
        <w:rPr>
          <w:rFonts w:ascii="Times New Roman" w:hAnsi="Times New Roman" w:cs="Times New Roman"/>
          <w:sz w:val="24"/>
          <w:szCs w:val="24"/>
        </w:rPr>
        <w:t>Research objective t</w:t>
      </w:r>
      <w:r w:rsidR="00C06AEE">
        <w:rPr>
          <w:rFonts w:ascii="Times New Roman" w:hAnsi="Times New Roman" w:cs="Times New Roman"/>
          <w:sz w:val="24"/>
          <w:szCs w:val="24"/>
        </w:rPr>
        <w:t>hree</w:t>
      </w:r>
      <w:r>
        <w:rPr>
          <w:rFonts w:ascii="Times New Roman" w:hAnsi="Times New Roman" w:cs="Times New Roman"/>
          <w:sz w:val="24"/>
          <w:szCs w:val="24"/>
        </w:rPr>
        <w:t xml:space="preserve"> will be examined through the following research questions:</w:t>
      </w:r>
    </w:p>
    <w:p w:rsidR="00A7389D" w:rsidRDefault="00A7389D" w:rsidP="00C67F7F">
      <w:pPr>
        <w:pStyle w:val="ListParagraph"/>
        <w:numPr>
          <w:ilvl w:val="0"/>
          <w:numId w:val="4"/>
        </w:numPr>
        <w:rPr>
          <w:rFonts w:ascii="Times New Roman" w:hAnsi="Times New Roman"/>
          <w:i/>
          <w:sz w:val="24"/>
          <w:szCs w:val="24"/>
        </w:rPr>
      </w:pPr>
      <w:r>
        <w:rPr>
          <w:rFonts w:ascii="Times New Roman" w:hAnsi="Times New Roman"/>
          <w:i/>
          <w:sz w:val="24"/>
          <w:szCs w:val="24"/>
        </w:rPr>
        <w:t>Do genuine temporal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A7389D" w:rsidRDefault="00A7389D" w:rsidP="00C67F7F">
      <w:pPr>
        <w:pStyle w:val="ListParagraph"/>
        <w:numPr>
          <w:ilvl w:val="0"/>
          <w:numId w:val="4"/>
        </w:numPr>
        <w:rPr>
          <w:rFonts w:ascii="Times New Roman" w:hAnsi="Times New Roman"/>
          <w:i/>
          <w:sz w:val="24"/>
          <w:szCs w:val="24"/>
        </w:rPr>
      </w:pPr>
      <w:r>
        <w:rPr>
          <w:rFonts w:ascii="Times New Roman" w:hAnsi="Times New Roman"/>
          <w:i/>
          <w:sz w:val="24"/>
          <w:szCs w:val="24"/>
        </w:rPr>
        <w:t xml:space="preserve"> Do perceived temporal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A7389D" w:rsidRDefault="00A7389D" w:rsidP="00C67F7F">
      <w:pPr>
        <w:pStyle w:val="ListParagraph"/>
        <w:numPr>
          <w:ilvl w:val="0"/>
          <w:numId w:val="4"/>
        </w:numPr>
        <w:rPr>
          <w:rFonts w:ascii="Times New Roman" w:hAnsi="Times New Roman"/>
          <w:i/>
          <w:sz w:val="24"/>
          <w:szCs w:val="24"/>
        </w:rPr>
      </w:pPr>
      <w:r>
        <w:rPr>
          <w:rFonts w:ascii="Times New Roman" w:hAnsi="Times New Roman"/>
          <w:i/>
          <w:sz w:val="24"/>
          <w:szCs w:val="24"/>
        </w:rPr>
        <w:t>Is there a difference for the shopper in outcome between genuine or perceived temporal constraints?</w:t>
      </w:r>
    </w:p>
    <w:p w:rsidR="00A7389D" w:rsidRDefault="00A7389D" w:rsidP="00A7389D">
      <w:pPr>
        <w:rPr>
          <w:rFonts w:ascii="Times New Roman" w:hAnsi="Times New Roman"/>
          <w:i/>
          <w:sz w:val="24"/>
          <w:szCs w:val="24"/>
        </w:rPr>
      </w:pPr>
    </w:p>
    <w:p w:rsidR="00A7389D" w:rsidRPr="00787CC3" w:rsidRDefault="00A7389D" w:rsidP="00A7389D">
      <w:pPr>
        <w:rPr>
          <w:rFonts w:ascii="Times New Roman" w:hAnsi="Times New Roman"/>
          <w:sz w:val="24"/>
          <w:szCs w:val="24"/>
        </w:rPr>
      </w:pPr>
      <w:r>
        <w:rPr>
          <w:rFonts w:ascii="Times New Roman" w:hAnsi="Times New Roman" w:cs="Times New Roman"/>
          <w:sz w:val="24"/>
          <w:szCs w:val="24"/>
        </w:rPr>
        <w:t xml:space="preserve">Research objective </w:t>
      </w:r>
      <w:r w:rsidR="00722E43">
        <w:rPr>
          <w:rFonts w:ascii="Times New Roman" w:hAnsi="Times New Roman" w:cs="Times New Roman"/>
          <w:sz w:val="24"/>
          <w:szCs w:val="24"/>
        </w:rPr>
        <w:t>four</w:t>
      </w:r>
      <w:r>
        <w:rPr>
          <w:rFonts w:ascii="Times New Roman" w:hAnsi="Times New Roman" w:cs="Times New Roman"/>
          <w:sz w:val="24"/>
          <w:szCs w:val="24"/>
        </w:rPr>
        <w:t xml:space="preserve"> will be examined through the following research questions:</w:t>
      </w:r>
    </w:p>
    <w:p w:rsidR="00A7389D" w:rsidRDefault="00A7389D" w:rsidP="00C67F7F">
      <w:pPr>
        <w:pStyle w:val="ListParagraph"/>
        <w:numPr>
          <w:ilvl w:val="0"/>
          <w:numId w:val="5"/>
        </w:numPr>
        <w:rPr>
          <w:rFonts w:ascii="Times New Roman" w:hAnsi="Times New Roman"/>
          <w:i/>
          <w:sz w:val="24"/>
          <w:szCs w:val="24"/>
        </w:rPr>
      </w:pPr>
      <w:r>
        <w:rPr>
          <w:rFonts w:ascii="Times New Roman" w:hAnsi="Times New Roman"/>
          <w:i/>
          <w:sz w:val="24"/>
          <w:szCs w:val="24"/>
        </w:rPr>
        <w:t>Do genuine financial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A7389D" w:rsidRDefault="00A7389D" w:rsidP="00C67F7F">
      <w:pPr>
        <w:pStyle w:val="ListParagraph"/>
        <w:numPr>
          <w:ilvl w:val="0"/>
          <w:numId w:val="5"/>
        </w:numPr>
        <w:rPr>
          <w:rFonts w:ascii="Times New Roman" w:hAnsi="Times New Roman"/>
          <w:i/>
          <w:sz w:val="24"/>
          <w:szCs w:val="24"/>
        </w:rPr>
      </w:pPr>
      <w:r>
        <w:rPr>
          <w:rFonts w:ascii="Times New Roman" w:hAnsi="Times New Roman"/>
          <w:i/>
          <w:sz w:val="24"/>
          <w:szCs w:val="24"/>
        </w:rPr>
        <w:t xml:space="preserve"> Do perceived financial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A7389D" w:rsidRDefault="00A7389D" w:rsidP="00C67F7F">
      <w:pPr>
        <w:pStyle w:val="ListParagraph"/>
        <w:numPr>
          <w:ilvl w:val="0"/>
          <w:numId w:val="5"/>
        </w:numPr>
        <w:rPr>
          <w:rFonts w:ascii="Times New Roman" w:hAnsi="Times New Roman"/>
          <w:i/>
          <w:sz w:val="24"/>
          <w:szCs w:val="24"/>
        </w:rPr>
      </w:pPr>
      <w:r>
        <w:rPr>
          <w:rFonts w:ascii="Times New Roman" w:hAnsi="Times New Roman"/>
          <w:i/>
          <w:sz w:val="24"/>
          <w:szCs w:val="24"/>
        </w:rPr>
        <w:t>Is there a difference for the shopper in outcome between genuine or perceived financial constraints?</w:t>
      </w:r>
    </w:p>
    <w:p w:rsidR="00A7389D" w:rsidRDefault="00A7389D" w:rsidP="00A7389D">
      <w:pPr>
        <w:rPr>
          <w:rFonts w:ascii="Times New Roman" w:hAnsi="Times New Roman"/>
          <w:i/>
          <w:sz w:val="24"/>
          <w:szCs w:val="24"/>
        </w:rPr>
      </w:pPr>
    </w:p>
    <w:p w:rsidR="00A7389D" w:rsidRPr="00787CC3" w:rsidRDefault="00A7389D" w:rsidP="00A7389D">
      <w:pPr>
        <w:rPr>
          <w:rFonts w:ascii="Times New Roman" w:hAnsi="Times New Roman"/>
          <w:sz w:val="24"/>
          <w:szCs w:val="24"/>
        </w:rPr>
      </w:pPr>
      <w:r>
        <w:rPr>
          <w:rFonts w:ascii="Times New Roman" w:hAnsi="Times New Roman" w:cs="Times New Roman"/>
          <w:sz w:val="24"/>
          <w:szCs w:val="24"/>
        </w:rPr>
        <w:t xml:space="preserve">Research objective </w:t>
      </w:r>
      <w:r w:rsidR="00722E43">
        <w:rPr>
          <w:rFonts w:ascii="Times New Roman" w:hAnsi="Times New Roman" w:cs="Times New Roman"/>
          <w:sz w:val="24"/>
          <w:szCs w:val="24"/>
        </w:rPr>
        <w:t>five</w:t>
      </w:r>
      <w:r>
        <w:rPr>
          <w:rFonts w:ascii="Times New Roman" w:hAnsi="Times New Roman" w:cs="Times New Roman"/>
          <w:sz w:val="24"/>
          <w:szCs w:val="24"/>
        </w:rPr>
        <w:t xml:space="preserve"> will be examined through the following research questions:</w:t>
      </w:r>
    </w:p>
    <w:p w:rsidR="00A7389D" w:rsidRDefault="00A7389D" w:rsidP="00C67F7F">
      <w:pPr>
        <w:pStyle w:val="ListParagraph"/>
        <w:numPr>
          <w:ilvl w:val="0"/>
          <w:numId w:val="6"/>
        </w:numPr>
        <w:rPr>
          <w:rFonts w:ascii="Times New Roman" w:hAnsi="Times New Roman"/>
          <w:i/>
          <w:sz w:val="24"/>
          <w:szCs w:val="24"/>
        </w:rPr>
      </w:pPr>
      <w:r>
        <w:rPr>
          <w:rFonts w:ascii="Times New Roman" w:hAnsi="Times New Roman"/>
          <w:i/>
          <w:sz w:val="24"/>
          <w:szCs w:val="24"/>
        </w:rPr>
        <w:t>Does the recipient of a purchase impact value for the shopper?</w:t>
      </w:r>
    </w:p>
    <w:p w:rsidR="003747DE" w:rsidRDefault="003747DE" w:rsidP="00C67F7F">
      <w:pPr>
        <w:pStyle w:val="ListParagraph"/>
        <w:numPr>
          <w:ilvl w:val="0"/>
          <w:numId w:val="6"/>
        </w:numPr>
        <w:rPr>
          <w:rFonts w:ascii="Times New Roman" w:hAnsi="Times New Roman"/>
          <w:i/>
          <w:sz w:val="24"/>
          <w:szCs w:val="24"/>
        </w:rPr>
      </w:pPr>
      <w:r>
        <w:rPr>
          <w:rFonts w:ascii="Times New Roman" w:hAnsi="Times New Roman"/>
          <w:i/>
          <w:sz w:val="24"/>
          <w:szCs w:val="24"/>
        </w:rPr>
        <w:t>How does the shopper’s perception of the purchase recipient impact what shopper’s value?</w:t>
      </w:r>
    </w:p>
    <w:p w:rsidR="003747DE" w:rsidRDefault="003747DE" w:rsidP="003747DE">
      <w:pPr>
        <w:rPr>
          <w:rFonts w:ascii="Times New Roman" w:hAnsi="Times New Roman"/>
          <w:i/>
          <w:sz w:val="24"/>
          <w:szCs w:val="24"/>
        </w:rPr>
      </w:pPr>
    </w:p>
    <w:p w:rsidR="00722E43" w:rsidRPr="00787CC3" w:rsidRDefault="00722E43" w:rsidP="00722E43">
      <w:pPr>
        <w:rPr>
          <w:rFonts w:ascii="Times New Roman" w:hAnsi="Times New Roman"/>
          <w:sz w:val="24"/>
          <w:szCs w:val="24"/>
        </w:rPr>
      </w:pPr>
      <w:r>
        <w:rPr>
          <w:rFonts w:ascii="Times New Roman" w:hAnsi="Times New Roman" w:cs="Times New Roman"/>
          <w:sz w:val="24"/>
          <w:szCs w:val="24"/>
        </w:rPr>
        <w:t>Research objective six will be examined through the following research questions:</w:t>
      </w:r>
    </w:p>
    <w:p w:rsidR="00722E43" w:rsidRPr="00722E43" w:rsidRDefault="00722E43" w:rsidP="00C67F7F">
      <w:pPr>
        <w:pStyle w:val="ListParagraph"/>
        <w:numPr>
          <w:ilvl w:val="0"/>
          <w:numId w:val="7"/>
        </w:numPr>
        <w:rPr>
          <w:rFonts w:ascii="Times New Roman" w:hAnsi="Times New Roman"/>
          <w:i/>
          <w:sz w:val="24"/>
          <w:szCs w:val="24"/>
        </w:rPr>
      </w:pPr>
      <w:r>
        <w:rPr>
          <w:rFonts w:ascii="Times New Roman" w:hAnsi="Times New Roman"/>
          <w:i/>
          <w:sz w:val="24"/>
          <w:szCs w:val="24"/>
        </w:rPr>
        <w:t>How does the alone shopping situation social factor impact what shopper’s value?</w:t>
      </w:r>
    </w:p>
    <w:p w:rsidR="00722E43" w:rsidRPr="00722E43" w:rsidRDefault="00722E43" w:rsidP="00C67F7F">
      <w:pPr>
        <w:pStyle w:val="ListParagraph"/>
        <w:numPr>
          <w:ilvl w:val="0"/>
          <w:numId w:val="7"/>
        </w:numPr>
        <w:rPr>
          <w:rFonts w:ascii="Times New Roman" w:hAnsi="Times New Roman"/>
          <w:i/>
          <w:sz w:val="24"/>
          <w:szCs w:val="24"/>
        </w:rPr>
      </w:pPr>
      <w:r>
        <w:rPr>
          <w:rFonts w:ascii="Times New Roman" w:hAnsi="Times New Roman"/>
          <w:i/>
          <w:sz w:val="24"/>
          <w:szCs w:val="24"/>
        </w:rPr>
        <w:t>How does the, with another supportive, shopping situation social factor impact what shopper’s value?</w:t>
      </w:r>
    </w:p>
    <w:p w:rsidR="00722E43" w:rsidRPr="00722E43" w:rsidRDefault="00722E43" w:rsidP="00C67F7F">
      <w:pPr>
        <w:pStyle w:val="ListParagraph"/>
        <w:numPr>
          <w:ilvl w:val="0"/>
          <w:numId w:val="7"/>
        </w:numPr>
        <w:rPr>
          <w:rFonts w:ascii="Times New Roman" w:hAnsi="Times New Roman"/>
          <w:i/>
          <w:sz w:val="24"/>
          <w:szCs w:val="24"/>
        </w:rPr>
      </w:pPr>
      <w:r>
        <w:rPr>
          <w:rFonts w:ascii="Times New Roman" w:hAnsi="Times New Roman"/>
          <w:i/>
          <w:sz w:val="24"/>
          <w:szCs w:val="24"/>
        </w:rPr>
        <w:lastRenderedPageBreak/>
        <w:t>How does the, with another non-supportive, shopping situation social factor impact what shopper’s value?</w:t>
      </w:r>
    </w:p>
    <w:p w:rsidR="00722E43" w:rsidRDefault="00722E43" w:rsidP="00C67F7F">
      <w:pPr>
        <w:pStyle w:val="ListParagraph"/>
        <w:numPr>
          <w:ilvl w:val="0"/>
          <w:numId w:val="7"/>
        </w:numPr>
        <w:rPr>
          <w:rFonts w:ascii="Times New Roman" w:hAnsi="Times New Roman"/>
          <w:i/>
          <w:sz w:val="24"/>
          <w:szCs w:val="24"/>
        </w:rPr>
      </w:pPr>
      <w:r>
        <w:rPr>
          <w:rFonts w:ascii="Times New Roman" w:hAnsi="Times New Roman"/>
          <w:i/>
          <w:sz w:val="24"/>
          <w:szCs w:val="24"/>
        </w:rPr>
        <w:t>Do shopping situation social factors impact what shopper’s value for;</w:t>
      </w:r>
    </w:p>
    <w:p w:rsidR="00722E43" w:rsidRDefault="00722E43" w:rsidP="00C67F7F">
      <w:pPr>
        <w:pStyle w:val="ListParagraph"/>
        <w:numPr>
          <w:ilvl w:val="1"/>
          <w:numId w:val="7"/>
        </w:numPr>
        <w:rPr>
          <w:rFonts w:ascii="Times New Roman" w:hAnsi="Times New Roman"/>
          <w:i/>
          <w:sz w:val="24"/>
          <w:szCs w:val="24"/>
        </w:rPr>
      </w:pPr>
      <w:r>
        <w:rPr>
          <w:rFonts w:ascii="Times New Roman" w:hAnsi="Times New Roman"/>
          <w:i/>
          <w:sz w:val="24"/>
          <w:szCs w:val="24"/>
        </w:rPr>
        <w:t>Retailers?</w:t>
      </w:r>
    </w:p>
    <w:p w:rsidR="00722E43" w:rsidRDefault="00722E43" w:rsidP="00C67F7F">
      <w:pPr>
        <w:pStyle w:val="ListParagraph"/>
        <w:numPr>
          <w:ilvl w:val="1"/>
          <w:numId w:val="7"/>
        </w:numPr>
        <w:rPr>
          <w:rFonts w:ascii="Times New Roman" w:hAnsi="Times New Roman"/>
          <w:i/>
          <w:sz w:val="24"/>
          <w:szCs w:val="24"/>
        </w:rPr>
      </w:pPr>
      <w:r>
        <w:rPr>
          <w:rFonts w:ascii="Times New Roman" w:hAnsi="Times New Roman"/>
          <w:i/>
          <w:sz w:val="24"/>
          <w:szCs w:val="24"/>
        </w:rPr>
        <w:t>Store Locations?</w:t>
      </w:r>
    </w:p>
    <w:p w:rsidR="00722E43" w:rsidRDefault="00722E43" w:rsidP="00C67F7F">
      <w:pPr>
        <w:pStyle w:val="ListParagraph"/>
        <w:numPr>
          <w:ilvl w:val="1"/>
          <w:numId w:val="7"/>
        </w:numPr>
        <w:rPr>
          <w:rFonts w:ascii="Times New Roman" w:hAnsi="Times New Roman"/>
          <w:i/>
          <w:sz w:val="24"/>
          <w:szCs w:val="24"/>
        </w:rPr>
      </w:pPr>
      <w:r>
        <w:rPr>
          <w:rFonts w:ascii="Times New Roman" w:hAnsi="Times New Roman"/>
          <w:i/>
          <w:sz w:val="24"/>
          <w:szCs w:val="24"/>
        </w:rPr>
        <w:t>Brands?</w:t>
      </w:r>
    </w:p>
    <w:p w:rsidR="00722E43" w:rsidRDefault="00722E43" w:rsidP="00C67F7F">
      <w:pPr>
        <w:pStyle w:val="ListParagraph"/>
        <w:numPr>
          <w:ilvl w:val="1"/>
          <w:numId w:val="7"/>
        </w:numPr>
        <w:rPr>
          <w:rFonts w:ascii="Times New Roman" w:hAnsi="Times New Roman"/>
          <w:i/>
          <w:sz w:val="24"/>
          <w:szCs w:val="24"/>
        </w:rPr>
      </w:pPr>
      <w:r>
        <w:rPr>
          <w:rFonts w:ascii="Times New Roman" w:hAnsi="Times New Roman"/>
          <w:i/>
          <w:sz w:val="24"/>
          <w:szCs w:val="24"/>
        </w:rPr>
        <w:t>Products?</w:t>
      </w:r>
    </w:p>
    <w:p w:rsidR="00722E43" w:rsidRDefault="00722E43" w:rsidP="00722E43">
      <w:pPr>
        <w:rPr>
          <w:rFonts w:ascii="Times New Roman" w:hAnsi="Times New Roman" w:cs="Times New Roman"/>
          <w:sz w:val="24"/>
          <w:szCs w:val="24"/>
        </w:rPr>
      </w:pPr>
    </w:p>
    <w:p w:rsidR="00722E43" w:rsidRPr="00722E43" w:rsidRDefault="00722E43" w:rsidP="00722E43">
      <w:pPr>
        <w:rPr>
          <w:rFonts w:ascii="Times New Roman" w:hAnsi="Times New Roman"/>
          <w:i/>
          <w:sz w:val="24"/>
          <w:szCs w:val="24"/>
        </w:rPr>
      </w:pPr>
      <w:r>
        <w:rPr>
          <w:rFonts w:ascii="Times New Roman" w:hAnsi="Times New Roman" w:cs="Times New Roman"/>
          <w:sz w:val="24"/>
          <w:szCs w:val="24"/>
        </w:rPr>
        <w:t>Research objective s</w:t>
      </w:r>
      <w:r w:rsidR="00C06AEE">
        <w:rPr>
          <w:rFonts w:ascii="Times New Roman" w:hAnsi="Times New Roman" w:cs="Times New Roman"/>
          <w:sz w:val="24"/>
          <w:szCs w:val="24"/>
        </w:rPr>
        <w:t>even</w:t>
      </w:r>
      <w:r>
        <w:rPr>
          <w:rFonts w:ascii="Times New Roman" w:hAnsi="Times New Roman" w:cs="Times New Roman"/>
          <w:sz w:val="24"/>
          <w:szCs w:val="24"/>
        </w:rPr>
        <w:t xml:space="preserve"> will be examined through the following research questions:</w:t>
      </w:r>
    </w:p>
    <w:p w:rsidR="006D7A89" w:rsidRDefault="00722E43" w:rsidP="00C67F7F">
      <w:pPr>
        <w:pStyle w:val="ListParagraph"/>
        <w:numPr>
          <w:ilvl w:val="0"/>
          <w:numId w:val="9"/>
        </w:numPr>
        <w:ind w:left="0"/>
        <w:rPr>
          <w:rFonts w:ascii="Times New Roman" w:hAnsi="Times New Roman"/>
          <w:i/>
          <w:sz w:val="24"/>
          <w:szCs w:val="24"/>
        </w:rPr>
      </w:pPr>
      <w:r w:rsidRPr="006D7A89">
        <w:rPr>
          <w:rFonts w:ascii="Times New Roman" w:hAnsi="Times New Roman"/>
          <w:i/>
          <w:sz w:val="24"/>
          <w:szCs w:val="24"/>
        </w:rPr>
        <w:t>Does the shopper’s perception of the importance of the need occasion impact what they value for the shopping experience?</w:t>
      </w:r>
    </w:p>
    <w:p w:rsidR="006D7A89" w:rsidRPr="006D7A89" w:rsidRDefault="00722E43" w:rsidP="00C67F7F">
      <w:pPr>
        <w:pStyle w:val="ListParagraph"/>
        <w:numPr>
          <w:ilvl w:val="0"/>
          <w:numId w:val="9"/>
        </w:numPr>
        <w:ind w:left="0"/>
        <w:rPr>
          <w:rFonts w:ascii="Times New Roman" w:hAnsi="Times New Roman"/>
          <w:i/>
          <w:sz w:val="24"/>
          <w:szCs w:val="24"/>
        </w:rPr>
      </w:pPr>
      <w:r w:rsidRPr="006D7A89">
        <w:rPr>
          <w:rFonts w:ascii="Times New Roman" w:hAnsi="Times New Roman"/>
          <w:i/>
          <w:sz w:val="24"/>
          <w:szCs w:val="24"/>
        </w:rPr>
        <w:t>Does the shopper’s perception of the importance of the need occasion</w:t>
      </w:r>
      <w:r w:rsidR="006D7A89" w:rsidRPr="006D7A89">
        <w:rPr>
          <w:rFonts w:ascii="Times New Roman" w:hAnsi="Times New Roman"/>
          <w:i/>
          <w:sz w:val="24"/>
          <w:szCs w:val="24"/>
        </w:rPr>
        <w:t xml:space="preserve"> impact how the shopper values:</w:t>
      </w:r>
    </w:p>
    <w:p w:rsidR="006D7A89" w:rsidRDefault="006D7A89" w:rsidP="00C67F7F">
      <w:pPr>
        <w:pStyle w:val="ListParagraph"/>
        <w:numPr>
          <w:ilvl w:val="2"/>
          <w:numId w:val="8"/>
        </w:numPr>
        <w:ind w:left="720"/>
        <w:rPr>
          <w:rFonts w:ascii="Times New Roman" w:hAnsi="Times New Roman"/>
          <w:i/>
          <w:sz w:val="24"/>
          <w:szCs w:val="24"/>
        </w:rPr>
      </w:pPr>
      <w:r>
        <w:rPr>
          <w:rFonts w:ascii="Times New Roman" w:hAnsi="Times New Roman"/>
          <w:i/>
          <w:sz w:val="24"/>
          <w:szCs w:val="24"/>
        </w:rPr>
        <w:t>Retailers?</w:t>
      </w:r>
    </w:p>
    <w:p w:rsidR="006D7A89" w:rsidRDefault="006D7A89" w:rsidP="00C67F7F">
      <w:pPr>
        <w:pStyle w:val="ListParagraph"/>
        <w:numPr>
          <w:ilvl w:val="2"/>
          <w:numId w:val="8"/>
        </w:numPr>
        <w:tabs>
          <w:tab w:val="left" w:pos="720"/>
        </w:tabs>
        <w:ind w:hanging="720"/>
        <w:rPr>
          <w:rFonts w:ascii="Times New Roman" w:hAnsi="Times New Roman"/>
          <w:i/>
          <w:sz w:val="24"/>
          <w:szCs w:val="24"/>
        </w:rPr>
      </w:pPr>
      <w:r>
        <w:rPr>
          <w:rFonts w:ascii="Times New Roman" w:hAnsi="Times New Roman"/>
          <w:i/>
          <w:sz w:val="24"/>
          <w:szCs w:val="24"/>
        </w:rPr>
        <w:t>Brands?</w:t>
      </w:r>
    </w:p>
    <w:p w:rsidR="006D7A89" w:rsidRPr="006D7A89" w:rsidRDefault="006D7A89" w:rsidP="006D7A89">
      <w:pPr>
        <w:rPr>
          <w:rFonts w:ascii="Times New Roman" w:hAnsi="Times New Roman"/>
          <w:i/>
          <w:sz w:val="24"/>
          <w:szCs w:val="24"/>
        </w:rPr>
      </w:pPr>
    </w:p>
    <w:p w:rsidR="00F220DC" w:rsidRDefault="00F220DC" w:rsidP="00F220DC">
      <w:pPr>
        <w:tabs>
          <w:tab w:val="right" w:leader="dot" w:pos="8640"/>
        </w:tabs>
        <w:spacing w:line="480" w:lineRule="auto"/>
        <w:jc w:val="center"/>
        <w:rPr>
          <w:rFonts w:ascii="Times New Roman" w:hAnsi="Times New Roman" w:cs="Times New Roman"/>
          <w:b/>
          <w:sz w:val="24"/>
          <w:szCs w:val="24"/>
        </w:rPr>
      </w:pPr>
      <w:r w:rsidRPr="00EE2B03">
        <w:rPr>
          <w:rFonts w:ascii="Times New Roman" w:hAnsi="Times New Roman" w:cs="Times New Roman"/>
          <w:b/>
          <w:sz w:val="24"/>
          <w:szCs w:val="24"/>
        </w:rPr>
        <w:t>Contribution of this Research</w:t>
      </w:r>
    </w:p>
    <w:p w:rsidR="002663F5" w:rsidRDefault="00F220DC" w:rsidP="002663F5">
      <w:pPr>
        <w:spacing w:after="75" w:line="480" w:lineRule="auto"/>
        <w:ind w:firstLine="720"/>
        <w:rPr>
          <w:rFonts w:ascii="Times New Roman" w:hAnsi="Times New Roman"/>
          <w:iCs/>
          <w:sz w:val="24"/>
          <w:szCs w:val="24"/>
        </w:rPr>
      </w:pPr>
      <w:r>
        <w:rPr>
          <w:rFonts w:ascii="Times New Roman" w:hAnsi="Times New Roman"/>
          <w:iCs/>
          <w:sz w:val="24"/>
          <w:szCs w:val="24"/>
        </w:rPr>
        <w:t>This research extend</w:t>
      </w:r>
      <w:r w:rsidR="00C06AEE">
        <w:rPr>
          <w:rFonts w:ascii="Times New Roman" w:hAnsi="Times New Roman"/>
          <w:iCs/>
          <w:sz w:val="24"/>
          <w:szCs w:val="24"/>
        </w:rPr>
        <w:t>s</w:t>
      </w:r>
      <w:r>
        <w:rPr>
          <w:rFonts w:ascii="Times New Roman" w:hAnsi="Times New Roman"/>
          <w:iCs/>
          <w:sz w:val="24"/>
          <w:szCs w:val="24"/>
        </w:rPr>
        <w:t xml:space="preserve"> the body of </w:t>
      </w:r>
      <w:r w:rsidR="002663F5">
        <w:rPr>
          <w:rFonts w:ascii="Times New Roman" w:hAnsi="Times New Roman"/>
          <w:iCs/>
          <w:sz w:val="24"/>
          <w:szCs w:val="24"/>
        </w:rPr>
        <w:t xml:space="preserve">shopper value </w:t>
      </w:r>
      <w:r>
        <w:rPr>
          <w:rFonts w:ascii="Times New Roman" w:hAnsi="Times New Roman"/>
          <w:iCs/>
          <w:sz w:val="24"/>
          <w:szCs w:val="24"/>
        </w:rPr>
        <w:t>knowledge</w:t>
      </w:r>
      <w:r w:rsidR="00D7763F">
        <w:rPr>
          <w:rFonts w:ascii="Times New Roman" w:hAnsi="Times New Roman"/>
          <w:iCs/>
          <w:sz w:val="24"/>
          <w:szCs w:val="24"/>
        </w:rPr>
        <w:t xml:space="preserve">. More than two decades ago two </w:t>
      </w:r>
      <w:r w:rsidR="00823D39">
        <w:rPr>
          <w:rFonts w:ascii="Times New Roman" w:hAnsi="Times New Roman"/>
          <w:iCs/>
          <w:sz w:val="24"/>
          <w:szCs w:val="24"/>
        </w:rPr>
        <w:t xml:space="preserve">sets of authors, </w:t>
      </w:r>
      <w:r w:rsidR="00D7763F">
        <w:rPr>
          <w:rFonts w:ascii="Times New Roman" w:hAnsi="Times New Roman"/>
          <w:sz w:val="24"/>
          <w:szCs w:val="24"/>
        </w:rPr>
        <w:t xml:space="preserve">Jolson and Spath (1973) and Westbrook and Black (1985), </w:t>
      </w:r>
      <w:r w:rsidR="00823D39">
        <w:rPr>
          <w:rFonts w:ascii="Times New Roman" w:hAnsi="Times New Roman"/>
          <w:sz w:val="24"/>
          <w:szCs w:val="24"/>
        </w:rPr>
        <w:t xml:space="preserve">called for a further investigation into the </w:t>
      </w:r>
      <w:r w:rsidR="00823D39">
        <w:rPr>
          <w:rFonts w:ascii="Times New Roman" w:hAnsi="Times New Roman"/>
          <w:iCs/>
          <w:sz w:val="24"/>
          <w:szCs w:val="24"/>
        </w:rPr>
        <w:t>shopper. Since that time shopper marketing has become the fastest growing marketing activity outpacing all other formats</w:t>
      </w:r>
      <w:r w:rsidR="002663F5">
        <w:rPr>
          <w:rFonts w:ascii="Times New Roman" w:hAnsi="Times New Roman"/>
          <w:iCs/>
          <w:sz w:val="24"/>
          <w:szCs w:val="24"/>
        </w:rPr>
        <w:t xml:space="preserve"> (</w:t>
      </w:r>
      <w:hyperlink w:anchor="_ENREF_15" w:tooltip="Neff, 2007 #977" w:history="1">
        <w:r w:rsidR="002663F5">
          <w:rPr>
            <w:rFonts w:ascii="Times New Roman" w:hAnsi="Times New Roman"/>
            <w:iCs/>
            <w:noProof/>
            <w:sz w:val="24"/>
            <w:szCs w:val="24"/>
          </w:rPr>
          <w:t>Neff, 2007</w:t>
        </w:r>
      </w:hyperlink>
      <w:r w:rsidR="002663F5">
        <w:rPr>
          <w:rFonts w:ascii="Times New Roman" w:hAnsi="Times New Roman"/>
          <w:iCs/>
          <w:noProof/>
          <w:sz w:val="24"/>
          <w:szCs w:val="24"/>
        </w:rPr>
        <w:t>)</w:t>
      </w:r>
      <w:r w:rsidR="00823D39">
        <w:rPr>
          <w:rFonts w:ascii="Times New Roman" w:hAnsi="Times New Roman"/>
          <w:iCs/>
          <w:sz w:val="24"/>
          <w:szCs w:val="24"/>
        </w:rPr>
        <w:t xml:space="preserve">. Shopper marketing budgets continue to grow in real dollars even as overall marketing budgets are reduced </w:t>
      </w:r>
      <w:r w:rsidR="00D63838">
        <w:rPr>
          <w:rFonts w:ascii="Times New Roman" w:hAnsi="Times New Roman"/>
          <w:iCs/>
          <w:sz w:val="24"/>
          <w:szCs w:val="24"/>
        </w:rPr>
        <w:fldChar w:fldCharType="begin"/>
      </w:r>
      <w:r w:rsidR="00FE6658">
        <w:rPr>
          <w:rFonts w:ascii="Times New Roman" w:hAnsi="Times New Roman"/>
          <w:iCs/>
          <w:sz w:val="24"/>
          <w:szCs w:val="24"/>
        </w:rPr>
        <w:instrText xml:space="preserve"> ADDIN EN.CITE &lt;EndNote&gt;&lt;Cite&gt;&lt;Author&gt;Neff&lt;/Author&gt;&lt;Year&gt;2007&lt;/Year&gt;&lt;RecNum&gt;977&lt;/RecNum&gt;&lt;DisplayText&gt;(Neff, 2007)&lt;/DisplayText&gt;&lt;record&gt;&lt;rec-number&gt;977&lt;/rec-number&gt;&lt;foreign-keys&gt;&lt;key app="EN" db-id="wdz2d2ts4fpv2med2xl5fpxcsrtrwvt00wxe"&gt;977&lt;/key&gt;&lt;key app="ENWeb" db-id="TnDOUwrtqggAACBy-oI"&gt;1242&lt;/key&gt;&lt;/foreign-keys&gt;&lt;ref-type name="Journal Article"&gt;17&lt;/ref-type&gt;&lt;contributors&gt;&lt;authors&gt;&lt;author&gt;Neff&lt;/author&gt;&lt;/authors&gt;&lt;/contributors&gt;&lt;titles&gt;&lt;title&gt;What&amp;apos;s In Store: The Rise of Shopper Marketing&lt;/title&gt;&lt;secondary-title&gt;Advertising Age&lt;/secondary-title&gt;&lt;/titles&gt;&lt;periodical&gt;&lt;full-title&gt;Advertising Age&lt;/full-title&gt;&lt;/periodical&gt;&lt;pages&gt;1–2&lt;/pages&gt;&lt;volume&gt;78&lt;/volume&gt;&lt;dates&gt;&lt;year&gt;2007&lt;/year&gt;&lt;/dates&gt;&lt;urls&gt;&lt;/urls&gt;&lt;/record&gt;&lt;/Cite&gt;&lt;/EndNote&gt;</w:instrText>
      </w:r>
      <w:r w:rsidR="00D63838">
        <w:rPr>
          <w:rFonts w:ascii="Times New Roman" w:hAnsi="Times New Roman"/>
          <w:iCs/>
          <w:sz w:val="24"/>
          <w:szCs w:val="24"/>
        </w:rPr>
        <w:fldChar w:fldCharType="separate"/>
      </w:r>
      <w:r w:rsidR="00FE6658">
        <w:rPr>
          <w:rFonts w:ascii="Times New Roman" w:hAnsi="Times New Roman"/>
          <w:iCs/>
          <w:noProof/>
          <w:sz w:val="24"/>
          <w:szCs w:val="24"/>
        </w:rPr>
        <w:t>(</w:t>
      </w:r>
      <w:hyperlink w:anchor="_ENREF_256" w:tooltip="Neff, 2007 #977" w:history="1">
        <w:r w:rsidR="001C5A33">
          <w:rPr>
            <w:rFonts w:ascii="Times New Roman" w:hAnsi="Times New Roman"/>
            <w:iCs/>
            <w:noProof/>
            <w:sz w:val="24"/>
            <w:szCs w:val="24"/>
          </w:rPr>
          <w:t>Neff, 2007</w:t>
        </w:r>
      </w:hyperlink>
      <w:r w:rsidR="00FE6658">
        <w:rPr>
          <w:rFonts w:ascii="Times New Roman" w:hAnsi="Times New Roman"/>
          <w:iCs/>
          <w:noProof/>
          <w:sz w:val="24"/>
          <w:szCs w:val="24"/>
        </w:rPr>
        <w:t>)</w:t>
      </w:r>
      <w:r w:rsidR="00D63838">
        <w:rPr>
          <w:rFonts w:ascii="Times New Roman" w:hAnsi="Times New Roman"/>
          <w:iCs/>
          <w:sz w:val="24"/>
          <w:szCs w:val="24"/>
        </w:rPr>
        <w:fldChar w:fldCharType="end"/>
      </w:r>
      <w:r w:rsidR="00FE6658">
        <w:rPr>
          <w:rFonts w:ascii="Times New Roman" w:hAnsi="Times New Roman"/>
          <w:iCs/>
          <w:sz w:val="24"/>
          <w:szCs w:val="24"/>
        </w:rPr>
        <w:t>. T</w:t>
      </w:r>
      <w:r w:rsidR="00D7763F">
        <w:rPr>
          <w:rFonts w:ascii="Times New Roman" w:hAnsi="Times New Roman"/>
          <w:sz w:val="24"/>
          <w:szCs w:val="24"/>
        </w:rPr>
        <w:t xml:space="preserve">he rise of shopper marketing as a valuable marketing tool </w:t>
      </w:r>
      <w:r w:rsidR="009428F0">
        <w:rPr>
          <w:rFonts w:ascii="Times New Roman" w:hAnsi="Times New Roman"/>
          <w:sz w:val="24"/>
          <w:szCs w:val="24"/>
        </w:rPr>
        <w:t xml:space="preserve">only deepens the need for </w:t>
      </w:r>
      <w:r w:rsidR="00D7763F">
        <w:rPr>
          <w:rFonts w:ascii="Times New Roman" w:hAnsi="Times New Roman"/>
          <w:sz w:val="24"/>
          <w:szCs w:val="24"/>
        </w:rPr>
        <w:t xml:space="preserve">a </w:t>
      </w:r>
      <w:r w:rsidR="009428F0">
        <w:rPr>
          <w:rFonts w:ascii="Times New Roman" w:hAnsi="Times New Roman"/>
          <w:sz w:val="24"/>
          <w:szCs w:val="24"/>
        </w:rPr>
        <w:t>further investigation</w:t>
      </w:r>
      <w:r w:rsidR="00D7763F">
        <w:rPr>
          <w:rFonts w:ascii="Times New Roman" w:hAnsi="Times New Roman"/>
          <w:sz w:val="24"/>
          <w:szCs w:val="24"/>
        </w:rPr>
        <w:t xml:space="preserve"> of the shopper.</w:t>
      </w:r>
      <w:r>
        <w:rPr>
          <w:rFonts w:ascii="Times New Roman" w:hAnsi="Times New Roman"/>
          <w:iCs/>
          <w:sz w:val="24"/>
          <w:szCs w:val="24"/>
        </w:rPr>
        <w:t xml:space="preserve"> </w:t>
      </w:r>
    </w:p>
    <w:p w:rsidR="002663F5" w:rsidRDefault="009428F0" w:rsidP="002663F5">
      <w:pPr>
        <w:spacing w:after="75" w:line="480" w:lineRule="auto"/>
        <w:ind w:firstLine="720"/>
        <w:rPr>
          <w:rFonts w:ascii="Times New Roman" w:hAnsi="Times New Roman"/>
          <w:iCs/>
          <w:sz w:val="24"/>
          <w:szCs w:val="24"/>
        </w:rPr>
      </w:pPr>
      <w:r>
        <w:rPr>
          <w:rFonts w:ascii="Times New Roman" w:hAnsi="Times New Roman"/>
          <w:iCs/>
          <w:sz w:val="24"/>
          <w:szCs w:val="24"/>
        </w:rPr>
        <w:t xml:space="preserve">Foundational to the effective development, implementation and assessment of shopper marketing is the understanding of </w:t>
      </w:r>
      <w:r w:rsidR="00FE6658">
        <w:rPr>
          <w:rFonts w:ascii="Times New Roman" w:hAnsi="Times New Roman"/>
          <w:iCs/>
          <w:sz w:val="24"/>
          <w:szCs w:val="24"/>
        </w:rPr>
        <w:t xml:space="preserve">shopper value. The co-creation of value between the shopper, retailer and brands </w:t>
      </w:r>
      <w:r>
        <w:rPr>
          <w:rFonts w:ascii="Times New Roman" w:hAnsi="Times New Roman"/>
          <w:iCs/>
          <w:sz w:val="24"/>
          <w:szCs w:val="24"/>
        </w:rPr>
        <w:t>during</w:t>
      </w:r>
      <w:r w:rsidR="00FE6658">
        <w:rPr>
          <w:rFonts w:ascii="Times New Roman" w:hAnsi="Times New Roman"/>
          <w:iCs/>
          <w:sz w:val="24"/>
          <w:szCs w:val="24"/>
        </w:rPr>
        <w:t xml:space="preserve"> the shopping experience is intimately associated with the metrics which </w:t>
      </w:r>
      <w:r w:rsidR="002663F5">
        <w:rPr>
          <w:rFonts w:ascii="Times New Roman" w:hAnsi="Times New Roman"/>
          <w:iCs/>
          <w:sz w:val="24"/>
          <w:szCs w:val="24"/>
        </w:rPr>
        <w:t xml:space="preserve">measure </w:t>
      </w:r>
      <w:r w:rsidR="00FE6658">
        <w:rPr>
          <w:rFonts w:ascii="Times New Roman" w:hAnsi="Times New Roman"/>
          <w:iCs/>
          <w:sz w:val="24"/>
          <w:szCs w:val="24"/>
        </w:rPr>
        <w:t>marketing performance. I</w:t>
      </w:r>
      <w:r w:rsidR="00F220DC">
        <w:rPr>
          <w:rFonts w:ascii="Times New Roman" w:hAnsi="Times New Roman"/>
          <w:iCs/>
          <w:sz w:val="24"/>
          <w:szCs w:val="24"/>
        </w:rPr>
        <w:t>nvestigati</w:t>
      </w:r>
      <w:r>
        <w:rPr>
          <w:rFonts w:ascii="Times New Roman" w:hAnsi="Times New Roman"/>
          <w:iCs/>
          <w:sz w:val="24"/>
          <w:szCs w:val="24"/>
        </w:rPr>
        <w:t>ng</w:t>
      </w:r>
      <w:r w:rsidR="00FE6658">
        <w:rPr>
          <w:rFonts w:ascii="Times New Roman" w:hAnsi="Times New Roman"/>
          <w:iCs/>
          <w:sz w:val="24"/>
          <w:szCs w:val="24"/>
        </w:rPr>
        <w:t xml:space="preserve"> the</w:t>
      </w:r>
      <w:r w:rsidR="00F220DC">
        <w:rPr>
          <w:rFonts w:ascii="Times New Roman" w:hAnsi="Times New Roman"/>
          <w:iCs/>
          <w:sz w:val="24"/>
          <w:szCs w:val="24"/>
        </w:rPr>
        <w:t xml:space="preserve"> </w:t>
      </w:r>
      <w:r w:rsidR="00344C3E">
        <w:rPr>
          <w:rFonts w:ascii="Times New Roman" w:hAnsi="Times New Roman"/>
          <w:iCs/>
          <w:sz w:val="24"/>
          <w:szCs w:val="24"/>
        </w:rPr>
        <w:t>SVF</w:t>
      </w:r>
      <w:r w:rsidR="00FE6658">
        <w:rPr>
          <w:rFonts w:ascii="Times New Roman" w:hAnsi="Times New Roman"/>
          <w:iCs/>
          <w:sz w:val="24"/>
          <w:szCs w:val="24"/>
        </w:rPr>
        <w:t xml:space="preserve"> </w:t>
      </w:r>
      <w:r>
        <w:rPr>
          <w:rFonts w:ascii="Times New Roman" w:hAnsi="Times New Roman"/>
          <w:iCs/>
          <w:sz w:val="24"/>
          <w:szCs w:val="24"/>
        </w:rPr>
        <w:t xml:space="preserve">and how </w:t>
      </w:r>
      <w:r w:rsidR="002663F5">
        <w:rPr>
          <w:rFonts w:ascii="Times New Roman" w:hAnsi="Times New Roman"/>
          <w:iCs/>
          <w:sz w:val="24"/>
          <w:szCs w:val="24"/>
        </w:rPr>
        <w:t>shoppers</w:t>
      </w:r>
      <w:r w:rsidR="00F220DC">
        <w:rPr>
          <w:rFonts w:ascii="Times New Roman" w:hAnsi="Times New Roman"/>
          <w:iCs/>
          <w:sz w:val="24"/>
          <w:szCs w:val="24"/>
        </w:rPr>
        <w:t xml:space="preserve"> </w:t>
      </w:r>
      <w:r w:rsidR="002663F5">
        <w:rPr>
          <w:rFonts w:ascii="Times New Roman" w:hAnsi="Times New Roman"/>
          <w:iCs/>
          <w:sz w:val="24"/>
          <w:szCs w:val="24"/>
        </w:rPr>
        <w:t>move through the process in relation</w:t>
      </w:r>
      <w:r w:rsidR="00F220DC">
        <w:rPr>
          <w:rFonts w:ascii="Times New Roman" w:hAnsi="Times New Roman"/>
          <w:iCs/>
          <w:sz w:val="24"/>
          <w:szCs w:val="24"/>
        </w:rPr>
        <w:t xml:space="preserve"> to products, brands, retailers and store locations form the core of this research. </w:t>
      </w:r>
      <w:r w:rsidR="002663F5">
        <w:rPr>
          <w:rFonts w:ascii="Times New Roman" w:hAnsi="Times New Roman"/>
          <w:iCs/>
          <w:sz w:val="24"/>
          <w:szCs w:val="24"/>
        </w:rPr>
        <w:t>In a</w:t>
      </w:r>
      <w:r>
        <w:rPr>
          <w:rFonts w:ascii="Times New Roman" w:hAnsi="Times New Roman"/>
          <w:iCs/>
          <w:sz w:val="24"/>
          <w:szCs w:val="24"/>
        </w:rPr>
        <w:t xml:space="preserve">ddition, </w:t>
      </w:r>
      <w:r w:rsidR="00F220DC">
        <w:rPr>
          <w:rFonts w:ascii="Times New Roman" w:hAnsi="Times New Roman"/>
          <w:iCs/>
          <w:sz w:val="24"/>
          <w:szCs w:val="24"/>
        </w:rPr>
        <w:t xml:space="preserve">descriptions and definitions </w:t>
      </w:r>
      <w:r w:rsidR="002663F5">
        <w:rPr>
          <w:rFonts w:ascii="Times New Roman" w:hAnsi="Times New Roman"/>
          <w:iCs/>
          <w:sz w:val="24"/>
          <w:szCs w:val="24"/>
        </w:rPr>
        <w:t>are provided to aid in the development of a common understanding between industry and academia</w:t>
      </w:r>
      <w:r>
        <w:rPr>
          <w:rFonts w:ascii="Times New Roman" w:hAnsi="Times New Roman"/>
          <w:iCs/>
          <w:sz w:val="24"/>
          <w:szCs w:val="24"/>
        </w:rPr>
        <w:t>.</w:t>
      </w:r>
      <w:r w:rsidR="00F220DC">
        <w:rPr>
          <w:rFonts w:ascii="Times New Roman" w:hAnsi="Times New Roman"/>
          <w:iCs/>
          <w:sz w:val="24"/>
          <w:szCs w:val="24"/>
        </w:rPr>
        <w:t xml:space="preserve"> </w:t>
      </w:r>
    </w:p>
    <w:p w:rsidR="00F220DC" w:rsidRDefault="002663F5" w:rsidP="002663F5">
      <w:pPr>
        <w:spacing w:after="75" w:line="480" w:lineRule="auto"/>
        <w:ind w:firstLine="720"/>
        <w:rPr>
          <w:rFonts w:ascii="Times New Roman" w:hAnsi="Times New Roman"/>
          <w:iCs/>
          <w:sz w:val="24"/>
          <w:szCs w:val="24"/>
        </w:rPr>
      </w:pPr>
      <w:r>
        <w:rPr>
          <w:rFonts w:ascii="Times New Roman" w:hAnsi="Times New Roman"/>
          <w:iCs/>
          <w:sz w:val="24"/>
          <w:szCs w:val="24"/>
        </w:rPr>
        <w:lastRenderedPageBreak/>
        <w:t>F</w:t>
      </w:r>
      <w:r w:rsidR="009428F0">
        <w:rPr>
          <w:rFonts w:ascii="Times New Roman" w:hAnsi="Times New Roman"/>
          <w:iCs/>
          <w:sz w:val="24"/>
          <w:szCs w:val="24"/>
        </w:rPr>
        <w:t>uture research</w:t>
      </w:r>
      <w:r>
        <w:rPr>
          <w:rFonts w:ascii="Times New Roman" w:hAnsi="Times New Roman"/>
          <w:iCs/>
          <w:sz w:val="24"/>
          <w:szCs w:val="24"/>
        </w:rPr>
        <w:t>,</w:t>
      </w:r>
      <w:r w:rsidR="009428F0">
        <w:rPr>
          <w:rFonts w:ascii="Times New Roman" w:hAnsi="Times New Roman"/>
          <w:iCs/>
          <w:sz w:val="24"/>
          <w:szCs w:val="24"/>
        </w:rPr>
        <w:t xml:space="preserve"> us</w:t>
      </w:r>
      <w:r>
        <w:rPr>
          <w:rFonts w:ascii="Times New Roman" w:hAnsi="Times New Roman"/>
          <w:iCs/>
          <w:sz w:val="24"/>
          <w:szCs w:val="24"/>
        </w:rPr>
        <w:t>ing</w:t>
      </w:r>
      <w:r w:rsidR="009428F0">
        <w:rPr>
          <w:rFonts w:ascii="Times New Roman" w:hAnsi="Times New Roman"/>
          <w:iCs/>
          <w:sz w:val="24"/>
          <w:szCs w:val="24"/>
        </w:rPr>
        <w:t xml:space="preserve"> </w:t>
      </w:r>
      <w:r w:rsidR="00F220DC">
        <w:rPr>
          <w:rFonts w:ascii="Times New Roman" w:hAnsi="Times New Roman"/>
          <w:iCs/>
          <w:sz w:val="24"/>
          <w:szCs w:val="24"/>
        </w:rPr>
        <w:t xml:space="preserve">consistent </w:t>
      </w:r>
      <w:r w:rsidR="009428F0">
        <w:rPr>
          <w:rFonts w:ascii="Times New Roman" w:hAnsi="Times New Roman"/>
          <w:iCs/>
          <w:sz w:val="24"/>
          <w:szCs w:val="24"/>
        </w:rPr>
        <w:t>nomenclature</w:t>
      </w:r>
      <w:r>
        <w:rPr>
          <w:rFonts w:ascii="Times New Roman" w:hAnsi="Times New Roman"/>
          <w:iCs/>
          <w:sz w:val="24"/>
          <w:szCs w:val="24"/>
        </w:rPr>
        <w:t>,</w:t>
      </w:r>
      <w:r w:rsidR="009428F0">
        <w:rPr>
          <w:rFonts w:ascii="Times New Roman" w:hAnsi="Times New Roman"/>
          <w:iCs/>
          <w:sz w:val="24"/>
          <w:szCs w:val="24"/>
        </w:rPr>
        <w:t xml:space="preserve"> </w:t>
      </w:r>
      <w:r>
        <w:rPr>
          <w:rFonts w:ascii="Times New Roman" w:hAnsi="Times New Roman"/>
          <w:iCs/>
          <w:sz w:val="24"/>
          <w:szCs w:val="24"/>
        </w:rPr>
        <w:t>will reduce</w:t>
      </w:r>
      <w:r w:rsidR="009428F0">
        <w:rPr>
          <w:rFonts w:ascii="Times New Roman" w:hAnsi="Times New Roman"/>
          <w:iCs/>
          <w:sz w:val="24"/>
          <w:szCs w:val="24"/>
        </w:rPr>
        <w:t xml:space="preserve"> expenditure</w:t>
      </w:r>
      <w:r>
        <w:rPr>
          <w:rFonts w:ascii="Times New Roman" w:hAnsi="Times New Roman"/>
          <w:iCs/>
          <w:sz w:val="24"/>
          <w:szCs w:val="24"/>
        </w:rPr>
        <w:t>s</w:t>
      </w:r>
      <w:r w:rsidR="009428F0">
        <w:rPr>
          <w:rFonts w:ascii="Times New Roman" w:hAnsi="Times New Roman"/>
          <w:iCs/>
          <w:sz w:val="24"/>
          <w:szCs w:val="24"/>
        </w:rPr>
        <w:t xml:space="preserve"> </w:t>
      </w:r>
      <w:r>
        <w:rPr>
          <w:rFonts w:ascii="Times New Roman" w:hAnsi="Times New Roman"/>
          <w:iCs/>
          <w:sz w:val="24"/>
          <w:szCs w:val="24"/>
        </w:rPr>
        <w:t xml:space="preserve">on </w:t>
      </w:r>
      <w:r w:rsidR="009428F0">
        <w:rPr>
          <w:rFonts w:ascii="Times New Roman" w:hAnsi="Times New Roman"/>
          <w:iCs/>
          <w:sz w:val="24"/>
          <w:szCs w:val="24"/>
        </w:rPr>
        <w:t>duplicate</w:t>
      </w:r>
      <w:r>
        <w:rPr>
          <w:rFonts w:ascii="Times New Roman" w:hAnsi="Times New Roman"/>
          <w:iCs/>
          <w:sz w:val="24"/>
          <w:szCs w:val="24"/>
        </w:rPr>
        <w:t xml:space="preserve">d </w:t>
      </w:r>
      <w:r w:rsidR="009428F0">
        <w:rPr>
          <w:rFonts w:ascii="Times New Roman" w:hAnsi="Times New Roman"/>
          <w:iCs/>
          <w:sz w:val="24"/>
          <w:szCs w:val="24"/>
        </w:rPr>
        <w:t xml:space="preserve">efforts </w:t>
      </w:r>
      <w:r>
        <w:rPr>
          <w:rFonts w:ascii="Times New Roman" w:hAnsi="Times New Roman"/>
          <w:iCs/>
          <w:sz w:val="24"/>
          <w:szCs w:val="24"/>
        </w:rPr>
        <w:t xml:space="preserve">which arise from </w:t>
      </w:r>
      <w:r w:rsidR="0065398F">
        <w:rPr>
          <w:rFonts w:ascii="Times New Roman" w:hAnsi="Times New Roman"/>
          <w:iCs/>
          <w:sz w:val="24"/>
          <w:szCs w:val="24"/>
        </w:rPr>
        <w:t xml:space="preserve">imprecise </w:t>
      </w:r>
      <w:r w:rsidR="00D93BB3">
        <w:rPr>
          <w:rFonts w:ascii="Times New Roman" w:hAnsi="Times New Roman"/>
          <w:iCs/>
          <w:sz w:val="24"/>
          <w:szCs w:val="24"/>
        </w:rPr>
        <w:t>language</w:t>
      </w:r>
      <w:r w:rsidR="0065398F">
        <w:rPr>
          <w:rFonts w:ascii="Times New Roman" w:hAnsi="Times New Roman"/>
          <w:iCs/>
          <w:sz w:val="24"/>
          <w:szCs w:val="24"/>
        </w:rPr>
        <w:t>. Th</w:t>
      </w:r>
      <w:r>
        <w:rPr>
          <w:rFonts w:ascii="Times New Roman" w:hAnsi="Times New Roman"/>
          <w:iCs/>
          <w:sz w:val="24"/>
          <w:szCs w:val="24"/>
        </w:rPr>
        <w:t>is</w:t>
      </w:r>
      <w:r w:rsidR="00F220DC">
        <w:rPr>
          <w:rFonts w:ascii="Times New Roman" w:hAnsi="Times New Roman"/>
          <w:iCs/>
          <w:sz w:val="24"/>
          <w:szCs w:val="24"/>
        </w:rPr>
        <w:t xml:space="preserve"> </w:t>
      </w:r>
      <w:r w:rsidR="0065398F">
        <w:rPr>
          <w:rFonts w:ascii="Times New Roman" w:hAnsi="Times New Roman"/>
          <w:iCs/>
          <w:sz w:val="24"/>
          <w:szCs w:val="24"/>
        </w:rPr>
        <w:t>clarification i</w:t>
      </w:r>
      <w:r>
        <w:rPr>
          <w:rFonts w:ascii="Times New Roman" w:hAnsi="Times New Roman"/>
          <w:iCs/>
          <w:sz w:val="24"/>
          <w:szCs w:val="24"/>
        </w:rPr>
        <w:t>s</w:t>
      </w:r>
      <w:r w:rsidR="00D93BB3">
        <w:rPr>
          <w:rFonts w:ascii="Times New Roman" w:hAnsi="Times New Roman"/>
          <w:iCs/>
          <w:sz w:val="24"/>
          <w:szCs w:val="24"/>
        </w:rPr>
        <w:t xml:space="preserve"> a result of </w:t>
      </w:r>
      <w:r w:rsidR="00F220DC">
        <w:rPr>
          <w:rFonts w:ascii="Times New Roman" w:hAnsi="Times New Roman"/>
          <w:iCs/>
          <w:sz w:val="24"/>
          <w:szCs w:val="24"/>
        </w:rPr>
        <w:t xml:space="preserve">a conceptual </w:t>
      </w:r>
      <w:r w:rsidR="0065398F">
        <w:rPr>
          <w:rFonts w:ascii="Times New Roman" w:hAnsi="Times New Roman"/>
          <w:iCs/>
          <w:sz w:val="24"/>
          <w:szCs w:val="24"/>
        </w:rPr>
        <w:t>framework describ</w:t>
      </w:r>
      <w:r>
        <w:rPr>
          <w:rFonts w:ascii="Times New Roman" w:hAnsi="Times New Roman"/>
          <w:iCs/>
          <w:sz w:val="24"/>
          <w:szCs w:val="24"/>
        </w:rPr>
        <w:t>ing</w:t>
      </w:r>
      <w:r w:rsidR="00F220DC">
        <w:rPr>
          <w:rFonts w:ascii="Times New Roman" w:hAnsi="Times New Roman"/>
          <w:iCs/>
          <w:sz w:val="24"/>
          <w:szCs w:val="24"/>
        </w:rPr>
        <w:t xml:space="preserve"> the processes the shopper employs </w:t>
      </w:r>
      <w:r>
        <w:rPr>
          <w:rFonts w:ascii="Times New Roman" w:hAnsi="Times New Roman"/>
          <w:iCs/>
          <w:sz w:val="24"/>
          <w:szCs w:val="24"/>
        </w:rPr>
        <w:t>to</w:t>
      </w:r>
      <w:r w:rsidR="0065398F">
        <w:rPr>
          <w:rFonts w:ascii="Times New Roman" w:hAnsi="Times New Roman"/>
          <w:iCs/>
          <w:sz w:val="24"/>
          <w:szCs w:val="24"/>
        </w:rPr>
        <w:t xml:space="preserve"> assess value. The </w:t>
      </w:r>
      <w:r>
        <w:rPr>
          <w:rFonts w:ascii="Times New Roman" w:hAnsi="Times New Roman"/>
          <w:iCs/>
          <w:sz w:val="24"/>
          <w:szCs w:val="24"/>
        </w:rPr>
        <w:t>SVF</w:t>
      </w:r>
      <w:r w:rsidR="00F220DC">
        <w:rPr>
          <w:rFonts w:ascii="Times New Roman" w:hAnsi="Times New Roman"/>
          <w:iCs/>
          <w:sz w:val="24"/>
          <w:szCs w:val="24"/>
        </w:rPr>
        <w:t xml:space="preserve"> identif</w:t>
      </w:r>
      <w:r>
        <w:rPr>
          <w:rFonts w:ascii="Times New Roman" w:hAnsi="Times New Roman"/>
          <w:iCs/>
          <w:sz w:val="24"/>
          <w:szCs w:val="24"/>
        </w:rPr>
        <w:t>ies</w:t>
      </w:r>
      <w:r w:rsidR="00F220DC">
        <w:rPr>
          <w:rFonts w:ascii="Times New Roman" w:hAnsi="Times New Roman"/>
          <w:iCs/>
          <w:sz w:val="24"/>
          <w:szCs w:val="24"/>
        </w:rPr>
        <w:t xml:space="preserve"> </w:t>
      </w:r>
      <w:r w:rsidR="0065398F">
        <w:rPr>
          <w:rFonts w:ascii="Times New Roman" w:hAnsi="Times New Roman"/>
          <w:iCs/>
          <w:sz w:val="24"/>
          <w:szCs w:val="24"/>
        </w:rPr>
        <w:t xml:space="preserve">stages </w:t>
      </w:r>
      <w:r w:rsidR="00E4741B">
        <w:rPr>
          <w:rFonts w:ascii="Times New Roman" w:hAnsi="Times New Roman"/>
          <w:iCs/>
          <w:sz w:val="24"/>
          <w:szCs w:val="24"/>
        </w:rPr>
        <w:t xml:space="preserve">the shopper processes through </w:t>
      </w:r>
      <w:r w:rsidR="0065398F">
        <w:rPr>
          <w:rFonts w:ascii="Times New Roman" w:hAnsi="Times New Roman"/>
          <w:iCs/>
          <w:sz w:val="24"/>
          <w:szCs w:val="24"/>
        </w:rPr>
        <w:t xml:space="preserve">and </w:t>
      </w:r>
      <w:r w:rsidR="00E4741B">
        <w:rPr>
          <w:rFonts w:ascii="Times New Roman" w:hAnsi="Times New Roman"/>
          <w:iCs/>
          <w:sz w:val="24"/>
          <w:szCs w:val="24"/>
        </w:rPr>
        <w:t xml:space="preserve">their </w:t>
      </w:r>
      <w:r w:rsidR="0065398F">
        <w:rPr>
          <w:rFonts w:ascii="Times New Roman" w:hAnsi="Times New Roman"/>
          <w:iCs/>
          <w:sz w:val="24"/>
          <w:szCs w:val="24"/>
        </w:rPr>
        <w:t xml:space="preserve">outcomes. </w:t>
      </w:r>
      <w:r w:rsidR="00E4741B">
        <w:rPr>
          <w:rFonts w:ascii="Times New Roman" w:hAnsi="Times New Roman"/>
          <w:iCs/>
          <w:sz w:val="24"/>
          <w:szCs w:val="24"/>
        </w:rPr>
        <w:t>A</w:t>
      </w:r>
      <w:r w:rsidR="0065398F">
        <w:rPr>
          <w:rFonts w:ascii="Times New Roman" w:hAnsi="Times New Roman"/>
          <w:iCs/>
          <w:sz w:val="24"/>
          <w:szCs w:val="24"/>
        </w:rPr>
        <w:t>lso identif</w:t>
      </w:r>
      <w:r w:rsidR="00E4741B">
        <w:rPr>
          <w:rFonts w:ascii="Times New Roman" w:hAnsi="Times New Roman"/>
          <w:iCs/>
          <w:sz w:val="24"/>
          <w:szCs w:val="24"/>
        </w:rPr>
        <w:t>ied</w:t>
      </w:r>
      <w:r w:rsidR="0065398F">
        <w:rPr>
          <w:rFonts w:ascii="Times New Roman" w:hAnsi="Times New Roman"/>
          <w:iCs/>
          <w:sz w:val="24"/>
          <w:szCs w:val="24"/>
        </w:rPr>
        <w:t xml:space="preserve"> </w:t>
      </w:r>
      <w:r w:rsidR="00E4741B">
        <w:rPr>
          <w:rFonts w:ascii="Times New Roman" w:hAnsi="Times New Roman"/>
          <w:iCs/>
          <w:sz w:val="24"/>
          <w:szCs w:val="24"/>
        </w:rPr>
        <w:t xml:space="preserve">are co-creation of value </w:t>
      </w:r>
      <w:r w:rsidR="0065398F">
        <w:rPr>
          <w:rFonts w:ascii="Times New Roman" w:hAnsi="Times New Roman"/>
          <w:iCs/>
          <w:sz w:val="24"/>
          <w:szCs w:val="24"/>
        </w:rPr>
        <w:t>touch points</w:t>
      </w:r>
      <w:r w:rsidR="00E4741B">
        <w:rPr>
          <w:rFonts w:ascii="Times New Roman" w:hAnsi="Times New Roman"/>
          <w:iCs/>
          <w:sz w:val="24"/>
          <w:szCs w:val="24"/>
        </w:rPr>
        <w:t>,</w:t>
      </w:r>
      <w:r w:rsidR="0065398F">
        <w:rPr>
          <w:rFonts w:ascii="Times New Roman" w:hAnsi="Times New Roman"/>
          <w:iCs/>
          <w:sz w:val="24"/>
          <w:szCs w:val="24"/>
        </w:rPr>
        <w:t xml:space="preserve"> </w:t>
      </w:r>
      <w:r w:rsidR="00F220DC">
        <w:rPr>
          <w:rFonts w:ascii="Times New Roman" w:hAnsi="Times New Roman"/>
          <w:iCs/>
          <w:sz w:val="24"/>
          <w:szCs w:val="24"/>
        </w:rPr>
        <w:t xml:space="preserve">for </w:t>
      </w:r>
      <w:r w:rsidR="0065398F">
        <w:rPr>
          <w:rFonts w:ascii="Times New Roman" w:hAnsi="Times New Roman"/>
          <w:iCs/>
          <w:sz w:val="24"/>
          <w:szCs w:val="24"/>
        </w:rPr>
        <w:t>both retail</w:t>
      </w:r>
      <w:r w:rsidR="00E4741B">
        <w:rPr>
          <w:rFonts w:ascii="Times New Roman" w:hAnsi="Times New Roman"/>
          <w:iCs/>
          <w:sz w:val="24"/>
          <w:szCs w:val="24"/>
        </w:rPr>
        <w:t>ers</w:t>
      </w:r>
      <w:r w:rsidR="0065398F">
        <w:rPr>
          <w:rFonts w:ascii="Times New Roman" w:hAnsi="Times New Roman"/>
          <w:iCs/>
          <w:sz w:val="24"/>
          <w:szCs w:val="24"/>
        </w:rPr>
        <w:t xml:space="preserve"> and brand practitioners </w:t>
      </w:r>
      <w:r w:rsidR="00E4741B">
        <w:rPr>
          <w:rFonts w:ascii="Times New Roman" w:hAnsi="Times New Roman"/>
          <w:iCs/>
          <w:sz w:val="24"/>
          <w:szCs w:val="24"/>
        </w:rPr>
        <w:t>for</w:t>
      </w:r>
      <w:r w:rsidR="00F220DC">
        <w:rPr>
          <w:rFonts w:ascii="Times New Roman" w:hAnsi="Times New Roman"/>
          <w:iCs/>
          <w:sz w:val="24"/>
          <w:szCs w:val="24"/>
        </w:rPr>
        <w:t xml:space="preserve"> use </w:t>
      </w:r>
      <w:r w:rsidR="00E4741B">
        <w:rPr>
          <w:rFonts w:ascii="Times New Roman" w:hAnsi="Times New Roman"/>
          <w:iCs/>
          <w:sz w:val="24"/>
          <w:szCs w:val="24"/>
        </w:rPr>
        <w:t xml:space="preserve">in </w:t>
      </w:r>
      <w:r w:rsidR="00F220DC">
        <w:rPr>
          <w:rFonts w:ascii="Times New Roman" w:hAnsi="Times New Roman"/>
          <w:iCs/>
          <w:sz w:val="24"/>
          <w:szCs w:val="24"/>
        </w:rPr>
        <w:t>measur</w:t>
      </w:r>
      <w:r w:rsidR="00E4741B">
        <w:rPr>
          <w:rFonts w:ascii="Times New Roman" w:hAnsi="Times New Roman"/>
          <w:iCs/>
          <w:sz w:val="24"/>
          <w:szCs w:val="24"/>
        </w:rPr>
        <w:t>ing</w:t>
      </w:r>
      <w:r w:rsidR="0065398F">
        <w:rPr>
          <w:rFonts w:ascii="Times New Roman" w:hAnsi="Times New Roman"/>
          <w:iCs/>
          <w:sz w:val="24"/>
          <w:szCs w:val="24"/>
        </w:rPr>
        <w:t xml:space="preserve"> marketing</w:t>
      </w:r>
      <w:r w:rsidR="00F220DC">
        <w:rPr>
          <w:rFonts w:ascii="Times New Roman" w:hAnsi="Times New Roman"/>
          <w:iCs/>
          <w:sz w:val="24"/>
          <w:szCs w:val="24"/>
        </w:rPr>
        <w:t xml:space="preserve"> effectiveness with the shopper. </w:t>
      </w:r>
    </w:p>
    <w:p w:rsidR="00F220DC" w:rsidRDefault="00286D36" w:rsidP="00286D36">
      <w:pPr>
        <w:spacing w:line="480" w:lineRule="auto"/>
        <w:ind w:firstLine="720"/>
        <w:rPr>
          <w:rFonts w:ascii="Times New Roman" w:hAnsi="Times New Roman"/>
          <w:sz w:val="24"/>
          <w:szCs w:val="24"/>
        </w:rPr>
      </w:pPr>
      <w:r>
        <w:rPr>
          <w:rFonts w:ascii="Times New Roman" w:hAnsi="Times New Roman"/>
          <w:sz w:val="24"/>
          <w:szCs w:val="24"/>
        </w:rPr>
        <w:t>The contributions of this study should help b</w:t>
      </w:r>
      <w:r w:rsidR="00F220DC">
        <w:rPr>
          <w:rFonts w:ascii="Times New Roman" w:hAnsi="Times New Roman"/>
          <w:sz w:val="24"/>
          <w:szCs w:val="24"/>
        </w:rPr>
        <w:t xml:space="preserve">rands, through </w:t>
      </w:r>
      <w:r>
        <w:rPr>
          <w:rFonts w:ascii="Times New Roman" w:hAnsi="Times New Roman"/>
          <w:sz w:val="24"/>
          <w:szCs w:val="24"/>
        </w:rPr>
        <w:t>their</w:t>
      </w:r>
      <w:r w:rsidR="00F220DC">
        <w:rPr>
          <w:rFonts w:ascii="Times New Roman" w:hAnsi="Times New Roman"/>
          <w:sz w:val="24"/>
          <w:szCs w:val="24"/>
        </w:rPr>
        <w:t xml:space="preserve"> relationship with the </w:t>
      </w:r>
      <w:r>
        <w:rPr>
          <w:rFonts w:ascii="Times New Roman" w:hAnsi="Times New Roman"/>
          <w:sz w:val="24"/>
          <w:szCs w:val="24"/>
        </w:rPr>
        <w:t>retailer;</w:t>
      </w:r>
      <w:r w:rsidR="00F220DC">
        <w:rPr>
          <w:rFonts w:ascii="Times New Roman" w:hAnsi="Times New Roman"/>
          <w:sz w:val="24"/>
          <w:szCs w:val="24"/>
        </w:rPr>
        <w:t xml:space="preserve"> interact with the shopper </w:t>
      </w:r>
      <w:r>
        <w:rPr>
          <w:rFonts w:ascii="Times New Roman" w:hAnsi="Times New Roman"/>
          <w:sz w:val="24"/>
          <w:szCs w:val="24"/>
        </w:rPr>
        <w:t xml:space="preserve">through </w:t>
      </w:r>
      <w:r w:rsidR="00F220DC">
        <w:rPr>
          <w:rFonts w:ascii="Times New Roman" w:hAnsi="Times New Roman"/>
          <w:sz w:val="24"/>
          <w:szCs w:val="24"/>
        </w:rPr>
        <w:t>the point of purchase</w:t>
      </w:r>
      <w:r>
        <w:rPr>
          <w:rFonts w:ascii="Times New Roman" w:hAnsi="Times New Roman"/>
          <w:sz w:val="24"/>
          <w:szCs w:val="24"/>
        </w:rPr>
        <w:t>. The processes which the shopper employs to manage their dynamic environment</w:t>
      </w:r>
      <w:r w:rsidR="00D93BB3">
        <w:rPr>
          <w:rFonts w:ascii="Times New Roman" w:hAnsi="Times New Roman"/>
          <w:sz w:val="24"/>
          <w:szCs w:val="24"/>
        </w:rPr>
        <w:t>,</w:t>
      </w:r>
      <w:r>
        <w:rPr>
          <w:rFonts w:ascii="Times New Roman" w:hAnsi="Times New Roman"/>
          <w:sz w:val="24"/>
          <w:szCs w:val="24"/>
        </w:rPr>
        <w:t xml:space="preserve"> allow brands to continually influence shoppers</w:t>
      </w:r>
      <w:r w:rsidR="00F220DC">
        <w:rPr>
          <w:rFonts w:ascii="Times New Roman" w:hAnsi="Times New Roman"/>
          <w:sz w:val="24"/>
          <w:szCs w:val="24"/>
        </w:rPr>
        <w:t xml:space="preserve"> </w:t>
      </w:r>
      <w:r>
        <w:rPr>
          <w:rFonts w:ascii="Times New Roman" w:hAnsi="Times New Roman"/>
          <w:sz w:val="24"/>
          <w:szCs w:val="24"/>
        </w:rPr>
        <w:t xml:space="preserve">purchase outcomes </w:t>
      </w:r>
      <w:r w:rsidR="00F220DC">
        <w:rPr>
          <w:rFonts w:ascii="Times New Roman" w:hAnsi="Times New Roman"/>
          <w:sz w:val="24"/>
          <w:szCs w:val="24"/>
        </w:rPr>
        <w:t xml:space="preserve">within </w:t>
      </w:r>
      <w:r>
        <w:rPr>
          <w:rFonts w:ascii="Times New Roman" w:hAnsi="Times New Roman"/>
          <w:sz w:val="24"/>
          <w:szCs w:val="24"/>
        </w:rPr>
        <w:t>the</w:t>
      </w:r>
      <w:r w:rsidR="00F220DC">
        <w:rPr>
          <w:rFonts w:ascii="Times New Roman" w:hAnsi="Times New Roman"/>
          <w:sz w:val="24"/>
          <w:szCs w:val="24"/>
        </w:rPr>
        <w:t xml:space="preserve"> store. </w:t>
      </w:r>
      <w:r>
        <w:rPr>
          <w:rFonts w:ascii="Times New Roman" w:hAnsi="Times New Roman"/>
          <w:sz w:val="24"/>
          <w:szCs w:val="24"/>
        </w:rPr>
        <w:t xml:space="preserve">Brands which can identify </w:t>
      </w:r>
      <w:r w:rsidR="00F220DC">
        <w:rPr>
          <w:rFonts w:ascii="Times New Roman" w:hAnsi="Times New Roman"/>
          <w:sz w:val="24"/>
          <w:szCs w:val="24"/>
        </w:rPr>
        <w:t xml:space="preserve">how the shopper may have arrived at her </w:t>
      </w:r>
      <w:r>
        <w:rPr>
          <w:rFonts w:ascii="Times New Roman" w:hAnsi="Times New Roman"/>
          <w:sz w:val="24"/>
          <w:szCs w:val="24"/>
        </w:rPr>
        <w:t xml:space="preserve">initial targeted </w:t>
      </w:r>
      <w:r w:rsidR="00F220DC">
        <w:rPr>
          <w:rFonts w:ascii="Times New Roman" w:hAnsi="Times New Roman"/>
          <w:sz w:val="24"/>
          <w:szCs w:val="24"/>
        </w:rPr>
        <w:t xml:space="preserve">purchase solution </w:t>
      </w:r>
      <w:r>
        <w:rPr>
          <w:rFonts w:ascii="Times New Roman" w:hAnsi="Times New Roman"/>
          <w:sz w:val="24"/>
          <w:szCs w:val="24"/>
        </w:rPr>
        <w:t xml:space="preserve">can also identify </w:t>
      </w:r>
      <w:r w:rsidR="00F220DC">
        <w:rPr>
          <w:rFonts w:ascii="Times New Roman" w:hAnsi="Times New Roman"/>
          <w:sz w:val="24"/>
          <w:szCs w:val="24"/>
        </w:rPr>
        <w:t xml:space="preserve">how to best present a superior offering </w:t>
      </w:r>
      <w:r w:rsidR="00D93BB3">
        <w:rPr>
          <w:rFonts w:ascii="Times New Roman" w:hAnsi="Times New Roman"/>
          <w:sz w:val="24"/>
          <w:szCs w:val="24"/>
        </w:rPr>
        <w:t>suited</w:t>
      </w:r>
      <w:r w:rsidR="00F220DC">
        <w:rPr>
          <w:rFonts w:ascii="Times New Roman" w:hAnsi="Times New Roman"/>
          <w:sz w:val="24"/>
          <w:szCs w:val="24"/>
        </w:rPr>
        <w:t xml:space="preserve"> to </w:t>
      </w:r>
      <w:r>
        <w:rPr>
          <w:rFonts w:ascii="Times New Roman" w:hAnsi="Times New Roman"/>
          <w:sz w:val="24"/>
          <w:szCs w:val="24"/>
        </w:rPr>
        <w:t xml:space="preserve">the shopper’s </w:t>
      </w:r>
      <w:r w:rsidR="00F220DC">
        <w:rPr>
          <w:rFonts w:ascii="Times New Roman" w:hAnsi="Times New Roman"/>
          <w:sz w:val="24"/>
          <w:szCs w:val="24"/>
        </w:rPr>
        <w:t xml:space="preserve">needs. </w:t>
      </w:r>
      <w:r>
        <w:rPr>
          <w:rFonts w:ascii="Times New Roman" w:hAnsi="Times New Roman"/>
          <w:sz w:val="24"/>
          <w:szCs w:val="24"/>
        </w:rPr>
        <w:t>Messaging</w:t>
      </w:r>
      <w:r w:rsidR="00F220DC">
        <w:rPr>
          <w:rFonts w:ascii="Times New Roman" w:hAnsi="Times New Roman"/>
          <w:sz w:val="24"/>
          <w:szCs w:val="24"/>
        </w:rPr>
        <w:t xml:space="preserve"> </w:t>
      </w:r>
      <w:r>
        <w:rPr>
          <w:rFonts w:ascii="Times New Roman" w:hAnsi="Times New Roman"/>
          <w:sz w:val="24"/>
          <w:szCs w:val="24"/>
        </w:rPr>
        <w:t xml:space="preserve">to shopper’s </w:t>
      </w:r>
      <w:r w:rsidR="00D93BB3">
        <w:rPr>
          <w:rFonts w:ascii="Times New Roman" w:hAnsi="Times New Roman"/>
          <w:sz w:val="24"/>
          <w:szCs w:val="24"/>
        </w:rPr>
        <w:t xml:space="preserve">by brands </w:t>
      </w:r>
      <w:r w:rsidR="00F220DC">
        <w:rPr>
          <w:rFonts w:ascii="Times New Roman" w:hAnsi="Times New Roman"/>
          <w:sz w:val="24"/>
          <w:szCs w:val="24"/>
        </w:rPr>
        <w:t>can be tailored toward</w:t>
      </w:r>
      <w:r>
        <w:rPr>
          <w:rFonts w:ascii="Times New Roman" w:hAnsi="Times New Roman"/>
          <w:sz w:val="24"/>
          <w:szCs w:val="24"/>
        </w:rPr>
        <w:t xml:space="preserve">; </w:t>
      </w:r>
      <w:r w:rsidR="00F220DC">
        <w:rPr>
          <w:rFonts w:ascii="Times New Roman" w:hAnsi="Times New Roman"/>
          <w:sz w:val="24"/>
          <w:szCs w:val="24"/>
        </w:rPr>
        <w:t xml:space="preserve">maintaining her </w:t>
      </w:r>
      <w:r>
        <w:rPr>
          <w:rFonts w:ascii="Times New Roman" w:hAnsi="Times New Roman"/>
          <w:sz w:val="24"/>
          <w:szCs w:val="24"/>
        </w:rPr>
        <w:t xml:space="preserve">present </w:t>
      </w:r>
      <w:r w:rsidR="00F220DC">
        <w:rPr>
          <w:rFonts w:ascii="Times New Roman" w:hAnsi="Times New Roman"/>
          <w:sz w:val="24"/>
          <w:szCs w:val="24"/>
        </w:rPr>
        <w:t>s</w:t>
      </w:r>
      <w:r w:rsidR="00D93BB3">
        <w:rPr>
          <w:rFonts w:ascii="Times New Roman" w:hAnsi="Times New Roman"/>
          <w:sz w:val="24"/>
          <w:szCs w:val="24"/>
        </w:rPr>
        <w:t>olu</w:t>
      </w:r>
      <w:r w:rsidR="00F220DC">
        <w:rPr>
          <w:rFonts w:ascii="Times New Roman" w:hAnsi="Times New Roman"/>
          <w:sz w:val="24"/>
          <w:szCs w:val="24"/>
        </w:rPr>
        <w:t>tion</w:t>
      </w:r>
      <w:r>
        <w:rPr>
          <w:rFonts w:ascii="Times New Roman" w:hAnsi="Times New Roman"/>
          <w:sz w:val="24"/>
          <w:szCs w:val="24"/>
        </w:rPr>
        <w:t xml:space="preserve">, providing </w:t>
      </w:r>
      <w:r w:rsidR="00F220DC">
        <w:rPr>
          <w:rFonts w:ascii="Times New Roman" w:hAnsi="Times New Roman"/>
          <w:sz w:val="24"/>
          <w:szCs w:val="24"/>
        </w:rPr>
        <w:t>alternative solution</w:t>
      </w:r>
      <w:r>
        <w:rPr>
          <w:rFonts w:ascii="Times New Roman" w:hAnsi="Times New Roman"/>
          <w:sz w:val="24"/>
          <w:szCs w:val="24"/>
        </w:rPr>
        <w:t xml:space="preserve">s, and/or link to complementary product(s), any of </w:t>
      </w:r>
      <w:r w:rsidR="00F220DC">
        <w:rPr>
          <w:rFonts w:ascii="Times New Roman" w:hAnsi="Times New Roman"/>
          <w:sz w:val="24"/>
          <w:szCs w:val="24"/>
        </w:rPr>
        <w:t xml:space="preserve">which may further increase value </w:t>
      </w:r>
      <w:r>
        <w:rPr>
          <w:rFonts w:ascii="Times New Roman" w:hAnsi="Times New Roman"/>
          <w:sz w:val="24"/>
          <w:szCs w:val="24"/>
        </w:rPr>
        <w:t>for the shopper</w:t>
      </w:r>
      <w:r w:rsidR="00F220DC">
        <w:rPr>
          <w:rFonts w:ascii="Times New Roman" w:hAnsi="Times New Roman"/>
          <w:sz w:val="24"/>
          <w:szCs w:val="24"/>
        </w:rPr>
        <w:t xml:space="preserve">. </w:t>
      </w:r>
      <w:r>
        <w:rPr>
          <w:rFonts w:ascii="Times New Roman" w:hAnsi="Times New Roman"/>
          <w:sz w:val="24"/>
          <w:szCs w:val="24"/>
        </w:rPr>
        <w:t>Engagement with the shopper in the co-creation of value stands to have a significant impact not only for the shopper</w:t>
      </w:r>
      <w:r w:rsidR="00E4741B">
        <w:rPr>
          <w:rFonts w:ascii="Times New Roman" w:hAnsi="Times New Roman"/>
          <w:sz w:val="24"/>
          <w:szCs w:val="24"/>
        </w:rPr>
        <w:t>,</w:t>
      </w:r>
      <w:r>
        <w:rPr>
          <w:rFonts w:ascii="Times New Roman" w:hAnsi="Times New Roman"/>
          <w:sz w:val="24"/>
          <w:szCs w:val="24"/>
        </w:rPr>
        <w:t xml:space="preserve"> but for the performance of </w:t>
      </w:r>
      <w:r w:rsidR="00F220DC">
        <w:rPr>
          <w:rFonts w:ascii="Times New Roman" w:hAnsi="Times New Roman"/>
          <w:sz w:val="24"/>
          <w:szCs w:val="24"/>
        </w:rPr>
        <w:t>brands, products, retailers</w:t>
      </w:r>
      <w:r>
        <w:rPr>
          <w:rFonts w:ascii="Times New Roman" w:hAnsi="Times New Roman"/>
          <w:sz w:val="24"/>
          <w:szCs w:val="24"/>
        </w:rPr>
        <w:t>,</w:t>
      </w:r>
      <w:r w:rsidR="00F220DC">
        <w:rPr>
          <w:rFonts w:ascii="Times New Roman" w:hAnsi="Times New Roman"/>
          <w:sz w:val="24"/>
          <w:szCs w:val="24"/>
        </w:rPr>
        <w:t xml:space="preserve"> and store locations</w:t>
      </w:r>
      <w:r>
        <w:rPr>
          <w:rFonts w:ascii="Times New Roman" w:hAnsi="Times New Roman"/>
          <w:sz w:val="24"/>
          <w:szCs w:val="24"/>
        </w:rPr>
        <w:t xml:space="preserve"> as well</w:t>
      </w:r>
      <w:r w:rsidR="00F220DC">
        <w:rPr>
          <w:rFonts w:ascii="Times New Roman" w:hAnsi="Times New Roman"/>
          <w:sz w:val="24"/>
          <w:szCs w:val="24"/>
        </w:rPr>
        <w:t xml:space="preserve">. </w:t>
      </w:r>
    </w:p>
    <w:p w:rsidR="00F220DC" w:rsidRDefault="00D93BB3" w:rsidP="00D93BB3">
      <w:pPr>
        <w:spacing w:line="480" w:lineRule="auto"/>
        <w:ind w:firstLine="720"/>
        <w:rPr>
          <w:rFonts w:ascii="Times New Roman" w:hAnsi="Times New Roman"/>
          <w:sz w:val="24"/>
          <w:szCs w:val="24"/>
        </w:rPr>
      </w:pPr>
      <w:r>
        <w:rPr>
          <w:rFonts w:ascii="Times New Roman" w:hAnsi="Times New Roman"/>
          <w:sz w:val="24"/>
          <w:szCs w:val="24"/>
        </w:rPr>
        <w:t>For retailers, t</w:t>
      </w:r>
      <w:r w:rsidR="00D75F40">
        <w:rPr>
          <w:rFonts w:ascii="Times New Roman" w:hAnsi="Times New Roman"/>
          <w:sz w:val="24"/>
          <w:szCs w:val="24"/>
        </w:rPr>
        <w:t xml:space="preserve">he economic </w:t>
      </w:r>
      <w:r>
        <w:rPr>
          <w:rFonts w:ascii="Times New Roman" w:hAnsi="Times New Roman"/>
          <w:sz w:val="24"/>
          <w:szCs w:val="24"/>
        </w:rPr>
        <w:t>downturn</w:t>
      </w:r>
      <w:r w:rsidR="00D75F40">
        <w:rPr>
          <w:rFonts w:ascii="Times New Roman" w:hAnsi="Times New Roman"/>
          <w:sz w:val="24"/>
          <w:szCs w:val="24"/>
        </w:rPr>
        <w:t xml:space="preserve"> coupled with a saturated retail environment </w:t>
      </w:r>
      <w:r w:rsidR="00D63838">
        <w:rPr>
          <w:rFonts w:ascii="Times New Roman" w:hAnsi="Times New Roman"/>
          <w:sz w:val="24"/>
          <w:szCs w:val="24"/>
        </w:rPr>
        <w:fldChar w:fldCharType="begin"/>
      </w:r>
      <w:r w:rsidR="00D75F40">
        <w:rPr>
          <w:rFonts w:ascii="Times New Roman" w:hAnsi="Times New Roman"/>
          <w:sz w:val="24"/>
          <w:szCs w:val="24"/>
        </w:rPr>
        <w:instrText xml:space="preserve"> ADDIN EN.CITE &lt;EndNote&gt;&lt;Cite&gt;&lt;Author&gt;Lord&lt;/Author&gt;&lt;Year&gt;2000&lt;/Year&gt;&lt;RecNum&gt;1506&lt;/RecNum&gt;&lt;DisplayText&gt;(Lord, 2000)&lt;/DisplayText&gt;&lt;record&gt;&lt;rec-number&gt;1506&lt;/rec-number&gt;&lt;foreign-keys&gt;&lt;key app="EN" db-id="wdz2d2ts4fpv2med2xl5fpxcsrtrwvt00wxe"&gt;1506&lt;/key&gt;&lt;/foreign-keys&gt;&lt;ref-type name="Journal Article"&gt;17&lt;/ref-type&gt;&lt;contributors&gt;&lt;authors&gt;&lt;author&gt;Lord&lt;/author&gt;&lt;/authors&gt;&lt;/contributors&gt;&lt;titles&gt;&lt;title&gt;Retail saturation: inevitable or irrelevant?&lt;/title&gt;&lt;secondary-title&gt;Urban Geography&lt;/secondary-title&gt;&lt;/titles&gt;&lt;periodical&gt;&lt;full-title&gt;Urban Geography&lt;/full-title&gt;&lt;/periodical&gt;&lt;pages&gt;342-360&lt;/pages&gt;&lt;volume&gt;21&lt;/volume&gt;&lt;number&gt;4&lt;/number&gt;&lt;dates&gt;&lt;year&gt;2000&lt;/year&gt;&lt;/dates&gt;&lt;isbn&gt;0272-3638&lt;/isbn&gt;&lt;urls&gt;&lt;/urls&gt;&lt;/record&gt;&lt;/Cite&gt;&lt;/EndNote&gt;</w:instrText>
      </w:r>
      <w:r w:rsidR="00D63838">
        <w:rPr>
          <w:rFonts w:ascii="Times New Roman" w:hAnsi="Times New Roman"/>
          <w:sz w:val="24"/>
          <w:szCs w:val="24"/>
        </w:rPr>
        <w:fldChar w:fldCharType="separate"/>
      </w:r>
      <w:r w:rsidR="00D75F40">
        <w:rPr>
          <w:rFonts w:ascii="Times New Roman" w:hAnsi="Times New Roman"/>
          <w:noProof/>
          <w:sz w:val="24"/>
          <w:szCs w:val="24"/>
        </w:rPr>
        <w:t>(</w:t>
      </w:r>
      <w:hyperlink w:anchor="_ENREF_231" w:tooltip="Lord, 2000 #1506" w:history="1">
        <w:r w:rsidR="001C5A33">
          <w:rPr>
            <w:rFonts w:ascii="Times New Roman" w:hAnsi="Times New Roman"/>
            <w:noProof/>
            <w:sz w:val="24"/>
            <w:szCs w:val="24"/>
          </w:rPr>
          <w:t>Lord, 2000</w:t>
        </w:r>
      </w:hyperlink>
      <w:r w:rsidR="00D75F40">
        <w:rPr>
          <w:rFonts w:ascii="Times New Roman" w:hAnsi="Times New Roman"/>
          <w:noProof/>
          <w:sz w:val="24"/>
          <w:szCs w:val="24"/>
        </w:rPr>
        <w:t>)</w:t>
      </w:r>
      <w:r w:rsidR="00D63838">
        <w:rPr>
          <w:rFonts w:ascii="Times New Roman" w:hAnsi="Times New Roman"/>
          <w:sz w:val="24"/>
          <w:szCs w:val="24"/>
        </w:rPr>
        <w:fldChar w:fldCharType="end"/>
      </w:r>
      <w:r w:rsidR="00D75F40">
        <w:rPr>
          <w:rFonts w:ascii="Times New Roman" w:hAnsi="Times New Roman"/>
          <w:sz w:val="24"/>
          <w:szCs w:val="24"/>
        </w:rPr>
        <w:t xml:space="preserve"> helps to </w:t>
      </w:r>
      <w:r>
        <w:rPr>
          <w:rFonts w:ascii="Times New Roman" w:hAnsi="Times New Roman"/>
          <w:sz w:val="24"/>
          <w:szCs w:val="24"/>
        </w:rPr>
        <w:t xml:space="preserve">further </w:t>
      </w:r>
      <w:r w:rsidR="00D75F40">
        <w:rPr>
          <w:rFonts w:ascii="Times New Roman" w:hAnsi="Times New Roman"/>
          <w:sz w:val="24"/>
          <w:szCs w:val="24"/>
        </w:rPr>
        <w:t xml:space="preserve">fuel the need to study the shopper in-depth. </w:t>
      </w:r>
      <w:r>
        <w:rPr>
          <w:rFonts w:ascii="Times New Roman" w:hAnsi="Times New Roman"/>
          <w:sz w:val="24"/>
          <w:szCs w:val="24"/>
        </w:rPr>
        <w:t>Couple those pressures</w:t>
      </w:r>
      <w:r w:rsidR="00D75F40">
        <w:rPr>
          <w:rFonts w:ascii="Times New Roman" w:hAnsi="Times New Roman"/>
          <w:sz w:val="24"/>
          <w:szCs w:val="24"/>
        </w:rPr>
        <w:t xml:space="preserve"> </w:t>
      </w:r>
      <w:r>
        <w:rPr>
          <w:rFonts w:ascii="Times New Roman" w:hAnsi="Times New Roman"/>
          <w:sz w:val="24"/>
          <w:szCs w:val="24"/>
        </w:rPr>
        <w:t xml:space="preserve">on retailers </w:t>
      </w:r>
      <w:r w:rsidR="00D75F40">
        <w:rPr>
          <w:rFonts w:ascii="Times New Roman" w:hAnsi="Times New Roman"/>
          <w:sz w:val="24"/>
          <w:szCs w:val="24"/>
        </w:rPr>
        <w:t xml:space="preserve">with the meteoric rise in resources being expended on shopper marketing </w:t>
      </w:r>
      <w:r w:rsidR="00D63838">
        <w:rPr>
          <w:rFonts w:ascii="Times New Roman" w:hAnsi="Times New Roman"/>
          <w:sz w:val="24"/>
          <w:szCs w:val="24"/>
        </w:rPr>
        <w:fldChar w:fldCharType="begin"/>
      </w:r>
      <w:r w:rsidR="00D75F40">
        <w:rPr>
          <w:rFonts w:ascii="Times New Roman" w:hAnsi="Times New Roman"/>
          <w:sz w:val="24"/>
          <w:szCs w:val="24"/>
        </w:rPr>
        <w:instrText xml:space="preserve"> ADDIN EN.CITE &lt;EndNote&gt;&lt;Cite&gt;&lt;Author&gt;Neff&lt;/Author&gt;&lt;Year&gt;2007&lt;/Year&gt;&lt;RecNum&gt;977&lt;/RecNum&gt;&lt;DisplayText&gt;(Neff, 2007)&lt;/DisplayText&gt;&lt;record&gt;&lt;rec-number&gt;977&lt;/rec-number&gt;&lt;foreign-keys&gt;&lt;key app="EN" db-id="wdz2d2ts4fpv2med2xl5fpxcsrtrwvt00wxe"&gt;977&lt;/key&gt;&lt;key app="ENWeb" db-id="TnDOUwrtqggAACBy-oI"&gt;1242&lt;/key&gt;&lt;/foreign-keys&gt;&lt;ref-type name="Journal Article"&gt;17&lt;/ref-type&gt;&lt;contributors&gt;&lt;authors&gt;&lt;author&gt;Neff&lt;/author&gt;&lt;/authors&gt;&lt;/contributors&gt;&lt;titles&gt;&lt;title&gt;What&amp;apos;s In Store: The Rise of Shopper Marketing&lt;/title&gt;&lt;secondary-title&gt;Advertising Age&lt;/secondary-title&gt;&lt;/titles&gt;&lt;periodical&gt;&lt;full-title&gt;Advertising Age&lt;/full-title&gt;&lt;/periodical&gt;&lt;pages&gt;1–2&lt;/pages&gt;&lt;volume&gt;78&lt;/volume&gt;&lt;dates&gt;&lt;year&gt;2007&lt;/year&gt;&lt;/dates&gt;&lt;urls&gt;&lt;/urls&gt;&lt;/record&gt;&lt;/Cite&gt;&lt;/EndNote&gt;</w:instrText>
      </w:r>
      <w:r w:rsidR="00D63838">
        <w:rPr>
          <w:rFonts w:ascii="Times New Roman" w:hAnsi="Times New Roman"/>
          <w:sz w:val="24"/>
          <w:szCs w:val="24"/>
        </w:rPr>
        <w:fldChar w:fldCharType="separate"/>
      </w:r>
      <w:r w:rsidR="00D75F40">
        <w:rPr>
          <w:rFonts w:ascii="Times New Roman" w:hAnsi="Times New Roman"/>
          <w:noProof/>
          <w:sz w:val="24"/>
          <w:szCs w:val="24"/>
        </w:rPr>
        <w:t>(</w:t>
      </w:r>
      <w:hyperlink w:anchor="_ENREF_256" w:tooltip="Neff, 2007 #977" w:history="1">
        <w:r w:rsidR="001C5A33">
          <w:rPr>
            <w:rFonts w:ascii="Times New Roman" w:hAnsi="Times New Roman"/>
            <w:noProof/>
            <w:sz w:val="24"/>
            <w:szCs w:val="24"/>
          </w:rPr>
          <w:t>Neff, 2007</w:t>
        </w:r>
      </w:hyperlink>
      <w:r w:rsidR="00D75F40">
        <w:rPr>
          <w:rFonts w:ascii="Times New Roman" w:hAnsi="Times New Roman"/>
          <w:noProof/>
          <w:sz w:val="24"/>
          <w:szCs w:val="24"/>
        </w:rPr>
        <w:t>)</w:t>
      </w:r>
      <w:r w:rsidR="00D63838">
        <w:rPr>
          <w:rFonts w:ascii="Times New Roman" w:hAnsi="Times New Roman"/>
          <w:sz w:val="24"/>
          <w:szCs w:val="24"/>
        </w:rPr>
        <w:fldChar w:fldCharType="end"/>
      </w:r>
      <w:r w:rsidR="00D75F40">
        <w:rPr>
          <w:rFonts w:ascii="Times New Roman" w:hAnsi="Times New Roman"/>
          <w:sz w:val="24"/>
          <w:szCs w:val="24"/>
        </w:rPr>
        <w:t xml:space="preserve"> </w:t>
      </w:r>
      <w:r>
        <w:rPr>
          <w:rFonts w:ascii="Times New Roman" w:hAnsi="Times New Roman"/>
          <w:sz w:val="24"/>
          <w:szCs w:val="24"/>
        </w:rPr>
        <w:t>and it becomes even more important to better understand</w:t>
      </w:r>
      <w:r w:rsidR="00F220DC">
        <w:rPr>
          <w:rFonts w:ascii="Times New Roman" w:hAnsi="Times New Roman"/>
          <w:sz w:val="24"/>
          <w:szCs w:val="24"/>
        </w:rPr>
        <w:t xml:space="preserve"> th</w:t>
      </w:r>
      <w:r w:rsidR="00286D36">
        <w:rPr>
          <w:rFonts w:ascii="Times New Roman" w:hAnsi="Times New Roman"/>
          <w:sz w:val="24"/>
          <w:szCs w:val="24"/>
        </w:rPr>
        <w:t>e</w:t>
      </w:r>
      <w:r w:rsidR="00F220DC">
        <w:rPr>
          <w:rFonts w:ascii="Times New Roman" w:hAnsi="Times New Roman"/>
          <w:sz w:val="24"/>
          <w:szCs w:val="24"/>
        </w:rPr>
        <w:t xml:space="preserve"> shopper</w:t>
      </w:r>
      <w:r>
        <w:rPr>
          <w:rFonts w:ascii="Times New Roman" w:hAnsi="Times New Roman"/>
          <w:sz w:val="24"/>
          <w:szCs w:val="24"/>
        </w:rPr>
        <w:t xml:space="preserve">. Critical for retailers is an understanding of </w:t>
      </w:r>
      <w:r w:rsidR="00D75F40">
        <w:rPr>
          <w:rFonts w:ascii="Times New Roman" w:hAnsi="Times New Roman"/>
          <w:sz w:val="24"/>
          <w:szCs w:val="24"/>
        </w:rPr>
        <w:t xml:space="preserve">the </w:t>
      </w:r>
      <w:r w:rsidR="00F220DC">
        <w:rPr>
          <w:rFonts w:ascii="Times New Roman" w:hAnsi="Times New Roman"/>
          <w:sz w:val="24"/>
          <w:szCs w:val="24"/>
        </w:rPr>
        <w:t>process</w:t>
      </w:r>
      <w:r w:rsidR="00D75F40">
        <w:rPr>
          <w:rFonts w:ascii="Times New Roman" w:hAnsi="Times New Roman"/>
          <w:sz w:val="24"/>
          <w:szCs w:val="24"/>
        </w:rPr>
        <w:t xml:space="preserve">es </w:t>
      </w:r>
      <w:r>
        <w:rPr>
          <w:rFonts w:ascii="Times New Roman" w:hAnsi="Times New Roman"/>
          <w:sz w:val="24"/>
          <w:szCs w:val="24"/>
        </w:rPr>
        <w:t xml:space="preserve">shopper’s </w:t>
      </w:r>
      <w:r w:rsidR="00D75F40">
        <w:rPr>
          <w:rFonts w:ascii="Times New Roman" w:hAnsi="Times New Roman"/>
          <w:sz w:val="24"/>
          <w:szCs w:val="24"/>
        </w:rPr>
        <w:t xml:space="preserve">employ in the selection </w:t>
      </w:r>
      <w:r>
        <w:rPr>
          <w:rFonts w:ascii="Times New Roman" w:hAnsi="Times New Roman"/>
          <w:sz w:val="24"/>
          <w:szCs w:val="24"/>
        </w:rPr>
        <w:t xml:space="preserve">store locations, </w:t>
      </w:r>
      <w:r w:rsidR="00F220DC">
        <w:rPr>
          <w:rFonts w:ascii="Times New Roman" w:hAnsi="Times New Roman"/>
          <w:sz w:val="24"/>
          <w:szCs w:val="24"/>
        </w:rPr>
        <w:t>brands</w:t>
      </w:r>
      <w:r>
        <w:rPr>
          <w:rFonts w:ascii="Times New Roman" w:hAnsi="Times New Roman"/>
          <w:sz w:val="24"/>
          <w:szCs w:val="24"/>
        </w:rPr>
        <w:t xml:space="preserve"> and </w:t>
      </w:r>
      <w:r w:rsidR="00D75F40">
        <w:rPr>
          <w:rFonts w:ascii="Times New Roman" w:hAnsi="Times New Roman"/>
          <w:sz w:val="24"/>
          <w:szCs w:val="24"/>
        </w:rPr>
        <w:t>products with which t</w:t>
      </w:r>
      <w:r>
        <w:rPr>
          <w:rFonts w:ascii="Times New Roman" w:hAnsi="Times New Roman"/>
          <w:sz w:val="24"/>
          <w:szCs w:val="24"/>
        </w:rPr>
        <w:t>hey will attempt to</w:t>
      </w:r>
      <w:r w:rsidR="00D75F40">
        <w:rPr>
          <w:rFonts w:ascii="Times New Roman" w:hAnsi="Times New Roman"/>
          <w:sz w:val="24"/>
          <w:szCs w:val="24"/>
        </w:rPr>
        <w:t xml:space="preserve"> maximize value</w:t>
      </w:r>
      <w:r w:rsidR="00F220DC">
        <w:rPr>
          <w:rFonts w:ascii="Times New Roman" w:hAnsi="Times New Roman"/>
          <w:sz w:val="24"/>
          <w:szCs w:val="24"/>
        </w:rPr>
        <w:t xml:space="preserve">. </w:t>
      </w:r>
      <w:r w:rsidR="00E4741B">
        <w:rPr>
          <w:rFonts w:ascii="Times New Roman" w:hAnsi="Times New Roman"/>
          <w:sz w:val="24"/>
          <w:szCs w:val="24"/>
        </w:rPr>
        <w:t>Economic pressures</w:t>
      </w:r>
      <w:r w:rsidR="00D75F40">
        <w:rPr>
          <w:rFonts w:ascii="Times New Roman" w:hAnsi="Times New Roman"/>
          <w:sz w:val="24"/>
          <w:szCs w:val="24"/>
        </w:rPr>
        <w:t xml:space="preserve"> </w:t>
      </w:r>
      <w:r w:rsidR="00E4741B">
        <w:rPr>
          <w:rFonts w:ascii="Times New Roman" w:hAnsi="Times New Roman"/>
          <w:sz w:val="24"/>
          <w:szCs w:val="24"/>
        </w:rPr>
        <w:t xml:space="preserve">are driving </w:t>
      </w:r>
      <w:r w:rsidR="00D75F40">
        <w:rPr>
          <w:rFonts w:ascii="Times New Roman" w:hAnsi="Times New Roman"/>
          <w:sz w:val="24"/>
          <w:szCs w:val="24"/>
        </w:rPr>
        <w:t>r</w:t>
      </w:r>
      <w:r w:rsidR="00F220DC">
        <w:rPr>
          <w:rFonts w:ascii="Times New Roman" w:hAnsi="Times New Roman"/>
          <w:sz w:val="24"/>
          <w:szCs w:val="24"/>
        </w:rPr>
        <w:t xml:space="preserve">etailers </w:t>
      </w:r>
      <w:r>
        <w:rPr>
          <w:rFonts w:ascii="Times New Roman" w:hAnsi="Times New Roman"/>
          <w:sz w:val="24"/>
          <w:szCs w:val="24"/>
        </w:rPr>
        <w:t>to</w:t>
      </w:r>
      <w:r w:rsidR="00F220DC">
        <w:rPr>
          <w:rFonts w:ascii="Times New Roman" w:hAnsi="Times New Roman"/>
          <w:sz w:val="24"/>
          <w:szCs w:val="24"/>
        </w:rPr>
        <w:t xml:space="preserve"> </w:t>
      </w:r>
      <w:r w:rsidR="00D75F40">
        <w:rPr>
          <w:rFonts w:ascii="Times New Roman" w:hAnsi="Times New Roman"/>
          <w:sz w:val="24"/>
          <w:szCs w:val="24"/>
        </w:rPr>
        <w:t xml:space="preserve">increase </w:t>
      </w:r>
      <w:r w:rsidR="00F220DC">
        <w:rPr>
          <w:rFonts w:ascii="Times New Roman" w:hAnsi="Times New Roman"/>
          <w:sz w:val="24"/>
          <w:szCs w:val="24"/>
        </w:rPr>
        <w:t>margin</w:t>
      </w:r>
      <w:r>
        <w:rPr>
          <w:rFonts w:ascii="Times New Roman" w:hAnsi="Times New Roman"/>
          <w:sz w:val="24"/>
          <w:szCs w:val="24"/>
        </w:rPr>
        <w:t>s</w:t>
      </w:r>
      <w:r w:rsidR="00E4741B">
        <w:rPr>
          <w:rFonts w:ascii="Times New Roman" w:hAnsi="Times New Roman"/>
          <w:sz w:val="24"/>
          <w:szCs w:val="24"/>
        </w:rPr>
        <w:t>. A</w:t>
      </w:r>
      <w:r>
        <w:rPr>
          <w:rFonts w:ascii="Times New Roman" w:hAnsi="Times New Roman"/>
          <w:sz w:val="24"/>
          <w:szCs w:val="24"/>
        </w:rPr>
        <w:t>s a result</w:t>
      </w:r>
      <w:r w:rsidR="00E4741B">
        <w:rPr>
          <w:rFonts w:ascii="Times New Roman" w:hAnsi="Times New Roman"/>
          <w:sz w:val="24"/>
          <w:szCs w:val="24"/>
        </w:rPr>
        <w:t xml:space="preserve">, </w:t>
      </w:r>
      <w:r w:rsidR="00D75F40">
        <w:rPr>
          <w:rFonts w:ascii="Times New Roman" w:hAnsi="Times New Roman"/>
          <w:sz w:val="24"/>
          <w:szCs w:val="24"/>
        </w:rPr>
        <w:t xml:space="preserve">more inventory dollars </w:t>
      </w:r>
      <w:r w:rsidR="00E4741B">
        <w:rPr>
          <w:rFonts w:ascii="Times New Roman" w:hAnsi="Times New Roman"/>
          <w:sz w:val="24"/>
          <w:szCs w:val="24"/>
        </w:rPr>
        <w:t>are being spent on</w:t>
      </w:r>
      <w:r w:rsidR="00F220DC">
        <w:rPr>
          <w:rFonts w:ascii="Times New Roman" w:hAnsi="Times New Roman"/>
          <w:sz w:val="24"/>
          <w:szCs w:val="24"/>
        </w:rPr>
        <w:t xml:space="preserve"> </w:t>
      </w:r>
      <w:r w:rsidR="00E4741B">
        <w:rPr>
          <w:rFonts w:ascii="Times New Roman" w:hAnsi="Times New Roman"/>
          <w:sz w:val="24"/>
          <w:szCs w:val="24"/>
        </w:rPr>
        <w:t xml:space="preserve">their </w:t>
      </w:r>
      <w:r w:rsidR="00F220DC">
        <w:rPr>
          <w:rFonts w:ascii="Times New Roman" w:hAnsi="Times New Roman"/>
          <w:sz w:val="24"/>
          <w:szCs w:val="24"/>
        </w:rPr>
        <w:t xml:space="preserve">private label products </w:t>
      </w:r>
      <w:r w:rsidR="00D75F40">
        <w:rPr>
          <w:rFonts w:ascii="Times New Roman" w:hAnsi="Times New Roman"/>
          <w:sz w:val="24"/>
          <w:szCs w:val="24"/>
        </w:rPr>
        <w:t>a</w:t>
      </w:r>
      <w:r>
        <w:rPr>
          <w:rFonts w:ascii="Times New Roman" w:hAnsi="Times New Roman"/>
          <w:sz w:val="24"/>
          <w:szCs w:val="24"/>
        </w:rPr>
        <w:t>t</w:t>
      </w:r>
      <w:r w:rsidR="00D75F40">
        <w:rPr>
          <w:rFonts w:ascii="Times New Roman" w:hAnsi="Times New Roman"/>
          <w:sz w:val="24"/>
          <w:szCs w:val="24"/>
        </w:rPr>
        <w:t xml:space="preserve"> </w:t>
      </w:r>
      <w:r>
        <w:rPr>
          <w:rFonts w:ascii="Times New Roman" w:hAnsi="Times New Roman"/>
          <w:sz w:val="24"/>
          <w:szCs w:val="24"/>
        </w:rPr>
        <w:t xml:space="preserve">the expense of </w:t>
      </w:r>
      <w:r w:rsidR="00D75F40">
        <w:rPr>
          <w:rFonts w:ascii="Times New Roman" w:hAnsi="Times New Roman"/>
          <w:sz w:val="24"/>
          <w:szCs w:val="24"/>
        </w:rPr>
        <w:t>branded products</w:t>
      </w:r>
      <w:r w:rsidR="00F220DC">
        <w:rPr>
          <w:rFonts w:ascii="Times New Roman" w:hAnsi="Times New Roman"/>
          <w:sz w:val="24"/>
          <w:szCs w:val="24"/>
        </w:rPr>
        <w:t xml:space="preserve"> </w:t>
      </w:r>
      <w:r w:rsidR="00D63838">
        <w:rPr>
          <w:rFonts w:ascii="Times New Roman" w:hAnsi="Times New Roman"/>
          <w:sz w:val="24"/>
          <w:szCs w:val="24"/>
        </w:rPr>
        <w:fldChar w:fldCharType="begin"/>
      </w:r>
      <w:r w:rsidR="00340035">
        <w:rPr>
          <w:rFonts w:ascii="Times New Roman" w:hAnsi="Times New Roman"/>
          <w:sz w:val="24"/>
          <w:szCs w:val="24"/>
        </w:rPr>
        <w:instrText xml:space="preserve"> ADDIN EN.CITE &lt;EndNote&gt;&lt;Cite&gt;&lt;Author&gt;Ailawadi&lt;/Author&gt;&lt;Year&gt;2008&lt;/Year&gt;&lt;RecNum&gt;25&lt;/RecNum&gt;&lt;DisplayText&gt;(Ailawadi, Pauwels, &amp;amp; Steenkamp, 2008)&lt;/DisplayText&gt;&lt;record&gt;&lt;rec-number&gt;25&lt;/rec-number&gt;&lt;foreign-keys&gt;&lt;key app="EN" db-id="wdz2d2ts4fpv2med2xl5fpxcsrtrwvt00wxe"&gt;25&lt;/key&gt;&lt;key app="ENWeb" db-id="TnDOUwrtqggAACBy-oI"&gt;284&lt;/key&gt;&lt;/foreign-keys&gt;&lt;ref-type name="Journal Article"&gt;17&lt;/ref-type&gt;&lt;contributors&gt;&lt;authors&gt;&lt;author&gt;Ailawadi&lt;/author&gt;&lt;author&gt;Pauwels&lt;/author&gt;&lt;author&gt;Steenkamp&lt;/author&gt;&lt;/authors&gt;&lt;/contributors&gt;&lt;titles&gt;&lt;title&gt;Private-label use and store loyalty&lt;/title&gt;&lt;secondary-title&gt;Journal of Marketing&lt;/secondary-title&gt;&lt;/titles&gt;&lt;periodical&gt;&lt;full-title&gt;Journal of Marketing&lt;/full-title&gt;&lt;/periodical&gt;&lt;pages&gt;19-30&lt;/pages&gt;&lt;volume&gt;72&lt;/volume&gt;&lt;number&gt;6&lt;/number&gt;&lt;dates&gt;&lt;year&gt;2008&lt;/year&gt;&lt;/dates&gt;&lt;isbn&gt;0022-2429&lt;/isbn&gt;&lt;urls&gt;&lt;/urls&gt;&lt;/record&gt;&lt;/Cite&gt;&lt;/EndNote&gt;</w:instrText>
      </w:r>
      <w:r w:rsidR="00D63838">
        <w:rPr>
          <w:rFonts w:ascii="Times New Roman" w:hAnsi="Times New Roman"/>
          <w:sz w:val="24"/>
          <w:szCs w:val="24"/>
        </w:rPr>
        <w:fldChar w:fldCharType="separate"/>
      </w:r>
      <w:r w:rsidR="00F220DC">
        <w:rPr>
          <w:rFonts w:ascii="Times New Roman" w:hAnsi="Times New Roman"/>
          <w:noProof/>
          <w:sz w:val="24"/>
          <w:szCs w:val="24"/>
        </w:rPr>
        <w:t>(</w:t>
      </w:r>
      <w:hyperlink w:anchor="_ENREF_5" w:tooltip="Ailawadi, 2008 #25" w:history="1">
        <w:r w:rsidR="001C5A33">
          <w:rPr>
            <w:rFonts w:ascii="Times New Roman" w:hAnsi="Times New Roman"/>
            <w:noProof/>
            <w:sz w:val="24"/>
            <w:szCs w:val="24"/>
          </w:rPr>
          <w:t>Ailawadi, Pauwels, &amp; Steenkamp, 2008</w:t>
        </w:r>
      </w:hyperlink>
      <w:r w:rsidR="00F220DC">
        <w:rPr>
          <w:rFonts w:ascii="Times New Roman" w:hAnsi="Times New Roman"/>
          <w:noProof/>
          <w:sz w:val="24"/>
          <w:szCs w:val="24"/>
        </w:rPr>
        <w:t>)</w:t>
      </w:r>
      <w:r w:rsidR="00D63838">
        <w:rPr>
          <w:rFonts w:ascii="Times New Roman" w:hAnsi="Times New Roman"/>
          <w:sz w:val="24"/>
          <w:szCs w:val="24"/>
        </w:rPr>
        <w:fldChar w:fldCharType="end"/>
      </w:r>
      <w:r w:rsidR="00F220DC">
        <w:rPr>
          <w:rFonts w:ascii="Times New Roman" w:hAnsi="Times New Roman"/>
          <w:sz w:val="24"/>
          <w:szCs w:val="24"/>
        </w:rPr>
        <w:t xml:space="preserve">. The </w:t>
      </w:r>
      <w:r w:rsidR="00F220DC">
        <w:rPr>
          <w:rFonts w:ascii="Times New Roman" w:hAnsi="Times New Roman"/>
          <w:sz w:val="24"/>
          <w:szCs w:val="24"/>
        </w:rPr>
        <w:lastRenderedPageBreak/>
        <w:t xml:space="preserve">result is increased </w:t>
      </w:r>
      <w:r w:rsidR="00405116">
        <w:rPr>
          <w:rFonts w:ascii="Times New Roman" w:hAnsi="Times New Roman"/>
          <w:sz w:val="24"/>
          <w:szCs w:val="24"/>
        </w:rPr>
        <w:t xml:space="preserve">competition for </w:t>
      </w:r>
      <w:r w:rsidR="00F220DC">
        <w:rPr>
          <w:rFonts w:ascii="Times New Roman" w:hAnsi="Times New Roman"/>
          <w:sz w:val="24"/>
          <w:szCs w:val="24"/>
        </w:rPr>
        <w:t xml:space="preserve">margin, space and sales </w:t>
      </w:r>
      <w:r w:rsidR="00405116">
        <w:rPr>
          <w:rFonts w:ascii="Times New Roman" w:hAnsi="Times New Roman"/>
          <w:sz w:val="24"/>
          <w:szCs w:val="24"/>
        </w:rPr>
        <w:t xml:space="preserve">between private label and </w:t>
      </w:r>
      <w:r w:rsidR="00F220DC">
        <w:rPr>
          <w:rFonts w:ascii="Times New Roman" w:hAnsi="Times New Roman"/>
          <w:sz w:val="24"/>
          <w:szCs w:val="24"/>
        </w:rPr>
        <w:t>brand</w:t>
      </w:r>
      <w:r w:rsidR="00405116">
        <w:rPr>
          <w:rFonts w:ascii="Times New Roman" w:hAnsi="Times New Roman"/>
          <w:sz w:val="24"/>
          <w:szCs w:val="24"/>
        </w:rPr>
        <w:t>ed</w:t>
      </w:r>
      <w:r w:rsidR="00F220DC">
        <w:rPr>
          <w:rFonts w:ascii="Times New Roman" w:hAnsi="Times New Roman"/>
          <w:sz w:val="24"/>
          <w:szCs w:val="24"/>
        </w:rPr>
        <w:t xml:space="preserve"> </w:t>
      </w:r>
      <w:r w:rsidR="00405116">
        <w:rPr>
          <w:rFonts w:ascii="Times New Roman" w:hAnsi="Times New Roman"/>
          <w:sz w:val="24"/>
          <w:szCs w:val="24"/>
        </w:rPr>
        <w:t>products</w:t>
      </w:r>
      <w:r w:rsidR="00F220DC">
        <w:rPr>
          <w:rFonts w:ascii="Times New Roman" w:hAnsi="Times New Roman"/>
          <w:sz w:val="24"/>
          <w:szCs w:val="24"/>
        </w:rPr>
        <w:t xml:space="preserve"> </w:t>
      </w:r>
      <w:r w:rsidR="00D63838">
        <w:rPr>
          <w:rFonts w:ascii="Times New Roman" w:hAnsi="Times New Roman"/>
          <w:sz w:val="24"/>
          <w:szCs w:val="24"/>
        </w:rPr>
        <w:fldChar w:fldCharType="begin"/>
      </w:r>
      <w:r w:rsidR="00340035">
        <w:rPr>
          <w:rFonts w:ascii="Times New Roman" w:hAnsi="Times New Roman"/>
          <w:sz w:val="24"/>
          <w:szCs w:val="24"/>
        </w:rPr>
        <w:instrText xml:space="preserve"> ADDIN EN.CITE &lt;EndNote&gt;&lt;Cite&gt;&lt;Author&gt;Ailawadi&lt;/Author&gt;&lt;Year&gt;2004&lt;/Year&gt;&lt;RecNum&gt;20&lt;/RecNum&gt;&lt;DisplayText&gt;(K. Ailawadi &amp;amp; Harlam, 2004)&lt;/DisplayText&gt;&lt;record&gt;&lt;rec-number&gt;20&lt;/rec-number&gt;&lt;foreign-keys&gt;&lt;key app="EN" db-id="wdz2d2ts4fpv2med2xl5fpxcsrtrwvt00wxe"&gt;20&lt;/key&gt;&lt;key app="ENWeb" db-id="TnDOUwrtqggAACBy-oI"&gt;282&lt;/key&gt;&lt;/foreign-keys&gt;&lt;ref-type name="Journal Article"&gt;17&lt;/ref-type&gt;&lt;contributors&gt;&lt;authors&gt;&lt;author&gt;Ailawadi, KL&lt;/author&gt;&lt;author&gt;Harlam, B&lt;/author&gt;&lt;/authors&gt;&lt;/contributors&gt;&lt;titles&gt;&lt;title&gt;An empirical analysis of the determinants of retail margins: The role of store-brand share&lt;/title&gt;&lt;secondary-title&gt;Journal of Marketing&lt;/secondary-title&gt;&lt;/titles&gt;&lt;periodical&gt;&lt;full-title&gt;Journal of Marketing&lt;/full-title&gt;&lt;/periodical&gt;&lt;pages&gt;147-165&lt;/pages&gt;&lt;volume&gt;68&lt;/volume&gt;&lt;number&gt;1&lt;/number&gt;&lt;dates&gt;&lt;year&gt;2004&lt;/year&gt;&lt;/dates&gt;&lt;isbn&gt;0022-2429&lt;/isbn&gt;&lt;urls&gt;&lt;/urls&gt;&lt;/record&gt;&lt;/Cite&gt;&lt;/EndNote&gt;</w:instrText>
      </w:r>
      <w:r w:rsidR="00D63838">
        <w:rPr>
          <w:rFonts w:ascii="Times New Roman" w:hAnsi="Times New Roman"/>
          <w:sz w:val="24"/>
          <w:szCs w:val="24"/>
        </w:rPr>
        <w:fldChar w:fldCharType="separate"/>
      </w:r>
      <w:r w:rsidR="00340035">
        <w:rPr>
          <w:rFonts w:ascii="Times New Roman" w:hAnsi="Times New Roman"/>
          <w:noProof/>
          <w:sz w:val="24"/>
          <w:szCs w:val="24"/>
        </w:rPr>
        <w:t>(</w:t>
      </w:r>
      <w:hyperlink w:anchor="_ENREF_6" w:tooltip="Ailawadi, 2004 #20" w:history="1">
        <w:r w:rsidR="001C5A33">
          <w:rPr>
            <w:rFonts w:ascii="Times New Roman" w:hAnsi="Times New Roman"/>
            <w:noProof/>
            <w:sz w:val="24"/>
            <w:szCs w:val="24"/>
          </w:rPr>
          <w:t>K. Ailawadi &amp; Harlam, 2004</w:t>
        </w:r>
      </w:hyperlink>
      <w:r w:rsidR="00340035">
        <w:rPr>
          <w:rFonts w:ascii="Times New Roman" w:hAnsi="Times New Roman"/>
          <w:noProof/>
          <w:sz w:val="24"/>
          <w:szCs w:val="24"/>
        </w:rPr>
        <w:t>)</w:t>
      </w:r>
      <w:r w:rsidR="00D63838">
        <w:rPr>
          <w:rFonts w:ascii="Times New Roman" w:hAnsi="Times New Roman"/>
          <w:sz w:val="24"/>
          <w:szCs w:val="24"/>
        </w:rPr>
        <w:fldChar w:fldCharType="end"/>
      </w:r>
      <w:r w:rsidR="00F220DC">
        <w:rPr>
          <w:rFonts w:ascii="Times New Roman" w:hAnsi="Times New Roman"/>
          <w:sz w:val="24"/>
          <w:szCs w:val="24"/>
        </w:rPr>
        <w:t xml:space="preserve">. </w:t>
      </w:r>
      <w:r w:rsidR="00405116">
        <w:rPr>
          <w:rFonts w:ascii="Times New Roman" w:hAnsi="Times New Roman"/>
          <w:sz w:val="24"/>
          <w:szCs w:val="24"/>
        </w:rPr>
        <w:t xml:space="preserve">Brands </w:t>
      </w:r>
      <w:r w:rsidR="00C1201A">
        <w:rPr>
          <w:rFonts w:ascii="Times New Roman" w:hAnsi="Times New Roman"/>
          <w:sz w:val="24"/>
          <w:szCs w:val="24"/>
        </w:rPr>
        <w:t>that</w:t>
      </w:r>
      <w:r w:rsidR="00405116">
        <w:rPr>
          <w:rFonts w:ascii="Times New Roman" w:hAnsi="Times New Roman"/>
          <w:sz w:val="24"/>
          <w:szCs w:val="24"/>
        </w:rPr>
        <w:t xml:space="preserve"> can </w:t>
      </w:r>
      <w:r w:rsidR="00F220DC">
        <w:rPr>
          <w:rFonts w:ascii="Times New Roman" w:hAnsi="Times New Roman"/>
          <w:sz w:val="24"/>
          <w:szCs w:val="24"/>
        </w:rPr>
        <w:t xml:space="preserve">develop </w:t>
      </w:r>
      <w:r w:rsidR="00405116">
        <w:rPr>
          <w:rFonts w:ascii="Times New Roman" w:hAnsi="Times New Roman"/>
          <w:sz w:val="24"/>
          <w:szCs w:val="24"/>
        </w:rPr>
        <w:t xml:space="preserve">meaningful programs which help in the </w:t>
      </w:r>
      <w:r w:rsidR="00F220DC">
        <w:rPr>
          <w:rFonts w:ascii="Times New Roman" w:hAnsi="Times New Roman"/>
          <w:sz w:val="24"/>
          <w:szCs w:val="24"/>
        </w:rPr>
        <w:t xml:space="preserve">co-creation of value </w:t>
      </w:r>
      <w:r w:rsidR="00405116">
        <w:rPr>
          <w:rFonts w:ascii="Times New Roman" w:hAnsi="Times New Roman"/>
          <w:sz w:val="24"/>
          <w:szCs w:val="24"/>
        </w:rPr>
        <w:t xml:space="preserve">with the shopper </w:t>
      </w:r>
      <w:r w:rsidR="00F220DC">
        <w:rPr>
          <w:rFonts w:ascii="Times New Roman" w:hAnsi="Times New Roman"/>
          <w:sz w:val="24"/>
          <w:szCs w:val="24"/>
        </w:rPr>
        <w:t xml:space="preserve">can </w:t>
      </w:r>
      <w:r w:rsidR="00405116">
        <w:rPr>
          <w:rFonts w:ascii="Times New Roman" w:hAnsi="Times New Roman"/>
          <w:sz w:val="24"/>
          <w:szCs w:val="24"/>
        </w:rPr>
        <w:t xml:space="preserve">develop </w:t>
      </w:r>
      <w:r w:rsidR="00F220DC">
        <w:rPr>
          <w:rFonts w:ascii="Times New Roman" w:hAnsi="Times New Roman"/>
          <w:sz w:val="24"/>
          <w:szCs w:val="24"/>
        </w:rPr>
        <w:t xml:space="preserve">superior positioning strategies </w:t>
      </w:r>
      <w:r w:rsidR="00405116">
        <w:rPr>
          <w:rFonts w:ascii="Times New Roman" w:hAnsi="Times New Roman"/>
          <w:sz w:val="24"/>
          <w:szCs w:val="24"/>
        </w:rPr>
        <w:t xml:space="preserve">for their brand with </w:t>
      </w:r>
      <w:r w:rsidR="00F220DC">
        <w:rPr>
          <w:rFonts w:ascii="Times New Roman" w:hAnsi="Times New Roman"/>
          <w:sz w:val="24"/>
          <w:szCs w:val="24"/>
        </w:rPr>
        <w:t xml:space="preserve">retailers. </w:t>
      </w:r>
      <w:r w:rsidR="00405116">
        <w:rPr>
          <w:rFonts w:ascii="Times New Roman" w:hAnsi="Times New Roman"/>
          <w:sz w:val="24"/>
          <w:szCs w:val="24"/>
        </w:rPr>
        <w:t>Retailers wh</w:t>
      </w:r>
      <w:r w:rsidR="00C1201A">
        <w:rPr>
          <w:rFonts w:ascii="Times New Roman" w:hAnsi="Times New Roman"/>
          <w:sz w:val="24"/>
          <w:szCs w:val="24"/>
        </w:rPr>
        <w:t>o</w:t>
      </w:r>
      <w:r w:rsidR="00405116">
        <w:rPr>
          <w:rFonts w:ascii="Times New Roman" w:hAnsi="Times New Roman"/>
          <w:sz w:val="24"/>
          <w:szCs w:val="24"/>
        </w:rPr>
        <w:t xml:space="preserve"> develop meaningful programs with their shoppers will gain a similar superior position with their brands. Together the brand and retailer can form an even more prominent position with the shopper driving mutual performance in the marketplace. </w:t>
      </w:r>
    </w:p>
    <w:p w:rsidR="00233921" w:rsidRDefault="00F220DC" w:rsidP="00A70193">
      <w:pPr>
        <w:spacing w:line="480" w:lineRule="auto"/>
        <w:ind w:firstLine="720"/>
        <w:rPr>
          <w:rFonts w:ascii="Times New Roman" w:hAnsi="Times New Roman"/>
          <w:sz w:val="24"/>
          <w:szCs w:val="24"/>
        </w:rPr>
      </w:pPr>
      <w:r>
        <w:rPr>
          <w:rFonts w:ascii="Times New Roman" w:hAnsi="Times New Roman"/>
          <w:sz w:val="24"/>
          <w:szCs w:val="24"/>
        </w:rPr>
        <w:t xml:space="preserve">This research </w:t>
      </w:r>
      <w:r w:rsidR="00405116">
        <w:rPr>
          <w:rFonts w:ascii="Times New Roman" w:hAnsi="Times New Roman"/>
          <w:sz w:val="24"/>
          <w:szCs w:val="24"/>
        </w:rPr>
        <w:t>contribute</w:t>
      </w:r>
      <w:r w:rsidR="00A70193">
        <w:rPr>
          <w:rFonts w:ascii="Times New Roman" w:hAnsi="Times New Roman"/>
          <w:sz w:val="24"/>
          <w:szCs w:val="24"/>
        </w:rPr>
        <w:t>s</w:t>
      </w:r>
      <w:r w:rsidR="00405116">
        <w:rPr>
          <w:rFonts w:ascii="Times New Roman" w:hAnsi="Times New Roman"/>
          <w:sz w:val="24"/>
          <w:szCs w:val="24"/>
        </w:rPr>
        <w:t xml:space="preserve"> to a better understanding of </w:t>
      </w:r>
      <w:r>
        <w:rPr>
          <w:rFonts w:ascii="Times New Roman" w:hAnsi="Times New Roman"/>
          <w:sz w:val="24"/>
          <w:szCs w:val="24"/>
        </w:rPr>
        <w:t xml:space="preserve">the role of branding and the shopper. </w:t>
      </w:r>
      <w:r w:rsidR="004829BD">
        <w:rPr>
          <w:rFonts w:ascii="Times New Roman" w:hAnsi="Times New Roman"/>
          <w:sz w:val="24"/>
          <w:szCs w:val="24"/>
        </w:rPr>
        <w:t>T</w:t>
      </w:r>
      <w:r>
        <w:rPr>
          <w:rFonts w:ascii="Times New Roman" w:hAnsi="Times New Roman"/>
          <w:sz w:val="24"/>
          <w:szCs w:val="24"/>
        </w:rPr>
        <w:t xml:space="preserve">he optimum solution </w:t>
      </w:r>
      <w:r w:rsidR="004829BD">
        <w:rPr>
          <w:rFonts w:ascii="Times New Roman" w:hAnsi="Times New Roman"/>
          <w:sz w:val="24"/>
          <w:szCs w:val="24"/>
        </w:rPr>
        <w:t xml:space="preserve">which minimizes search expense </w:t>
      </w:r>
      <w:r>
        <w:rPr>
          <w:rFonts w:ascii="Times New Roman" w:hAnsi="Times New Roman"/>
          <w:sz w:val="24"/>
          <w:szCs w:val="24"/>
        </w:rPr>
        <w:t xml:space="preserve">for the shopper is private label </w:t>
      </w:r>
      <w:r w:rsidR="00D63838">
        <w:rPr>
          <w:rFonts w:ascii="Times New Roman" w:hAnsi="Times New Roman"/>
          <w:sz w:val="24"/>
          <w:szCs w:val="24"/>
        </w:rPr>
        <w:fldChar w:fldCharType="begin"/>
      </w:r>
      <w:r w:rsidR="00340035">
        <w:rPr>
          <w:rFonts w:ascii="Times New Roman" w:hAnsi="Times New Roman"/>
          <w:sz w:val="24"/>
          <w:szCs w:val="24"/>
        </w:rPr>
        <w:instrText xml:space="preserve"> ADDIN EN.CITE &lt;EndNote&gt;&lt;Cite&gt;&lt;Author&gt;Ailawadi&lt;/Author&gt;&lt;Year&gt;2008&lt;/Year&gt;&lt;RecNum&gt;25&lt;/RecNum&gt;&lt;DisplayText&gt;(Ailawadi, et al., 2008)&lt;/DisplayText&gt;&lt;record&gt;&lt;rec-number&gt;25&lt;/rec-number&gt;&lt;foreign-keys&gt;&lt;key app="EN" db-id="wdz2d2ts4fpv2med2xl5fpxcsrtrwvt00wxe"&gt;25&lt;/key&gt;&lt;key app="ENWeb" db-id="TnDOUwrtqggAACBy-oI"&gt;284&lt;/key&gt;&lt;/foreign-keys&gt;&lt;ref-type name="Journal Article"&gt;17&lt;/ref-type&gt;&lt;contributors&gt;&lt;authors&gt;&lt;author&gt;Ailawadi&lt;/author&gt;&lt;author&gt;Pauwels&lt;/author&gt;&lt;author&gt;Steenkamp&lt;/author&gt;&lt;/authors&gt;&lt;/contributors&gt;&lt;titles&gt;&lt;title&gt;Private-label use and store loyalty&lt;/title&gt;&lt;secondary-title&gt;Journal of Marketing&lt;/secondary-title&gt;&lt;/titles&gt;&lt;periodical&gt;&lt;full-title&gt;Journal of Marketing&lt;/full-title&gt;&lt;/periodical&gt;&lt;pages&gt;19-30&lt;/pages&gt;&lt;volume&gt;72&lt;/volume&gt;&lt;number&gt;6&lt;/number&gt;&lt;dates&gt;&lt;year&gt;2008&lt;/year&gt;&lt;/dates&gt;&lt;isbn&gt;0022-2429&lt;/isbn&gt;&lt;urls&gt;&lt;/urls&gt;&lt;/record&gt;&lt;/Cite&gt;&lt;/EndNote&gt;</w:instrText>
      </w:r>
      <w:r w:rsidR="00D63838">
        <w:rPr>
          <w:rFonts w:ascii="Times New Roman" w:hAnsi="Times New Roman"/>
          <w:sz w:val="24"/>
          <w:szCs w:val="24"/>
        </w:rPr>
        <w:fldChar w:fldCharType="separate"/>
      </w:r>
      <w:r>
        <w:rPr>
          <w:rFonts w:ascii="Times New Roman" w:hAnsi="Times New Roman"/>
          <w:noProof/>
          <w:sz w:val="24"/>
          <w:szCs w:val="24"/>
        </w:rPr>
        <w:t>(</w:t>
      </w:r>
      <w:hyperlink w:anchor="_ENREF_5" w:tooltip="Ailawadi, 2008 #25" w:history="1">
        <w:r w:rsidR="001C5A33">
          <w:rPr>
            <w:rFonts w:ascii="Times New Roman" w:hAnsi="Times New Roman"/>
            <w:noProof/>
            <w:sz w:val="24"/>
            <w:szCs w:val="24"/>
          </w:rPr>
          <w:t>Ailawadi, et al., 2008</w:t>
        </w:r>
      </w:hyperlink>
      <w:r>
        <w:rPr>
          <w:rFonts w:ascii="Times New Roman" w:hAnsi="Times New Roman"/>
          <w:noProof/>
          <w:sz w:val="24"/>
          <w:szCs w:val="24"/>
        </w:rPr>
        <w:t>)</w:t>
      </w:r>
      <w:r w:rsidR="00D63838">
        <w:rPr>
          <w:rFonts w:ascii="Times New Roman" w:hAnsi="Times New Roman"/>
          <w:sz w:val="24"/>
          <w:szCs w:val="24"/>
        </w:rPr>
        <w:fldChar w:fldCharType="end"/>
      </w:r>
      <w:r>
        <w:rPr>
          <w:rFonts w:ascii="Times New Roman" w:hAnsi="Times New Roman"/>
          <w:sz w:val="24"/>
          <w:szCs w:val="24"/>
        </w:rPr>
        <w:t xml:space="preserve">. </w:t>
      </w:r>
      <w:r w:rsidR="004829BD">
        <w:rPr>
          <w:rFonts w:ascii="Times New Roman" w:hAnsi="Times New Roman"/>
          <w:sz w:val="24"/>
          <w:szCs w:val="24"/>
        </w:rPr>
        <w:t xml:space="preserve">Search expense is further minimized if the shopper is </w:t>
      </w:r>
      <w:r>
        <w:rPr>
          <w:rFonts w:ascii="Times New Roman" w:hAnsi="Times New Roman"/>
          <w:sz w:val="24"/>
          <w:szCs w:val="24"/>
        </w:rPr>
        <w:t xml:space="preserve">loyal </w:t>
      </w:r>
      <w:r w:rsidR="00405116">
        <w:rPr>
          <w:rFonts w:ascii="Times New Roman" w:hAnsi="Times New Roman"/>
          <w:sz w:val="24"/>
          <w:szCs w:val="24"/>
        </w:rPr>
        <w:t>to</w:t>
      </w:r>
      <w:r w:rsidR="004829BD">
        <w:rPr>
          <w:rFonts w:ascii="Times New Roman" w:hAnsi="Times New Roman"/>
          <w:sz w:val="24"/>
          <w:szCs w:val="24"/>
        </w:rPr>
        <w:t xml:space="preserve"> a single-brand retailer. This results in an</w:t>
      </w:r>
      <w:r>
        <w:rPr>
          <w:rFonts w:ascii="Times New Roman" w:hAnsi="Times New Roman"/>
          <w:sz w:val="24"/>
          <w:szCs w:val="24"/>
        </w:rPr>
        <w:t xml:space="preserve"> extremely truncated </w:t>
      </w:r>
      <w:r w:rsidR="00E96515">
        <w:rPr>
          <w:rFonts w:ascii="Times New Roman" w:hAnsi="Times New Roman"/>
          <w:sz w:val="24"/>
          <w:szCs w:val="24"/>
        </w:rPr>
        <w:t xml:space="preserve">information </w:t>
      </w:r>
      <w:r>
        <w:rPr>
          <w:rFonts w:ascii="Times New Roman" w:hAnsi="Times New Roman"/>
          <w:sz w:val="24"/>
          <w:szCs w:val="24"/>
        </w:rPr>
        <w:t>search and solution set</w:t>
      </w:r>
      <w:r w:rsidR="004829BD">
        <w:rPr>
          <w:rFonts w:ascii="Times New Roman" w:hAnsi="Times New Roman"/>
          <w:sz w:val="24"/>
          <w:szCs w:val="24"/>
        </w:rPr>
        <w:t xml:space="preserve"> which is an enormous benefit to both the shopper and the retailer </w:t>
      </w:r>
      <w:r w:rsidR="00D63838">
        <w:rPr>
          <w:rFonts w:ascii="Times New Roman" w:hAnsi="Times New Roman"/>
          <w:sz w:val="24"/>
          <w:szCs w:val="24"/>
        </w:rPr>
        <w:fldChar w:fldCharType="begin"/>
      </w:r>
      <w:r w:rsidR="004829BD">
        <w:rPr>
          <w:rFonts w:ascii="Times New Roman" w:hAnsi="Times New Roman"/>
          <w:sz w:val="24"/>
          <w:szCs w:val="24"/>
        </w:rPr>
        <w:instrText xml:space="preserve"> ADDIN EN.CITE &lt;EndNote&gt;&lt;Cite&gt;&lt;Author&gt;Jones&lt;/Author&gt;&lt;Year&gt;2011&lt;/Year&gt;&lt;RecNum&gt;677&lt;/RecNum&gt;&lt;DisplayText&gt;(Jones &amp;amp; Kim, 2011)&lt;/DisplayText&gt;&lt;record&gt;&lt;rec-number&gt;677&lt;/rec-number&gt;&lt;foreign-keys&gt;&lt;key app="EN" db-id="wdz2d2ts4fpv2med2xl5fpxcsrtrwvt00wxe"&gt;677&lt;/key&gt;&lt;key app="ENWeb" db-id="TnDOUwrtqggAACBy-oI"&gt;347&lt;/key&gt;&lt;/foreign-keys&gt;&lt;ref-type name="Journal Article"&gt;17&lt;/ref-type&gt;&lt;contributors&gt;&lt;authors&gt;&lt;author&gt;Jones&lt;/author&gt;&lt;author&gt;Kim&lt;/author&gt;&lt;/authors&gt;&lt;/contributors&gt;&lt;titles&gt;&lt;title&gt;Single-Brand Retailers:Building Brand Loyalty in the Off-line Environment&lt;/title&gt;&lt;secondary-title&gt;Journal of Retailing and Consumer Services&lt;/secondary-title&gt;&lt;/titles&gt;&lt;periodical&gt;&lt;full-title&gt;Journal of Retailing and Consumer Services&lt;/full-title&gt;&lt;/periodical&gt;&lt;pages&gt;333-340&lt;/pages&gt;&lt;volume&gt;18&lt;/volume&gt;&lt;number&gt;4&lt;/number&gt;&lt;edition&gt;March 22, 2011&lt;/edition&gt;&lt;section&gt;333&lt;/section&gt;&lt;dates&gt;&lt;year&gt;2011&lt;/year&gt;&lt;/dates&gt;&lt;urls&gt;&lt;/urls&gt;&lt;electronic-resource-num&gt;10.1016/j.jretconser.2011.02.007&lt;/electronic-resource-num&gt;&lt;/record&gt;&lt;/Cite&gt;&lt;/EndNote&gt;</w:instrText>
      </w:r>
      <w:r w:rsidR="00D63838">
        <w:rPr>
          <w:rFonts w:ascii="Times New Roman" w:hAnsi="Times New Roman"/>
          <w:sz w:val="24"/>
          <w:szCs w:val="24"/>
        </w:rPr>
        <w:fldChar w:fldCharType="separate"/>
      </w:r>
      <w:r w:rsidR="004829BD">
        <w:rPr>
          <w:rFonts w:ascii="Times New Roman" w:hAnsi="Times New Roman"/>
          <w:noProof/>
          <w:sz w:val="24"/>
          <w:szCs w:val="24"/>
        </w:rPr>
        <w:t>(</w:t>
      </w:r>
      <w:hyperlink w:anchor="_ENREF_186" w:tooltip="Jones, 2011 #677" w:history="1">
        <w:r w:rsidR="001C5A33">
          <w:rPr>
            <w:rFonts w:ascii="Times New Roman" w:hAnsi="Times New Roman"/>
            <w:noProof/>
            <w:sz w:val="24"/>
            <w:szCs w:val="24"/>
          </w:rPr>
          <w:t>Jones &amp; Kim, 2011</w:t>
        </w:r>
      </w:hyperlink>
      <w:r w:rsidR="004829BD">
        <w:rPr>
          <w:rFonts w:ascii="Times New Roman" w:hAnsi="Times New Roman"/>
          <w:noProof/>
          <w:sz w:val="24"/>
          <w:szCs w:val="24"/>
        </w:rPr>
        <w:t>)</w:t>
      </w:r>
      <w:r w:rsidR="00D63838">
        <w:rPr>
          <w:rFonts w:ascii="Times New Roman" w:hAnsi="Times New Roman"/>
          <w:sz w:val="24"/>
          <w:szCs w:val="24"/>
        </w:rPr>
        <w:fldChar w:fldCharType="end"/>
      </w:r>
      <w:r w:rsidR="00E96515">
        <w:rPr>
          <w:rFonts w:ascii="Times New Roman" w:hAnsi="Times New Roman"/>
          <w:sz w:val="24"/>
          <w:szCs w:val="24"/>
        </w:rPr>
        <w:t xml:space="preserve">. </w:t>
      </w:r>
      <w:r w:rsidR="00E413F7">
        <w:rPr>
          <w:rFonts w:ascii="Times New Roman" w:hAnsi="Times New Roman"/>
          <w:sz w:val="24"/>
          <w:szCs w:val="24"/>
        </w:rPr>
        <w:t xml:space="preserve">Similarly, these shoppers </w:t>
      </w:r>
      <w:r>
        <w:rPr>
          <w:rFonts w:ascii="Times New Roman" w:hAnsi="Times New Roman"/>
          <w:sz w:val="24"/>
          <w:szCs w:val="24"/>
        </w:rPr>
        <w:t>represent an en</w:t>
      </w:r>
      <w:r w:rsidR="00E96515">
        <w:rPr>
          <w:rFonts w:ascii="Times New Roman" w:hAnsi="Times New Roman"/>
          <w:sz w:val="24"/>
          <w:szCs w:val="24"/>
        </w:rPr>
        <w:t xml:space="preserve">ormous benefit for </w:t>
      </w:r>
      <w:r>
        <w:rPr>
          <w:rFonts w:ascii="Times New Roman" w:hAnsi="Times New Roman"/>
          <w:sz w:val="24"/>
          <w:szCs w:val="24"/>
        </w:rPr>
        <w:t>brand</w:t>
      </w:r>
      <w:r w:rsidR="00E96515">
        <w:rPr>
          <w:rFonts w:ascii="Times New Roman" w:hAnsi="Times New Roman"/>
          <w:sz w:val="24"/>
          <w:szCs w:val="24"/>
        </w:rPr>
        <w:t xml:space="preserve">s as well. </w:t>
      </w:r>
      <w:r w:rsidR="00E413F7">
        <w:rPr>
          <w:rFonts w:ascii="Times New Roman" w:hAnsi="Times New Roman"/>
          <w:sz w:val="24"/>
          <w:szCs w:val="24"/>
        </w:rPr>
        <w:t xml:space="preserve">Their brand loyalty </w:t>
      </w:r>
      <w:r w:rsidR="00E96515">
        <w:rPr>
          <w:rFonts w:ascii="Times New Roman" w:hAnsi="Times New Roman"/>
          <w:sz w:val="24"/>
          <w:szCs w:val="24"/>
        </w:rPr>
        <w:t>force</w:t>
      </w:r>
      <w:r w:rsidR="00E413F7">
        <w:rPr>
          <w:rFonts w:ascii="Times New Roman" w:hAnsi="Times New Roman"/>
          <w:sz w:val="24"/>
          <w:szCs w:val="24"/>
        </w:rPr>
        <w:t>s</w:t>
      </w:r>
      <w:r w:rsidR="00E96515">
        <w:rPr>
          <w:rFonts w:ascii="Times New Roman" w:hAnsi="Times New Roman"/>
          <w:sz w:val="24"/>
          <w:szCs w:val="24"/>
        </w:rPr>
        <w:t xml:space="preserve"> </w:t>
      </w:r>
      <w:r>
        <w:rPr>
          <w:rFonts w:ascii="Times New Roman" w:hAnsi="Times New Roman"/>
          <w:sz w:val="24"/>
          <w:szCs w:val="24"/>
        </w:rPr>
        <w:t xml:space="preserve">competitors </w:t>
      </w:r>
      <w:r w:rsidR="00E96515">
        <w:rPr>
          <w:rFonts w:ascii="Times New Roman" w:hAnsi="Times New Roman"/>
          <w:sz w:val="24"/>
          <w:szCs w:val="24"/>
        </w:rPr>
        <w:t>to develop an effective co-creation of value offering</w:t>
      </w:r>
      <w:r w:rsidR="00E413F7">
        <w:rPr>
          <w:rFonts w:ascii="Times New Roman" w:hAnsi="Times New Roman"/>
          <w:sz w:val="24"/>
          <w:szCs w:val="24"/>
        </w:rPr>
        <w:t>s. However, th</w:t>
      </w:r>
      <w:r w:rsidR="00E96515">
        <w:rPr>
          <w:rFonts w:ascii="Times New Roman" w:hAnsi="Times New Roman"/>
          <w:sz w:val="24"/>
          <w:szCs w:val="24"/>
        </w:rPr>
        <w:t xml:space="preserve">e </w:t>
      </w:r>
      <w:r>
        <w:rPr>
          <w:rFonts w:ascii="Times New Roman" w:hAnsi="Times New Roman"/>
          <w:sz w:val="24"/>
          <w:szCs w:val="24"/>
        </w:rPr>
        <w:t xml:space="preserve">costs </w:t>
      </w:r>
      <w:r w:rsidR="00E413F7">
        <w:rPr>
          <w:rFonts w:ascii="Times New Roman" w:hAnsi="Times New Roman"/>
          <w:sz w:val="24"/>
          <w:szCs w:val="24"/>
        </w:rPr>
        <w:t xml:space="preserve">for the competitor </w:t>
      </w:r>
      <w:r w:rsidR="00E96515">
        <w:rPr>
          <w:rFonts w:ascii="Times New Roman" w:hAnsi="Times New Roman"/>
          <w:sz w:val="24"/>
          <w:szCs w:val="24"/>
        </w:rPr>
        <w:t>to</w:t>
      </w:r>
      <w:r w:rsidR="00233921">
        <w:rPr>
          <w:rFonts w:ascii="Times New Roman" w:hAnsi="Times New Roman"/>
          <w:sz w:val="24"/>
          <w:szCs w:val="24"/>
        </w:rPr>
        <w:t>;</w:t>
      </w:r>
      <w:r w:rsidR="00E96515">
        <w:rPr>
          <w:rFonts w:ascii="Times New Roman" w:hAnsi="Times New Roman"/>
          <w:sz w:val="24"/>
          <w:szCs w:val="24"/>
        </w:rPr>
        <w:t xml:space="preserve"> </w:t>
      </w:r>
      <w:r w:rsidR="00E413F7">
        <w:rPr>
          <w:rFonts w:ascii="Times New Roman" w:hAnsi="Times New Roman"/>
          <w:sz w:val="24"/>
          <w:szCs w:val="24"/>
        </w:rPr>
        <w:t>develop, generate awareness of, and gain a positive shopper assessment of that</w:t>
      </w:r>
      <w:r w:rsidR="00233921">
        <w:rPr>
          <w:rFonts w:ascii="Times New Roman" w:hAnsi="Times New Roman"/>
          <w:sz w:val="24"/>
          <w:szCs w:val="24"/>
        </w:rPr>
        <w:t xml:space="preserve"> offer, </w:t>
      </w:r>
      <w:r w:rsidR="00E413F7">
        <w:rPr>
          <w:rFonts w:ascii="Times New Roman" w:hAnsi="Times New Roman"/>
          <w:sz w:val="24"/>
          <w:szCs w:val="24"/>
        </w:rPr>
        <w:t>is</w:t>
      </w:r>
      <w:r w:rsidR="00233921">
        <w:rPr>
          <w:rFonts w:ascii="Times New Roman" w:hAnsi="Times New Roman"/>
          <w:sz w:val="24"/>
          <w:szCs w:val="24"/>
        </w:rPr>
        <w:t xml:space="preserve"> prohibitive</w:t>
      </w:r>
      <w:r>
        <w:rPr>
          <w:rFonts w:ascii="Times New Roman" w:hAnsi="Times New Roman"/>
          <w:sz w:val="24"/>
          <w:szCs w:val="24"/>
        </w:rPr>
        <w:t xml:space="preserve"> </w:t>
      </w:r>
      <w:r w:rsidR="00D63838">
        <w:rPr>
          <w:rFonts w:ascii="Times New Roman" w:hAnsi="Times New Roman"/>
          <w:sz w:val="24"/>
          <w:szCs w:val="24"/>
        </w:rPr>
        <w:fldChar w:fldCharType="begin"/>
      </w:r>
      <w:r w:rsidR="004829BD">
        <w:rPr>
          <w:rFonts w:ascii="Times New Roman" w:hAnsi="Times New Roman"/>
          <w:sz w:val="24"/>
          <w:szCs w:val="24"/>
        </w:rPr>
        <w:instrText xml:space="preserve"> ADDIN EN.CITE &lt;EndNote&gt;&lt;Cite&gt;&lt;Author&gt;Jones&lt;/Author&gt;&lt;Year&gt;2011&lt;/Year&gt;&lt;RecNum&gt;677&lt;/RecNum&gt;&lt;DisplayText&gt;(Jones &amp;amp; Kim, 2011)&lt;/DisplayText&gt;&lt;record&gt;&lt;rec-number&gt;677&lt;/rec-number&gt;&lt;foreign-keys&gt;&lt;key app="EN" db-id="wdz2d2ts4fpv2med2xl5fpxcsrtrwvt00wxe"&gt;677&lt;/key&gt;&lt;key app="ENWeb" db-id="TnDOUwrtqggAACBy-oI"&gt;347&lt;/key&gt;&lt;/foreign-keys&gt;&lt;ref-type name="Journal Article"&gt;17&lt;/ref-type&gt;&lt;contributors&gt;&lt;authors&gt;&lt;author&gt;Jones&lt;/author&gt;&lt;author&gt;Kim&lt;/author&gt;&lt;/authors&gt;&lt;/contributors&gt;&lt;titles&gt;&lt;title&gt;Single-Brand Retailers:Building Brand Loyalty in the Off-line Environment&lt;/title&gt;&lt;secondary-title&gt;Journal of Retailing and Consumer Services&lt;/secondary-title&gt;&lt;/titles&gt;&lt;periodical&gt;&lt;full-title&gt;Journal of Retailing and Consumer Services&lt;/full-title&gt;&lt;/periodical&gt;&lt;pages&gt;333-340&lt;/pages&gt;&lt;volume&gt;18&lt;/volume&gt;&lt;number&gt;4&lt;/number&gt;&lt;edition&gt;March 22, 2011&lt;/edition&gt;&lt;section&gt;333&lt;/section&gt;&lt;dates&gt;&lt;year&gt;2011&lt;/year&gt;&lt;/dates&gt;&lt;urls&gt;&lt;/urls&gt;&lt;electronic-resource-num&gt;10.1016/j.jretconser.2011.02.007&lt;/electronic-resource-num&gt;&lt;/record&gt;&lt;/Cite&gt;&lt;/EndNote&gt;</w:instrText>
      </w:r>
      <w:r w:rsidR="00D63838">
        <w:rPr>
          <w:rFonts w:ascii="Times New Roman" w:hAnsi="Times New Roman"/>
          <w:sz w:val="24"/>
          <w:szCs w:val="24"/>
        </w:rPr>
        <w:fldChar w:fldCharType="separate"/>
      </w:r>
      <w:r w:rsidR="004829BD">
        <w:rPr>
          <w:rFonts w:ascii="Times New Roman" w:hAnsi="Times New Roman"/>
          <w:noProof/>
          <w:sz w:val="24"/>
          <w:szCs w:val="24"/>
        </w:rPr>
        <w:t>(</w:t>
      </w:r>
      <w:hyperlink w:anchor="_ENREF_186" w:tooltip="Jones, 2011 #677" w:history="1">
        <w:r w:rsidR="001C5A33">
          <w:rPr>
            <w:rFonts w:ascii="Times New Roman" w:hAnsi="Times New Roman"/>
            <w:noProof/>
            <w:sz w:val="24"/>
            <w:szCs w:val="24"/>
          </w:rPr>
          <w:t>Jones &amp; Kim, 2011</w:t>
        </w:r>
      </w:hyperlink>
      <w:r w:rsidR="004829BD">
        <w:rPr>
          <w:rFonts w:ascii="Times New Roman" w:hAnsi="Times New Roman"/>
          <w:noProof/>
          <w:sz w:val="24"/>
          <w:szCs w:val="24"/>
        </w:rPr>
        <w:t>)</w:t>
      </w:r>
      <w:r w:rsidR="00D63838">
        <w:rPr>
          <w:rFonts w:ascii="Times New Roman" w:hAnsi="Times New Roman"/>
          <w:sz w:val="24"/>
          <w:szCs w:val="24"/>
        </w:rPr>
        <w:fldChar w:fldCharType="end"/>
      </w:r>
      <w:r>
        <w:rPr>
          <w:rFonts w:ascii="Times New Roman" w:hAnsi="Times New Roman"/>
          <w:sz w:val="24"/>
          <w:szCs w:val="24"/>
        </w:rPr>
        <w:t xml:space="preserve">. </w:t>
      </w:r>
      <w:r w:rsidR="00A70193">
        <w:rPr>
          <w:rFonts w:ascii="Times New Roman" w:hAnsi="Times New Roman"/>
          <w:sz w:val="24"/>
          <w:szCs w:val="24"/>
        </w:rPr>
        <w:t>As a result, t</w:t>
      </w:r>
      <w:r>
        <w:rPr>
          <w:rFonts w:ascii="Times New Roman" w:hAnsi="Times New Roman"/>
          <w:sz w:val="24"/>
          <w:szCs w:val="24"/>
        </w:rPr>
        <w:t xml:space="preserve">his research </w:t>
      </w:r>
      <w:r w:rsidR="00A70193">
        <w:rPr>
          <w:rFonts w:ascii="Times New Roman" w:hAnsi="Times New Roman"/>
          <w:sz w:val="24"/>
          <w:szCs w:val="24"/>
        </w:rPr>
        <w:t>examines</w:t>
      </w:r>
      <w:r w:rsidR="00E413F7">
        <w:rPr>
          <w:rFonts w:ascii="Times New Roman" w:hAnsi="Times New Roman"/>
          <w:sz w:val="24"/>
          <w:szCs w:val="24"/>
        </w:rPr>
        <w:t xml:space="preserve"> the interplay of product, brand, store location and retailer as manipulated by the shopper </w:t>
      </w:r>
      <w:r w:rsidR="00233921">
        <w:rPr>
          <w:rFonts w:ascii="Times New Roman" w:hAnsi="Times New Roman"/>
          <w:sz w:val="24"/>
          <w:szCs w:val="24"/>
        </w:rPr>
        <w:t>in the pursuit of value optimization</w:t>
      </w:r>
      <w:r>
        <w:rPr>
          <w:rFonts w:ascii="Times New Roman" w:hAnsi="Times New Roman"/>
          <w:sz w:val="24"/>
          <w:szCs w:val="24"/>
        </w:rPr>
        <w:t xml:space="preserve">. </w:t>
      </w:r>
      <w:r w:rsidR="00A70193">
        <w:rPr>
          <w:rFonts w:ascii="Times New Roman" w:hAnsi="Times New Roman"/>
          <w:sz w:val="24"/>
          <w:szCs w:val="24"/>
        </w:rPr>
        <w:t xml:space="preserve">Included in that examination is an investigation into </w:t>
      </w:r>
      <w:r w:rsidR="00E413F7">
        <w:rPr>
          <w:rFonts w:ascii="Times New Roman" w:hAnsi="Times New Roman"/>
          <w:sz w:val="24"/>
          <w:szCs w:val="24"/>
        </w:rPr>
        <w:t xml:space="preserve">how </w:t>
      </w:r>
      <w:r w:rsidR="00233921">
        <w:rPr>
          <w:rFonts w:ascii="Times New Roman" w:hAnsi="Times New Roman"/>
          <w:sz w:val="24"/>
          <w:szCs w:val="24"/>
        </w:rPr>
        <w:t xml:space="preserve">shopping social situation, recipient and occasion </w:t>
      </w:r>
      <w:r w:rsidR="00E413F7">
        <w:rPr>
          <w:rFonts w:ascii="Times New Roman" w:hAnsi="Times New Roman"/>
          <w:sz w:val="24"/>
          <w:szCs w:val="24"/>
        </w:rPr>
        <w:t>impact</w:t>
      </w:r>
      <w:r w:rsidR="00233921">
        <w:rPr>
          <w:rFonts w:ascii="Times New Roman" w:hAnsi="Times New Roman"/>
          <w:sz w:val="24"/>
          <w:szCs w:val="24"/>
        </w:rPr>
        <w:t xml:space="preserve"> </w:t>
      </w:r>
      <w:r>
        <w:rPr>
          <w:rFonts w:ascii="Times New Roman" w:hAnsi="Times New Roman"/>
          <w:sz w:val="24"/>
          <w:szCs w:val="24"/>
        </w:rPr>
        <w:t xml:space="preserve">shoppers </w:t>
      </w:r>
      <w:r w:rsidR="00E413F7">
        <w:rPr>
          <w:rFonts w:ascii="Times New Roman" w:hAnsi="Times New Roman"/>
          <w:sz w:val="24"/>
          <w:szCs w:val="24"/>
        </w:rPr>
        <w:t>v</w:t>
      </w:r>
      <w:r>
        <w:rPr>
          <w:rFonts w:ascii="Times New Roman" w:hAnsi="Times New Roman"/>
          <w:sz w:val="24"/>
          <w:szCs w:val="24"/>
        </w:rPr>
        <w:t xml:space="preserve">alue. </w:t>
      </w:r>
      <w:r w:rsidR="00A70193">
        <w:rPr>
          <w:rFonts w:ascii="Times New Roman" w:hAnsi="Times New Roman"/>
          <w:sz w:val="24"/>
          <w:szCs w:val="24"/>
        </w:rPr>
        <w:t xml:space="preserve">Finally, </w:t>
      </w:r>
      <w:r>
        <w:rPr>
          <w:rFonts w:ascii="Times New Roman" w:hAnsi="Times New Roman"/>
          <w:sz w:val="24"/>
          <w:szCs w:val="24"/>
        </w:rPr>
        <w:t>th</w:t>
      </w:r>
      <w:r w:rsidR="00A70193">
        <w:rPr>
          <w:rFonts w:ascii="Times New Roman" w:hAnsi="Times New Roman"/>
          <w:sz w:val="24"/>
          <w:szCs w:val="24"/>
        </w:rPr>
        <w:t xml:space="preserve">is research </w:t>
      </w:r>
      <w:r w:rsidR="00233921">
        <w:rPr>
          <w:rFonts w:ascii="Times New Roman" w:hAnsi="Times New Roman"/>
          <w:sz w:val="24"/>
          <w:szCs w:val="24"/>
        </w:rPr>
        <w:t>investigate</w:t>
      </w:r>
      <w:r w:rsidR="00A70193">
        <w:rPr>
          <w:rFonts w:ascii="Times New Roman" w:hAnsi="Times New Roman"/>
          <w:sz w:val="24"/>
          <w:szCs w:val="24"/>
        </w:rPr>
        <w:t>s</w:t>
      </w:r>
      <w:r>
        <w:rPr>
          <w:rFonts w:ascii="Times New Roman" w:hAnsi="Times New Roman"/>
          <w:sz w:val="24"/>
          <w:szCs w:val="24"/>
        </w:rPr>
        <w:t xml:space="preserve"> </w:t>
      </w:r>
      <w:r w:rsidR="00233921">
        <w:rPr>
          <w:rFonts w:ascii="Times New Roman" w:hAnsi="Times New Roman"/>
          <w:sz w:val="24"/>
          <w:szCs w:val="24"/>
        </w:rPr>
        <w:t xml:space="preserve">the impact of retail </w:t>
      </w:r>
      <w:r w:rsidR="00A70193">
        <w:rPr>
          <w:rFonts w:ascii="Times New Roman" w:hAnsi="Times New Roman"/>
          <w:sz w:val="24"/>
          <w:szCs w:val="24"/>
        </w:rPr>
        <w:t>trip type (e.g., convenience, quick fill-in) o</w:t>
      </w:r>
      <w:r w:rsidR="00233921">
        <w:rPr>
          <w:rFonts w:ascii="Times New Roman" w:hAnsi="Times New Roman"/>
          <w:sz w:val="24"/>
          <w:szCs w:val="24"/>
        </w:rPr>
        <w:t xml:space="preserve">n the assessment of </w:t>
      </w:r>
      <w:r>
        <w:rPr>
          <w:rFonts w:ascii="Times New Roman" w:hAnsi="Times New Roman"/>
          <w:sz w:val="24"/>
          <w:szCs w:val="24"/>
        </w:rPr>
        <w:t xml:space="preserve">value </w:t>
      </w:r>
      <w:r w:rsidR="00233921">
        <w:rPr>
          <w:rFonts w:ascii="Times New Roman" w:hAnsi="Times New Roman"/>
          <w:sz w:val="24"/>
          <w:szCs w:val="24"/>
        </w:rPr>
        <w:t>by the shopper.</w:t>
      </w:r>
    </w:p>
    <w:p w:rsidR="00F220DC" w:rsidRDefault="00A70193" w:rsidP="00F220DC">
      <w:pPr>
        <w:spacing w:line="480" w:lineRule="auto"/>
        <w:ind w:firstLine="720"/>
        <w:rPr>
          <w:rFonts w:ascii="Times New Roman" w:hAnsi="Times New Roman"/>
          <w:sz w:val="24"/>
          <w:szCs w:val="24"/>
        </w:rPr>
      </w:pPr>
      <w:r>
        <w:rPr>
          <w:rFonts w:ascii="Times New Roman" w:hAnsi="Times New Roman"/>
          <w:sz w:val="24"/>
          <w:szCs w:val="24"/>
        </w:rPr>
        <w:t>Understanding h</w:t>
      </w:r>
      <w:r w:rsidR="00F220DC">
        <w:rPr>
          <w:rFonts w:ascii="Times New Roman" w:hAnsi="Times New Roman"/>
          <w:sz w:val="24"/>
          <w:szCs w:val="24"/>
        </w:rPr>
        <w:t xml:space="preserve">ow shoppers engage </w:t>
      </w:r>
      <w:r w:rsidR="00456B81">
        <w:rPr>
          <w:rFonts w:ascii="Times New Roman" w:hAnsi="Times New Roman"/>
          <w:sz w:val="24"/>
          <w:szCs w:val="24"/>
        </w:rPr>
        <w:t>the shopping experience</w:t>
      </w:r>
      <w:r w:rsidR="00F220DC">
        <w:rPr>
          <w:rFonts w:ascii="Times New Roman" w:hAnsi="Times New Roman"/>
          <w:sz w:val="24"/>
          <w:szCs w:val="24"/>
        </w:rPr>
        <w:t xml:space="preserve"> </w:t>
      </w:r>
      <w:r>
        <w:rPr>
          <w:rFonts w:ascii="Times New Roman" w:hAnsi="Times New Roman"/>
          <w:sz w:val="24"/>
          <w:szCs w:val="24"/>
        </w:rPr>
        <w:t xml:space="preserve">for a </w:t>
      </w:r>
      <w:r w:rsidR="00456B81">
        <w:rPr>
          <w:rFonts w:ascii="Times New Roman" w:hAnsi="Times New Roman"/>
          <w:sz w:val="24"/>
          <w:szCs w:val="24"/>
        </w:rPr>
        <w:t xml:space="preserve">specific </w:t>
      </w:r>
      <w:r w:rsidR="00F220DC">
        <w:rPr>
          <w:rFonts w:ascii="Times New Roman" w:hAnsi="Times New Roman"/>
          <w:sz w:val="24"/>
          <w:szCs w:val="24"/>
        </w:rPr>
        <w:t xml:space="preserve">purchase solution </w:t>
      </w:r>
      <w:r w:rsidR="00456B81">
        <w:rPr>
          <w:rFonts w:ascii="Times New Roman" w:hAnsi="Times New Roman"/>
          <w:sz w:val="24"/>
          <w:szCs w:val="24"/>
        </w:rPr>
        <w:t>is</w:t>
      </w:r>
      <w:r w:rsidR="00F220DC">
        <w:rPr>
          <w:rFonts w:ascii="Times New Roman" w:hAnsi="Times New Roman"/>
          <w:sz w:val="24"/>
          <w:szCs w:val="24"/>
        </w:rPr>
        <w:t xml:space="preserve"> important </w:t>
      </w:r>
      <w:r>
        <w:rPr>
          <w:rFonts w:ascii="Times New Roman" w:hAnsi="Times New Roman"/>
          <w:sz w:val="24"/>
          <w:szCs w:val="24"/>
        </w:rPr>
        <w:t>to</w:t>
      </w:r>
      <w:r w:rsidR="00F220DC">
        <w:rPr>
          <w:rFonts w:ascii="Times New Roman" w:hAnsi="Times New Roman"/>
          <w:sz w:val="24"/>
          <w:szCs w:val="24"/>
        </w:rPr>
        <w:t xml:space="preserve"> the </w:t>
      </w:r>
      <w:r>
        <w:rPr>
          <w:rFonts w:ascii="Times New Roman" w:hAnsi="Times New Roman"/>
          <w:sz w:val="24"/>
          <w:szCs w:val="24"/>
        </w:rPr>
        <w:t xml:space="preserve">establishment of </w:t>
      </w:r>
      <w:r w:rsidR="00F220DC">
        <w:rPr>
          <w:rFonts w:ascii="Times New Roman" w:hAnsi="Times New Roman"/>
          <w:sz w:val="24"/>
          <w:szCs w:val="24"/>
        </w:rPr>
        <w:t xml:space="preserve">shopper value. </w:t>
      </w:r>
      <w:r w:rsidR="00456B81">
        <w:rPr>
          <w:rFonts w:ascii="Times New Roman" w:hAnsi="Times New Roman"/>
          <w:sz w:val="24"/>
          <w:szCs w:val="24"/>
        </w:rPr>
        <w:t>R</w:t>
      </w:r>
      <w:r w:rsidR="00F220DC">
        <w:rPr>
          <w:rFonts w:ascii="Times New Roman" w:hAnsi="Times New Roman"/>
          <w:sz w:val="24"/>
          <w:szCs w:val="24"/>
        </w:rPr>
        <w:t xml:space="preserve">etailers and brands </w:t>
      </w:r>
      <w:r>
        <w:rPr>
          <w:rFonts w:ascii="Times New Roman" w:hAnsi="Times New Roman"/>
          <w:sz w:val="24"/>
          <w:szCs w:val="24"/>
        </w:rPr>
        <w:t>that</w:t>
      </w:r>
      <w:r w:rsidR="00F220DC">
        <w:rPr>
          <w:rFonts w:ascii="Times New Roman" w:hAnsi="Times New Roman"/>
          <w:sz w:val="24"/>
          <w:szCs w:val="24"/>
        </w:rPr>
        <w:t xml:space="preserve"> offer product and store location solutions</w:t>
      </w:r>
      <w:r w:rsidR="00456B81">
        <w:rPr>
          <w:rFonts w:ascii="Times New Roman" w:hAnsi="Times New Roman"/>
          <w:sz w:val="24"/>
          <w:szCs w:val="24"/>
        </w:rPr>
        <w:t>,</w:t>
      </w:r>
      <w:r w:rsidR="00F220DC">
        <w:rPr>
          <w:rFonts w:ascii="Times New Roman" w:hAnsi="Times New Roman"/>
          <w:sz w:val="24"/>
          <w:szCs w:val="24"/>
        </w:rPr>
        <w:t xml:space="preserve"> </w:t>
      </w:r>
      <w:r w:rsidR="00456B81">
        <w:rPr>
          <w:rFonts w:ascii="Times New Roman" w:hAnsi="Times New Roman"/>
          <w:sz w:val="24"/>
          <w:szCs w:val="24"/>
        </w:rPr>
        <w:t>optimized to</w:t>
      </w:r>
      <w:r w:rsidR="00F938A3">
        <w:rPr>
          <w:rFonts w:ascii="Times New Roman" w:hAnsi="Times New Roman"/>
          <w:sz w:val="24"/>
          <w:szCs w:val="24"/>
        </w:rPr>
        <w:t>ward</w:t>
      </w:r>
      <w:r w:rsidR="00456B81">
        <w:rPr>
          <w:rFonts w:ascii="Times New Roman" w:hAnsi="Times New Roman"/>
          <w:sz w:val="24"/>
          <w:szCs w:val="24"/>
        </w:rPr>
        <w:t xml:space="preserve"> co-create value with shoppers,</w:t>
      </w:r>
      <w:r w:rsidR="00F220DC">
        <w:rPr>
          <w:rFonts w:ascii="Times New Roman" w:hAnsi="Times New Roman"/>
          <w:sz w:val="24"/>
          <w:szCs w:val="24"/>
        </w:rPr>
        <w:t xml:space="preserve"> benefit from </w:t>
      </w:r>
      <w:r w:rsidR="00456B81">
        <w:rPr>
          <w:rFonts w:ascii="Times New Roman" w:hAnsi="Times New Roman"/>
          <w:sz w:val="24"/>
          <w:szCs w:val="24"/>
        </w:rPr>
        <w:t xml:space="preserve">increased performance. </w:t>
      </w:r>
      <w:r w:rsidR="00F938A3">
        <w:rPr>
          <w:rFonts w:ascii="Times New Roman" w:hAnsi="Times New Roman"/>
          <w:sz w:val="24"/>
          <w:szCs w:val="24"/>
        </w:rPr>
        <w:t>If t</w:t>
      </w:r>
      <w:r w:rsidR="00456B81">
        <w:rPr>
          <w:rFonts w:ascii="Times New Roman" w:hAnsi="Times New Roman"/>
          <w:sz w:val="24"/>
          <w:szCs w:val="24"/>
        </w:rPr>
        <w:t xml:space="preserve">hose solutions </w:t>
      </w:r>
      <w:r w:rsidR="00F938A3">
        <w:rPr>
          <w:rFonts w:ascii="Times New Roman" w:hAnsi="Times New Roman"/>
          <w:sz w:val="24"/>
          <w:szCs w:val="24"/>
        </w:rPr>
        <w:t>can be consistently offered, shoppers</w:t>
      </w:r>
      <w:r w:rsidR="00456B81">
        <w:rPr>
          <w:rFonts w:ascii="Times New Roman" w:hAnsi="Times New Roman"/>
          <w:sz w:val="24"/>
          <w:szCs w:val="24"/>
        </w:rPr>
        <w:t xml:space="preserve"> may </w:t>
      </w:r>
      <w:r w:rsidR="00F938A3">
        <w:rPr>
          <w:rFonts w:ascii="Times New Roman" w:hAnsi="Times New Roman"/>
          <w:sz w:val="24"/>
          <w:szCs w:val="24"/>
        </w:rPr>
        <w:t xml:space="preserve">resort </w:t>
      </w:r>
      <w:r w:rsidR="00456B81">
        <w:rPr>
          <w:rFonts w:ascii="Times New Roman" w:hAnsi="Times New Roman"/>
          <w:sz w:val="24"/>
          <w:szCs w:val="24"/>
        </w:rPr>
        <w:t xml:space="preserve">to </w:t>
      </w:r>
      <w:r w:rsidR="00F220DC">
        <w:rPr>
          <w:rFonts w:ascii="Times New Roman" w:hAnsi="Times New Roman"/>
          <w:sz w:val="24"/>
          <w:szCs w:val="24"/>
        </w:rPr>
        <w:t xml:space="preserve">truncated </w:t>
      </w:r>
      <w:r w:rsidR="00456B81">
        <w:rPr>
          <w:rFonts w:ascii="Times New Roman" w:hAnsi="Times New Roman"/>
          <w:sz w:val="24"/>
          <w:szCs w:val="24"/>
        </w:rPr>
        <w:t xml:space="preserve">searches, </w:t>
      </w:r>
      <w:r w:rsidR="00F220DC">
        <w:rPr>
          <w:rFonts w:ascii="Times New Roman" w:hAnsi="Times New Roman"/>
          <w:sz w:val="24"/>
          <w:szCs w:val="24"/>
        </w:rPr>
        <w:t>develop</w:t>
      </w:r>
      <w:r w:rsidR="00F938A3">
        <w:rPr>
          <w:rFonts w:ascii="Times New Roman" w:hAnsi="Times New Roman"/>
          <w:sz w:val="24"/>
          <w:szCs w:val="24"/>
        </w:rPr>
        <w:t>ing</w:t>
      </w:r>
      <w:r w:rsidR="00F220DC">
        <w:rPr>
          <w:rFonts w:ascii="Times New Roman" w:hAnsi="Times New Roman"/>
          <w:sz w:val="24"/>
          <w:szCs w:val="24"/>
        </w:rPr>
        <w:t xml:space="preserve"> </w:t>
      </w:r>
      <w:proofErr w:type="spellStart"/>
      <w:r w:rsidR="00456B81">
        <w:rPr>
          <w:rFonts w:ascii="Times New Roman" w:hAnsi="Times New Roman"/>
          <w:sz w:val="24"/>
          <w:szCs w:val="24"/>
        </w:rPr>
        <w:t>i</w:t>
      </w:r>
      <w:proofErr w:type="spellEnd"/>
      <w:r w:rsidR="00F220DC">
        <w:rPr>
          <w:rFonts w:ascii="Times New Roman" w:hAnsi="Times New Roman"/>
          <w:sz w:val="24"/>
          <w:szCs w:val="24"/>
        </w:rPr>
        <w:t xml:space="preserve"> loyalty </w:t>
      </w:r>
      <w:r w:rsidR="00456B81">
        <w:rPr>
          <w:rFonts w:ascii="Times New Roman" w:hAnsi="Times New Roman"/>
          <w:sz w:val="24"/>
          <w:szCs w:val="24"/>
        </w:rPr>
        <w:t xml:space="preserve">toward </w:t>
      </w:r>
      <w:r w:rsidR="00F220DC">
        <w:rPr>
          <w:rFonts w:ascii="Times New Roman" w:hAnsi="Times New Roman"/>
          <w:sz w:val="24"/>
          <w:szCs w:val="24"/>
        </w:rPr>
        <w:t>the retailer, store</w:t>
      </w:r>
      <w:r w:rsidR="00456B81">
        <w:rPr>
          <w:rFonts w:ascii="Times New Roman" w:hAnsi="Times New Roman"/>
          <w:sz w:val="24"/>
          <w:szCs w:val="24"/>
        </w:rPr>
        <w:t xml:space="preserve"> location</w:t>
      </w:r>
      <w:r w:rsidR="00F220DC">
        <w:rPr>
          <w:rFonts w:ascii="Times New Roman" w:hAnsi="Times New Roman"/>
          <w:sz w:val="24"/>
          <w:szCs w:val="24"/>
        </w:rPr>
        <w:t>, product and brand.</w:t>
      </w:r>
    </w:p>
    <w:p w:rsidR="00F220DC" w:rsidRPr="00A678CA" w:rsidRDefault="00F220DC" w:rsidP="00F220DC">
      <w:pPr>
        <w:spacing w:line="480" w:lineRule="auto"/>
        <w:ind w:firstLine="720"/>
        <w:jc w:val="center"/>
        <w:rPr>
          <w:rFonts w:ascii="Times New Roman" w:hAnsi="Times New Roman"/>
          <w:b/>
          <w:sz w:val="24"/>
          <w:szCs w:val="24"/>
        </w:rPr>
      </w:pPr>
      <w:r w:rsidRPr="00A678CA">
        <w:rPr>
          <w:rFonts w:ascii="Times New Roman" w:hAnsi="Times New Roman"/>
          <w:b/>
          <w:sz w:val="24"/>
          <w:szCs w:val="24"/>
        </w:rPr>
        <w:lastRenderedPageBreak/>
        <w:t>Dissertation Organization</w:t>
      </w:r>
    </w:p>
    <w:p w:rsidR="001B0D24" w:rsidRDefault="00F220DC" w:rsidP="00F220DC">
      <w:pPr>
        <w:spacing w:line="480" w:lineRule="auto"/>
        <w:ind w:firstLine="720"/>
        <w:rPr>
          <w:rFonts w:ascii="Times New Roman" w:hAnsi="Times New Roman"/>
          <w:sz w:val="24"/>
          <w:szCs w:val="24"/>
        </w:rPr>
      </w:pPr>
      <w:r>
        <w:rPr>
          <w:rFonts w:ascii="Times New Roman" w:hAnsi="Times New Roman"/>
          <w:sz w:val="24"/>
          <w:szCs w:val="24"/>
        </w:rPr>
        <w:t>The dissertation is organized into five chapters. Chapter one serve</w:t>
      </w:r>
      <w:r w:rsidR="00456B81">
        <w:rPr>
          <w:rFonts w:ascii="Times New Roman" w:hAnsi="Times New Roman"/>
          <w:sz w:val="24"/>
          <w:szCs w:val="24"/>
        </w:rPr>
        <w:t>s</w:t>
      </w:r>
      <w:r>
        <w:rPr>
          <w:rFonts w:ascii="Times New Roman" w:hAnsi="Times New Roman"/>
          <w:sz w:val="24"/>
          <w:szCs w:val="24"/>
        </w:rPr>
        <w:t xml:space="preserve"> to introduce and frame the research</w:t>
      </w:r>
      <w:r w:rsidR="00456B81">
        <w:rPr>
          <w:rFonts w:ascii="Times New Roman" w:hAnsi="Times New Roman"/>
          <w:sz w:val="24"/>
          <w:szCs w:val="24"/>
        </w:rPr>
        <w:t xml:space="preserve">, </w:t>
      </w:r>
      <w:r>
        <w:rPr>
          <w:rFonts w:ascii="Times New Roman" w:hAnsi="Times New Roman"/>
          <w:sz w:val="24"/>
          <w:szCs w:val="24"/>
        </w:rPr>
        <w:t>focused on</w:t>
      </w:r>
      <w:r w:rsidR="00F938A3">
        <w:rPr>
          <w:rFonts w:ascii="Times New Roman" w:hAnsi="Times New Roman"/>
          <w:sz w:val="24"/>
          <w:szCs w:val="24"/>
        </w:rPr>
        <w:t>;</w:t>
      </w:r>
      <w:r>
        <w:rPr>
          <w:rFonts w:ascii="Times New Roman" w:hAnsi="Times New Roman"/>
          <w:sz w:val="24"/>
          <w:szCs w:val="24"/>
        </w:rPr>
        <w:t xml:space="preserve"> the need</w:t>
      </w:r>
      <w:r w:rsidR="00C1201A">
        <w:rPr>
          <w:rFonts w:ascii="Times New Roman" w:hAnsi="Times New Roman"/>
          <w:sz w:val="24"/>
          <w:szCs w:val="24"/>
        </w:rPr>
        <w:t xml:space="preserve">, </w:t>
      </w:r>
      <w:r>
        <w:rPr>
          <w:rFonts w:ascii="Times New Roman" w:hAnsi="Times New Roman"/>
          <w:sz w:val="24"/>
          <w:szCs w:val="24"/>
        </w:rPr>
        <w:t>objectives</w:t>
      </w:r>
      <w:r w:rsidR="00456B81">
        <w:rPr>
          <w:rFonts w:ascii="Times New Roman" w:hAnsi="Times New Roman"/>
          <w:sz w:val="24"/>
          <w:szCs w:val="24"/>
        </w:rPr>
        <w:t xml:space="preserve">, </w:t>
      </w:r>
      <w:r>
        <w:rPr>
          <w:rFonts w:ascii="Times New Roman" w:hAnsi="Times New Roman"/>
          <w:sz w:val="24"/>
          <w:szCs w:val="24"/>
        </w:rPr>
        <w:t xml:space="preserve">and questions to be examined. </w:t>
      </w:r>
      <w:r w:rsidR="00C1201A">
        <w:rPr>
          <w:rFonts w:ascii="Times New Roman" w:hAnsi="Times New Roman"/>
          <w:sz w:val="24"/>
          <w:szCs w:val="24"/>
        </w:rPr>
        <w:t>C</w:t>
      </w:r>
      <w:r>
        <w:rPr>
          <w:rFonts w:ascii="Times New Roman" w:hAnsi="Times New Roman"/>
          <w:sz w:val="24"/>
          <w:szCs w:val="24"/>
        </w:rPr>
        <w:t xml:space="preserve">hapter </w:t>
      </w:r>
      <w:r w:rsidR="00C1201A">
        <w:rPr>
          <w:rFonts w:ascii="Times New Roman" w:hAnsi="Times New Roman"/>
          <w:sz w:val="24"/>
          <w:szCs w:val="24"/>
        </w:rPr>
        <w:t xml:space="preserve">one </w:t>
      </w:r>
      <w:r>
        <w:rPr>
          <w:rFonts w:ascii="Times New Roman" w:hAnsi="Times New Roman"/>
          <w:sz w:val="24"/>
          <w:szCs w:val="24"/>
        </w:rPr>
        <w:t>concludes with a review of the anticipated contributions to the body of knowledge result</w:t>
      </w:r>
      <w:r w:rsidR="00456B81">
        <w:rPr>
          <w:rFonts w:ascii="Times New Roman" w:hAnsi="Times New Roman"/>
          <w:sz w:val="24"/>
          <w:szCs w:val="24"/>
        </w:rPr>
        <w:t>ing</w:t>
      </w:r>
      <w:r>
        <w:rPr>
          <w:rFonts w:ascii="Times New Roman" w:hAnsi="Times New Roman"/>
          <w:sz w:val="24"/>
          <w:szCs w:val="24"/>
        </w:rPr>
        <w:t xml:space="preserve"> from the research. Chapter two review</w:t>
      </w:r>
      <w:r w:rsidR="00F938A3">
        <w:rPr>
          <w:rFonts w:ascii="Times New Roman" w:hAnsi="Times New Roman"/>
          <w:sz w:val="24"/>
          <w:szCs w:val="24"/>
        </w:rPr>
        <w:t>s</w:t>
      </w:r>
      <w:r>
        <w:rPr>
          <w:rFonts w:ascii="Times New Roman" w:hAnsi="Times New Roman"/>
          <w:sz w:val="24"/>
          <w:szCs w:val="24"/>
        </w:rPr>
        <w:t xml:space="preserve"> the literature which is relevant to this </w:t>
      </w:r>
      <w:r w:rsidR="00C1201A">
        <w:rPr>
          <w:rFonts w:ascii="Times New Roman" w:hAnsi="Times New Roman"/>
          <w:sz w:val="24"/>
          <w:szCs w:val="24"/>
        </w:rPr>
        <w:t>investigation</w:t>
      </w:r>
      <w:r w:rsidR="00F938A3">
        <w:rPr>
          <w:rFonts w:ascii="Times New Roman" w:hAnsi="Times New Roman"/>
          <w:sz w:val="24"/>
          <w:szCs w:val="24"/>
        </w:rPr>
        <w:t>. A</w:t>
      </w:r>
      <w:r>
        <w:rPr>
          <w:rFonts w:ascii="Times New Roman" w:hAnsi="Times New Roman"/>
          <w:sz w:val="24"/>
          <w:szCs w:val="24"/>
        </w:rPr>
        <w:t xml:space="preserve"> theoretical founda</w:t>
      </w:r>
      <w:r w:rsidR="00C1201A">
        <w:rPr>
          <w:rFonts w:ascii="Times New Roman" w:hAnsi="Times New Roman"/>
          <w:sz w:val="24"/>
          <w:szCs w:val="24"/>
        </w:rPr>
        <w:t xml:space="preserve">tion </w:t>
      </w:r>
      <w:r w:rsidR="00F938A3">
        <w:rPr>
          <w:rFonts w:ascii="Times New Roman" w:hAnsi="Times New Roman"/>
          <w:sz w:val="24"/>
          <w:szCs w:val="24"/>
        </w:rPr>
        <w:t>supporting</w:t>
      </w:r>
      <w:r w:rsidR="00C1201A">
        <w:rPr>
          <w:rFonts w:ascii="Times New Roman" w:hAnsi="Times New Roman"/>
          <w:sz w:val="24"/>
          <w:szCs w:val="24"/>
        </w:rPr>
        <w:t xml:space="preserve"> the development of the </w:t>
      </w:r>
      <w:r w:rsidR="00344C3E">
        <w:rPr>
          <w:rFonts w:ascii="Times New Roman" w:hAnsi="Times New Roman"/>
          <w:sz w:val="24"/>
          <w:szCs w:val="24"/>
        </w:rPr>
        <w:t>SVF</w:t>
      </w:r>
      <w:r>
        <w:rPr>
          <w:rFonts w:ascii="Times New Roman" w:hAnsi="Times New Roman"/>
          <w:sz w:val="24"/>
          <w:szCs w:val="24"/>
        </w:rPr>
        <w:t xml:space="preserve"> </w:t>
      </w:r>
      <w:r w:rsidR="00F938A3">
        <w:rPr>
          <w:rFonts w:ascii="Times New Roman" w:hAnsi="Times New Roman"/>
          <w:sz w:val="24"/>
          <w:szCs w:val="24"/>
        </w:rPr>
        <w:t>is examined as well as the development of the individual constructs. Methodological approaches for studying the framework are proposed and supported</w:t>
      </w:r>
      <w:r w:rsidR="00C1201A">
        <w:rPr>
          <w:rFonts w:ascii="Times New Roman" w:hAnsi="Times New Roman"/>
          <w:sz w:val="24"/>
          <w:szCs w:val="24"/>
        </w:rPr>
        <w:t xml:space="preserve">. </w:t>
      </w:r>
      <w:r>
        <w:rPr>
          <w:rFonts w:ascii="Times New Roman" w:hAnsi="Times New Roman"/>
          <w:sz w:val="24"/>
          <w:szCs w:val="24"/>
        </w:rPr>
        <w:t xml:space="preserve">Chapter three will </w:t>
      </w:r>
      <w:r w:rsidR="00F938A3">
        <w:rPr>
          <w:rFonts w:ascii="Times New Roman" w:hAnsi="Times New Roman"/>
          <w:sz w:val="24"/>
          <w:szCs w:val="24"/>
        </w:rPr>
        <w:t xml:space="preserve">further </w:t>
      </w:r>
      <w:r>
        <w:rPr>
          <w:rFonts w:ascii="Times New Roman" w:hAnsi="Times New Roman"/>
          <w:sz w:val="24"/>
          <w:szCs w:val="24"/>
        </w:rPr>
        <w:t xml:space="preserve">detail the methodological approaches which </w:t>
      </w:r>
      <w:r w:rsidR="00C06560">
        <w:rPr>
          <w:rFonts w:ascii="Times New Roman" w:hAnsi="Times New Roman"/>
          <w:sz w:val="24"/>
          <w:szCs w:val="24"/>
        </w:rPr>
        <w:t>will be</w:t>
      </w:r>
      <w:r>
        <w:rPr>
          <w:rFonts w:ascii="Times New Roman" w:hAnsi="Times New Roman"/>
          <w:sz w:val="24"/>
          <w:szCs w:val="24"/>
        </w:rPr>
        <w:t xml:space="preserve"> undertak</w:t>
      </w:r>
      <w:r w:rsidR="00C06560">
        <w:rPr>
          <w:rFonts w:ascii="Times New Roman" w:hAnsi="Times New Roman"/>
          <w:sz w:val="24"/>
          <w:szCs w:val="24"/>
        </w:rPr>
        <w:t>en</w:t>
      </w:r>
      <w:r>
        <w:rPr>
          <w:rFonts w:ascii="Times New Roman" w:hAnsi="Times New Roman"/>
          <w:sz w:val="24"/>
          <w:szCs w:val="24"/>
        </w:rPr>
        <w:t xml:space="preserve"> </w:t>
      </w:r>
      <w:r w:rsidR="00C06560">
        <w:rPr>
          <w:rFonts w:ascii="Times New Roman" w:hAnsi="Times New Roman"/>
          <w:sz w:val="24"/>
          <w:szCs w:val="24"/>
        </w:rPr>
        <w:t>to</w:t>
      </w:r>
      <w:r>
        <w:rPr>
          <w:rFonts w:ascii="Times New Roman" w:hAnsi="Times New Roman"/>
          <w:sz w:val="24"/>
          <w:szCs w:val="24"/>
        </w:rPr>
        <w:t xml:space="preserve"> </w:t>
      </w:r>
      <w:r w:rsidR="00C06560">
        <w:rPr>
          <w:rFonts w:ascii="Times New Roman" w:hAnsi="Times New Roman"/>
          <w:sz w:val="24"/>
          <w:szCs w:val="24"/>
        </w:rPr>
        <w:t>answer</w:t>
      </w:r>
      <w:r>
        <w:rPr>
          <w:rFonts w:ascii="Times New Roman" w:hAnsi="Times New Roman"/>
          <w:sz w:val="24"/>
          <w:szCs w:val="24"/>
        </w:rPr>
        <w:t xml:space="preserve"> the questions posed in this research. Chapter four is comprised of two manuscripts</w:t>
      </w:r>
      <w:r w:rsidR="00C06560">
        <w:rPr>
          <w:rFonts w:ascii="Times New Roman" w:hAnsi="Times New Roman"/>
          <w:sz w:val="24"/>
          <w:szCs w:val="24"/>
        </w:rPr>
        <w:t>: the first reports</w:t>
      </w:r>
      <w:r>
        <w:rPr>
          <w:rFonts w:ascii="Times New Roman" w:hAnsi="Times New Roman"/>
          <w:sz w:val="24"/>
          <w:szCs w:val="24"/>
        </w:rPr>
        <w:t xml:space="preserve"> the findings and analysis from the qualitative </w:t>
      </w:r>
      <w:r w:rsidR="00C06560">
        <w:rPr>
          <w:rFonts w:ascii="Times New Roman" w:hAnsi="Times New Roman"/>
          <w:sz w:val="24"/>
          <w:szCs w:val="24"/>
        </w:rPr>
        <w:t xml:space="preserve">investigation; the second reports the findings and analysis from the </w:t>
      </w:r>
      <w:r>
        <w:rPr>
          <w:rFonts w:ascii="Times New Roman" w:hAnsi="Times New Roman"/>
          <w:sz w:val="24"/>
          <w:szCs w:val="24"/>
        </w:rPr>
        <w:t>quantitative investigation</w:t>
      </w:r>
      <w:r w:rsidR="00C06560">
        <w:rPr>
          <w:rFonts w:ascii="Times New Roman" w:hAnsi="Times New Roman"/>
          <w:sz w:val="24"/>
          <w:szCs w:val="24"/>
        </w:rPr>
        <w:t>.</w:t>
      </w:r>
      <w:r>
        <w:rPr>
          <w:rFonts w:ascii="Times New Roman" w:hAnsi="Times New Roman"/>
          <w:sz w:val="24"/>
          <w:szCs w:val="24"/>
        </w:rPr>
        <w:t xml:space="preserve"> The first manuscript reports interpretation</w:t>
      </w:r>
      <w:r w:rsidR="00C06560">
        <w:rPr>
          <w:rFonts w:ascii="Times New Roman" w:hAnsi="Times New Roman"/>
          <w:sz w:val="24"/>
          <w:szCs w:val="24"/>
        </w:rPr>
        <w:t xml:space="preserve">s of </w:t>
      </w:r>
      <w:r>
        <w:rPr>
          <w:rFonts w:ascii="Times New Roman" w:hAnsi="Times New Roman"/>
          <w:sz w:val="24"/>
          <w:szCs w:val="24"/>
        </w:rPr>
        <w:t>shopper’s description</w:t>
      </w:r>
      <w:r w:rsidR="00C06560">
        <w:rPr>
          <w:rFonts w:ascii="Times New Roman" w:hAnsi="Times New Roman"/>
          <w:sz w:val="24"/>
          <w:szCs w:val="24"/>
        </w:rPr>
        <w:t>s</w:t>
      </w:r>
      <w:r>
        <w:rPr>
          <w:rFonts w:ascii="Times New Roman" w:hAnsi="Times New Roman"/>
          <w:sz w:val="24"/>
          <w:szCs w:val="24"/>
        </w:rPr>
        <w:t xml:space="preserve"> of their experiences</w:t>
      </w:r>
      <w:r w:rsidR="00C06560">
        <w:rPr>
          <w:rFonts w:ascii="Times New Roman" w:hAnsi="Times New Roman"/>
          <w:sz w:val="24"/>
          <w:szCs w:val="24"/>
        </w:rPr>
        <w:t xml:space="preserve"> across a variety of occasions</w:t>
      </w:r>
      <w:r>
        <w:rPr>
          <w:rFonts w:ascii="Times New Roman" w:hAnsi="Times New Roman"/>
          <w:sz w:val="24"/>
          <w:szCs w:val="24"/>
        </w:rPr>
        <w:t xml:space="preserve">. The second manuscript details the results of an on-line </w:t>
      </w:r>
      <w:r w:rsidR="00C06560">
        <w:rPr>
          <w:rFonts w:ascii="Times New Roman" w:hAnsi="Times New Roman"/>
          <w:sz w:val="24"/>
          <w:szCs w:val="24"/>
        </w:rPr>
        <w:t xml:space="preserve">survey employing an </w:t>
      </w:r>
      <w:r>
        <w:rPr>
          <w:rFonts w:ascii="Times New Roman" w:hAnsi="Times New Roman"/>
          <w:sz w:val="24"/>
          <w:szCs w:val="24"/>
        </w:rPr>
        <w:t xml:space="preserve">experimental design </w:t>
      </w:r>
      <w:r w:rsidR="00C06560">
        <w:rPr>
          <w:rFonts w:ascii="Times New Roman" w:hAnsi="Times New Roman"/>
          <w:sz w:val="24"/>
          <w:szCs w:val="24"/>
        </w:rPr>
        <w:t xml:space="preserve">comprised of eight differing scenarios. The </w:t>
      </w:r>
      <w:r w:rsidR="00F938A3">
        <w:rPr>
          <w:rFonts w:ascii="Times New Roman" w:hAnsi="Times New Roman"/>
          <w:sz w:val="24"/>
          <w:szCs w:val="24"/>
        </w:rPr>
        <w:t xml:space="preserve">results </w:t>
      </w:r>
      <w:r w:rsidR="00C06560">
        <w:rPr>
          <w:rFonts w:ascii="Times New Roman" w:hAnsi="Times New Roman"/>
          <w:sz w:val="24"/>
          <w:szCs w:val="24"/>
        </w:rPr>
        <w:t xml:space="preserve">detail </w:t>
      </w:r>
      <w:r>
        <w:rPr>
          <w:rFonts w:ascii="Times New Roman" w:hAnsi="Times New Roman"/>
          <w:sz w:val="24"/>
          <w:szCs w:val="24"/>
        </w:rPr>
        <w:t xml:space="preserve">the impact </w:t>
      </w:r>
      <w:r w:rsidR="00C1201A">
        <w:rPr>
          <w:rFonts w:ascii="Times New Roman" w:hAnsi="Times New Roman"/>
          <w:sz w:val="24"/>
          <w:szCs w:val="24"/>
        </w:rPr>
        <w:t xml:space="preserve">of </w:t>
      </w:r>
      <w:r>
        <w:rPr>
          <w:rFonts w:ascii="Times New Roman" w:hAnsi="Times New Roman" w:cs="Times New Roman"/>
          <w:sz w:val="24"/>
          <w:szCs w:val="24"/>
        </w:rPr>
        <w:t>perceived occasion importance, perceived recipient importance, and shopping social situation have o</w:t>
      </w:r>
      <w:r w:rsidR="00C06560">
        <w:rPr>
          <w:rFonts w:ascii="Times New Roman" w:hAnsi="Times New Roman" w:cs="Times New Roman"/>
          <w:sz w:val="24"/>
          <w:szCs w:val="24"/>
        </w:rPr>
        <w:t>n</w:t>
      </w:r>
      <w:r>
        <w:rPr>
          <w:rFonts w:ascii="Times New Roman" w:hAnsi="Times New Roman" w:cs="Times New Roman"/>
          <w:sz w:val="24"/>
          <w:szCs w:val="24"/>
        </w:rPr>
        <w:t xml:space="preserve"> </w:t>
      </w:r>
      <w:r>
        <w:rPr>
          <w:rFonts w:ascii="Times New Roman" w:hAnsi="Times New Roman"/>
          <w:sz w:val="24"/>
          <w:szCs w:val="24"/>
        </w:rPr>
        <w:t>shopper outcomes</w:t>
      </w:r>
      <w:r w:rsidR="00C06560">
        <w:rPr>
          <w:rFonts w:ascii="Times New Roman" w:hAnsi="Times New Roman"/>
          <w:sz w:val="24"/>
          <w:szCs w:val="24"/>
        </w:rPr>
        <w:t xml:space="preserve">. The </w:t>
      </w:r>
      <w:r w:rsidR="00F938A3">
        <w:rPr>
          <w:rFonts w:ascii="Times New Roman" w:hAnsi="Times New Roman"/>
          <w:sz w:val="24"/>
          <w:szCs w:val="24"/>
        </w:rPr>
        <w:t xml:space="preserve">study </w:t>
      </w:r>
      <w:r w:rsidR="00C06560">
        <w:rPr>
          <w:rFonts w:ascii="Times New Roman" w:hAnsi="Times New Roman"/>
          <w:sz w:val="24"/>
          <w:szCs w:val="24"/>
        </w:rPr>
        <w:t>serve</w:t>
      </w:r>
      <w:r w:rsidR="00F938A3">
        <w:rPr>
          <w:rFonts w:ascii="Times New Roman" w:hAnsi="Times New Roman"/>
          <w:sz w:val="24"/>
          <w:szCs w:val="24"/>
        </w:rPr>
        <w:t>s</w:t>
      </w:r>
      <w:r w:rsidR="00C06560">
        <w:rPr>
          <w:rFonts w:ascii="Times New Roman" w:hAnsi="Times New Roman"/>
          <w:sz w:val="24"/>
          <w:szCs w:val="24"/>
        </w:rPr>
        <w:t xml:space="preserve"> as an </w:t>
      </w:r>
      <w:r>
        <w:rPr>
          <w:rFonts w:ascii="Times New Roman" w:hAnsi="Times New Roman"/>
          <w:sz w:val="24"/>
          <w:szCs w:val="24"/>
        </w:rPr>
        <w:t>indication of value change</w:t>
      </w:r>
      <w:r w:rsidR="00C06560">
        <w:rPr>
          <w:rFonts w:ascii="Times New Roman" w:hAnsi="Times New Roman"/>
          <w:sz w:val="24"/>
          <w:szCs w:val="24"/>
        </w:rPr>
        <w:t xml:space="preserve"> </w:t>
      </w:r>
      <w:r w:rsidR="00F938A3">
        <w:rPr>
          <w:rFonts w:ascii="Times New Roman" w:hAnsi="Times New Roman"/>
          <w:sz w:val="24"/>
          <w:szCs w:val="24"/>
        </w:rPr>
        <w:t xml:space="preserve">which occurs </w:t>
      </w:r>
      <w:r w:rsidR="00C06560">
        <w:rPr>
          <w:rFonts w:ascii="Times New Roman" w:hAnsi="Times New Roman"/>
          <w:sz w:val="24"/>
          <w:szCs w:val="24"/>
        </w:rPr>
        <w:t xml:space="preserve">from consumer </w:t>
      </w:r>
      <w:r w:rsidR="00F938A3">
        <w:rPr>
          <w:rFonts w:ascii="Times New Roman" w:hAnsi="Times New Roman"/>
          <w:sz w:val="24"/>
          <w:szCs w:val="24"/>
        </w:rPr>
        <w:t xml:space="preserve">estimation </w:t>
      </w:r>
      <w:r w:rsidR="00C06560">
        <w:rPr>
          <w:rFonts w:ascii="Times New Roman" w:hAnsi="Times New Roman"/>
          <w:sz w:val="24"/>
          <w:szCs w:val="24"/>
        </w:rPr>
        <w:t>to shopper</w:t>
      </w:r>
      <w:r w:rsidR="00F938A3">
        <w:rPr>
          <w:rFonts w:ascii="Times New Roman" w:hAnsi="Times New Roman"/>
          <w:sz w:val="24"/>
          <w:szCs w:val="24"/>
        </w:rPr>
        <w:t xml:space="preserve"> assessment</w:t>
      </w:r>
      <w:r>
        <w:rPr>
          <w:rFonts w:ascii="Times New Roman" w:hAnsi="Times New Roman"/>
          <w:sz w:val="24"/>
          <w:szCs w:val="24"/>
        </w:rPr>
        <w:t>. Chapter five summariz</w:t>
      </w:r>
      <w:r w:rsidR="00C06560">
        <w:rPr>
          <w:rFonts w:ascii="Times New Roman" w:hAnsi="Times New Roman"/>
          <w:sz w:val="24"/>
          <w:szCs w:val="24"/>
        </w:rPr>
        <w:t>es</w:t>
      </w:r>
      <w:r>
        <w:rPr>
          <w:rFonts w:ascii="Times New Roman" w:hAnsi="Times New Roman"/>
          <w:sz w:val="24"/>
          <w:szCs w:val="24"/>
        </w:rPr>
        <w:t xml:space="preserve"> and integrat</w:t>
      </w:r>
      <w:r w:rsidR="00C06560">
        <w:rPr>
          <w:rFonts w:ascii="Times New Roman" w:hAnsi="Times New Roman"/>
          <w:sz w:val="24"/>
          <w:szCs w:val="24"/>
        </w:rPr>
        <w:t xml:space="preserve">es the findings, </w:t>
      </w:r>
      <w:r>
        <w:rPr>
          <w:rFonts w:ascii="Times New Roman" w:hAnsi="Times New Roman"/>
          <w:sz w:val="24"/>
          <w:szCs w:val="24"/>
        </w:rPr>
        <w:t>conclud</w:t>
      </w:r>
      <w:r w:rsidR="00C06560">
        <w:rPr>
          <w:rFonts w:ascii="Times New Roman" w:hAnsi="Times New Roman"/>
          <w:sz w:val="24"/>
          <w:szCs w:val="24"/>
        </w:rPr>
        <w:t>ing</w:t>
      </w:r>
      <w:r>
        <w:rPr>
          <w:rFonts w:ascii="Times New Roman" w:hAnsi="Times New Roman"/>
          <w:sz w:val="24"/>
          <w:szCs w:val="24"/>
        </w:rPr>
        <w:t xml:space="preserve"> suggestions for future research.</w:t>
      </w:r>
    </w:p>
    <w:p w:rsidR="001B0D24" w:rsidRDefault="001B0D24" w:rsidP="00F220DC">
      <w:pPr>
        <w:spacing w:line="480" w:lineRule="auto"/>
        <w:ind w:firstLine="720"/>
        <w:rPr>
          <w:rFonts w:ascii="Times New Roman" w:hAnsi="Times New Roman"/>
          <w:sz w:val="24"/>
          <w:szCs w:val="24"/>
        </w:rPr>
      </w:pPr>
    </w:p>
    <w:p w:rsidR="00340035" w:rsidRDefault="00340035" w:rsidP="00F220DC">
      <w:pPr>
        <w:spacing w:line="480" w:lineRule="auto"/>
        <w:ind w:firstLine="720"/>
        <w:rPr>
          <w:rFonts w:ascii="Times New Roman" w:hAnsi="Times New Roman"/>
          <w:sz w:val="24"/>
          <w:szCs w:val="24"/>
        </w:rPr>
      </w:pPr>
    </w:p>
    <w:p w:rsidR="00340035" w:rsidRDefault="00340035" w:rsidP="00F220DC">
      <w:pPr>
        <w:spacing w:line="480" w:lineRule="auto"/>
        <w:ind w:firstLine="720"/>
        <w:rPr>
          <w:rFonts w:ascii="Times New Roman" w:hAnsi="Times New Roman"/>
          <w:sz w:val="24"/>
          <w:szCs w:val="24"/>
        </w:rPr>
      </w:pPr>
    </w:p>
    <w:p w:rsidR="00340035" w:rsidRDefault="00340035" w:rsidP="00F220DC">
      <w:pPr>
        <w:spacing w:line="480" w:lineRule="auto"/>
        <w:ind w:firstLine="720"/>
        <w:rPr>
          <w:rFonts w:ascii="Times New Roman" w:hAnsi="Times New Roman"/>
          <w:sz w:val="24"/>
          <w:szCs w:val="24"/>
        </w:rPr>
      </w:pPr>
    </w:p>
    <w:p w:rsidR="00340035" w:rsidRDefault="00340035" w:rsidP="00340035">
      <w:pPr>
        <w:spacing w:line="480" w:lineRule="auto"/>
        <w:ind w:firstLine="720"/>
        <w:jc w:val="center"/>
        <w:rPr>
          <w:rFonts w:ascii="Times New Roman" w:hAnsi="Times New Roman"/>
          <w:b/>
          <w:sz w:val="24"/>
          <w:szCs w:val="24"/>
        </w:rPr>
      </w:pPr>
      <w:r w:rsidRPr="00A82DC3">
        <w:rPr>
          <w:rFonts w:ascii="Times New Roman" w:hAnsi="Times New Roman"/>
          <w:b/>
          <w:sz w:val="24"/>
          <w:szCs w:val="24"/>
        </w:rPr>
        <w:lastRenderedPageBreak/>
        <w:t>CHAPTER 2 – LITERATURE REVIEW</w:t>
      </w:r>
    </w:p>
    <w:p w:rsidR="00340035" w:rsidRDefault="00340035" w:rsidP="00340035">
      <w:pPr>
        <w:spacing w:line="480" w:lineRule="auto"/>
        <w:ind w:firstLine="720"/>
        <w:rPr>
          <w:rFonts w:ascii="Times New Roman" w:hAnsi="Times New Roman"/>
          <w:sz w:val="24"/>
          <w:szCs w:val="24"/>
        </w:rPr>
      </w:pPr>
      <w:r>
        <w:rPr>
          <w:rFonts w:ascii="Times New Roman" w:hAnsi="Times New Roman"/>
          <w:sz w:val="24"/>
          <w:szCs w:val="24"/>
        </w:rPr>
        <w:t xml:space="preserve">The exploratory nature of the investigation into shopper value, predicates a minor deviation from the traditional review of the literature. By convention a literature review would begin with an explication of the theoretical framework which supports the study. However, the importance of framing for the reader, the unique conceptualization of shoppers and value used in this study, requires that these two variables be discussed in advance. Through their review, the reader will develop a shopper orientation which is required for the discussion of the theoretical framework. </w:t>
      </w:r>
    </w:p>
    <w:p w:rsidR="00340035" w:rsidRDefault="00340035" w:rsidP="00340035">
      <w:pPr>
        <w:spacing w:line="480" w:lineRule="auto"/>
        <w:ind w:firstLine="720"/>
        <w:rPr>
          <w:rFonts w:ascii="Times New Roman" w:hAnsi="Times New Roman"/>
          <w:sz w:val="24"/>
          <w:szCs w:val="24"/>
        </w:rPr>
      </w:pPr>
      <w:r>
        <w:rPr>
          <w:rFonts w:ascii="Times New Roman" w:hAnsi="Times New Roman"/>
          <w:sz w:val="24"/>
          <w:szCs w:val="24"/>
        </w:rPr>
        <w:t>The literature reviewed for this study provides an integrated examination of the shopper and how they may assess value. Through the synthesis of the literature, gaps are identified which form the opportunity for this and future research. For organizational clarity, Chapter Two is divided into two sections. The first begins with a review of the shopper and value literature as previously stated, followed by theoretical framework; the theory of reasoned action. The theoretical framework provides support for the processes shoppers may undertake in value creation. The constructs which comprise the shopper value framework (SVF) are discussed in relation to the theory of reasoned action. The review of the literature contained in section one is therefore organized in the following manner:</w:t>
      </w:r>
    </w:p>
    <w:p w:rsidR="00340035" w:rsidRDefault="00340035" w:rsidP="00C67F7F">
      <w:pPr>
        <w:pStyle w:val="ListParagraph"/>
        <w:numPr>
          <w:ilvl w:val="0"/>
          <w:numId w:val="10"/>
        </w:numPr>
        <w:rPr>
          <w:rFonts w:ascii="Times New Roman" w:hAnsi="Times New Roman"/>
          <w:sz w:val="24"/>
          <w:szCs w:val="24"/>
        </w:rPr>
      </w:pPr>
      <w:r>
        <w:rPr>
          <w:rFonts w:ascii="Times New Roman" w:hAnsi="Times New Roman"/>
          <w:sz w:val="24"/>
          <w:szCs w:val="24"/>
        </w:rPr>
        <w:t>Shopper</w:t>
      </w:r>
    </w:p>
    <w:p w:rsidR="00340035" w:rsidRDefault="00340035" w:rsidP="00C67F7F">
      <w:pPr>
        <w:pStyle w:val="ListParagraph"/>
        <w:numPr>
          <w:ilvl w:val="0"/>
          <w:numId w:val="10"/>
        </w:numPr>
        <w:rPr>
          <w:rFonts w:ascii="Times New Roman" w:hAnsi="Times New Roman"/>
          <w:sz w:val="24"/>
          <w:szCs w:val="24"/>
        </w:rPr>
      </w:pPr>
      <w:r w:rsidRPr="009648A0">
        <w:rPr>
          <w:rFonts w:ascii="Times New Roman" w:hAnsi="Times New Roman"/>
          <w:sz w:val="24"/>
          <w:szCs w:val="24"/>
        </w:rPr>
        <w:t>Value</w:t>
      </w:r>
    </w:p>
    <w:p w:rsidR="00340035" w:rsidRPr="000C4594" w:rsidRDefault="00340035" w:rsidP="00C67F7F">
      <w:pPr>
        <w:pStyle w:val="ListParagraph"/>
        <w:numPr>
          <w:ilvl w:val="0"/>
          <w:numId w:val="10"/>
        </w:numPr>
        <w:rPr>
          <w:rFonts w:ascii="Times New Roman" w:hAnsi="Times New Roman"/>
          <w:sz w:val="24"/>
          <w:szCs w:val="24"/>
        </w:rPr>
      </w:pPr>
      <w:r w:rsidRPr="000C4594">
        <w:rPr>
          <w:rFonts w:ascii="Times New Roman" w:hAnsi="Times New Roman"/>
          <w:sz w:val="24"/>
          <w:szCs w:val="24"/>
        </w:rPr>
        <w:t>Theoretical Framework</w:t>
      </w:r>
    </w:p>
    <w:p w:rsidR="00340035" w:rsidRDefault="00340035" w:rsidP="00340035">
      <w:pPr>
        <w:spacing w:line="480" w:lineRule="auto"/>
        <w:rPr>
          <w:rFonts w:ascii="Times New Roman" w:hAnsi="Times New Roman"/>
          <w:sz w:val="24"/>
          <w:szCs w:val="24"/>
        </w:rPr>
      </w:pPr>
    </w:p>
    <w:p w:rsidR="00340035" w:rsidRPr="009648A0" w:rsidRDefault="00340035" w:rsidP="00340035">
      <w:pPr>
        <w:spacing w:line="480" w:lineRule="auto"/>
        <w:ind w:firstLine="720"/>
        <w:rPr>
          <w:rFonts w:ascii="Times New Roman" w:hAnsi="Times New Roman"/>
          <w:sz w:val="24"/>
          <w:szCs w:val="24"/>
        </w:rPr>
      </w:pPr>
      <w:r>
        <w:rPr>
          <w:rFonts w:ascii="Times New Roman" w:hAnsi="Times New Roman"/>
          <w:sz w:val="24"/>
          <w:szCs w:val="24"/>
        </w:rPr>
        <w:t xml:space="preserve">Section two begins with a brief overview of the shopper value framework, followed by the qualitative and quantitative research agenda. Due to the exploratory nature of the investigation into shopper value, a mixed-method approach is proposed. A qualitative methodological approach is proposed as an appropriate first investigation. A quantitative </w:t>
      </w:r>
      <w:r>
        <w:rPr>
          <w:rFonts w:ascii="Times New Roman" w:hAnsi="Times New Roman"/>
          <w:sz w:val="24"/>
          <w:szCs w:val="24"/>
        </w:rPr>
        <w:lastRenderedPageBreak/>
        <w:t>methodological approach is proposed to commence at the conclusion of the qualitative study. Following the introduction to this methodology, a presentation of the quantitative model will be offered and a review of the research design provided. Section two</w:t>
      </w:r>
      <w:r w:rsidRPr="00FD20D2">
        <w:rPr>
          <w:rFonts w:ascii="Times New Roman" w:hAnsi="Times New Roman"/>
          <w:sz w:val="24"/>
          <w:szCs w:val="24"/>
        </w:rPr>
        <w:t xml:space="preserve"> </w:t>
      </w:r>
      <w:r>
        <w:rPr>
          <w:rFonts w:ascii="Times New Roman" w:hAnsi="Times New Roman"/>
          <w:sz w:val="24"/>
          <w:szCs w:val="24"/>
        </w:rPr>
        <w:t>concludes with a discussion of the rationale behind the need for a mixed-method approach to the research. With that understanding of the organization for Chapter Two, we begin with the discussion of the shopper.</w:t>
      </w:r>
    </w:p>
    <w:p w:rsidR="00340035" w:rsidRPr="009648A0" w:rsidRDefault="00340035" w:rsidP="00340035">
      <w:pPr>
        <w:pStyle w:val="ListParagraph"/>
        <w:ind w:left="0"/>
        <w:rPr>
          <w:rFonts w:ascii="Times New Roman" w:hAnsi="Times New Roman"/>
          <w:sz w:val="24"/>
          <w:szCs w:val="24"/>
        </w:rPr>
      </w:pPr>
    </w:p>
    <w:p w:rsidR="00340035" w:rsidRDefault="00340035" w:rsidP="00340035">
      <w:pPr>
        <w:spacing w:line="480" w:lineRule="auto"/>
        <w:ind w:firstLine="720"/>
        <w:jc w:val="center"/>
        <w:rPr>
          <w:rFonts w:ascii="Times New Roman" w:hAnsi="Times New Roman"/>
          <w:b/>
          <w:sz w:val="24"/>
          <w:szCs w:val="24"/>
        </w:rPr>
      </w:pPr>
      <w:r>
        <w:rPr>
          <w:rFonts w:ascii="Times New Roman" w:hAnsi="Times New Roman"/>
          <w:b/>
          <w:sz w:val="24"/>
          <w:szCs w:val="24"/>
        </w:rPr>
        <w:t>SECTION – ONE:  SHOPPER, VALUE AND THEORETICAL FRAMEWORK</w:t>
      </w:r>
    </w:p>
    <w:p w:rsidR="00340035" w:rsidRPr="00DB197A" w:rsidRDefault="00340035" w:rsidP="00340035">
      <w:pPr>
        <w:pStyle w:val="NormalWeb"/>
        <w:tabs>
          <w:tab w:val="left" w:pos="1290"/>
        </w:tabs>
        <w:jc w:val="center"/>
        <w:rPr>
          <w:b/>
        </w:rPr>
      </w:pPr>
      <w:r>
        <w:rPr>
          <w:b/>
        </w:rPr>
        <w:t>SHOPPER</w:t>
      </w:r>
    </w:p>
    <w:p w:rsidR="00340035" w:rsidRDefault="00340035" w:rsidP="00340035">
      <w:pPr>
        <w:spacing w:line="480" w:lineRule="auto"/>
        <w:ind w:firstLine="720"/>
        <w:rPr>
          <w:rFonts w:ascii="Times New Roman" w:hAnsi="Times New Roman"/>
          <w:sz w:val="24"/>
          <w:szCs w:val="24"/>
        </w:rPr>
      </w:pPr>
      <w:r>
        <w:rPr>
          <w:rFonts w:ascii="Times New Roman" w:hAnsi="Times New Roman"/>
          <w:sz w:val="24"/>
          <w:szCs w:val="24"/>
        </w:rPr>
        <w:t>L</w:t>
      </w:r>
      <w:r w:rsidRPr="00DB197A">
        <w:rPr>
          <w:rFonts w:ascii="Times New Roman" w:hAnsi="Times New Roman"/>
          <w:sz w:val="24"/>
          <w:szCs w:val="24"/>
        </w:rPr>
        <w:t xml:space="preserve">iterature </w:t>
      </w:r>
      <w:r>
        <w:rPr>
          <w:rFonts w:ascii="Times New Roman" w:hAnsi="Times New Roman"/>
          <w:sz w:val="24"/>
          <w:szCs w:val="24"/>
        </w:rPr>
        <w:t xml:space="preserve">which </w:t>
      </w:r>
      <w:r w:rsidRPr="00DB197A">
        <w:rPr>
          <w:rFonts w:ascii="Times New Roman" w:hAnsi="Times New Roman"/>
          <w:sz w:val="24"/>
          <w:szCs w:val="24"/>
        </w:rPr>
        <w:t>describe</w:t>
      </w:r>
      <w:r>
        <w:rPr>
          <w:rFonts w:ascii="Times New Roman" w:hAnsi="Times New Roman"/>
          <w:sz w:val="24"/>
          <w:szCs w:val="24"/>
        </w:rPr>
        <w:t>s</w:t>
      </w:r>
      <w:r w:rsidRPr="00DB197A">
        <w:rPr>
          <w:rFonts w:ascii="Times New Roman" w:hAnsi="Times New Roman"/>
          <w:sz w:val="24"/>
          <w:szCs w:val="24"/>
        </w:rPr>
        <w:t xml:space="preserve"> </w:t>
      </w:r>
      <w:r>
        <w:rPr>
          <w:rFonts w:ascii="Times New Roman" w:hAnsi="Times New Roman"/>
          <w:sz w:val="24"/>
          <w:szCs w:val="24"/>
        </w:rPr>
        <w:t>“</w:t>
      </w:r>
      <w:r w:rsidRPr="00DB197A">
        <w:rPr>
          <w:rFonts w:ascii="Times New Roman" w:hAnsi="Times New Roman"/>
          <w:sz w:val="24"/>
          <w:szCs w:val="24"/>
        </w:rPr>
        <w:t>shoppers</w:t>
      </w:r>
      <w:r>
        <w:rPr>
          <w:rFonts w:ascii="Times New Roman" w:hAnsi="Times New Roman"/>
          <w:sz w:val="24"/>
          <w:szCs w:val="24"/>
        </w:rPr>
        <w:t xml:space="preserve">” appears in several disciplines but </w:t>
      </w:r>
      <w:r w:rsidRPr="00DB197A">
        <w:rPr>
          <w:rFonts w:ascii="Times New Roman" w:hAnsi="Times New Roman"/>
          <w:sz w:val="24"/>
          <w:szCs w:val="24"/>
        </w:rPr>
        <w:t xml:space="preserve">is </w:t>
      </w:r>
      <w:r>
        <w:rPr>
          <w:rFonts w:ascii="Times New Roman" w:hAnsi="Times New Roman"/>
          <w:sz w:val="24"/>
          <w:szCs w:val="24"/>
        </w:rPr>
        <w:t xml:space="preserve">most thoroughly addressed in the consumer behavior literature. </w:t>
      </w:r>
      <w:r w:rsidRPr="00DB197A">
        <w:rPr>
          <w:rFonts w:ascii="Times New Roman" w:hAnsi="Times New Roman"/>
          <w:sz w:val="24"/>
          <w:szCs w:val="24"/>
        </w:rPr>
        <w:t xml:space="preserve">It is important </w:t>
      </w:r>
      <w:r>
        <w:rPr>
          <w:rFonts w:ascii="Times New Roman" w:hAnsi="Times New Roman"/>
          <w:sz w:val="24"/>
          <w:szCs w:val="24"/>
        </w:rPr>
        <w:t xml:space="preserve">for the purposes of this research, to identify where shoppers are different from </w:t>
      </w:r>
      <w:r w:rsidRPr="00DB197A">
        <w:rPr>
          <w:rFonts w:ascii="Times New Roman" w:hAnsi="Times New Roman"/>
          <w:sz w:val="24"/>
          <w:szCs w:val="24"/>
        </w:rPr>
        <w:t>consumer</w:t>
      </w:r>
      <w:r>
        <w:rPr>
          <w:rFonts w:ascii="Times New Roman" w:hAnsi="Times New Roman"/>
          <w:sz w:val="24"/>
          <w:szCs w:val="24"/>
        </w:rPr>
        <w:t xml:space="preserve">s. While, there are commonalities, it is the differences that are at the core of the SVF. </w:t>
      </w:r>
    </w:p>
    <w:p w:rsidR="00340035" w:rsidRDefault="00340035" w:rsidP="00340035">
      <w:pPr>
        <w:spacing w:line="480" w:lineRule="auto"/>
        <w:ind w:firstLine="720"/>
        <w:rPr>
          <w:rFonts w:ascii="Times New Roman" w:hAnsi="Times New Roman"/>
          <w:sz w:val="24"/>
          <w:szCs w:val="24"/>
        </w:rPr>
      </w:pPr>
      <w:r>
        <w:rPr>
          <w:rFonts w:ascii="Times New Roman" w:hAnsi="Times New Roman"/>
          <w:sz w:val="24"/>
          <w:szCs w:val="24"/>
        </w:rPr>
        <w:t xml:space="preserve">Shoppers, from the earliest entry into the literature are discussed using a consumer behavior paradigm. This approach is rooted in the marketing priority of segmentation, resulting in shoppers being assigned to specific and fixed categories or archetypes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&lt;EndNote&gt;&lt;Cite&gt;&lt;Author&gt;Kim&lt;/Author&gt;&lt;Year&gt;2006&lt;/Year&gt;&lt;RecNum&gt;722&lt;/RecNum&gt;&lt;DisplayText&gt;(Kim, Jung, Suh, &amp;amp; Hwang, 2006)&lt;/DisplayText&gt;&lt;record&gt;&lt;rec-number&gt;722&lt;/rec-number&gt;&lt;foreign-keys&gt;&lt;key app="EN" db-id="wdz2d2ts4fpv2med2xl5fpxcsrtrwvt00wxe"&gt;722&lt;/key&gt;&lt;key app="ENWeb" db-id="TnDOUwrtqggAACBy-oI"&gt;574&lt;/key&gt;&lt;/foreign-keys&gt;&lt;ref-type name="Journal Article"&gt;17&lt;/ref-type&gt;&lt;contributors&gt;&lt;authors&gt;&lt;author&gt;Kim,&lt;/author&gt;&lt;author&gt;Jung,&lt;/author&gt;&lt;author&gt;Suh,&lt;/author&gt;&lt;author&gt;Hwang, &lt;/author&gt;&lt;/authors&gt;&lt;/contributors&gt;&lt;titles&gt;&lt;title&gt;Customer segmentation and strategy development based on customer lifetime value: A case study&lt;/title&gt;&lt;secondary-title&gt;Expert Systems with Applications&lt;/secondary-title&gt;&lt;/titles&gt;&lt;periodical&gt;&lt;full-title&gt;Expert Systems with Applications&lt;/full-title&gt;&lt;/periodical&gt;&lt;pages&gt;101-107&lt;/pages&gt;&lt;volume&gt;31&lt;/volume&gt;&lt;number&gt;1&lt;/number&gt;&lt;dates&gt;&lt;year&gt;2006&lt;/year&gt;&lt;/dates&gt;&lt;isbn&gt;0957-4174&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95" w:tooltip="Kim, 2006 #722" w:history="1">
        <w:r w:rsidR="001C5A33">
          <w:rPr>
            <w:rFonts w:ascii="Times New Roman" w:hAnsi="Times New Roman"/>
            <w:noProof/>
            <w:sz w:val="24"/>
            <w:szCs w:val="24"/>
          </w:rPr>
          <w:t>Kim, Jung, Suh, &amp; Hwang, 2006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Shoppers first appear in the literature more than a half century ago through sociology, establishing a shopper typology comprised of four orientations; economic, personalizing, ethical and apathetic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&lt;EndNote&gt;&lt;Cite&gt;&lt;Author&gt;Stone&lt;/Author&gt;&lt;Year&gt;1954&lt;/Year&gt;&lt;RecNum&gt;1253&lt;/RecNum&gt;&lt;DisplayText&gt;(Stone, 1954)&lt;/DisplayText&gt;&lt;record&gt;&lt;rec-number&gt;1253&lt;/rec-number&gt;&lt;foreign-keys&gt;&lt;key app="EN" db-id="wdz2d2ts4fpv2med2xl5fpxcsrtrwvt00wxe"&gt;1253&lt;/key&gt;&lt;key app="ENWeb" db-id="TnDOUwrtqggAACBy-oI"&gt;171&lt;/key&gt;&lt;/foreign-keys&gt;&lt;ref-type name="Journal Article"&gt;17&lt;/ref-type&gt;&lt;contributors&gt;&lt;authors&gt;&lt;author&gt;Stone&lt;/author&gt;&lt;/authors&gt;&lt;/contributors&gt;&lt;titles&gt;&lt;title&gt;City shoppers and urban identification: observations on the social psychology of city life&lt;/title&gt;&lt;secondary-title&gt;American Journal of Sociology&lt;/secondary-title&gt;&lt;/titles&gt;&lt;periodical&gt;&lt;full-title&gt;American journal of sociology&lt;/full-title&gt;&lt;/periodical&gt;&lt;pages&gt;36-45&lt;/pages&gt;&lt;volume&gt;60&lt;/volume&gt;&lt;number&gt;1&lt;/number&gt;&lt;dates&gt;&lt;year&gt;1954&lt;/year&gt;&lt;/dates&gt;&lt;isbn&gt;0002-9602&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30" w:tooltip="Stone, 1954 #1253" w:history="1">
        <w:r w:rsidR="001C5A33">
          <w:rPr>
            <w:rFonts w:ascii="Times New Roman" w:hAnsi="Times New Roman"/>
            <w:noProof/>
            <w:sz w:val="24"/>
            <w:szCs w:val="24"/>
          </w:rPr>
          <w:t>Stone, 1954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Synonymous with the consumer, the shoppers’ orientation is fixed allowing them to be assigned to one of the four categories. While the marketing literature continues in this vein, there is an identification of the first difference between shoppers and consumers. Shoppers, unlike consumers, are actively engaged in the pursuit of a purchase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&lt;EndNote&gt;&lt;Cite&gt;&lt;Author&gt;Bliss&lt;/Author&gt;&lt;Year&gt;1960&lt;/Year&gt;&lt;RecNum&gt;176&lt;/RecNum&gt;&lt;DisplayText&gt;(Bliss, 1960)&lt;/DisplayText&gt;&lt;record&gt;&lt;rec-number&gt;176&lt;/rec-number&gt;&lt;foreign-keys&gt;&lt;key app="EN" db-id="wdz2d2ts4fpv2med2xl5fpxcsrtrwvt00wxe"&gt;176&lt;/key&gt;&lt;key app="ENWeb" db-id="TnDOUwrtqggAACBy-oI"&gt;163&lt;/key&gt;&lt;/foreign-keys&gt;&lt;ref-type name="Journal Article"&gt;17&lt;/ref-type&gt;&lt;contributors&gt;&lt;authors&gt;&lt;author&gt;Bliss&lt;/author&gt;&lt;/authors&gt;&lt;/contributors&gt;&lt;titles&gt;&lt;title&gt;Supply Considerations and Shopper Convenience&lt;/title&gt;&lt;secondary-title&gt;Journal of Marketing&lt;/secondary-title&gt;&lt;/titles&gt;&lt;periodical&gt;&lt;full-title&gt;Journal of Marketing&lt;/full-title&gt;&lt;/periodical&gt;&lt;pages&gt;43-45&lt;/pages&gt;&lt;volume&gt;25&lt;/volume&gt;&lt;number&gt;1&lt;/number&gt;&lt;keywords&gt;&lt;keyword&gt;STORE size&lt;/keyword&gt;&lt;keyword&gt;STORES, Retail&lt;/keyword&gt;&lt;keyword&gt;CORPORATIONS -- Growth&lt;/keyword&gt;&lt;keyword&gt;SHOPPING&lt;/keyword&gt;&lt;keyword&gt;PURCHASING&lt;/keyword&gt;&lt;keyword&gt;RETAIL trade&lt;/keyword&gt;&lt;keyword&gt;ECONOMIES of scale&lt;/keyword&gt;&lt;keyword&gt;BIG business&lt;/keyword&gt;&lt;keyword&gt;CONSUMERS -- Attitudes&lt;/keyword&gt;&lt;keyword&gt;CONSUMERS&amp;apos; preferences&lt;/keyword&gt;&lt;keyword&gt;CONSUMER satisfaction&lt;/keyword&gt;&lt;keyword&gt;BUSINESS enterprises -- Size&lt;/keyword&gt;&lt;/keywords&gt;&lt;dates&gt;&lt;year&gt;1960&lt;/year&gt;&lt;/dates&gt;&lt;publisher&gt;American Marketing Association&lt;/publisher&gt;&lt;isbn&gt;00222429&lt;/isbn&gt;&lt;accession-num&gt;6746617&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52" w:tooltip="Bliss, 1960 #176" w:history="1">
        <w:r w:rsidR="001C5A33">
          <w:rPr>
            <w:rFonts w:ascii="Times New Roman" w:hAnsi="Times New Roman"/>
            <w:noProof/>
            <w:sz w:val="24"/>
            <w:szCs w:val="24"/>
          </w:rPr>
          <w:t>Bliss, 1960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noProof/>
          <w:sz w:val="24"/>
          <w:szCs w:val="24"/>
        </w:rPr>
        <w:t xml:space="preserve">(A development of the shopper from a marketing perspective can be seen below in Table 1.) Consumers are more general in their product thoughts, as they have no defined purchase need which requires resolution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&lt;EndNote&gt;&lt;Cite&gt;&lt;Author&gt;Bliss&lt;/Author&gt;&lt;Year&gt;1960&lt;/Year&gt;&lt;RecNum&gt;176&lt;/RecNum&gt;&lt;DisplayText&gt;(Bliss, 1960)&lt;/DisplayText&gt;&lt;record&gt;&lt;rec-number&gt;176&lt;/rec-number&gt;&lt;foreign-keys&gt;&lt;key app="EN" db-id="wdz2d2ts4fpv2med2xl5fpxcsrtrwvt00wxe"&gt;176&lt;/key&gt;&lt;key app="ENWeb" db-id="TnDOUwrtqggAACBy-oI"&gt;163&lt;/key&gt;&lt;/foreign-keys&gt;&lt;ref-type name="Journal Article"&gt;17&lt;/ref-type&gt;&lt;contributors&gt;&lt;authors&gt;&lt;author&gt;Bliss&lt;/author&gt;&lt;/authors&gt;&lt;/contributors&gt;&lt;titles&gt;&lt;title&gt;Supply Considerations and Shopper Convenience&lt;/title&gt;&lt;secondary-title&gt;Journal of Marketing&lt;/secondary-title&gt;&lt;/titles&gt;&lt;periodical&gt;&lt;full-title&gt;Journal of Marketing&lt;/full-title&gt;&lt;/periodical&gt;&lt;pages&gt;43-45&lt;/pages&gt;&lt;volume&gt;25&lt;/volume&gt;&lt;number&gt;1&lt;/number&gt;&lt;keywords&gt;&lt;keyword&gt;STORE size&lt;/keyword&gt;&lt;keyword&gt;STORES, Retail&lt;/keyword&gt;&lt;keyword&gt;CORPORATIONS -- Growth&lt;/keyword&gt;&lt;keyword&gt;SHOPPING&lt;/keyword&gt;&lt;keyword&gt;PURCHASING&lt;/keyword&gt;&lt;keyword&gt;RETAIL trade&lt;/keyword&gt;&lt;keyword&gt;ECONOMIES of scale&lt;/keyword&gt;&lt;keyword&gt;BIG business&lt;/keyword&gt;&lt;keyword&gt;CONSUMERS -- Attitudes&lt;/keyword&gt;&lt;keyword&gt;CONSUMERS&amp;apos; preferences&lt;/keyword&gt;&lt;keyword&gt;CONSUMER satisfaction&lt;/keyword&gt;&lt;keyword&gt;BUSINESS enterprises -- Size&lt;/keyword&gt;&lt;/keywords&gt;&lt;dates&gt;&lt;year&gt;1960&lt;/year&gt;&lt;/dates&gt;&lt;publisher&gt;American Marketing Association&lt;/publisher&gt;&lt;isbn&gt;00222429&lt;/isbn&gt;&lt;accession-num&gt;6746617&lt;/accession-num&gt;&lt;work-type&gt;Article&lt;/work-type&gt;&lt;urls&gt;&lt;/urls&gt;&lt;remote-database-name&gt;buh&lt;/remote-database-name&gt;&lt;remote-database-provider&gt;EBSCOhost&lt;/remote-database-provider&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52" w:tooltip="Bliss, 1960 #176" w:history="1">
        <w:r w:rsidR="001C5A33">
          <w:rPr>
            <w:rFonts w:ascii="Times New Roman" w:hAnsi="Times New Roman"/>
            <w:noProof/>
            <w:sz w:val="24"/>
            <w:szCs w:val="24"/>
          </w:rPr>
          <w:t>Bliss, 1960</w:t>
        </w:r>
      </w:hyperlink>
      <w:r>
        <w:rPr>
          <w:rFonts w:ascii="Times New Roman" w:hAnsi="Times New Roman"/>
          <w:noProof/>
          <w:sz w:val="24"/>
          <w:szCs w:val="24"/>
        </w:rPr>
        <w:t>)</w:t>
      </w:r>
      <w:r>
        <w:rPr>
          <w:rFonts w:ascii="Times New Roman" w:hAnsi="Times New Roman"/>
          <w:noProof/>
          <w:sz w:val="24"/>
          <w:szCs w:val="24"/>
        </w:rPr>
        <w:fldChar w:fldCharType="end"/>
      </w:r>
    </w:p>
    <w:p w:rsidR="00340035" w:rsidRDefault="00340035" w:rsidP="00340035">
      <w:pPr>
        <w:spacing w:line="480" w:lineRule="auto"/>
        <w:ind w:firstLine="720"/>
        <w:rPr>
          <w:rFonts w:ascii="Times New Roman" w:hAnsi="Times New Roman"/>
          <w:noProof/>
          <w:sz w:val="24"/>
          <w:szCs w:val="24"/>
        </w:rPr>
      </w:pPr>
      <w:r>
        <w:rPr>
          <w:rFonts w:ascii="Times New Roman" w:hAnsi="Times New Roman"/>
          <w:sz w:val="24"/>
          <w:szCs w:val="24"/>
        </w:rPr>
        <w:lastRenderedPageBreak/>
        <w:t xml:space="preserve">As the shopper is further developed in the marketing literature, additional elements are identified as having a significant impact on their decision making process. One such element is the retailer. Shoppers different from consumers include retailers as an integral component during decision making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Not only is the retailer important but the retail environment is also identified as a salient in decision making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Six metrics are identified as critical in shopper retail selection; value perception, specialization level, merchandise quality, merchandise availability, sales service, and store location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noProof/>
          <w:sz w:val="24"/>
          <w:szCs w:val="24"/>
        </w:rPr>
        <w:t>. A</w:t>
      </w:r>
      <w:r>
        <w:rPr>
          <w:rFonts w:ascii="Times New Roman" w:hAnsi="Times New Roman"/>
          <w:sz w:val="24"/>
          <w:szCs w:val="24"/>
        </w:rPr>
        <w:t xml:space="preserve">s part of their research, retailers were examined to ascertain whether or not they were; aware, and/or make accommodations for, these shopper decision metrics. Unfortunately, retailers were either unaware or failed to consider these key shopper retailer selection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noProof/>
          <w:sz w:val="24"/>
          <w:szCs w:val="24"/>
        </w:rPr>
        <w:t xml:space="preserve">. </w:t>
      </w:r>
    </w:p>
    <w:p w:rsidR="00340035" w:rsidRPr="0035611F" w:rsidRDefault="00340035" w:rsidP="00340035">
      <w:pPr>
        <w:rPr>
          <w:rFonts w:ascii="Times New Roman" w:hAnsi="Times New Roman" w:cs="Times New Roman"/>
          <w:sz w:val="24"/>
          <w:szCs w:val="24"/>
        </w:rPr>
      </w:pPr>
      <w:r w:rsidRPr="00156995">
        <w:rPr>
          <w:rFonts w:ascii="Times New Roman" w:hAnsi="Times New Roman" w:cs="Times New Roman"/>
          <w:sz w:val="24"/>
          <w:szCs w:val="24"/>
        </w:rPr>
        <w:t>Table 1</w:t>
      </w:r>
      <w:r>
        <w:rPr>
          <w:rFonts w:ascii="Times New Roman" w:hAnsi="Times New Roman" w:cs="Times New Roman"/>
          <w:sz w:val="24"/>
          <w:szCs w:val="24"/>
        </w:rPr>
        <w:t xml:space="preserve"> </w:t>
      </w:r>
      <w:r w:rsidRPr="00156995">
        <w:rPr>
          <w:rFonts w:ascii="Times New Roman" w:hAnsi="Times New Roman" w:cs="Times New Roman"/>
          <w:i/>
          <w:sz w:val="24"/>
          <w:szCs w:val="24"/>
        </w:rPr>
        <w:t>Shopper Development in the Literature</w:t>
      </w:r>
    </w:p>
    <w:tbl>
      <w:tblPr>
        <w:tblStyle w:val="TableGrid"/>
        <w:tblW w:w="0" w:type="auto"/>
        <w:tblLook w:val="0620"/>
      </w:tblPr>
      <w:tblGrid>
        <w:gridCol w:w="1818"/>
        <w:gridCol w:w="1710"/>
        <w:gridCol w:w="5040"/>
      </w:tblGrid>
      <w:tr w:rsidR="00340035" w:rsidRPr="002506EB" w:rsidTr="00340035">
        <w:trPr>
          <w:trHeight w:val="503"/>
        </w:trPr>
        <w:tc>
          <w:tcPr>
            <w:tcW w:w="1818" w:type="dxa"/>
            <w:tcBorders>
              <w:left w:val="nil"/>
              <w:bottom w:val="single" w:sz="4" w:space="0" w:color="auto"/>
              <w:right w:val="nil"/>
            </w:tcBorders>
            <w:vAlign w:val="center"/>
          </w:tcPr>
          <w:p w:rsidR="00340035" w:rsidRPr="002506EB" w:rsidRDefault="00340035" w:rsidP="00340035">
            <w:pPr>
              <w:jc w:val="center"/>
              <w:rPr>
                <w:rFonts w:ascii="Times New Roman" w:hAnsi="Times New Roman" w:cs="Times New Roman"/>
                <w:b/>
                <w:sz w:val="24"/>
                <w:szCs w:val="24"/>
              </w:rPr>
            </w:pPr>
            <w:r>
              <w:rPr>
                <w:rFonts w:ascii="Times New Roman" w:hAnsi="Times New Roman" w:cs="Times New Roman"/>
                <w:b/>
                <w:sz w:val="24"/>
                <w:szCs w:val="24"/>
              </w:rPr>
              <w:t>Journal</w:t>
            </w:r>
          </w:p>
        </w:tc>
        <w:tc>
          <w:tcPr>
            <w:tcW w:w="1710" w:type="dxa"/>
            <w:tcBorders>
              <w:left w:val="nil"/>
              <w:bottom w:val="single" w:sz="4" w:space="0" w:color="auto"/>
              <w:right w:val="nil"/>
            </w:tcBorders>
            <w:vAlign w:val="center"/>
          </w:tcPr>
          <w:p w:rsidR="00340035" w:rsidRPr="002506EB" w:rsidRDefault="00340035" w:rsidP="00340035">
            <w:pPr>
              <w:jc w:val="center"/>
              <w:rPr>
                <w:rFonts w:ascii="Times New Roman" w:hAnsi="Times New Roman" w:cs="Times New Roman"/>
                <w:b/>
                <w:sz w:val="24"/>
                <w:szCs w:val="24"/>
              </w:rPr>
            </w:pPr>
            <w:r w:rsidRPr="002506EB">
              <w:rPr>
                <w:rFonts w:ascii="Times New Roman" w:hAnsi="Times New Roman" w:cs="Times New Roman"/>
                <w:b/>
                <w:sz w:val="24"/>
                <w:szCs w:val="24"/>
              </w:rPr>
              <w:t>Citation</w:t>
            </w:r>
          </w:p>
        </w:tc>
        <w:tc>
          <w:tcPr>
            <w:tcW w:w="5040" w:type="dxa"/>
            <w:tcBorders>
              <w:left w:val="nil"/>
              <w:bottom w:val="single" w:sz="4" w:space="0" w:color="auto"/>
              <w:right w:val="nil"/>
            </w:tcBorders>
            <w:vAlign w:val="center"/>
          </w:tcPr>
          <w:p w:rsidR="00340035" w:rsidRPr="002506EB" w:rsidRDefault="00340035" w:rsidP="00340035">
            <w:pPr>
              <w:jc w:val="center"/>
              <w:rPr>
                <w:rFonts w:ascii="Times New Roman" w:hAnsi="Times New Roman" w:cs="Times New Roman"/>
                <w:b/>
                <w:sz w:val="24"/>
                <w:szCs w:val="24"/>
              </w:rPr>
            </w:pPr>
            <w:r w:rsidRPr="002506EB">
              <w:rPr>
                <w:rFonts w:ascii="Times New Roman" w:hAnsi="Times New Roman" w:cs="Times New Roman"/>
                <w:b/>
                <w:sz w:val="24"/>
                <w:szCs w:val="24"/>
              </w:rPr>
              <w:t>Finding</w:t>
            </w:r>
          </w:p>
        </w:tc>
      </w:tr>
      <w:tr w:rsidR="00340035" w:rsidRPr="002506EB" w:rsidTr="00340035">
        <w:tc>
          <w:tcPr>
            <w:tcW w:w="1818" w:type="dxa"/>
            <w:tcBorders>
              <w:top w:val="single" w:sz="4" w:space="0" w:color="auto"/>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American Journal of </w:t>
            </w:r>
            <w:r w:rsidRPr="002506EB">
              <w:rPr>
                <w:rFonts w:ascii="Times New Roman" w:hAnsi="Times New Roman" w:cs="Times New Roman"/>
                <w:sz w:val="24"/>
                <w:szCs w:val="24"/>
              </w:rPr>
              <w:t>Soci</w:t>
            </w:r>
            <w:r>
              <w:rPr>
                <w:rFonts w:ascii="Times New Roman" w:hAnsi="Times New Roman" w:cs="Times New Roman"/>
                <w:sz w:val="24"/>
                <w:szCs w:val="24"/>
              </w:rPr>
              <w:t>ology</w:t>
            </w:r>
          </w:p>
        </w:tc>
        <w:tc>
          <w:tcPr>
            <w:tcW w:w="1710" w:type="dxa"/>
            <w:tcBorders>
              <w:top w:val="single" w:sz="4" w:space="0" w:color="auto"/>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Stone </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(1954)</w:t>
            </w:r>
          </w:p>
        </w:tc>
        <w:tc>
          <w:tcPr>
            <w:tcW w:w="5040" w:type="dxa"/>
            <w:tcBorders>
              <w:top w:val="single" w:sz="4" w:space="0" w:color="auto"/>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Typology of Shoppers:</w:t>
            </w:r>
          </w:p>
          <w:p w:rsidR="00340035" w:rsidRDefault="00340035" w:rsidP="00C67F7F">
            <w:pPr>
              <w:pStyle w:val="ListParagraph"/>
              <w:numPr>
                <w:ilvl w:val="0"/>
                <w:numId w:val="11"/>
              </w:numPr>
              <w:rPr>
                <w:rFonts w:ascii="Times New Roman" w:hAnsi="Times New Roman"/>
                <w:sz w:val="24"/>
                <w:szCs w:val="24"/>
              </w:rPr>
            </w:pPr>
            <w:r>
              <w:rPr>
                <w:rFonts w:ascii="Times New Roman" w:hAnsi="Times New Roman"/>
                <w:sz w:val="24"/>
                <w:szCs w:val="24"/>
              </w:rPr>
              <w:t>Economic</w:t>
            </w:r>
          </w:p>
          <w:p w:rsidR="00340035" w:rsidRDefault="00340035" w:rsidP="00C67F7F">
            <w:pPr>
              <w:pStyle w:val="ListParagraph"/>
              <w:numPr>
                <w:ilvl w:val="0"/>
                <w:numId w:val="11"/>
              </w:numPr>
              <w:rPr>
                <w:rFonts w:ascii="Times New Roman" w:hAnsi="Times New Roman"/>
                <w:sz w:val="24"/>
                <w:szCs w:val="24"/>
              </w:rPr>
            </w:pPr>
            <w:r>
              <w:rPr>
                <w:rFonts w:ascii="Times New Roman" w:hAnsi="Times New Roman"/>
                <w:sz w:val="24"/>
                <w:szCs w:val="24"/>
              </w:rPr>
              <w:t>Personalization</w:t>
            </w:r>
          </w:p>
          <w:p w:rsidR="00340035" w:rsidRDefault="00340035" w:rsidP="00C67F7F">
            <w:pPr>
              <w:pStyle w:val="ListParagraph"/>
              <w:numPr>
                <w:ilvl w:val="0"/>
                <w:numId w:val="11"/>
              </w:numPr>
              <w:rPr>
                <w:rFonts w:ascii="Times New Roman" w:hAnsi="Times New Roman"/>
                <w:sz w:val="24"/>
                <w:szCs w:val="24"/>
              </w:rPr>
            </w:pPr>
            <w:r>
              <w:rPr>
                <w:rFonts w:ascii="Times New Roman" w:hAnsi="Times New Roman"/>
                <w:sz w:val="24"/>
                <w:szCs w:val="24"/>
              </w:rPr>
              <w:t>Ethical</w:t>
            </w:r>
          </w:p>
          <w:p w:rsidR="00340035" w:rsidRPr="002506EB" w:rsidRDefault="00340035" w:rsidP="00C67F7F">
            <w:pPr>
              <w:pStyle w:val="ListParagraph"/>
              <w:numPr>
                <w:ilvl w:val="0"/>
                <w:numId w:val="11"/>
              </w:numPr>
              <w:rPr>
                <w:rFonts w:ascii="Times New Roman" w:hAnsi="Times New Roman"/>
                <w:sz w:val="24"/>
                <w:szCs w:val="24"/>
              </w:rPr>
            </w:pPr>
            <w:r>
              <w:rPr>
                <w:rFonts w:ascii="Times New Roman" w:hAnsi="Times New Roman"/>
                <w:sz w:val="24"/>
                <w:szCs w:val="24"/>
              </w:rPr>
              <w:t>Apathetic</w:t>
            </w:r>
          </w:p>
        </w:tc>
      </w:tr>
      <w:tr w:rsidR="00340035" w:rsidRPr="002506EB" w:rsidTr="00340035">
        <w:tc>
          <w:tcPr>
            <w:tcW w:w="1818"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p>
        </w:tc>
        <w:tc>
          <w:tcPr>
            <w:tcW w:w="1710"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p>
        </w:tc>
        <w:tc>
          <w:tcPr>
            <w:tcW w:w="5040"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p>
        </w:tc>
      </w:tr>
      <w:tr w:rsidR="00340035" w:rsidRPr="002506EB" w:rsidTr="00340035">
        <w:tc>
          <w:tcPr>
            <w:tcW w:w="1818"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Journal of Marketing</w:t>
            </w:r>
          </w:p>
        </w:tc>
        <w:tc>
          <w:tcPr>
            <w:tcW w:w="171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Bliss </w:t>
            </w:r>
          </w:p>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(1960)</w:t>
            </w:r>
          </w:p>
          <w:p w:rsidR="00340035" w:rsidRPr="002506EB" w:rsidRDefault="00340035" w:rsidP="00340035">
            <w:pPr>
              <w:rPr>
                <w:rFonts w:ascii="Times New Roman" w:hAnsi="Times New Roman" w:cs="Times New Roman"/>
                <w:sz w:val="24"/>
                <w:szCs w:val="24"/>
              </w:rPr>
            </w:pPr>
          </w:p>
        </w:tc>
        <w:tc>
          <w:tcPr>
            <w:tcW w:w="504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Shoppers are different from consumers by virtue of their current pursuit of a purchase</w:t>
            </w:r>
          </w:p>
          <w:p w:rsidR="00340035" w:rsidRPr="002506EB" w:rsidRDefault="00340035" w:rsidP="00340035">
            <w:pPr>
              <w:rPr>
                <w:rFonts w:ascii="Times New Roman" w:hAnsi="Times New Roman" w:cs="Times New Roman"/>
                <w:sz w:val="24"/>
                <w:szCs w:val="24"/>
              </w:rPr>
            </w:pPr>
          </w:p>
        </w:tc>
      </w:tr>
      <w:tr w:rsidR="00340035" w:rsidRPr="002506EB" w:rsidTr="00340035">
        <w:tc>
          <w:tcPr>
            <w:tcW w:w="1818" w:type="dxa"/>
            <w:tcBorders>
              <w:top w:val="nil"/>
              <w:left w:val="nil"/>
              <w:bottom w:val="nil"/>
              <w:right w:val="nil"/>
            </w:tcBorders>
          </w:tcPr>
          <w:p w:rsidR="00340035" w:rsidRDefault="00340035" w:rsidP="00340035">
            <w:pPr>
              <w:rPr>
                <w:rFonts w:ascii="Times New Roman" w:hAnsi="Times New Roman" w:cs="Times New Roman"/>
                <w:sz w:val="24"/>
                <w:szCs w:val="24"/>
              </w:rPr>
            </w:pP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Journal of Marketing</w:t>
            </w:r>
          </w:p>
        </w:tc>
        <w:tc>
          <w:tcPr>
            <w:tcW w:w="1710" w:type="dxa"/>
            <w:tcBorders>
              <w:top w:val="nil"/>
              <w:left w:val="nil"/>
              <w:bottom w:val="nil"/>
              <w:right w:val="nil"/>
            </w:tcBorders>
          </w:tcPr>
          <w:p w:rsidR="00340035" w:rsidRDefault="00340035" w:rsidP="00340035">
            <w:pPr>
              <w:rPr>
                <w:rFonts w:ascii="Times New Roman" w:hAnsi="Times New Roman" w:cs="Times New Roman"/>
                <w:sz w:val="24"/>
                <w:szCs w:val="24"/>
              </w:rPr>
            </w:pPr>
          </w:p>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Herrmann &amp; Beik</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(1968)</w:t>
            </w:r>
          </w:p>
        </w:tc>
        <w:tc>
          <w:tcPr>
            <w:tcW w:w="5040" w:type="dxa"/>
            <w:tcBorders>
              <w:top w:val="nil"/>
              <w:left w:val="nil"/>
              <w:bottom w:val="nil"/>
              <w:right w:val="nil"/>
            </w:tcBorders>
          </w:tcPr>
          <w:p w:rsidR="00340035" w:rsidRDefault="00340035" w:rsidP="00340035">
            <w:pPr>
              <w:rPr>
                <w:rFonts w:ascii="Times New Roman" w:hAnsi="Times New Roman" w:cs="Times New Roman"/>
                <w:sz w:val="24"/>
                <w:szCs w:val="24"/>
              </w:rPr>
            </w:pPr>
          </w:p>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Shopper motivation to search for product outside their local trade area:</w:t>
            </w:r>
          </w:p>
          <w:p w:rsidR="00340035" w:rsidRDefault="00340035" w:rsidP="00C67F7F">
            <w:pPr>
              <w:pStyle w:val="ListParagraph"/>
              <w:numPr>
                <w:ilvl w:val="0"/>
                <w:numId w:val="12"/>
              </w:numPr>
              <w:rPr>
                <w:rFonts w:ascii="Times New Roman" w:hAnsi="Times New Roman"/>
                <w:sz w:val="24"/>
                <w:szCs w:val="24"/>
              </w:rPr>
            </w:pPr>
            <w:r>
              <w:rPr>
                <w:rFonts w:ascii="Times New Roman" w:hAnsi="Times New Roman"/>
                <w:sz w:val="24"/>
                <w:szCs w:val="24"/>
              </w:rPr>
              <w:t>Search for increased selection</w:t>
            </w:r>
          </w:p>
          <w:p w:rsidR="00340035" w:rsidRDefault="00340035" w:rsidP="00C67F7F">
            <w:pPr>
              <w:pStyle w:val="ListParagraph"/>
              <w:numPr>
                <w:ilvl w:val="0"/>
                <w:numId w:val="12"/>
              </w:numPr>
              <w:rPr>
                <w:rFonts w:ascii="Times New Roman" w:hAnsi="Times New Roman"/>
                <w:sz w:val="24"/>
                <w:szCs w:val="24"/>
              </w:rPr>
            </w:pPr>
            <w:r>
              <w:rPr>
                <w:rFonts w:ascii="Times New Roman" w:hAnsi="Times New Roman"/>
                <w:sz w:val="24"/>
                <w:szCs w:val="24"/>
              </w:rPr>
              <w:t>Catalog is different than out of town</w:t>
            </w:r>
          </w:p>
          <w:p w:rsidR="00340035" w:rsidRDefault="00340035" w:rsidP="00C67F7F">
            <w:pPr>
              <w:pStyle w:val="ListParagraph"/>
              <w:numPr>
                <w:ilvl w:val="0"/>
                <w:numId w:val="12"/>
              </w:numPr>
              <w:rPr>
                <w:rFonts w:ascii="Times New Roman" w:hAnsi="Times New Roman"/>
                <w:sz w:val="24"/>
                <w:szCs w:val="24"/>
              </w:rPr>
            </w:pPr>
            <w:r>
              <w:rPr>
                <w:rFonts w:ascii="Times New Roman" w:hAnsi="Times New Roman"/>
                <w:sz w:val="24"/>
                <w:szCs w:val="24"/>
              </w:rPr>
              <w:t>Out of town charge accounts increase out of town purchases</w:t>
            </w:r>
          </w:p>
          <w:p w:rsidR="00340035" w:rsidRPr="00DD2E28" w:rsidRDefault="00340035" w:rsidP="00C67F7F">
            <w:pPr>
              <w:pStyle w:val="ListParagraph"/>
              <w:numPr>
                <w:ilvl w:val="0"/>
                <w:numId w:val="12"/>
              </w:numPr>
              <w:rPr>
                <w:rFonts w:ascii="Times New Roman" w:hAnsi="Times New Roman"/>
                <w:sz w:val="24"/>
                <w:szCs w:val="24"/>
              </w:rPr>
            </w:pPr>
            <w:r>
              <w:rPr>
                <w:rFonts w:ascii="Times New Roman" w:hAnsi="Times New Roman"/>
                <w:sz w:val="24"/>
                <w:szCs w:val="24"/>
              </w:rPr>
              <w:t>Out of town purchases increase with income</w:t>
            </w:r>
          </w:p>
        </w:tc>
      </w:tr>
      <w:tr w:rsidR="00340035" w:rsidRPr="002506EB" w:rsidTr="00340035">
        <w:tc>
          <w:tcPr>
            <w:tcW w:w="1818" w:type="dxa"/>
            <w:tcBorders>
              <w:top w:val="nil"/>
              <w:left w:val="nil"/>
              <w:bottom w:val="nil"/>
              <w:right w:val="nil"/>
            </w:tcBorders>
          </w:tcPr>
          <w:p w:rsidR="00340035" w:rsidRDefault="00340035" w:rsidP="00340035">
            <w:pPr>
              <w:rPr>
                <w:rFonts w:ascii="Times New Roman" w:hAnsi="Times New Roman" w:cs="Times New Roman"/>
                <w:sz w:val="24"/>
                <w:szCs w:val="24"/>
              </w:rPr>
            </w:pPr>
          </w:p>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Journal of Marketing</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Research</w:t>
            </w:r>
          </w:p>
        </w:tc>
        <w:tc>
          <w:tcPr>
            <w:tcW w:w="1710" w:type="dxa"/>
            <w:tcBorders>
              <w:top w:val="nil"/>
              <w:left w:val="nil"/>
              <w:bottom w:val="nil"/>
              <w:right w:val="nil"/>
            </w:tcBorders>
          </w:tcPr>
          <w:p w:rsidR="00340035" w:rsidRDefault="00340035" w:rsidP="00340035">
            <w:pPr>
              <w:rPr>
                <w:rFonts w:ascii="Times New Roman" w:hAnsi="Times New Roman" w:cs="Times New Roman"/>
                <w:sz w:val="24"/>
                <w:szCs w:val="24"/>
              </w:rPr>
            </w:pPr>
          </w:p>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Darden &amp; Reynolds </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(1971)</w:t>
            </w:r>
          </w:p>
        </w:tc>
        <w:tc>
          <w:tcPr>
            <w:tcW w:w="5040" w:type="dxa"/>
            <w:tcBorders>
              <w:top w:val="nil"/>
              <w:left w:val="nil"/>
              <w:bottom w:val="nil"/>
              <w:right w:val="nil"/>
            </w:tcBorders>
          </w:tcPr>
          <w:p w:rsidR="00340035" w:rsidRDefault="00340035" w:rsidP="00340035">
            <w:pPr>
              <w:rPr>
                <w:rFonts w:ascii="Times New Roman" w:hAnsi="Times New Roman" w:cs="Times New Roman"/>
                <w:sz w:val="24"/>
                <w:szCs w:val="24"/>
              </w:rPr>
            </w:pPr>
          </w:p>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Further validation of the Stone typologies, suggesting that it may be possible to segment across these typologies</w:t>
            </w:r>
          </w:p>
          <w:p w:rsidR="00340035" w:rsidRPr="002506EB" w:rsidRDefault="00340035" w:rsidP="00340035">
            <w:pPr>
              <w:rPr>
                <w:rFonts w:ascii="Times New Roman" w:hAnsi="Times New Roman" w:cs="Times New Roman"/>
                <w:sz w:val="24"/>
                <w:szCs w:val="24"/>
              </w:rPr>
            </w:pPr>
          </w:p>
        </w:tc>
      </w:tr>
      <w:tr w:rsidR="00340035" w:rsidRPr="002506EB" w:rsidTr="00340035">
        <w:tc>
          <w:tcPr>
            <w:tcW w:w="1818"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lastRenderedPageBreak/>
              <w:t>Harvard Business Review</w:t>
            </w:r>
          </w:p>
        </w:tc>
        <w:tc>
          <w:tcPr>
            <w:tcW w:w="1710"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Cunningham &amp; Cunningham (1973)</w:t>
            </w:r>
          </w:p>
        </w:tc>
        <w:tc>
          <w:tcPr>
            <w:tcW w:w="504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Three forms of active in-home shoppers, all high status and/or income:</w:t>
            </w:r>
          </w:p>
          <w:p w:rsidR="00340035" w:rsidRDefault="00340035" w:rsidP="00C67F7F">
            <w:pPr>
              <w:pStyle w:val="ListParagraph"/>
              <w:numPr>
                <w:ilvl w:val="0"/>
                <w:numId w:val="13"/>
              </w:numPr>
              <w:rPr>
                <w:rFonts w:ascii="Times New Roman" w:hAnsi="Times New Roman"/>
                <w:sz w:val="24"/>
                <w:szCs w:val="24"/>
              </w:rPr>
            </w:pPr>
            <w:r>
              <w:rPr>
                <w:rFonts w:ascii="Times New Roman" w:hAnsi="Times New Roman"/>
                <w:sz w:val="24"/>
                <w:szCs w:val="24"/>
              </w:rPr>
              <w:t>Convenience</w:t>
            </w:r>
          </w:p>
          <w:p w:rsidR="00340035" w:rsidRDefault="00340035" w:rsidP="00C67F7F">
            <w:pPr>
              <w:pStyle w:val="ListParagraph"/>
              <w:numPr>
                <w:ilvl w:val="0"/>
                <w:numId w:val="13"/>
              </w:numPr>
              <w:rPr>
                <w:rFonts w:ascii="Times New Roman" w:hAnsi="Times New Roman"/>
                <w:sz w:val="24"/>
                <w:szCs w:val="24"/>
              </w:rPr>
            </w:pPr>
            <w:r>
              <w:rPr>
                <w:rFonts w:ascii="Times New Roman" w:hAnsi="Times New Roman"/>
                <w:sz w:val="24"/>
                <w:szCs w:val="24"/>
              </w:rPr>
              <w:t>Novelty</w:t>
            </w:r>
          </w:p>
          <w:p w:rsidR="00340035" w:rsidRDefault="00340035" w:rsidP="00C67F7F">
            <w:pPr>
              <w:pStyle w:val="ListParagraph"/>
              <w:numPr>
                <w:ilvl w:val="0"/>
                <w:numId w:val="13"/>
              </w:numPr>
              <w:rPr>
                <w:rFonts w:ascii="Times New Roman" w:hAnsi="Times New Roman"/>
                <w:sz w:val="24"/>
                <w:szCs w:val="24"/>
              </w:rPr>
            </w:pPr>
            <w:r>
              <w:rPr>
                <w:rFonts w:ascii="Times New Roman" w:hAnsi="Times New Roman"/>
                <w:sz w:val="24"/>
                <w:szCs w:val="24"/>
              </w:rPr>
              <w:t>Adventure</w:t>
            </w:r>
          </w:p>
          <w:p w:rsidR="00340035" w:rsidRPr="00343796" w:rsidRDefault="00340035" w:rsidP="00340035">
            <w:pPr>
              <w:pStyle w:val="ListParagraph"/>
              <w:rPr>
                <w:rFonts w:ascii="Times New Roman" w:hAnsi="Times New Roman"/>
                <w:sz w:val="24"/>
                <w:szCs w:val="24"/>
              </w:rPr>
            </w:pPr>
          </w:p>
        </w:tc>
      </w:tr>
      <w:tr w:rsidR="00340035" w:rsidRPr="002506EB" w:rsidTr="00340035">
        <w:tc>
          <w:tcPr>
            <w:tcW w:w="1818"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Journal of Retailing</w:t>
            </w:r>
          </w:p>
        </w:tc>
        <w:tc>
          <w:tcPr>
            <w:tcW w:w="171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Jolson &amp; Spath</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(1973)</w:t>
            </w:r>
          </w:p>
        </w:tc>
        <w:tc>
          <w:tcPr>
            <w:tcW w:w="504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Examines retailers as an important element to shoppers. Does not investigate retail brand as being salient and indicates that retailers are not aware of trying to meet shopper needs. Six elements critical to shoppers:</w:t>
            </w:r>
          </w:p>
          <w:p w:rsidR="00340035" w:rsidRDefault="00340035" w:rsidP="00C67F7F">
            <w:pPr>
              <w:pStyle w:val="ListParagraph"/>
              <w:numPr>
                <w:ilvl w:val="0"/>
                <w:numId w:val="14"/>
              </w:numPr>
              <w:rPr>
                <w:rFonts w:ascii="Times New Roman" w:hAnsi="Times New Roman"/>
                <w:sz w:val="24"/>
                <w:szCs w:val="24"/>
              </w:rPr>
            </w:pPr>
            <w:r>
              <w:rPr>
                <w:rFonts w:ascii="Times New Roman" w:hAnsi="Times New Roman"/>
                <w:sz w:val="24"/>
                <w:szCs w:val="24"/>
              </w:rPr>
              <w:t>Value perception</w:t>
            </w:r>
          </w:p>
          <w:p w:rsidR="00340035" w:rsidRDefault="00340035" w:rsidP="00C67F7F">
            <w:pPr>
              <w:pStyle w:val="ListParagraph"/>
              <w:numPr>
                <w:ilvl w:val="0"/>
                <w:numId w:val="14"/>
              </w:numPr>
              <w:rPr>
                <w:rFonts w:ascii="Times New Roman" w:hAnsi="Times New Roman"/>
                <w:sz w:val="24"/>
                <w:szCs w:val="24"/>
              </w:rPr>
            </w:pPr>
            <w:r>
              <w:rPr>
                <w:rFonts w:ascii="Times New Roman" w:hAnsi="Times New Roman"/>
                <w:sz w:val="24"/>
                <w:szCs w:val="24"/>
              </w:rPr>
              <w:t>Specialization level</w:t>
            </w:r>
          </w:p>
          <w:p w:rsidR="00340035" w:rsidRDefault="00340035" w:rsidP="00C67F7F">
            <w:pPr>
              <w:pStyle w:val="ListParagraph"/>
              <w:numPr>
                <w:ilvl w:val="0"/>
                <w:numId w:val="14"/>
              </w:numPr>
              <w:rPr>
                <w:rFonts w:ascii="Times New Roman" w:hAnsi="Times New Roman"/>
                <w:sz w:val="24"/>
                <w:szCs w:val="24"/>
              </w:rPr>
            </w:pPr>
            <w:r>
              <w:rPr>
                <w:rFonts w:ascii="Times New Roman" w:hAnsi="Times New Roman"/>
                <w:sz w:val="24"/>
                <w:szCs w:val="24"/>
              </w:rPr>
              <w:t>Merchandise quality</w:t>
            </w:r>
          </w:p>
          <w:p w:rsidR="00340035" w:rsidRDefault="00340035" w:rsidP="00C67F7F">
            <w:pPr>
              <w:pStyle w:val="ListParagraph"/>
              <w:numPr>
                <w:ilvl w:val="0"/>
                <w:numId w:val="14"/>
              </w:numPr>
              <w:rPr>
                <w:rFonts w:ascii="Times New Roman" w:hAnsi="Times New Roman"/>
                <w:sz w:val="24"/>
                <w:szCs w:val="24"/>
              </w:rPr>
            </w:pPr>
            <w:r>
              <w:rPr>
                <w:rFonts w:ascii="Times New Roman" w:hAnsi="Times New Roman"/>
                <w:sz w:val="24"/>
                <w:szCs w:val="24"/>
              </w:rPr>
              <w:t>Merchandise availability</w:t>
            </w:r>
          </w:p>
          <w:p w:rsidR="00340035" w:rsidRDefault="00340035" w:rsidP="00C67F7F">
            <w:pPr>
              <w:pStyle w:val="ListParagraph"/>
              <w:numPr>
                <w:ilvl w:val="0"/>
                <w:numId w:val="14"/>
              </w:numPr>
              <w:rPr>
                <w:rFonts w:ascii="Times New Roman" w:hAnsi="Times New Roman"/>
                <w:sz w:val="24"/>
                <w:szCs w:val="24"/>
              </w:rPr>
            </w:pPr>
            <w:r>
              <w:rPr>
                <w:rFonts w:ascii="Times New Roman" w:hAnsi="Times New Roman"/>
                <w:sz w:val="24"/>
                <w:szCs w:val="24"/>
              </w:rPr>
              <w:t>Sales service</w:t>
            </w:r>
          </w:p>
          <w:p w:rsidR="00340035" w:rsidRDefault="00340035" w:rsidP="00C67F7F">
            <w:pPr>
              <w:pStyle w:val="ListParagraph"/>
              <w:numPr>
                <w:ilvl w:val="0"/>
                <w:numId w:val="14"/>
              </w:numPr>
              <w:rPr>
                <w:rFonts w:ascii="Times New Roman" w:hAnsi="Times New Roman"/>
                <w:sz w:val="24"/>
                <w:szCs w:val="24"/>
              </w:rPr>
            </w:pPr>
            <w:r>
              <w:rPr>
                <w:rFonts w:ascii="Times New Roman" w:hAnsi="Times New Roman"/>
                <w:sz w:val="24"/>
                <w:szCs w:val="24"/>
              </w:rPr>
              <w:t>Store location</w:t>
            </w:r>
          </w:p>
          <w:p w:rsidR="00340035" w:rsidRPr="00343796" w:rsidRDefault="00340035" w:rsidP="00340035">
            <w:pPr>
              <w:pStyle w:val="ListParagraph"/>
              <w:rPr>
                <w:rFonts w:ascii="Times New Roman" w:hAnsi="Times New Roman"/>
                <w:sz w:val="24"/>
                <w:szCs w:val="24"/>
              </w:rPr>
            </w:pPr>
          </w:p>
        </w:tc>
      </w:tr>
      <w:tr w:rsidR="00340035" w:rsidRPr="002506EB" w:rsidTr="00340035">
        <w:tc>
          <w:tcPr>
            <w:tcW w:w="1818"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Journal of Marketing</w:t>
            </w:r>
          </w:p>
        </w:tc>
        <w:tc>
          <w:tcPr>
            <w:tcW w:w="1710"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Boone, Kurtz, Johnson, &amp; Bonno (1974)</w:t>
            </w:r>
          </w:p>
        </w:tc>
        <w:tc>
          <w:tcPr>
            <w:tcW w:w="504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Cross-Cultural study (Stone typology) Hispanic and Anglo shoppers notes changes to the segments and introduces an intermediate segment</w:t>
            </w:r>
          </w:p>
          <w:p w:rsidR="00340035" w:rsidRPr="002506EB" w:rsidRDefault="00340035" w:rsidP="00340035">
            <w:pPr>
              <w:rPr>
                <w:rFonts w:ascii="Times New Roman" w:hAnsi="Times New Roman" w:cs="Times New Roman"/>
                <w:sz w:val="24"/>
                <w:szCs w:val="24"/>
              </w:rPr>
            </w:pPr>
          </w:p>
        </w:tc>
      </w:tr>
      <w:tr w:rsidR="00340035" w:rsidRPr="002506EB" w:rsidTr="00340035">
        <w:tc>
          <w:tcPr>
            <w:tcW w:w="1818"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Journal of Marketing</w:t>
            </w:r>
          </w:p>
        </w:tc>
        <w:tc>
          <w:tcPr>
            <w:tcW w:w="171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Gillette</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(1976)</w:t>
            </w:r>
          </w:p>
        </w:tc>
        <w:tc>
          <w:tcPr>
            <w:tcW w:w="5040" w:type="dxa"/>
            <w:tcBorders>
              <w:top w:val="nil"/>
              <w:left w:val="nil"/>
              <w:bottom w:val="nil"/>
              <w:right w:val="nil"/>
            </w:tcBorders>
          </w:tcPr>
          <w:p w:rsidR="00340035" w:rsidRDefault="00340035" w:rsidP="00340035">
            <w:pPr>
              <w:rPr>
                <w:rFonts w:ascii="Times New Roman" w:hAnsi="Times New Roman" w:cs="Times New Roman"/>
                <w:bCs/>
                <w:sz w:val="24"/>
                <w:szCs w:val="24"/>
              </w:rPr>
            </w:pPr>
            <w:r>
              <w:rPr>
                <w:rFonts w:ascii="Times New Roman" w:hAnsi="Times New Roman" w:cs="Times New Roman"/>
                <w:bCs/>
                <w:sz w:val="24"/>
                <w:szCs w:val="24"/>
              </w:rPr>
              <w:t>Introduces four key elements in research on shoppers which severely reduce generalizability:</w:t>
            </w:r>
            <w:r w:rsidRPr="008A1195">
              <w:rPr>
                <w:rFonts w:ascii="Times New Roman" w:hAnsi="Times New Roman" w:cs="Times New Roman"/>
                <w:bCs/>
                <w:sz w:val="24"/>
                <w:szCs w:val="24"/>
              </w:rPr>
              <w:t xml:space="preserve"> </w:t>
            </w:r>
          </w:p>
          <w:p w:rsidR="00340035" w:rsidRPr="008A1195" w:rsidRDefault="00340035" w:rsidP="00C67F7F">
            <w:pPr>
              <w:pStyle w:val="ListParagraph"/>
              <w:numPr>
                <w:ilvl w:val="0"/>
                <w:numId w:val="15"/>
              </w:numPr>
              <w:rPr>
                <w:rFonts w:ascii="Times New Roman" w:hAnsi="Times New Roman"/>
                <w:sz w:val="24"/>
                <w:szCs w:val="24"/>
              </w:rPr>
            </w:pPr>
            <w:r w:rsidRPr="008A1195">
              <w:rPr>
                <w:rFonts w:ascii="Times New Roman" w:hAnsi="Times New Roman"/>
                <w:bCs/>
                <w:sz w:val="24"/>
                <w:szCs w:val="24"/>
              </w:rPr>
              <w:t>Empirical studies are few and small-scale</w:t>
            </w:r>
          </w:p>
          <w:p w:rsidR="00340035" w:rsidRPr="008A1195" w:rsidRDefault="00340035" w:rsidP="00C67F7F">
            <w:pPr>
              <w:pStyle w:val="ListParagraph"/>
              <w:numPr>
                <w:ilvl w:val="0"/>
                <w:numId w:val="15"/>
              </w:numPr>
              <w:rPr>
                <w:rFonts w:ascii="Times New Roman" w:hAnsi="Times New Roman"/>
                <w:sz w:val="24"/>
                <w:szCs w:val="24"/>
              </w:rPr>
            </w:pPr>
            <w:r w:rsidRPr="008A1195">
              <w:rPr>
                <w:rFonts w:ascii="Times New Roman" w:hAnsi="Times New Roman"/>
                <w:bCs/>
                <w:sz w:val="24"/>
                <w:szCs w:val="24"/>
              </w:rPr>
              <w:t>Definitions of</w:t>
            </w:r>
            <w:r>
              <w:rPr>
                <w:rFonts w:ascii="Times New Roman" w:hAnsi="Times New Roman"/>
                <w:bCs/>
                <w:sz w:val="24"/>
                <w:szCs w:val="24"/>
              </w:rPr>
              <w:t xml:space="preserve"> variables are not standardized</w:t>
            </w:r>
          </w:p>
          <w:p w:rsidR="00340035" w:rsidRPr="008A1195" w:rsidRDefault="00340035" w:rsidP="00C67F7F">
            <w:pPr>
              <w:pStyle w:val="ListParagraph"/>
              <w:numPr>
                <w:ilvl w:val="0"/>
                <w:numId w:val="15"/>
              </w:numPr>
              <w:rPr>
                <w:rFonts w:ascii="Times New Roman" w:hAnsi="Times New Roman"/>
                <w:sz w:val="24"/>
                <w:szCs w:val="24"/>
              </w:rPr>
            </w:pPr>
            <w:r w:rsidRPr="008A1195">
              <w:rPr>
                <w:rFonts w:ascii="Times New Roman" w:hAnsi="Times New Roman"/>
                <w:bCs/>
                <w:sz w:val="24"/>
                <w:szCs w:val="24"/>
              </w:rPr>
              <w:t>Measurement of purchasing a</w:t>
            </w:r>
            <w:r>
              <w:rPr>
                <w:rFonts w:ascii="Times New Roman" w:hAnsi="Times New Roman"/>
                <w:bCs/>
                <w:sz w:val="24"/>
                <w:szCs w:val="24"/>
              </w:rPr>
              <w:t>nd shopping behavior is limited</w:t>
            </w:r>
          </w:p>
          <w:p w:rsidR="00340035" w:rsidRPr="008A1195" w:rsidRDefault="00340035" w:rsidP="00C67F7F">
            <w:pPr>
              <w:pStyle w:val="ListParagraph"/>
              <w:numPr>
                <w:ilvl w:val="0"/>
                <w:numId w:val="15"/>
              </w:numPr>
              <w:rPr>
                <w:rFonts w:ascii="Times New Roman" w:hAnsi="Times New Roman"/>
                <w:sz w:val="24"/>
                <w:szCs w:val="24"/>
              </w:rPr>
            </w:pPr>
            <w:r w:rsidRPr="008A1195">
              <w:rPr>
                <w:rFonts w:ascii="Times New Roman" w:hAnsi="Times New Roman"/>
                <w:bCs/>
                <w:sz w:val="24"/>
                <w:szCs w:val="24"/>
              </w:rPr>
              <w:t>Sampling frames are restricted</w:t>
            </w:r>
          </w:p>
          <w:p w:rsidR="00340035" w:rsidRPr="008A1195" w:rsidRDefault="00340035" w:rsidP="00340035">
            <w:pPr>
              <w:pStyle w:val="ListParagraph"/>
              <w:rPr>
                <w:rFonts w:ascii="Times New Roman" w:hAnsi="Times New Roman"/>
                <w:sz w:val="24"/>
                <w:szCs w:val="24"/>
              </w:rPr>
            </w:pPr>
          </w:p>
        </w:tc>
      </w:tr>
      <w:tr w:rsidR="00340035" w:rsidRPr="002506EB" w:rsidTr="00340035">
        <w:tc>
          <w:tcPr>
            <w:tcW w:w="1818"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Journal of Retailing</w:t>
            </w:r>
          </w:p>
        </w:tc>
        <w:tc>
          <w:tcPr>
            <w:tcW w:w="1710"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Berkowitz, Walton &amp; Walker (1979)</w:t>
            </w:r>
          </w:p>
        </w:tc>
        <w:tc>
          <w:tcPr>
            <w:tcW w:w="504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Shopper increasingly balancing convenience with pricing as shopper cost of search increases</w:t>
            </w:r>
          </w:p>
          <w:p w:rsidR="00340035" w:rsidRPr="002506EB" w:rsidRDefault="00340035" w:rsidP="00340035">
            <w:pPr>
              <w:rPr>
                <w:rFonts w:ascii="Times New Roman" w:hAnsi="Times New Roman" w:cs="Times New Roman"/>
                <w:sz w:val="24"/>
                <w:szCs w:val="24"/>
              </w:rPr>
            </w:pPr>
          </w:p>
        </w:tc>
      </w:tr>
      <w:tr w:rsidR="00340035" w:rsidRPr="002506EB" w:rsidTr="00340035">
        <w:tc>
          <w:tcPr>
            <w:tcW w:w="1818"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Journal of Advertising</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Research</w:t>
            </w:r>
          </w:p>
        </w:tc>
        <w:tc>
          <w:tcPr>
            <w:tcW w:w="171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Mills</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(1983)</w:t>
            </w:r>
          </w:p>
        </w:tc>
        <w:tc>
          <w:tcPr>
            <w:tcW w:w="504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Identifies six social identification as typology for shoppers:</w:t>
            </w:r>
          </w:p>
          <w:p w:rsidR="00340035" w:rsidRDefault="00340035" w:rsidP="00C67F7F">
            <w:pPr>
              <w:pStyle w:val="ListParagraph"/>
              <w:numPr>
                <w:ilvl w:val="0"/>
                <w:numId w:val="17"/>
              </w:numPr>
              <w:rPr>
                <w:rFonts w:ascii="Times New Roman" w:hAnsi="Times New Roman"/>
                <w:sz w:val="24"/>
                <w:szCs w:val="24"/>
              </w:rPr>
            </w:pPr>
            <w:r>
              <w:rPr>
                <w:rFonts w:ascii="Times New Roman" w:hAnsi="Times New Roman"/>
                <w:sz w:val="24"/>
                <w:szCs w:val="24"/>
              </w:rPr>
              <w:t>Leaders</w:t>
            </w:r>
          </w:p>
          <w:p w:rsidR="00340035" w:rsidRDefault="00340035" w:rsidP="00C67F7F">
            <w:pPr>
              <w:pStyle w:val="ListParagraph"/>
              <w:numPr>
                <w:ilvl w:val="0"/>
                <w:numId w:val="17"/>
              </w:numPr>
              <w:rPr>
                <w:rFonts w:ascii="Times New Roman" w:hAnsi="Times New Roman"/>
                <w:sz w:val="24"/>
                <w:szCs w:val="24"/>
              </w:rPr>
            </w:pPr>
            <w:r>
              <w:rPr>
                <w:rFonts w:ascii="Times New Roman" w:hAnsi="Times New Roman"/>
                <w:sz w:val="24"/>
                <w:szCs w:val="24"/>
              </w:rPr>
              <w:t>Followers</w:t>
            </w:r>
          </w:p>
          <w:p w:rsidR="00340035" w:rsidRDefault="00340035" w:rsidP="00C67F7F">
            <w:pPr>
              <w:pStyle w:val="ListParagraph"/>
              <w:numPr>
                <w:ilvl w:val="0"/>
                <w:numId w:val="17"/>
              </w:numPr>
              <w:rPr>
                <w:rFonts w:ascii="Times New Roman" w:hAnsi="Times New Roman"/>
                <w:sz w:val="24"/>
                <w:szCs w:val="24"/>
              </w:rPr>
            </w:pPr>
            <w:r>
              <w:rPr>
                <w:rFonts w:ascii="Times New Roman" w:hAnsi="Times New Roman"/>
                <w:sz w:val="24"/>
                <w:szCs w:val="24"/>
              </w:rPr>
              <w:t>Socialites</w:t>
            </w:r>
          </w:p>
          <w:p w:rsidR="00340035" w:rsidRDefault="00340035" w:rsidP="00C67F7F">
            <w:pPr>
              <w:pStyle w:val="ListParagraph"/>
              <w:numPr>
                <w:ilvl w:val="0"/>
                <w:numId w:val="17"/>
              </w:numPr>
              <w:rPr>
                <w:rFonts w:ascii="Times New Roman" w:hAnsi="Times New Roman"/>
                <w:sz w:val="24"/>
                <w:szCs w:val="24"/>
              </w:rPr>
            </w:pPr>
            <w:r>
              <w:rPr>
                <w:rFonts w:ascii="Times New Roman" w:hAnsi="Times New Roman"/>
                <w:sz w:val="24"/>
                <w:szCs w:val="24"/>
              </w:rPr>
              <w:t>Neutrals</w:t>
            </w:r>
          </w:p>
          <w:p w:rsidR="00340035" w:rsidRDefault="00340035" w:rsidP="00C67F7F">
            <w:pPr>
              <w:pStyle w:val="ListParagraph"/>
              <w:numPr>
                <w:ilvl w:val="0"/>
                <w:numId w:val="17"/>
              </w:numPr>
              <w:rPr>
                <w:rFonts w:ascii="Times New Roman" w:hAnsi="Times New Roman"/>
                <w:sz w:val="24"/>
                <w:szCs w:val="24"/>
              </w:rPr>
            </w:pPr>
            <w:r>
              <w:rPr>
                <w:rFonts w:ascii="Times New Roman" w:hAnsi="Times New Roman"/>
                <w:sz w:val="24"/>
                <w:szCs w:val="24"/>
              </w:rPr>
              <w:t>Independents</w:t>
            </w:r>
          </w:p>
          <w:p w:rsidR="00340035" w:rsidRDefault="00340035" w:rsidP="00C67F7F">
            <w:pPr>
              <w:pStyle w:val="ListParagraph"/>
              <w:numPr>
                <w:ilvl w:val="0"/>
                <w:numId w:val="17"/>
              </w:numPr>
              <w:rPr>
                <w:rFonts w:ascii="Times New Roman" w:hAnsi="Times New Roman"/>
                <w:sz w:val="24"/>
                <w:szCs w:val="24"/>
              </w:rPr>
            </w:pPr>
            <w:r>
              <w:rPr>
                <w:rFonts w:ascii="Times New Roman" w:hAnsi="Times New Roman"/>
                <w:sz w:val="24"/>
                <w:szCs w:val="24"/>
              </w:rPr>
              <w:t>Rejectors</w:t>
            </w:r>
          </w:p>
          <w:p w:rsidR="00340035" w:rsidRPr="00547314" w:rsidRDefault="00340035" w:rsidP="00340035">
            <w:pPr>
              <w:pStyle w:val="ListParagraph"/>
              <w:rPr>
                <w:rFonts w:ascii="Times New Roman" w:hAnsi="Times New Roman"/>
                <w:sz w:val="24"/>
                <w:szCs w:val="24"/>
              </w:rPr>
            </w:pPr>
          </w:p>
        </w:tc>
      </w:tr>
      <w:tr w:rsidR="00340035" w:rsidRPr="002506EB" w:rsidTr="00340035">
        <w:tc>
          <w:tcPr>
            <w:tcW w:w="1818"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Journal of Small Business</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Management</w:t>
            </w:r>
          </w:p>
        </w:tc>
        <w:tc>
          <w:tcPr>
            <w:tcW w:w="171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Barnes</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(1984)</w:t>
            </w:r>
          </w:p>
        </w:tc>
        <w:tc>
          <w:tcPr>
            <w:tcW w:w="504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Psychographics and demographics vary across shopper segments. The combination of the elements can produce reliable segment profiles.</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 </w:t>
            </w:r>
          </w:p>
        </w:tc>
      </w:tr>
      <w:tr w:rsidR="00340035" w:rsidRPr="002506EB" w:rsidTr="00340035">
        <w:tc>
          <w:tcPr>
            <w:tcW w:w="1818"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lastRenderedPageBreak/>
              <w:t>Journal of Retailing</w:t>
            </w:r>
          </w:p>
        </w:tc>
        <w:tc>
          <w:tcPr>
            <w:tcW w:w="171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Westwood &amp; Black</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(1985)</w:t>
            </w:r>
          </w:p>
        </w:tc>
        <w:tc>
          <w:tcPr>
            <w:tcW w:w="5040" w:type="dxa"/>
            <w:tcBorders>
              <w:top w:val="nil"/>
              <w:left w:val="nil"/>
              <w:bottom w:val="nil"/>
              <w:right w:val="nil"/>
            </w:tcBorders>
          </w:tcPr>
          <w:p w:rsidR="00340035" w:rsidRDefault="00340035" w:rsidP="00340035">
            <w:pPr>
              <w:rPr>
                <w:rFonts w:ascii="Times New Roman" w:hAnsi="Times New Roman"/>
                <w:noProof/>
                <w:sz w:val="24"/>
                <w:szCs w:val="24"/>
              </w:rPr>
            </w:pPr>
            <w:r>
              <w:rPr>
                <w:rFonts w:ascii="Times New Roman" w:hAnsi="Times New Roman"/>
                <w:noProof/>
                <w:sz w:val="24"/>
                <w:szCs w:val="24"/>
              </w:rPr>
              <w:t>Identify motivation as important to shoppers instead of fixed typology of shopper. Need research into occasion as it relates to motivation. Generate seven shopper motivations:</w:t>
            </w:r>
          </w:p>
          <w:p w:rsidR="00340035" w:rsidRPr="00547314" w:rsidRDefault="00340035" w:rsidP="00C67F7F">
            <w:pPr>
              <w:pStyle w:val="ListParagraph"/>
              <w:numPr>
                <w:ilvl w:val="0"/>
                <w:numId w:val="16"/>
              </w:numPr>
              <w:rPr>
                <w:rFonts w:ascii="Times New Roman" w:hAnsi="Times New Roman"/>
                <w:sz w:val="24"/>
                <w:szCs w:val="24"/>
              </w:rPr>
            </w:pPr>
            <w:r>
              <w:rPr>
                <w:rFonts w:ascii="Times New Roman" w:hAnsi="Times New Roman"/>
                <w:noProof/>
                <w:sz w:val="24"/>
                <w:szCs w:val="24"/>
              </w:rPr>
              <w:t>anticipated purchase utility</w:t>
            </w:r>
          </w:p>
          <w:p w:rsidR="00340035" w:rsidRPr="00547314" w:rsidRDefault="00340035" w:rsidP="00C67F7F">
            <w:pPr>
              <w:pStyle w:val="ListParagraph"/>
              <w:numPr>
                <w:ilvl w:val="0"/>
                <w:numId w:val="16"/>
              </w:numPr>
              <w:rPr>
                <w:rFonts w:ascii="Times New Roman" w:hAnsi="Times New Roman"/>
                <w:sz w:val="24"/>
                <w:szCs w:val="24"/>
              </w:rPr>
            </w:pPr>
            <w:r>
              <w:rPr>
                <w:rFonts w:ascii="Times New Roman" w:hAnsi="Times New Roman"/>
                <w:noProof/>
                <w:sz w:val="24"/>
                <w:szCs w:val="24"/>
              </w:rPr>
              <w:t>economic shopping role</w:t>
            </w:r>
          </w:p>
          <w:p w:rsidR="00340035" w:rsidRPr="00547314" w:rsidRDefault="00340035" w:rsidP="00C67F7F">
            <w:pPr>
              <w:pStyle w:val="ListParagraph"/>
              <w:numPr>
                <w:ilvl w:val="0"/>
                <w:numId w:val="16"/>
              </w:numPr>
              <w:rPr>
                <w:rFonts w:ascii="Times New Roman" w:hAnsi="Times New Roman"/>
                <w:sz w:val="24"/>
                <w:szCs w:val="24"/>
              </w:rPr>
            </w:pPr>
            <w:r w:rsidRPr="00547314">
              <w:rPr>
                <w:rFonts w:ascii="Times New Roman" w:hAnsi="Times New Roman"/>
                <w:noProof/>
                <w:sz w:val="24"/>
                <w:szCs w:val="24"/>
              </w:rPr>
              <w:t>ne</w:t>
            </w:r>
            <w:r>
              <w:rPr>
                <w:rFonts w:ascii="Times New Roman" w:hAnsi="Times New Roman"/>
                <w:noProof/>
                <w:sz w:val="24"/>
                <w:szCs w:val="24"/>
              </w:rPr>
              <w:t>gotiation of price concessions</w:t>
            </w:r>
          </w:p>
          <w:p w:rsidR="00340035" w:rsidRPr="00547314" w:rsidRDefault="00340035" w:rsidP="00C67F7F">
            <w:pPr>
              <w:pStyle w:val="ListParagraph"/>
              <w:numPr>
                <w:ilvl w:val="0"/>
                <w:numId w:val="16"/>
              </w:numPr>
              <w:rPr>
                <w:rFonts w:ascii="Times New Roman" w:hAnsi="Times New Roman"/>
                <w:sz w:val="24"/>
                <w:szCs w:val="24"/>
              </w:rPr>
            </w:pPr>
            <w:r>
              <w:rPr>
                <w:rFonts w:ascii="Times New Roman" w:hAnsi="Times New Roman"/>
                <w:noProof/>
                <w:sz w:val="24"/>
                <w:szCs w:val="24"/>
              </w:rPr>
              <w:t>product choice maximization</w:t>
            </w:r>
            <w:r w:rsidRPr="00547314">
              <w:rPr>
                <w:rFonts w:ascii="Times New Roman" w:hAnsi="Times New Roman"/>
                <w:noProof/>
                <w:sz w:val="24"/>
                <w:szCs w:val="24"/>
              </w:rPr>
              <w:t xml:space="preserve"> </w:t>
            </w:r>
          </w:p>
          <w:p w:rsidR="00340035" w:rsidRPr="00547314" w:rsidRDefault="00340035" w:rsidP="00C67F7F">
            <w:pPr>
              <w:pStyle w:val="ListParagraph"/>
              <w:numPr>
                <w:ilvl w:val="0"/>
                <w:numId w:val="16"/>
              </w:numPr>
              <w:rPr>
                <w:rFonts w:ascii="Times New Roman" w:hAnsi="Times New Roman"/>
                <w:sz w:val="24"/>
                <w:szCs w:val="24"/>
              </w:rPr>
            </w:pPr>
            <w:r>
              <w:rPr>
                <w:rFonts w:ascii="Times New Roman" w:hAnsi="Times New Roman"/>
                <w:noProof/>
                <w:sz w:val="24"/>
                <w:szCs w:val="24"/>
              </w:rPr>
              <w:t>affiliation with in-groups</w:t>
            </w:r>
          </w:p>
          <w:p w:rsidR="00340035" w:rsidRPr="00547314" w:rsidRDefault="00340035" w:rsidP="00C67F7F">
            <w:pPr>
              <w:pStyle w:val="ListParagraph"/>
              <w:numPr>
                <w:ilvl w:val="0"/>
                <w:numId w:val="16"/>
              </w:numPr>
              <w:rPr>
                <w:rFonts w:ascii="Times New Roman" w:hAnsi="Times New Roman"/>
                <w:sz w:val="24"/>
                <w:szCs w:val="24"/>
              </w:rPr>
            </w:pPr>
            <w:r>
              <w:rPr>
                <w:rFonts w:ascii="Times New Roman" w:hAnsi="Times New Roman"/>
                <w:noProof/>
                <w:sz w:val="24"/>
                <w:szCs w:val="24"/>
              </w:rPr>
              <w:t>power in the marketplace</w:t>
            </w:r>
          </w:p>
          <w:p w:rsidR="00340035" w:rsidRPr="00547314" w:rsidRDefault="00340035" w:rsidP="00C67F7F">
            <w:pPr>
              <w:pStyle w:val="ListParagraph"/>
              <w:numPr>
                <w:ilvl w:val="0"/>
                <w:numId w:val="16"/>
              </w:numPr>
              <w:rPr>
                <w:rFonts w:ascii="Times New Roman" w:hAnsi="Times New Roman"/>
                <w:sz w:val="24"/>
                <w:szCs w:val="24"/>
              </w:rPr>
            </w:pPr>
            <w:r w:rsidRPr="00547314">
              <w:rPr>
                <w:rFonts w:ascii="Times New Roman" w:hAnsi="Times New Roman"/>
                <w:noProof/>
                <w:sz w:val="24"/>
                <w:szCs w:val="24"/>
              </w:rPr>
              <w:t>sensory stimulation of the marketplace</w:t>
            </w:r>
          </w:p>
        </w:tc>
      </w:tr>
      <w:tr w:rsidR="00340035" w:rsidRPr="002506EB" w:rsidTr="00340035">
        <w:tc>
          <w:tcPr>
            <w:tcW w:w="1818"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Industry Definition</w:t>
            </w:r>
          </w:p>
        </w:tc>
        <w:tc>
          <w:tcPr>
            <w:tcW w:w="171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Shopper Marketing Glossary</w:t>
            </w:r>
          </w:p>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(2010)</w:t>
            </w:r>
          </w:p>
        </w:tc>
        <w:tc>
          <w:tcPr>
            <w:tcW w:w="5040" w:type="dxa"/>
            <w:tcBorders>
              <w:top w:val="nil"/>
              <w:left w:val="nil"/>
              <w:bottom w:val="nil"/>
              <w:right w:val="nil"/>
            </w:tcBorders>
          </w:tcPr>
          <w:p w:rsidR="00340035" w:rsidRPr="002506EB"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Definition: </w:t>
            </w:r>
            <w:r w:rsidRPr="00DB197A">
              <w:rPr>
                <w:rFonts w:ascii="Times New Roman" w:hAnsi="Times New Roman"/>
                <w:sz w:val="24"/>
                <w:szCs w:val="24"/>
              </w:rPr>
              <w:t>“</w:t>
            </w:r>
            <w:r w:rsidRPr="00DB197A">
              <w:rPr>
                <w:rStyle w:val="apple-style-span"/>
                <w:rFonts w:ascii="Times New Roman" w:hAnsi="Times New Roman"/>
                <w:sz w:val="24"/>
                <w:szCs w:val="24"/>
              </w:rPr>
              <w:t>A consumer who is actively involved in considering products to purchase”</w:t>
            </w:r>
          </w:p>
        </w:tc>
      </w:tr>
    </w:tbl>
    <w:p w:rsidR="00340035" w:rsidRDefault="00340035" w:rsidP="00340035">
      <w:pPr>
        <w:pBdr>
          <w:top w:val="single" w:sz="4" w:space="1" w:color="auto"/>
          <w:bottom w:val="single" w:sz="4" w:space="1" w:color="auto"/>
        </w:pBdr>
        <w:spacing w:line="240" w:lineRule="auto"/>
        <w:rPr>
          <w:rFonts w:ascii="Times New Roman" w:hAnsi="Times New Roman"/>
          <w:sz w:val="24"/>
          <w:szCs w:val="24"/>
        </w:rPr>
      </w:pPr>
    </w:p>
    <w:p w:rsidR="00340035" w:rsidRDefault="00340035" w:rsidP="00340035">
      <w:pPr>
        <w:spacing w:line="480" w:lineRule="auto"/>
        <w:ind w:firstLine="720"/>
        <w:rPr>
          <w:rFonts w:ascii="Times New Roman" w:hAnsi="Times New Roman"/>
          <w:noProof/>
          <w:sz w:val="24"/>
          <w:szCs w:val="24"/>
        </w:rPr>
      </w:pPr>
      <w:r>
        <w:rPr>
          <w:rFonts w:ascii="Times New Roman" w:hAnsi="Times New Roman"/>
          <w:noProof/>
          <w:sz w:val="24"/>
          <w:szCs w:val="24"/>
        </w:rPr>
        <w:t xml:space="preserve">The identification that retailers are an important factor in shopper decision making represents a forward leap in understanding shoppers. However, large gaps associated with retailer selection attributes including; in-store environment, store location, staff, product assortment, trade area composition, and retailer brand, in shopper decision making still exist. Any and/or all of these unstudied elements in the retail enviroment can have a significant impact on the shopping experience. As such, they can also have a significant impact on shopper value. </w:t>
      </w:r>
    </w:p>
    <w:p w:rsidR="00340035" w:rsidRDefault="00340035" w:rsidP="00340035">
      <w:pPr>
        <w:spacing w:line="480" w:lineRule="auto"/>
        <w:ind w:firstLine="720"/>
        <w:rPr>
          <w:rFonts w:ascii="Times New Roman" w:hAnsi="Times New Roman"/>
          <w:noProof/>
          <w:sz w:val="24"/>
          <w:szCs w:val="24"/>
        </w:rPr>
      </w:pPr>
      <w:r>
        <w:rPr>
          <w:rFonts w:ascii="Times New Roman" w:hAnsi="Times New Roman"/>
          <w:noProof/>
          <w:sz w:val="24"/>
          <w:szCs w:val="24"/>
        </w:rPr>
        <w:t xml:space="preserve">Attributes which may impact merchandise at this time include only two; quality and avaliability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noProof/>
          <w:sz w:val="24"/>
          <w:szCs w:val="24"/>
        </w:rPr>
        <w:t xml:space="preserve">. This leaves unexplored shopper product selection metrics like; brand, size, assortment, packaging, location, as well as a series of pricing elements. These elements left unstudied also impact how the shopper will assess value during the shopping experience. </w:t>
      </w:r>
    </w:p>
    <w:p w:rsidR="00340035" w:rsidRDefault="00340035" w:rsidP="00340035">
      <w:pPr>
        <w:spacing w:line="480" w:lineRule="auto"/>
        <w:ind w:firstLine="720"/>
        <w:rPr>
          <w:rFonts w:ascii="Times New Roman" w:hAnsi="Times New Roman"/>
          <w:noProof/>
          <w:sz w:val="24"/>
          <w:szCs w:val="24"/>
        </w:rPr>
      </w:pPr>
      <w:r>
        <w:rPr>
          <w:rFonts w:ascii="Times New Roman" w:hAnsi="Times New Roman"/>
          <w:sz w:val="24"/>
          <w:szCs w:val="24"/>
        </w:rPr>
        <w:t xml:space="preserve">Shoppers at this point in the literature are distinct from consumers through; their active engagement in a purchase pursuit and the inclusion of </w:t>
      </w:r>
      <w:r>
        <w:rPr>
          <w:rFonts w:ascii="Times New Roman" w:hAnsi="Times New Roman"/>
          <w:noProof/>
          <w:sz w:val="24"/>
          <w:szCs w:val="24"/>
        </w:rPr>
        <w:t xml:space="preserve">external elements (such as the retailer) in their decision processes. Product consideration is often important to consumers. Product for the shopper is central as it is the target of their active purchase pursuit therefore requiring clear </w:t>
      </w:r>
      <w:r>
        <w:rPr>
          <w:rFonts w:ascii="Times New Roman" w:hAnsi="Times New Roman"/>
          <w:noProof/>
          <w:sz w:val="24"/>
          <w:szCs w:val="24"/>
        </w:rPr>
        <w:lastRenderedPageBreak/>
        <w:t xml:space="preserve">definition. Identification of metrics while important, it is insufficient to understand shopper decision making. What is critical, is the identification of which factor(s) is most conclusive in shopper decision making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This point is central to shopper marketing and shopper value creation. </w:t>
      </w:r>
    </w:p>
    <w:p w:rsidR="00340035" w:rsidRDefault="00340035" w:rsidP="00340035">
      <w:pPr>
        <w:spacing w:line="480" w:lineRule="auto"/>
        <w:ind w:firstLine="720"/>
        <w:rPr>
          <w:rFonts w:ascii="Times New Roman" w:hAnsi="Times New Roman"/>
          <w:noProof/>
          <w:sz w:val="24"/>
          <w:szCs w:val="24"/>
        </w:rPr>
      </w:pPr>
      <w:r>
        <w:rPr>
          <w:rFonts w:ascii="Times New Roman" w:hAnsi="Times New Roman"/>
          <w:noProof/>
          <w:sz w:val="24"/>
          <w:szCs w:val="24"/>
        </w:rPr>
        <w:t xml:space="preserve">The marketing literature seizes on the retail gaps, and explores in-store and other retail sales channel environments related to shoppers. In this research stream there are examinations of; direct, catalog, and telephone sales channels </w:t>
      </w:r>
      <w:r>
        <w:rPr>
          <w:rFonts w:ascii="Times New Roman" w:hAnsi="Times New Roman"/>
          <w:noProof/>
          <w:sz w:val="24"/>
          <w:szCs w:val="24"/>
        </w:rPr>
        <w:fldChar w:fldCharType="begin">
          <w:fldData xml:space="preserve">PEVuZE5vdGU+PENpdGU+PEF1dGhvcj5DdW5uaW5naGFtPC9BdXRob3I+PFllYXI+MTk3MzwvWWVh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</w:fldData>
        </w:fldChar>
      </w:r>
      <w:r>
        <w:rPr>
          <w:rFonts w:ascii="Times New Roman" w:hAnsi="Times New Roman"/>
          <w:noProof/>
          <w:sz w:val="24"/>
          <w:szCs w:val="24"/>
        </w:rPr>
        <w:instrText xml:space="preserve"> ADDIN EN.CITE </w:instrText>
      </w:r>
      <w:r>
        <w:rPr>
          <w:rFonts w:ascii="Times New Roman" w:hAnsi="Times New Roman"/>
          <w:noProof/>
          <w:sz w:val="24"/>
          <w:szCs w:val="24"/>
        </w:rPr>
        <w:fldChar w:fldCharType="begin">
          <w:fldData xml:space="preserve">PEVuZE5vdGU+PENpdGU+PEF1dGhvcj5DdW5uaW5naGFtPC9BdXRob3I+PFllYXI+MTk3MzwvWWVh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</w:fldData>
        </w:fldChar>
      </w:r>
      <w:r>
        <w:rPr>
          <w:rFonts w:ascii="Times New Roman" w:hAnsi="Times New Roman"/>
          <w:noProof/>
          <w:sz w:val="24"/>
          <w:szCs w:val="24"/>
        </w:rPr>
        <w:instrText xml:space="preserve"> ADDIN EN.CITE.DATA </w:instrText>
      </w:r>
      <w:r>
        <w:rPr>
          <w:rFonts w:ascii="Times New Roman" w:hAnsi="Times New Roman"/>
          <w:noProof/>
          <w:sz w:val="24"/>
          <w:szCs w:val="24"/>
        </w:rPr>
      </w:r>
      <w:r>
        <w:rPr>
          <w:rFonts w:ascii="Times New Roman" w:hAnsi="Times New Roman"/>
          <w:noProof/>
          <w:sz w:val="24"/>
          <w:szCs w:val="24"/>
        </w:rPr>
        <w:fldChar w:fldCharType="end"/>
      </w:r>
      <w:r>
        <w:rPr>
          <w:rFonts w:ascii="Times New Roman" w:hAnsi="Times New Roman"/>
          <w:noProof/>
          <w:sz w:val="24"/>
          <w:szCs w:val="24"/>
        </w:rPr>
      </w:r>
      <w:r>
        <w:rPr>
          <w:rFonts w:ascii="Times New Roman" w:hAnsi="Times New Roman"/>
          <w:noProof/>
          <w:sz w:val="24"/>
          <w:szCs w:val="24"/>
        </w:rPr>
        <w:fldChar w:fldCharType="separate"/>
      </w:r>
      <w:r>
        <w:rPr>
          <w:rFonts w:ascii="Times New Roman" w:hAnsi="Times New Roman"/>
          <w:noProof/>
          <w:sz w:val="24"/>
          <w:szCs w:val="24"/>
        </w:rPr>
        <w:t>(</w:t>
      </w:r>
      <w:hyperlink w:anchor="_ENREF_54" w:tooltip="Boone, 1974 #191" w:history="1">
        <w:r w:rsidR="001C5A33">
          <w:rPr>
            <w:rFonts w:ascii="Times New Roman" w:hAnsi="Times New Roman"/>
            <w:noProof/>
            <w:sz w:val="24"/>
            <w:szCs w:val="24"/>
          </w:rPr>
          <w:t>Boone, Kurtz, Johnson, &amp; Bonno, 1974</w:t>
        </w:r>
      </w:hyperlink>
      <w:r>
        <w:rPr>
          <w:rFonts w:ascii="Times New Roman" w:hAnsi="Times New Roman"/>
          <w:noProof/>
          <w:sz w:val="24"/>
          <w:szCs w:val="24"/>
        </w:rPr>
        <w:t xml:space="preserve">; </w:t>
      </w:r>
      <w:hyperlink w:anchor="_ENREF_94" w:tooltip="Cunningham, 1973 #332" w:history="1">
        <w:r w:rsidR="001C5A33">
          <w:rPr>
            <w:rFonts w:ascii="Times New Roman" w:hAnsi="Times New Roman"/>
            <w:noProof/>
            <w:sz w:val="24"/>
            <w:szCs w:val="24"/>
          </w:rPr>
          <w:t>I. C. M. Cunningham &amp; Cunningham, 1973</w:t>
        </w:r>
      </w:hyperlink>
      <w:r>
        <w:rPr>
          <w:rFonts w:ascii="Times New Roman" w:hAnsi="Times New Roman"/>
          <w:noProof/>
          <w:sz w:val="24"/>
          <w:szCs w:val="24"/>
        </w:rPr>
        <w:t xml:space="preserve">; </w:t>
      </w:r>
      <w:hyperlink w:anchor="_ENREF_145" w:tooltip="Gillett, 1976 #505" w:history="1">
        <w:r w:rsidR="001C5A33">
          <w:rPr>
            <w:rFonts w:ascii="Times New Roman" w:hAnsi="Times New Roman"/>
            <w:noProof/>
            <w:sz w:val="24"/>
            <w:szCs w:val="24"/>
          </w:rPr>
          <w:t>Gillett, 1976</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Today, the investigation also includes; television, online, mobile, and will continue to expand with changes in technology </w:t>
      </w:r>
      <w:r>
        <w:rPr>
          <w:rFonts w:ascii="Times New Roman" w:hAnsi="Times New Roman"/>
          <w:noProof/>
          <w:sz w:val="24"/>
          <w:szCs w:val="24"/>
        </w:rPr>
        <w:fldChar w:fldCharType="begin">
          <w:fldData xml:space="preserve">PEVuZE5vdGU+PENpdGU+PEF1dGhvcj5FYXN0bGljazwvQXV0aG9yPjxZZWFyPjE5OTc8L1llYXI+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</w:fldData>
        </w:fldChar>
      </w:r>
      <w:r>
        <w:rPr>
          <w:rFonts w:ascii="Times New Roman" w:hAnsi="Times New Roman"/>
          <w:noProof/>
          <w:sz w:val="24"/>
          <w:szCs w:val="24"/>
        </w:rPr>
        <w:instrText xml:space="preserve"> ADDIN EN.CITE </w:instrText>
      </w:r>
      <w:r>
        <w:rPr>
          <w:rFonts w:ascii="Times New Roman" w:hAnsi="Times New Roman"/>
          <w:noProof/>
          <w:sz w:val="24"/>
          <w:szCs w:val="24"/>
        </w:rPr>
        <w:fldChar w:fldCharType="begin">
          <w:fldData xml:space="preserve">PEVuZE5vdGU+PENpdGU+PEF1dGhvcj5FYXN0bGljazwvQXV0aG9yPjxZZWFyPjE5OTc8L1llYXI+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</w:fldData>
        </w:fldChar>
      </w:r>
      <w:r>
        <w:rPr>
          <w:rFonts w:ascii="Times New Roman" w:hAnsi="Times New Roman"/>
          <w:noProof/>
          <w:sz w:val="24"/>
          <w:szCs w:val="24"/>
        </w:rPr>
        <w:instrText xml:space="preserve"> ADDIN EN.CITE.DATA </w:instrText>
      </w:r>
      <w:r>
        <w:rPr>
          <w:rFonts w:ascii="Times New Roman" w:hAnsi="Times New Roman"/>
          <w:noProof/>
          <w:sz w:val="24"/>
          <w:szCs w:val="24"/>
        </w:rPr>
      </w:r>
      <w:r>
        <w:rPr>
          <w:rFonts w:ascii="Times New Roman" w:hAnsi="Times New Roman"/>
          <w:noProof/>
          <w:sz w:val="24"/>
          <w:szCs w:val="24"/>
        </w:rPr>
        <w:fldChar w:fldCharType="end"/>
      </w:r>
      <w:r>
        <w:rPr>
          <w:rFonts w:ascii="Times New Roman" w:hAnsi="Times New Roman"/>
          <w:noProof/>
          <w:sz w:val="24"/>
          <w:szCs w:val="24"/>
        </w:rPr>
      </w:r>
      <w:r>
        <w:rPr>
          <w:rFonts w:ascii="Times New Roman" w:hAnsi="Times New Roman"/>
          <w:noProof/>
          <w:sz w:val="24"/>
          <w:szCs w:val="24"/>
        </w:rPr>
        <w:fldChar w:fldCharType="separate"/>
      </w:r>
      <w:r>
        <w:rPr>
          <w:rFonts w:ascii="Times New Roman" w:hAnsi="Times New Roman"/>
          <w:noProof/>
          <w:sz w:val="24"/>
          <w:szCs w:val="24"/>
        </w:rPr>
        <w:t>(</w:t>
      </w:r>
      <w:hyperlink w:anchor="_ENREF_111" w:tooltip="Eastlick, 1997 #1512" w:history="1">
        <w:r w:rsidR="001C5A33">
          <w:rPr>
            <w:rFonts w:ascii="Times New Roman" w:hAnsi="Times New Roman"/>
            <w:noProof/>
            <w:sz w:val="24"/>
            <w:szCs w:val="24"/>
          </w:rPr>
          <w:t>Eastlick &amp; Liu, 1997</w:t>
        </w:r>
      </w:hyperlink>
      <w:r>
        <w:rPr>
          <w:rFonts w:ascii="Times New Roman" w:hAnsi="Times New Roman"/>
          <w:noProof/>
          <w:sz w:val="24"/>
          <w:szCs w:val="24"/>
        </w:rPr>
        <w:t xml:space="preserve">; </w:t>
      </w:r>
      <w:hyperlink w:anchor="_ENREF_118" w:tooltip="Eroglu, 2001 #414" w:history="1">
        <w:r w:rsidR="001C5A33">
          <w:rPr>
            <w:rFonts w:ascii="Times New Roman" w:hAnsi="Times New Roman"/>
            <w:noProof/>
            <w:sz w:val="24"/>
            <w:szCs w:val="24"/>
          </w:rPr>
          <w:t>Eroglu, Machleit, &amp; Davis, 2001</w:t>
        </w:r>
      </w:hyperlink>
      <w:r>
        <w:rPr>
          <w:rFonts w:ascii="Times New Roman" w:hAnsi="Times New Roman"/>
          <w:noProof/>
          <w:sz w:val="24"/>
          <w:szCs w:val="24"/>
        </w:rPr>
        <w:t xml:space="preserve">; </w:t>
      </w:r>
      <w:hyperlink w:anchor="_ENREF_208" w:tooltip="Kumar, 2008 #755" w:history="1">
        <w:r w:rsidR="001C5A33">
          <w:rPr>
            <w:rFonts w:ascii="Times New Roman" w:hAnsi="Times New Roman"/>
            <w:noProof/>
            <w:sz w:val="24"/>
            <w:szCs w:val="24"/>
          </w:rPr>
          <w:t>Kumar &amp; Lim, 2008</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This research expands on, or debates, the various factors to include in the development of more comprehensive shopper typologies. Variables focused on for much of this research are; demographics, psychographics, socio-economic, geographraphical, and lifestyle as factors </w:t>
      </w:r>
      <w:r>
        <w:rPr>
          <w:rFonts w:ascii="Times New Roman" w:hAnsi="Times New Roman"/>
          <w:noProof/>
          <w:sz w:val="24"/>
          <w:szCs w:val="24"/>
        </w:rPr>
        <w:fldChar w:fldCharType="begin">
          <w:fldData xml:space="preserve">PEVuZE5vdGU+PENpdGU+PEF1dGhvcj5CZXJrb3dpdHo8L0F1dGhvcj48WWVhcj4xOTc5PC9ZZWFy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==
</w:fldData>
        </w:fldChar>
      </w:r>
      <w:r>
        <w:rPr>
          <w:rFonts w:ascii="Times New Roman" w:hAnsi="Times New Roman"/>
          <w:noProof/>
          <w:sz w:val="24"/>
          <w:szCs w:val="24"/>
        </w:rPr>
        <w:instrText xml:space="preserve"> ADDIN EN.CITE </w:instrText>
      </w:r>
      <w:r>
        <w:rPr>
          <w:rFonts w:ascii="Times New Roman" w:hAnsi="Times New Roman"/>
          <w:noProof/>
          <w:sz w:val="24"/>
          <w:szCs w:val="24"/>
        </w:rPr>
        <w:fldChar w:fldCharType="begin">
          <w:fldData xml:space="preserve">PEVuZE5vdGU+PENpdGU+PEF1dGhvcj5CZXJrb3dpdHo8L0F1dGhvcj48WWVhcj4xOTc5PC9ZZWFy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==
</w:fldData>
        </w:fldChar>
      </w:r>
      <w:r>
        <w:rPr>
          <w:rFonts w:ascii="Times New Roman" w:hAnsi="Times New Roman"/>
          <w:noProof/>
          <w:sz w:val="24"/>
          <w:szCs w:val="24"/>
        </w:rPr>
        <w:instrText xml:space="preserve"> ADDIN EN.CITE.DATA </w:instrText>
      </w:r>
      <w:r>
        <w:rPr>
          <w:rFonts w:ascii="Times New Roman" w:hAnsi="Times New Roman"/>
          <w:noProof/>
          <w:sz w:val="24"/>
          <w:szCs w:val="24"/>
        </w:rPr>
      </w:r>
      <w:r>
        <w:rPr>
          <w:rFonts w:ascii="Times New Roman" w:hAnsi="Times New Roman"/>
          <w:noProof/>
          <w:sz w:val="24"/>
          <w:szCs w:val="24"/>
        </w:rPr>
        <w:fldChar w:fldCharType="end"/>
      </w:r>
      <w:r>
        <w:rPr>
          <w:rFonts w:ascii="Times New Roman" w:hAnsi="Times New Roman"/>
          <w:noProof/>
          <w:sz w:val="24"/>
          <w:szCs w:val="24"/>
        </w:rPr>
        <w:fldChar w:fldCharType="separate"/>
      </w:r>
      <w:r>
        <w:rPr>
          <w:rFonts w:ascii="Times New Roman" w:hAnsi="Times New Roman"/>
          <w:noProof/>
          <w:sz w:val="24"/>
          <w:szCs w:val="24"/>
        </w:rPr>
        <w:t>(</w:t>
      </w:r>
      <w:hyperlink w:anchor="_ENREF_25" w:tooltip="Barnes, 1984 #102" w:history="1">
        <w:r w:rsidR="001C5A33">
          <w:rPr>
            <w:rFonts w:ascii="Times New Roman" w:hAnsi="Times New Roman"/>
            <w:noProof/>
            <w:sz w:val="24"/>
            <w:szCs w:val="24"/>
          </w:rPr>
          <w:t>Barnes, 1984</w:t>
        </w:r>
      </w:hyperlink>
      <w:r>
        <w:rPr>
          <w:rFonts w:ascii="Times New Roman" w:hAnsi="Times New Roman"/>
          <w:noProof/>
          <w:sz w:val="24"/>
          <w:szCs w:val="24"/>
        </w:rPr>
        <w:t xml:space="preserve">; </w:t>
      </w:r>
      <w:hyperlink w:anchor="_ENREF_40" w:tooltip="Berkowitz, 1979 #150" w:history="1">
        <w:r w:rsidR="001C5A33">
          <w:rPr>
            <w:rFonts w:ascii="Times New Roman" w:hAnsi="Times New Roman"/>
            <w:noProof/>
            <w:sz w:val="24"/>
            <w:szCs w:val="24"/>
          </w:rPr>
          <w:t>Berkowitz, Walton, &amp; Walker Jr, 1979</w:t>
        </w:r>
      </w:hyperlink>
      <w:r>
        <w:rPr>
          <w:rFonts w:ascii="Times New Roman" w:hAnsi="Times New Roman"/>
          <w:noProof/>
          <w:sz w:val="24"/>
          <w:szCs w:val="24"/>
        </w:rPr>
        <w:t xml:space="preserve">; </w:t>
      </w:r>
      <w:hyperlink w:anchor="_ENREF_52" w:tooltip="Bliss, 1960 #176" w:history="1">
        <w:r w:rsidR="001C5A33">
          <w:rPr>
            <w:rFonts w:ascii="Times New Roman" w:hAnsi="Times New Roman"/>
            <w:noProof/>
            <w:sz w:val="24"/>
            <w:szCs w:val="24"/>
          </w:rPr>
          <w:t>Bliss, 1960</w:t>
        </w:r>
      </w:hyperlink>
      <w:r>
        <w:rPr>
          <w:rFonts w:ascii="Times New Roman" w:hAnsi="Times New Roman"/>
          <w:noProof/>
          <w:sz w:val="24"/>
          <w:szCs w:val="24"/>
        </w:rPr>
        <w:t xml:space="preserve">; </w:t>
      </w:r>
      <w:hyperlink w:anchor="_ENREF_54" w:tooltip="Boone, 1974 #191" w:history="1">
        <w:r w:rsidR="001C5A33">
          <w:rPr>
            <w:rFonts w:ascii="Times New Roman" w:hAnsi="Times New Roman"/>
            <w:noProof/>
            <w:sz w:val="24"/>
            <w:szCs w:val="24"/>
          </w:rPr>
          <w:t>Boone, et al., 1974</w:t>
        </w:r>
      </w:hyperlink>
      <w:r>
        <w:rPr>
          <w:rFonts w:ascii="Times New Roman" w:hAnsi="Times New Roman"/>
          <w:noProof/>
          <w:sz w:val="24"/>
          <w:szCs w:val="24"/>
        </w:rPr>
        <w:t xml:space="preserve">; </w:t>
      </w:r>
      <w:hyperlink w:anchor="_ENREF_92" w:tooltip="Crask, 1978 #327" w:history="1">
        <w:r w:rsidR="001C5A33">
          <w:rPr>
            <w:rFonts w:ascii="Times New Roman" w:hAnsi="Times New Roman"/>
            <w:noProof/>
            <w:sz w:val="24"/>
            <w:szCs w:val="24"/>
          </w:rPr>
          <w:t>Crask &amp; Reynolds, 1978</w:t>
        </w:r>
      </w:hyperlink>
      <w:r>
        <w:rPr>
          <w:rFonts w:ascii="Times New Roman" w:hAnsi="Times New Roman"/>
          <w:noProof/>
          <w:sz w:val="24"/>
          <w:szCs w:val="24"/>
        </w:rPr>
        <w:t xml:space="preserve">; </w:t>
      </w:r>
      <w:hyperlink w:anchor="_ENREF_94" w:tooltip="Cunningham, 1973 #332" w:history="1">
        <w:r w:rsidR="001C5A33">
          <w:rPr>
            <w:rFonts w:ascii="Times New Roman" w:hAnsi="Times New Roman"/>
            <w:noProof/>
            <w:sz w:val="24"/>
            <w:szCs w:val="24"/>
          </w:rPr>
          <w:t>I. C. M. Cunningham &amp; Cunningham, 1973</w:t>
        </w:r>
      </w:hyperlink>
      <w:r>
        <w:rPr>
          <w:rFonts w:ascii="Times New Roman" w:hAnsi="Times New Roman"/>
          <w:noProof/>
          <w:sz w:val="24"/>
          <w:szCs w:val="24"/>
        </w:rPr>
        <w:t xml:space="preserve">; </w:t>
      </w:r>
      <w:hyperlink w:anchor="_ENREF_95" w:tooltip="Darden, 1971 #339" w:history="1">
        <w:r w:rsidR="001C5A33">
          <w:rPr>
            <w:rFonts w:ascii="Times New Roman" w:hAnsi="Times New Roman"/>
            <w:noProof/>
            <w:sz w:val="24"/>
            <w:szCs w:val="24"/>
          </w:rPr>
          <w:t>Darden &amp; Reynolds, 1971</w:t>
        </w:r>
      </w:hyperlink>
      <w:r>
        <w:rPr>
          <w:rFonts w:ascii="Times New Roman" w:hAnsi="Times New Roman"/>
          <w:noProof/>
          <w:sz w:val="24"/>
          <w:szCs w:val="24"/>
        </w:rPr>
        <w:t xml:space="preserve">; </w:t>
      </w:r>
      <w:hyperlink w:anchor="_ENREF_145" w:tooltip="Gillett, 1976 #505" w:history="1">
        <w:r w:rsidR="001C5A33">
          <w:rPr>
            <w:rFonts w:ascii="Times New Roman" w:hAnsi="Times New Roman"/>
            <w:noProof/>
            <w:sz w:val="24"/>
            <w:szCs w:val="24"/>
          </w:rPr>
          <w:t>Gillett, 1976</w:t>
        </w:r>
      </w:hyperlink>
      <w:r>
        <w:rPr>
          <w:rFonts w:ascii="Times New Roman" w:hAnsi="Times New Roman"/>
          <w:noProof/>
          <w:sz w:val="24"/>
          <w:szCs w:val="24"/>
        </w:rPr>
        <w:t xml:space="preserve">; </w:t>
      </w:r>
      <w:hyperlink w:anchor="_ENREF_169" w:tooltip="Herrmann, 1968 #585" w:history="1">
        <w:r w:rsidR="001C5A33">
          <w:rPr>
            <w:rFonts w:ascii="Times New Roman" w:hAnsi="Times New Roman"/>
            <w:noProof/>
            <w:sz w:val="24"/>
            <w:szCs w:val="24"/>
          </w:rPr>
          <w:t>Herrmann &amp; Beik, 1968</w:t>
        </w:r>
      </w:hyperlink>
      <w:r>
        <w:rPr>
          <w:rFonts w:ascii="Times New Roman" w:hAnsi="Times New Roman"/>
          <w:noProof/>
          <w:sz w:val="24"/>
          <w:szCs w:val="24"/>
        </w:rPr>
        <w:t xml:space="preserve">; </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 xml:space="preserve">; </w:t>
      </w:r>
      <w:hyperlink w:anchor="_ENREF_249" w:tooltip="Mills, 1983 #923" w:history="1">
        <w:r w:rsidR="001C5A33">
          <w:rPr>
            <w:rFonts w:ascii="Times New Roman" w:hAnsi="Times New Roman"/>
            <w:noProof/>
            <w:sz w:val="24"/>
            <w:szCs w:val="24"/>
          </w:rPr>
          <w:t>Mills, 1983</w:t>
        </w:r>
      </w:hyperlink>
      <w:r>
        <w:rPr>
          <w:rFonts w:ascii="Times New Roman" w:hAnsi="Times New Roman"/>
          <w:noProof/>
          <w:sz w:val="24"/>
          <w:szCs w:val="24"/>
        </w:rPr>
        <w:t xml:space="preserve">; </w:t>
      </w:r>
      <w:hyperlink w:anchor="_ENREF_330" w:tooltip="Stone, 1954 #1253" w:history="1">
        <w:r w:rsidR="001C5A33">
          <w:rPr>
            <w:rFonts w:ascii="Times New Roman" w:hAnsi="Times New Roman"/>
            <w:noProof/>
            <w:sz w:val="24"/>
            <w:szCs w:val="24"/>
          </w:rPr>
          <w:t>Stone, 1954</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w:t>
      </w:r>
    </w:p>
    <w:p w:rsidR="00340035" w:rsidRDefault="00340035" w:rsidP="00340035">
      <w:pPr>
        <w:spacing w:line="480" w:lineRule="auto"/>
        <w:ind w:firstLine="720"/>
        <w:rPr>
          <w:rFonts w:ascii="Times New Roman" w:hAnsi="Times New Roman"/>
          <w:noProof/>
          <w:sz w:val="24"/>
          <w:szCs w:val="24"/>
        </w:rPr>
      </w:pPr>
      <w:r>
        <w:rPr>
          <w:rFonts w:ascii="Times New Roman" w:hAnsi="Times New Roman"/>
          <w:noProof/>
          <w:sz w:val="24"/>
          <w:szCs w:val="24"/>
        </w:rPr>
        <w:t xml:space="preserve">In the mid 1980’s, there is a distinct shift in the literature through the introduction of a foundational element for understanding shoppers and how they assesses value. The shift represents a move away from the consumer paradigm, utilizing fixed archetypes, and toward  a situationally bound typology of shopper motivation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357" w:tooltip="Westbrook, 1985 #1385" w:history="1">
        <w:r w:rsidR="001C5A33">
          <w:rPr>
            <w:rFonts w:ascii="Times New Roman" w:hAnsi="Times New Roman"/>
            <w:noProof/>
            <w:sz w:val="24"/>
            <w:szCs w:val="24"/>
          </w:rPr>
          <w:t>Westbrook &amp; Black, 1985</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This typology is focused on internal motivation of  the shopper used in their pursuit of a purchase need resolution. The authors describe seven shopper motivations; anticipated purchase utility, economic shopping role, negotiation of price concessions, product choice maximization, affiliation with in-groups, power in the marketplace, and sensory stimulation of the marketplace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357" w:tooltip="Westbrook, 1985 #1385" w:history="1">
        <w:r w:rsidR="001C5A33">
          <w:rPr>
            <w:rFonts w:ascii="Times New Roman" w:hAnsi="Times New Roman"/>
            <w:noProof/>
            <w:sz w:val="24"/>
            <w:szCs w:val="24"/>
          </w:rPr>
          <w:t xml:space="preserve">Westbrook &amp; Black, </w:t>
        </w:r>
        <w:r w:rsidR="001C5A33">
          <w:rPr>
            <w:rFonts w:ascii="Times New Roman" w:hAnsi="Times New Roman"/>
            <w:noProof/>
            <w:sz w:val="24"/>
            <w:szCs w:val="24"/>
          </w:rPr>
          <w:lastRenderedPageBreak/>
          <w:t>1985</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The shopper focused on a purchase need requires an internal motivation to pursue its resolution. Therefore, the shopper does not respond in the same fixed manner to each purchase need occasion. Instead this shopper is fluid in their motivation application as they assess each shopping need. In fact she may apply any single, or combination of motivations to suit her purchase resolution. The dynamism implied in the motivational approach indicates at least two other area’s for additional shopper research to be undertaken. First, is an examination into: the degree of variation which may occur in motivation; and second, is the impact of temporal changes on motivation. In both cases, the impact of the shopping context context (e.g., convenience, stock-up, etc.) should also be examined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357" w:tooltip="Westbrook, 1985 #1385" w:history="1">
        <w:r w:rsidR="001C5A33">
          <w:rPr>
            <w:rFonts w:ascii="Times New Roman" w:hAnsi="Times New Roman"/>
            <w:noProof/>
            <w:sz w:val="24"/>
            <w:szCs w:val="24"/>
          </w:rPr>
          <w:t>Westbrook &amp; Black, 1985</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All of which are particularly on point to shopper value and shopper marketing as a whole. The shoppers is now identified as distinct from consumers through; </w:t>
      </w:r>
      <w:r>
        <w:rPr>
          <w:rFonts w:ascii="Times New Roman" w:hAnsi="Times New Roman"/>
          <w:sz w:val="24"/>
          <w:szCs w:val="24"/>
        </w:rPr>
        <w:t xml:space="preserve">active engagement in a purchase pursuit, </w:t>
      </w:r>
      <w:r>
        <w:rPr>
          <w:rFonts w:ascii="Times New Roman" w:hAnsi="Times New Roman"/>
          <w:noProof/>
          <w:sz w:val="24"/>
          <w:szCs w:val="24"/>
        </w:rPr>
        <w:t>the retailer is important, product is much more clearly defined,  shoppers are situationally motivated, and shopper motivation toward a purchase solution can change with each purchase occasion.</w:t>
      </w:r>
    </w:p>
    <w:p w:rsidR="00340035" w:rsidRDefault="00340035" w:rsidP="00340035">
      <w:pPr>
        <w:spacing w:line="480" w:lineRule="auto"/>
        <w:ind w:firstLine="720"/>
        <w:rPr>
          <w:rFonts w:ascii="Times New Roman" w:hAnsi="Times New Roman"/>
          <w:noProof/>
          <w:sz w:val="24"/>
          <w:szCs w:val="24"/>
        </w:rPr>
      </w:pPr>
      <w:r>
        <w:rPr>
          <w:rFonts w:ascii="Times New Roman" w:hAnsi="Times New Roman"/>
          <w:noProof/>
          <w:sz w:val="24"/>
          <w:szCs w:val="24"/>
        </w:rPr>
        <w:t>In-spite of these many advancements in shopper understanding, the literature continues its focus on generating refinements to static typologies. The continued focus on categorization at the expense of motivation results in shopping context, temporal impact and motivation variation of shoppers being largely unstudied. The archetye approach to shoppers does not allow for changes in motivation introduced by the specifics of each purchase need occasion. The inability to account for changes in motivation, introduces the opportunity for significant error related to shopper marketplace behavior and purchase solution outcomes. Further still, failure to acknowledge motivation removes a significant attribute through which the shopper will assess value from their shopping experience.</w:t>
      </w:r>
    </w:p>
    <w:p w:rsidR="00340035" w:rsidRDefault="00340035" w:rsidP="00340035">
      <w:pPr>
        <w:spacing w:line="480" w:lineRule="auto"/>
        <w:ind w:firstLine="720"/>
        <w:rPr>
          <w:rFonts w:ascii="Times New Roman" w:hAnsi="Times New Roman"/>
          <w:sz w:val="24"/>
          <w:szCs w:val="24"/>
        </w:rPr>
      </w:pPr>
      <w:r>
        <w:rPr>
          <w:rFonts w:ascii="Times New Roman" w:hAnsi="Times New Roman"/>
          <w:sz w:val="24"/>
          <w:szCs w:val="24"/>
        </w:rPr>
        <w:t>During this time not only is the academic literature studying the shopper,</w:t>
      </w:r>
      <w:r w:rsidRPr="00DB197A">
        <w:rPr>
          <w:rFonts w:ascii="Times New Roman" w:hAnsi="Times New Roman"/>
          <w:sz w:val="24"/>
          <w:szCs w:val="24"/>
        </w:rPr>
        <w:t xml:space="preserve"> </w:t>
      </w:r>
      <w:r>
        <w:rPr>
          <w:rFonts w:ascii="Times New Roman" w:hAnsi="Times New Roman"/>
          <w:sz w:val="24"/>
          <w:szCs w:val="24"/>
        </w:rPr>
        <w:t xml:space="preserve">but the trade literature is as well. Through the trade and other literature we see the shopper being examined </w:t>
      </w:r>
      <w:r>
        <w:rPr>
          <w:rFonts w:ascii="Times New Roman" w:hAnsi="Times New Roman"/>
          <w:sz w:val="24"/>
          <w:szCs w:val="24"/>
        </w:rPr>
        <w:lastRenderedPageBreak/>
        <w:t>differently than from the consumer perspective. The trade literature provides a simple definition of the shopper</w:t>
      </w:r>
      <w:r w:rsidRPr="00DB197A">
        <w:rPr>
          <w:rFonts w:ascii="Times New Roman" w:hAnsi="Times New Roman"/>
          <w:sz w:val="24"/>
          <w:szCs w:val="24"/>
        </w:rPr>
        <w:t>:</w:t>
      </w:r>
    </w:p>
    <w:p w:rsidR="00340035" w:rsidRDefault="00340035" w:rsidP="00340035">
      <w:pPr>
        <w:spacing w:line="480" w:lineRule="auto"/>
        <w:ind w:left="720" w:firstLine="45"/>
        <w:rPr>
          <w:rStyle w:val="apple-style-span"/>
          <w:rFonts w:ascii="Times New Roman" w:hAnsi="Times New Roman"/>
          <w:sz w:val="24"/>
          <w:szCs w:val="24"/>
        </w:rPr>
      </w:pPr>
      <w:r w:rsidRPr="00DB197A">
        <w:rPr>
          <w:rFonts w:ascii="Times New Roman" w:hAnsi="Times New Roman"/>
          <w:sz w:val="24"/>
          <w:szCs w:val="24"/>
        </w:rPr>
        <w:t>“</w:t>
      </w:r>
      <w:r w:rsidRPr="00DB197A">
        <w:rPr>
          <w:rStyle w:val="apple-style-span"/>
          <w:rFonts w:ascii="Times New Roman" w:hAnsi="Times New Roman"/>
          <w:sz w:val="24"/>
          <w:szCs w:val="24"/>
        </w:rPr>
        <w:t xml:space="preserve">A consumer who is actively involved in considering products to purchase” </w:t>
      </w:r>
      <w:r w:rsidRPr="00DB197A">
        <w:rPr>
          <w:rStyle w:val="apple-style-span"/>
          <w:rFonts w:ascii="Times New Roman" w:hAnsi="Times New Roman"/>
          <w:sz w:val="24"/>
          <w:szCs w:val="24"/>
        </w:rPr>
        <w:fldChar w:fldCharType="begin"/>
      </w:r>
      <w:r>
        <w:rPr>
          <w:rStyle w:val="apple-style-span"/>
          <w:rFonts w:ascii="Times New Roman" w:hAnsi="Times New Roman"/>
          <w:sz w:val="24"/>
          <w:szCs w:val="24"/>
        </w:rPr>
        <w:instrText xml:space="preserve"> ADDIN EN.CITE &lt;EndNote&gt;&lt;Cite&gt;&lt;Author&gt;Schober&lt;/Author&gt;&lt;Year&gt;2011&lt;/Year&gt;&lt;RecNum&gt;640&lt;/RecNum&gt;&lt;DisplayText&gt;(Schober, et al., 2011)&lt;/DisplayText&gt;&lt;record&gt;&lt;rec-number&gt;640&lt;/rec-number&gt;&lt;foreign-keys&gt;&lt;key app="EN" db-id="wdz2d2ts4fpv2med2xl5fpxcsrtrwvt00wxe"&gt;640&lt;/key&gt;&lt;key app="ENWeb" db-id="TnDOUwrtqggAACBy-oI"&gt;90&lt;/key&gt;&lt;/foreign-keys&gt;&lt;ref-type name="Book"&gt;6&lt;/ref-type&gt;&lt;contributors&gt;&lt;authors&gt;&lt;author&gt;Schober&lt;/author&gt;&lt;author&gt;Bold&lt;/author&gt;&lt;author&gt;Breen&lt;/author&gt;&lt;/authors&gt;&lt;/contributors&gt;&lt;titles&gt;&lt;title&gt;Shopper Marketing Glossary&lt;/title&gt;&lt;/titles&gt;&lt;volume&gt;2010&lt;/volume&gt;&lt;number&gt;10/30/2010&lt;/number&gt;&lt;dates&gt;&lt;year&gt;2011&lt;/year&gt;&lt;/dates&gt;&lt;pub-location&gt;Skokie, IL&lt;/pub-location&gt;&lt;publisher&gt;In-Store Marketing Institute&lt;/publisher&gt;&lt;urls&gt;&lt;/urls&gt;&lt;/record&gt;&lt;/Cite&gt;&lt;/EndNote&gt;</w:instrText>
      </w:r>
      <w:r w:rsidRPr="00DB197A">
        <w:rPr>
          <w:rStyle w:val="apple-style-span"/>
          <w:rFonts w:ascii="Times New Roman" w:hAnsi="Times New Roman"/>
          <w:sz w:val="24"/>
          <w:szCs w:val="24"/>
        </w:rPr>
        <w:fldChar w:fldCharType="separate"/>
      </w:r>
      <w:r>
        <w:rPr>
          <w:rStyle w:val="apple-style-span"/>
          <w:rFonts w:ascii="Times New Roman" w:hAnsi="Times New Roman"/>
          <w:noProof/>
          <w:sz w:val="24"/>
          <w:szCs w:val="24"/>
        </w:rPr>
        <w:t>(</w:t>
      </w:r>
      <w:hyperlink w:anchor="_ENREF_305" w:tooltip="Schober, 2011 #640" w:history="1">
        <w:r w:rsidR="001C5A33">
          <w:rPr>
            <w:rStyle w:val="apple-style-span"/>
            <w:rFonts w:ascii="Times New Roman" w:hAnsi="Times New Roman"/>
            <w:noProof/>
            <w:sz w:val="24"/>
            <w:szCs w:val="24"/>
          </w:rPr>
          <w:t>Schober, et al., 2011</w:t>
        </w:r>
      </w:hyperlink>
      <w:r>
        <w:rPr>
          <w:rStyle w:val="apple-style-span"/>
          <w:rFonts w:ascii="Times New Roman" w:hAnsi="Times New Roman"/>
          <w:noProof/>
          <w:sz w:val="24"/>
          <w:szCs w:val="24"/>
        </w:rPr>
        <w:t>)</w:t>
      </w:r>
      <w:r w:rsidRPr="00DB197A">
        <w:rPr>
          <w:rStyle w:val="apple-style-span"/>
          <w:rFonts w:ascii="Times New Roman" w:hAnsi="Times New Roman"/>
          <w:sz w:val="24"/>
          <w:szCs w:val="24"/>
        </w:rPr>
        <w:fldChar w:fldCharType="end"/>
      </w:r>
      <w:r>
        <w:rPr>
          <w:rStyle w:val="apple-style-span"/>
          <w:rFonts w:ascii="Times New Roman" w:hAnsi="Times New Roman"/>
          <w:sz w:val="24"/>
          <w:szCs w:val="24"/>
        </w:rPr>
        <w:t xml:space="preserve">. </w:t>
      </w:r>
    </w:p>
    <w:p w:rsidR="00340035" w:rsidRDefault="00340035" w:rsidP="00340035">
      <w:pPr>
        <w:spacing w:line="480" w:lineRule="auto"/>
        <w:rPr>
          <w:rFonts w:ascii="Times New Roman" w:eastAsia="Times New Roman" w:hAnsi="Times New Roman"/>
          <w:sz w:val="24"/>
          <w:szCs w:val="24"/>
        </w:rPr>
      </w:pPr>
      <w:r>
        <w:rPr>
          <w:rStyle w:val="apple-style-span"/>
          <w:rFonts w:ascii="Times New Roman" w:hAnsi="Times New Roman"/>
          <w:sz w:val="24"/>
          <w:szCs w:val="24"/>
        </w:rPr>
        <w:t>T</w:t>
      </w:r>
      <w:r w:rsidRPr="00DB197A">
        <w:rPr>
          <w:rStyle w:val="apple-style-span"/>
          <w:rFonts w:ascii="Times New Roman" w:hAnsi="Times New Roman"/>
          <w:sz w:val="24"/>
          <w:szCs w:val="24"/>
        </w:rPr>
        <w:t>his definition</w:t>
      </w:r>
      <w:r>
        <w:rPr>
          <w:rStyle w:val="apple-style-span"/>
          <w:rFonts w:ascii="Times New Roman" w:hAnsi="Times New Roman"/>
          <w:sz w:val="24"/>
          <w:szCs w:val="24"/>
        </w:rPr>
        <w:t>,</w:t>
      </w:r>
      <w:r w:rsidRPr="00DB197A">
        <w:rPr>
          <w:rStyle w:val="apple-style-span"/>
          <w:rFonts w:ascii="Times New Roman" w:hAnsi="Times New Roman"/>
          <w:sz w:val="24"/>
          <w:szCs w:val="24"/>
        </w:rPr>
        <w:t xml:space="preserve"> </w:t>
      </w:r>
      <w:r>
        <w:rPr>
          <w:rStyle w:val="apple-style-span"/>
          <w:rFonts w:ascii="Times New Roman" w:hAnsi="Times New Roman"/>
          <w:sz w:val="24"/>
          <w:szCs w:val="24"/>
        </w:rPr>
        <w:t xml:space="preserve">similar to the </w:t>
      </w:r>
      <w:r>
        <w:rPr>
          <w:rFonts w:ascii="Times New Roman" w:hAnsi="Times New Roman"/>
          <w:noProof/>
          <w:sz w:val="24"/>
          <w:szCs w:val="24"/>
        </w:rPr>
        <w:t>Bliss (1960)</w:t>
      </w:r>
      <w:r>
        <w:rPr>
          <w:rStyle w:val="apple-style-span"/>
          <w:rFonts w:ascii="Times New Roman" w:hAnsi="Times New Roman"/>
          <w:sz w:val="24"/>
          <w:szCs w:val="24"/>
        </w:rPr>
        <w:t xml:space="preserve">, shows </w:t>
      </w:r>
      <w:r w:rsidRPr="00DB197A">
        <w:rPr>
          <w:rStyle w:val="apple-style-span"/>
          <w:rFonts w:ascii="Times New Roman" w:hAnsi="Times New Roman"/>
          <w:sz w:val="24"/>
          <w:szCs w:val="24"/>
        </w:rPr>
        <w:t xml:space="preserve">shoppers </w:t>
      </w:r>
      <w:r>
        <w:rPr>
          <w:rStyle w:val="apple-style-span"/>
          <w:rFonts w:ascii="Times New Roman" w:hAnsi="Times New Roman"/>
          <w:sz w:val="24"/>
          <w:szCs w:val="24"/>
        </w:rPr>
        <w:t xml:space="preserve">to be </w:t>
      </w:r>
      <w:r w:rsidRPr="00DB197A">
        <w:rPr>
          <w:rStyle w:val="apple-style-span"/>
          <w:rFonts w:ascii="Times New Roman" w:hAnsi="Times New Roman"/>
          <w:sz w:val="24"/>
          <w:szCs w:val="24"/>
        </w:rPr>
        <w:t>differ</w:t>
      </w:r>
      <w:r>
        <w:rPr>
          <w:rStyle w:val="apple-style-span"/>
          <w:rFonts w:ascii="Times New Roman" w:hAnsi="Times New Roman"/>
          <w:sz w:val="24"/>
          <w:szCs w:val="24"/>
        </w:rPr>
        <w:t>ent</w:t>
      </w:r>
      <w:r w:rsidRPr="00DB197A">
        <w:rPr>
          <w:rStyle w:val="apple-style-span"/>
          <w:rFonts w:ascii="Times New Roman" w:hAnsi="Times New Roman"/>
          <w:sz w:val="24"/>
          <w:szCs w:val="24"/>
        </w:rPr>
        <w:t xml:space="preserve"> from consumers </w:t>
      </w:r>
      <w:r>
        <w:rPr>
          <w:rStyle w:val="apple-style-span"/>
          <w:rFonts w:ascii="Times New Roman" w:hAnsi="Times New Roman"/>
          <w:sz w:val="24"/>
          <w:szCs w:val="24"/>
        </w:rPr>
        <w:t>through active</w:t>
      </w:r>
      <w:r w:rsidRPr="00DB197A">
        <w:rPr>
          <w:rStyle w:val="apple-style-span"/>
          <w:rFonts w:ascii="Times New Roman" w:hAnsi="Times New Roman"/>
          <w:sz w:val="24"/>
          <w:szCs w:val="24"/>
        </w:rPr>
        <w:t xml:space="preserve"> involvement in the purchase s</w:t>
      </w:r>
      <w:r>
        <w:rPr>
          <w:rStyle w:val="apple-style-span"/>
          <w:rFonts w:ascii="Times New Roman" w:hAnsi="Times New Roman"/>
          <w:sz w:val="24"/>
          <w:szCs w:val="24"/>
        </w:rPr>
        <w:t xml:space="preserve">olution. Involvement, </w:t>
      </w:r>
      <w:r w:rsidRPr="00DB197A">
        <w:rPr>
          <w:rStyle w:val="apple-style-span"/>
          <w:rFonts w:ascii="Times New Roman" w:hAnsi="Times New Roman"/>
          <w:sz w:val="24"/>
          <w:szCs w:val="24"/>
        </w:rPr>
        <w:t xml:space="preserve">is often described </w:t>
      </w:r>
      <w:r>
        <w:rPr>
          <w:rStyle w:val="apple-style-span"/>
          <w:rFonts w:ascii="Times New Roman" w:hAnsi="Times New Roman"/>
          <w:sz w:val="24"/>
          <w:szCs w:val="24"/>
        </w:rPr>
        <w:t xml:space="preserve">in industry literature </w:t>
      </w:r>
      <w:r w:rsidRPr="00DB197A">
        <w:rPr>
          <w:rStyle w:val="apple-style-span"/>
          <w:rFonts w:ascii="Times New Roman" w:hAnsi="Times New Roman"/>
          <w:sz w:val="24"/>
          <w:szCs w:val="24"/>
        </w:rPr>
        <w:t xml:space="preserve">as the </w:t>
      </w:r>
      <w:r>
        <w:rPr>
          <w:rStyle w:val="apple-style-span"/>
          <w:rFonts w:ascii="Times New Roman" w:hAnsi="Times New Roman"/>
          <w:sz w:val="24"/>
          <w:szCs w:val="24"/>
        </w:rPr>
        <w:t xml:space="preserve">shoppers </w:t>
      </w:r>
      <w:r w:rsidRPr="00DB197A">
        <w:rPr>
          <w:rStyle w:val="apple-style-span"/>
          <w:rFonts w:ascii="Times New Roman" w:hAnsi="Times New Roman"/>
          <w:sz w:val="24"/>
          <w:szCs w:val="24"/>
        </w:rPr>
        <w:t>“path to purchase”</w:t>
      </w:r>
      <w:r>
        <w:rPr>
          <w:rStyle w:val="apple-style-span"/>
          <w:rFonts w:ascii="Times New Roman" w:hAnsi="Times New Roman"/>
          <w:sz w:val="24"/>
          <w:szCs w:val="24"/>
        </w:rPr>
        <w:t xml:space="preserve"> </w:t>
      </w:r>
      <w:r>
        <w:rPr>
          <w:rStyle w:val="apple-style-span"/>
          <w:rFonts w:ascii="Times New Roman" w:hAnsi="Times New Roman"/>
          <w:sz w:val="24"/>
          <w:szCs w:val="24"/>
        </w:rPr>
        <w:fldChar w:fldCharType="begin"/>
      </w:r>
      <w:r>
        <w:rPr>
          <w:rStyle w:val="apple-style-span"/>
          <w:rFonts w:ascii="Times New Roman" w:hAnsi="Times New Roman"/>
          <w:sz w:val="24"/>
          <w:szCs w:val="24"/>
        </w:rPr>
        <w:instrText xml:space="preserve"> ADDIN EN.CITE &lt;EndNote&gt;&lt;Cite&gt;&lt;Author&gt;Schober&lt;/Author&gt;&lt;Year&gt;2011&lt;/Year&gt;&lt;RecNum&gt;640&lt;/RecNum&gt;&lt;DisplayText&gt;(Schober, et al., 2011)&lt;/DisplayText&gt;&lt;record&gt;&lt;rec-number&gt;640&lt;/rec-number&gt;&lt;foreign-keys&gt;&lt;key app="EN" db-id="wdz2d2ts4fpv2med2xl5fpxcsrtrwvt00wxe"&gt;640&lt;/key&gt;&lt;key app="ENWeb" db-id="TnDOUwrtqggAACBy-oI"&gt;90&lt;/key&gt;&lt;/foreign-keys&gt;&lt;ref-type name="Book"&gt;6&lt;/ref-type&gt;&lt;contributors&gt;&lt;authors&gt;&lt;author&gt;Schober&lt;/author&gt;&lt;author&gt;Bold&lt;/author&gt;&lt;author&gt;Breen&lt;/author&gt;&lt;/authors&gt;&lt;/contributors&gt;&lt;titles&gt;&lt;title&gt;Shopper Marketing Glossary&lt;/title&gt;&lt;/titles&gt;&lt;volume&gt;2010&lt;/volume&gt;&lt;number&gt;10/30/2010&lt;/number&gt;&lt;dates&gt;&lt;year&gt;2011&lt;/year&gt;&lt;/dates&gt;&lt;pub-location&gt;Skokie, IL&lt;/pub-location&gt;&lt;publisher&gt;In-Store Marketing Institute&lt;/publisher&gt;&lt;urls&gt;&lt;/urls&gt;&lt;/record&gt;&lt;/Cite&gt;&lt;/EndNote&gt;</w:instrText>
      </w:r>
      <w:r>
        <w:rPr>
          <w:rStyle w:val="apple-style-span"/>
          <w:rFonts w:ascii="Times New Roman" w:hAnsi="Times New Roman"/>
          <w:sz w:val="24"/>
          <w:szCs w:val="24"/>
        </w:rPr>
        <w:fldChar w:fldCharType="separate"/>
      </w:r>
      <w:r>
        <w:rPr>
          <w:rStyle w:val="apple-style-span"/>
          <w:rFonts w:ascii="Times New Roman" w:hAnsi="Times New Roman"/>
          <w:noProof/>
          <w:sz w:val="24"/>
          <w:szCs w:val="24"/>
        </w:rPr>
        <w:t>(</w:t>
      </w:r>
      <w:hyperlink w:anchor="_ENREF_305" w:tooltip="Schober, 2011 #640" w:history="1">
        <w:r w:rsidR="001C5A33">
          <w:rPr>
            <w:rStyle w:val="apple-style-span"/>
            <w:rFonts w:ascii="Times New Roman" w:hAnsi="Times New Roman"/>
            <w:noProof/>
            <w:sz w:val="24"/>
            <w:szCs w:val="24"/>
          </w:rPr>
          <w:t>Schober, et al., 2011</w:t>
        </w:r>
      </w:hyperlink>
      <w:r>
        <w:rPr>
          <w:rStyle w:val="apple-style-span"/>
          <w:rFonts w:ascii="Times New Roman" w:hAnsi="Times New Roman"/>
          <w:noProof/>
          <w:sz w:val="24"/>
          <w:szCs w:val="24"/>
        </w:rPr>
        <w:t>)</w:t>
      </w:r>
      <w:r>
        <w:rPr>
          <w:rStyle w:val="apple-style-span"/>
          <w:rFonts w:ascii="Times New Roman" w:hAnsi="Times New Roman"/>
          <w:sz w:val="24"/>
          <w:szCs w:val="24"/>
        </w:rPr>
        <w:fldChar w:fldCharType="end"/>
      </w:r>
      <w:r>
        <w:rPr>
          <w:rStyle w:val="apple-style-span"/>
          <w:rFonts w:ascii="Times New Roman" w:hAnsi="Times New Roman"/>
          <w:sz w:val="24"/>
          <w:szCs w:val="24"/>
        </w:rPr>
        <w:t xml:space="preserve">. The path to purchase </w:t>
      </w:r>
      <w:r w:rsidRPr="00DB197A">
        <w:rPr>
          <w:rStyle w:val="apple-style-span"/>
          <w:rFonts w:ascii="Times New Roman" w:hAnsi="Times New Roman"/>
          <w:sz w:val="24"/>
          <w:szCs w:val="24"/>
        </w:rPr>
        <w:t xml:space="preserve">begins </w:t>
      </w:r>
      <w:r>
        <w:rPr>
          <w:rStyle w:val="apple-style-span"/>
          <w:rFonts w:ascii="Times New Roman" w:hAnsi="Times New Roman"/>
          <w:sz w:val="24"/>
          <w:szCs w:val="24"/>
        </w:rPr>
        <w:t>with</w:t>
      </w:r>
      <w:r w:rsidRPr="00DB197A">
        <w:rPr>
          <w:rStyle w:val="apple-style-span"/>
          <w:rFonts w:ascii="Times New Roman" w:hAnsi="Times New Roman"/>
          <w:sz w:val="24"/>
          <w:szCs w:val="24"/>
        </w:rPr>
        <w:t xml:space="preserve"> the realization of a product need and </w:t>
      </w:r>
      <w:r>
        <w:rPr>
          <w:rStyle w:val="apple-style-span"/>
          <w:rFonts w:ascii="Times New Roman" w:hAnsi="Times New Roman"/>
          <w:sz w:val="24"/>
          <w:szCs w:val="24"/>
        </w:rPr>
        <w:t>culminates in</w:t>
      </w:r>
      <w:r w:rsidRPr="00DB197A">
        <w:rPr>
          <w:rStyle w:val="apple-style-span"/>
          <w:rFonts w:ascii="Times New Roman" w:hAnsi="Times New Roman"/>
          <w:sz w:val="24"/>
          <w:szCs w:val="24"/>
        </w:rPr>
        <w:t xml:space="preserve"> the purchase </w:t>
      </w:r>
      <w:r w:rsidRPr="00DB197A">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&lt;EndNote&gt;&lt;Cite&gt;&lt;Author&gt;Schober&lt;/Author&gt;&lt;Year&gt;2011&lt;/Year&gt;&lt;RecNum&gt;640&lt;/RecNum&gt;&lt;DisplayText&gt;(Schober, et al., 2011)&lt;/DisplayText&gt;&lt;record&gt;&lt;rec-number&gt;640&lt;/rec-number&gt;&lt;foreign-keys&gt;&lt;key app="EN" db-id="wdz2d2ts4fpv2med2xl5fpxcsrtrwvt00wxe"&gt;640&lt;/key&gt;&lt;key app="ENWeb" db-id="TnDOUwrtqggAACBy-oI"&gt;90&lt;/key&gt;&lt;/foreign-keys&gt;&lt;ref-type name="Book"&gt;6&lt;/ref-type&gt;&lt;contributors&gt;&lt;authors&gt;&lt;author&gt;Schober&lt;/author&gt;&lt;author&gt;Bold&lt;/author&gt;&lt;author&gt;Breen&lt;/author&gt;&lt;/authors&gt;&lt;/contributors&gt;&lt;titles&gt;&lt;title&gt;Shopper Marketing Glossary&lt;/title&gt;&lt;/titles&gt;&lt;volume&gt;2010&lt;/volume&gt;&lt;number&gt;10/30/2010&lt;/number&gt;&lt;dates&gt;&lt;year&gt;2011&lt;/year&gt;&lt;/dates&gt;&lt;pub-location&gt;Skokie, IL&lt;/pub-location&gt;&lt;publisher&gt;In-Store Marketing Institute&lt;/publisher&gt;&lt;urls&gt;&lt;/urls&gt;&lt;/record&gt;&lt;/Cite&gt;&lt;/EndNote&gt;</w:instrText>
      </w:r>
      <w:r w:rsidRPr="00DB197A">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05" w:tooltip="Schober, 2011 #640" w:history="1">
        <w:r w:rsidR="001C5A33">
          <w:rPr>
            <w:rFonts w:ascii="Times New Roman" w:eastAsia="Times New Roman" w:hAnsi="Times New Roman"/>
            <w:noProof/>
            <w:sz w:val="24"/>
            <w:szCs w:val="24"/>
          </w:rPr>
          <w:t>Schober, et al., 2011</w:t>
        </w:r>
      </w:hyperlink>
      <w:r>
        <w:rPr>
          <w:rFonts w:ascii="Times New Roman" w:eastAsia="Times New Roman" w:hAnsi="Times New Roman"/>
          <w:noProof/>
          <w:sz w:val="24"/>
          <w:szCs w:val="24"/>
        </w:rPr>
        <w:t>)</w:t>
      </w:r>
      <w:r w:rsidRPr="00DB197A">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r w:rsidRPr="00DB197A">
        <w:rPr>
          <w:rFonts w:ascii="Times New Roman" w:eastAsia="Times New Roman" w:hAnsi="Times New Roman"/>
          <w:sz w:val="24"/>
          <w:szCs w:val="24"/>
        </w:rPr>
        <w:t>Th</w:t>
      </w:r>
      <w:r>
        <w:rPr>
          <w:rFonts w:ascii="Times New Roman" w:eastAsia="Times New Roman" w:hAnsi="Times New Roman"/>
          <w:sz w:val="24"/>
          <w:szCs w:val="24"/>
        </w:rPr>
        <w:t>e</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industry description of the “path” is dynamic involving many </w:t>
      </w:r>
      <w:r w:rsidRPr="00DB197A">
        <w:rPr>
          <w:rFonts w:ascii="Times New Roman" w:eastAsia="Times New Roman" w:hAnsi="Times New Roman"/>
          <w:sz w:val="24"/>
          <w:szCs w:val="24"/>
        </w:rPr>
        <w:t>process</w:t>
      </w:r>
      <w:r>
        <w:rPr>
          <w:rFonts w:ascii="Times New Roman" w:eastAsia="Times New Roman" w:hAnsi="Times New Roman"/>
          <w:sz w:val="24"/>
          <w:szCs w:val="24"/>
        </w:rPr>
        <w:t>es, simultaneously correlating with, and diverging from, the academic literature. The active pursuit of a product is the same, while purchase need recognition, central</w:t>
      </w:r>
      <w:r w:rsidRPr="00DB197A">
        <w:rPr>
          <w:rFonts w:ascii="Times New Roman" w:eastAsia="Times New Roman" w:hAnsi="Times New Roman"/>
          <w:sz w:val="24"/>
          <w:szCs w:val="24"/>
        </w:rPr>
        <w:t xml:space="preserve"> </w:t>
      </w:r>
      <w:r>
        <w:rPr>
          <w:rFonts w:ascii="Times New Roman" w:eastAsia="Times New Roman" w:hAnsi="Times New Roman"/>
          <w:sz w:val="24"/>
          <w:szCs w:val="24"/>
        </w:rPr>
        <w:t>to</w:t>
      </w:r>
      <w:r w:rsidRPr="00DB197A">
        <w:rPr>
          <w:rFonts w:ascii="Times New Roman" w:eastAsia="Times New Roman" w:hAnsi="Times New Roman"/>
          <w:sz w:val="24"/>
          <w:szCs w:val="24"/>
        </w:rPr>
        <w:t xml:space="preserve"> </w:t>
      </w:r>
      <w:r>
        <w:rPr>
          <w:rFonts w:ascii="Times New Roman" w:eastAsia="Times New Roman" w:hAnsi="Times New Roman"/>
          <w:sz w:val="24"/>
          <w:szCs w:val="24"/>
        </w:rPr>
        <w:t>understanding shopper behavior and shopper value, is divergent.</w:t>
      </w:r>
    </w:p>
    <w:p w:rsidR="00340035" w:rsidRPr="00FD1A0B" w:rsidRDefault="00340035" w:rsidP="00340035">
      <w:pPr>
        <w:spacing w:line="480" w:lineRule="auto"/>
        <w:ind w:firstLine="720"/>
        <w:rPr>
          <w:rFonts w:ascii="Times New Roman" w:hAnsi="Times New Roman"/>
          <w:sz w:val="24"/>
          <w:szCs w:val="24"/>
        </w:rPr>
      </w:pPr>
      <w:r>
        <w:rPr>
          <w:rFonts w:ascii="Times New Roman" w:eastAsia="Times New Roman" w:hAnsi="Times New Roman"/>
          <w:sz w:val="24"/>
          <w:szCs w:val="24"/>
        </w:rPr>
        <w:t>Shoppers active</w:t>
      </w:r>
      <w:r w:rsidRPr="00DB197A">
        <w:rPr>
          <w:rFonts w:ascii="Times New Roman" w:eastAsia="Times New Roman" w:hAnsi="Times New Roman"/>
          <w:sz w:val="24"/>
          <w:szCs w:val="24"/>
        </w:rPr>
        <w:t xml:space="preserve"> engage</w:t>
      </w:r>
      <w:r>
        <w:rPr>
          <w:rFonts w:ascii="Times New Roman" w:eastAsia="Times New Roman" w:hAnsi="Times New Roman"/>
          <w:sz w:val="24"/>
          <w:szCs w:val="24"/>
        </w:rPr>
        <w:t>ment</w:t>
      </w:r>
      <w:r w:rsidRPr="00DB197A">
        <w:rPr>
          <w:rFonts w:ascii="Times New Roman" w:eastAsia="Times New Roman" w:hAnsi="Times New Roman"/>
          <w:sz w:val="24"/>
          <w:szCs w:val="24"/>
        </w:rPr>
        <w:t xml:space="preserve"> </w:t>
      </w:r>
      <w:r>
        <w:rPr>
          <w:rFonts w:ascii="Times New Roman" w:eastAsia="Times New Roman" w:hAnsi="Times New Roman"/>
          <w:sz w:val="24"/>
          <w:szCs w:val="24"/>
        </w:rPr>
        <w:t>in the resolution of a purchase need, represents from a cultural perspective engagement in a</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consumption </w:t>
      </w:r>
      <w:r w:rsidRPr="00DB197A">
        <w:rPr>
          <w:rFonts w:ascii="Times New Roman" w:eastAsia="Times New Roman" w:hAnsi="Times New Roman"/>
          <w:sz w:val="24"/>
          <w:szCs w:val="24"/>
        </w:rPr>
        <w:t xml:space="preserve">“occasion” </w:t>
      </w:r>
      <w:r w:rsidRPr="00DB197A">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&lt;EndNote&gt;&lt;Cite&gt;&lt;Author&gt;McCracken&lt;/Author&gt;&lt;Year&gt;1986&lt;/Year&gt;&lt;RecNum&gt;901&lt;/RecNum&gt;&lt;DisplayText&gt;(McCracken, 1986)&lt;/DisplayText&gt;&lt;record&gt;&lt;rec-number&gt;901&lt;/rec-number&gt;&lt;foreign-keys&gt;&lt;key app="EN" db-id="wdz2d2ts4fpv2med2xl5fpxcsrtrwvt00wxe"&gt;901&lt;/key&gt;&lt;key app="ENWeb" db-id="TnDOUwrtqggAACBy-oI"&gt;37&lt;/key&gt;&lt;/foreign-keys&gt;&lt;ref-type name="Journal Article"&gt;17&lt;/ref-type&gt;&lt;contributors&gt;&lt;authors&gt;&lt;author&gt;McCracken, Grant&lt;/author&gt;&lt;/authors&gt;&lt;/contributors&gt;&lt;titles&gt;&lt;title&gt;Culture and Consumption: A Theoretical Account of the Structure and Movement of the Cultural Meaning of Consumer Goods&lt;/title&gt;&lt;secondary-title&gt;The Journal of Consumer Research&lt;/secondary-title&gt;&lt;/titles&gt;&lt;periodical&gt;&lt;full-title&gt;The Journal of Consumer Research&lt;/full-title&gt;&lt;/periodical&gt;&lt;pages&gt;71-84&lt;/pages&gt;&lt;volume&gt;13&lt;/volume&gt;&lt;number&gt;1&lt;/number&gt;&lt;dates&gt;&lt;year&gt;1986&lt;/year&gt;&lt;/dates&gt;&lt;publisher&gt;The University of Chicago Press&lt;/publisher&gt;&lt;isbn&gt;00935301&lt;/isbn&gt;&lt;urls&gt;&lt;related-urls&gt;&lt;url&gt;http://www.jstor.org/stable/2489287&lt;/url&gt;&lt;/related-urls&gt;&lt;/urls&gt;&lt;/record&gt;&lt;/Cite&gt;&lt;/EndNote&gt;</w:instrText>
      </w:r>
      <w:r w:rsidRPr="00DB197A">
        <w:rPr>
          <w:rFonts w:ascii="Times New Roman" w:eastAsia="Times New Roman" w:hAnsi="Times New Roman"/>
          <w:sz w:val="24"/>
          <w:szCs w:val="24"/>
        </w:rPr>
        <w:fldChar w:fldCharType="separate"/>
      </w:r>
      <w:r w:rsidRPr="00DB197A">
        <w:rPr>
          <w:rFonts w:ascii="Times New Roman" w:eastAsia="Times New Roman" w:hAnsi="Times New Roman"/>
          <w:noProof/>
          <w:sz w:val="24"/>
          <w:szCs w:val="24"/>
        </w:rPr>
        <w:t>(</w:t>
      </w:r>
      <w:hyperlink w:anchor="_ENREF_243" w:tooltip="McCracken, 1986 #901" w:history="1">
        <w:r w:rsidR="001C5A33" w:rsidRPr="00DB197A">
          <w:rPr>
            <w:rFonts w:ascii="Times New Roman" w:eastAsia="Times New Roman" w:hAnsi="Times New Roman"/>
            <w:noProof/>
            <w:sz w:val="24"/>
            <w:szCs w:val="24"/>
          </w:rPr>
          <w:t>McCracken, 1986</w:t>
        </w:r>
      </w:hyperlink>
      <w:r w:rsidRPr="00DB197A">
        <w:rPr>
          <w:rFonts w:ascii="Times New Roman" w:eastAsia="Times New Roman" w:hAnsi="Times New Roman"/>
          <w:noProof/>
          <w:sz w:val="24"/>
          <w:szCs w:val="24"/>
        </w:rPr>
        <w:t>)</w:t>
      </w:r>
      <w:r w:rsidRPr="00DB197A">
        <w:rPr>
          <w:rFonts w:ascii="Times New Roman" w:eastAsia="Times New Roman" w:hAnsi="Times New Roman"/>
          <w:sz w:val="24"/>
          <w:szCs w:val="24"/>
        </w:rPr>
        <w:fldChar w:fldCharType="end"/>
      </w:r>
      <w:r>
        <w:rPr>
          <w:rFonts w:ascii="Times New Roman" w:eastAsia="Times New Roman" w:hAnsi="Times New Roman"/>
          <w:sz w:val="24"/>
          <w:szCs w:val="24"/>
        </w:rPr>
        <w:t xml:space="preserve">. Recognized purchase needs may be </w:t>
      </w:r>
      <w:r w:rsidRPr="00DB197A">
        <w:rPr>
          <w:rFonts w:ascii="Times New Roman" w:eastAsia="Times New Roman" w:hAnsi="Times New Roman"/>
          <w:sz w:val="24"/>
          <w:szCs w:val="24"/>
        </w:rPr>
        <w:t xml:space="preserve">driven by </w:t>
      </w:r>
      <w:r>
        <w:rPr>
          <w:rFonts w:ascii="Times New Roman" w:eastAsia="Times New Roman" w:hAnsi="Times New Roman"/>
          <w:sz w:val="24"/>
          <w:szCs w:val="24"/>
        </w:rPr>
        <w:t xml:space="preserve">specific </w:t>
      </w:r>
      <w:r w:rsidRPr="00DB197A">
        <w:rPr>
          <w:rFonts w:ascii="Times New Roman" w:eastAsia="Times New Roman" w:hAnsi="Times New Roman"/>
          <w:sz w:val="24"/>
          <w:szCs w:val="24"/>
        </w:rPr>
        <w:t>occasions</w:t>
      </w:r>
      <w:r>
        <w:rPr>
          <w:rFonts w:ascii="Times New Roman" w:eastAsia="Times New Roman" w:hAnsi="Times New Roman"/>
          <w:sz w:val="24"/>
          <w:szCs w:val="24"/>
        </w:rPr>
        <w:t xml:space="preserve">, or driven </w:t>
      </w:r>
      <w:r w:rsidRPr="00DB197A">
        <w:rPr>
          <w:rFonts w:ascii="Times New Roman" w:eastAsia="Times New Roman" w:hAnsi="Times New Roman"/>
          <w:sz w:val="24"/>
          <w:szCs w:val="24"/>
        </w:rPr>
        <w:t xml:space="preserve">by </w:t>
      </w:r>
      <w:r>
        <w:rPr>
          <w:rFonts w:ascii="Times New Roman" w:eastAsia="Times New Roman" w:hAnsi="Times New Roman"/>
          <w:sz w:val="24"/>
          <w:szCs w:val="24"/>
        </w:rPr>
        <w:t xml:space="preserve">the </w:t>
      </w:r>
      <w:r w:rsidRPr="00DB197A">
        <w:rPr>
          <w:rFonts w:ascii="Times New Roman" w:eastAsia="Times New Roman" w:hAnsi="Times New Roman"/>
          <w:sz w:val="24"/>
          <w:szCs w:val="24"/>
        </w:rPr>
        <w:t xml:space="preserve">cultural meaning assigned to </w:t>
      </w:r>
      <w:r>
        <w:rPr>
          <w:rFonts w:ascii="Times New Roman" w:eastAsia="Times New Roman" w:hAnsi="Times New Roman"/>
          <w:sz w:val="24"/>
          <w:szCs w:val="24"/>
        </w:rPr>
        <w:t xml:space="preserve">the purchase </w:t>
      </w:r>
      <w:r w:rsidRPr="00DB197A">
        <w:rPr>
          <w:rFonts w:ascii="Times New Roman" w:eastAsia="Times New Roman" w:hAnsi="Times New Roman"/>
          <w:sz w:val="24"/>
          <w:szCs w:val="24"/>
        </w:rPr>
        <w:t>target</w:t>
      </w:r>
      <w:r>
        <w:rPr>
          <w:rFonts w:ascii="Times New Roman" w:eastAsia="Times New Roman" w:hAnsi="Times New Roman"/>
          <w:sz w:val="24"/>
          <w:szCs w:val="24"/>
        </w:rPr>
        <w:t xml:space="preserve">. </w:t>
      </w:r>
      <w:r w:rsidRPr="00DB197A">
        <w:rPr>
          <w:rFonts w:ascii="Times New Roman" w:eastAsia="Times New Roman" w:hAnsi="Times New Roman"/>
          <w:sz w:val="24"/>
          <w:szCs w:val="24"/>
        </w:rPr>
        <w:t xml:space="preserve">Furthermore, </w:t>
      </w:r>
      <w:r>
        <w:rPr>
          <w:rFonts w:ascii="Times New Roman" w:eastAsia="Times New Roman" w:hAnsi="Times New Roman"/>
          <w:sz w:val="24"/>
          <w:szCs w:val="24"/>
        </w:rPr>
        <w:t xml:space="preserve">culturally applied meaning is </w:t>
      </w:r>
      <w:r w:rsidRPr="00DB197A">
        <w:rPr>
          <w:rFonts w:ascii="Times New Roman" w:eastAsia="Times New Roman" w:hAnsi="Times New Roman"/>
          <w:sz w:val="24"/>
          <w:szCs w:val="24"/>
        </w:rPr>
        <w:t>constantly chang</w:t>
      </w:r>
      <w:r>
        <w:rPr>
          <w:rFonts w:ascii="Times New Roman" w:eastAsia="Times New Roman" w:hAnsi="Times New Roman"/>
          <w:sz w:val="24"/>
          <w:szCs w:val="24"/>
        </w:rPr>
        <w:t>ing</w:t>
      </w:r>
      <w:r w:rsidRPr="00DB197A">
        <w:rPr>
          <w:rFonts w:ascii="Times New Roman" w:eastAsia="Times New Roman" w:hAnsi="Times New Roman"/>
          <w:sz w:val="24"/>
          <w:szCs w:val="24"/>
        </w:rPr>
        <w:t xml:space="preserve"> and evolving</w:t>
      </w:r>
      <w:r>
        <w:rPr>
          <w:rFonts w:ascii="Times New Roman" w:eastAsia="Times New Roman" w:hAnsi="Times New Roman"/>
          <w:sz w:val="24"/>
          <w:szCs w:val="24"/>
        </w:rPr>
        <w:t xml:space="preserve">. This </w:t>
      </w:r>
      <w:r w:rsidRPr="00DB197A">
        <w:rPr>
          <w:rFonts w:ascii="Times New Roman" w:eastAsia="Times New Roman" w:hAnsi="Times New Roman"/>
          <w:sz w:val="24"/>
          <w:szCs w:val="24"/>
        </w:rPr>
        <w:t>requir</w:t>
      </w:r>
      <w:r>
        <w:rPr>
          <w:rFonts w:ascii="Times New Roman" w:eastAsia="Times New Roman" w:hAnsi="Times New Roman"/>
          <w:sz w:val="24"/>
          <w:szCs w:val="24"/>
        </w:rPr>
        <w:t>es</w:t>
      </w:r>
      <w:r w:rsidRPr="00DB197A">
        <w:rPr>
          <w:rFonts w:ascii="Times New Roman" w:eastAsia="Times New Roman" w:hAnsi="Times New Roman"/>
          <w:sz w:val="24"/>
          <w:szCs w:val="24"/>
        </w:rPr>
        <w:t xml:space="preserve"> a shopper to </w:t>
      </w:r>
      <w:r>
        <w:rPr>
          <w:rFonts w:ascii="Times New Roman" w:eastAsia="Times New Roman" w:hAnsi="Times New Roman"/>
          <w:sz w:val="24"/>
          <w:szCs w:val="24"/>
        </w:rPr>
        <w:t xml:space="preserve">maintain a high level of </w:t>
      </w:r>
      <w:r w:rsidRPr="00DB197A">
        <w:rPr>
          <w:rFonts w:ascii="Times New Roman" w:eastAsia="Times New Roman" w:hAnsi="Times New Roman"/>
          <w:sz w:val="24"/>
          <w:szCs w:val="24"/>
        </w:rPr>
        <w:t>specific</w:t>
      </w:r>
      <w:r>
        <w:rPr>
          <w:rFonts w:ascii="Times New Roman" w:eastAsia="Times New Roman" w:hAnsi="Times New Roman"/>
          <w:sz w:val="24"/>
          <w:szCs w:val="24"/>
        </w:rPr>
        <w:t>ity</w:t>
      </w:r>
      <w:r w:rsidRPr="00DB197A">
        <w:rPr>
          <w:rFonts w:ascii="Times New Roman" w:eastAsia="Times New Roman" w:hAnsi="Times New Roman"/>
          <w:sz w:val="24"/>
          <w:szCs w:val="24"/>
        </w:rPr>
        <w:t xml:space="preserve"> in his </w:t>
      </w:r>
      <w:r>
        <w:rPr>
          <w:rFonts w:ascii="Times New Roman" w:eastAsia="Times New Roman" w:hAnsi="Times New Roman"/>
          <w:sz w:val="24"/>
          <w:szCs w:val="24"/>
        </w:rPr>
        <w:t xml:space="preserve">target </w:t>
      </w:r>
      <w:r w:rsidRPr="00DB197A">
        <w:rPr>
          <w:rFonts w:ascii="Times New Roman" w:eastAsia="Times New Roman" w:hAnsi="Times New Roman"/>
          <w:sz w:val="24"/>
          <w:szCs w:val="24"/>
        </w:rPr>
        <w:t>choice set</w:t>
      </w:r>
      <w:r>
        <w:rPr>
          <w:rFonts w:ascii="Times New Roman" w:eastAsia="Times New Roman" w:hAnsi="Times New Roman"/>
          <w:sz w:val="24"/>
          <w:szCs w:val="24"/>
        </w:rPr>
        <w:t xml:space="preserve">. This also makes it incumbent on the shopper to be vigilant in their pursuit of purchase target </w:t>
      </w:r>
      <w:r w:rsidRPr="00DB197A">
        <w:rPr>
          <w:rFonts w:ascii="Times New Roman" w:eastAsia="Times New Roman" w:hAnsi="Times New Roman"/>
          <w:sz w:val="24"/>
          <w:szCs w:val="24"/>
        </w:rPr>
        <w:t>information</w:t>
      </w:r>
      <w:r>
        <w:rPr>
          <w:rFonts w:ascii="Times New Roman" w:eastAsia="Times New Roman" w:hAnsi="Times New Roman"/>
          <w:sz w:val="24"/>
          <w:szCs w:val="24"/>
        </w:rPr>
        <w:t>. The high level of change both situational and cultural, which exists in the shopper’s environment, can lead to rapid information obsolescence. This obsolescence could render an identified purchase solution unsuitable for any number of reasons, including changes in cultural understanding</w:t>
      </w:r>
      <w:r w:rsidRPr="00DB197A">
        <w:rPr>
          <w:rFonts w:ascii="Times New Roman" w:eastAsia="Times New Roman" w:hAnsi="Times New Roman"/>
          <w:sz w:val="24"/>
          <w:szCs w:val="24"/>
        </w:rPr>
        <w:t xml:space="preserve"> </w:t>
      </w:r>
      <w:r w:rsidRPr="00DB197A">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&lt;EndNote&gt;&lt;Cite&gt;&lt;Author&gt;McCracken&lt;/Author&gt;&lt;Year&gt;1986&lt;/Year&gt;&lt;RecNum&gt;901&lt;/RecNum&gt;&lt;DisplayText&gt;(McCracken, 1986)&lt;/DisplayText&gt;&lt;record&gt;&lt;rec-number&gt;901&lt;/rec-number&gt;&lt;foreign-keys&gt;&lt;key app="EN" db-id="wdz2d2ts4fpv2med2xl5fpxcsrtrwvt00wxe"&gt;901&lt;/key&gt;&lt;key app="ENWeb" db-id="TnDOUwrtqggAACBy-oI"&gt;37&lt;/key&gt;&lt;/foreign-keys&gt;&lt;ref-type name="Journal Article"&gt;17&lt;/ref-type&gt;&lt;contributors&gt;&lt;authors&gt;&lt;author&gt;McCracken, Grant&lt;/author&gt;&lt;/authors&gt;&lt;/contributors&gt;&lt;titles&gt;&lt;title&gt;Culture and Consumption: A Theoretical Account of the Structure and Movement of the Cultural Meaning of Consumer Goods&lt;/title&gt;&lt;secondary-title&gt;The Journal of Consumer Research&lt;/secondary-title&gt;&lt;/titles&gt;&lt;periodical&gt;&lt;full-title&gt;The Journal of Consumer Research&lt;/full-title&gt;&lt;/periodical&gt;&lt;pages&gt;71-84&lt;/pages&gt;&lt;volume&gt;13&lt;/volume&gt;&lt;number&gt;1&lt;/number&gt;&lt;dates&gt;&lt;year&gt;1986&lt;/year&gt;&lt;/dates&gt;&lt;publisher&gt;The University of Chicago Press&lt;/publisher&gt;&lt;isbn&gt;00935301&lt;/isbn&gt;&lt;urls&gt;&lt;related-urls&gt;&lt;url&gt;http://www.jstor.org/stable/2489287&lt;/url&gt;&lt;/related-urls&gt;&lt;/urls&gt;&lt;/record&gt;&lt;/Cite&gt;&lt;/EndNote&gt;</w:instrText>
      </w:r>
      <w:r w:rsidRPr="00DB197A">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243" w:tooltip="McCracken, 1986 #901" w:history="1">
        <w:r w:rsidR="001C5A33">
          <w:rPr>
            <w:rFonts w:ascii="Times New Roman" w:eastAsia="Times New Roman" w:hAnsi="Times New Roman"/>
            <w:noProof/>
            <w:sz w:val="24"/>
            <w:szCs w:val="24"/>
          </w:rPr>
          <w:t>McCracken, 1986</w:t>
        </w:r>
      </w:hyperlink>
      <w:r>
        <w:rPr>
          <w:rFonts w:ascii="Times New Roman" w:eastAsia="Times New Roman" w:hAnsi="Times New Roman"/>
          <w:noProof/>
          <w:sz w:val="24"/>
          <w:szCs w:val="24"/>
        </w:rPr>
        <w:t>)</w:t>
      </w:r>
      <w:r w:rsidRPr="00DB197A">
        <w:rPr>
          <w:rFonts w:ascii="Times New Roman" w:eastAsia="Times New Roman" w:hAnsi="Times New Roman"/>
          <w:sz w:val="24"/>
          <w:szCs w:val="24"/>
        </w:rPr>
        <w:fldChar w:fldCharType="end"/>
      </w:r>
      <w:r>
        <w:rPr>
          <w:rFonts w:ascii="Times New Roman" w:eastAsia="Times New Roman" w:hAnsi="Times New Roman"/>
          <w:sz w:val="24"/>
          <w:szCs w:val="24"/>
        </w:rPr>
        <w:t xml:space="preserve">. The lack of fit between: what the current optimum would proscribe; and a sub-optimum choice due to obsolete information, results in reduced value for the shopping experience. The need for the shopper to be pro-active and dynamic in their approach to </w:t>
      </w:r>
      <w:r>
        <w:rPr>
          <w:rFonts w:ascii="Times New Roman" w:eastAsia="Times New Roman" w:hAnsi="Times New Roman"/>
          <w:sz w:val="24"/>
          <w:szCs w:val="24"/>
        </w:rPr>
        <w:lastRenderedPageBreak/>
        <w:t xml:space="preserve">a purchase need from a cultural perspective highlights yet another gap. The literature assumes that cultural meaning toward a product is just as fixed as the consumer typology. However, meaning associated with both the product and the occasion are constantly being altered through changes in the cultural environment </w:t>
      </w:r>
      <w:r w:rsidRPr="00DB197A">
        <w:rPr>
          <w:rFonts w:ascii="Times New Roman" w:hAnsi="Times New Roman"/>
          <w:bCs/>
          <w:sz w:val="24"/>
          <w:szCs w:val="24"/>
        </w:rPr>
        <w:fldChar w:fldCharType="begin"/>
      </w:r>
      <w:r>
        <w:rPr>
          <w:rFonts w:ascii="Times New Roman" w:hAnsi="Times New Roman"/>
          <w:bCs/>
          <w:sz w:val="24"/>
          <w:szCs w:val="24"/>
        </w:rPr>
        <w:instrText xml:space="preserve"> ADDIN EN.CITE &lt;EndNote&gt;&lt;Cite&gt;&lt;Author&gt;McCracken&lt;/Author&gt;&lt;Year&gt;1986&lt;/Year&gt;&lt;RecNum&gt;901&lt;/RecNum&gt;&lt;DisplayText&gt;(McCracken, 1986)&lt;/DisplayText&gt;&lt;record&gt;&lt;rec-number&gt;901&lt;/rec-number&gt;&lt;foreign-keys&gt;&lt;key app="EN" db-id="wdz2d2ts4fpv2med2xl5fpxcsrtrwvt00wxe"&gt;901&lt;/key&gt;&lt;key app="ENWeb" db-id="TnDOUwrtqggAACBy-oI"&gt;37&lt;/key&gt;&lt;/foreign-keys&gt;&lt;ref-type name="Journal Article"&gt;17&lt;/ref-type&gt;&lt;contributors&gt;&lt;authors&gt;&lt;author&gt;McCracken, Grant&lt;/author&gt;&lt;/authors&gt;&lt;/contributors&gt;&lt;titles&gt;&lt;title&gt;Culture and Consumption: A Theoretical Account of the Structure and Movement of the Cultural Meaning of Consumer Goods&lt;/title&gt;&lt;secondary-title&gt;The Journal of Consumer Research&lt;/secondary-title&gt;&lt;/titles&gt;&lt;periodical&gt;&lt;full-title&gt;The Journal of Consumer Research&lt;/full-title&gt;&lt;/periodical&gt;&lt;pages&gt;71-84&lt;/pages&gt;&lt;volume&gt;13&lt;/volume&gt;&lt;number&gt;1&lt;/number&gt;&lt;dates&gt;&lt;year&gt;1986&lt;/year&gt;&lt;/dates&gt;&lt;publisher&gt;The University of Chicago Press&lt;/publisher&gt;&lt;isbn&gt;00935301&lt;/isbn&gt;&lt;urls&gt;&lt;related-urls&gt;&lt;url&gt;http://www.jstor.org/stable/2489287&lt;/url&gt;&lt;/related-urls&gt;&lt;/urls&gt;&lt;/record&gt;&lt;/Cite&gt;&lt;/EndNote&gt;</w:instrText>
      </w:r>
      <w:r w:rsidRPr="00DB197A">
        <w:rPr>
          <w:rFonts w:ascii="Times New Roman" w:hAnsi="Times New Roman"/>
          <w:bCs/>
          <w:sz w:val="24"/>
          <w:szCs w:val="24"/>
        </w:rPr>
        <w:fldChar w:fldCharType="separate"/>
      </w:r>
      <w:r>
        <w:rPr>
          <w:rFonts w:ascii="Times New Roman" w:hAnsi="Times New Roman"/>
          <w:bCs/>
          <w:noProof/>
          <w:sz w:val="24"/>
          <w:szCs w:val="24"/>
        </w:rPr>
        <w:t>(</w:t>
      </w:r>
      <w:hyperlink w:anchor="_ENREF_243" w:tooltip="McCracken, 1986 #901" w:history="1">
        <w:r w:rsidR="001C5A33">
          <w:rPr>
            <w:rFonts w:ascii="Times New Roman" w:hAnsi="Times New Roman"/>
            <w:bCs/>
            <w:noProof/>
            <w:sz w:val="24"/>
            <w:szCs w:val="24"/>
          </w:rPr>
          <w:t>McCracken, 1986</w:t>
        </w:r>
      </w:hyperlink>
      <w:r>
        <w:rPr>
          <w:rFonts w:ascii="Times New Roman" w:hAnsi="Times New Roman"/>
          <w:bCs/>
          <w:noProof/>
          <w:sz w:val="24"/>
          <w:szCs w:val="24"/>
        </w:rPr>
        <w:t>)</w:t>
      </w:r>
      <w:r w:rsidRPr="00DB197A">
        <w:rPr>
          <w:rFonts w:ascii="Times New Roman" w:hAnsi="Times New Roman"/>
          <w:bCs/>
          <w:sz w:val="24"/>
          <w:szCs w:val="24"/>
        </w:rPr>
        <w:fldChar w:fldCharType="end"/>
      </w:r>
      <w:r w:rsidRPr="00DB197A">
        <w:rPr>
          <w:rFonts w:ascii="Times New Roman" w:hAnsi="Times New Roman"/>
          <w:bCs/>
          <w:sz w:val="24"/>
          <w:szCs w:val="24"/>
        </w:rPr>
        <w:t xml:space="preserve">. </w:t>
      </w:r>
      <w:r>
        <w:rPr>
          <w:rFonts w:ascii="Times New Roman" w:hAnsi="Times New Roman"/>
          <w:bCs/>
          <w:sz w:val="24"/>
          <w:szCs w:val="24"/>
        </w:rPr>
        <w:t xml:space="preserve">Therefore, the instability of the cultural landscape in which the shopper acts </w:t>
      </w:r>
      <w:r w:rsidRPr="00DB197A">
        <w:rPr>
          <w:rFonts w:ascii="Times New Roman" w:hAnsi="Times New Roman"/>
          <w:bCs/>
          <w:sz w:val="24"/>
          <w:szCs w:val="24"/>
        </w:rPr>
        <w:t>p</w:t>
      </w:r>
      <w:r>
        <w:rPr>
          <w:rFonts w:ascii="Times New Roman" w:hAnsi="Times New Roman"/>
          <w:bCs/>
          <w:sz w:val="24"/>
          <w:szCs w:val="24"/>
        </w:rPr>
        <w:t>redicates that dynamism holds a preeminent position in the SVF. Shoppers must be able to adjust to each occasion as well as cultural changes which may impact the occasion and/or the product. Therefore, the</w:t>
      </w:r>
      <w:r w:rsidRPr="00DB197A">
        <w:rPr>
          <w:rFonts w:ascii="Times New Roman" w:hAnsi="Times New Roman"/>
          <w:bCs/>
          <w:sz w:val="24"/>
          <w:szCs w:val="24"/>
        </w:rPr>
        <w:t xml:space="preserve"> </w:t>
      </w:r>
      <w:r>
        <w:rPr>
          <w:rFonts w:ascii="Times New Roman" w:hAnsi="Times New Roman"/>
          <w:bCs/>
          <w:sz w:val="24"/>
          <w:szCs w:val="24"/>
        </w:rPr>
        <w:t xml:space="preserve">shopper is required to </w:t>
      </w:r>
      <w:r w:rsidRPr="00DB197A">
        <w:rPr>
          <w:rFonts w:ascii="Times New Roman" w:hAnsi="Times New Roman"/>
          <w:bCs/>
          <w:sz w:val="24"/>
          <w:szCs w:val="24"/>
        </w:rPr>
        <w:t>evaluat</w:t>
      </w:r>
      <w:r>
        <w:rPr>
          <w:rFonts w:ascii="Times New Roman" w:hAnsi="Times New Roman"/>
          <w:bCs/>
          <w:sz w:val="24"/>
          <w:szCs w:val="24"/>
        </w:rPr>
        <w:t>e</w:t>
      </w:r>
      <w:r w:rsidRPr="00DB197A">
        <w:rPr>
          <w:rFonts w:ascii="Times New Roman" w:hAnsi="Times New Roman"/>
          <w:bCs/>
          <w:sz w:val="24"/>
          <w:szCs w:val="24"/>
        </w:rPr>
        <w:t xml:space="preserve"> attrib</w:t>
      </w:r>
      <w:r>
        <w:rPr>
          <w:rFonts w:ascii="Times New Roman" w:hAnsi="Times New Roman"/>
          <w:bCs/>
          <w:sz w:val="24"/>
          <w:szCs w:val="24"/>
        </w:rPr>
        <w:t xml:space="preserve">utes related to all aspects of the occasion for benefits and sacrifices which are subject to constant change </w:t>
      </w:r>
      <w:r>
        <w:rPr>
          <w:rFonts w:ascii="Times New Roman" w:hAnsi="Times New Roman"/>
          <w:bCs/>
          <w:sz w:val="24"/>
          <w:szCs w:val="24"/>
        </w:rPr>
        <w:fldChar w:fldCharType="begin"/>
      </w:r>
      <w:r>
        <w:rPr>
          <w:rFonts w:ascii="Times New Roman" w:hAnsi="Times New Roman"/>
          <w:bCs/>
          <w:sz w:val="24"/>
          <w:szCs w:val="24"/>
        </w:rPr>
        <w:instrText xml:space="preserve"> ADDIN EN.CITE &lt;EndNote&gt;&lt;Cite&gt;&lt;Author&gt;Woodruff&lt;/Author&gt;&lt;Year&gt;1996&lt;/Year&gt;&lt;RecNum&gt;1406&lt;/RecNum&gt;&lt;DisplayText&gt;(Woodruff &amp;amp; Gardial, 1996)&lt;/DisplayText&gt;&lt;record&gt;&lt;rec-number&gt;1406&lt;/rec-number&gt;&lt;foreign-keys&gt;&lt;key app="EN" db-id="wdz2d2ts4fpv2med2xl5fpxcsrtrwvt00wxe"&gt;1406&lt;/key&gt;&lt;key app="ENWeb" db-id="TnDOUwrtqggAACBy-oI"&gt;69&lt;/key&gt;&lt;/foreign-keys&gt;&lt;ref-type name="Book"&gt;6&lt;/ref-type&gt;&lt;contributors&gt;&lt;authors&gt;&lt;author&gt;Woodruff, RB&lt;/author&gt;&lt;author&gt;Gardial, S&lt;/author&gt;&lt;/authors&gt;&lt;/contributors&gt;&lt;titles&gt;&lt;title&gt;Know your customer: new approaches to understanding customer value and satisfaction&lt;/title&gt;&lt;/titles&gt;&lt;dates&gt;&lt;year&gt;1996&lt;/year&gt;&lt;/dates&gt;&lt;publisher&gt;Blackwell Pub&lt;/publisher&gt;&lt;urls&gt;&lt;/urls&gt;&lt;/record&gt;&lt;/Cite&gt;&lt;/EndNote&gt;</w:instrText>
      </w:r>
      <w:r>
        <w:rPr>
          <w:rFonts w:ascii="Times New Roman" w:hAnsi="Times New Roman"/>
          <w:bCs/>
          <w:sz w:val="24"/>
          <w:szCs w:val="24"/>
        </w:rPr>
        <w:fldChar w:fldCharType="separate"/>
      </w:r>
      <w:r>
        <w:rPr>
          <w:rFonts w:ascii="Times New Roman" w:hAnsi="Times New Roman"/>
          <w:bCs/>
          <w:noProof/>
          <w:sz w:val="24"/>
          <w:szCs w:val="24"/>
        </w:rPr>
        <w:t>(</w:t>
      </w:r>
      <w:hyperlink w:anchor="_ENREF_362" w:tooltip="Woodruff, 1996 #1406" w:history="1">
        <w:r w:rsidR="001C5A33">
          <w:rPr>
            <w:rFonts w:ascii="Times New Roman" w:hAnsi="Times New Roman"/>
            <w:bCs/>
            <w:noProof/>
            <w:sz w:val="24"/>
            <w:szCs w:val="24"/>
          </w:rPr>
          <w:t>Woodruff &amp; Gardial, 1996</w:t>
        </w:r>
      </w:hyperlink>
      <w:r>
        <w:rPr>
          <w:rFonts w:ascii="Times New Roman" w:hAnsi="Times New Roman"/>
          <w:bCs/>
          <w:noProof/>
          <w:sz w:val="24"/>
          <w:szCs w:val="24"/>
        </w:rPr>
        <w:t>)</w:t>
      </w:r>
      <w:r>
        <w:rPr>
          <w:rFonts w:ascii="Times New Roman" w:hAnsi="Times New Roman"/>
          <w:bCs/>
          <w:sz w:val="24"/>
          <w:szCs w:val="24"/>
        </w:rPr>
        <w:fldChar w:fldCharType="end"/>
      </w:r>
      <w:r>
        <w:rPr>
          <w:rFonts w:ascii="Times New Roman" w:hAnsi="Times New Roman"/>
          <w:bCs/>
          <w:sz w:val="24"/>
          <w:szCs w:val="24"/>
        </w:rPr>
        <w:t xml:space="preserve">. Evaluation of the need occasion has a tremendous impact on the </w:t>
      </w:r>
      <w:r w:rsidRPr="00DB197A">
        <w:rPr>
          <w:rFonts w:ascii="Times New Roman" w:hAnsi="Times New Roman"/>
          <w:bCs/>
          <w:sz w:val="24"/>
          <w:szCs w:val="24"/>
        </w:rPr>
        <w:t>rel</w:t>
      </w:r>
      <w:r>
        <w:rPr>
          <w:rFonts w:ascii="Times New Roman" w:hAnsi="Times New Roman"/>
          <w:bCs/>
          <w:sz w:val="24"/>
          <w:szCs w:val="24"/>
        </w:rPr>
        <w:t>ative</w:t>
      </w:r>
      <w:r w:rsidRPr="00DB197A">
        <w:rPr>
          <w:rFonts w:ascii="Times New Roman" w:hAnsi="Times New Roman"/>
          <w:bCs/>
          <w:sz w:val="24"/>
          <w:szCs w:val="24"/>
        </w:rPr>
        <w:t xml:space="preserve"> </w:t>
      </w:r>
      <w:r>
        <w:rPr>
          <w:rFonts w:ascii="Times New Roman" w:hAnsi="Times New Roman"/>
          <w:bCs/>
          <w:sz w:val="24"/>
          <w:szCs w:val="24"/>
        </w:rPr>
        <w:t>importance of; attributes, benefits, and sacrifices, causing changes in shopper behavior and what shoppers value. The changes may impact the selection of the; retailer, store location, shopping context, social shopping situation, brand, and/or product. These changes further underscore the need for a dynamic model of the shopper.</w:t>
      </w:r>
    </w:p>
    <w:p w:rsidR="00340035" w:rsidRDefault="00340035" w:rsidP="00340035">
      <w:pPr>
        <w:spacing w:after="0" w:line="480" w:lineRule="auto"/>
        <w:ind w:firstLine="720"/>
        <w:rPr>
          <w:rFonts w:ascii="Times New Roman" w:eastAsia="Times New Roman" w:hAnsi="Times New Roman"/>
          <w:sz w:val="24"/>
          <w:szCs w:val="24"/>
        </w:rPr>
      </w:pPr>
      <w:r w:rsidRPr="00DB197A">
        <w:rPr>
          <w:rFonts w:ascii="Times New Roman" w:eastAsia="Times New Roman" w:hAnsi="Times New Roman"/>
          <w:sz w:val="24"/>
          <w:szCs w:val="24"/>
        </w:rPr>
        <w:t xml:space="preserve">The consumer </w:t>
      </w:r>
      <w:r>
        <w:rPr>
          <w:rFonts w:ascii="Times New Roman" w:eastAsia="Times New Roman" w:hAnsi="Times New Roman"/>
          <w:sz w:val="24"/>
          <w:szCs w:val="24"/>
        </w:rPr>
        <w:t xml:space="preserve">literature provides a solid foundation for </w:t>
      </w:r>
      <w:r w:rsidRPr="00DB197A">
        <w:rPr>
          <w:rFonts w:ascii="Times New Roman" w:eastAsia="Times New Roman" w:hAnsi="Times New Roman"/>
          <w:sz w:val="24"/>
          <w:szCs w:val="24"/>
        </w:rPr>
        <w:t xml:space="preserve">examining </w:t>
      </w:r>
      <w:r>
        <w:rPr>
          <w:rFonts w:ascii="Times New Roman" w:eastAsia="Times New Roman" w:hAnsi="Times New Roman"/>
          <w:sz w:val="24"/>
          <w:szCs w:val="24"/>
        </w:rPr>
        <w:t xml:space="preserve">the </w:t>
      </w:r>
      <w:r w:rsidRPr="00DB197A">
        <w:rPr>
          <w:rFonts w:ascii="Times New Roman" w:eastAsia="Times New Roman" w:hAnsi="Times New Roman"/>
          <w:sz w:val="24"/>
          <w:szCs w:val="24"/>
        </w:rPr>
        <w:t>shopper</w:t>
      </w:r>
      <w:r>
        <w:rPr>
          <w:rFonts w:ascii="Times New Roman" w:eastAsia="Times New Roman" w:hAnsi="Times New Roman"/>
          <w:sz w:val="24"/>
          <w:szCs w:val="24"/>
        </w:rPr>
        <w:t xml:space="preserve">. However, </w:t>
      </w:r>
      <w:r w:rsidRPr="00DB197A">
        <w:rPr>
          <w:rFonts w:ascii="Times New Roman" w:eastAsia="Times New Roman" w:hAnsi="Times New Roman"/>
          <w:sz w:val="24"/>
          <w:szCs w:val="24"/>
        </w:rPr>
        <w:t>the differences between shopper</w:t>
      </w:r>
      <w:r>
        <w:rPr>
          <w:rFonts w:ascii="Times New Roman" w:eastAsia="Times New Roman" w:hAnsi="Times New Roman"/>
          <w:sz w:val="24"/>
          <w:szCs w:val="24"/>
        </w:rPr>
        <w:t>s</w:t>
      </w:r>
      <w:r w:rsidRPr="00DB197A">
        <w:rPr>
          <w:rFonts w:ascii="Times New Roman" w:eastAsia="Times New Roman" w:hAnsi="Times New Roman"/>
          <w:sz w:val="24"/>
          <w:szCs w:val="24"/>
        </w:rPr>
        <w:t xml:space="preserve"> and consumers</w:t>
      </w:r>
      <w:r>
        <w:rPr>
          <w:rFonts w:ascii="Times New Roman" w:eastAsia="Times New Roman" w:hAnsi="Times New Roman"/>
          <w:sz w:val="24"/>
          <w:szCs w:val="24"/>
        </w:rPr>
        <w:t xml:space="preserve"> can be quite stark. Shoppers require a more flexible and dynamic model to allow for their interaction with a complex environment during the shopping experience. Consumers, who are more abstract in their product consideration, may be more suited to a static typology</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The dynamism inherent in the shopper is in part </w:t>
      </w:r>
      <w:r w:rsidRPr="00DB197A">
        <w:rPr>
          <w:rFonts w:ascii="Times New Roman" w:eastAsia="Times New Roman" w:hAnsi="Times New Roman"/>
          <w:sz w:val="24"/>
          <w:szCs w:val="24"/>
        </w:rPr>
        <w:t>driven by</w:t>
      </w:r>
      <w:r>
        <w:rPr>
          <w:rFonts w:ascii="Times New Roman" w:eastAsia="Times New Roman" w:hAnsi="Times New Roman"/>
          <w:sz w:val="24"/>
          <w:szCs w:val="24"/>
        </w:rPr>
        <w:t xml:space="preserve"> the recognition specific need </w:t>
      </w:r>
      <w:r w:rsidRPr="00DB197A">
        <w:rPr>
          <w:rFonts w:ascii="Times New Roman" w:eastAsia="Times New Roman" w:hAnsi="Times New Roman"/>
          <w:sz w:val="24"/>
          <w:szCs w:val="24"/>
        </w:rPr>
        <w:t>occasion</w:t>
      </w:r>
      <w:r>
        <w:rPr>
          <w:rFonts w:ascii="Times New Roman" w:eastAsia="Times New Roman" w:hAnsi="Times New Roman"/>
          <w:sz w:val="24"/>
          <w:szCs w:val="24"/>
        </w:rPr>
        <w:t>s. Need o</w:t>
      </w:r>
      <w:r w:rsidRPr="00DB197A">
        <w:rPr>
          <w:rFonts w:ascii="Times New Roman" w:eastAsia="Times New Roman" w:hAnsi="Times New Roman"/>
          <w:sz w:val="24"/>
          <w:szCs w:val="24"/>
        </w:rPr>
        <w:t>ccasion</w:t>
      </w:r>
      <w:r>
        <w:rPr>
          <w:rFonts w:ascii="Times New Roman" w:eastAsia="Times New Roman" w:hAnsi="Times New Roman"/>
          <w:sz w:val="24"/>
          <w:szCs w:val="24"/>
        </w:rPr>
        <w:t>s</w:t>
      </w:r>
      <w:r w:rsidRPr="00DB197A">
        <w:rPr>
          <w:rFonts w:ascii="Times New Roman" w:eastAsia="Times New Roman" w:hAnsi="Times New Roman"/>
          <w:sz w:val="24"/>
          <w:szCs w:val="24"/>
        </w:rPr>
        <w:t xml:space="preserve"> ha</w:t>
      </w:r>
      <w:r>
        <w:rPr>
          <w:rFonts w:ascii="Times New Roman" w:eastAsia="Times New Roman" w:hAnsi="Times New Roman"/>
          <w:sz w:val="24"/>
          <w:szCs w:val="24"/>
        </w:rPr>
        <w:t>ve</w:t>
      </w:r>
      <w:r w:rsidRPr="00DB197A">
        <w:rPr>
          <w:rFonts w:ascii="Times New Roman" w:eastAsia="Times New Roman" w:hAnsi="Times New Roman"/>
          <w:sz w:val="24"/>
          <w:szCs w:val="24"/>
        </w:rPr>
        <w:t xml:space="preserve"> a formative function </w:t>
      </w:r>
      <w:r>
        <w:rPr>
          <w:rFonts w:ascii="Times New Roman" w:eastAsia="Times New Roman" w:hAnsi="Times New Roman"/>
          <w:sz w:val="24"/>
          <w:szCs w:val="24"/>
        </w:rPr>
        <w:t>for the</w:t>
      </w:r>
      <w:r w:rsidRPr="00DB197A">
        <w:rPr>
          <w:rFonts w:ascii="Times New Roman" w:eastAsia="Times New Roman" w:hAnsi="Times New Roman"/>
          <w:sz w:val="24"/>
          <w:szCs w:val="24"/>
        </w:rPr>
        <w:t xml:space="preserve"> shopper </w:t>
      </w:r>
      <w:r>
        <w:rPr>
          <w:rFonts w:ascii="Times New Roman" w:eastAsia="Times New Roman" w:hAnsi="Times New Roman"/>
          <w:sz w:val="24"/>
          <w:szCs w:val="24"/>
        </w:rPr>
        <w:t xml:space="preserve">and are central to the </w:t>
      </w:r>
      <w:r w:rsidRPr="00DB197A">
        <w:rPr>
          <w:rFonts w:ascii="Times New Roman" w:eastAsia="Times New Roman" w:hAnsi="Times New Roman"/>
          <w:sz w:val="24"/>
          <w:szCs w:val="24"/>
        </w:rPr>
        <w:t>determin</w:t>
      </w:r>
      <w:r>
        <w:rPr>
          <w:rFonts w:ascii="Times New Roman" w:eastAsia="Times New Roman" w:hAnsi="Times New Roman"/>
          <w:sz w:val="24"/>
          <w:szCs w:val="24"/>
        </w:rPr>
        <w:t xml:space="preserve">ation of </w:t>
      </w:r>
      <w:r w:rsidRPr="00DB197A">
        <w:rPr>
          <w:rFonts w:ascii="Times New Roman" w:eastAsia="Times New Roman" w:hAnsi="Times New Roman"/>
          <w:sz w:val="24"/>
          <w:szCs w:val="24"/>
        </w:rPr>
        <w:t xml:space="preserve">their </w:t>
      </w:r>
      <w:r>
        <w:rPr>
          <w:rFonts w:ascii="Times New Roman" w:eastAsia="Times New Roman" w:hAnsi="Times New Roman"/>
          <w:sz w:val="24"/>
          <w:szCs w:val="24"/>
        </w:rPr>
        <w:t xml:space="preserve">purchase solution </w:t>
      </w:r>
      <w:r w:rsidRPr="00DB197A">
        <w:rPr>
          <w:rFonts w:ascii="Times New Roman" w:eastAsia="Times New Roman" w:hAnsi="Times New Roman"/>
          <w:sz w:val="24"/>
          <w:szCs w:val="24"/>
        </w:rPr>
        <w:t>choice set</w:t>
      </w:r>
      <w:r>
        <w:rPr>
          <w:rFonts w:ascii="Times New Roman" w:eastAsia="Times New Roman" w:hAnsi="Times New Roman"/>
          <w:sz w:val="24"/>
          <w:szCs w:val="24"/>
        </w:rPr>
        <w:t xml:space="preserve">. Need occasion helps frame for the shopper important: </w:t>
      </w:r>
      <w:r w:rsidRPr="00DB197A">
        <w:rPr>
          <w:rFonts w:ascii="Times New Roman" w:eastAsia="Times New Roman" w:hAnsi="Times New Roman"/>
          <w:sz w:val="24"/>
          <w:szCs w:val="24"/>
        </w:rPr>
        <w:t>attributes, benefits and sacrifices</w:t>
      </w:r>
      <w:r>
        <w:rPr>
          <w:rFonts w:ascii="Times New Roman" w:eastAsia="Times New Roman" w:hAnsi="Times New Roman"/>
          <w:sz w:val="24"/>
          <w:szCs w:val="24"/>
        </w:rPr>
        <w:t>;</w:t>
      </w:r>
      <w:r w:rsidRPr="00DB197A">
        <w:rPr>
          <w:rFonts w:ascii="Times New Roman" w:eastAsia="Times New Roman" w:hAnsi="Times New Roman"/>
          <w:sz w:val="24"/>
          <w:szCs w:val="24"/>
        </w:rPr>
        <w:t xml:space="preserve"> in relation to their values, needs, wants and desires</w:t>
      </w:r>
      <w:r>
        <w:rPr>
          <w:rFonts w:ascii="Times New Roman" w:eastAsia="Times New Roman" w:hAnsi="Times New Roman"/>
          <w:sz w:val="24"/>
          <w:szCs w:val="24"/>
        </w:rPr>
        <w:t xml:space="preserve">, used in purchase solution evaluation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&lt;EndNote&gt;&lt;Cite&gt;&lt;Author&gt;Woodruff&lt;/Author&gt;&lt;Year&gt;1996&lt;/Year&gt;&lt;RecNum&gt;1406&lt;/RecNum&gt;&lt;DisplayText&gt;(Woodruff &amp;amp; Gardial, 1996)&lt;/DisplayText&gt;&lt;record&gt;&lt;rec-number&gt;1406&lt;/rec-number&gt;&lt;foreign-keys&gt;&lt;key app="EN" db-id="wdz2d2ts4fpv2med2xl5fpxcsrtrwvt00wxe"&gt;1406&lt;/key&gt;&lt;key app="ENWeb" db-id="TnDOUwrtqggAACBy-oI"&gt;69&lt;/key&gt;&lt;/foreign-keys&gt;&lt;ref-type name="Book"&gt;6&lt;/ref-type&gt;&lt;contributors&gt;&lt;authors&gt;&lt;author&gt;Woodruff, RB&lt;/author&gt;&lt;author&gt;Gardial, S&lt;/author&gt;&lt;/authors&gt;&lt;/contributors&gt;&lt;titles&gt;&lt;title&gt;Know your customer: new approaches to understanding customer value and satisfaction&lt;/title&gt;&lt;/titles&gt;&lt;dates&gt;&lt;year&gt;1996&lt;/year&gt;&lt;/dates&gt;&lt;publisher&gt;Blackwell Pub&lt;/publisher&gt;&lt;urls&gt;&lt;/urls&gt;&lt;/record&gt;&lt;/Cite&gt;&lt;/EndNote&gt;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62" w:tooltip="Woodruff, 1996 #1406" w:history="1">
        <w:r w:rsidR="001C5A33">
          <w:rPr>
            <w:rFonts w:ascii="Times New Roman" w:eastAsia="Times New Roman" w:hAnsi="Times New Roman"/>
            <w:noProof/>
            <w:sz w:val="24"/>
            <w:szCs w:val="24"/>
          </w:rPr>
          <w:t>Woodruff &amp; Gardial, 1996</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Therefore, s</w:t>
      </w:r>
      <w:r w:rsidRPr="00DB197A">
        <w:rPr>
          <w:rFonts w:ascii="Times New Roman" w:eastAsia="Times New Roman" w:hAnsi="Times New Roman"/>
          <w:sz w:val="24"/>
          <w:szCs w:val="24"/>
        </w:rPr>
        <w:t>hopper</w:t>
      </w:r>
      <w:r>
        <w:rPr>
          <w:rFonts w:ascii="Times New Roman" w:eastAsia="Times New Roman" w:hAnsi="Times New Roman"/>
          <w:sz w:val="24"/>
          <w:szCs w:val="24"/>
        </w:rPr>
        <w:t>s</w:t>
      </w:r>
      <w:r w:rsidRPr="00DB197A">
        <w:rPr>
          <w:rFonts w:ascii="Times New Roman" w:eastAsia="Times New Roman" w:hAnsi="Times New Roman"/>
          <w:sz w:val="24"/>
          <w:szCs w:val="24"/>
        </w:rPr>
        <w:t xml:space="preserve"> </w:t>
      </w:r>
      <w:r>
        <w:rPr>
          <w:rFonts w:ascii="Times New Roman" w:eastAsia="Times New Roman" w:hAnsi="Times New Roman"/>
          <w:sz w:val="24"/>
          <w:szCs w:val="24"/>
        </w:rPr>
        <w:t>can be seen as different from</w:t>
      </w:r>
      <w:r w:rsidRPr="00DB197A">
        <w:rPr>
          <w:rFonts w:ascii="Times New Roman" w:eastAsia="Times New Roman" w:hAnsi="Times New Roman"/>
          <w:sz w:val="24"/>
          <w:szCs w:val="24"/>
        </w:rPr>
        <w:t xml:space="preserve"> consumer</w:t>
      </w:r>
      <w:r>
        <w:rPr>
          <w:rFonts w:ascii="Times New Roman" w:eastAsia="Times New Roman" w:hAnsi="Times New Roman"/>
          <w:sz w:val="24"/>
          <w:szCs w:val="24"/>
        </w:rPr>
        <w:t>s</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in five significant ways: </w:t>
      </w:r>
      <w:r>
        <w:rPr>
          <w:rFonts w:ascii="Times New Roman" w:hAnsi="Times New Roman"/>
          <w:sz w:val="24"/>
          <w:szCs w:val="24"/>
        </w:rPr>
        <w:t xml:space="preserve">actively engaged in a purchase solution, external elements such as </w:t>
      </w:r>
      <w:r>
        <w:rPr>
          <w:rFonts w:ascii="Times New Roman" w:hAnsi="Times New Roman"/>
          <w:noProof/>
          <w:sz w:val="24"/>
          <w:szCs w:val="24"/>
        </w:rPr>
        <w:t xml:space="preserve">retailer’s are important, clear product </w:t>
      </w:r>
      <w:r>
        <w:rPr>
          <w:rFonts w:ascii="Times New Roman" w:hAnsi="Times New Roman"/>
          <w:noProof/>
          <w:sz w:val="24"/>
          <w:szCs w:val="24"/>
        </w:rPr>
        <w:lastRenderedPageBreak/>
        <w:t>definition, situationally motivated, and responsive to a highly dynamic environment</w:t>
      </w:r>
      <w:r>
        <w:rPr>
          <w:rFonts w:ascii="Times New Roman" w:eastAsia="Times New Roman" w:hAnsi="Times New Roman"/>
          <w:sz w:val="24"/>
          <w:szCs w:val="24"/>
        </w:rPr>
        <w:t xml:space="preserve">. The result of which is that shoppers will assess value according to their understanding of each unique purchase need occasion. Additionally, the assessment of value is not static, but subject to change throughout </w:t>
      </w:r>
      <w:r w:rsidRPr="00DB197A">
        <w:rPr>
          <w:rFonts w:ascii="Times New Roman" w:eastAsia="Times New Roman" w:hAnsi="Times New Roman"/>
          <w:sz w:val="24"/>
          <w:szCs w:val="24"/>
        </w:rPr>
        <w:t xml:space="preserve">the shopping </w:t>
      </w:r>
      <w:r>
        <w:rPr>
          <w:rFonts w:ascii="Times New Roman" w:eastAsia="Times New Roman" w:hAnsi="Times New Roman"/>
          <w:sz w:val="24"/>
          <w:szCs w:val="24"/>
        </w:rPr>
        <w:t xml:space="preserve">experience. At a definitional level, we can understand that: </w:t>
      </w:r>
    </w:p>
    <w:p w:rsidR="00340035" w:rsidRDefault="00340035" w:rsidP="00340035">
      <w:pPr>
        <w:spacing w:after="0" w:line="240" w:lineRule="auto"/>
        <w:ind w:left="720"/>
        <w:rPr>
          <w:rFonts w:ascii="Times New Roman" w:eastAsia="Times New Roman" w:hAnsi="Times New Roman"/>
          <w:sz w:val="24"/>
          <w:szCs w:val="24"/>
        </w:rPr>
      </w:pPr>
      <w:r>
        <w:rPr>
          <w:rFonts w:ascii="Times New Roman" w:eastAsia="Times New Roman" w:hAnsi="Times New Roman"/>
          <w:sz w:val="24"/>
          <w:szCs w:val="24"/>
        </w:rPr>
        <w:t>Shoppers are actively engaged in the pursuit of a target brand(s)/product(s) from a target store location(s)/retailer(s) which is driven by a specific need occasion requiring a specific product solution.</w:t>
      </w:r>
    </w:p>
    <w:p w:rsidR="00340035" w:rsidRDefault="00340035" w:rsidP="00340035">
      <w:pPr>
        <w:spacing w:after="0" w:line="240" w:lineRule="auto"/>
        <w:ind w:left="720"/>
        <w:rPr>
          <w:rFonts w:ascii="Times New Roman" w:eastAsia="Times New Roman" w:hAnsi="Times New Roman"/>
          <w:sz w:val="24"/>
          <w:szCs w:val="24"/>
        </w:rPr>
      </w:pPr>
    </w:p>
    <w:p w:rsidR="00340035" w:rsidRPr="00DB197A" w:rsidRDefault="00340035" w:rsidP="00340035">
      <w:pPr>
        <w:spacing w:after="0" w:line="480" w:lineRule="auto"/>
        <w:rPr>
          <w:rFonts w:ascii="Times New Roman" w:eastAsia="Times New Roman" w:hAnsi="Times New Roman"/>
          <w:sz w:val="24"/>
          <w:szCs w:val="24"/>
        </w:rPr>
      </w:pPr>
      <w:r>
        <w:rPr>
          <w:rFonts w:ascii="Times New Roman" w:eastAsia="Times New Roman" w:hAnsi="Times New Roman"/>
          <w:sz w:val="24"/>
          <w:szCs w:val="24"/>
        </w:rPr>
        <w:t>The resolution of the product need is critical to the assessment of value by the shopper.</w:t>
      </w:r>
    </w:p>
    <w:p w:rsidR="00340035" w:rsidRDefault="00340035" w:rsidP="00340035">
      <w:pPr>
        <w:autoSpaceDE w:val="0"/>
        <w:autoSpaceDN w:val="0"/>
        <w:adjustRightInd w:val="0"/>
        <w:spacing w:after="0" w:line="480" w:lineRule="auto"/>
        <w:jc w:val="center"/>
        <w:rPr>
          <w:rFonts w:ascii="Times New Roman" w:hAnsi="Times New Roman"/>
          <w:b/>
          <w:sz w:val="28"/>
          <w:szCs w:val="28"/>
        </w:rPr>
      </w:pPr>
      <w:r w:rsidRPr="00E67997">
        <w:rPr>
          <w:rFonts w:ascii="Times New Roman" w:hAnsi="Times New Roman"/>
          <w:b/>
          <w:sz w:val="28"/>
          <w:szCs w:val="28"/>
        </w:rPr>
        <w:t>VALUE</w:t>
      </w:r>
    </w:p>
    <w:p w:rsidR="00340035" w:rsidRPr="00D82B8A" w:rsidRDefault="00340035" w:rsidP="00340035">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ab/>
        <w:t xml:space="preserve">Value exists within the literature in a variety of conceptualizations. Foundationally, value, values and valuation all stem from axiology, first mentioned in the literature in 1902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&lt;EndNote&gt;&lt;Cite&gt;&lt;Author&gt;Hart&lt;/Author&gt;&lt;Year&gt;1971&lt;/Year&gt;&lt;RecNum&gt;1507&lt;/RecNum&gt;&lt;DisplayText&gt;(Hart, 1971)&lt;/DisplayText&gt;&lt;record&gt;&lt;rec-number&gt;1507&lt;/rec-number&gt;&lt;foreign-keys&gt;&lt;key app="EN" db-id="wdz2d2ts4fpv2med2xl5fpxcsrtrwvt00wxe"&gt;1507&lt;/key&gt;&lt;/foreign-keys&gt;&lt;ref-type name="Journal Article"&gt;17&lt;/ref-type&gt;&lt;contributors&gt;&lt;authors&gt;&lt;author&gt;Hart, S.L.&lt;/author&gt;&lt;/authors&gt;&lt;/contributors&gt;&lt;titles&gt;&lt;title&gt;Axiology--Theory of values&lt;/title&gt;&lt;secondary-title&gt;Philosophy and phenomenological research&lt;/secondary-title&gt;&lt;/titles&gt;&lt;periodical&gt;&lt;full-title&gt;Philosophy and phenomenological research&lt;/full-title&gt;&lt;/periodical&gt;&lt;pages&gt;29-41&lt;/pages&gt;&lt;volume&gt;32&lt;/volume&gt;&lt;number&gt;1&lt;/number&gt;&lt;dates&gt;&lt;year&gt;1971&lt;/year&gt;&lt;/dates&gt;&lt;isbn&gt;0031-8205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60" w:tooltip="Hart, 1971 #1507" w:history="1">
        <w:r w:rsidR="001C5A33">
          <w:rPr>
            <w:rFonts w:ascii="Times New Roman" w:hAnsi="Times New Roman"/>
            <w:noProof/>
            <w:sz w:val="24"/>
            <w:szCs w:val="24"/>
          </w:rPr>
          <w:t>Hart, 1971</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Axiology is the study of those things which enhance the enjoyment of life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&lt;EndNote&gt;&lt;Cite&gt;&lt;Author&gt;Hart&lt;/Author&gt;&lt;Year&gt;1971&lt;/Year&gt;&lt;RecNum&gt;1507&lt;/RecNum&gt;&lt;DisplayText&gt;(Hart, 1971)&lt;/DisplayText&gt;&lt;record&gt;&lt;rec-number&gt;1507&lt;/rec-number&gt;&lt;foreign-keys&gt;&lt;key app="EN" db-id="wdz2d2ts4fpv2med2xl5fpxcsrtrwvt00wxe"&gt;1507&lt;/key&gt;&lt;/foreign-keys&gt;&lt;ref-type name="Journal Article"&gt;17&lt;/ref-type&gt;&lt;contributors&gt;&lt;authors&gt;&lt;author&gt;Hart, S.L.&lt;/author&gt;&lt;/authors&gt;&lt;/contributors&gt;&lt;titles&gt;&lt;title&gt;Axiology--Theory of values&lt;/title&gt;&lt;secondary-title&gt;Philosophy and phenomenological research&lt;/secondary-title&gt;&lt;/titles&gt;&lt;periodical&gt;&lt;full-title&gt;Philosophy and phenomenological research&lt;/full-title&gt;&lt;/periodical&gt;&lt;pages&gt;29-41&lt;/pages&gt;&lt;volume&gt;32&lt;/volume&gt;&lt;number&gt;1&lt;/number&gt;&lt;dates&gt;&lt;year&gt;1971&lt;/year&gt;&lt;/dates&gt;&lt;isbn&gt;0031-8205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60" w:tooltip="Hart, 1971 #1507" w:history="1">
        <w:r w:rsidR="001C5A33">
          <w:rPr>
            <w:rFonts w:ascii="Times New Roman" w:hAnsi="Times New Roman"/>
            <w:noProof/>
            <w:sz w:val="24"/>
            <w:szCs w:val="24"/>
          </w:rPr>
          <w:t>Hart, 1971</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This is achieved through knowledge relevant to value, on a number of levels; good vs. bad, right vs. wrong, young vs. old, attractive vs. unattractive, to name a few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&lt;EndNote&gt;&lt;Cite&gt;&lt;Author&gt;Hart&lt;/Author&gt;&lt;Year&gt;1971&lt;/Year&gt;&lt;RecNum&gt;1507&lt;/RecNum&gt;&lt;DisplayText&gt;(Hart, 1971)&lt;/DisplayText&gt;&lt;record&gt;&lt;rec-number&gt;1507&lt;/rec-number&gt;&lt;foreign-keys&gt;&lt;key app="EN" db-id="wdz2d2ts4fpv2med2xl5fpxcsrtrwvt00wxe"&gt;1507&lt;/key&gt;&lt;/foreign-keys&gt;&lt;ref-type name="Journal Article"&gt;17&lt;/ref-type&gt;&lt;contributors&gt;&lt;authors&gt;&lt;author&gt;Hart, S.L.&lt;/author&gt;&lt;/authors&gt;&lt;/contributors&gt;&lt;titles&gt;&lt;title&gt;Axiology--Theory of values&lt;/title&gt;&lt;secondary-title&gt;Philosophy and phenomenological research&lt;/secondary-title&gt;&lt;/titles&gt;&lt;periodical&gt;&lt;full-title&gt;Philosophy and phenomenological research&lt;/full-title&gt;&lt;/periodical&gt;&lt;pages&gt;29-41&lt;/pages&gt;&lt;volume&gt;32&lt;/volume&gt;&lt;number&gt;1&lt;/number&gt;&lt;dates&gt;&lt;year&gt;1971&lt;/year&gt;&lt;/dates&gt;&lt;isbn&gt;0031-8205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60" w:tooltip="Hart, 1971 #1507" w:history="1">
        <w:r w:rsidR="001C5A33">
          <w:rPr>
            <w:rFonts w:ascii="Times New Roman" w:hAnsi="Times New Roman"/>
            <w:noProof/>
            <w:sz w:val="24"/>
            <w:szCs w:val="24"/>
          </w:rPr>
          <w:t>Hart, 1971</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importance of knowledge to axiology becomes more fully described in valuation, which is a process of; knowing, doing and valuing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&lt;EndNote&gt;&lt;Cite&gt;&lt;Author&gt;Lewis&lt;/Author&gt;&lt;Year&gt;1946&lt;/Year&gt;&lt;RecNum&gt;1509&lt;/RecNum&gt;&lt;DisplayText&gt;(Lewis, 1946)&lt;/DisplayText&gt;&lt;record&gt;&lt;rec-number&gt;1509&lt;/rec-number&gt;&lt;foreign-keys&gt;&lt;key app="EN" db-id="wdz2d2ts4fpv2med2xl5fpxcsrtrwvt00wxe"&gt;1509&lt;/key&gt;&lt;/foreign-keys&gt;&lt;ref-type name="Book"&gt;6&lt;/ref-type&gt;&lt;contributors&gt;&lt;authors&gt;&lt;author&gt;Lewis&lt;/author&gt;&lt;/authors&gt;&lt;/contributors&gt;&lt;titles&gt;&lt;title&gt;An Analysis of Knowledge and Valuation&lt;/title&gt;&lt;/titles&gt;&lt;volume&gt;1&lt;/volume&gt;&lt;dates&gt;&lt;year&gt;1946&lt;/year&gt;&lt;/dates&gt;&lt;pub-location&gt;LaSalle, Illinois&lt;/pub-location&gt;&lt;publisher&gt; Open Court&lt;/publisher&gt;&lt;urls&gt;&lt;/urls&gt;&lt;/record&gt;&lt;/Cite&gt;&lt;/EndNote&gt;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18" w:tooltip="Lewis, 1946 #1509" w:history="1">
        <w:r w:rsidR="001C5A33">
          <w:rPr>
            <w:rFonts w:ascii="Times New Roman" w:hAnsi="Times New Roman"/>
            <w:noProof/>
            <w:sz w:val="24"/>
            <w:szCs w:val="24"/>
          </w:rPr>
          <w:t>Lewis, 1946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Individual’s experience or empirical knowledge provides them a foundation on which to make informed evaluations about outcomes. These evaluations are not speculative, so outcomes can be tested against the known information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&lt;EndNote&gt;&lt;Cite&gt;&lt;Author&gt;Lewis&lt;/Author&gt;&lt;Year&gt;1946&lt;/Year&gt;&lt;RecNum&gt;1509&lt;/RecNum&gt;&lt;DisplayText&gt;(Lewis, 1946)&lt;/DisplayText&gt;&lt;record&gt;&lt;rec-number&gt;1509&lt;/rec-number&gt;&lt;foreign-keys&gt;&lt;key app="EN" db-id="wdz2d2ts4fpv2med2xl5fpxcsrtrwvt00wxe"&gt;1509&lt;/key&gt;&lt;/foreign-keys&gt;&lt;ref-type name="Book"&gt;6&lt;/ref-type&gt;&lt;contributors&gt;&lt;authors&gt;&lt;author&gt;Lewis&lt;/author&gt;&lt;/authors&gt;&lt;/contributors&gt;&lt;titles&gt;&lt;title&gt;An Analysis of Knowledge and Valuation&lt;/title&gt;&lt;/titles&gt;&lt;volume&gt;1&lt;/volume&gt;&lt;dates&gt;&lt;year&gt;1946&lt;/year&gt;&lt;/dates&gt;&lt;pub-location&gt;LaSalle, Illinois&lt;/pub-location&gt;&lt;publisher&gt; Open Court&lt;/publisher&gt;&lt;urls&gt;&lt;/urls&gt;&lt;/record&gt;&lt;/Cite&gt;&lt;/EndNote&gt;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18" w:tooltip="Lewis, 1946 #1509" w:history="1">
        <w:r w:rsidR="001C5A33">
          <w:rPr>
            <w:rFonts w:ascii="Times New Roman" w:hAnsi="Times New Roman"/>
            <w:noProof/>
            <w:sz w:val="24"/>
            <w:szCs w:val="24"/>
          </w:rPr>
          <w:t>Lewis, 1946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Therefore, knowing; predicates thoughtful action, providing the individual the ability to value outcomes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&lt;EndNote&gt;&lt;Cite&gt;&lt;Author&gt;Lewis&lt;/Author&gt;&lt;Year&gt;1946&lt;/Year&gt;&lt;RecNum&gt;1509&lt;/RecNum&gt;&lt;DisplayText&gt;(Lewis, 1946)&lt;/DisplayText&gt;&lt;record&gt;&lt;rec-number&gt;1509&lt;/rec-number&gt;&lt;foreign-keys&gt;&lt;key app="EN" db-id="wdz2d2ts4fpv2med2xl5fpxcsrtrwvt00wxe"&gt;1509&lt;/key&gt;&lt;/foreign-keys&gt;&lt;ref-type name="Book"&gt;6&lt;/ref-type&gt;&lt;contributors&gt;&lt;authors&gt;&lt;author&gt;Lewis&lt;/author&gt;&lt;/authors&gt;&lt;/contributors&gt;&lt;titles&gt;&lt;title&gt;An Analysis of Knowledge and Valuation&lt;/title&gt;&lt;/titles&gt;&lt;volume&gt;1&lt;/volume&gt;&lt;dates&gt;&lt;year&gt;1946&lt;/year&gt;&lt;/dates&gt;&lt;pub-location&gt;LaSalle, Illinois&lt;/pub-location&gt;&lt;publisher&gt; Open Court&lt;/publisher&gt;&lt;urls&gt;&lt;/urls&gt;&lt;/record&gt;&lt;/Cite&gt;&lt;/EndNote&gt;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18" w:tooltip="Lewis, 1946 #1509" w:history="1">
        <w:r w:rsidR="001C5A33">
          <w:rPr>
            <w:rFonts w:ascii="Times New Roman" w:hAnsi="Times New Roman"/>
            <w:noProof/>
            <w:sz w:val="24"/>
            <w:szCs w:val="24"/>
          </w:rPr>
          <w:t>Lewis, 1946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This understanding of knowing, acting and valuing of outcomes related directly to the SVF. The consumer value literature follows from this stream of research. Through the years the consumer value literature has splintered into three main themes: customer lifetime value, customer values, valuing. A review of these streams is provided, followed by a discussion of value as it relates to the shopper. (A progression of this literature can be found in Table 2).</w:t>
      </w:r>
    </w:p>
    <w:p w:rsidR="00340035" w:rsidRPr="007F53CE" w:rsidRDefault="00340035" w:rsidP="00340035">
      <w:pPr>
        <w:autoSpaceDE w:val="0"/>
        <w:autoSpaceDN w:val="0"/>
        <w:adjustRightInd w:val="0"/>
        <w:spacing w:after="0" w:line="480" w:lineRule="auto"/>
        <w:rPr>
          <w:rFonts w:ascii="Times New Roman" w:hAnsi="Times New Roman"/>
          <w:b/>
          <w:color w:val="FF0000"/>
          <w:sz w:val="24"/>
          <w:szCs w:val="24"/>
        </w:rPr>
      </w:pPr>
      <w:r>
        <w:rPr>
          <w:rFonts w:ascii="Times New Roman" w:hAnsi="Times New Roman"/>
          <w:b/>
          <w:sz w:val="24"/>
          <w:szCs w:val="24"/>
        </w:rPr>
        <w:lastRenderedPageBreak/>
        <w:t>Customer Lifetime Value</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sidRPr="00DB197A">
        <w:rPr>
          <w:rFonts w:ascii="Times New Roman" w:hAnsi="Times New Roman"/>
          <w:sz w:val="24"/>
          <w:szCs w:val="24"/>
        </w:rPr>
        <w:t xml:space="preserve">One </w:t>
      </w:r>
      <w:r>
        <w:rPr>
          <w:rFonts w:ascii="Times New Roman" w:hAnsi="Times New Roman"/>
          <w:sz w:val="24"/>
          <w:szCs w:val="24"/>
        </w:rPr>
        <w:t>e</w:t>
      </w:r>
      <w:r w:rsidRPr="00DB197A">
        <w:rPr>
          <w:rFonts w:ascii="Times New Roman" w:hAnsi="Times New Roman"/>
          <w:sz w:val="24"/>
          <w:szCs w:val="24"/>
        </w:rPr>
        <w:t xml:space="preserve">xamination </w:t>
      </w:r>
      <w:r>
        <w:rPr>
          <w:rFonts w:ascii="Times New Roman" w:hAnsi="Times New Roman"/>
          <w:sz w:val="24"/>
          <w:szCs w:val="24"/>
        </w:rPr>
        <w:t>of value with</w:t>
      </w:r>
      <w:r w:rsidRPr="00DB197A">
        <w:rPr>
          <w:rFonts w:ascii="Times New Roman" w:hAnsi="Times New Roman"/>
          <w:sz w:val="24"/>
          <w:szCs w:val="24"/>
        </w:rPr>
        <w:t xml:space="preserve">in the literature is </w:t>
      </w:r>
      <w:r>
        <w:rPr>
          <w:rFonts w:ascii="Times New Roman" w:hAnsi="Times New Roman"/>
          <w:sz w:val="24"/>
          <w:szCs w:val="24"/>
        </w:rPr>
        <w:t>as a utility function. This function is most often expressed as; the</w:t>
      </w:r>
      <w:r w:rsidRPr="00DB197A">
        <w:rPr>
          <w:rFonts w:ascii="Times New Roman" w:hAnsi="Times New Roman"/>
          <w:sz w:val="24"/>
          <w:szCs w:val="24"/>
        </w:rPr>
        <w:t xml:space="preserve"> expected value </w:t>
      </w:r>
      <w:r>
        <w:rPr>
          <w:rFonts w:ascii="Times New Roman" w:hAnsi="Times New Roman"/>
          <w:sz w:val="24"/>
          <w:szCs w:val="24"/>
        </w:rPr>
        <w:t xml:space="preserve">the </w:t>
      </w:r>
      <w:r w:rsidRPr="00DB197A">
        <w:rPr>
          <w:rFonts w:ascii="Times New Roman" w:hAnsi="Times New Roman"/>
          <w:sz w:val="24"/>
          <w:szCs w:val="24"/>
        </w:rPr>
        <w:t>customer</w:t>
      </w:r>
      <w:r>
        <w:rPr>
          <w:rFonts w:ascii="Times New Roman" w:hAnsi="Times New Roman"/>
          <w:sz w:val="24"/>
          <w:szCs w:val="24"/>
        </w:rPr>
        <w:t xml:space="preserve"> is anticipated to bring to the firm </w:t>
      </w:r>
      <w:r w:rsidRPr="00DB197A">
        <w:rPr>
          <w:rFonts w:ascii="Times New Roman" w:hAnsi="Times New Roman"/>
          <w:sz w:val="24"/>
          <w:szCs w:val="24"/>
        </w:rPr>
        <w:t xml:space="preserve">over the </w:t>
      </w:r>
      <w:r>
        <w:rPr>
          <w:rFonts w:ascii="Times New Roman" w:hAnsi="Times New Roman"/>
          <w:sz w:val="24"/>
          <w:szCs w:val="24"/>
        </w:rPr>
        <w:t xml:space="preserve">duration of the customer/firm relationship. This concept is </w:t>
      </w:r>
      <w:r w:rsidRPr="00DB197A">
        <w:rPr>
          <w:rFonts w:ascii="Times New Roman" w:hAnsi="Times New Roman"/>
          <w:sz w:val="24"/>
          <w:szCs w:val="24"/>
        </w:rPr>
        <w:t xml:space="preserve">introduced initially as customer equity </w:t>
      </w:r>
      <w:r w:rsidRPr="00DB197A">
        <w:rPr>
          <w:rFonts w:ascii="Times New Roman" w:hAnsi="Times New Roman"/>
          <w:sz w:val="24"/>
          <w:szCs w:val="24"/>
        </w:rPr>
        <w:fldChar w:fldCharType="begin"/>
      </w:r>
      <w:r w:rsidRPr="00DB197A">
        <w:rPr>
          <w:rFonts w:ascii="Times New Roman" w:hAnsi="Times New Roman"/>
          <w:sz w:val="24"/>
          <w:szCs w:val="24"/>
        </w:rPr>
        <w:instrText xml:space="preserve"> ADDIN EN.CITE &lt;EndNote&gt;&lt;Cite&gt;&lt;Author&gt;Blattberg&lt;/Author&gt;&lt;Year&gt;1996&lt;/Year&gt;&lt;RecNum&gt;84&lt;/RecNum&gt;&lt;DisplayText&gt;(Blattberg &amp;amp; Deighton, 1996)&lt;/DisplayText&gt;&lt;record&gt;&lt;rec-number&gt;84&lt;/rec-number&gt;&lt;foreign-keys&gt;&lt;key app="EN" db-id="fadsdevw6e00x4erva6p9v08epzps9wftw2z"&gt;84&lt;/key&gt;&lt;/foreign-keys&gt;&lt;ref-type name="Journal Article"&gt;17&lt;/ref-type&gt;&lt;contributors&gt;&lt;authors&gt;&lt;author&gt;Blattberg, RC&lt;/author&gt;&lt;author&gt;Deighton, J&lt;/author&gt;&lt;/authors&gt;&lt;/contributors&gt;&lt;titles&gt;&lt;title&gt;Manage marketing by the customer equity test&lt;/title&gt;&lt;secondary-title&gt;Harvard Business Review&lt;/secondary-title&gt;&lt;/titles&gt;&lt;periodical&gt;&lt;full-title&gt;Harvard Business Review&lt;/full-title&gt;&lt;/periodical&gt;&lt;pages&gt;9&lt;/pages&gt;&lt;volume&gt;74&lt;/volume&gt;&lt;number&gt; 4&lt;/number&gt;&lt;section&gt; 136&lt;/section&gt;&lt;dates&gt;&lt;year&gt;1996&lt;/year&gt;&lt;pub-dates&gt;&lt;date&gt;Jul/Aug&lt;/date&gt;&lt;/pub-dates&gt;&lt;/dates&gt;&lt;isbn&gt;0017-8012&lt;/isbn&gt;&lt;urls&gt;&lt;/urls&gt;&lt;/record&gt;&lt;/Cite&gt;&lt;/EndNote&gt;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50" w:tooltip="Blattberg, 1996 #84" w:history="1">
        <w:r w:rsidR="001C5A33" w:rsidRPr="00DB197A">
          <w:rPr>
            <w:rFonts w:ascii="Times New Roman" w:hAnsi="Times New Roman"/>
            <w:noProof/>
            <w:sz w:val="24"/>
            <w:szCs w:val="24"/>
          </w:rPr>
          <w:t>Blattberg &amp; Deighton, 1996</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 xml:space="preserve">The </w:t>
      </w:r>
      <w:r>
        <w:rPr>
          <w:rFonts w:ascii="Times New Roman" w:hAnsi="Times New Roman"/>
          <w:sz w:val="24"/>
          <w:szCs w:val="24"/>
        </w:rPr>
        <w:t xml:space="preserve">operationalization of </w:t>
      </w:r>
      <w:r w:rsidRPr="00DB197A">
        <w:rPr>
          <w:rFonts w:ascii="Times New Roman" w:hAnsi="Times New Roman"/>
          <w:sz w:val="24"/>
          <w:szCs w:val="24"/>
        </w:rPr>
        <w:t>customer equity</w:t>
      </w:r>
      <w:r>
        <w:rPr>
          <w:rFonts w:ascii="Times New Roman" w:hAnsi="Times New Roman"/>
          <w:sz w:val="24"/>
          <w:szCs w:val="24"/>
        </w:rPr>
        <w:t xml:space="preserve"> requires firms to; appraise the </w:t>
      </w:r>
      <w:r w:rsidRPr="00DB197A">
        <w:rPr>
          <w:rFonts w:ascii="Times New Roman" w:hAnsi="Times New Roman"/>
          <w:sz w:val="24"/>
          <w:szCs w:val="24"/>
        </w:rPr>
        <w:t>potential future profit</w:t>
      </w:r>
      <w:r>
        <w:rPr>
          <w:rFonts w:ascii="Times New Roman" w:hAnsi="Times New Roman"/>
          <w:sz w:val="24"/>
          <w:szCs w:val="24"/>
        </w:rPr>
        <w:t xml:space="preserve"> from the customer,</w:t>
      </w:r>
      <w:r w:rsidRPr="00DB197A">
        <w:rPr>
          <w:rFonts w:ascii="Times New Roman" w:hAnsi="Times New Roman"/>
          <w:sz w:val="24"/>
          <w:szCs w:val="24"/>
        </w:rPr>
        <w:t xml:space="preserve"> </w:t>
      </w:r>
      <w:r>
        <w:rPr>
          <w:rFonts w:ascii="Times New Roman" w:hAnsi="Times New Roman"/>
          <w:sz w:val="24"/>
          <w:szCs w:val="24"/>
        </w:rPr>
        <w:t xml:space="preserve">minus </w:t>
      </w:r>
      <w:r w:rsidRPr="00DB197A">
        <w:rPr>
          <w:rFonts w:ascii="Times New Roman" w:hAnsi="Times New Roman"/>
          <w:sz w:val="24"/>
          <w:szCs w:val="24"/>
        </w:rPr>
        <w:t xml:space="preserve">the cost of </w:t>
      </w:r>
      <w:r>
        <w:rPr>
          <w:rFonts w:ascii="Times New Roman" w:hAnsi="Times New Roman"/>
          <w:sz w:val="24"/>
          <w:szCs w:val="24"/>
        </w:rPr>
        <w:t xml:space="preserve">their </w:t>
      </w:r>
      <w:r w:rsidRPr="00DB197A">
        <w:rPr>
          <w:rFonts w:ascii="Times New Roman" w:hAnsi="Times New Roman"/>
          <w:sz w:val="24"/>
          <w:szCs w:val="24"/>
        </w:rPr>
        <w:t>acqui</w:t>
      </w:r>
      <w:r>
        <w:rPr>
          <w:rFonts w:ascii="Times New Roman" w:hAnsi="Times New Roman"/>
          <w:sz w:val="24"/>
          <w:szCs w:val="24"/>
        </w:rPr>
        <w:t xml:space="preserve">sition and retention, over some time frame (estimated duration of the customer/firm relationship). These estimates are made assuming the </w:t>
      </w:r>
      <w:r w:rsidRPr="00DB197A">
        <w:rPr>
          <w:rFonts w:ascii="Times New Roman" w:hAnsi="Times New Roman"/>
          <w:sz w:val="24"/>
          <w:szCs w:val="24"/>
        </w:rPr>
        <w:t xml:space="preserve">customer </w:t>
      </w:r>
      <w:r>
        <w:rPr>
          <w:rFonts w:ascii="Times New Roman" w:hAnsi="Times New Roman"/>
          <w:sz w:val="24"/>
          <w:szCs w:val="24"/>
        </w:rPr>
        <w:t>once acquired can be</w:t>
      </w:r>
      <w:r w:rsidRPr="00DB197A">
        <w:rPr>
          <w:rFonts w:ascii="Times New Roman" w:hAnsi="Times New Roman"/>
          <w:sz w:val="24"/>
          <w:szCs w:val="24"/>
        </w:rPr>
        <w:t xml:space="preserve"> retained </w:t>
      </w:r>
      <w:r w:rsidRPr="00DB197A">
        <w:rPr>
          <w:rFonts w:ascii="Times New Roman" w:hAnsi="Times New Roman"/>
          <w:sz w:val="24"/>
          <w:szCs w:val="24"/>
        </w:rPr>
        <w:fldChar w:fldCharType="begin"/>
      </w:r>
      <w:r w:rsidRPr="00DB197A">
        <w:rPr>
          <w:rFonts w:ascii="Times New Roman" w:hAnsi="Times New Roman"/>
          <w:sz w:val="24"/>
          <w:szCs w:val="24"/>
        </w:rPr>
        <w:instrText xml:space="preserve"> ADDIN EN.CITE &lt;EndNote&gt;&lt;Cite&gt;&lt;Author&gt;Blattberg&lt;/Author&gt;&lt;RecNum&gt;84&lt;/RecNum&gt;&lt;DisplayText&gt;(Blattberg &amp;amp; Deighton, 1996)&lt;/DisplayText&gt;&lt;record&gt;&lt;rec-number&gt;84&lt;/rec-number&gt;&lt;foreign-keys&gt;&lt;key app="EN" db-id="fadsdevw6e00x4erva6p9v08epzps9wftw2z"&gt;84&lt;/key&gt;&lt;/foreign-keys&gt;&lt;ref-type name="Journal Article"&gt;17&lt;/ref-type&gt;&lt;contributors&gt;&lt;authors&gt;&lt;author&gt;Blattberg, RC&lt;/author&gt;&lt;author&gt;Deighton, J&lt;/author&gt;&lt;/authors&gt;&lt;/contributors&gt;&lt;titles&gt;&lt;title&gt;Manage marketing by the customer equity test&lt;/title&gt;&lt;secondary-title&gt;Harvard Business Review&lt;/secondary-title&gt;&lt;/titles&gt;&lt;periodical&gt;&lt;full-title&gt;Harvard Business Review&lt;/full-title&gt;&lt;/periodical&gt;&lt;pages&gt;9&lt;/pages&gt;&lt;volume&gt;74&lt;/volume&gt;&lt;number&gt; 4&lt;/number&gt;&lt;section&gt; 136&lt;/section&gt;&lt;dates&gt;&lt;year&gt;1996&lt;/year&gt;&lt;pub-dates&gt;&lt;date&gt;Jul/Aug&lt;/date&gt;&lt;/pub-dates&gt;&lt;/dates&gt;&lt;isbn&gt;0017-8012&lt;/isbn&gt;&lt;urls&gt;&lt;/urls&gt;&lt;/record&gt;&lt;/Cite&gt;&lt;/EndNote&gt;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50" w:tooltip="Blattberg, 1996 #84" w:history="1">
        <w:r w:rsidR="001C5A33" w:rsidRPr="00DB197A">
          <w:rPr>
            <w:rFonts w:ascii="Times New Roman" w:hAnsi="Times New Roman"/>
            <w:noProof/>
            <w:sz w:val="24"/>
            <w:szCs w:val="24"/>
          </w:rPr>
          <w:t>Blattberg &amp; Deighton, 1996</w:t>
        </w:r>
      </w:hyperlink>
      <w:r w:rsidRPr="00DB197A">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 xml:space="preserve">. </w:t>
      </w:r>
      <w:r>
        <w:rPr>
          <w:rFonts w:ascii="Times New Roman" w:hAnsi="Times New Roman"/>
          <w:sz w:val="24"/>
          <w:szCs w:val="24"/>
        </w:rPr>
        <w:t xml:space="preserve">Lifetime value is an important business </w:t>
      </w:r>
      <w:r w:rsidRPr="00DB197A">
        <w:rPr>
          <w:rFonts w:ascii="Times New Roman" w:hAnsi="Times New Roman"/>
          <w:sz w:val="24"/>
          <w:szCs w:val="24"/>
        </w:rPr>
        <w:t>tool</w:t>
      </w:r>
      <w:r>
        <w:rPr>
          <w:rFonts w:ascii="Times New Roman" w:hAnsi="Times New Roman"/>
          <w:sz w:val="24"/>
          <w:szCs w:val="24"/>
        </w:rPr>
        <w:t>,</w:t>
      </w:r>
      <w:r w:rsidRPr="00DB197A">
        <w:rPr>
          <w:rFonts w:ascii="Times New Roman" w:hAnsi="Times New Roman"/>
          <w:sz w:val="24"/>
          <w:szCs w:val="24"/>
        </w:rPr>
        <w:t xml:space="preserve"> project</w:t>
      </w:r>
      <w:r>
        <w:rPr>
          <w:rFonts w:ascii="Times New Roman" w:hAnsi="Times New Roman"/>
          <w:sz w:val="24"/>
          <w:szCs w:val="24"/>
        </w:rPr>
        <w:t>ing</w:t>
      </w:r>
      <w:r w:rsidRPr="00DB197A">
        <w:rPr>
          <w:rFonts w:ascii="Times New Roman" w:hAnsi="Times New Roman"/>
          <w:sz w:val="24"/>
          <w:szCs w:val="24"/>
        </w:rPr>
        <w:t xml:space="preserve"> th</w:t>
      </w:r>
      <w:r>
        <w:rPr>
          <w:rFonts w:ascii="Times New Roman" w:hAnsi="Times New Roman"/>
          <w:sz w:val="24"/>
          <w:szCs w:val="24"/>
        </w:rPr>
        <w:t xml:space="preserve">rough customers an estimate of the firm’s business. </w:t>
      </w:r>
      <w:r w:rsidRPr="00DB197A">
        <w:rPr>
          <w:rFonts w:ascii="Times New Roman" w:hAnsi="Times New Roman"/>
          <w:sz w:val="24"/>
          <w:szCs w:val="24"/>
        </w:rPr>
        <w:t xml:space="preserve">This </w:t>
      </w:r>
      <w:r>
        <w:rPr>
          <w:rFonts w:ascii="Times New Roman" w:hAnsi="Times New Roman"/>
          <w:sz w:val="24"/>
          <w:szCs w:val="24"/>
        </w:rPr>
        <w:t xml:space="preserve">utility </w:t>
      </w:r>
      <w:r w:rsidRPr="00DB197A">
        <w:rPr>
          <w:rFonts w:ascii="Times New Roman" w:hAnsi="Times New Roman"/>
          <w:sz w:val="24"/>
          <w:szCs w:val="24"/>
        </w:rPr>
        <w:t xml:space="preserve">model </w:t>
      </w:r>
      <w:r>
        <w:rPr>
          <w:rFonts w:ascii="Times New Roman" w:hAnsi="Times New Roman"/>
          <w:sz w:val="24"/>
          <w:szCs w:val="24"/>
        </w:rPr>
        <w:t>continues to be</w:t>
      </w:r>
      <w:r w:rsidRPr="00DB197A">
        <w:rPr>
          <w:rFonts w:ascii="Times New Roman" w:hAnsi="Times New Roman"/>
          <w:sz w:val="24"/>
          <w:szCs w:val="24"/>
        </w:rPr>
        <w:t xml:space="preserve"> relevant </w:t>
      </w:r>
      <w:r>
        <w:rPr>
          <w:rFonts w:ascii="Times New Roman" w:hAnsi="Times New Roman"/>
          <w:sz w:val="24"/>
          <w:szCs w:val="24"/>
        </w:rPr>
        <w:t xml:space="preserve">to </w:t>
      </w:r>
      <w:r w:rsidRPr="00DB197A">
        <w:rPr>
          <w:rFonts w:ascii="Times New Roman" w:hAnsi="Times New Roman"/>
          <w:sz w:val="24"/>
          <w:szCs w:val="24"/>
        </w:rPr>
        <w:t>in</w:t>
      </w:r>
      <w:r>
        <w:rPr>
          <w:rFonts w:ascii="Times New Roman" w:hAnsi="Times New Roman"/>
          <w:sz w:val="24"/>
          <w:szCs w:val="24"/>
        </w:rPr>
        <w:t xml:space="preserve">dustry and serves as the foundation for many current academic investigations </w:t>
      </w:r>
      <w:r w:rsidRPr="00DB197A">
        <w:rPr>
          <w:rFonts w:ascii="Times New Roman" w:hAnsi="Times New Roman"/>
          <w:sz w:val="24"/>
          <w:szCs w:val="24"/>
        </w:rPr>
        <w:fldChar w:fldCharType="begin">
          <w:fldData xml:space="preserve">PEVuZE5vdGU+PENpdGU+PEF1dGhvcj5MZWU8L0F1dGhvcj48WWVhcj4yMDEwPC9ZZWFyPjxSZWNO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PEVuZE5vdGU+PENpdGU+PEF1dGhvcj5MZWU8L0F1dGhvcj48WWVhcj4yMDEwPC9ZZWFyPjxSZWNO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DB197A">
        <w:rPr>
          <w:rFonts w:ascii="Times New Roman" w:hAnsi="Times New Roman"/>
          <w:sz w:val="24"/>
          <w:szCs w:val="24"/>
        </w:rPr>
      </w:r>
      <w:r w:rsidRPr="00DB197A">
        <w:rPr>
          <w:rFonts w:ascii="Times New Roman" w:hAnsi="Times New Roman"/>
          <w:sz w:val="24"/>
          <w:szCs w:val="24"/>
        </w:rPr>
        <w:fldChar w:fldCharType="separate"/>
      </w:r>
      <w:r>
        <w:rPr>
          <w:rFonts w:ascii="Times New Roman" w:hAnsi="Times New Roman"/>
          <w:noProof/>
          <w:sz w:val="24"/>
          <w:szCs w:val="24"/>
        </w:rPr>
        <w:t>(</w:t>
      </w:r>
      <w:hyperlink w:anchor="_ENREF_209" w:tooltip="Kumar, 2010 #758" w:history="1">
        <w:r w:rsidR="001C5A33">
          <w:rPr>
            <w:rFonts w:ascii="Times New Roman" w:hAnsi="Times New Roman"/>
            <w:noProof/>
            <w:sz w:val="24"/>
            <w:szCs w:val="24"/>
          </w:rPr>
          <w:t>V. Kumar, et al., 2010</w:t>
        </w:r>
      </w:hyperlink>
      <w:r>
        <w:rPr>
          <w:rFonts w:ascii="Times New Roman" w:hAnsi="Times New Roman"/>
          <w:noProof/>
          <w:sz w:val="24"/>
          <w:szCs w:val="24"/>
        </w:rPr>
        <w:t xml:space="preserve">; </w:t>
      </w:r>
      <w:hyperlink w:anchor="_ENREF_214" w:tooltip="Lee, 2010 #788" w:history="1">
        <w:r w:rsidR="001C5A33">
          <w:rPr>
            <w:rFonts w:ascii="Times New Roman" w:hAnsi="Times New Roman"/>
            <w:noProof/>
            <w:sz w:val="24"/>
            <w:szCs w:val="24"/>
          </w:rPr>
          <w:t>Lee, Lin, &amp; Lee, 2010</w:t>
        </w:r>
      </w:hyperlink>
      <w:r>
        <w:rPr>
          <w:rFonts w:ascii="Times New Roman" w:hAnsi="Times New Roman"/>
          <w:noProof/>
          <w:sz w:val="24"/>
          <w:szCs w:val="24"/>
        </w:rPr>
        <w:t xml:space="preserve">; </w:t>
      </w:r>
      <w:hyperlink w:anchor="_ENREF_311" w:tooltip="Shin, 2010 #1189" w:history="1">
        <w:r w:rsidR="001C5A33">
          <w:rPr>
            <w:rFonts w:ascii="Times New Roman" w:hAnsi="Times New Roman"/>
            <w:noProof/>
            <w:sz w:val="24"/>
            <w:szCs w:val="24"/>
          </w:rPr>
          <w:t>Shin &amp; Sudhir, 2010</w:t>
        </w:r>
      </w:hyperlink>
      <w:r>
        <w:rPr>
          <w:rFonts w:ascii="Times New Roman" w:hAnsi="Times New Roman"/>
          <w:noProof/>
          <w:sz w:val="24"/>
          <w:szCs w:val="24"/>
        </w:rPr>
        <w:t xml:space="preserve">; </w:t>
      </w:r>
      <w:hyperlink w:anchor="_ENREF_377" w:tooltip="Zhang, 2010 #1447" w:history="1">
        <w:r w:rsidR="001C5A33">
          <w:rPr>
            <w:rFonts w:ascii="Times New Roman" w:hAnsi="Times New Roman"/>
            <w:noProof/>
            <w:sz w:val="24"/>
            <w:szCs w:val="24"/>
          </w:rPr>
          <w:t>Zhang, Dixit, &amp; Friedmann, 2010</w:t>
        </w:r>
      </w:hyperlink>
      <w:r>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sidRPr="00DB197A">
        <w:rPr>
          <w:rFonts w:ascii="Times New Roman" w:hAnsi="Times New Roman"/>
          <w:sz w:val="24"/>
          <w:szCs w:val="24"/>
        </w:rPr>
        <w:t xml:space="preserve">However the </w:t>
      </w:r>
      <w:r>
        <w:rPr>
          <w:rFonts w:ascii="Times New Roman" w:hAnsi="Times New Roman"/>
          <w:sz w:val="24"/>
          <w:szCs w:val="24"/>
        </w:rPr>
        <w:t>SVF</w:t>
      </w:r>
      <w:r w:rsidRPr="00DB197A">
        <w:rPr>
          <w:rFonts w:ascii="Times New Roman" w:hAnsi="Times New Roman"/>
          <w:sz w:val="24"/>
          <w:szCs w:val="24"/>
        </w:rPr>
        <w:t xml:space="preserve"> differs </w:t>
      </w:r>
      <w:r>
        <w:rPr>
          <w:rFonts w:ascii="Times New Roman" w:hAnsi="Times New Roman"/>
          <w:sz w:val="24"/>
          <w:szCs w:val="24"/>
        </w:rPr>
        <w:t xml:space="preserve">significantly </w:t>
      </w:r>
      <w:r w:rsidRPr="00DB197A">
        <w:rPr>
          <w:rFonts w:ascii="Times New Roman" w:hAnsi="Times New Roman"/>
          <w:sz w:val="24"/>
          <w:szCs w:val="24"/>
        </w:rPr>
        <w:t>from this conceptualization of value</w:t>
      </w:r>
      <w:r>
        <w:rPr>
          <w:rFonts w:ascii="Times New Roman" w:hAnsi="Times New Roman"/>
          <w:sz w:val="24"/>
          <w:szCs w:val="24"/>
        </w:rPr>
        <w:t>. First, the shopper receives value, from the shopping experience. This is not an estimation of what a retailer or brand may receive from a continued relationship with the shopper. Second, shopper value is not a</w:t>
      </w:r>
      <w:r w:rsidRPr="008C6E21">
        <w:rPr>
          <w:rFonts w:ascii="Times New Roman" w:hAnsi="Times New Roman"/>
          <w:sz w:val="24"/>
          <w:szCs w:val="24"/>
        </w:rPr>
        <w:t xml:space="preserve"> </w:t>
      </w:r>
      <w:r>
        <w:rPr>
          <w:rFonts w:ascii="Times New Roman" w:hAnsi="Times New Roman"/>
          <w:sz w:val="24"/>
          <w:szCs w:val="24"/>
        </w:rPr>
        <w:t xml:space="preserve">financial estimate, but a perceived level of value generated from the shopping experience. </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Third, shopper value is assessed according to a purchase outcome. This is a present assessment not an accumulated value achieved from a lifetime of shopping experiences. Furthermore, the shopper value perspective would argue that purchases are</w:t>
      </w:r>
    </w:p>
    <w:p w:rsidR="00340035" w:rsidRDefault="00340035" w:rsidP="00340035">
      <w:pPr>
        <w:autoSpaceDE w:val="0"/>
        <w:autoSpaceDN w:val="0"/>
        <w:adjustRightInd w:val="0"/>
        <w:spacing w:after="0" w:line="240" w:lineRule="auto"/>
        <w:rPr>
          <w:rFonts w:ascii="Times New Roman" w:hAnsi="Times New Roman"/>
          <w:i/>
          <w:sz w:val="24"/>
          <w:szCs w:val="24"/>
        </w:rPr>
      </w:pPr>
      <w:r>
        <w:rPr>
          <w:rFonts w:ascii="Times New Roman" w:hAnsi="Times New Roman"/>
          <w:sz w:val="24"/>
          <w:szCs w:val="24"/>
        </w:rPr>
        <w:t xml:space="preserve">Table 2 </w:t>
      </w:r>
      <w:r w:rsidRPr="00F92DDF">
        <w:rPr>
          <w:rFonts w:ascii="Times New Roman" w:hAnsi="Times New Roman"/>
          <w:i/>
          <w:sz w:val="24"/>
          <w:szCs w:val="24"/>
        </w:rPr>
        <w:t>Value Development in the Literature</w:t>
      </w:r>
    </w:p>
    <w:tbl>
      <w:tblPr>
        <w:tblW w:w="8740" w:type="dxa"/>
        <w:tblInd w:w="93" w:type="dxa"/>
        <w:tblLook w:val="04A0"/>
      </w:tblPr>
      <w:tblGrid>
        <w:gridCol w:w="2960"/>
        <w:gridCol w:w="2900"/>
        <w:gridCol w:w="2880"/>
      </w:tblGrid>
      <w:tr w:rsidR="00340035" w:rsidRPr="00A433E2" w:rsidTr="00340035">
        <w:trPr>
          <w:trHeight w:val="315"/>
        </w:trPr>
        <w:tc>
          <w:tcPr>
            <w:tcW w:w="2960" w:type="dxa"/>
            <w:tcBorders>
              <w:top w:val="single" w:sz="4" w:space="0" w:color="auto"/>
              <w:left w:val="nil"/>
              <w:bottom w:val="double" w:sz="6" w:space="0" w:color="auto"/>
              <w:right w:val="nil"/>
            </w:tcBorders>
            <w:shd w:val="clear" w:color="auto" w:fill="auto"/>
            <w:vAlign w:val="bottom"/>
            <w:hideMark/>
          </w:tcPr>
          <w:p w:rsidR="00340035" w:rsidRPr="00A433E2" w:rsidRDefault="00340035" w:rsidP="00340035">
            <w:pPr>
              <w:spacing w:after="0" w:line="240" w:lineRule="auto"/>
              <w:jc w:val="center"/>
              <w:rPr>
                <w:rFonts w:ascii="Calibri" w:eastAsia="Times New Roman" w:hAnsi="Calibri" w:cs="Calibri"/>
                <w:b/>
                <w:bCs/>
                <w:color w:val="000000"/>
              </w:rPr>
            </w:pPr>
            <w:r w:rsidRPr="00A433E2">
              <w:rPr>
                <w:rFonts w:ascii="Calibri" w:eastAsia="Times New Roman" w:hAnsi="Calibri" w:cs="Calibri"/>
                <w:b/>
                <w:bCs/>
                <w:color w:val="000000"/>
              </w:rPr>
              <w:t>Author</w:t>
            </w:r>
          </w:p>
        </w:tc>
        <w:tc>
          <w:tcPr>
            <w:tcW w:w="2900" w:type="dxa"/>
            <w:tcBorders>
              <w:top w:val="single" w:sz="4" w:space="0" w:color="auto"/>
              <w:left w:val="nil"/>
              <w:bottom w:val="double" w:sz="6" w:space="0" w:color="auto"/>
              <w:right w:val="nil"/>
            </w:tcBorders>
            <w:shd w:val="clear" w:color="auto" w:fill="auto"/>
            <w:vAlign w:val="bottom"/>
            <w:hideMark/>
          </w:tcPr>
          <w:p w:rsidR="00340035" w:rsidRPr="00A433E2" w:rsidRDefault="00340035" w:rsidP="00340035">
            <w:pPr>
              <w:spacing w:after="0" w:line="240" w:lineRule="auto"/>
              <w:jc w:val="center"/>
              <w:rPr>
                <w:rFonts w:ascii="Calibri" w:eastAsia="Times New Roman" w:hAnsi="Calibri" w:cs="Calibri"/>
                <w:b/>
                <w:bCs/>
                <w:color w:val="000000"/>
              </w:rPr>
            </w:pPr>
            <w:r w:rsidRPr="00A433E2">
              <w:rPr>
                <w:rFonts w:ascii="Calibri" w:eastAsia="Times New Roman" w:hAnsi="Calibri" w:cs="Calibri"/>
                <w:b/>
                <w:bCs/>
                <w:color w:val="000000"/>
              </w:rPr>
              <w:t>Construct</w:t>
            </w:r>
          </w:p>
        </w:tc>
        <w:tc>
          <w:tcPr>
            <w:tcW w:w="2880" w:type="dxa"/>
            <w:tcBorders>
              <w:top w:val="single" w:sz="4" w:space="0" w:color="auto"/>
              <w:left w:val="nil"/>
              <w:bottom w:val="double" w:sz="6" w:space="0" w:color="auto"/>
              <w:right w:val="nil"/>
            </w:tcBorders>
            <w:shd w:val="clear" w:color="auto" w:fill="auto"/>
            <w:vAlign w:val="bottom"/>
            <w:hideMark/>
          </w:tcPr>
          <w:p w:rsidR="00340035" w:rsidRPr="00A433E2" w:rsidRDefault="00340035" w:rsidP="00340035">
            <w:pPr>
              <w:spacing w:after="0" w:line="240" w:lineRule="auto"/>
              <w:jc w:val="center"/>
              <w:rPr>
                <w:rFonts w:ascii="Calibri" w:eastAsia="Times New Roman" w:hAnsi="Calibri" w:cs="Calibri"/>
                <w:b/>
                <w:bCs/>
                <w:color w:val="000000"/>
              </w:rPr>
            </w:pPr>
            <w:r w:rsidRPr="00A433E2">
              <w:rPr>
                <w:rFonts w:ascii="Calibri" w:eastAsia="Times New Roman" w:hAnsi="Calibri" w:cs="Calibri"/>
                <w:b/>
                <w:bCs/>
                <w:color w:val="000000"/>
              </w:rPr>
              <w:t>Measurement</w:t>
            </w:r>
          </w:p>
        </w:tc>
      </w:tr>
      <w:tr w:rsidR="00340035" w:rsidRPr="00A433E2" w:rsidTr="00340035">
        <w:trPr>
          <w:trHeight w:val="315"/>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Lapie (1902)</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Axiology</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Right vs. Wrong</w:t>
            </w:r>
          </w:p>
        </w:tc>
      </w:tr>
      <w:tr w:rsidR="00340035" w:rsidRPr="00A433E2" w:rsidTr="00340035">
        <w:trPr>
          <w:trHeight w:val="3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Lewis (1946)</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Knowledge and Valuation</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Cognitive-evaluative process</w:t>
            </w:r>
          </w:p>
        </w:tc>
      </w:tr>
      <w:tr w:rsidR="00340035" w:rsidRPr="00A433E2" w:rsidTr="00340035">
        <w:trPr>
          <w:trHeight w:val="6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Locke (1967, 1969)</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Value Percept Disparity</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Emotional response to a cognitive-evaluative process</w:t>
            </w:r>
          </w:p>
        </w:tc>
      </w:tr>
      <w:tr w:rsidR="00340035" w:rsidRPr="00A433E2" w:rsidTr="00340035">
        <w:trPr>
          <w:trHeight w:val="6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Rokeach (1973)</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Rokeach Value Survey</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18 instrumental and 18 terminal value</w:t>
            </w:r>
          </w:p>
        </w:tc>
      </w:tr>
      <w:tr w:rsidR="00340035" w:rsidRPr="00A433E2" w:rsidTr="00340035">
        <w:trPr>
          <w:trHeight w:val="9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lastRenderedPageBreak/>
              <w:t>Kahle (1983)</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List of Values</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Values relative to the role an individual plays during their lifetime</w:t>
            </w:r>
          </w:p>
        </w:tc>
      </w:tr>
      <w:tr w:rsidR="00340035" w:rsidRPr="00A433E2" w:rsidTr="00340035">
        <w:trPr>
          <w:trHeight w:val="3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Monroe (1990)</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Customer Value</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Benefits minus the price</w:t>
            </w:r>
          </w:p>
        </w:tc>
      </w:tr>
      <w:tr w:rsidR="00340035" w:rsidRPr="00A433E2" w:rsidTr="00340035">
        <w:trPr>
          <w:trHeight w:val="6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rPr>
            </w:pPr>
            <w:r w:rsidRPr="00A433E2">
              <w:rPr>
                <w:rFonts w:ascii="Calibri" w:eastAsia="Times New Roman" w:hAnsi="Calibri" w:cs="Calibri"/>
              </w:rPr>
              <w:t>Anderson, Jain, &amp; Chintagunta (1992)</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Customer Value</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Benefits minus the sum of costs and missed opportunity</w:t>
            </w:r>
          </w:p>
        </w:tc>
      </w:tr>
      <w:tr w:rsidR="00340035" w:rsidRPr="00A433E2" w:rsidTr="00340035">
        <w:trPr>
          <w:trHeight w:val="6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Spreng and Oshavsky (1993)</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Congruency Model of Satisfaction</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Choice through perceived attribute and consequences</w:t>
            </w:r>
          </w:p>
        </w:tc>
      </w:tr>
      <w:tr w:rsidR="00340035" w:rsidRPr="00A433E2" w:rsidTr="00340035">
        <w:trPr>
          <w:trHeight w:val="66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Dabholkar (1994)</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Expentecy Value Theory</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Value as percieved in relation to expected return</w:t>
            </w:r>
          </w:p>
        </w:tc>
      </w:tr>
      <w:tr w:rsidR="00340035" w:rsidRPr="00A433E2" w:rsidTr="00340035">
        <w:trPr>
          <w:trHeight w:val="6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Gale &amp; Wood (1994)</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Customer Value</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Benefits minus the sum of costs and missed opportunity</w:t>
            </w:r>
          </w:p>
        </w:tc>
      </w:tr>
      <w:tr w:rsidR="00340035" w:rsidRPr="00A433E2" w:rsidTr="00340035">
        <w:trPr>
          <w:trHeight w:val="3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Herche  (1994)</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Multi-Item List of Values</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Expanded LOV from 9 to 44</w:t>
            </w:r>
          </w:p>
        </w:tc>
      </w:tr>
      <w:tr w:rsidR="00340035" w:rsidRPr="00A433E2" w:rsidTr="00340035">
        <w:trPr>
          <w:trHeight w:val="6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Butz Jr</w:t>
            </w:r>
            <w:r>
              <w:rPr>
                <w:rFonts w:ascii="Calibri" w:eastAsia="Times New Roman" w:hAnsi="Calibri" w:cs="Calibri"/>
                <w:color w:val="000000"/>
              </w:rPr>
              <w:t>.</w:t>
            </w:r>
            <w:r w:rsidRPr="00A433E2">
              <w:rPr>
                <w:rFonts w:ascii="Calibri" w:eastAsia="Times New Roman" w:hAnsi="Calibri" w:cs="Calibri"/>
                <w:color w:val="000000"/>
              </w:rPr>
              <w:t xml:space="preserve"> &amp; Goodstein, (1996) </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Customer Value</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Benefits minus the sum of costs and missed opportunity</w:t>
            </w:r>
          </w:p>
        </w:tc>
      </w:tr>
      <w:tr w:rsidR="00340035" w:rsidRPr="00A433E2" w:rsidTr="00340035">
        <w:trPr>
          <w:trHeight w:val="6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Woodruff and Gardial (1996)</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Customer Value</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Perception of the outcome; consequences</w:t>
            </w:r>
          </w:p>
        </w:tc>
      </w:tr>
      <w:tr w:rsidR="00340035" w:rsidRPr="00A433E2" w:rsidTr="00340035">
        <w:trPr>
          <w:trHeight w:val="6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Zeithamel (1997)</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Consumer value</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Benefits minus the sum of costs and missed opportunity</w:t>
            </w:r>
          </w:p>
        </w:tc>
      </w:tr>
      <w:tr w:rsidR="00340035" w:rsidRPr="00A433E2" w:rsidTr="00340035">
        <w:trPr>
          <w:trHeight w:val="6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Anderson, Narus, &amp; van Rossum (2006)</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Customer Value</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Benefits minus the sum of costs and missed opportunity</w:t>
            </w:r>
          </w:p>
        </w:tc>
      </w:tr>
      <w:tr w:rsidR="00340035" w:rsidRPr="00A433E2" w:rsidTr="00340035">
        <w:trPr>
          <w:trHeight w:val="900"/>
        </w:trPr>
        <w:tc>
          <w:tcPr>
            <w:tcW w:w="296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Flint (2006)</w:t>
            </w:r>
          </w:p>
        </w:tc>
        <w:tc>
          <w:tcPr>
            <w:tcW w:w="290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Valuing</w:t>
            </w:r>
          </w:p>
        </w:tc>
        <w:tc>
          <w:tcPr>
            <w:tcW w:w="2880" w:type="dxa"/>
            <w:tcBorders>
              <w:top w:val="nil"/>
              <w:left w:val="nil"/>
              <w:bottom w:val="nil"/>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Evaluation of possible solutions and their benefits in relation to other solutions</w:t>
            </w:r>
          </w:p>
        </w:tc>
      </w:tr>
      <w:tr w:rsidR="00340035" w:rsidRPr="00A433E2" w:rsidTr="00340035">
        <w:trPr>
          <w:trHeight w:val="135"/>
        </w:trPr>
        <w:tc>
          <w:tcPr>
            <w:tcW w:w="2960" w:type="dxa"/>
            <w:tcBorders>
              <w:top w:val="single" w:sz="4" w:space="0" w:color="auto"/>
              <w:left w:val="nil"/>
              <w:bottom w:val="single" w:sz="4" w:space="0" w:color="auto"/>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 </w:t>
            </w:r>
          </w:p>
        </w:tc>
        <w:tc>
          <w:tcPr>
            <w:tcW w:w="2900" w:type="dxa"/>
            <w:tcBorders>
              <w:top w:val="single" w:sz="4" w:space="0" w:color="auto"/>
              <w:left w:val="nil"/>
              <w:bottom w:val="single" w:sz="4" w:space="0" w:color="auto"/>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 </w:t>
            </w:r>
          </w:p>
        </w:tc>
        <w:tc>
          <w:tcPr>
            <w:tcW w:w="2880" w:type="dxa"/>
            <w:tcBorders>
              <w:top w:val="single" w:sz="4" w:space="0" w:color="auto"/>
              <w:left w:val="nil"/>
              <w:bottom w:val="single" w:sz="4" w:space="0" w:color="auto"/>
              <w:right w:val="nil"/>
            </w:tcBorders>
            <w:shd w:val="clear" w:color="auto" w:fill="auto"/>
            <w:vAlign w:val="bottom"/>
            <w:hideMark/>
          </w:tcPr>
          <w:p w:rsidR="00340035" w:rsidRPr="00A433E2" w:rsidRDefault="00340035" w:rsidP="00340035">
            <w:pPr>
              <w:spacing w:after="0" w:line="240" w:lineRule="auto"/>
              <w:rPr>
                <w:rFonts w:ascii="Calibri" w:eastAsia="Times New Roman" w:hAnsi="Calibri" w:cs="Calibri"/>
                <w:color w:val="000000"/>
              </w:rPr>
            </w:pPr>
            <w:r w:rsidRPr="00A433E2">
              <w:rPr>
                <w:rFonts w:ascii="Calibri" w:eastAsia="Times New Roman" w:hAnsi="Calibri" w:cs="Calibri"/>
                <w:color w:val="000000"/>
              </w:rPr>
              <w:t> </w:t>
            </w:r>
          </w:p>
        </w:tc>
      </w:tr>
    </w:tbl>
    <w:p w:rsidR="00340035" w:rsidRDefault="00340035" w:rsidP="00340035">
      <w:pPr>
        <w:autoSpaceDE w:val="0"/>
        <w:autoSpaceDN w:val="0"/>
        <w:adjustRightInd w:val="0"/>
        <w:spacing w:after="0" w:line="480" w:lineRule="auto"/>
        <w:rPr>
          <w:rFonts w:ascii="Times New Roman" w:hAnsi="Times New Roman"/>
          <w:sz w:val="24"/>
          <w:szCs w:val="24"/>
        </w:rPr>
      </w:pPr>
    </w:p>
    <w:p w:rsidR="00340035" w:rsidRDefault="00340035" w:rsidP="00340035">
      <w:pPr>
        <w:autoSpaceDE w:val="0"/>
        <w:autoSpaceDN w:val="0"/>
        <w:adjustRightInd w:val="0"/>
        <w:spacing w:after="0" w:line="480" w:lineRule="auto"/>
        <w:rPr>
          <w:rFonts w:ascii="Times New Roman" w:hAnsi="Times New Roman"/>
          <w:sz w:val="24"/>
          <w:szCs w:val="24"/>
        </w:rPr>
      </w:pPr>
      <w:proofErr w:type="gramStart"/>
      <w:r>
        <w:rPr>
          <w:rFonts w:ascii="Times New Roman" w:hAnsi="Times New Roman"/>
          <w:sz w:val="24"/>
          <w:szCs w:val="24"/>
        </w:rPr>
        <w:t>situationally</w:t>
      </w:r>
      <w:proofErr w:type="gramEnd"/>
      <w:r>
        <w:rPr>
          <w:rFonts w:ascii="Times New Roman" w:hAnsi="Times New Roman"/>
          <w:sz w:val="24"/>
          <w:szCs w:val="24"/>
        </w:rPr>
        <w:t xml:space="preserve"> driven. The utility function as expressed lacks sufficient specificity to be predictive, as it contains no understanding of the purchase need, which launched the shopper down the path to purchase from the firm.  Unless the firm can ascertain the number of times the shopper will be engaged in similar occasions over the duration of the shopper/firm relationship it is impossible to predict future value. While this literature stream adds value and is beneficial from a firm perspective it offers little assistance to shopper value. The second in this stream of literature, representing values, offers more support.</w:t>
      </w:r>
    </w:p>
    <w:p w:rsidR="00340035" w:rsidRPr="002C54EF" w:rsidRDefault="00340035" w:rsidP="00340035">
      <w:pPr>
        <w:autoSpaceDE w:val="0"/>
        <w:autoSpaceDN w:val="0"/>
        <w:adjustRightInd w:val="0"/>
        <w:spacing w:after="0" w:line="480" w:lineRule="auto"/>
        <w:rPr>
          <w:rFonts w:ascii="Times New Roman" w:hAnsi="Times New Roman"/>
          <w:b/>
          <w:color w:val="FF0000"/>
          <w:sz w:val="24"/>
          <w:szCs w:val="24"/>
        </w:rPr>
      </w:pPr>
      <w:r w:rsidRPr="00E67997">
        <w:rPr>
          <w:rFonts w:ascii="Times New Roman" w:hAnsi="Times New Roman"/>
          <w:b/>
          <w:sz w:val="24"/>
          <w:szCs w:val="24"/>
        </w:rPr>
        <w:t>Values</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The values literature stream follows t</w:t>
      </w:r>
      <w:r w:rsidRPr="00DB197A">
        <w:rPr>
          <w:rFonts w:ascii="Times New Roman" w:hAnsi="Times New Roman"/>
          <w:sz w:val="24"/>
          <w:szCs w:val="24"/>
        </w:rPr>
        <w:t xml:space="preserve">wo main </w:t>
      </w:r>
      <w:r>
        <w:rPr>
          <w:rFonts w:ascii="Times New Roman" w:hAnsi="Times New Roman"/>
          <w:sz w:val="24"/>
          <w:szCs w:val="24"/>
        </w:rPr>
        <w:t xml:space="preserve">conceptualizations. While different in application, both streams hold </w:t>
      </w:r>
      <w:r w:rsidRPr="00DB197A">
        <w:rPr>
          <w:rFonts w:ascii="Times New Roman" w:hAnsi="Times New Roman"/>
          <w:sz w:val="24"/>
          <w:szCs w:val="24"/>
        </w:rPr>
        <w:t>a simil</w:t>
      </w:r>
      <w:r>
        <w:rPr>
          <w:rFonts w:ascii="Times New Roman" w:hAnsi="Times New Roman"/>
          <w:sz w:val="24"/>
          <w:szCs w:val="24"/>
        </w:rPr>
        <w:t xml:space="preserve">ar perspective on function. Both </w:t>
      </w:r>
      <w:r w:rsidRPr="00DB197A">
        <w:rPr>
          <w:rFonts w:ascii="Times New Roman" w:hAnsi="Times New Roman"/>
          <w:sz w:val="24"/>
          <w:szCs w:val="24"/>
        </w:rPr>
        <w:t xml:space="preserve">examine values as an </w:t>
      </w:r>
      <w:r>
        <w:rPr>
          <w:rFonts w:ascii="Times New Roman" w:hAnsi="Times New Roman"/>
          <w:sz w:val="24"/>
          <w:szCs w:val="24"/>
        </w:rPr>
        <w:lastRenderedPageBreak/>
        <w:t>intrinsic</w:t>
      </w:r>
      <w:r w:rsidRPr="00DB197A">
        <w:rPr>
          <w:rFonts w:ascii="Times New Roman" w:hAnsi="Times New Roman"/>
          <w:sz w:val="24"/>
          <w:szCs w:val="24"/>
        </w:rPr>
        <w:t xml:space="preserve"> set of beliefs or perspectives which relate to desired </w:t>
      </w:r>
      <w:r>
        <w:rPr>
          <w:rFonts w:ascii="Times New Roman" w:hAnsi="Times New Roman"/>
          <w:sz w:val="24"/>
          <w:szCs w:val="24"/>
        </w:rPr>
        <w:t xml:space="preserve">end states. These end states contribute to </w:t>
      </w:r>
      <w:r w:rsidRPr="00DB197A">
        <w:rPr>
          <w:rFonts w:ascii="Times New Roman" w:hAnsi="Times New Roman"/>
          <w:sz w:val="24"/>
          <w:szCs w:val="24"/>
        </w:rPr>
        <w:t xml:space="preserve">decisions </w:t>
      </w:r>
      <w:r>
        <w:rPr>
          <w:rFonts w:ascii="Times New Roman" w:hAnsi="Times New Roman"/>
          <w:sz w:val="24"/>
          <w:szCs w:val="24"/>
        </w:rPr>
        <w:t xml:space="preserve">individuals make regarding how they will conduct their life. These decisions from a consumer perspective, relate to purchases and </w:t>
      </w:r>
      <w:r w:rsidRPr="00DB197A">
        <w:rPr>
          <w:rFonts w:ascii="Times New Roman" w:hAnsi="Times New Roman"/>
          <w:sz w:val="24"/>
          <w:szCs w:val="24"/>
        </w:rPr>
        <w:t xml:space="preserve">conduct in the marketplace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&lt;EndNote&gt;&lt;Cite&gt;&lt;Author&gt;Bearden&lt;/Author&gt;&lt;Year&gt;1999&lt;/Year&gt;&lt;RecNum&gt;123&lt;/RecNum&gt;&lt;DisplayText&gt;(Bearden &amp;amp; Netemeyer, 1999)&lt;/DisplayText&gt;&lt;record&gt;&lt;rec-number&gt;123&lt;/rec-number&gt;&lt;foreign-keys&gt;&lt;key app="EN" db-id="wdz2d2ts4fpv2med2xl5fpxcsrtrwvt00wxe"&gt;123&lt;/key&gt;&lt;key app="ENWeb" db-id="TnDOUwrtqggAACBy-oI"&gt;131&lt;/key&gt;&lt;/foreign-keys&gt;&lt;ref-type name="Book"&gt;6&lt;/ref-type&gt;&lt;contributors&gt;&lt;authors&gt;&lt;author&gt;Bearden,&lt;/author&gt;&lt;author&gt;Netemeyer,&lt;/author&gt;&lt;/authors&gt;&lt;/contributors&gt;&lt;titles&gt;&lt;title&gt;Handbook of marketing scales: Multi-item measures for marketing and consumer behavior research&lt;/title&gt;&lt;/titles&gt;&lt;dates&gt;&lt;year&gt;1999&lt;/year&gt;&lt;/dates&gt;&lt;publisher&gt;Sage Publications, Inc&lt;/publisher&gt;&lt;isbn&gt;076191000X&lt;/isbn&gt;&lt;urls&gt;&lt;/urls&gt;&lt;/record&gt;&lt;/Cite&gt;&lt;/EndNote&gt;</w:instrText>
      </w:r>
      <w:r w:rsidRPr="00DB197A">
        <w:rPr>
          <w:rFonts w:ascii="Times New Roman" w:hAnsi="Times New Roman"/>
          <w:sz w:val="24"/>
          <w:szCs w:val="24"/>
        </w:rPr>
        <w:fldChar w:fldCharType="separate"/>
      </w:r>
      <w:r>
        <w:rPr>
          <w:rFonts w:ascii="Times New Roman" w:hAnsi="Times New Roman"/>
          <w:noProof/>
          <w:sz w:val="24"/>
          <w:szCs w:val="24"/>
        </w:rPr>
        <w:t>(</w:t>
      </w:r>
      <w:hyperlink w:anchor="_ENREF_29" w:tooltip="Bearden, 1999 #123" w:history="1">
        <w:r w:rsidR="001C5A33">
          <w:rPr>
            <w:rFonts w:ascii="Times New Roman" w:hAnsi="Times New Roman"/>
            <w:noProof/>
            <w:sz w:val="24"/>
            <w:szCs w:val="24"/>
          </w:rPr>
          <w:t>Bearden &amp; Netemeyer, 1999</w:t>
        </w:r>
      </w:hyperlink>
      <w:r>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 xml:space="preserve"> Perhaps the most well known </w:t>
      </w:r>
      <w:r>
        <w:rPr>
          <w:rFonts w:ascii="Times New Roman" w:hAnsi="Times New Roman"/>
          <w:sz w:val="24"/>
          <w:szCs w:val="24"/>
        </w:rPr>
        <w:t xml:space="preserve">values </w:t>
      </w:r>
      <w:r w:rsidRPr="00DB197A">
        <w:rPr>
          <w:rFonts w:ascii="Times New Roman" w:hAnsi="Times New Roman"/>
          <w:sz w:val="24"/>
          <w:szCs w:val="24"/>
        </w:rPr>
        <w:t xml:space="preserve">conceptualization </w:t>
      </w:r>
      <w:r>
        <w:rPr>
          <w:rFonts w:ascii="Times New Roman" w:hAnsi="Times New Roman"/>
          <w:sz w:val="24"/>
          <w:szCs w:val="24"/>
        </w:rPr>
        <w:t xml:space="preserve">describes two forms of </w:t>
      </w:r>
      <w:r w:rsidRPr="00DB197A">
        <w:rPr>
          <w:rFonts w:ascii="Times New Roman" w:hAnsi="Times New Roman"/>
          <w:sz w:val="24"/>
          <w:szCs w:val="24"/>
        </w:rPr>
        <w:t xml:space="preserve">values, represented </w:t>
      </w:r>
      <w:r>
        <w:rPr>
          <w:rFonts w:ascii="Times New Roman" w:hAnsi="Times New Roman"/>
          <w:sz w:val="24"/>
          <w:szCs w:val="24"/>
        </w:rPr>
        <w:t>as</w:t>
      </w:r>
      <w:r w:rsidRPr="00DB197A">
        <w:rPr>
          <w:rFonts w:ascii="Times New Roman" w:hAnsi="Times New Roman"/>
          <w:sz w:val="24"/>
          <w:szCs w:val="24"/>
        </w:rPr>
        <w:t xml:space="preserve"> either; instrumental or terminal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&lt;EndNote&gt;&lt;Cite&gt;&lt;Author&gt;Rokeach&lt;/Author&gt;&lt;Year&gt;1973&lt;/Year&gt;&lt;RecNum&gt;1108&lt;/RecNum&gt;&lt;DisplayText&gt;(Rokeach, 1973)&lt;/DisplayText&gt;&lt;record&gt;&lt;rec-number&gt;1108&lt;/rec-number&gt;&lt;foreign-keys&gt;&lt;key app="EN" db-id="wdz2d2ts4fpv2med2xl5fpxcsrtrwvt00wxe"&gt;1108&lt;/key&gt;&lt;key app="ENWeb" db-id="TnDOUwrtqggAACBy-oI"&gt;75&lt;/key&gt;&lt;/foreign-keys&gt;&lt;ref-type name="Book"&gt;6&lt;/ref-type&gt;&lt;contributors&gt;&lt;authors&gt;&lt;author&gt;Rokeach, M&lt;/author&gt;&lt;/authors&gt;&lt;/contributors&gt;&lt;titles&gt;&lt;title&gt;The nature of human values&lt;/title&gt;&lt;/titles&gt;&lt;pages&gt;428&lt;/pages&gt;&lt;edition&gt;First&lt;/edition&gt;&lt;dates&gt;&lt;year&gt;1973&lt;/year&gt;&lt;pub-dates&gt;&lt;date&gt;1973&lt;/date&gt;&lt;/pub-dates&gt;&lt;/dates&gt;&lt;pub-location&gt;New York, New York&lt;/pub-location&gt;&lt;publisher&gt;The Free Press&lt;/publisher&gt;&lt;urls&gt;&lt;/urls&gt;&lt;/record&gt;&lt;/Cite&gt;&lt;/EndNote&gt;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292" w:tooltip="Rokeach, 1973 #1108" w:history="1">
        <w:r w:rsidR="001C5A33" w:rsidRPr="00DB197A">
          <w:rPr>
            <w:rFonts w:ascii="Times New Roman" w:hAnsi="Times New Roman"/>
            <w:noProof/>
            <w:sz w:val="24"/>
            <w:szCs w:val="24"/>
          </w:rPr>
          <w:t>Rokeach, 1973</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 xml:space="preserve">The Rokeach Value Survey </w:t>
      </w:r>
      <w:r>
        <w:rPr>
          <w:rFonts w:ascii="Times New Roman" w:hAnsi="Times New Roman"/>
          <w:sz w:val="24"/>
          <w:szCs w:val="24"/>
        </w:rPr>
        <w:t xml:space="preserve">(RVS) </w:t>
      </w:r>
      <w:r w:rsidRPr="00DB197A">
        <w:rPr>
          <w:rFonts w:ascii="Times New Roman" w:hAnsi="Times New Roman"/>
          <w:sz w:val="24"/>
          <w:szCs w:val="24"/>
        </w:rPr>
        <w:t xml:space="preserve">establishes a finite </w:t>
      </w:r>
      <w:r>
        <w:rPr>
          <w:rFonts w:ascii="Times New Roman" w:hAnsi="Times New Roman"/>
          <w:sz w:val="24"/>
          <w:szCs w:val="24"/>
        </w:rPr>
        <w:t xml:space="preserve">hierarchical </w:t>
      </w:r>
      <w:r w:rsidRPr="00DB197A">
        <w:rPr>
          <w:rFonts w:ascii="Times New Roman" w:hAnsi="Times New Roman"/>
          <w:sz w:val="24"/>
          <w:szCs w:val="24"/>
        </w:rPr>
        <w:t xml:space="preserve">list of eighteen </w:t>
      </w:r>
      <w:r>
        <w:rPr>
          <w:rFonts w:ascii="Times New Roman" w:hAnsi="Times New Roman"/>
          <w:sz w:val="24"/>
          <w:szCs w:val="24"/>
        </w:rPr>
        <w:t xml:space="preserve">(for both instrumental and </w:t>
      </w:r>
      <w:r w:rsidRPr="00DB197A">
        <w:rPr>
          <w:rFonts w:ascii="Times New Roman" w:hAnsi="Times New Roman"/>
          <w:sz w:val="24"/>
          <w:szCs w:val="24"/>
        </w:rPr>
        <w:t>terminal</w:t>
      </w:r>
      <w:r>
        <w:rPr>
          <w:rFonts w:ascii="Times New Roman" w:hAnsi="Times New Roman"/>
          <w:sz w:val="24"/>
          <w:szCs w:val="24"/>
        </w:rPr>
        <w:t>)</w:t>
      </w:r>
      <w:r w:rsidRPr="00DB197A">
        <w:rPr>
          <w:rFonts w:ascii="Times New Roman" w:hAnsi="Times New Roman"/>
          <w:sz w:val="24"/>
          <w:szCs w:val="24"/>
        </w:rPr>
        <w:t xml:space="preserve"> values describ</w:t>
      </w:r>
      <w:r>
        <w:rPr>
          <w:rFonts w:ascii="Times New Roman" w:hAnsi="Times New Roman"/>
          <w:sz w:val="24"/>
          <w:szCs w:val="24"/>
        </w:rPr>
        <w:t>ing</w:t>
      </w:r>
      <w:r w:rsidRPr="00DB197A">
        <w:rPr>
          <w:rFonts w:ascii="Times New Roman" w:hAnsi="Times New Roman"/>
          <w:sz w:val="24"/>
          <w:szCs w:val="24"/>
        </w:rPr>
        <w:t xml:space="preserve"> </w:t>
      </w:r>
      <w:r>
        <w:rPr>
          <w:rFonts w:ascii="Times New Roman" w:hAnsi="Times New Roman"/>
          <w:sz w:val="24"/>
          <w:szCs w:val="24"/>
        </w:rPr>
        <w:t>desired end states of the individual. For RVS</w:t>
      </w:r>
      <w:r w:rsidRPr="00DB197A">
        <w:rPr>
          <w:rFonts w:ascii="Times New Roman" w:hAnsi="Times New Roman"/>
          <w:sz w:val="24"/>
          <w:szCs w:val="24"/>
        </w:rPr>
        <w:t xml:space="preserve">, values are central </w:t>
      </w:r>
      <w:r>
        <w:rPr>
          <w:rFonts w:ascii="Times New Roman" w:hAnsi="Times New Roman"/>
          <w:sz w:val="24"/>
          <w:szCs w:val="24"/>
        </w:rPr>
        <w:t>to the consumer and are considered to be stable over time. Stability has made RVS perspective particularly important in consumer research. Stability complements the segmentation which is focused on identifying fixed typologies. Values a</w:t>
      </w:r>
      <w:r w:rsidRPr="00DB197A">
        <w:rPr>
          <w:rFonts w:ascii="Times New Roman" w:hAnsi="Times New Roman"/>
          <w:sz w:val="24"/>
          <w:szCs w:val="24"/>
        </w:rPr>
        <w:t xml:space="preserve">re </w:t>
      </w:r>
      <w:r>
        <w:rPr>
          <w:rFonts w:ascii="Times New Roman" w:hAnsi="Times New Roman"/>
          <w:sz w:val="24"/>
          <w:szCs w:val="24"/>
        </w:rPr>
        <w:t xml:space="preserve">described as personally and socially </w:t>
      </w:r>
      <w:r w:rsidRPr="00DB197A">
        <w:rPr>
          <w:rFonts w:ascii="Times New Roman" w:hAnsi="Times New Roman"/>
          <w:sz w:val="24"/>
          <w:szCs w:val="24"/>
        </w:rPr>
        <w:t>desirable</w:t>
      </w:r>
      <w:r>
        <w:rPr>
          <w:rFonts w:ascii="Times New Roman" w:hAnsi="Times New Roman"/>
          <w:sz w:val="24"/>
          <w:szCs w:val="24"/>
        </w:rPr>
        <w:t>. Values</w:t>
      </w:r>
      <w:r w:rsidRPr="00DB197A">
        <w:rPr>
          <w:rFonts w:ascii="Times New Roman" w:hAnsi="Times New Roman"/>
          <w:sz w:val="24"/>
          <w:szCs w:val="24"/>
        </w:rPr>
        <w:t xml:space="preserve"> </w:t>
      </w:r>
      <w:r>
        <w:rPr>
          <w:rFonts w:ascii="Times New Roman" w:hAnsi="Times New Roman"/>
          <w:sz w:val="24"/>
          <w:szCs w:val="24"/>
        </w:rPr>
        <w:t>f</w:t>
      </w:r>
      <w:r w:rsidRPr="00DB197A">
        <w:rPr>
          <w:rFonts w:ascii="Times New Roman" w:hAnsi="Times New Roman"/>
          <w:sz w:val="24"/>
          <w:szCs w:val="24"/>
        </w:rPr>
        <w:t xml:space="preserve">orm the foundation </w:t>
      </w:r>
      <w:r>
        <w:rPr>
          <w:rFonts w:ascii="Times New Roman" w:hAnsi="Times New Roman"/>
          <w:sz w:val="24"/>
          <w:szCs w:val="24"/>
        </w:rPr>
        <w:t xml:space="preserve">for </w:t>
      </w:r>
      <w:r w:rsidRPr="00DB197A">
        <w:rPr>
          <w:rFonts w:ascii="Times New Roman" w:hAnsi="Times New Roman"/>
          <w:sz w:val="24"/>
          <w:szCs w:val="24"/>
        </w:rPr>
        <w:t xml:space="preserve">standards </w:t>
      </w:r>
      <w:r>
        <w:rPr>
          <w:rFonts w:ascii="Times New Roman" w:hAnsi="Times New Roman"/>
          <w:sz w:val="24"/>
          <w:szCs w:val="24"/>
        </w:rPr>
        <w:t>through</w:t>
      </w:r>
      <w:r w:rsidRPr="00DB197A">
        <w:rPr>
          <w:rFonts w:ascii="Times New Roman" w:hAnsi="Times New Roman"/>
          <w:sz w:val="24"/>
          <w:szCs w:val="24"/>
        </w:rPr>
        <w:t xml:space="preserve"> which</w:t>
      </w:r>
      <w:r>
        <w:rPr>
          <w:rFonts w:ascii="Times New Roman" w:hAnsi="Times New Roman"/>
          <w:sz w:val="24"/>
          <w:szCs w:val="24"/>
        </w:rPr>
        <w:t>;</w:t>
      </w:r>
      <w:r w:rsidRPr="00DB197A">
        <w:rPr>
          <w:rFonts w:ascii="Times New Roman" w:hAnsi="Times New Roman"/>
          <w:sz w:val="24"/>
          <w:szCs w:val="24"/>
        </w:rPr>
        <w:t xml:space="preserve"> judgments, choices, evaluations</w:t>
      </w:r>
      <w:r>
        <w:rPr>
          <w:rFonts w:ascii="Times New Roman" w:hAnsi="Times New Roman"/>
          <w:sz w:val="24"/>
          <w:szCs w:val="24"/>
        </w:rPr>
        <w:t>,</w:t>
      </w:r>
      <w:r w:rsidRPr="00DB197A">
        <w:rPr>
          <w:rFonts w:ascii="Times New Roman" w:hAnsi="Times New Roman"/>
          <w:sz w:val="24"/>
          <w:szCs w:val="24"/>
        </w:rPr>
        <w:t xml:space="preserve"> and actions are taken by individual</w:t>
      </w:r>
      <w:r>
        <w:rPr>
          <w:rFonts w:ascii="Times New Roman" w:hAnsi="Times New Roman"/>
          <w:sz w:val="24"/>
          <w:szCs w:val="24"/>
        </w:rPr>
        <w:t xml:space="preserve">s. Values also serve as </w:t>
      </w:r>
      <w:r w:rsidRPr="00DB197A">
        <w:rPr>
          <w:rFonts w:ascii="Times New Roman" w:hAnsi="Times New Roman"/>
          <w:sz w:val="24"/>
          <w:szCs w:val="24"/>
        </w:rPr>
        <w:t xml:space="preserve">criteria </w:t>
      </w:r>
      <w:r>
        <w:rPr>
          <w:rFonts w:ascii="Times New Roman" w:hAnsi="Times New Roman"/>
          <w:sz w:val="24"/>
          <w:szCs w:val="24"/>
        </w:rPr>
        <w:t>used to</w:t>
      </w:r>
      <w:r w:rsidRPr="00DB197A">
        <w:rPr>
          <w:rFonts w:ascii="Times New Roman" w:hAnsi="Times New Roman"/>
          <w:sz w:val="24"/>
          <w:szCs w:val="24"/>
        </w:rPr>
        <w:t xml:space="preserve"> form</w:t>
      </w:r>
      <w:r>
        <w:rPr>
          <w:rFonts w:ascii="Times New Roman" w:hAnsi="Times New Roman"/>
          <w:sz w:val="24"/>
          <w:szCs w:val="24"/>
        </w:rPr>
        <w:t>;</w:t>
      </w:r>
      <w:r w:rsidRPr="00DB197A">
        <w:rPr>
          <w:rFonts w:ascii="Times New Roman" w:hAnsi="Times New Roman"/>
          <w:sz w:val="24"/>
          <w:szCs w:val="24"/>
        </w:rPr>
        <w:t xml:space="preserve"> attitudes, rationalizations, arguments and assignments of causality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&lt;EndNote&gt;&lt;Cite&gt;&lt;Author&gt;Rokeach&lt;/Author&gt;&lt;Year&gt;1973&lt;/Year&gt;&lt;RecNum&gt;1108&lt;/RecNum&gt;&lt;DisplayText&gt;(Rokeach, 1973)&lt;/DisplayText&gt;&lt;record&gt;&lt;rec-number&gt;1108&lt;/rec-number&gt;&lt;foreign-keys&gt;&lt;key app="EN" db-id="wdz2d2ts4fpv2med2xl5fpxcsrtrwvt00wxe"&gt;1108&lt;/key&gt;&lt;key app="ENWeb" db-id="TnDOUwrtqggAACBy-oI"&gt;75&lt;/key&gt;&lt;/foreign-keys&gt;&lt;ref-type name="Book"&gt;6&lt;/ref-type&gt;&lt;contributors&gt;&lt;authors&gt;&lt;author&gt;Rokeach, M&lt;/author&gt;&lt;/authors&gt;&lt;/contributors&gt;&lt;titles&gt;&lt;title&gt;The nature of human values&lt;/title&gt;&lt;/titles&gt;&lt;pages&gt;428&lt;/pages&gt;&lt;edition&gt;First&lt;/edition&gt;&lt;dates&gt;&lt;year&gt;1973&lt;/year&gt;&lt;pub-dates&gt;&lt;date&gt;1973&lt;/date&gt;&lt;/pub-dates&gt;&lt;/dates&gt;&lt;pub-location&gt;New York, New York&lt;/pub-location&gt;&lt;publisher&gt;The Free Press&lt;/publisher&gt;&lt;urls&gt;&lt;/urls&gt;&lt;/record&gt;&lt;/Cite&gt;&lt;/EndNote&gt;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292" w:tooltip="Rokeach, 1973 #1108" w:history="1">
        <w:r w:rsidR="001C5A33" w:rsidRPr="00DB197A">
          <w:rPr>
            <w:rFonts w:ascii="Times New Roman" w:hAnsi="Times New Roman"/>
            <w:noProof/>
            <w:sz w:val="24"/>
            <w:szCs w:val="24"/>
          </w:rPr>
          <w:t>Rokeach, 1973</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 xml:space="preserve">Shoppers, establish </w:t>
      </w:r>
      <w:r w:rsidRPr="00DB197A">
        <w:rPr>
          <w:rFonts w:ascii="Times New Roman" w:hAnsi="Times New Roman"/>
          <w:sz w:val="24"/>
          <w:szCs w:val="24"/>
        </w:rPr>
        <w:t>value through an evaluati</w:t>
      </w:r>
      <w:r>
        <w:rPr>
          <w:rFonts w:ascii="Times New Roman" w:hAnsi="Times New Roman"/>
          <w:sz w:val="24"/>
          <w:szCs w:val="24"/>
        </w:rPr>
        <w:t xml:space="preserve">on of known information. Values </w:t>
      </w:r>
      <w:r w:rsidRPr="00DB197A">
        <w:rPr>
          <w:rFonts w:ascii="Times New Roman" w:hAnsi="Times New Roman"/>
          <w:sz w:val="24"/>
          <w:szCs w:val="24"/>
        </w:rPr>
        <w:t xml:space="preserve">are </w:t>
      </w:r>
      <w:r>
        <w:rPr>
          <w:rFonts w:ascii="Times New Roman" w:hAnsi="Times New Roman"/>
          <w:sz w:val="24"/>
          <w:szCs w:val="24"/>
        </w:rPr>
        <w:t xml:space="preserve">considered </w:t>
      </w:r>
      <w:r w:rsidRPr="00DB197A">
        <w:rPr>
          <w:rFonts w:ascii="Times New Roman" w:hAnsi="Times New Roman"/>
          <w:sz w:val="24"/>
          <w:szCs w:val="24"/>
        </w:rPr>
        <w:t xml:space="preserve">important </w:t>
      </w:r>
      <w:r>
        <w:rPr>
          <w:rFonts w:ascii="Times New Roman" w:hAnsi="Times New Roman"/>
          <w:sz w:val="24"/>
          <w:szCs w:val="24"/>
        </w:rPr>
        <w:t xml:space="preserve">sources of known information for shoppers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&lt;EndNote&gt;&lt;Cite&gt;&lt;Author&gt;Lewis&lt;/Author&gt;&lt;Year&gt;1946&lt;/Year&gt;&lt;RecNum&gt;1509&lt;/RecNum&gt;&lt;DisplayText&gt;(Lewis, 1946)&lt;/DisplayText&gt;&lt;record&gt;&lt;rec-number&gt;1509&lt;/rec-number&gt;&lt;foreign-keys&gt;&lt;key app="EN" db-id="wdz2d2ts4fpv2med2xl5fpxcsrtrwvt00wxe"&gt;1509&lt;/key&gt;&lt;/foreign-keys&gt;&lt;ref-type name="Book"&gt;6&lt;/ref-type&gt;&lt;contributors&gt;&lt;authors&gt;&lt;author&gt;Lewis&lt;/author&gt;&lt;/authors&gt;&lt;/contributors&gt;&lt;titles&gt;&lt;title&gt;An Analysis of Knowledge and Valuation&lt;/title&gt;&lt;/titles&gt;&lt;volume&gt;1&lt;/volume&gt;&lt;dates&gt;&lt;year&gt;1946&lt;/year&gt;&lt;/dates&gt;&lt;pub-location&gt;LaSalle, Illinois&lt;/pub-location&gt;&lt;publisher&gt; Open Court&lt;/publisher&gt;&lt;urls&gt;&lt;/urls&gt;&lt;/record&gt;&lt;/Cite&gt;&lt;/EndNote&gt;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18" w:tooltip="Lewis, 1946 #1509" w:history="1">
        <w:r w:rsidR="001C5A33">
          <w:rPr>
            <w:rFonts w:ascii="Times New Roman" w:hAnsi="Times New Roman"/>
            <w:noProof/>
            <w:sz w:val="24"/>
            <w:szCs w:val="24"/>
          </w:rPr>
          <w:t>Lewis, 1946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However, shopper value is not a hierarchical assignment. Rather, the shopper applies their values pertinent for an occasion as one element used in the evaluation of purchase solutions. Through her shopping experiences for the purchase solution, the shopper will assess value.</w:t>
      </w:r>
    </w:p>
    <w:p w:rsidR="00340035" w:rsidRPr="00DB197A" w:rsidRDefault="00340035" w:rsidP="00340035">
      <w:pPr>
        <w:autoSpaceDE w:val="0"/>
        <w:autoSpaceDN w:val="0"/>
        <w:adjustRightInd w:val="0"/>
        <w:spacing w:after="0" w:line="480" w:lineRule="auto"/>
        <w:ind w:firstLine="720"/>
        <w:rPr>
          <w:rFonts w:ascii="Times New Roman" w:hAnsi="Times New Roman"/>
          <w:sz w:val="24"/>
          <w:szCs w:val="24"/>
        </w:rPr>
      </w:pPr>
      <w:r w:rsidRPr="00DB197A">
        <w:rPr>
          <w:rFonts w:ascii="Times New Roman" w:hAnsi="Times New Roman"/>
          <w:sz w:val="24"/>
          <w:szCs w:val="24"/>
        </w:rPr>
        <w:t xml:space="preserve">The second important conceptualization is the list of values </w:t>
      </w:r>
      <w:r>
        <w:rPr>
          <w:rFonts w:ascii="Times New Roman" w:hAnsi="Times New Roman"/>
          <w:sz w:val="24"/>
          <w:szCs w:val="24"/>
        </w:rPr>
        <w:t xml:space="preserve">(LOV)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&lt;EndNote&gt;&lt;Cite&gt;&lt;Author&gt;Kahle&lt;/Author&gt;&lt;Year&gt;1983&lt;/Year&gt;&lt;RecNum&gt;684&lt;/RecNum&gt;&lt;DisplayText&gt;(Kahle, 1983)&lt;/DisplayText&gt;&lt;record&gt;&lt;rec-number&gt;684&lt;/rec-number&gt;&lt;foreign-keys&gt;&lt;key app="EN" db-id="wdz2d2ts4fpv2med2xl5fpxcsrtrwvt00wxe"&gt;684&lt;/key&gt;&lt;key app="ENWeb" db-id="TnDOUwrtqggAACBy-oI"&gt;132&lt;/key&gt;&lt;/foreign-keys&gt;&lt;ref-type name="Book"&gt;6&lt;/ref-type&gt;&lt;contributors&gt;&lt;authors&gt;&lt;author&gt;Kahle, LR&lt;/author&gt;&lt;/authors&gt;&lt;/contributors&gt;&lt;titles&gt;&lt;title&gt;Social values and social change: Adaptation to life in America&lt;/title&gt;&lt;/titles&gt;&lt;dates&gt;&lt;year&gt;1983&lt;/year&gt;&lt;/dates&gt;&lt;publisher&gt;Praeger Publishers&lt;/publisher&gt;&lt;isbn&gt;0030639093&lt;/isbn&gt;&lt;urls&gt;&lt;/urls&gt;&lt;/record&gt;&lt;/Cite&gt;&lt;/EndNote&gt;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88" w:tooltip="Kahle, 1983 #684" w:history="1">
        <w:r w:rsidR="001C5A33" w:rsidRPr="00DB197A">
          <w:rPr>
            <w:rFonts w:ascii="Times New Roman" w:hAnsi="Times New Roman"/>
            <w:noProof/>
            <w:sz w:val="24"/>
            <w:szCs w:val="24"/>
          </w:rPr>
          <w:t>Kahle, 1983</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 xml:space="preserve">The </w:t>
      </w:r>
      <w:r>
        <w:rPr>
          <w:rFonts w:ascii="Times New Roman" w:hAnsi="Times New Roman"/>
          <w:sz w:val="24"/>
          <w:szCs w:val="24"/>
        </w:rPr>
        <w:t>LOV</w:t>
      </w:r>
      <w:r w:rsidRPr="00DB197A">
        <w:rPr>
          <w:rFonts w:ascii="Times New Roman" w:hAnsi="Times New Roman"/>
          <w:sz w:val="24"/>
          <w:szCs w:val="24"/>
        </w:rPr>
        <w:t xml:space="preserve"> </w:t>
      </w:r>
      <w:r>
        <w:rPr>
          <w:rFonts w:ascii="Times New Roman" w:hAnsi="Times New Roman"/>
          <w:sz w:val="24"/>
          <w:szCs w:val="24"/>
        </w:rPr>
        <w:t xml:space="preserve">conceptualization examines </w:t>
      </w:r>
      <w:r w:rsidRPr="00DB197A">
        <w:rPr>
          <w:rFonts w:ascii="Times New Roman" w:hAnsi="Times New Roman"/>
          <w:sz w:val="24"/>
          <w:szCs w:val="24"/>
        </w:rPr>
        <w:t xml:space="preserve">consumer’s values </w:t>
      </w:r>
      <w:r>
        <w:rPr>
          <w:rFonts w:ascii="Times New Roman" w:hAnsi="Times New Roman"/>
          <w:sz w:val="24"/>
          <w:szCs w:val="24"/>
        </w:rPr>
        <w:t xml:space="preserve">throughout </w:t>
      </w:r>
      <w:r w:rsidRPr="00DB197A">
        <w:rPr>
          <w:rFonts w:ascii="Times New Roman" w:hAnsi="Times New Roman"/>
          <w:sz w:val="24"/>
          <w:szCs w:val="24"/>
        </w:rPr>
        <w:t>the</w:t>
      </w:r>
      <w:r>
        <w:rPr>
          <w:rFonts w:ascii="Times New Roman" w:hAnsi="Times New Roman"/>
          <w:sz w:val="24"/>
          <w:szCs w:val="24"/>
        </w:rPr>
        <w:t xml:space="preserve">ir </w:t>
      </w:r>
      <w:r w:rsidRPr="00DB197A">
        <w:rPr>
          <w:rFonts w:ascii="Times New Roman" w:hAnsi="Times New Roman"/>
          <w:sz w:val="24"/>
          <w:szCs w:val="24"/>
        </w:rPr>
        <w:t>life</w:t>
      </w:r>
      <w:r>
        <w:rPr>
          <w:rFonts w:ascii="Times New Roman" w:hAnsi="Times New Roman"/>
          <w:sz w:val="24"/>
          <w:szCs w:val="24"/>
        </w:rPr>
        <w:t xml:space="preserve">. In particular, LOV focuses on </w:t>
      </w:r>
      <w:r w:rsidRPr="00DB197A">
        <w:rPr>
          <w:rFonts w:ascii="Times New Roman" w:hAnsi="Times New Roman"/>
          <w:sz w:val="24"/>
          <w:szCs w:val="24"/>
        </w:rPr>
        <w:t xml:space="preserve">how </w:t>
      </w:r>
      <w:r>
        <w:rPr>
          <w:rFonts w:ascii="Times New Roman" w:hAnsi="Times New Roman"/>
          <w:sz w:val="24"/>
          <w:szCs w:val="24"/>
        </w:rPr>
        <w:t xml:space="preserve">values may alter in relevance, as the individual </w:t>
      </w:r>
      <w:r w:rsidRPr="00DB197A">
        <w:rPr>
          <w:rFonts w:ascii="Times New Roman" w:hAnsi="Times New Roman"/>
          <w:sz w:val="24"/>
          <w:szCs w:val="24"/>
        </w:rPr>
        <w:t>fulfill</w:t>
      </w:r>
      <w:r>
        <w:rPr>
          <w:rFonts w:ascii="Times New Roman" w:hAnsi="Times New Roman"/>
          <w:sz w:val="24"/>
          <w:szCs w:val="24"/>
        </w:rPr>
        <w:t>s</w:t>
      </w:r>
      <w:r w:rsidRPr="00DB197A">
        <w:rPr>
          <w:rFonts w:ascii="Times New Roman" w:hAnsi="Times New Roman"/>
          <w:sz w:val="24"/>
          <w:szCs w:val="24"/>
        </w:rPr>
        <w:t xml:space="preserve"> various roles</w:t>
      </w:r>
      <w:r>
        <w:rPr>
          <w:rFonts w:ascii="Times New Roman" w:hAnsi="Times New Roman"/>
          <w:sz w:val="24"/>
          <w:szCs w:val="24"/>
        </w:rPr>
        <w:t xml:space="preserve">. LOV </w:t>
      </w:r>
      <w:r w:rsidRPr="00DB197A">
        <w:rPr>
          <w:rFonts w:ascii="Times New Roman" w:hAnsi="Times New Roman"/>
          <w:sz w:val="24"/>
          <w:szCs w:val="24"/>
        </w:rPr>
        <w:t xml:space="preserve">is particularly </w:t>
      </w:r>
      <w:r>
        <w:rPr>
          <w:rFonts w:ascii="Times New Roman" w:hAnsi="Times New Roman"/>
          <w:sz w:val="24"/>
          <w:szCs w:val="24"/>
        </w:rPr>
        <w:t xml:space="preserve">relevant as the shopper adopts a specific role she deems as appropriate based on her perception of the need occasion. As an example, the shopper may perceive their role as any of the following; </w:t>
      </w:r>
      <w:r w:rsidRPr="00DB197A">
        <w:rPr>
          <w:rFonts w:ascii="Times New Roman" w:hAnsi="Times New Roman"/>
          <w:sz w:val="24"/>
          <w:szCs w:val="24"/>
        </w:rPr>
        <w:t>spouse, parent, employee, employer, child</w:t>
      </w:r>
      <w:r>
        <w:rPr>
          <w:rFonts w:ascii="Times New Roman" w:hAnsi="Times New Roman"/>
          <w:sz w:val="24"/>
          <w:szCs w:val="24"/>
        </w:rPr>
        <w:t>, host, guest</w:t>
      </w:r>
      <w:r w:rsidRPr="00DB197A">
        <w:rPr>
          <w:rFonts w:ascii="Times New Roman" w:hAnsi="Times New Roman"/>
          <w:sz w:val="24"/>
          <w:szCs w:val="24"/>
        </w:rPr>
        <w:t xml:space="preserve"> or for self</w:t>
      </w:r>
      <w:r>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&lt;EndNote&gt;&lt;Cite&gt;&lt;Author&gt;Kahle&lt;/Author&gt;&lt;Year&gt;1983&lt;/Year&gt;&lt;RecNum&gt;684&lt;/RecNum&gt;&lt;DisplayText&gt;(Kahle, 1983)&lt;/DisplayText&gt;&lt;record&gt;&lt;rec-number&gt;684&lt;/rec-number&gt;&lt;foreign-keys&gt;&lt;key app="EN" db-id="wdz2d2ts4fpv2med2xl5fpxcsrtrwvt00wxe"&gt;684&lt;/key&gt;&lt;key app="ENWeb" db-id="TnDOUwrtqggAACBy-oI"&gt;132&lt;/key&gt;&lt;/foreign-keys&gt;&lt;ref-type name="Book"&gt;6&lt;/ref-type&gt;&lt;contributors&gt;&lt;authors&gt;&lt;author&gt;Kahle, LR&lt;/author&gt;&lt;/authors&gt;&lt;/contributors&gt;&lt;titles&gt;&lt;title&gt;Social values and social change: Adaptation to life in America&lt;/title&gt;&lt;/titles&gt;&lt;dates&gt;&lt;year&gt;1983&lt;/year&gt;&lt;/dates&gt;&lt;publisher&gt;Praeger Publishers&lt;/publisher&gt;&lt;isbn&gt;0030639093&lt;/isbn&gt;&lt;urls&gt;&lt;/urls&gt;&lt;/record&gt;&lt;/Cite&gt;&lt;/EndNote&gt;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88" w:tooltip="Kahle, 1983 #684" w:history="1">
        <w:r w:rsidR="001C5A33" w:rsidRPr="00DB197A">
          <w:rPr>
            <w:rFonts w:ascii="Times New Roman" w:hAnsi="Times New Roman"/>
            <w:noProof/>
            <w:sz w:val="24"/>
            <w:szCs w:val="24"/>
          </w:rPr>
          <w:t>Kahle, 1983</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sz w:val="24"/>
          <w:szCs w:val="24"/>
        </w:rPr>
        <w:lastRenderedPageBreak/>
        <w:t>Through her role, values are engaged which aid in identifying an optimum purchase solution. The role perceived for</w:t>
      </w:r>
      <w:r w:rsidRPr="00DB197A">
        <w:rPr>
          <w:rFonts w:ascii="Times New Roman" w:hAnsi="Times New Roman"/>
          <w:sz w:val="24"/>
          <w:szCs w:val="24"/>
        </w:rPr>
        <w:t xml:space="preserve"> th</w:t>
      </w:r>
      <w:r>
        <w:rPr>
          <w:rFonts w:ascii="Times New Roman" w:hAnsi="Times New Roman"/>
          <w:sz w:val="24"/>
          <w:szCs w:val="24"/>
        </w:rPr>
        <w:t>e</w:t>
      </w:r>
      <w:r w:rsidRPr="00DB197A">
        <w:rPr>
          <w:rFonts w:ascii="Times New Roman" w:hAnsi="Times New Roman"/>
          <w:sz w:val="24"/>
          <w:szCs w:val="24"/>
        </w:rPr>
        <w:t xml:space="preserve"> occasion</w:t>
      </w:r>
      <w:r>
        <w:rPr>
          <w:rFonts w:ascii="Times New Roman" w:hAnsi="Times New Roman"/>
          <w:sz w:val="24"/>
          <w:szCs w:val="24"/>
        </w:rPr>
        <w:t xml:space="preserve"> also frames motivation for completing the purchase task. Therefore, values</w:t>
      </w:r>
      <w:r w:rsidRPr="00DB197A">
        <w:rPr>
          <w:rFonts w:ascii="Times New Roman" w:hAnsi="Times New Roman"/>
          <w:sz w:val="24"/>
          <w:szCs w:val="24"/>
        </w:rPr>
        <w:t xml:space="preserve"> </w:t>
      </w:r>
      <w:r>
        <w:rPr>
          <w:rFonts w:ascii="Times New Roman" w:hAnsi="Times New Roman"/>
          <w:sz w:val="24"/>
          <w:szCs w:val="24"/>
        </w:rPr>
        <w:t xml:space="preserve">engaged by occasion are </w:t>
      </w:r>
      <w:r w:rsidRPr="00DB197A">
        <w:rPr>
          <w:rFonts w:ascii="Times New Roman" w:hAnsi="Times New Roman"/>
          <w:sz w:val="24"/>
          <w:szCs w:val="24"/>
        </w:rPr>
        <w:t xml:space="preserve">foundational </w:t>
      </w:r>
      <w:r>
        <w:rPr>
          <w:rFonts w:ascii="Times New Roman" w:hAnsi="Times New Roman"/>
          <w:sz w:val="24"/>
          <w:szCs w:val="24"/>
        </w:rPr>
        <w:t xml:space="preserve">to understanding the shopper. LOV is comprised of nine values; </w:t>
      </w:r>
      <w:r w:rsidRPr="00DB197A">
        <w:rPr>
          <w:rFonts w:ascii="Times New Roman" w:hAnsi="Times New Roman"/>
          <w:sz w:val="24"/>
          <w:szCs w:val="24"/>
        </w:rPr>
        <w:t xml:space="preserve"> internal</w:t>
      </w:r>
      <w:r>
        <w:rPr>
          <w:rFonts w:ascii="Times New Roman" w:hAnsi="Times New Roman"/>
          <w:sz w:val="24"/>
          <w:szCs w:val="24"/>
        </w:rPr>
        <w:t>,</w:t>
      </w:r>
      <w:r w:rsidRPr="00DB197A">
        <w:rPr>
          <w:rFonts w:ascii="Times New Roman" w:hAnsi="Times New Roman"/>
          <w:sz w:val="24"/>
          <w:szCs w:val="24"/>
        </w:rPr>
        <w:t xml:space="preserve"> external</w:t>
      </w:r>
      <w:r>
        <w:rPr>
          <w:rFonts w:ascii="Times New Roman" w:hAnsi="Times New Roman"/>
          <w:sz w:val="24"/>
          <w:szCs w:val="24"/>
        </w:rPr>
        <w:t xml:space="preserve">, </w:t>
      </w:r>
      <w:r w:rsidRPr="00DB197A">
        <w:rPr>
          <w:rFonts w:ascii="Times New Roman" w:hAnsi="Times New Roman"/>
          <w:sz w:val="24"/>
          <w:szCs w:val="24"/>
        </w:rPr>
        <w:t xml:space="preserve">interpersonal relations, and personal values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&lt;EndNote&gt;&lt;Cite&gt;&lt;Author&gt;Bearden&lt;/Author&gt;&lt;Year&gt;1999&lt;/Year&gt;&lt;RecNum&gt;123&lt;/RecNum&gt;&lt;DisplayText&gt;(Bearden &amp;amp; Netemeyer, 1999)&lt;/DisplayText&gt;&lt;record&gt;&lt;rec-number&gt;123&lt;/rec-number&gt;&lt;foreign-keys&gt;&lt;key app="EN" db-id="wdz2d2ts4fpv2med2xl5fpxcsrtrwvt00wxe"&gt;123&lt;/key&gt;&lt;key app="ENWeb" db-id="TnDOUwrtqggAACBy-oI"&gt;131&lt;/key&gt;&lt;/foreign-keys&gt;&lt;ref-type name="Book"&gt;6&lt;/ref-type&gt;&lt;contributors&gt;&lt;authors&gt;&lt;author&gt;Bearden,&lt;/author&gt;&lt;author&gt;Netemeyer,&lt;/author&gt;&lt;/authors&gt;&lt;/contributors&gt;&lt;titles&gt;&lt;title&gt;Handbook of marketing scales: Multi-item measures for marketing and consumer behavior research&lt;/title&gt;&lt;/titles&gt;&lt;dates&gt;&lt;year&gt;1999&lt;/year&gt;&lt;/dates&gt;&lt;publisher&gt;Sage Publications, Inc&lt;/publisher&gt;&lt;isbn&gt;076191000X&lt;/isbn&gt;&lt;urls&gt;&lt;/urls&gt;&lt;/record&gt;&lt;/Cite&gt;&lt;/EndNote&gt;</w:instrText>
      </w:r>
      <w:r w:rsidRPr="00DB197A">
        <w:rPr>
          <w:rFonts w:ascii="Times New Roman" w:hAnsi="Times New Roman"/>
          <w:sz w:val="24"/>
          <w:szCs w:val="24"/>
        </w:rPr>
        <w:fldChar w:fldCharType="separate"/>
      </w:r>
      <w:r>
        <w:rPr>
          <w:rFonts w:ascii="Times New Roman" w:hAnsi="Times New Roman"/>
          <w:noProof/>
          <w:sz w:val="24"/>
          <w:szCs w:val="24"/>
        </w:rPr>
        <w:t>(</w:t>
      </w:r>
      <w:hyperlink w:anchor="_ENREF_29" w:tooltip="Bearden, 1999 #123" w:history="1">
        <w:r w:rsidR="001C5A33">
          <w:rPr>
            <w:rFonts w:ascii="Times New Roman" w:hAnsi="Times New Roman"/>
            <w:noProof/>
            <w:sz w:val="24"/>
            <w:szCs w:val="24"/>
          </w:rPr>
          <w:t>Bearden &amp; Netemeyer, 1999</w:t>
        </w:r>
      </w:hyperlink>
      <w:r>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 xml:space="preserve">This model </w:t>
      </w:r>
      <w:r>
        <w:rPr>
          <w:rFonts w:ascii="Times New Roman" w:hAnsi="Times New Roman"/>
          <w:sz w:val="24"/>
          <w:szCs w:val="24"/>
        </w:rPr>
        <w:t>has been</w:t>
      </w:r>
      <w:r w:rsidRPr="00DB197A">
        <w:rPr>
          <w:rFonts w:ascii="Times New Roman" w:hAnsi="Times New Roman"/>
          <w:sz w:val="24"/>
          <w:szCs w:val="24"/>
        </w:rPr>
        <w:t xml:space="preserve"> further expanded to the multi-item measures of value (MILOV)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&lt;EndNote&gt;&lt;Cite&gt;&lt;Author&gt;Herche&lt;/Author&gt;&lt;Year&gt;1994&lt;/Year&gt;&lt;RecNum&gt;581&lt;/RecNum&gt;&lt;DisplayText&gt;(Herche, 1994)&lt;/DisplayText&gt;&lt;record&gt;&lt;rec-number&gt;581&lt;/rec-number&gt;&lt;foreign-keys&gt;&lt;key app="EN" db-id="wdz2d2ts4fpv2med2xl5fpxcsrtrwvt00wxe"&gt;581&lt;/key&gt;&lt;key app="ENWeb" db-id="TnDOUwrtqggAACBy-oI"&gt;133&lt;/key&gt;&lt;/foreign-keys&gt;&lt;ref-type name="Book"&gt;6&lt;/ref-type&gt;&lt;contributors&gt;&lt;authors&gt;&lt;author&gt;Herche, J&lt;/author&gt;&lt;/authors&gt;&lt;/contributors&gt;&lt;titles&gt;&lt;title&gt;Measuring social values: a multi-item adaptation to the list of values (MILOV)&lt;/title&gt;&lt;/titles&gt;&lt;dates&gt;&lt;year&gt;1994&lt;/year&gt;&lt;/dates&gt;&lt;publisher&gt;Marketing Science Institute&lt;/publisher&gt;&lt;urls&gt;&lt;/urls&gt;&lt;/record&gt;&lt;/Cite&gt;&lt;/EndNote&gt;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67" w:tooltip="Herche, 1994 #581" w:history="1">
        <w:r w:rsidR="001C5A33">
          <w:rPr>
            <w:rFonts w:ascii="Times New Roman" w:hAnsi="Times New Roman"/>
            <w:noProof/>
            <w:sz w:val="24"/>
            <w:szCs w:val="24"/>
          </w:rPr>
          <w:t>Herche, 1994</w:t>
        </w:r>
      </w:hyperlink>
      <w:r>
        <w:rPr>
          <w:rFonts w:ascii="Times New Roman" w:hAnsi="Times New Roman"/>
          <w:noProof/>
          <w:sz w:val="24"/>
          <w:szCs w:val="24"/>
        </w:rPr>
        <w:t>)</w:t>
      </w:r>
      <w:r>
        <w:rPr>
          <w:rFonts w:ascii="Times New Roman" w:hAnsi="Times New Roman"/>
          <w:sz w:val="24"/>
          <w:szCs w:val="24"/>
        </w:rPr>
        <w:fldChar w:fldCharType="end"/>
      </w:r>
      <w:r w:rsidRPr="00DB197A">
        <w:rPr>
          <w:rFonts w:ascii="Times New Roman" w:hAnsi="Times New Roman"/>
          <w:sz w:val="24"/>
          <w:szCs w:val="24"/>
        </w:rPr>
        <w:t xml:space="preserve">. The MILOV scale measures forty four items which </w:t>
      </w:r>
      <w:r>
        <w:rPr>
          <w:rFonts w:ascii="Times New Roman" w:hAnsi="Times New Roman"/>
          <w:sz w:val="24"/>
          <w:szCs w:val="24"/>
        </w:rPr>
        <w:t>more broadly reflect th</w:t>
      </w:r>
      <w:r w:rsidRPr="00DB197A">
        <w:rPr>
          <w:rFonts w:ascii="Times New Roman" w:hAnsi="Times New Roman"/>
          <w:sz w:val="24"/>
          <w:szCs w:val="24"/>
        </w:rPr>
        <w:t xml:space="preserve">e </w:t>
      </w:r>
      <w:r>
        <w:rPr>
          <w:rFonts w:ascii="Times New Roman" w:hAnsi="Times New Roman"/>
          <w:sz w:val="24"/>
          <w:szCs w:val="24"/>
        </w:rPr>
        <w:t xml:space="preserve">LOV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&lt;EndNote&gt;&lt;Cite&gt;&lt;Author&gt;Bearden&lt;/Author&gt;&lt;Year&gt;1999&lt;/Year&gt;&lt;RecNum&gt;123&lt;/RecNum&gt;&lt;DisplayText&gt;(Bearden &amp;amp; Netemeyer, 1999)&lt;/DisplayText&gt;&lt;record&gt;&lt;rec-number&gt;123&lt;/rec-number&gt;&lt;foreign-keys&gt;&lt;key app="EN" db-id="wdz2d2ts4fpv2med2xl5fpxcsrtrwvt00wxe"&gt;123&lt;/key&gt;&lt;key app="ENWeb" db-id="TnDOUwrtqggAACBy-oI"&gt;131&lt;/key&gt;&lt;/foreign-keys&gt;&lt;ref-type name="Book"&gt;6&lt;/ref-type&gt;&lt;contributors&gt;&lt;authors&gt;&lt;author&gt;Bearden,&lt;/author&gt;&lt;author&gt;Netemeyer,&lt;/author&gt;&lt;/authors&gt;&lt;/contributors&gt;&lt;titles&gt;&lt;title&gt;Handbook of marketing scales: Multi-item measures for marketing and consumer behavior research&lt;/title&gt;&lt;/titles&gt;&lt;dates&gt;&lt;year&gt;1999&lt;/year&gt;&lt;/dates&gt;&lt;publisher&gt;Sage Publications, Inc&lt;/publisher&gt;&lt;isbn&gt;076191000X&lt;/isbn&gt;&lt;urls&gt;&lt;/urls&gt;&lt;/record&gt;&lt;/Cite&gt;&lt;/EndNote&gt;</w:instrText>
      </w:r>
      <w:r w:rsidRPr="00DB197A">
        <w:rPr>
          <w:rFonts w:ascii="Times New Roman" w:hAnsi="Times New Roman"/>
          <w:sz w:val="24"/>
          <w:szCs w:val="24"/>
        </w:rPr>
        <w:fldChar w:fldCharType="separate"/>
      </w:r>
      <w:r>
        <w:rPr>
          <w:rFonts w:ascii="Times New Roman" w:hAnsi="Times New Roman"/>
          <w:noProof/>
          <w:sz w:val="24"/>
          <w:szCs w:val="24"/>
        </w:rPr>
        <w:t>(</w:t>
      </w:r>
      <w:hyperlink w:anchor="_ENREF_29" w:tooltip="Bearden, 1999 #123" w:history="1">
        <w:r w:rsidR="001C5A33">
          <w:rPr>
            <w:rFonts w:ascii="Times New Roman" w:hAnsi="Times New Roman"/>
            <w:noProof/>
            <w:sz w:val="24"/>
            <w:szCs w:val="24"/>
          </w:rPr>
          <w:t>Bearden &amp; Netemeyer, 1999</w:t>
        </w:r>
      </w:hyperlink>
      <w:r>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V</w:t>
      </w:r>
      <w:r w:rsidRPr="00DB197A">
        <w:rPr>
          <w:rFonts w:ascii="Times New Roman" w:hAnsi="Times New Roman"/>
          <w:sz w:val="24"/>
          <w:szCs w:val="24"/>
        </w:rPr>
        <w:t xml:space="preserve">alues </w:t>
      </w:r>
      <w:r>
        <w:rPr>
          <w:rFonts w:ascii="Times New Roman" w:hAnsi="Times New Roman"/>
          <w:sz w:val="24"/>
          <w:szCs w:val="24"/>
        </w:rPr>
        <w:t>are an important contributor to a shopp</w:t>
      </w:r>
      <w:r w:rsidRPr="00DB197A">
        <w:rPr>
          <w:rFonts w:ascii="Times New Roman" w:hAnsi="Times New Roman"/>
          <w:sz w:val="24"/>
          <w:szCs w:val="24"/>
        </w:rPr>
        <w:t>er’s evaluat</w:t>
      </w:r>
      <w:r>
        <w:rPr>
          <w:rFonts w:ascii="Times New Roman" w:hAnsi="Times New Roman"/>
          <w:sz w:val="24"/>
          <w:szCs w:val="24"/>
        </w:rPr>
        <w:t>ion</w:t>
      </w:r>
      <w:r w:rsidRPr="00DB197A">
        <w:rPr>
          <w:rFonts w:ascii="Times New Roman" w:hAnsi="Times New Roman"/>
          <w:sz w:val="24"/>
          <w:szCs w:val="24"/>
        </w:rPr>
        <w:t xml:space="preserve"> process</w:t>
      </w:r>
      <w:r>
        <w:rPr>
          <w:rFonts w:ascii="Times New Roman" w:hAnsi="Times New Roman"/>
          <w:sz w:val="24"/>
          <w:szCs w:val="24"/>
        </w:rPr>
        <w:t>. Values shape shopper orientations toward a purchase solution. The introduction of values assignment by role allows for dynamic engagement by the shopper through her evaluation of the need occasion. V</w:t>
      </w:r>
      <w:r w:rsidRPr="00DB197A">
        <w:rPr>
          <w:rFonts w:ascii="Times New Roman" w:hAnsi="Times New Roman"/>
          <w:sz w:val="24"/>
          <w:szCs w:val="24"/>
        </w:rPr>
        <w:t>alue</w:t>
      </w:r>
      <w:r>
        <w:rPr>
          <w:rFonts w:ascii="Times New Roman" w:hAnsi="Times New Roman"/>
          <w:sz w:val="24"/>
          <w:szCs w:val="24"/>
        </w:rPr>
        <w:t>s</w:t>
      </w:r>
      <w:r w:rsidRPr="00DB197A">
        <w:rPr>
          <w:rFonts w:ascii="Times New Roman" w:hAnsi="Times New Roman"/>
          <w:sz w:val="24"/>
          <w:szCs w:val="24"/>
        </w:rPr>
        <w:t xml:space="preserve"> </w:t>
      </w:r>
      <w:r>
        <w:rPr>
          <w:rFonts w:ascii="Times New Roman" w:hAnsi="Times New Roman"/>
          <w:sz w:val="24"/>
          <w:szCs w:val="24"/>
        </w:rPr>
        <w:t>contribute</w:t>
      </w:r>
      <w:r w:rsidRPr="00DB197A">
        <w:rPr>
          <w:rFonts w:ascii="Times New Roman" w:hAnsi="Times New Roman"/>
          <w:sz w:val="24"/>
          <w:szCs w:val="24"/>
        </w:rPr>
        <w:t xml:space="preserve"> to </w:t>
      </w:r>
      <w:r>
        <w:rPr>
          <w:rFonts w:ascii="Times New Roman" w:hAnsi="Times New Roman"/>
          <w:sz w:val="24"/>
          <w:szCs w:val="24"/>
        </w:rPr>
        <w:t xml:space="preserve">our understanding of </w:t>
      </w:r>
      <w:r w:rsidRPr="00DB197A">
        <w:rPr>
          <w:rFonts w:ascii="Times New Roman" w:hAnsi="Times New Roman"/>
          <w:sz w:val="24"/>
          <w:szCs w:val="24"/>
        </w:rPr>
        <w:t>the shopper</w:t>
      </w:r>
      <w:r>
        <w:rPr>
          <w:rFonts w:ascii="Times New Roman" w:hAnsi="Times New Roman"/>
          <w:sz w:val="24"/>
          <w:szCs w:val="24"/>
        </w:rPr>
        <w:t>.</w:t>
      </w:r>
      <w:r w:rsidRPr="00DB197A">
        <w:rPr>
          <w:rFonts w:ascii="Times New Roman" w:hAnsi="Times New Roman"/>
          <w:sz w:val="24"/>
          <w:szCs w:val="24"/>
        </w:rPr>
        <w:t xml:space="preserve"> </w:t>
      </w:r>
      <w:r>
        <w:rPr>
          <w:rFonts w:ascii="Times New Roman" w:hAnsi="Times New Roman"/>
          <w:sz w:val="24"/>
          <w:szCs w:val="24"/>
        </w:rPr>
        <w:t xml:space="preserve">However, </w:t>
      </w:r>
      <w:r w:rsidRPr="00DB197A">
        <w:rPr>
          <w:rFonts w:ascii="Times New Roman" w:hAnsi="Times New Roman"/>
          <w:sz w:val="24"/>
          <w:szCs w:val="24"/>
        </w:rPr>
        <w:t xml:space="preserve">they </w:t>
      </w:r>
      <w:r>
        <w:rPr>
          <w:rFonts w:ascii="Times New Roman" w:hAnsi="Times New Roman"/>
          <w:sz w:val="24"/>
          <w:szCs w:val="24"/>
        </w:rPr>
        <w:t xml:space="preserve">do not represent shopper value which is the </w:t>
      </w:r>
      <w:r w:rsidRPr="00DB197A">
        <w:rPr>
          <w:rFonts w:ascii="Times New Roman" w:hAnsi="Times New Roman"/>
          <w:sz w:val="24"/>
          <w:szCs w:val="24"/>
        </w:rPr>
        <w:t xml:space="preserve">outcome of the </w:t>
      </w:r>
      <w:r>
        <w:rPr>
          <w:rFonts w:ascii="Times New Roman" w:hAnsi="Times New Roman"/>
          <w:sz w:val="24"/>
          <w:szCs w:val="24"/>
        </w:rPr>
        <w:t>SVF. Dynamism related to value relates to a process called valuing.</w:t>
      </w:r>
    </w:p>
    <w:p w:rsidR="00340035" w:rsidRPr="00E67997" w:rsidRDefault="00340035" w:rsidP="00340035">
      <w:pPr>
        <w:autoSpaceDE w:val="0"/>
        <w:autoSpaceDN w:val="0"/>
        <w:adjustRightInd w:val="0"/>
        <w:spacing w:after="0" w:line="480" w:lineRule="auto"/>
        <w:rPr>
          <w:rFonts w:ascii="Times New Roman" w:hAnsi="Times New Roman"/>
          <w:b/>
          <w:sz w:val="24"/>
          <w:szCs w:val="24"/>
        </w:rPr>
      </w:pPr>
      <w:r w:rsidRPr="00E67997">
        <w:rPr>
          <w:rFonts w:ascii="Times New Roman" w:hAnsi="Times New Roman"/>
          <w:b/>
          <w:sz w:val="24"/>
          <w:szCs w:val="24"/>
        </w:rPr>
        <w:t>Valu</w:t>
      </w:r>
      <w:r>
        <w:rPr>
          <w:rFonts w:ascii="Times New Roman" w:hAnsi="Times New Roman"/>
          <w:b/>
          <w:sz w:val="24"/>
          <w:szCs w:val="24"/>
        </w:rPr>
        <w:t>ing</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sidRPr="00DB197A">
        <w:rPr>
          <w:rFonts w:ascii="Times New Roman" w:hAnsi="Times New Roman"/>
          <w:sz w:val="24"/>
          <w:szCs w:val="24"/>
        </w:rPr>
        <w:t xml:space="preserve">Value </w:t>
      </w:r>
      <w:r>
        <w:rPr>
          <w:rFonts w:ascii="Times New Roman" w:hAnsi="Times New Roman"/>
          <w:sz w:val="24"/>
          <w:szCs w:val="24"/>
        </w:rPr>
        <w:t>a</w:t>
      </w:r>
      <w:r w:rsidRPr="00DB197A">
        <w:rPr>
          <w:rFonts w:ascii="Times New Roman" w:hAnsi="Times New Roman"/>
          <w:sz w:val="24"/>
          <w:szCs w:val="24"/>
        </w:rPr>
        <w:t>s a measure used to</w:t>
      </w:r>
      <w:r>
        <w:rPr>
          <w:rFonts w:ascii="Times New Roman" w:hAnsi="Times New Roman"/>
          <w:sz w:val="24"/>
          <w:szCs w:val="24"/>
        </w:rPr>
        <w:t xml:space="preserve"> assess a benefit, </w:t>
      </w:r>
      <w:r w:rsidRPr="00DB197A">
        <w:rPr>
          <w:rFonts w:ascii="Times New Roman" w:hAnsi="Times New Roman"/>
          <w:sz w:val="24"/>
          <w:szCs w:val="24"/>
        </w:rPr>
        <w:t>include</w:t>
      </w:r>
      <w:r>
        <w:rPr>
          <w:rFonts w:ascii="Times New Roman" w:hAnsi="Times New Roman"/>
          <w:sz w:val="24"/>
          <w:szCs w:val="24"/>
        </w:rPr>
        <w:t>s</w:t>
      </w:r>
      <w:r w:rsidRPr="00DB197A">
        <w:rPr>
          <w:rFonts w:ascii="Times New Roman" w:hAnsi="Times New Roman"/>
          <w:sz w:val="24"/>
          <w:szCs w:val="24"/>
        </w:rPr>
        <w:t xml:space="preserve"> both </w:t>
      </w:r>
      <w:r>
        <w:rPr>
          <w:rFonts w:ascii="Times New Roman" w:hAnsi="Times New Roman"/>
          <w:sz w:val="24"/>
          <w:szCs w:val="24"/>
        </w:rPr>
        <w:t xml:space="preserve">a </w:t>
      </w:r>
      <w:r w:rsidRPr="00DB197A">
        <w:rPr>
          <w:rFonts w:ascii="Times New Roman" w:hAnsi="Times New Roman"/>
          <w:sz w:val="24"/>
          <w:szCs w:val="24"/>
        </w:rPr>
        <w:t xml:space="preserve">static form; value, and </w:t>
      </w:r>
      <w:r>
        <w:rPr>
          <w:rFonts w:ascii="Times New Roman" w:hAnsi="Times New Roman"/>
          <w:sz w:val="24"/>
          <w:szCs w:val="24"/>
        </w:rPr>
        <w:t>an</w:t>
      </w:r>
      <w:r w:rsidRPr="00DB197A">
        <w:rPr>
          <w:rFonts w:ascii="Times New Roman" w:hAnsi="Times New Roman"/>
          <w:sz w:val="24"/>
          <w:szCs w:val="24"/>
        </w:rPr>
        <w:t xml:space="preserve"> active form; valuing</w:t>
      </w:r>
      <w:r>
        <w:rPr>
          <w:rFonts w:ascii="Times New Roman" w:hAnsi="Times New Roman"/>
          <w:sz w:val="24"/>
          <w:szCs w:val="24"/>
        </w:rPr>
        <w:t xml:space="preserve">. </w:t>
      </w:r>
      <w:r w:rsidRPr="00DB197A">
        <w:rPr>
          <w:rFonts w:ascii="Times New Roman" w:hAnsi="Times New Roman"/>
          <w:sz w:val="24"/>
          <w:szCs w:val="24"/>
        </w:rPr>
        <w:t xml:space="preserve">The static </w:t>
      </w:r>
      <w:r>
        <w:rPr>
          <w:rFonts w:ascii="Times New Roman" w:hAnsi="Times New Roman"/>
          <w:sz w:val="24"/>
          <w:szCs w:val="24"/>
        </w:rPr>
        <w:t xml:space="preserve">form is closely related to RVS as previously discussed, </w:t>
      </w:r>
      <w:r w:rsidRPr="00DB197A">
        <w:rPr>
          <w:rFonts w:ascii="Times New Roman" w:hAnsi="Times New Roman"/>
          <w:sz w:val="24"/>
          <w:szCs w:val="24"/>
        </w:rPr>
        <w:t xml:space="preserve">and is considered resistant to change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&lt;EndNote&gt;&lt;Cite&gt;&lt;Author&gt;Rokeach&lt;/Author&gt;&lt;Year&gt;1973&lt;/Year&gt;&lt;RecNum&gt;1108&lt;/RecNum&gt;&lt;DisplayText&gt;(Rokeach, 1973)&lt;/DisplayText&gt;&lt;record&gt;&lt;rec-number&gt;1108&lt;/rec-number&gt;&lt;foreign-keys&gt;&lt;key app="EN" db-id="wdz2d2ts4fpv2med2xl5fpxcsrtrwvt00wxe"&gt;1108&lt;/key&gt;&lt;key app="ENWeb" db-id="TnDOUwrtqggAACBy-oI"&gt;75&lt;/key&gt;&lt;/foreign-keys&gt;&lt;ref-type name="Book"&gt;6&lt;/ref-type&gt;&lt;contributors&gt;&lt;authors&gt;&lt;author&gt;Rokeach, M&lt;/author&gt;&lt;/authors&gt;&lt;/contributors&gt;&lt;titles&gt;&lt;title&gt;The nature of human values&lt;/title&gt;&lt;/titles&gt;&lt;pages&gt;428&lt;/pages&gt;&lt;edition&gt;First&lt;/edition&gt;&lt;dates&gt;&lt;year&gt;1973&lt;/year&gt;&lt;pub-dates&gt;&lt;date&gt;1973&lt;/date&gt;&lt;/pub-dates&gt;&lt;/dates&gt;&lt;pub-location&gt;New York, New York&lt;/pub-location&gt;&lt;publisher&gt;The Free Press&lt;/publisher&gt;&lt;urls&gt;&lt;/urls&gt;&lt;/record&gt;&lt;/Cite&gt;&lt;/EndNote&gt;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292" w:tooltip="Rokeach, 1973 #1108" w:history="1">
        <w:r w:rsidR="001C5A33" w:rsidRPr="00DB197A">
          <w:rPr>
            <w:rFonts w:ascii="Times New Roman" w:hAnsi="Times New Roman"/>
            <w:noProof/>
            <w:sz w:val="24"/>
            <w:szCs w:val="24"/>
          </w:rPr>
          <w:t>Rokeach, 1973</w:t>
        </w:r>
      </w:hyperlink>
      <w:r w:rsidRPr="00DB197A">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 The</w:t>
      </w:r>
      <w:r>
        <w:rPr>
          <w:rFonts w:ascii="Times New Roman" w:hAnsi="Times New Roman"/>
          <w:sz w:val="24"/>
          <w:szCs w:val="24"/>
        </w:rPr>
        <w:t xml:space="preserve"> static value approach</w:t>
      </w:r>
      <w:r w:rsidRPr="00DB197A">
        <w:rPr>
          <w:rFonts w:ascii="Times New Roman" w:hAnsi="Times New Roman"/>
          <w:sz w:val="24"/>
          <w:szCs w:val="24"/>
        </w:rPr>
        <w:t xml:space="preserve"> </w:t>
      </w:r>
      <w:r>
        <w:rPr>
          <w:rFonts w:ascii="Times New Roman" w:hAnsi="Times New Roman"/>
          <w:sz w:val="24"/>
          <w:szCs w:val="24"/>
        </w:rPr>
        <w:t xml:space="preserve">generally </w:t>
      </w:r>
      <w:r w:rsidRPr="00DB197A">
        <w:rPr>
          <w:rFonts w:ascii="Times New Roman" w:hAnsi="Times New Roman"/>
          <w:sz w:val="24"/>
          <w:szCs w:val="24"/>
        </w:rPr>
        <w:t>examine</w:t>
      </w:r>
      <w:r>
        <w:rPr>
          <w:rFonts w:ascii="Times New Roman" w:hAnsi="Times New Roman"/>
          <w:sz w:val="24"/>
          <w:szCs w:val="24"/>
        </w:rPr>
        <w:t>s</w:t>
      </w:r>
      <w:r w:rsidRPr="00DB197A">
        <w:rPr>
          <w:rFonts w:ascii="Times New Roman" w:hAnsi="Times New Roman"/>
          <w:sz w:val="24"/>
          <w:szCs w:val="24"/>
        </w:rPr>
        <w:t xml:space="preserve"> value as one of six approaches: trade-off; means-end chain; core values; functional, social, and relational benefits </w:t>
      </w:r>
      <w:r>
        <w:rPr>
          <w:rFonts w:ascii="Times New Roman" w:hAnsi="Times New Roman"/>
          <w:sz w:val="24"/>
          <w:szCs w:val="24"/>
        </w:rPr>
        <w:t>(</w:t>
      </w:r>
      <w:r w:rsidRPr="00DB197A">
        <w:rPr>
          <w:rFonts w:ascii="Times New Roman" w:hAnsi="Times New Roman"/>
          <w:sz w:val="24"/>
          <w:szCs w:val="24"/>
        </w:rPr>
        <w:t>coupled with monetary and non-monetary sacrifices</w:t>
      </w:r>
      <w:r>
        <w:rPr>
          <w:rFonts w:ascii="Times New Roman" w:hAnsi="Times New Roman"/>
          <w:sz w:val="24"/>
          <w:szCs w:val="24"/>
        </w:rPr>
        <w:t>)</w:t>
      </w:r>
      <w:r w:rsidRPr="00DB197A">
        <w:rPr>
          <w:rFonts w:ascii="Times New Roman" w:hAnsi="Times New Roman"/>
          <w:sz w:val="24"/>
          <w:szCs w:val="24"/>
        </w:rPr>
        <w:t>; experiential and hedonic</w:t>
      </w:r>
      <w:r>
        <w:rPr>
          <w:rFonts w:ascii="Times New Roman" w:hAnsi="Times New Roman"/>
          <w:sz w:val="24"/>
          <w:szCs w:val="24"/>
        </w:rPr>
        <w:t>;</w:t>
      </w:r>
      <w:r w:rsidRPr="00DB197A">
        <w:rPr>
          <w:rFonts w:ascii="Times New Roman" w:hAnsi="Times New Roman"/>
          <w:sz w:val="24"/>
          <w:szCs w:val="24"/>
        </w:rPr>
        <w:t xml:space="preserve"> and comparative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29" w:tooltip="Flint, 2006 #456" w:history="1">
        <w:r w:rsidR="001C5A33" w:rsidRPr="00DB197A">
          <w:rPr>
            <w:rFonts w:ascii="Times New Roman" w:hAnsi="Times New Roman"/>
            <w:noProof/>
            <w:sz w:val="24"/>
            <w:szCs w:val="24"/>
          </w:rPr>
          <w:t>Flint, 2006</w:t>
        </w:r>
      </w:hyperlink>
      <w:r w:rsidRPr="00DB197A">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 xml:space="preserve">. </w:t>
      </w:r>
      <w:r>
        <w:rPr>
          <w:rFonts w:ascii="Times New Roman" w:hAnsi="Times New Roman"/>
          <w:sz w:val="24"/>
          <w:szCs w:val="24"/>
        </w:rPr>
        <w:t xml:space="preserve">Consumer value describes the confluence of the user’s values, products/services, and the uses situation, as seen in Figure 1. </w:t>
      </w:r>
    </w:p>
    <w:p w:rsidR="00340035" w:rsidRDefault="00340035" w:rsidP="00340035">
      <w:pPr>
        <w:autoSpaceDE w:val="0"/>
        <w:autoSpaceDN w:val="0"/>
        <w:adjustRightInd w:val="0"/>
        <w:spacing w:after="0" w:line="480" w:lineRule="auto"/>
        <w:ind w:firstLine="720"/>
        <w:rPr>
          <w:rFonts w:ascii="Times New Roman" w:hAnsi="Times New Roman" w:cs="Times New Roman"/>
          <w:i/>
          <w:sz w:val="24"/>
          <w:szCs w:val="24"/>
        </w:rPr>
      </w:pPr>
      <w:r>
        <w:rPr>
          <w:rFonts w:ascii="Times New Roman" w:hAnsi="Times New Roman"/>
          <w:noProof/>
          <w:sz w:val="24"/>
          <w:szCs w:val="24"/>
        </w:rPr>
        <w:lastRenderedPageBreak/>
        <w:drawing>
          <wp:inline distT="0" distB="0" distL="0" distR="0">
            <wp:extent cx="2667000" cy="2941108"/>
            <wp:effectExtent l="38100" t="19050" r="133350" b="106892"/>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l="34201" t="25407" r="34549" b="12378"/>
                    <a:stretch>
                      <a:fillRect/>
                    </a:stretch>
                  </pic:blipFill>
                  <pic:spPr bwMode="auto">
                    <a:xfrm>
                      <a:off x="0" y="0"/>
                      <a:ext cx="2667000" cy="2941108"/>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340035" w:rsidRDefault="00340035" w:rsidP="00340035">
      <w:pPr>
        <w:autoSpaceDE w:val="0"/>
        <w:autoSpaceDN w:val="0"/>
        <w:adjustRightInd w:val="0"/>
        <w:spacing w:after="0" w:line="240" w:lineRule="auto"/>
        <w:rPr>
          <w:rFonts w:ascii="Times New Roman" w:hAnsi="Times New Roman"/>
          <w:sz w:val="24"/>
          <w:szCs w:val="24"/>
        </w:rPr>
      </w:pPr>
      <w:proofErr w:type="gramStart"/>
      <w:r w:rsidRPr="00156995">
        <w:rPr>
          <w:rFonts w:ascii="Times New Roman" w:hAnsi="Times New Roman" w:cs="Times New Roman"/>
          <w:i/>
          <w:sz w:val="24"/>
          <w:szCs w:val="24"/>
        </w:rPr>
        <w:t xml:space="preserve">Figure </w:t>
      </w:r>
      <w:r w:rsidR="00FE1447">
        <w:rPr>
          <w:rFonts w:ascii="Times New Roman" w:hAnsi="Times New Roman" w:cs="Times New Roman"/>
          <w:i/>
          <w:sz w:val="24"/>
          <w:szCs w:val="24"/>
        </w:rPr>
        <w:t>1</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gramStart"/>
      <w:r>
        <w:rPr>
          <w:rFonts w:ascii="Times New Roman" w:hAnsi="Times New Roman"/>
          <w:sz w:val="24"/>
          <w:szCs w:val="24"/>
        </w:rPr>
        <w:t>Consumer Value Judgment.</w:t>
      </w:r>
      <w:proofErr w:type="gramEnd"/>
      <w:r>
        <w:rPr>
          <w:rFonts w:ascii="Times New Roman" w:hAnsi="Times New Roman"/>
          <w:sz w:val="24"/>
          <w:szCs w:val="24"/>
        </w:rPr>
        <w:t xml:space="preserve"> </w:t>
      </w:r>
      <w:r w:rsidRPr="00DB197A">
        <w:rPr>
          <w:rFonts w:ascii="Times New Roman" w:hAnsi="Times New Roman"/>
          <w:sz w:val="24"/>
          <w:szCs w:val="24"/>
        </w:rPr>
        <w:t xml:space="preserve"> </w:t>
      </w:r>
      <w:proofErr w:type="gramStart"/>
      <w:r>
        <w:rPr>
          <w:rFonts w:ascii="Times New Roman" w:hAnsi="Times New Roman"/>
          <w:sz w:val="24"/>
          <w:szCs w:val="24"/>
        </w:rPr>
        <w:t xml:space="preserve">Adapted from </w:t>
      </w:r>
      <w:r w:rsidRPr="0086767C">
        <w:rPr>
          <w:rFonts w:ascii="Times New Roman" w:hAnsi="Times New Roman"/>
          <w:i/>
          <w:sz w:val="24"/>
          <w:szCs w:val="24"/>
        </w:rPr>
        <w:t>Know Your Customer: New Approaches to Understanding Customer Value and Satisfaction</w:t>
      </w:r>
      <w:r>
        <w:rPr>
          <w:rFonts w:ascii="Times New Roman" w:hAnsi="Times New Roman"/>
          <w:sz w:val="24"/>
          <w:szCs w:val="24"/>
        </w:rPr>
        <w:t xml:space="preserve"> (p.60) Woodruff and Gardial, 1975, Malden, Massachusetts: Blackwell Publishers.</w:t>
      </w:r>
      <w:proofErr w:type="gramEnd"/>
      <w:r>
        <w:rPr>
          <w:rFonts w:ascii="Times New Roman" w:hAnsi="Times New Roman"/>
          <w:sz w:val="24"/>
          <w:szCs w:val="24"/>
        </w:rPr>
        <w:t xml:space="preserve"> </w:t>
      </w:r>
      <w:proofErr w:type="spellStart"/>
      <w:proofErr w:type="gramStart"/>
      <w:r>
        <w:rPr>
          <w:rFonts w:ascii="Times New Roman" w:hAnsi="Times New Roman"/>
          <w:sz w:val="24"/>
          <w:szCs w:val="24"/>
        </w:rPr>
        <w:t>Copywright</w:t>
      </w:r>
      <w:proofErr w:type="spellEnd"/>
      <w:r>
        <w:rPr>
          <w:rFonts w:ascii="Times New Roman" w:hAnsi="Times New Roman"/>
          <w:sz w:val="24"/>
          <w:szCs w:val="24"/>
        </w:rPr>
        <w:t>, 1996.</w:t>
      </w:r>
      <w:proofErr w:type="gramEnd"/>
    </w:p>
    <w:p w:rsidR="00340035" w:rsidRDefault="00340035" w:rsidP="00340035">
      <w:pPr>
        <w:autoSpaceDE w:val="0"/>
        <w:autoSpaceDN w:val="0"/>
        <w:adjustRightInd w:val="0"/>
        <w:spacing w:after="0" w:line="480" w:lineRule="auto"/>
        <w:ind w:firstLine="720"/>
        <w:rPr>
          <w:rFonts w:ascii="Times New Roman" w:hAnsi="Times New Roman"/>
          <w:sz w:val="24"/>
          <w:szCs w:val="24"/>
        </w:rPr>
      </w:pP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 xml:space="preserve">Consumer value has been posited to; exist only through consumption, and has no relationship with the purchase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&lt;EndNote&gt;&lt;Cite&gt;&lt;Author&gt;Smith&lt;/Author&gt;&lt;Year&gt;1999&lt;/Year&gt;&lt;RecNum&gt;1513&lt;/RecNum&gt;&lt;DisplayText&gt;(Smith, 1999)&lt;/DisplayText&gt;&lt;record&gt;&lt;rec-number&gt;1513&lt;/rec-number&gt;&lt;foreign-keys&gt;&lt;key app="EN" db-id="wdz2d2ts4fpv2med2xl5fpxcsrtrwvt00wxe"&gt;1513&lt;/key&gt;&lt;/foreign-keys&gt;&lt;ref-type name="Book Section"&gt;5&lt;/ref-type&gt;&lt;contributors&gt;&lt;authors&gt;&lt;author&gt;Smith&lt;/author&gt;&lt;/authors&gt;&lt;secondary-authors&gt;&lt;author&gt;Holbrook&lt;/author&gt;&lt;/secondary-authors&gt;&lt;/contributors&gt;&lt;titles&gt;&lt;title&gt;Ethics and the Typology of Consumer Value&lt;/title&gt;&lt;secondary-title&gt;Consumer value: a framework for analysis and research&lt;/secondary-title&gt;&lt;/titles&gt;&lt;periodical&gt;&lt;full-title&gt;Consumer value: a framework for analysis and research&lt;/full-title&gt;&lt;/periodical&gt;&lt;pages&gt;147&lt;/pages&gt;&lt;dates&gt;&lt;year&gt;1999&lt;/year&gt;&lt;/dates&gt;&lt;pub-location&gt;New York, NY&lt;/pub-location&gt;&lt;publisher&gt;Routledge&lt;/publisher&gt;&lt;isbn&gt;0415191939&lt;/isbn&gt;&lt;urls&gt;&lt;/urls&gt;&lt;/record&gt;&lt;/Cite&gt;&lt;/EndNote&gt;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17" w:tooltip="Smith, 1999 #1513" w:history="1">
        <w:r w:rsidR="001C5A33">
          <w:rPr>
            <w:rFonts w:ascii="Times New Roman" w:hAnsi="Times New Roman"/>
            <w:noProof/>
            <w:sz w:val="24"/>
            <w:szCs w:val="24"/>
          </w:rPr>
          <w:t>Smith, 1999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This is at odds not only with the concept of shopper value but at odds with much of the consumer value literature </w:t>
      </w:r>
      <w:r>
        <w:rPr>
          <w:rFonts w:ascii="Times New Roman" w:hAnsi="Times New Roman"/>
          <w:sz w:val="24"/>
          <w:szCs w:val="24"/>
        </w:rPr>
        <w:fldChar w:fldCharType="begin">
          <w:fldData xml:space="preserve">PEVuZE5vdGU+PENpdGU+PEF1dGhvcj5TY2hhdTwvQXV0aG9yPjxZZWFyPjIwMDk8L1llYXI+PFJl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</w:fldData>
        </w:fldChar>
      </w:r>
      <w:r w:rsidR="00FA4EDE">
        <w:rPr>
          <w:rFonts w:ascii="Times New Roman" w:hAnsi="Times New Roman"/>
          <w:sz w:val="24"/>
          <w:szCs w:val="24"/>
        </w:rPr>
        <w:instrText xml:space="preserve"> ADDIN EN.CITE </w:instrText>
      </w:r>
      <w:r w:rsidR="00FA4EDE">
        <w:rPr>
          <w:rFonts w:ascii="Times New Roman" w:hAnsi="Times New Roman"/>
          <w:sz w:val="24"/>
          <w:szCs w:val="24"/>
        </w:rPr>
        <w:fldChar w:fldCharType="begin">
          <w:fldData xml:space="preserve">PEVuZE5vdGU+PENpdGU+PEF1dGhvcj5TY2hhdTwvQXV0aG9yPjxZZWFyPjIwMDk8L1llYXI+PFJl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</w:fldData>
        </w:fldChar>
      </w:r>
      <w:r w:rsidR="00FA4EDE">
        <w:rPr>
          <w:rFonts w:ascii="Times New Roman" w:hAnsi="Times New Roman"/>
          <w:sz w:val="24"/>
          <w:szCs w:val="24"/>
        </w:rPr>
        <w:instrText xml:space="preserve"> ADDIN EN.CITE.DATA </w:instrText>
      </w:r>
      <w:r w:rsidR="00FA4EDE">
        <w:rPr>
          <w:rFonts w:ascii="Times New Roman" w:hAnsi="Times New Roman"/>
          <w:sz w:val="24"/>
          <w:szCs w:val="24"/>
        </w:rPr>
      </w:r>
      <w:r w:rsidR="00FA4EDE">
        <w:rPr>
          <w:rFonts w:ascii="Times New Roman" w:hAnsi="Times New Roman"/>
          <w:sz w:val="24"/>
          <w:szCs w:val="24"/>
        </w:rPr>
        <w:fldChar w:fldCharType="end"/>
      </w:r>
      <w:r>
        <w:rPr>
          <w:rFonts w:ascii="Times New Roman" w:hAnsi="Times New Roman"/>
          <w:sz w:val="24"/>
          <w:szCs w:val="24"/>
        </w:rPr>
        <w:fldChar w:fldCharType="separate"/>
      </w:r>
      <w:r w:rsidR="00FA4EDE">
        <w:rPr>
          <w:rFonts w:ascii="Times New Roman" w:hAnsi="Times New Roman"/>
          <w:noProof/>
          <w:sz w:val="24"/>
          <w:szCs w:val="24"/>
        </w:rPr>
        <w:t>(</w:t>
      </w:r>
      <w:hyperlink w:anchor="_ENREF_130" w:tooltip="Flint, 2005 #459" w:history="1">
        <w:r w:rsidR="001C5A33">
          <w:rPr>
            <w:rFonts w:ascii="Times New Roman" w:hAnsi="Times New Roman"/>
            <w:noProof/>
            <w:sz w:val="24"/>
            <w:szCs w:val="24"/>
          </w:rPr>
          <w:t>Flint, Larsson, Gammelgaard, &amp; Mentzer, 2005</w:t>
        </w:r>
      </w:hyperlink>
      <w:r w:rsidR="00FA4EDE">
        <w:rPr>
          <w:rFonts w:ascii="Times New Roman" w:hAnsi="Times New Roman"/>
          <w:noProof/>
          <w:sz w:val="24"/>
          <w:szCs w:val="24"/>
        </w:rPr>
        <w:t xml:space="preserve">; </w:t>
      </w:r>
      <w:hyperlink w:anchor="_ENREF_213" w:tooltip="Leclerc, 1999 #1514" w:history="1">
        <w:r w:rsidR="001C5A33">
          <w:rPr>
            <w:rFonts w:ascii="Times New Roman" w:hAnsi="Times New Roman"/>
            <w:noProof/>
            <w:sz w:val="24"/>
            <w:szCs w:val="24"/>
          </w:rPr>
          <w:t>Leclerc &amp; Schmitt, 1999</w:t>
        </w:r>
      </w:hyperlink>
      <w:r w:rsidR="00FA4EDE">
        <w:rPr>
          <w:rFonts w:ascii="Times New Roman" w:hAnsi="Times New Roman"/>
          <w:noProof/>
          <w:sz w:val="24"/>
          <w:szCs w:val="24"/>
        </w:rPr>
        <w:t xml:space="preserve">; </w:t>
      </w:r>
      <w:hyperlink w:anchor="_ENREF_298" w:tooltip="Schau, 2009 #1146" w:history="1">
        <w:r w:rsidR="001C5A33">
          <w:rPr>
            <w:rFonts w:ascii="Times New Roman" w:hAnsi="Times New Roman"/>
            <w:noProof/>
            <w:sz w:val="24"/>
            <w:szCs w:val="24"/>
          </w:rPr>
          <w:t>Schau, Muñiz, &amp; Arnould, 2009</w:t>
        </w:r>
      </w:hyperlink>
      <w:r w:rsidR="00FA4EDE">
        <w:rPr>
          <w:rFonts w:ascii="Times New Roman" w:hAnsi="Times New Roman"/>
          <w:noProof/>
          <w:sz w:val="24"/>
          <w:szCs w:val="24"/>
        </w:rPr>
        <w:t xml:space="preserve">; </w:t>
      </w:r>
      <w:hyperlink w:anchor="_ENREF_303" w:tooltip="Schmitt, 2011 #1157" w:history="1">
        <w:r w:rsidR="001C5A33">
          <w:rPr>
            <w:rFonts w:ascii="Times New Roman" w:hAnsi="Times New Roman"/>
            <w:noProof/>
            <w:sz w:val="24"/>
            <w:szCs w:val="24"/>
          </w:rPr>
          <w:t>Schmitt, Skiera, &amp; Van den Bulte, 2011</w:t>
        </w:r>
      </w:hyperlink>
      <w:r w:rsidR="00FA4EDE">
        <w:rPr>
          <w:rFonts w:ascii="Times New Roman" w:hAnsi="Times New Roman"/>
          <w:noProof/>
          <w:sz w:val="24"/>
          <w:szCs w:val="24"/>
        </w:rPr>
        <w:t xml:space="preserve">; </w:t>
      </w:r>
      <w:hyperlink w:anchor="_ENREF_307" w:tooltip="Schouten, 2007 #1162" w:history="1">
        <w:r w:rsidR="001C5A33">
          <w:rPr>
            <w:rFonts w:ascii="Times New Roman" w:hAnsi="Times New Roman"/>
            <w:noProof/>
            <w:sz w:val="24"/>
            <w:szCs w:val="24"/>
          </w:rPr>
          <w:t>Schouten, McAiexander, &amp; Koenig, 2007</w:t>
        </w:r>
      </w:hyperlink>
      <w:r w:rsidR="00FA4EDE">
        <w:rPr>
          <w:rFonts w:ascii="Times New Roman" w:hAnsi="Times New Roman"/>
          <w:noProof/>
          <w:sz w:val="24"/>
          <w:szCs w:val="24"/>
        </w:rPr>
        <w:t xml:space="preserve">; </w:t>
      </w:r>
      <w:hyperlink w:anchor="_ENREF_314" w:tooltip="Sirdeshmukh, 2002 #1199" w:history="1">
        <w:r w:rsidR="001C5A33">
          <w:rPr>
            <w:rFonts w:ascii="Times New Roman" w:hAnsi="Times New Roman"/>
            <w:noProof/>
            <w:sz w:val="24"/>
            <w:szCs w:val="24"/>
          </w:rPr>
          <w:t>D. Sirdeshmukh, J. Singh, &amp; B. Sabol, 2002</w:t>
        </w:r>
      </w:hyperlink>
      <w:r w:rsidR="00FA4EDE">
        <w:rPr>
          <w:rFonts w:ascii="Times New Roman" w:hAnsi="Times New Roman"/>
          <w:noProof/>
          <w:sz w:val="24"/>
          <w:szCs w:val="24"/>
        </w:rPr>
        <w:t xml:space="preserve">; </w:t>
      </w:r>
      <w:hyperlink w:anchor="_ENREF_315" w:tooltip="Slater, 2000 #1202" w:history="1">
        <w:r w:rsidR="001C5A33">
          <w:rPr>
            <w:rFonts w:ascii="Times New Roman" w:hAnsi="Times New Roman"/>
            <w:noProof/>
            <w:sz w:val="24"/>
            <w:szCs w:val="24"/>
          </w:rPr>
          <w:t>Slater &amp; Narver, 2000</w:t>
        </w:r>
      </w:hyperlink>
      <w:r w:rsidR="00FA4EDE">
        <w:rPr>
          <w:rFonts w:ascii="Times New Roman" w:hAnsi="Times New Roman"/>
          <w:noProof/>
          <w:sz w:val="24"/>
          <w:szCs w:val="24"/>
        </w:rPr>
        <w:t xml:space="preserve">; </w:t>
      </w:r>
      <w:hyperlink w:anchor="_ENREF_344" w:tooltip="Ulaga, 2006 #1338" w:history="1">
        <w:r w:rsidR="001C5A33">
          <w:rPr>
            <w:rFonts w:ascii="Times New Roman" w:hAnsi="Times New Roman"/>
            <w:noProof/>
            <w:sz w:val="24"/>
            <w:szCs w:val="24"/>
          </w:rPr>
          <w:t>Ulaga &amp; Eggert, 2006</w:t>
        </w:r>
      </w:hyperlink>
      <w:r w:rsidR="00FA4EDE">
        <w:rPr>
          <w:rFonts w:ascii="Times New Roman" w:hAnsi="Times New Roman"/>
          <w:noProof/>
          <w:sz w:val="24"/>
          <w:szCs w:val="24"/>
        </w:rPr>
        <w:t xml:space="preserve">; </w:t>
      </w:r>
      <w:hyperlink w:anchor="_ENREF_362" w:tooltip="Woodruff, 1996 #1406" w:history="1">
        <w:r w:rsidR="001C5A33">
          <w:rPr>
            <w:rFonts w:ascii="Times New Roman" w:hAnsi="Times New Roman"/>
            <w:noProof/>
            <w:sz w:val="24"/>
            <w:szCs w:val="24"/>
          </w:rPr>
          <w:t>Woodruff &amp; Gardial, 1996</w:t>
        </w:r>
      </w:hyperlink>
      <w:r w:rsidR="00FA4EDE">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Consumer value can be impacted by; delays associated with the purchase experience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&lt;EndNote&gt;&lt;Cite&gt;&lt;Author&gt;Leclerc&lt;/Author&gt;&lt;Year&gt;1999&lt;/Year&gt;&lt;RecNum&gt;1514&lt;/RecNum&gt;&lt;DisplayText&gt;(Leclerc &amp;amp; Schmitt, 1999)&lt;/DisplayText&gt;&lt;record&gt;&lt;rec-number&gt;1514&lt;/rec-number&gt;&lt;foreign-keys&gt;&lt;key app="EN" db-id="wdz2d2ts4fpv2med2xl5fpxcsrtrwvt00wxe"&gt;1514&lt;/key&gt;&lt;/foreign-keys&gt;&lt;ref-type name="Book Section"&gt;5&lt;/ref-type&gt;&lt;contributors&gt;&lt;authors&gt;&lt;author&gt;Leclerc, &lt;/author&gt;&lt;author&gt;Schmitt, &lt;/author&gt;&lt;/authors&gt;&lt;secondary-authors&gt;&lt;author&gt;Holbrook&lt;/author&gt;&lt;/secondary-authors&gt;&lt;/contributors&gt;&lt;titles&gt;&lt;title&gt;The value of time in the context of waiting and delays&lt;/title&gt;&lt;secondary-title&gt;Consumer value: a framework for analysis and research&lt;/secondary-title&gt;&lt;/titles&gt;&lt;periodical&gt;&lt;full-title&gt;Consumer value: a framework for analysis and research&lt;/full-title&gt;&lt;/periodical&gt;&lt;pages&gt;29&lt;/pages&gt;&lt;dates&gt;&lt;year&gt;1999&lt;/year&gt;&lt;/dates&gt;&lt;pub-location&gt;New York, NY&lt;/pub-location&gt;&lt;publisher&gt;Routledge&lt;/publisher&gt;&lt;isbn&gt;0415191939&lt;/isbn&gt;&lt;urls&gt;&lt;/urls&gt;&lt;/record&gt;&lt;/Cite&gt;&lt;/EndNote&gt;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13" w:tooltip="Leclerc, 1999 #1514" w:history="1">
        <w:r w:rsidR="001C5A33">
          <w:rPr>
            <w:rFonts w:ascii="Times New Roman" w:hAnsi="Times New Roman"/>
            <w:noProof/>
            <w:sz w:val="24"/>
            <w:szCs w:val="24"/>
          </w:rPr>
          <w:t>Leclerc &amp; Schmitt, 1999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aesthetics, including the environment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&lt;EndNote&gt;&lt;Cite&gt;&lt;Author&gt;Richins&lt;/Author&gt;&lt;Year&gt;1999&lt;/Year&gt;&lt;RecNum&gt;1515&lt;/RecNum&gt;&lt;DisplayText&gt;(Richins, 1999)&lt;/DisplayText&gt;&lt;record&gt;&lt;rec-number&gt;1515&lt;/rec-number&gt;&lt;foreign-keys&gt;&lt;key app="EN" db-id="wdz2d2ts4fpv2med2xl5fpxcsrtrwvt00wxe"&gt;1515&lt;/key&gt;&lt;/foreign-keys&gt;&lt;ref-type name="Book Section"&gt;5&lt;/ref-type&gt;&lt;contributors&gt;&lt;authors&gt;&lt;author&gt;Richins&lt;/author&gt;&lt;/authors&gt;&lt;secondary-authors&gt;&lt;author&gt;Holbrook&lt;/author&gt;&lt;/secondary-authors&gt;&lt;/contributors&gt;&lt;titles&gt;&lt;title&gt;Possessions, materialism, and other-directedness in the expression of self&lt;/title&gt;&lt;secondary-title&gt;Consumer value: a framework for analysis and research&lt;/secondary-title&gt;&lt;/titles&gt;&lt;periodical&gt;&lt;full-title&gt;Consumer value: a framework for analysis and research&lt;/full-title&gt;&lt;/periodical&gt;&lt;pages&gt;85-104&lt;/pages&gt;&lt;dates&gt;&lt;year&gt;1999&lt;/year&gt;&lt;/dates&gt;&lt;pub-location&gt;New York, NY&lt;/pub-location&gt;&lt;publisher&gt;Routledge&lt;/publisher&gt;&lt;urls&gt;&lt;/urls&gt;&lt;/record&gt;&lt;/Cite&gt;&lt;/EndNote&gt;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89" w:tooltip="Richins, 1999 #1515" w:history="1">
        <w:r w:rsidR="001C5A33">
          <w:rPr>
            <w:rFonts w:ascii="Times New Roman" w:hAnsi="Times New Roman"/>
            <w:noProof/>
            <w:sz w:val="24"/>
            <w:szCs w:val="24"/>
          </w:rPr>
          <w:t>Richins, 1999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Value for the consumer is interactive and subject to influence throughout its generation. As such, it is appropriate to describe value from the dynamic standpoint; valuing, for both the consumer and the shopper. </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V</w:t>
      </w:r>
      <w:r w:rsidRPr="00DB197A">
        <w:rPr>
          <w:rFonts w:ascii="Times New Roman" w:hAnsi="Times New Roman"/>
          <w:sz w:val="24"/>
          <w:szCs w:val="24"/>
        </w:rPr>
        <w:t xml:space="preserve">aluing, is the process </w:t>
      </w:r>
      <w:r>
        <w:rPr>
          <w:rFonts w:ascii="Times New Roman" w:hAnsi="Times New Roman"/>
          <w:sz w:val="24"/>
          <w:szCs w:val="24"/>
        </w:rPr>
        <w:t>of evaluating beneficial attributes in relation to each other</w:t>
      </w:r>
      <w:r w:rsidRPr="00DB197A">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29" w:tooltip="Flint, 2006 #456" w:history="1">
        <w:r w:rsidR="001C5A33" w:rsidRPr="00DB197A">
          <w:rPr>
            <w:rFonts w:ascii="Times New Roman" w:hAnsi="Times New Roman"/>
            <w:noProof/>
            <w:sz w:val="24"/>
            <w:szCs w:val="24"/>
          </w:rPr>
          <w:t>Flint, 2006</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 xml:space="preserve">Under the valuing paradigm the value perception is </w:t>
      </w:r>
      <w:r>
        <w:rPr>
          <w:rFonts w:ascii="Times New Roman" w:hAnsi="Times New Roman"/>
          <w:sz w:val="24"/>
          <w:szCs w:val="24"/>
        </w:rPr>
        <w:t>evolutionary. Value is</w:t>
      </w:r>
      <w:r w:rsidRPr="00DB197A">
        <w:rPr>
          <w:rFonts w:ascii="Times New Roman" w:hAnsi="Times New Roman"/>
          <w:sz w:val="24"/>
          <w:szCs w:val="24"/>
        </w:rPr>
        <w:t xml:space="preserve"> subject to </w:t>
      </w:r>
      <w:r>
        <w:rPr>
          <w:rFonts w:ascii="Times New Roman" w:hAnsi="Times New Roman"/>
          <w:sz w:val="24"/>
          <w:szCs w:val="24"/>
        </w:rPr>
        <w:t xml:space="preserve">a </w:t>
      </w:r>
      <w:r w:rsidRPr="00DB197A">
        <w:rPr>
          <w:rFonts w:ascii="Times New Roman" w:hAnsi="Times New Roman"/>
          <w:sz w:val="24"/>
          <w:szCs w:val="24"/>
        </w:rPr>
        <w:lastRenderedPageBreak/>
        <w:t>variety of internal and external influences</w:t>
      </w:r>
      <w:r>
        <w:rPr>
          <w:rFonts w:ascii="Times New Roman" w:hAnsi="Times New Roman"/>
          <w:sz w:val="24"/>
          <w:szCs w:val="24"/>
        </w:rPr>
        <w:t>,</w:t>
      </w:r>
      <w:r w:rsidRPr="00DB197A">
        <w:rPr>
          <w:rFonts w:ascii="Times New Roman" w:hAnsi="Times New Roman"/>
          <w:sz w:val="24"/>
          <w:szCs w:val="24"/>
        </w:rPr>
        <w:t xml:space="preserve"> which continually alter the </w:t>
      </w:r>
      <w:r>
        <w:rPr>
          <w:rFonts w:ascii="Times New Roman" w:hAnsi="Times New Roman"/>
          <w:sz w:val="24"/>
          <w:szCs w:val="24"/>
        </w:rPr>
        <w:t xml:space="preserve">perception of </w:t>
      </w:r>
      <w:r w:rsidRPr="00DB197A">
        <w:rPr>
          <w:rFonts w:ascii="Times New Roman" w:hAnsi="Times New Roman"/>
          <w:sz w:val="24"/>
          <w:szCs w:val="24"/>
        </w:rPr>
        <w:t xml:space="preserve">value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29" w:tooltip="Flint, 2006 #456" w:history="1">
        <w:r w:rsidR="001C5A33" w:rsidRPr="00DB197A">
          <w:rPr>
            <w:rFonts w:ascii="Times New Roman" w:hAnsi="Times New Roman"/>
            <w:noProof/>
            <w:sz w:val="24"/>
            <w:szCs w:val="24"/>
          </w:rPr>
          <w:t>Flint, 2006</w:t>
        </w:r>
      </w:hyperlink>
      <w:r w:rsidRPr="00DB197A">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 xml:space="preserve">. </w:t>
      </w:r>
      <w:r>
        <w:rPr>
          <w:rFonts w:ascii="Times New Roman" w:hAnsi="Times New Roman"/>
          <w:sz w:val="24"/>
          <w:szCs w:val="24"/>
        </w:rPr>
        <w:t xml:space="preserve">Valuing is not only a positive estimation; changes can also have a negative impact result in de-valuing. Changes in the shopper’s environment, cultural meaning, occasion, and more can negatively impact benefit attribute evaluation resulting in de-valuing. Valuing through the ability to re-value benefit attributes, allows for change management in the shopper’s environment as expressed by McCracken (1986). </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sidRPr="00DB197A">
        <w:rPr>
          <w:rFonts w:ascii="Times New Roman" w:hAnsi="Times New Roman"/>
          <w:sz w:val="24"/>
          <w:szCs w:val="24"/>
        </w:rPr>
        <w:t>Valuing may begin abstract</w:t>
      </w:r>
      <w:r>
        <w:rPr>
          <w:rFonts w:ascii="Times New Roman" w:hAnsi="Times New Roman"/>
          <w:sz w:val="24"/>
          <w:szCs w:val="24"/>
        </w:rPr>
        <w:t xml:space="preserve">ly requiring only the recognition of a product, </w:t>
      </w:r>
      <w:r w:rsidRPr="00DB197A">
        <w:rPr>
          <w:rFonts w:ascii="Times New Roman" w:hAnsi="Times New Roman"/>
          <w:sz w:val="24"/>
          <w:szCs w:val="24"/>
        </w:rPr>
        <w:t>service</w:t>
      </w:r>
      <w:r>
        <w:rPr>
          <w:rFonts w:ascii="Times New Roman" w:hAnsi="Times New Roman"/>
          <w:sz w:val="24"/>
          <w:szCs w:val="24"/>
        </w:rPr>
        <w:t>, or occasion. This is particularly relevant to the consumer as their evaluations are more abstract, because they are not tied to a specific purchase need. V</w:t>
      </w:r>
      <w:r w:rsidRPr="00DB197A">
        <w:rPr>
          <w:rFonts w:ascii="Times New Roman" w:hAnsi="Times New Roman"/>
          <w:sz w:val="24"/>
          <w:szCs w:val="24"/>
        </w:rPr>
        <w:t xml:space="preserve">alue </w:t>
      </w:r>
      <w:r>
        <w:rPr>
          <w:rFonts w:ascii="Times New Roman" w:hAnsi="Times New Roman"/>
          <w:sz w:val="24"/>
          <w:szCs w:val="24"/>
        </w:rPr>
        <w:t>will</w:t>
      </w:r>
      <w:r w:rsidRPr="00DB197A">
        <w:rPr>
          <w:rFonts w:ascii="Times New Roman" w:hAnsi="Times New Roman"/>
          <w:sz w:val="24"/>
          <w:szCs w:val="24"/>
        </w:rPr>
        <w:t xml:space="preserve"> </w:t>
      </w:r>
      <w:r>
        <w:rPr>
          <w:rFonts w:ascii="Times New Roman" w:hAnsi="Times New Roman"/>
          <w:sz w:val="24"/>
          <w:szCs w:val="24"/>
        </w:rPr>
        <w:t xml:space="preserve">alter </w:t>
      </w:r>
      <w:r w:rsidRPr="00DB197A">
        <w:rPr>
          <w:rFonts w:ascii="Times New Roman" w:hAnsi="Times New Roman"/>
          <w:sz w:val="24"/>
          <w:szCs w:val="24"/>
        </w:rPr>
        <w:t xml:space="preserve">as </w:t>
      </w:r>
      <w:r>
        <w:rPr>
          <w:rFonts w:ascii="Times New Roman" w:hAnsi="Times New Roman"/>
          <w:sz w:val="24"/>
          <w:szCs w:val="24"/>
        </w:rPr>
        <w:t xml:space="preserve">definition of the need occasion becomes more clear, and alter still more as </w:t>
      </w:r>
      <w:r w:rsidRPr="00DB197A">
        <w:rPr>
          <w:rFonts w:ascii="Times New Roman" w:hAnsi="Times New Roman"/>
          <w:sz w:val="24"/>
          <w:szCs w:val="24"/>
        </w:rPr>
        <w:t xml:space="preserve">the actual process to purchase </w:t>
      </w:r>
      <w:r>
        <w:rPr>
          <w:rFonts w:ascii="Times New Roman" w:hAnsi="Times New Roman"/>
          <w:sz w:val="24"/>
          <w:szCs w:val="24"/>
        </w:rPr>
        <w:t xml:space="preserve">begins. In fact value may continue to alter throughout the process from; </w:t>
      </w:r>
      <w:r w:rsidRPr="00DB197A">
        <w:rPr>
          <w:rFonts w:ascii="Times New Roman" w:hAnsi="Times New Roman"/>
          <w:sz w:val="24"/>
          <w:szCs w:val="24"/>
        </w:rPr>
        <w:t>purchase</w:t>
      </w:r>
      <w:r>
        <w:rPr>
          <w:rFonts w:ascii="Times New Roman" w:hAnsi="Times New Roman"/>
          <w:sz w:val="24"/>
          <w:szCs w:val="24"/>
        </w:rPr>
        <w:t xml:space="preserve">, </w:t>
      </w:r>
      <w:r w:rsidRPr="00DB197A">
        <w:rPr>
          <w:rFonts w:ascii="Times New Roman" w:hAnsi="Times New Roman"/>
          <w:sz w:val="24"/>
          <w:szCs w:val="24"/>
        </w:rPr>
        <w:t>t</w:t>
      </w:r>
      <w:r>
        <w:rPr>
          <w:rFonts w:ascii="Times New Roman" w:hAnsi="Times New Roman"/>
          <w:sz w:val="24"/>
          <w:szCs w:val="24"/>
        </w:rPr>
        <w:t xml:space="preserve">o </w:t>
      </w:r>
      <w:r w:rsidRPr="00DB197A">
        <w:rPr>
          <w:rFonts w:ascii="Times New Roman" w:hAnsi="Times New Roman"/>
          <w:sz w:val="24"/>
          <w:szCs w:val="24"/>
        </w:rPr>
        <w:t>post-purchase</w:t>
      </w:r>
      <w:r>
        <w:rPr>
          <w:rFonts w:ascii="Times New Roman" w:hAnsi="Times New Roman"/>
          <w:sz w:val="24"/>
          <w:szCs w:val="24"/>
        </w:rPr>
        <w:t>, to consumption, and post-</w:t>
      </w:r>
      <w:r w:rsidRPr="00DB197A">
        <w:rPr>
          <w:rFonts w:ascii="Times New Roman" w:hAnsi="Times New Roman"/>
          <w:sz w:val="24"/>
          <w:szCs w:val="24"/>
        </w:rPr>
        <w:t>consumption</w:t>
      </w:r>
      <w:r>
        <w:rPr>
          <w:rFonts w:ascii="Times New Roman" w:hAnsi="Times New Roman"/>
          <w:sz w:val="24"/>
          <w:szCs w:val="24"/>
        </w:rPr>
        <w:t xml:space="preserve"> </w:t>
      </w:r>
      <w:r w:rsidRPr="00DB197A">
        <w:rPr>
          <w:rFonts w:ascii="Times New Roman" w:hAnsi="Times New Roman"/>
          <w:sz w:val="24"/>
          <w:szCs w:val="24"/>
        </w:rPr>
        <w:t>reflect</w:t>
      </w:r>
      <w:r>
        <w:rPr>
          <w:rFonts w:ascii="Times New Roman" w:hAnsi="Times New Roman"/>
          <w:sz w:val="24"/>
          <w:szCs w:val="24"/>
        </w:rPr>
        <w:t>ion</w:t>
      </w:r>
      <w:r w:rsidRPr="00DB197A">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29" w:tooltip="Flint, 2006 #456" w:history="1">
        <w:r w:rsidR="001C5A33" w:rsidRPr="00DB197A">
          <w:rPr>
            <w:rFonts w:ascii="Times New Roman" w:hAnsi="Times New Roman"/>
            <w:noProof/>
            <w:sz w:val="24"/>
            <w:szCs w:val="24"/>
          </w:rPr>
          <w:t>Flint, 2006</w:t>
        </w:r>
      </w:hyperlink>
      <w:r w:rsidRPr="00DB197A">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 xml:space="preserve">. </w:t>
      </w:r>
      <w:r>
        <w:rPr>
          <w:rFonts w:ascii="Times New Roman" w:hAnsi="Times New Roman"/>
          <w:sz w:val="24"/>
          <w:szCs w:val="24"/>
        </w:rPr>
        <w:t xml:space="preserve">Valuing therefore can be seen as a cycle for the consumer and the shopper which is modeled in Figure 2. </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Valuing i</w:t>
      </w:r>
      <w:r w:rsidRPr="00DB197A">
        <w:rPr>
          <w:rFonts w:ascii="Times New Roman" w:hAnsi="Times New Roman"/>
          <w:sz w:val="24"/>
          <w:szCs w:val="24"/>
        </w:rPr>
        <w:t>s an</w:t>
      </w:r>
      <w:r>
        <w:rPr>
          <w:rFonts w:ascii="Times New Roman" w:hAnsi="Times New Roman"/>
          <w:sz w:val="24"/>
          <w:szCs w:val="24"/>
        </w:rPr>
        <w:t xml:space="preserve"> iterative and evolving process. The shopper dynamically evaluates benefits throughout her shopping experience. The iterative nature of valuing however has benefits for both retailers, brand marketers, and their employees. </w:t>
      </w:r>
      <w:proofErr w:type="gramStart"/>
      <w:r>
        <w:rPr>
          <w:rFonts w:ascii="Times New Roman" w:hAnsi="Times New Roman"/>
          <w:sz w:val="24"/>
          <w:szCs w:val="24"/>
        </w:rPr>
        <w:t>Each iteration</w:t>
      </w:r>
      <w:proofErr w:type="gramEnd"/>
      <w:r>
        <w:rPr>
          <w:rFonts w:ascii="Times New Roman" w:hAnsi="Times New Roman"/>
          <w:sz w:val="24"/>
          <w:szCs w:val="24"/>
        </w:rPr>
        <w:t xml:space="preserve"> of value change encountered along the path to purchase is an inflection point at which retailers and marketers can offer superior value solutions to the shopper. Increased attention to the shopper’s purchase need assists in identifying solutions which result in the co-creation of greater value. As</w:t>
      </w:r>
      <w:r w:rsidRPr="00DB197A">
        <w:rPr>
          <w:rFonts w:ascii="Times New Roman" w:hAnsi="Times New Roman"/>
          <w:sz w:val="24"/>
          <w:szCs w:val="24"/>
        </w:rPr>
        <w:t xml:space="preserve"> </w:t>
      </w:r>
      <w:r>
        <w:rPr>
          <w:rFonts w:ascii="Times New Roman" w:hAnsi="Times New Roman"/>
          <w:sz w:val="24"/>
          <w:szCs w:val="24"/>
        </w:rPr>
        <w:t>such valuing is instrumental in the development of value for the shopper.</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 xml:space="preserve">The shopper </w:t>
      </w:r>
      <w:r w:rsidRPr="00DB197A">
        <w:rPr>
          <w:rFonts w:ascii="Times New Roman" w:hAnsi="Times New Roman"/>
          <w:sz w:val="24"/>
          <w:szCs w:val="24"/>
        </w:rPr>
        <w:t>begin</w:t>
      </w:r>
      <w:r>
        <w:rPr>
          <w:rFonts w:ascii="Times New Roman" w:hAnsi="Times New Roman"/>
          <w:sz w:val="24"/>
          <w:szCs w:val="24"/>
        </w:rPr>
        <w:t>s</w:t>
      </w:r>
      <w:r w:rsidRPr="00DB197A">
        <w:rPr>
          <w:rFonts w:ascii="Times New Roman" w:hAnsi="Times New Roman"/>
          <w:sz w:val="24"/>
          <w:szCs w:val="24"/>
        </w:rPr>
        <w:t xml:space="preserve"> the valuing process with the recognition of a purchase need and </w:t>
      </w:r>
      <w:r>
        <w:rPr>
          <w:rFonts w:ascii="Times New Roman" w:hAnsi="Times New Roman"/>
          <w:sz w:val="24"/>
          <w:szCs w:val="24"/>
        </w:rPr>
        <w:t>continues re-</w:t>
      </w:r>
      <w:r w:rsidRPr="00DB197A">
        <w:rPr>
          <w:rFonts w:ascii="Times New Roman" w:hAnsi="Times New Roman"/>
          <w:sz w:val="24"/>
          <w:szCs w:val="24"/>
        </w:rPr>
        <w:t>valu</w:t>
      </w:r>
      <w:r>
        <w:rPr>
          <w:rFonts w:ascii="Times New Roman" w:hAnsi="Times New Roman"/>
          <w:sz w:val="24"/>
          <w:szCs w:val="24"/>
        </w:rPr>
        <w:t>ing</w:t>
      </w:r>
      <w:r w:rsidRPr="00DB197A">
        <w:rPr>
          <w:rFonts w:ascii="Times New Roman" w:hAnsi="Times New Roman"/>
          <w:sz w:val="24"/>
          <w:szCs w:val="24"/>
        </w:rPr>
        <w:t xml:space="preserve"> </w:t>
      </w:r>
      <w:r>
        <w:rPr>
          <w:rFonts w:ascii="Times New Roman" w:hAnsi="Times New Roman"/>
          <w:sz w:val="24"/>
          <w:szCs w:val="24"/>
        </w:rPr>
        <w:t xml:space="preserve">through the attribute benefit assessment of </w:t>
      </w:r>
      <w:r w:rsidRPr="00DB197A">
        <w:rPr>
          <w:rFonts w:ascii="Times New Roman" w:hAnsi="Times New Roman"/>
          <w:sz w:val="24"/>
          <w:szCs w:val="24"/>
        </w:rPr>
        <w:t xml:space="preserve">product, brand, </w:t>
      </w:r>
    </w:p>
    <w:p w:rsidR="00340035" w:rsidRDefault="00340035" w:rsidP="00340035">
      <w:pPr>
        <w:autoSpaceDE w:val="0"/>
        <w:autoSpaceDN w:val="0"/>
        <w:adjustRightInd w:val="0"/>
        <w:spacing w:after="0" w:line="480" w:lineRule="auto"/>
        <w:rPr>
          <w:rFonts w:ascii="Times New Roman" w:hAnsi="Times New Roman" w:cs="Times New Roman"/>
          <w:i/>
          <w:sz w:val="24"/>
          <w:szCs w:val="24"/>
        </w:rPr>
      </w:pPr>
      <w:r>
        <w:rPr>
          <w:rFonts w:ascii="Times New Roman" w:hAnsi="Times New Roman" w:cs="Times New Roman"/>
          <w:i/>
          <w:noProof/>
          <w:sz w:val="24"/>
          <w:szCs w:val="24"/>
        </w:rPr>
        <w:lastRenderedPageBreak/>
        <w:drawing>
          <wp:inline distT="0" distB="0" distL="0" distR="0">
            <wp:extent cx="2590800" cy="2279248"/>
            <wp:effectExtent l="38100" t="19050" r="133350" b="121052"/>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l="36458" t="25407" r="36111" b="29316"/>
                    <a:stretch>
                      <a:fillRect/>
                    </a:stretch>
                  </pic:blipFill>
                  <pic:spPr bwMode="auto">
                    <a:xfrm>
                      <a:off x="0" y="0"/>
                      <a:ext cx="2590800" cy="2279248"/>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340035" w:rsidRDefault="00340035" w:rsidP="00340035">
      <w:pPr>
        <w:autoSpaceDE w:val="0"/>
        <w:autoSpaceDN w:val="0"/>
        <w:adjustRightInd w:val="0"/>
        <w:spacing w:after="0" w:line="480" w:lineRule="auto"/>
        <w:rPr>
          <w:rFonts w:ascii="Times New Roman" w:hAnsi="Times New Roman"/>
          <w:sz w:val="24"/>
          <w:szCs w:val="24"/>
        </w:rPr>
      </w:pPr>
      <w:proofErr w:type="gramStart"/>
      <w:r w:rsidRPr="00156995">
        <w:rPr>
          <w:rFonts w:ascii="Times New Roman" w:hAnsi="Times New Roman" w:cs="Times New Roman"/>
          <w:i/>
          <w:sz w:val="24"/>
          <w:szCs w:val="24"/>
        </w:rPr>
        <w:t xml:space="preserve">Figure </w:t>
      </w:r>
      <w:r>
        <w:rPr>
          <w:rFonts w:ascii="Times New Roman" w:hAnsi="Times New Roman" w:cs="Times New Roman"/>
          <w:i/>
          <w:sz w:val="24"/>
          <w:szCs w:val="24"/>
        </w:rPr>
        <w:t>2.</w:t>
      </w:r>
      <w:proofErr w:type="gramEnd"/>
      <w:r>
        <w:rPr>
          <w:rFonts w:ascii="Times New Roman" w:hAnsi="Times New Roman" w:cs="Times New Roman"/>
          <w:i/>
          <w:sz w:val="24"/>
          <w:szCs w:val="24"/>
        </w:rPr>
        <w:t xml:space="preserve"> </w:t>
      </w:r>
      <w:r>
        <w:rPr>
          <w:rFonts w:ascii="Times New Roman" w:hAnsi="Times New Roman"/>
          <w:sz w:val="24"/>
          <w:szCs w:val="24"/>
        </w:rPr>
        <w:t>Shopper – Consumer Valuing Lifecycle</w:t>
      </w:r>
      <w:r w:rsidRPr="00DB197A">
        <w:rPr>
          <w:rFonts w:ascii="Times New Roman" w:hAnsi="Times New Roman"/>
          <w:sz w:val="24"/>
          <w:szCs w:val="24"/>
        </w:rPr>
        <w:t xml:space="preserve"> </w:t>
      </w:r>
    </w:p>
    <w:p w:rsidR="00340035" w:rsidRDefault="00340035" w:rsidP="00340035">
      <w:pPr>
        <w:autoSpaceDE w:val="0"/>
        <w:autoSpaceDN w:val="0"/>
        <w:adjustRightInd w:val="0"/>
        <w:spacing w:after="0" w:line="480" w:lineRule="auto"/>
        <w:rPr>
          <w:rFonts w:ascii="Times New Roman" w:hAnsi="Times New Roman"/>
          <w:sz w:val="24"/>
          <w:szCs w:val="24"/>
        </w:rPr>
      </w:pPr>
    </w:p>
    <w:p w:rsidR="00340035" w:rsidRDefault="00340035" w:rsidP="00340035">
      <w:pPr>
        <w:autoSpaceDE w:val="0"/>
        <w:autoSpaceDN w:val="0"/>
        <w:adjustRightInd w:val="0"/>
        <w:spacing w:after="0" w:line="480" w:lineRule="auto"/>
        <w:rPr>
          <w:rFonts w:ascii="Times New Roman" w:hAnsi="Times New Roman"/>
          <w:sz w:val="24"/>
          <w:szCs w:val="24"/>
        </w:rPr>
      </w:pPr>
      <w:r w:rsidRPr="00DB197A">
        <w:rPr>
          <w:rFonts w:ascii="Times New Roman" w:hAnsi="Times New Roman"/>
          <w:sz w:val="24"/>
          <w:szCs w:val="24"/>
        </w:rPr>
        <w:t>Retailer</w:t>
      </w:r>
      <w:r>
        <w:rPr>
          <w:rFonts w:ascii="Times New Roman" w:hAnsi="Times New Roman"/>
          <w:sz w:val="24"/>
          <w:szCs w:val="24"/>
        </w:rPr>
        <w:t xml:space="preserve">, channel </w:t>
      </w:r>
      <w:r w:rsidRPr="00DB197A">
        <w:rPr>
          <w:rFonts w:ascii="Times New Roman" w:hAnsi="Times New Roman"/>
          <w:sz w:val="24"/>
          <w:szCs w:val="24"/>
        </w:rPr>
        <w:t>and store locations</w:t>
      </w:r>
      <w:r>
        <w:rPr>
          <w:rFonts w:ascii="Times New Roman" w:hAnsi="Times New Roman"/>
          <w:sz w:val="24"/>
          <w:szCs w:val="24"/>
        </w:rPr>
        <w:t xml:space="preserve"> (individually and in</w:t>
      </w:r>
      <w:r w:rsidRPr="00DB197A">
        <w:rPr>
          <w:rFonts w:ascii="Times New Roman" w:hAnsi="Times New Roman"/>
          <w:sz w:val="24"/>
          <w:szCs w:val="24"/>
        </w:rPr>
        <w:t xml:space="preserve"> combination</w:t>
      </w:r>
      <w:r>
        <w:rPr>
          <w:rFonts w:ascii="Times New Roman" w:hAnsi="Times New Roman"/>
          <w:sz w:val="24"/>
          <w:szCs w:val="24"/>
        </w:rPr>
        <w:t>)</w:t>
      </w:r>
      <w:r w:rsidRPr="00DB197A">
        <w:rPr>
          <w:rFonts w:ascii="Times New Roman" w:hAnsi="Times New Roman"/>
          <w:sz w:val="24"/>
          <w:szCs w:val="24"/>
        </w:rPr>
        <w:t xml:space="preserve"> </w:t>
      </w:r>
      <w:r>
        <w:rPr>
          <w:rFonts w:ascii="Times New Roman" w:hAnsi="Times New Roman"/>
          <w:sz w:val="24"/>
          <w:szCs w:val="24"/>
        </w:rPr>
        <w:t xml:space="preserve">through the point of </w:t>
      </w:r>
      <w:r w:rsidRPr="00DB197A">
        <w:rPr>
          <w:rFonts w:ascii="Times New Roman" w:hAnsi="Times New Roman"/>
          <w:sz w:val="24"/>
          <w:szCs w:val="24"/>
        </w:rPr>
        <w:t>purchase</w:t>
      </w:r>
      <w:r>
        <w:rPr>
          <w:rFonts w:ascii="Times New Roman" w:hAnsi="Times New Roman"/>
          <w:sz w:val="24"/>
          <w:szCs w:val="24"/>
        </w:rPr>
        <w:t xml:space="preserve">. Valuing can be influenced during </w:t>
      </w:r>
      <w:r w:rsidRPr="00DB197A">
        <w:rPr>
          <w:rFonts w:ascii="Times New Roman" w:hAnsi="Times New Roman"/>
          <w:sz w:val="24"/>
          <w:szCs w:val="24"/>
        </w:rPr>
        <w:t xml:space="preserve">the shopping experience </w:t>
      </w:r>
      <w:r>
        <w:rPr>
          <w:rFonts w:ascii="Times New Roman" w:hAnsi="Times New Roman"/>
          <w:sz w:val="24"/>
          <w:szCs w:val="24"/>
        </w:rPr>
        <w:t xml:space="preserve">through a variety of events; interactions with other shoppers or employees (brands and retailers), in-store environment, and the interplay of the product/brand with the store/retailer. Product/store interplay is a result of displays, stock levels, sampling, pricing, couponing, assortment, facings, positioning, as well as competitive and complementary product assortment. For the purposes of the SVF </w:t>
      </w:r>
      <w:r w:rsidRPr="00DB197A">
        <w:rPr>
          <w:rFonts w:ascii="Times New Roman" w:hAnsi="Times New Roman"/>
          <w:sz w:val="24"/>
          <w:szCs w:val="24"/>
        </w:rPr>
        <w:t xml:space="preserve">evaluations </w:t>
      </w:r>
      <w:r>
        <w:rPr>
          <w:rFonts w:ascii="Times New Roman" w:hAnsi="Times New Roman"/>
          <w:sz w:val="24"/>
          <w:szCs w:val="24"/>
        </w:rPr>
        <w:t xml:space="preserve">are made only to the point of </w:t>
      </w:r>
      <w:r w:rsidRPr="00DB197A">
        <w:rPr>
          <w:rFonts w:ascii="Times New Roman" w:hAnsi="Times New Roman"/>
          <w:sz w:val="24"/>
          <w:szCs w:val="24"/>
        </w:rPr>
        <w:t>purchase</w:t>
      </w:r>
      <w:r>
        <w:rPr>
          <w:rFonts w:ascii="Times New Roman" w:hAnsi="Times New Roman"/>
          <w:sz w:val="24"/>
          <w:szCs w:val="24"/>
        </w:rPr>
        <w:t>.</w:t>
      </w:r>
      <w:r w:rsidRPr="00DB197A">
        <w:rPr>
          <w:rFonts w:ascii="Times New Roman" w:hAnsi="Times New Roman"/>
          <w:sz w:val="24"/>
          <w:szCs w:val="24"/>
        </w:rPr>
        <w:t xml:space="preserve"> </w:t>
      </w:r>
      <w:r>
        <w:rPr>
          <w:rFonts w:ascii="Times New Roman" w:hAnsi="Times New Roman"/>
          <w:sz w:val="24"/>
          <w:szCs w:val="24"/>
        </w:rPr>
        <w:t xml:space="preserve">All valuing which occurs beyond the point of purchase </w:t>
      </w:r>
      <w:r w:rsidRPr="00DB197A">
        <w:rPr>
          <w:rFonts w:ascii="Times New Roman" w:hAnsi="Times New Roman"/>
          <w:sz w:val="24"/>
          <w:szCs w:val="24"/>
        </w:rPr>
        <w:t xml:space="preserve">would develop </w:t>
      </w:r>
      <w:r>
        <w:rPr>
          <w:rFonts w:ascii="Times New Roman" w:hAnsi="Times New Roman"/>
          <w:sz w:val="24"/>
          <w:szCs w:val="24"/>
        </w:rPr>
        <w:t>an assessment of value by the consumer</w:t>
      </w:r>
      <w:r w:rsidRPr="00DB197A">
        <w:rPr>
          <w:rFonts w:ascii="Times New Roman" w:hAnsi="Times New Roman"/>
          <w:sz w:val="24"/>
          <w:szCs w:val="24"/>
        </w:rPr>
        <w:t xml:space="preserve">. </w:t>
      </w:r>
      <w:r>
        <w:rPr>
          <w:rFonts w:ascii="Times New Roman" w:hAnsi="Times New Roman"/>
          <w:sz w:val="24"/>
          <w:szCs w:val="24"/>
        </w:rPr>
        <w:t xml:space="preserve">The SVF being both </w:t>
      </w:r>
      <w:r w:rsidRPr="00DB197A">
        <w:rPr>
          <w:rFonts w:ascii="Times New Roman" w:hAnsi="Times New Roman"/>
          <w:sz w:val="24"/>
          <w:szCs w:val="24"/>
        </w:rPr>
        <w:t xml:space="preserve">hierarchical </w:t>
      </w:r>
      <w:r>
        <w:rPr>
          <w:rFonts w:ascii="Times New Roman" w:hAnsi="Times New Roman"/>
          <w:sz w:val="24"/>
          <w:szCs w:val="24"/>
        </w:rPr>
        <w:t>and dynamic</w:t>
      </w:r>
      <w:r w:rsidRPr="00DB197A">
        <w:rPr>
          <w:rFonts w:ascii="Times New Roman" w:hAnsi="Times New Roman"/>
          <w:sz w:val="24"/>
          <w:szCs w:val="24"/>
        </w:rPr>
        <w:t xml:space="preserve"> indicates that </w:t>
      </w:r>
      <w:r>
        <w:rPr>
          <w:rFonts w:ascii="Times New Roman" w:hAnsi="Times New Roman"/>
          <w:sz w:val="24"/>
          <w:szCs w:val="24"/>
        </w:rPr>
        <w:t>re-</w:t>
      </w:r>
      <w:proofErr w:type="spellStart"/>
      <w:r w:rsidRPr="00DB197A">
        <w:rPr>
          <w:rFonts w:ascii="Times New Roman" w:hAnsi="Times New Roman"/>
          <w:sz w:val="24"/>
          <w:szCs w:val="24"/>
        </w:rPr>
        <w:t>valuation</w:t>
      </w:r>
      <w:proofErr w:type="spellEnd"/>
      <w:r w:rsidRPr="00DB197A">
        <w:rPr>
          <w:rFonts w:ascii="Times New Roman" w:hAnsi="Times New Roman"/>
          <w:sz w:val="24"/>
          <w:szCs w:val="24"/>
        </w:rPr>
        <w:t xml:space="preserve"> </w:t>
      </w:r>
      <w:r>
        <w:rPr>
          <w:rFonts w:ascii="Times New Roman" w:hAnsi="Times New Roman"/>
          <w:sz w:val="24"/>
          <w:szCs w:val="24"/>
        </w:rPr>
        <w:t xml:space="preserve">may force movement both up and down the hierarchy. The information on shoppers and value, was provided to develop a sufficient “shopper value” orientation through which to examine the theoretical framework. The theory which best supports this process is the theory of reasoned action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26" w:tooltip="Fishbein, 1975 #442" w:history="1">
        <w:r w:rsidR="001C5A33">
          <w:rPr>
            <w:rFonts w:ascii="Times New Roman" w:hAnsi="Times New Roman"/>
            <w:noProof/>
            <w:sz w:val="24"/>
            <w:szCs w:val="24"/>
          </w:rPr>
          <w:t>Fishbein &amp; Ajzen, 1975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Pr="00F6013D" w:rsidRDefault="00340035" w:rsidP="00340035">
      <w:pPr>
        <w:spacing w:after="75" w:line="480" w:lineRule="auto"/>
        <w:jc w:val="center"/>
        <w:rPr>
          <w:rFonts w:ascii="Times New Roman" w:hAnsi="Times New Roman"/>
          <w:b/>
          <w:iCs/>
          <w:sz w:val="24"/>
          <w:szCs w:val="24"/>
        </w:rPr>
      </w:pPr>
      <w:r w:rsidRPr="00E502DF">
        <w:rPr>
          <w:rFonts w:ascii="Times New Roman" w:hAnsi="Times New Roman"/>
          <w:b/>
          <w:iCs/>
          <w:sz w:val="24"/>
          <w:szCs w:val="24"/>
        </w:rPr>
        <w:t>THEORETICAL FRAMEWORK</w:t>
      </w:r>
      <w:r>
        <w:rPr>
          <w:rFonts w:ascii="Times New Roman" w:hAnsi="Times New Roman"/>
          <w:b/>
          <w:iCs/>
          <w:sz w:val="24"/>
          <w:szCs w:val="24"/>
        </w:rPr>
        <w:t>: THEORY OF REASONED ACTION</w:t>
      </w:r>
    </w:p>
    <w:p w:rsidR="00340035" w:rsidRDefault="00340035" w:rsidP="00340035">
      <w:pPr>
        <w:spacing w:after="75" w:line="480" w:lineRule="auto"/>
        <w:rPr>
          <w:rFonts w:ascii="Times New Roman" w:hAnsi="Times New Roman"/>
          <w:iCs/>
          <w:sz w:val="24"/>
          <w:szCs w:val="24"/>
        </w:rPr>
      </w:pPr>
      <w:r>
        <w:rPr>
          <w:rFonts w:ascii="Times New Roman" w:hAnsi="Times New Roman"/>
          <w:iCs/>
          <w:sz w:val="24"/>
          <w:szCs w:val="24"/>
        </w:rPr>
        <w:tab/>
        <w:t xml:space="preserve">The theory of reasoned action (TRA) provides a method to examine relationships between beliefs, attitudes, and intentions leading to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&lt;EndNote&gt;&lt;Cite&gt;&lt;Author&gt;Fishbein&lt;/Author&gt;&lt;Year&gt;2010&lt;/Year&gt;&lt;RecNum&gt;444&lt;/RecNum&gt;&lt;DisplayText&gt;(Fishbein &amp;amp; Ajzen, 2010)&lt;/DisplayText&gt;&lt;record&gt;&lt;rec-number&gt;444&lt;/rec-number&gt;&lt;foreign-keys&gt;&lt;key app="EN" db-id="wdz2d2ts4fpv2med2xl5fpxcsrtrwvt00wxe"&gt;444&lt;/key&gt;&lt;key app="ENWeb" db-id="TnDOUwrtqggAACBy-oI"&gt;566&lt;/key&gt;&lt;/foreign-keys&gt;&lt;ref-type name="Book"&gt;6&lt;/ref-type&gt;&lt;contributors&gt;&lt;authors&gt;&lt;author&gt;Fishbein&lt;/author&gt;&lt;author&gt;Ajzen&lt;/author&gt;&lt;/authors&gt;&lt;/contributors&gt;&lt;titles&gt;&lt;title&gt;Predicting and changing behavior&lt;/title&gt;&lt;/titles&gt;&lt;dates&gt;&lt;year&gt;2010&lt;/year&gt;&lt;/dates&gt;&lt;isbn&gt;1136874739&lt;/isbn&gt;&lt;urls&gt;&lt;/urls&gt;&lt;/record&gt;&lt;/Cite&gt;&lt;/EndNote&gt;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8" w:tooltip="Fishbein, 2010 #444" w:history="1">
        <w:r w:rsidR="001C5A33">
          <w:rPr>
            <w:rFonts w:ascii="Times New Roman" w:hAnsi="Times New Roman"/>
            <w:iCs/>
            <w:noProof/>
            <w:sz w:val="24"/>
            <w:szCs w:val="24"/>
          </w:rPr>
          <w:t>Fishbein &amp; Ajzen, 2010</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This </w:t>
      </w:r>
      <w:r>
        <w:rPr>
          <w:rFonts w:ascii="Times New Roman" w:hAnsi="Times New Roman"/>
          <w:iCs/>
          <w:sz w:val="24"/>
          <w:szCs w:val="24"/>
        </w:rPr>
        <w:lastRenderedPageBreak/>
        <w:t xml:space="preserve">theory developed in part as a method to validate attitudes as a predictor of behavior, as many studies had failed to establish the relationship as significant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&lt;EndNote&gt;&lt;Cite&gt;&lt;Author&gt;Montano&lt;/Author&gt;&lt;Year&gt;1997&lt;/Year&gt;&lt;RecNum&gt;939&lt;/RecNum&gt;&lt;DisplayText&gt;(Montano, Kasprzyk, &amp;amp; Taplin, 1997)&lt;/DisplayText&gt;&lt;record&gt;&lt;rec-number&gt;939&lt;/rec-number&gt;&lt;foreign-keys&gt;&lt;key app="EN" db-id="wdz2d2ts4fpv2med2xl5fpxcsrtrwvt00wxe"&gt;939&lt;/key&gt;&lt;key app="ENWeb" db-id="TnDOUwrtqggAACBy-oI"&gt;519&lt;/key&gt;&lt;/foreign-keys&gt;&lt;ref-type name="Journal Article"&gt;17&lt;/ref-type&gt;&lt;contributors&gt;&lt;authors&gt;&lt;author&gt;Montano, D.E.&lt;/author&gt;&lt;author&gt;Kasprzyk, D.&lt;/author&gt;&lt;author&gt;Taplin, S.H.&lt;/author&gt;&lt;/authors&gt;&lt;/contributors&gt;&lt;titles&gt;&lt;title&gt;The theory of reasoned action and the theory of planned behavior&lt;/title&gt;&lt;secondary-title&gt;Health behavior and health education&lt;/secondary-title&gt;&lt;/titles&gt;&lt;periodical&gt;&lt;full-title&gt;Health behavior and health education&lt;/full-title&gt;&lt;/periodical&gt;&lt;pages&gt;85-112&lt;/pages&gt;&lt;dates&gt;&lt;year&gt;1997&lt;/year&gt;&lt;/dates&gt;&lt;urls&gt;&lt;/urls&gt;&lt;/record&gt;&lt;/Cite&gt;&lt;/EndNote&gt;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253" w:tooltip="Montano, 1997 #939" w:history="1">
        <w:r w:rsidR="001C5A33">
          <w:rPr>
            <w:rFonts w:ascii="Times New Roman" w:hAnsi="Times New Roman"/>
            <w:iCs/>
            <w:noProof/>
            <w:sz w:val="24"/>
            <w:szCs w:val="24"/>
          </w:rPr>
          <w:t>Montano, Kasprzyk, &amp; Taplin, 1997</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TRA demonstrates a significant relationship between attitude and behavior engagement, provided the measurement is consistently toward the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&lt;EndNote&gt;&lt;Cite&gt;&lt;Author&gt;Montano&lt;/Author&gt;&lt;Year&gt;1997&lt;/Year&gt;&lt;RecNum&gt;939&lt;/RecNum&gt;&lt;DisplayText&gt;(Montano, et al., 1997)&lt;/DisplayText&gt;&lt;record&gt;&lt;rec-number&gt;939&lt;/rec-number&gt;&lt;foreign-keys&gt;&lt;key app="EN" db-id="wdz2d2ts4fpv2med2xl5fpxcsrtrwvt00wxe"&gt;939&lt;/key&gt;&lt;key app="ENWeb" db-id="TnDOUwrtqggAACBy-oI"&gt;519&lt;/key&gt;&lt;/foreign-keys&gt;&lt;ref-type name="Journal Article"&gt;17&lt;/ref-type&gt;&lt;contributors&gt;&lt;authors&gt;&lt;author&gt;Montano, D.E.&lt;/author&gt;&lt;author&gt;Kasprzyk, D.&lt;/author&gt;&lt;author&gt;Taplin, S.H.&lt;/author&gt;&lt;/authors&gt;&lt;/contributors&gt;&lt;titles&gt;&lt;title&gt;The theory of reasoned action and the theory of planned behavior&lt;/title&gt;&lt;secondary-title&gt;Health behavior and health education&lt;/secondary-title&gt;&lt;/titles&gt;&lt;periodical&gt;&lt;full-title&gt;Health behavior and health education&lt;/full-title&gt;&lt;/periodical&gt;&lt;pages&gt;85-112&lt;/pages&gt;&lt;dates&gt;&lt;year&gt;1997&lt;/year&gt;&lt;/dates&gt;&lt;urls&gt;&lt;/urls&gt;&lt;/record&gt;&lt;/Cite&gt;&lt;/EndNote&gt;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253" w:tooltip="Montano, 1997 #939" w:history="1">
        <w:r w:rsidR="001C5A33">
          <w:rPr>
            <w:rFonts w:ascii="Times New Roman" w:hAnsi="Times New Roman"/>
            <w:iCs/>
            <w:noProof/>
            <w:sz w:val="24"/>
            <w:szCs w:val="24"/>
          </w:rPr>
          <w:t>Montano, et al., 1997</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w:t>
      </w:r>
    </w:p>
    <w:p w:rsidR="00340035" w:rsidRDefault="00340035" w:rsidP="00340035">
      <w:pPr>
        <w:spacing w:after="75" w:line="480" w:lineRule="auto"/>
        <w:rPr>
          <w:rFonts w:ascii="Times New Roman" w:hAnsi="Times New Roman"/>
          <w:iCs/>
          <w:sz w:val="24"/>
          <w:szCs w:val="24"/>
        </w:rPr>
      </w:pPr>
      <w:r>
        <w:rPr>
          <w:rFonts w:ascii="Times New Roman" w:hAnsi="Times New Roman"/>
          <w:iCs/>
          <w:sz w:val="24"/>
          <w:szCs w:val="24"/>
        </w:rPr>
        <w:tab/>
        <w:t xml:space="preserve">The TRA model, as originally conceptualized, begins with a set of beliefs regarding a behavior  in two distinct forms; beliefs and normative beliefs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6" w:tooltip="Fishbein, 1975 #442" w:history="1">
        <w:r w:rsidR="001C5A33">
          <w:rPr>
            <w:rFonts w:ascii="Times New Roman" w:hAnsi="Times New Roman"/>
            <w:iCs/>
            <w:noProof/>
            <w:sz w:val="24"/>
            <w:szCs w:val="24"/>
          </w:rPr>
          <w:t>Fishbein &amp; Ajzen, 1975</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Beliefs toward a behavior held by an individual inform her attitudes toward that same behavior. Normative beliefs regarding a particular behavior inform the subjective norms she believes are associated with the behavior. Both attitudes and subjective norms toward the behavior impact the individual’s intention toward behavior engagement. The TRA model concludes with a behavioral outcome ranging dimensionally between; definitely not engage, to definitely engage in the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6" w:tooltip="Fishbein, 1975 #442" w:history="1">
        <w:r w:rsidR="001C5A33">
          <w:rPr>
            <w:rFonts w:ascii="Times New Roman" w:hAnsi="Times New Roman"/>
            <w:iCs/>
            <w:noProof/>
            <w:sz w:val="24"/>
            <w:szCs w:val="24"/>
          </w:rPr>
          <w:t>Fishbein &amp; Ajzen, 1975</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Each element within the model, is subject to the individual’s assessment of weight that element has toward her decision to engage in the behavior.  A representation of the model can be seen in Figure 3.</w:t>
      </w:r>
    </w:p>
    <w:p w:rsidR="00340035" w:rsidRDefault="00340035" w:rsidP="00340035">
      <w:pPr>
        <w:spacing w:after="75" w:line="480" w:lineRule="auto"/>
        <w:rPr>
          <w:rFonts w:ascii="Times New Roman" w:hAnsi="Times New Roman"/>
          <w:iCs/>
          <w:sz w:val="24"/>
          <w:szCs w:val="24"/>
        </w:rPr>
      </w:pPr>
      <w:r>
        <w:rPr>
          <w:rFonts w:ascii="Times New Roman" w:hAnsi="Times New Roman"/>
          <w:iCs/>
          <w:sz w:val="24"/>
          <w:szCs w:val="24"/>
        </w:rPr>
        <w:tab/>
        <w:t xml:space="preserve">The balance of the discussion of TRA focuses on providing detail for each of the models elements. At the conclusion of each element discussion, the appropriate construct within the shopper value framework (SVF) will be introduced and discussed. Therefore the remainder of the section on the theoretical framework will be as follows: </w:t>
      </w:r>
    </w:p>
    <w:p w:rsidR="00340035" w:rsidRDefault="00340035" w:rsidP="00C67F7F">
      <w:pPr>
        <w:pStyle w:val="ListParagraph"/>
        <w:numPr>
          <w:ilvl w:val="0"/>
          <w:numId w:val="19"/>
        </w:numPr>
        <w:spacing w:after="75"/>
        <w:rPr>
          <w:rFonts w:ascii="Times New Roman" w:hAnsi="Times New Roman"/>
          <w:iCs/>
          <w:sz w:val="24"/>
          <w:szCs w:val="24"/>
        </w:rPr>
      </w:pPr>
      <w:r w:rsidRPr="00076889">
        <w:rPr>
          <w:rFonts w:ascii="Times New Roman" w:hAnsi="Times New Roman"/>
          <w:iCs/>
          <w:sz w:val="24"/>
          <w:szCs w:val="24"/>
        </w:rPr>
        <w:t>Beliefs</w:t>
      </w:r>
    </w:p>
    <w:p w:rsidR="00340035" w:rsidRDefault="00340035" w:rsidP="00C67F7F">
      <w:pPr>
        <w:pStyle w:val="ListParagraph"/>
        <w:numPr>
          <w:ilvl w:val="0"/>
          <w:numId w:val="20"/>
        </w:numPr>
        <w:spacing w:after="75"/>
        <w:rPr>
          <w:rFonts w:ascii="Times New Roman" w:hAnsi="Times New Roman"/>
          <w:iCs/>
          <w:sz w:val="24"/>
          <w:szCs w:val="24"/>
        </w:rPr>
      </w:pPr>
      <w:r w:rsidRPr="00076889">
        <w:rPr>
          <w:rFonts w:ascii="Times New Roman" w:hAnsi="Times New Roman"/>
          <w:iCs/>
          <w:sz w:val="24"/>
          <w:szCs w:val="24"/>
        </w:rPr>
        <w:t>Need Occasion</w:t>
      </w:r>
    </w:p>
    <w:p w:rsidR="00340035" w:rsidRDefault="00340035" w:rsidP="00C67F7F">
      <w:pPr>
        <w:pStyle w:val="ListParagraph"/>
        <w:numPr>
          <w:ilvl w:val="0"/>
          <w:numId w:val="19"/>
        </w:numPr>
        <w:spacing w:after="75"/>
        <w:rPr>
          <w:rFonts w:ascii="Times New Roman" w:hAnsi="Times New Roman"/>
          <w:iCs/>
          <w:sz w:val="24"/>
          <w:szCs w:val="24"/>
        </w:rPr>
      </w:pPr>
      <w:r>
        <w:rPr>
          <w:rFonts w:ascii="Times New Roman" w:hAnsi="Times New Roman"/>
          <w:iCs/>
          <w:sz w:val="24"/>
          <w:szCs w:val="24"/>
        </w:rPr>
        <w:t>Attitudes</w:t>
      </w:r>
    </w:p>
    <w:p w:rsidR="00340035" w:rsidRDefault="00340035" w:rsidP="00C67F7F">
      <w:pPr>
        <w:pStyle w:val="ListParagraph"/>
        <w:numPr>
          <w:ilvl w:val="0"/>
          <w:numId w:val="20"/>
        </w:numPr>
        <w:spacing w:after="75"/>
        <w:rPr>
          <w:rFonts w:ascii="Times New Roman" w:hAnsi="Times New Roman"/>
          <w:iCs/>
          <w:sz w:val="24"/>
          <w:szCs w:val="24"/>
        </w:rPr>
      </w:pPr>
      <w:r>
        <w:rPr>
          <w:rFonts w:ascii="Times New Roman" w:hAnsi="Times New Roman"/>
          <w:iCs/>
          <w:sz w:val="24"/>
          <w:szCs w:val="24"/>
        </w:rPr>
        <w:t>Shopper Occasion Perception</w:t>
      </w:r>
    </w:p>
    <w:p w:rsidR="00340035" w:rsidRDefault="00340035" w:rsidP="00C67F7F">
      <w:pPr>
        <w:pStyle w:val="ListParagraph"/>
        <w:numPr>
          <w:ilvl w:val="0"/>
          <w:numId w:val="19"/>
        </w:numPr>
        <w:spacing w:after="75"/>
        <w:rPr>
          <w:rFonts w:ascii="Times New Roman" w:hAnsi="Times New Roman"/>
          <w:iCs/>
          <w:sz w:val="24"/>
          <w:szCs w:val="24"/>
        </w:rPr>
      </w:pPr>
      <w:r w:rsidRPr="00076889">
        <w:rPr>
          <w:rFonts w:ascii="Times New Roman" w:hAnsi="Times New Roman"/>
          <w:iCs/>
          <w:sz w:val="24"/>
          <w:szCs w:val="24"/>
        </w:rPr>
        <w:t xml:space="preserve"> </w:t>
      </w:r>
      <w:r>
        <w:rPr>
          <w:rFonts w:ascii="Times New Roman" w:hAnsi="Times New Roman"/>
          <w:iCs/>
          <w:sz w:val="24"/>
          <w:szCs w:val="24"/>
        </w:rPr>
        <w:t>Intentions</w:t>
      </w:r>
    </w:p>
    <w:p w:rsidR="00340035" w:rsidRDefault="00340035" w:rsidP="00C67F7F">
      <w:pPr>
        <w:pStyle w:val="ListParagraph"/>
        <w:numPr>
          <w:ilvl w:val="0"/>
          <w:numId w:val="20"/>
        </w:numPr>
        <w:spacing w:after="75"/>
        <w:rPr>
          <w:rFonts w:ascii="Times New Roman" w:hAnsi="Times New Roman"/>
          <w:iCs/>
          <w:sz w:val="24"/>
          <w:szCs w:val="24"/>
        </w:rPr>
      </w:pPr>
      <w:r>
        <w:rPr>
          <w:rFonts w:ascii="Times New Roman" w:hAnsi="Times New Roman"/>
          <w:iCs/>
          <w:sz w:val="24"/>
          <w:szCs w:val="24"/>
        </w:rPr>
        <w:t>Shopper Targeting</w:t>
      </w:r>
    </w:p>
    <w:p w:rsidR="00340035" w:rsidRDefault="00340035" w:rsidP="00C67F7F">
      <w:pPr>
        <w:pStyle w:val="ListParagraph"/>
        <w:numPr>
          <w:ilvl w:val="0"/>
          <w:numId w:val="19"/>
        </w:numPr>
        <w:spacing w:after="75"/>
        <w:rPr>
          <w:rFonts w:ascii="Times New Roman" w:hAnsi="Times New Roman"/>
          <w:iCs/>
          <w:sz w:val="24"/>
          <w:szCs w:val="24"/>
        </w:rPr>
      </w:pPr>
      <w:r>
        <w:rPr>
          <w:rFonts w:ascii="Times New Roman" w:hAnsi="Times New Roman"/>
          <w:iCs/>
          <w:sz w:val="24"/>
          <w:szCs w:val="24"/>
        </w:rPr>
        <w:t>Behavior</w:t>
      </w:r>
    </w:p>
    <w:p w:rsidR="00340035" w:rsidRDefault="00340035" w:rsidP="00C67F7F">
      <w:pPr>
        <w:pStyle w:val="ListParagraph"/>
        <w:numPr>
          <w:ilvl w:val="0"/>
          <w:numId w:val="20"/>
        </w:numPr>
        <w:spacing w:after="75"/>
        <w:rPr>
          <w:rFonts w:ascii="Times New Roman" w:hAnsi="Times New Roman"/>
          <w:iCs/>
          <w:sz w:val="24"/>
          <w:szCs w:val="24"/>
        </w:rPr>
      </w:pPr>
      <w:r>
        <w:rPr>
          <w:rFonts w:ascii="Times New Roman" w:hAnsi="Times New Roman"/>
          <w:iCs/>
          <w:sz w:val="24"/>
          <w:szCs w:val="24"/>
        </w:rPr>
        <w:t>Shopper Experiencing</w:t>
      </w:r>
    </w:p>
    <w:p w:rsidR="00340035" w:rsidRPr="00076889" w:rsidRDefault="00340035" w:rsidP="00340035">
      <w:pPr>
        <w:pStyle w:val="ListParagraph"/>
        <w:spacing w:after="75"/>
        <w:rPr>
          <w:rFonts w:ascii="Times New Roman" w:hAnsi="Times New Roman"/>
          <w:iCs/>
          <w:sz w:val="24"/>
          <w:szCs w:val="24"/>
        </w:rPr>
      </w:pPr>
    </w:p>
    <w:p w:rsidR="00FE1447" w:rsidRDefault="00FE1447" w:rsidP="00340035">
      <w:pPr>
        <w:spacing w:after="75" w:line="480" w:lineRule="auto"/>
        <w:jc w:val="center"/>
        <w:rPr>
          <w:rFonts w:ascii="Times New Roman" w:hAnsi="Times New Roman"/>
          <w:b/>
          <w:iCs/>
          <w:sz w:val="24"/>
          <w:szCs w:val="24"/>
        </w:rPr>
      </w:pPr>
    </w:p>
    <w:p w:rsidR="00340035" w:rsidRDefault="00340035" w:rsidP="00340035">
      <w:pPr>
        <w:spacing w:after="75" w:line="480" w:lineRule="auto"/>
        <w:jc w:val="center"/>
        <w:rPr>
          <w:rFonts w:ascii="Times New Roman" w:hAnsi="Times New Roman"/>
          <w:b/>
          <w:iCs/>
          <w:sz w:val="24"/>
          <w:szCs w:val="24"/>
        </w:rPr>
      </w:pPr>
      <w:r>
        <w:rPr>
          <w:rFonts w:ascii="Times New Roman" w:hAnsi="Times New Roman"/>
          <w:b/>
          <w:iCs/>
          <w:sz w:val="24"/>
          <w:szCs w:val="24"/>
        </w:rPr>
        <w:lastRenderedPageBreak/>
        <w:t>BELIEFS</w:t>
      </w:r>
    </w:p>
    <w:p w:rsidR="00340035" w:rsidRDefault="00340035" w:rsidP="00340035">
      <w:pPr>
        <w:spacing w:after="75" w:line="480" w:lineRule="auto"/>
        <w:rPr>
          <w:rFonts w:ascii="Times New Roman" w:hAnsi="Times New Roman"/>
          <w:iCs/>
          <w:sz w:val="24"/>
          <w:szCs w:val="24"/>
        </w:rPr>
      </w:pPr>
      <w:r>
        <w:rPr>
          <w:rFonts w:ascii="Times New Roman" w:hAnsi="Times New Roman"/>
          <w:b/>
          <w:iCs/>
          <w:sz w:val="24"/>
          <w:szCs w:val="24"/>
        </w:rPr>
        <w:tab/>
      </w:r>
      <w:r w:rsidRPr="00FF0D6A">
        <w:rPr>
          <w:rFonts w:ascii="Times New Roman" w:hAnsi="Times New Roman"/>
          <w:iCs/>
          <w:sz w:val="24"/>
          <w:szCs w:val="24"/>
        </w:rPr>
        <w:t>Belie</w:t>
      </w:r>
      <w:r>
        <w:rPr>
          <w:rFonts w:ascii="Times New Roman" w:hAnsi="Times New Roman"/>
          <w:iCs/>
          <w:sz w:val="24"/>
          <w:szCs w:val="24"/>
        </w:rPr>
        <w:t xml:space="preserve">fs for the shopper are specific and impact the assessments the individual will make for each purchase need occasion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7" w:tooltip="Fishbein, 1980 #443" w:history="1">
        <w:r w:rsidR="001C5A33">
          <w:rPr>
            <w:rFonts w:ascii="Times New Roman" w:hAnsi="Times New Roman"/>
            <w:iCs/>
            <w:noProof/>
            <w:sz w:val="24"/>
            <w:szCs w:val="24"/>
          </w:rPr>
          <w:t>Fishbein &amp; Ajzen, 1980</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Beliefs are inwardly oriented and are reflective of the individuals personal assessment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6" w:tooltip="Fishbein, 1975 #442" w:history="1">
        <w:r w:rsidR="001C5A33">
          <w:rPr>
            <w:rFonts w:ascii="Times New Roman" w:hAnsi="Times New Roman"/>
            <w:iCs/>
            <w:noProof/>
            <w:sz w:val="24"/>
            <w:szCs w:val="24"/>
          </w:rPr>
          <w:t>Fishbein &amp; Ajzen, 1975</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Beliefs, for this research must be tied to a behavioral objective which is the </w:t>
      </w:r>
    </w:p>
    <w:p w:rsidR="00340035" w:rsidRDefault="00340035" w:rsidP="00340035">
      <w:pPr>
        <w:spacing w:after="75" w:line="480" w:lineRule="auto"/>
        <w:rPr>
          <w:rFonts w:ascii="Times New Roman" w:hAnsi="Times New Roman"/>
          <w:iCs/>
          <w:sz w:val="24"/>
          <w:szCs w:val="24"/>
        </w:rPr>
      </w:pPr>
      <w:r>
        <w:rPr>
          <w:rFonts w:ascii="Times New Roman" w:hAnsi="Times New Roman"/>
          <w:iCs/>
          <w:noProof/>
          <w:sz w:val="24"/>
          <w:szCs w:val="24"/>
        </w:rPr>
        <w:drawing>
          <wp:inline distT="0" distB="0" distL="0" distR="0">
            <wp:extent cx="5322535" cy="1619250"/>
            <wp:effectExtent l="38100" t="19050" r="125765" b="11430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l="25521" t="25081" r="12847" b="39740"/>
                    <a:stretch>
                      <a:fillRect/>
                    </a:stretch>
                  </pic:blipFill>
                  <pic:spPr bwMode="auto">
                    <a:xfrm>
                      <a:off x="0" y="0"/>
                      <a:ext cx="5322535" cy="1619250"/>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340035" w:rsidRDefault="00340035" w:rsidP="00340035">
      <w:pPr>
        <w:spacing w:after="75" w:line="240" w:lineRule="auto"/>
        <w:rPr>
          <w:rFonts w:ascii="Times New Roman" w:hAnsi="Times New Roman" w:cs="Times New Roman"/>
          <w:sz w:val="24"/>
          <w:szCs w:val="24"/>
        </w:rPr>
      </w:pPr>
      <w:r w:rsidRPr="00B9020E">
        <w:rPr>
          <w:rFonts w:ascii="Times New Roman" w:hAnsi="Times New Roman" w:cs="Times New Roman"/>
          <w:i/>
          <w:iCs/>
          <w:sz w:val="24"/>
          <w:szCs w:val="24"/>
        </w:rPr>
        <w:t xml:space="preserve"> </w:t>
      </w:r>
      <w:proofErr w:type="gramStart"/>
      <w:r w:rsidRPr="00B9020E">
        <w:rPr>
          <w:rFonts w:ascii="Times New Roman" w:hAnsi="Times New Roman" w:cs="Times New Roman"/>
          <w:i/>
          <w:iCs/>
          <w:sz w:val="24"/>
          <w:szCs w:val="24"/>
        </w:rPr>
        <w:t xml:space="preserve">Figure </w:t>
      </w:r>
      <w:r w:rsidR="001224E1">
        <w:rPr>
          <w:rFonts w:ascii="Times New Roman" w:hAnsi="Times New Roman" w:cs="Times New Roman"/>
          <w:i/>
          <w:iCs/>
          <w:sz w:val="24"/>
          <w:szCs w:val="24"/>
        </w:rPr>
        <w:t>3</w:t>
      </w:r>
      <w:r w:rsidRPr="00B9020E">
        <w:rPr>
          <w:rFonts w:ascii="Times New Roman" w:hAnsi="Times New Roman" w:cs="Times New Roman"/>
          <w:i/>
          <w:iCs/>
          <w:sz w:val="24"/>
          <w:szCs w:val="24"/>
        </w:rPr>
        <w:t>.</w:t>
      </w:r>
      <w:proofErr w:type="gramEnd"/>
      <w:r w:rsidRPr="00B9020E">
        <w:rPr>
          <w:rFonts w:ascii="Times New Roman" w:hAnsi="Times New Roman" w:cs="Times New Roman"/>
          <w:iCs/>
          <w:sz w:val="24"/>
          <w:szCs w:val="24"/>
        </w:rPr>
        <w:t xml:space="preserve"> </w:t>
      </w:r>
      <w:proofErr w:type="gramStart"/>
      <w:r w:rsidRPr="00B9020E">
        <w:rPr>
          <w:rFonts w:ascii="Times New Roman" w:hAnsi="Times New Roman" w:cs="Times New Roman"/>
          <w:iCs/>
          <w:sz w:val="24"/>
          <w:szCs w:val="24"/>
        </w:rPr>
        <w:t>Theory of Reasoned Action Model.</w:t>
      </w:r>
      <w:proofErr w:type="gramEnd"/>
      <w:r w:rsidRPr="00B9020E">
        <w:rPr>
          <w:rFonts w:ascii="Times New Roman" w:hAnsi="Times New Roman" w:cs="Times New Roman"/>
          <w:iCs/>
          <w:sz w:val="24"/>
          <w:szCs w:val="24"/>
        </w:rPr>
        <w:t xml:space="preserve"> Adapted from </w:t>
      </w:r>
      <w:r w:rsidRPr="00DB429F">
        <w:rPr>
          <w:rFonts w:ascii="Times New Roman" w:hAnsi="Times New Roman" w:cs="Times New Roman"/>
          <w:i/>
          <w:sz w:val="24"/>
          <w:szCs w:val="24"/>
        </w:rPr>
        <w:t>Belief, attitude, intention and behavior: An introduction to theory and research</w:t>
      </w:r>
      <w:r>
        <w:rPr>
          <w:rFonts w:ascii="Times New Roman" w:hAnsi="Times New Roman" w:cs="Times New Roman"/>
          <w:sz w:val="24"/>
          <w:szCs w:val="24"/>
        </w:rPr>
        <w:t xml:space="preserve"> (p. 16), Fishbein and</w:t>
      </w:r>
      <w:r w:rsidRPr="00B9020E">
        <w:rPr>
          <w:rFonts w:ascii="Times New Roman" w:hAnsi="Times New Roman" w:cs="Times New Roman"/>
          <w:sz w:val="24"/>
          <w:szCs w:val="24"/>
        </w:rPr>
        <w:t xml:space="preserve"> Ajzen</w:t>
      </w:r>
      <w:r>
        <w:rPr>
          <w:rFonts w:ascii="Times New Roman" w:hAnsi="Times New Roman" w:cs="Times New Roman"/>
          <w:sz w:val="24"/>
          <w:szCs w:val="24"/>
        </w:rPr>
        <w:t xml:space="preserve">, </w:t>
      </w:r>
      <w:r w:rsidRPr="00B9020E">
        <w:rPr>
          <w:rFonts w:ascii="Times New Roman" w:hAnsi="Times New Roman" w:cs="Times New Roman"/>
          <w:sz w:val="24"/>
          <w:szCs w:val="24"/>
        </w:rPr>
        <w:t>1975</w:t>
      </w:r>
      <w:r>
        <w:rPr>
          <w:rFonts w:ascii="Times New Roman" w:hAnsi="Times New Roman" w:cs="Times New Roman"/>
          <w:sz w:val="24"/>
          <w:szCs w:val="24"/>
        </w:rPr>
        <w:t xml:space="preserve">, Reading, Massachusetts: Addison-Wesley Publishing Company. </w:t>
      </w:r>
      <w:proofErr w:type="gramStart"/>
      <w:r>
        <w:rPr>
          <w:rFonts w:ascii="Times New Roman" w:hAnsi="Times New Roman" w:cs="Times New Roman"/>
          <w:sz w:val="24"/>
          <w:szCs w:val="24"/>
        </w:rPr>
        <w:t>Copyright 1975.</w:t>
      </w:r>
      <w:proofErr w:type="gramEnd"/>
    </w:p>
    <w:p w:rsidR="00340035" w:rsidRPr="00B9020E" w:rsidRDefault="00340035" w:rsidP="00340035">
      <w:pPr>
        <w:spacing w:after="75" w:line="240" w:lineRule="auto"/>
        <w:ind w:left="-540"/>
        <w:rPr>
          <w:rFonts w:ascii="Times New Roman" w:hAnsi="Times New Roman" w:cs="Times New Roman"/>
          <w:iCs/>
          <w:sz w:val="24"/>
          <w:szCs w:val="24"/>
        </w:rPr>
      </w:pPr>
    </w:p>
    <w:p w:rsidR="00340035" w:rsidRDefault="00340035" w:rsidP="00340035">
      <w:pPr>
        <w:spacing w:after="75" w:line="480" w:lineRule="auto"/>
        <w:rPr>
          <w:rFonts w:ascii="Times New Roman" w:hAnsi="Times New Roman"/>
          <w:iCs/>
          <w:sz w:val="24"/>
          <w:szCs w:val="24"/>
        </w:rPr>
      </w:pPr>
      <w:proofErr w:type="gramStart"/>
      <w:r>
        <w:rPr>
          <w:rFonts w:ascii="Times New Roman" w:hAnsi="Times New Roman"/>
          <w:iCs/>
          <w:sz w:val="24"/>
          <w:szCs w:val="24"/>
        </w:rPr>
        <w:t>purchase</w:t>
      </w:r>
      <w:proofErr w:type="gramEnd"/>
      <w:r>
        <w:rPr>
          <w:rFonts w:ascii="Times New Roman" w:hAnsi="Times New Roman"/>
          <w:iCs/>
          <w:sz w:val="24"/>
          <w:szCs w:val="24"/>
        </w:rPr>
        <w:t xml:space="preserve"> of the identified need item(s); salty snacks. Therefore, shopper beliefs for this research must correspond to their beliefs toward the purchase of salty snacks, not simply their beliefs about the snacks themselves.</w:t>
      </w:r>
      <w:r>
        <w:rPr>
          <w:rFonts w:ascii="Times New Roman" w:hAnsi="Times New Roman"/>
          <w:iCs/>
          <w:sz w:val="24"/>
          <w:szCs w:val="24"/>
        </w:rPr>
        <w:tab/>
      </w:r>
    </w:p>
    <w:p w:rsidR="00340035" w:rsidRDefault="00340035" w:rsidP="00340035">
      <w:pPr>
        <w:spacing w:after="75" w:line="480" w:lineRule="auto"/>
        <w:ind w:firstLine="720"/>
        <w:rPr>
          <w:rFonts w:ascii="Times New Roman" w:hAnsi="Times New Roman"/>
          <w:iCs/>
          <w:sz w:val="24"/>
          <w:szCs w:val="24"/>
        </w:rPr>
      </w:pPr>
      <w:r>
        <w:rPr>
          <w:rFonts w:ascii="Times New Roman" w:hAnsi="Times New Roman"/>
          <w:iCs/>
          <w:sz w:val="24"/>
          <w:szCs w:val="24"/>
        </w:rPr>
        <w:t xml:space="preserve">Beliefs also need to be specific enough that their inclusion in the decision process will have impact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7" w:tooltip="Fishbein, 1980 #443" w:history="1">
        <w:r w:rsidR="001C5A33">
          <w:rPr>
            <w:rFonts w:ascii="Times New Roman" w:hAnsi="Times New Roman"/>
            <w:iCs/>
            <w:noProof/>
            <w:sz w:val="24"/>
            <w:szCs w:val="24"/>
          </w:rPr>
          <w:t>Fishbein &amp; Ajzen, 1980</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In addition to specificity, the individual’s beliefs should carry with them a level of significance so that they are determinant in the decision process to engage in the behavior. </w:t>
      </w:r>
      <w:r>
        <w:rPr>
          <w:rStyle w:val="apple-style-span"/>
          <w:rFonts w:ascii="Times New Roman" w:hAnsi="Times New Roman" w:cs="Times New Roman"/>
          <w:sz w:val="24"/>
          <w:szCs w:val="24"/>
        </w:rPr>
        <w:t xml:space="preserve">One method of examining beliefs impact on attitudes is to begin with an examination the level of self-monitoring engaged in by the individual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&lt;EndNote&gt;&lt;Cite&gt;&lt;Author&gt;Ajzen&lt;/Author&gt;&lt;Year&gt;1982&lt;/Year&gt;&lt;RecNum&gt;35&lt;/RecNum&gt;&lt;DisplayText&gt;(Ajzen, Timko, &amp;amp; White, 1982)&lt;/DisplayText&gt;&lt;record&gt;&lt;rec-number&gt;35&lt;/rec-number&gt;&lt;foreign-keys&gt;&lt;key app="EN" db-id="wdz2d2ts4fpv2med2xl5fpxcsrtrwvt00wxe"&gt;35&lt;/key&gt;&lt;key app="ENWeb" db-id="TnDOUwrtqggAACBy-oI"&gt;526&lt;/key&gt;&lt;/foreign-keys&gt;&lt;ref-type name="Journal Article"&gt;17&lt;/ref-type&gt;&lt;contributors&gt;&lt;authors&gt;&lt;author&gt;Ajzen&lt;/author&gt;&lt;author&gt;Timko&lt;/author&gt;&lt;author&gt;White&lt;/author&gt;&lt;/authors&gt;&lt;/contributors&gt;&lt;titles&gt;&lt;title&gt;Self-monitoring and the attitude–behavior relation&lt;/title&gt;&lt;secondary-title&gt;Journal of Personality and Social Psychology&lt;/secondary-title&gt;&lt;/titles&gt;&lt;periodical&gt;&lt;full-title&gt;Journal of Personality and Social Psychology&lt;/full-title&gt;&lt;/periodical&gt;&lt;pages&gt;426&lt;/pages&gt;&lt;volume&gt;42&lt;/volume&gt;&lt;number&gt;3&lt;/number&gt;&lt;dates&gt;&lt;year&gt;1982&lt;/year&gt;&lt;/dates&gt;&lt;isbn&gt;1939-1315&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 w:tooltip="Ajzen, 1982 #35" w:history="1">
        <w:r w:rsidR="001C5A33">
          <w:rPr>
            <w:rStyle w:val="apple-style-span"/>
            <w:rFonts w:ascii="Times New Roman" w:hAnsi="Times New Roman" w:cs="Times New Roman"/>
            <w:noProof/>
            <w:sz w:val="24"/>
            <w:szCs w:val="24"/>
          </w:rPr>
          <w:t>Ajzen, Timko, &amp; White, 1982</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correlation between beliefs and attitudes is stronger for individuals who engage in low self-monitoring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&lt;EndNote&gt;&lt;Cite&gt;&lt;Author&gt;Ajzen&lt;/Author&gt;&lt;Year&gt;1982&lt;/Year&gt;&lt;RecNum&gt;35&lt;/RecNum&gt;&lt;DisplayText&gt;(Ajzen, et al., 1982)&lt;/DisplayText&gt;&lt;record&gt;&lt;rec-number&gt;35&lt;/rec-number&gt;&lt;foreign-keys&gt;&lt;key app="EN" db-id="wdz2d2ts4fpv2med2xl5fpxcsrtrwvt00wxe"&gt;35&lt;/key&gt;&lt;key app="ENWeb" db-id="TnDOUwrtqggAACBy-oI"&gt;526&lt;/key&gt;&lt;/foreign-keys&gt;&lt;ref-type name="Journal Article"&gt;17&lt;/ref-type&gt;&lt;contributors&gt;&lt;authors&gt;&lt;author&gt;Ajzen&lt;/author&gt;&lt;author&gt;Timko&lt;/author&gt;&lt;author&gt;White&lt;/author&gt;&lt;/authors&gt;&lt;/contributors&gt;&lt;titles&gt;&lt;title&gt;Self-monitoring and the attitude–behavior relation&lt;/title&gt;&lt;secondary-title&gt;Journal of Personality and Social Psychology&lt;/secondary-title&gt;&lt;/titles&gt;&lt;periodical&gt;&lt;full-title&gt;Journal of Personality and Social Psychology&lt;/full-title&gt;&lt;/periodical&gt;&lt;pages&gt;426&lt;/pages&gt;&lt;volume&gt;42&lt;/volume&gt;&lt;number&gt;3&lt;/number&gt;&lt;dates&gt;&lt;year&gt;1982&lt;/year&gt;&lt;/dates&gt;&lt;isbn&gt;1939-1315&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 w:tooltip="Ajzen, 1982 #35" w:history="1">
        <w:r w:rsidR="001C5A33">
          <w:rPr>
            <w:rStyle w:val="apple-style-span"/>
            <w:rFonts w:ascii="Times New Roman" w:hAnsi="Times New Roman" w:cs="Times New Roman"/>
            <w:noProof/>
            <w:sz w:val="24"/>
            <w:szCs w:val="24"/>
          </w:rPr>
          <w:t>Ajzen, et al., 1982</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Therefore, low self-monitoring would indicate a stronger set of beliefs that are internally oriented which allows for the stronger correlation to </w:t>
      </w:r>
      <w:r>
        <w:rPr>
          <w:rStyle w:val="apple-style-span"/>
          <w:rFonts w:ascii="Times New Roman" w:hAnsi="Times New Roman" w:cs="Times New Roman"/>
          <w:sz w:val="24"/>
          <w:szCs w:val="24"/>
        </w:rPr>
        <w:lastRenderedPageBreak/>
        <w:t xml:space="preserve">attitude. Beliefs which rely heavily in outward confirmation (normative) exhibit a weaker correlation with attitude as they require more constant updating to continue to validate the accuracy of the belief through non-internal sources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&lt;EndNote&gt;&lt;Cite&gt;&lt;Author&gt;Ajzen&lt;/Author&gt;&lt;Year&gt;1982&lt;/Year&gt;&lt;RecNum&gt;35&lt;/RecNum&gt;&lt;DisplayText&gt;(Ajzen, et al., 1982)&lt;/DisplayText&gt;&lt;record&gt;&lt;rec-number&gt;35&lt;/rec-number&gt;&lt;foreign-keys&gt;&lt;key app="EN" db-id="wdz2d2ts4fpv2med2xl5fpxcsrtrwvt00wxe"&gt;35&lt;/key&gt;&lt;key app="ENWeb" db-id="TnDOUwrtqggAACBy-oI"&gt;526&lt;/key&gt;&lt;/foreign-keys&gt;&lt;ref-type name="Journal Article"&gt;17&lt;/ref-type&gt;&lt;contributors&gt;&lt;authors&gt;&lt;author&gt;Ajzen&lt;/author&gt;&lt;author&gt;Timko&lt;/author&gt;&lt;author&gt;White&lt;/author&gt;&lt;/authors&gt;&lt;/contributors&gt;&lt;titles&gt;&lt;title&gt;Self-monitoring and the attitude–behavior relation&lt;/title&gt;&lt;secondary-title&gt;Journal of Personality and Social Psychology&lt;/secondary-title&gt;&lt;/titles&gt;&lt;periodical&gt;&lt;full-title&gt;Journal of Personality and Social Psychology&lt;/full-title&gt;&lt;/periodical&gt;&lt;pages&gt;426&lt;/pages&gt;&lt;volume&gt;42&lt;/volume&gt;&lt;number&gt;3&lt;/number&gt;&lt;dates&gt;&lt;year&gt;1982&lt;/year&gt;&lt;/dates&gt;&lt;isbn&gt;1939-1315&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 w:tooltip="Ajzen, 1982 #35" w:history="1">
        <w:r w:rsidR="001C5A33">
          <w:rPr>
            <w:rStyle w:val="apple-style-span"/>
            <w:rFonts w:ascii="Times New Roman" w:hAnsi="Times New Roman" w:cs="Times New Roman"/>
            <w:noProof/>
            <w:sz w:val="24"/>
            <w:szCs w:val="24"/>
          </w:rPr>
          <w:t>Ajzen, et al., 1982</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w:t>
      </w:r>
    </w:p>
    <w:p w:rsidR="00340035" w:rsidRDefault="00340035" w:rsidP="00340035">
      <w:pPr>
        <w:spacing w:after="75" w:line="480" w:lineRule="auto"/>
        <w:ind w:firstLine="720"/>
        <w:rPr>
          <w:rFonts w:ascii="Times New Roman" w:hAnsi="Times New Roman"/>
          <w:iCs/>
          <w:sz w:val="24"/>
          <w:szCs w:val="24"/>
        </w:rPr>
      </w:pPr>
      <w:r>
        <w:rPr>
          <w:rFonts w:ascii="Times New Roman" w:hAnsi="Times New Roman"/>
          <w:iCs/>
          <w:sz w:val="24"/>
          <w:szCs w:val="24"/>
        </w:rPr>
        <w:t xml:space="preserve">In the example of this research, beliefs regarding the purchase of salty snacks would lack the requisite specificity to elicit a strong correlation with attitudes. This would render attitudes impact suspect. Beliefs carrying the necessary significance would need to be tied to a much more specific target. In this case, the beliefs should at least be oriented toward a salty snack type (e.g., potato chips, pretzels), or better still, specific to a particular brand (e.g., Lays, Better Made), or still further to a particular product (e.g., Lays, Bar B Que). On a continuum, specificity related to salty snack could resemble the following representation as shown in Table 8. Furthermore, beliefs should also be tied to low levels of self-monitoring indicating a high level of strength in the belief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&lt;EndNote&gt;&lt;Cite&gt;&lt;Author&gt;Ajzen&lt;/Author&gt;&lt;Year&gt;1982&lt;/Year&gt;&lt;RecNum&gt;35&lt;/RecNum&gt;&lt;DisplayText&gt;(Ajzen, et al., 1982)&lt;/DisplayText&gt;&lt;record&gt;&lt;rec-number&gt;35&lt;/rec-number&gt;&lt;foreign-keys&gt;&lt;key app="EN" db-id="wdz2d2ts4fpv2med2xl5fpxcsrtrwvt00wxe"&gt;35&lt;/key&gt;&lt;key app="ENWeb" db-id="TnDOUwrtqggAACBy-oI"&gt;526&lt;/key&gt;&lt;/foreign-keys&gt;&lt;ref-type name="Journal Article"&gt;17&lt;/ref-type&gt;&lt;contributors&gt;&lt;authors&gt;&lt;author&gt;Ajzen&lt;/author&gt;&lt;author&gt;Timko&lt;/author&gt;&lt;author&gt;White&lt;/author&gt;&lt;/authors&gt;&lt;/contributors&gt;&lt;titles&gt;&lt;title&gt;Self-monitoring and the attitude–behavior relation&lt;/title&gt;&lt;secondary-title&gt;Journal of Personality and Social Psychology&lt;/secondary-title&gt;&lt;/titles&gt;&lt;periodical&gt;&lt;full-title&gt;Journal of Personality and Social Psychology&lt;/full-title&gt;&lt;/periodical&gt;&lt;pages&gt;426&lt;/pages&gt;&lt;volume&gt;42&lt;/volume&gt;&lt;number&gt;3&lt;/number&gt;&lt;dates&gt;&lt;year&gt;1982&lt;/year&gt;&lt;/dates&gt;&lt;isbn&gt;1939-1315&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 w:tooltip="Ajzen, 1982 #35" w:history="1">
        <w:r w:rsidR="001C5A33">
          <w:rPr>
            <w:rStyle w:val="apple-style-span"/>
            <w:rFonts w:ascii="Times New Roman" w:hAnsi="Times New Roman" w:cs="Times New Roman"/>
            <w:noProof/>
            <w:sz w:val="24"/>
            <w:szCs w:val="24"/>
          </w:rPr>
          <w:t>Ajzen, et al., 1982</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w:t>
      </w: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Pr>
          <w:rFonts w:ascii="Times New Roman" w:hAnsi="Times New Roman" w:cs="Times New Roman"/>
          <w:noProof/>
          <w:sz w:val="24"/>
          <w:szCs w:val="24"/>
        </w:rPr>
        <w:t xml:space="preserve">Beliefs in this research are tied to an attitude which leads to the intention to purchase, a particular salty snack. Even if the beliefs are tied to a specific salty snack category (e.g., chip) the shopper may have significantly different beliefs related to the purchase of the each of the chips listed in Figure 8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w:t>
      </w:r>
      <w:hyperlink w:anchor="_ENREF_127" w:tooltip="Fishbein, 1980 #443" w:history="1">
        <w:r w:rsidR="001C5A33">
          <w:rPr>
            <w:rFonts w:ascii="Times New Roman" w:hAnsi="Times New Roman" w:cs="Times New Roman"/>
            <w:noProof/>
            <w:sz w:val="24"/>
            <w:szCs w:val="24"/>
          </w:rPr>
          <w:t>Fishbein &amp; Ajzen, 1980</w:t>
        </w:r>
      </w:hyperlink>
      <w:r>
        <w:rPr>
          <w:rFonts w:ascii="Times New Roman" w:hAnsi="Times New Roman" w:cs="Times New Roman"/>
          <w:noProof/>
          <w:sz w:val="24"/>
          <w:szCs w:val="24"/>
        </w:rPr>
        <w:t>)</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Furthermore, there are an abundance of brands, styles (e.g., wavy, waffle, baked, fried), component ingredients (e.g., corn, potato, multi-grain) and flavors within the chip category which each may carry a different belief set for the shopper. Additionally, the shopper will carry a unique belief set toward the purchase of each member of the salty snack category, which in addition to potato chips, consists of; </w:t>
      </w:r>
      <w:r w:rsidRPr="00D10A99">
        <w:rPr>
          <w:rStyle w:val="apple-style-span"/>
          <w:rFonts w:ascii="Times New Roman" w:hAnsi="Times New Roman" w:cs="Times New Roman"/>
          <w:sz w:val="24"/>
          <w:szCs w:val="24"/>
        </w:rPr>
        <w:t>tortilla chips</w:t>
      </w:r>
      <w:r>
        <w:rPr>
          <w:rStyle w:val="apple-style-span"/>
          <w:rFonts w:ascii="Times New Roman" w:hAnsi="Times New Roman" w:cs="Times New Roman"/>
          <w:sz w:val="24"/>
          <w:szCs w:val="24"/>
        </w:rPr>
        <w:t>,</w:t>
      </w:r>
      <w:r w:rsidRPr="00D10A99">
        <w:rPr>
          <w:rStyle w:val="apple-style-span"/>
          <w:rFonts w:ascii="Times New Roman" w:hAnsi="Times New Roman" w:cs="Times New Roman"/>
          <w:sz w:val="24"/>
          <w:szCs w:val="24"/>
        </w:rPr>
        <w:t xml:space="preserve"> snack nuts and seeds (including corn nuts)</w:t>
      </w:r>
      <w:r>
        <w:rPr>
          <w:rStyle w:val="apple-style-span"/>
          <w:rFonts w:ascii="Times New Roman" w:hAnsi="Times New Roman" w:cs="Times New Roman"/>
          <w:sz w:val="24"/>
          <w:szCs w:val="24"/>
        </w:rPr>
        <w:t>,</w:t>
      </w:r>
      <w:r w:rsidRPr="00D10A99">
        <w:rPr>
          <w:rStyle w:val="apple-style-span"/>
          <w:rFonts w:ascii="Times New Roman" w:hAnsi="Times New Roman" w:cs="Times New Roman"/>
          <w:sz w:val="24"/>
          <w:szCs w:val="24"/>
        </w:rPr>
        <w:t xml:space="preserve"> popcorn</w:t>
      </w:r>
      <w:r>
        <w:rPr>
          <w:rStyle w:val="apple-style-span"/>
          <w:rFonts w:ascii="Times New Roman" w:hAnsi="Times New Roman" w:cs="Times New Roman"/>
          <w:sz w:val="24"/>
          <w:szCs w:val="24"/>
        </w:rPr>
        <w:t>,</w:t>
      </w:r>
      <w:r w:rsidRPr="00D10A99">
        <w:rPr>
          <w:rStyle w:val="apple-style-span"/>
          <w:rFonts w:ascii="Times New Roman" w:hAnsi="Times New Roman" w:cs="Times New Roman"/>
          <w:sz w:val="24"/>
          <w:szCs w:val="24"/>
        </w:rPr>
        <w:t xml:space="preserve"> pretzels</w:t>
      </w:r>
      <w:r>
        <w:rPr>
          <w:rStyle w:val="apple-style-span"/>
          <w:rFonts w:ascii="Times New Roman" w:hAnsi="Times New Roman" w:cs="Times New Roman"/>
          <w:sz w:val="24"/>
          <w:szCs w:val="24"/>
        </w:rPr>
        <w:t>,</w:t>
      </w:r>
      <w:r w:rsidRPr="00D10A99">
        <w:rPr>
          <w:rStyle w:val="apple-style-span"/>
          <w:rFonts w:ascii="Times New Roman" w:hAnsi="Times New Roman" w:cs="Times New Roman"/>
          <w:sz w:val="24"/>
          <w:szCs w:val="24"/>
        </w:rPr>
        <w:t xml:space="preserve"> extruded cheese snacks</w:t>
      </w:r>
      <w:r>
        <w:rPr>
          <w:rStyle w:val="apple-style-span"/>
          <w:rFonts w:ascii="Times New Roman" w:hAnsi="Times New Roman" w:cs="Times New Roman"/>
          <w:sz w:val="24"/>
          <w:szCs w:val="24"/>
        </w:rPr>
        <w:t>,</w:t>
      </w:r>
      <w:r w:rsidRPr="00D10A99">
        <w:rPr>
          <w:rStyle w:val="apple-style-span"/>
          <w:rFonts w:ascii="Times New Roman" w:hAnsi="Times New Roman" w:cs="Times New Roman"/>
          <w:sz w:val="24"/>
          <w:szCs w:val="24"/>
        </w:rPr>
        <w:t xml:space="preserve"> corn snacks</w:t>
      </w:r>
      <w:r>
        <w:rPr>
          <w:rStyle w:val="apple-style-span"/>
          <w:rFonts w:ascii="Times New Roman" w:hAnsi="Times New Roman" w:cs="Times New Roman"/>
          <w:sz w:val="24"/>
          <w:szCs w:val="24"/>
        </w:rPr>
        <w:t>,</w:t>
      </w:r>
      <w:r w:rsidRPr="00D10A99">
        <w:rPr>
          <w:rStyle w:val="apple-style-span"/>
          <w:rFonts w:ascii="Times New Roman" w:hAnsi="Times New Roman" w:cs="Times New Roman"/>
          <w:sz w:val="24"/>
          <w:szCs w:val="24"/>
        </w:rPr>
        <w:t xml:space="preserve"> and other</w:t>
      </w:r>
      <w:r>
        <w:rPr>
          <w:rStyle w:val="apple-style-span"/>
          <w:rFonts w:ascii="Times New Roman" w:hAnsi="Times New Roman" w:cs="Times New Roman"/>
          <w:sz w:val="24"/>
          <w:szCs w:val="24"/>
        </w:rPr>
        <w:t xml:space="preserve">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&lt;EndNote&gt;&lt;Cite&gt;&lt;Author&gt;Prepared Food Network&lt;/Author&gt;&lt;Year&gt;2010&lt;/Year&gt;&lt;RecNum&gt;1076&lt;/RecNum&gt;&lt;DisplayText&gt;(Prepared Food Network, 2010)&lt;/DisplayText&gt;&lt;record&gt;&lt;rec-number&gt;1076&lt;/rec-number&gt;&lt;foreign-keys&gt;&lt;key app="EN" db-id="wdz2d2ts4fpv2med2xl5fpxcsrtrwvt00wxe"&gt;1076&lt;/key&gt;&lt;key app="ENWeb" db-id="TnDOUwrtqggAACBy-oI"&gt;567&lt;/key&gt;&lt;/foreign-keys&gt;&lt;ref-type name="Web Page"&gt;12&lt;/ref-type&gt;&lt;contributors&gt;&lt;authors&gt;&lt;author&gt;Prepared Food Network,&lt;/author&gt;&lt;/authors&gt;&lt;/contributors&gt;&lt;titles&gt;&lt;title&gt;Salty Snacks/Sugar Confectionery&lt;/title&gt;&lt;secondary-title&gt;Prepared Food Magazine&lt;/secondary-title&gt;&lt;/titles&gt;&lt;volume&gt;2011&lt;/volume&gt;&lt;number&gt;07/18&lt;/number&gt;&lt;dates&gt;&lt;year&gt;2010&lt;/year&gt;&lt;/dates&gt;&lt;pub-location&gt;Troy, MI&lt;/pub-location&gt;&lt;publisher&gt;BNP Media&lt;/publisher&gt;&lt;urls&gt;&lt;related-urls&gt;&lt;url&gt;http://www.preparedfoods.com/articles/107838-salty-snackssugar-confectionery&lt;/url&gt;&lt;/related-urls&gt;&lt;/urls&gt;&lt;/record&gt;&lt;/Cite&gt;&lt;/EndNote&gt;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281" w:tooltip="Prepared Food Network, 2010 #1076" w:history="1">
        <w:r w:rsidR="001C5A33">
          <w:rPr>
            <w:rStyle w:val="apple-style-span"/>
            <w:rFonts w:ascii="Times New Roman" w:hAnsi="Times New Roman" w:cs="Times New Roman"/>
            <w:noProof/>
            <w:sz w:val="24"/>
            <w:szCs w:val="24"/>
          </w:rPr>
          <w:t>Prepared Food Network, 2010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sidRPr="00D10A99">
        <w:rPr>
          <w:rStyle w:val="apple-style-span"/>
          <w:rFonts w:ascii="Times New Roman" w:hAnsi="Times New Roman" w:cs="Times New Roman"/>
          <w:sz w:val="24"/>
          <w:szCs w:val="24"/>
        </w:rPr>
        <w:t>.</w:t>
      </w:r>
    </w:p>
    <w:p w:rsidR="00340035" w:rsidRPr="00FF0D6A" w:rsidRDefault="00340035" w:rsidP="00340035">
      <w:pPr>
        <w:spacing w:after="75" w:line="240" w:lineRule="auto"/>
        <w:rPr>
          <w:rFonts w:ascii="Times New Roman" w:hAnsi="Times New Roman" w:cs="Times New Roman"/>
          <w:sz w:val="24"/>
          <w:szCs w:val="24"/>
        </w:rPr>
      </w:pPr>
      <w:r>
        <w:rPr>
          <w:rFonts w:ascii="Times New Roman" w:hAnsi="Times New Roman"/>
          <w:iCs/>
          <w:sz w:val="24"/>
          <w:szCs w:val="24"/>
        </w:rPr>
        <w:t xml:space="preserve">Table </w:t>
      </w:r>
      <w:r w:rsidR="001224E1">
        <w:rPr>
          <w:rFonts w:ascii="Times New Roman" w:hAnsi="Times New Roman"/>
          <w:iCs/>
          <w:sz w:val="24"/>
          <w:szCs w:val="24"/>
        </w:rPr>
        <w:t>3</w:t>
      </w:r>
      <w:r>
        <w:rPr>
          <w:rFonts w:ascii="Times New Roman" w:hAnsi="Times New Roman"/>
          <w:iCs/>
          <w:sz w:val="24"/>
          <w:szCs w:val="24"/>
        </w:rPr>
        <w:t xml:space="preserve"> </w:t>
      </w:r>
      <w:r w:rsidRPr="00735C26">
        <w:rPr>
          <w:rFonts w:ascii="Times New Roman" w:hAnsi="Times New Roman"/>
          <w:i/>
          <w:iCs/>
          <w:sz w:val="24"/>
          <w:szCs w:val="24"/>
        </w:rPr>
        <w:t>Salty Snack Specificity Continuum Example</w:t>
      </w:r>
    </w:p>
    <w:tbl>
      <w:tblPr>
        <w:tblStyle w:val="TableGrid"/>
        <w:tblW w:w="0" w:type="auto"/>
        <w:tblBorders>
          <w:top w:val="none" w:sz="0" w:space="0" w:color="auto"/>
          <w:left w:val="none" w:sz="0" w:space="0" w:color="auto"/>
          <w:bottom w:val="none" w:sz="0" w:space="0" w:color="auto"/>
          <w:right w:val="none" w:sz="0" w:space="0" w:color="auto"/>
        </w:tblBorders>
        <w:tblLook w:val="04A0"/>
      </w:tblPr>
      <w:tblGrid>
        <w:gridCol w:w="1074"/>
        <w:gridCol w:w="1063"/>
        <w:gridCol w:w="1189"/>
        <w:gridCol w:w="1189"/>
        <w:gridCol w:w="1086"/>
        <w:gridCol w:w="1191"/>
        <w:gridCol w:w="1049"/>
      </w:tblGrid>
      <w:tr w:rsidR="00340035" w:rsidTr="00340035">
        <w:trPr>
          <w:trHeight w:val="118"/>
        </w:trPr>
        <w:tc>
          <w:tcPr>
            <w:tcW w:w="7841" w:type="dxa"/>
            <w:gridSpan w:val="7"/>
            <w:tcBorders>
              <w:top w:val="single" w:sz="4" w:space="0" w:color="auto"/>
              <w:bottom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 xml:space="preserve">Least Specific                                To                                            (By inclusion) </w:t>
            </w:r>
          </w:p>
        </w:tc>
      </w:tr>
      <w:tr w:rsidR="00340035" w:rsidTr="00340035">
        <w:trPr>
          <w:trHeight w:val="118"/>
        </w:trPr>
        <w:tc>
          <w:tcPr>
            <w:tcW w:w="7841" w:type="dxa"/>
            <w:gridSpan w:val="7"/>
            <w:tcBorders>
              <w:top w:val="nil"/>
              <w:bottom w:val="single" w:sz="4" w:space="0" w:color="auto"/>
            </w:tcBorders>
          </w:tcPr>
          <w:p w:rsidR="00340035" w:rsidRDefault="00340035" w:rsidP="00340035">
            <w:pPr>
              <w:tabs>
                <w:tab w:val="right" w:leader="dot" w:pos="8640"/>
              </w:tabs>
              <w:jc w:val="right"/>
              <w:rPr>
                <w:rFonts w:ascii="Times New Roman" w:hAnsi="Times New Roman" w:cs="Times New Roman"/>
                <w:sz w:val="24"/>
                <w:szCs w:val="24"/>
              </w:rPr>
            </w:pPr>
            <w:r>
              <w:rPr>
                <w:rFonts w:ascii="Times New Roman" w:hAnsi="Times New Roman" w:cs="Times New Roman"/>
                <w:sz w:val="24"/>
                <w:szCs w:val="24"/>
              </w:rPr>
              <w:t>Most Specific</w:t>
            </w:r>
          </w:p>
        </w:tc>
      </w:tr>
      <w:tr w:rsidR="00340035" w:rsidTr="00340035">
        <w:tc>
          <w:tcPr>
            <w:tcW w:w="1074" w:type="dxa"/>
            <w:vMerge w:val="restart"/>
            <w:tcBorders>
              <w:top w:val="single" w:sz="4" w:space="0" w:color="auto"/>
              <w:right w:val="nil"/>
            </w:tcBorders>
          </w:tcPr>
          <w:p w:rsidR="00340035" w:rsidRDefault="00340035" w:rsidP="00340035">
            <w:pPr>
              <w:tabs>
                <w:tab w:val="right" w:leader="dot" w:pos="8640"/>
              </w:tabs>
              <w:jc w:val="center"/>
              <w:rPr>
                <w:rFonts w:ascii="Times New Roman" w:hAnsi="Times New Roman" w:cs="Times New Roman"/>
                <w:sz w:val="24"/>
                <w:szCs w:val="24"/>
              </w:rPr>
            </w:pPr>
          </w:p>
          <w:p w:rsidR="00340035" w:rsidRDefault="00340035" w:rsidP="00340035">
            <w:pPr>
              <w:tabs>
                <w:tab w:val="right" w:leader="dot" w:pos="8640"/>
              </w:tabs>
              <w:jc w:val="center"/>
              <w:rPr>
                <w:rFonts w:ascii="Times New Roman" w:hAnsi="Times New Roman" w:cs="Times New Roman"/>
                <w:sz w:val="24"/>
                <w:szCs w:val="24"/>
              </w:rPr>
            </w:pPr>
          </w:p>
          <w:p w:rsidR="00340035" w:rsidRDefault="00340035" w:rsidP="00340035">
            <w:pPr>
              <w:tabs>
                <w:tab w:val="right" w:leader="dot" w:pos="8640"/>
              </w:tabs>
              <w:jc w:val="center"/>
              <w:rPr>
                <w:rFonts w:ascii="Times New Roman" w:hAnsi="Times New Roman" w:cs="Times New Roman"/>
                <w:sz w:val="24"/>
                <w:szCs w:val="24"/>
              </w:rPr>
            </w:pPr>
            <w:r>
              <w:rPr>
                <w:rFonts w:ascii="Times New Roman" w:hAnsi="Times New Roman" w:cs="Times New Roman"/>
                <w:sz w:val="24"/>
                <w:szCs w:val="24"/>
              </w:rPr>
              <w:t>Salty Snack</w:t>
            </w:r>
          </w:p>
        </w:tc>
        <w:tc>
          <w:tcPr>
            <w:tcW w:w="1063" w:type="dxa"/>
            <w:vMerge w:val="restart"/>
            <w:tcBorders>
              <w:top w:val="single" w:sz="4" w:space="0" w:color="auto"/>
              <w:left w:val="nil"/>
              <w:right w:val="nil"/>
            </w:tcBorders>
          </w:tcPr>
          <w:p w:rsidR="00340035" w:rsidRDefault="00340035" w:rsidP="00340035">
            <w:pPr>
              <w:tabs>
                <w:tab w:val="right" w:leader="dot" w:pos="8640"/>
              </w:tabs>
              <w:jc w:val="center"/>
              <w:rPr>
                <w:rFonts w:ascii="Times New Roman" w:hAnsi="Times New Roman" w:cs="Times New Roman"/>
                <w:sz w:val="24"/>
                <w:szCs w:val="24"/>
              </w:rPr>
            </w:pPr>
          </w:p>
          <w:p w:rsidR="00340035" w:rsidRDefault="00340035" w:rsidP="00340035">
            <w:pPr>
              <w:tabs>
                <w:tab w:val="right" w:leader="dot" w:pos="8640"/>
              </w:tabs>
              <w:jc w:val="center"/>
              <w:rPr>
                <w:rFonts w:ascii="Times New Roman" w:hAnsi="Times New Roman" w:cs="Times New Roman"/>
                <w:sz w:val="24"/>
                <w:szCs w:val="24"/>
              </w:rPr>
            </w:pPr>
          </w:p>
          <w:p w:rsidR="00340035" w:rsidRDefault="00340035" w:rsidP="00340035">
            <w:pPr>
              <w:tabs>
                <w:tab w:val="right" w:leader="dot" w:pos="8640"/>
              </w:tabs>
              <w:jc w:val="center"/>
              <w:rPr>
                <w:rFonts w:ascii="Times New Roman" w:hAnsi="Times New Roman" w:cs="Times New Roman"/>
                <w:sz w:val="24"/>
                <w:szCs w:val="24"/>
              </w:rPr>
            </w:pPr>
            <w:r>
              <w:rPr>
                <w:rFonts w:ascii="Times New Roman" w:hAnsi="Times New Roman" w:cs="Times New Roman"/>
                <w:sz w:val="24"/>
                <w:szCs w:val="24"/>
              </w:rPr>
              <w:t>Chip</w:t>
            </w:r>
          </w:p>
        </w:tc>
        <w:tc>
          <w:tcPr>
            <w:tcW w:w="1189" w:type="dxa"/>
            <w:tcBorders>
              <w:top w:val="single" w:sz="4" w:space="0" w:color="auto"/>
              <w:left w:val="nil"/>
              <w:bottom w:val="nil"/>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lastRenderedPageBreak/>
              <w:t>Potato</w:t>
            </w:r>
          </w:p>
        </w:tc>
        <w:tc>
          <w:tcPr>
            <w:tcW w:w="1189" w:type="dxa"/>
            <w:tcBorders>
              <w:top w:val="single" w:sz="4" w:space="0" w:color="auto"/>
              <w:left w:val="nil"/>
              <w:bottom w:val="nil"/>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 xml:space="preserve">Waffle </w:t>
            </w:r>
            <w:r>
              <w:rPr>
                <w:rFonts w:ascii="Times New Roman" w:hAnsi="Times New Roman" w:cs="Times New Roman"/>
                <w:sz w:val="24"/>
                <w:szCs w:val="24"/>
              </w:rPr>
              <w:lastRenderedPageBreak/>
              <w:t>Cut</w:t>
            </w:r>
          </w:p>
        </w:tc>
        <w:tc>
          <w:tcPr>
            <w:tcW w:w="1086" w:type="dxa"/>
            <w:tcBorders>
              <w:top w:val="single" w:sz="4" w:space="0" w:color="auto"/>
              <w:left w:val="nil"/>
              <w:bottom w:val="nil"/>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lastRenderedPageBreak/>
              <w:t xml:space="preserve">Original </w:t>
            </w:r>
            <w:r>
              <w:rPr>
                <w:rFonts w:ascii="Times New Roman" w:hAnsi="Times New Roman" w:cs="Times New Roman"/>
                <w:sz w:val="24"/>
                <w:szCs w:val="24"/>
              </w:rPr>
              <w:lastRenderedPageBreak/>
              <w:t>(Salt)</w:t>
            </w:r>
          </w:p>
        </w:tc>
        <w:tc>
          <w:tcPr>
            <w:tcW w:w="1191" w:type="dxa"/>
            <w:tcBorders>
              <w:top w:val="single" w:sz="4" w:space="0" w:color="auto"/>
              <w:left w:val="nil"/>
              <w:bottom w:val="nil"/>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iCs/>
                <w:sz w:val="24"/>
                <w:szCs w:val="24"/>
              </w:rPr>
              <w:lastRenderedPageBreak/>
              <w:t>Lays</w:t>
            </w:r>
            <w:r w:rsidRPr="00C42934">
              <w:rPr>
                <w:rFonts w:ascii="Times New Roman" w:hAnsi="Times New Roman" w:cs="Times New Roman"/>
                <w:iCs/>
                <w:sz w:val="24"/>
                <w:szCs w:val="24"/>
                <w:vertAlign w:val="superscript"/>
              </w:rPr>
              <w:t>®</w:t>
            </w:r>
          </w:p>
        </w:tc>
        <w:tc>
          <w:tcPr>
            <w:tcW w:w="1049" w:type="dxa"/>
            <w:tcBorders>
              <w:top w:val="single" w:sz="4" w:space="0" w:color="auto"/>
              <w:left w:val="nil"/>
              <w:bottom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 xml:space="preserve">16 oz. </w:t>
            </w:r>
            <w:r>
              <w:rPr>
                <w:rFonts w:ascii="Times New Roman" w:hAnsi="Times New Roman" w:cs="Times New Roman"/>
                <w:sz w:val="24"/>
                <w:szCs w:val="24"/>
              </w:rPr>
              <w:lastRenderedPageBreak/>
              <w:t>Bag</w:t>
            </w:r>
          </w:p>
        </w:tc>
      </w:tr>
      <w:tr w:rsidR="00340035" w:rsidTr="00340035">
        <w:tc>
          <w:tcPr>
            <w:tcW w:w="1074" w:type="dxa"/>
            <w:vMerge/>
            <w:tcBorders>
              <w:right w:val="nil"/>
            </w:tcBorders>
          </w:tcPr>
          <w:p w:rsidR="00340035" w:rsidRDefault="00340035" w:rsidP="00340035">
            <w:pPr>
              <w:tabs>
                <w:tab w:val="right" w:leader="dot" w:pos="8640"/>
              </w:tabs>
              <w:rPr>
                <w:rFonts w:ascii="Times New Roman" w:hAnsi="Times New Roman" w:cs="Times New Roman"/>
                <w:sz w:val="24"/>
                <w:szCs w:val="24"/>
              </w:rPr>
            </w:pPr>
          </w:p>
        </w:tc>
        <w:tc>
          <w:tcPr>
            <w:tcW w:w="1063" w:type="dxa"/>
            <w:vMerge/>
            <w:tcBorders>
              <w:left w:val="nil"/>
              <w:right w:val="nil"/>
            </w:tcBorders>
          </w:tcPr>
          <w:p w:rsidR="00340035" w:rsidRDefault="00340035" w:rsidP="00340035">
            <w:pPr>
              <w:tabs>
                <w:tab w:val="right" w:leader="dot" w:pos="8640"/>
              </w:tabs>
              <w:rPr>
                <w:rFonts w:ascii="Times New Roman" w:hAnsi="Times New Roman" w:cs="Times New Roman"/>
                <w:sz w:val="24"/>
                <w:szCs w:val="24"/>
              </w:rPr>
            </w:pPr>
          </w:p>
        </w:tc>
        <w:tc>
          <w:tcPr>
            <w:tcW w:w="1189" w:type="dxa"/>
            <w:tcBorders>
              <w:top w:val="nil"/>
              <w:left w:val="nil"/>
              <w:bottom w:val="nil"/>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Tortilla</w:t>
            </w:r>
          </w:p>
        </w:tc>
        <w:tc>
          <w:tcPr>
            <w:tcW w:w="1189" w:type="dxa"/>
            <w:tcBorders>
              <w:top w:val="nil"/>
              <w:left w:val="nil"/>
              <w:bottom w:val="nil"/>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Blue Corn</w:t>
            </w:r>
          </w:p>
        </w:tc>
        <w:tc>
          <w:tcPr>
            <w:tcW w:w="1086" w:type="dxa"/>
            <w:tcBorders>
              <w:top w:val="nil"/>
              <w:left w:val="nil"/>
              <w:bottom w:val="nil"/>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 xml:space="preserve">Spicy Black Bean </w:t>
            </w:r>
          </w:p>
        </w:tc>
        <w:tc>
          <w:tcPr>
            <w:tcW w:w="1191" w:type="dxa"/>
            <w:tcBorders>
              <w:top w:val="nil"/>
              <w:left w:val="nil"/>
              <w:bottom w:val="nil"/>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Guiltless Gourmet</w:t>
            </w:r>
            <w:r w:rsidRPr="00C42934">
              <w:rPr>
                <w:rFonts w:ascii="Times New Roman" w:hAnsi="Times New Roman" w:cs="Times New Roman"/>
                <w:iCs/>
                <w:sz w:val="24"/>
                <w:szCs w:val="24"/>
                <w:vertAlign w:val="superscript"/>
              </w:rPr>
              <w:t>®</w:t>
            </w:r>
          </w:p>
        </w:tc>
        <w:tc>
          <w:tcPr>
            <w:tcW w:w="1049" w:type="dxa"/>
            <w:tcBorders>
              <w:top w:val="nil"/>
              <w:left w:val="nil"/>
              <w:bottom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16 oz. Bag</w:t>
            </w:r>
          </w:p>
        </w:tc>
      </w:tr>
      <w:tr w:rsidR="00340035" w:rsidTr="00340035">
        <w:tc>
          <w:tcPr>
            <w:tcW w:w="1074" w:type="dxa"/>
            <w:vMerge/>
            <w:tcBorders>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p>
        </w:tc>
        <w:tc>
          <w:tcPr>
            <w:tcW w:w="1063" w:type="dxa"/>
            <w:vMerge/>
            <w:tcBorders>
              <w:left w:val="nil"/>
              <w:bottom w:val="nil"/>
              <w:right w:val="nil"/>
            </w:tcBorders>
          </w:tcPr>
          <w:p w:rsidR="00340035" w:rsidRDefault="00340035" w:rsidP="00340035">
            <w:pPr>
              <w:tabs>
                <w:tab w:val="right" w:leader="dot" w:pos="8640"/>
              </w:tabs>
              <w:rPr>
                <w:rFonts w:ascii="Times New Roman" w:hAnsi="Times New Roman" w:cs="Times New Roman"/>
                <w:sz w:val="24"/>
                <w:szCs w:val="24"/>
              </w:rPr>
            </w:pPr>
          </w:p>
        </w:tc>
        <w:tc>
          <w:tcPr>
            <w:tcW w:w="1189" w:type="dxa"/>
            <w:tcBorders>
              <w:top w:val="nil"/>
              <w:left w:val="nil"/>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Vegetable</w:t>
            </w:r>
          </w:p>
        </w:tc>
        <w:tc>
          <w:tcPr>
            <w:tcW w:w="1189" w:type="dxa"/>
            <w:tcBorders>
              <w:top w:val="nil"/>
              <w:left w:val="nil"/>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Mixed Vegetable</w:t>
            </w:r>
          </w:p>
        </w:tc>
        <w:tc>
          <w:tcPr>
            <w:tcW w:w="1086" w:type="dxa"/>
            <w:tcBorders>
              <w:top w:val="nil"/>
              <w:left w:val="nil"/>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Sea Salt</w:t>
            </w:r>
          </w:p>
        </w:tc>
        <w:tc>
          <w:tcPr>
            <w:tcW w:w="1191" w:type="dxa"/>
            <w:tcBorders>
              <w:top w:val="nil"/>
              <w:left w:val="nil"/>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Terra Chip</w:t>
            </w:r>
            <w:r w:rsidRPr="00C42934">
              <w:rPr>
                <w:rFonts w:ascii="Times New Roman" w:hAnsi="Times New Roman" w:cs="Times New Roman"/>
                <w:iCs/>
                <w:sz w:val="24"/>
                <w:szCs w:val="24"/>
                <w:vertAlign w:val="superscript"/>
              </w:rPr>
              <w:t>®</w:t>
            </w:r>
          </w:p>
        </w:tc>
        <w:tc>
          <w:tcPr>
            <w:tcW w:w="1049" w:type="dxa"/>
            <w:tcBorders>
              <w:top w:val="nil"/>
              <w:left w:val="nil"/>
              <w:bottom w:val="single" w:sz="4" w:space="0" w:color="auto"/>
            </w:tcBorders>
          </w:tcPr>
          <w:p w:rsidR="00340035" w:rsidRDefault="00340035" w:rsidP="00340035">
            <w:pPr>
              <w:tabs>
                <w:tab w:val="right" w:leader="dot" w:pos="8640"/>
              </w:tabs>
              <w:rPr>
                <w:rFonts w:ascii="Times New Roman" w:hAnsi="Times New Roman" w:cs="Times New Roman"/>
                <w:sz w:val="24"/>
                <w:szCs w:val="24"/>
              </w:rPr>
            </w:pPr>
            <w:r>
              <w:rPr>
                <w:rFonts w:ascii="Times New Roman" w:hAnsi="Times New Roman" w:cs="Times New Roman"/>
                <w:sz w:val="24"/>
                <w:szCs w:val="24"/>
              </w:rPr>
              <w:t>5 oz. Bag</w:t>
            </w:r>
          </w:p>
        </w:tc>
      </w:tr>
      <w:tr w:rsidR="00340035" w:rsidTr="00340035">
        <w:tc>
          <w:tcPr>
            <w:tcW w:w="1074" w:type="dxa"/>
            <w:tcBorders>
              <w:top w:val="single" w:sz="4" w:space="0" w:color="auto"/>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p>
        </w:tc>
        <w:tc>
          <w:tcPr>
            <w:tcW w:w="1063" w:type="dxa"/>
            <w:tcBorders>
              <w:top w:val="single" w:sz="4" w:space="0" w:color="auto"/>
              <w:left w:val="nil"/>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p>
        </w:tc>
        <w:tc>
          <w:tcPr>
            <w:tcW w:w="1189" w:type="dxa"/>
            <w:tcBorders>
              <w:top w:val="single" w:sz="4" w:space="0" w:color="auto"/>
              <w:left w:val="nil"/>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p>
        </w:tc>
        <w:tc>
          <w:tcPr>
            <w:tcW w:w="1189" w:type="dxa"/>
            <w:tcBorders>
              <w:top w:val="single" w:sz="4" w:space="0" w:color="auto"/>
              <w:left w:val="nil"/>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p>
        </w:tc>
        <w:tc>
          <w:tcPr>
            <w:tcW w:w="1086" w:type="dxa"/>
            <w:tcBorders>
              <w:top w:val="single" w:sz="4" w:space="0" w:color="auto"/>
              <w:left w:val="nil"/>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p>
        </w:tc>
        <w:tc>
          <w:tcPr>
            <w:tcW w:w="1191" w:type="dxa"/>
            <w:tcBorders>
              <w:top w:val="single" w:sz="4" w:space="0" w:color="auto"/>
              <w:left w:val="nil"/>
              <w:bottom w:val="single" w:sz="4" w:space="0" w:color="auto"/>
              <w:right w:val="nil"/>
            </w:tcBorders>
          </w:tcPr>
          <w:p w:rsidR="00340035" w:rsidRDefault="00340035" w:rsidP="00340035">
            <w:pPr>
              <w:tabs>
                <w:tab w:val="right" w:leader="dot" w:pos="8640"/>
              </w:tabs>
              <w:rPr>
                <w:rFonts w:ascii="Times New Roman" w:hAnsi="Times New Roman" w:cs="Times New Roman"/>
                <w:sz w:val="24"/>
                <w:szCs w:val="24"/>
              </w:rPr>
            </w:pPr>
          </w:p>
        </w:tc>
        <w:tc>
          <w:tcPr>
            <w:tcW w:w="1049" w:type="dxa"/>
            <w:tcBorders>
              <w:top w:val="single" w:sz="4" w:space="0" w:color="auto"/>
              <w:left w:val="nil"/>
              <w:bottom w:val="single" w:sz="4" w:space="0" w:color="auto"/>
            </w:tcBorders>
          </w:tcPr>
          <w:p w:rsidR="00340035" w:rsidRDefault="00340035" w:rsidP="00340035">
            <w:pPr>
              <w:tabs>
                <w:tab w:val="right" w:leader="dot" w:pos="8640"/>
              </w:tabs>
              <w:rPr>
                <w:rFonts w:ascii="Times New Roman" w:hAnsi="Times New Roman" w:cs="Times New Roman"/>
                <w:sz w:val="24"/>
                <w:szCs w:val="24"/>
              </w:rPr>
            </w:pPr>
          </w:p>
        </w:tc>
      </w:tr>
    </w:tbl>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Beliefs can also impact attitudes through a positive or negative valence toward the behavior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&lt;EndNote&gt;&lt;Cite&gt;&lt;Author&gt;Fazio&lt;/Author&gt;&lt;Year&gt;1983&lt;/Year&gt;&lt;RecNum&gt;435&lt;/RecNum&gt;&lt;DisplayText&gt;(Fazio, Powell, &amp;amp; Herr, 1983)&lt;/DisplayText&gt;&lt;record&gt;&lt;rec-number&gt;435&lt;/rec-number&gt;&lt;foreign-keys&gt;&lt;key app="EN" db-id="wdz2d2ts4fpv2med2xl5fpxcsrtrwvt00wxe"&gt;435&lt;/key&gt;&lt;key app="ENWeb" db-id="TnDOUwrtqggAACBy-oI"&gt;568&lt;/key&gt;&lt;/foreign-keys&gt;&lt;ref-type name="Journal Article"&gt;17&lt;/ref-type&gt;&lt;contributors&gt;&lt;authors&gt;&lt;author&gt;Fazio, R.H.&lt;/author&gt;&lt;author&gt;Powell, M.C.&lt;/author&gt;&lt;author&gt;Herr, P.M.&lt;/author&gt;&lt;/authors&gt;&lt;/contributors&gt;&lt;titles&gt;&lt;title&gt;Toward a process model of the attitude–behavior relation: Accessing one&amp;apos;s attitude upon mere observation of the attitude object&lt;/title&gt;&lt;secondary-title&gt;Journal of Personality and Social Psychology&lt;/secondary-title&gt;&lt;/titles&gt;&lt;periodical&gt;&lt;full-title&gt;Journal of Personality and Social Psychology&lt;/full-title&gt;&lt;/periodical&gt;&lt;pages&gt;723&lt;/pages&gt;&lt;volume&gt;44&lt;/volume&gt;&lt;number&gt;4&lt;/number&gt;&lt;dates&gt;&lt;year&gt;1983&lt;/year&gt;&lt;/dates&gt;&lt;isbn&gt;1939-1315&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3" w:tooltip="Fazio, 1983 #435" w:history="1">
        <w:r w:rsidR="001C5A33">
          <w:rPr>
            <w:rStyle w:val="apple-style-span"/>
            <w:rFonts w:ascii="Times New Roman" w:hAnsi="Times New Roman" w:cs="Times New Roman"/>
            <w:noProof/>
            <w:sz w:val="24"/>
            <w:szCs w:val="24"/>
          </w:rPr>
          <w:t>Fazio, Powell, &amp; Herr, 1983</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The salience with which the individual has assigned the belief determines the strength of the valance toward the behavior. In addition to beliefs toward the behavior, TRA specifies that there are also normative orientations toward the behavior.</w:t>
      </w: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Normative beliefs are outwardly oriented. Normative beliefs are a shopper’s assessment of others expectations for their engaging in a behavior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7" w:tooltip="Fishbein, 1980 #443" w:history="1">
        <w:r w:rsidR="001C5A33">
          <w:rPr>
            <w:rStyle w:val="apple-style-span"/>
            <w:rFonts w:ascii="Times New Roman" w:hAnsi="Times New Roman" w:cs="Times New Roman"/>
            <w:noProof/>
            <w:sz w:val="24"/>
            <w:szCs w:val="24"/>
          </w:rPr>
          <w:t>Fishbein &amp; Ajzen,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others which the shopper references for this assessment are perceived to be important to the individual and their opinion is relevant for the occasion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7" w:tooltip="Fishbein, 1980 #443" w:history="1">
        <w:r w:rsidR="001C5A33">
          <w:rPr>
            <w:rStyle w:val="apple-style-span"/>
            <w:rFonts w:ascii="Times New Roman" w:hAnsi="Times New Roman" w:cs="Times New Roman"/>
            <w:noProof/>
            <w:sz w:val="24"/>
            <w:szCs w:val="24"/>
          </w:rPr>
          <w:t>Fishbein &amp; Ajzen,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shopper assesses the likelihood that those others; would, or would not, support her engagement in the behavior as well as how she engages the behavior. Through their perceived importance, the normative referents positive or negative assessment can influence the individual’s attitude and intentions for engaging in the behavior. In this study the assessment would relate the support or lack thereof toward the purchasing of salty snacks. </w:t>
      </w: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Within the framework of our study, the shopper’s assessment of the purchase need and the behavior required to facilitate its solution is multi-faceted. The shopper will be required to have both beliefs and normative beliefs toward the purchase behavior beyond just the purchase item alone. She will need to understand first, the reason for which the purchase need has arisen. Each occasion will carry its own belief set for the shopper. She will need address her beliefs about retailers and store locations, where her purchase solution will come from, which may include beliefs about: economic issues, personalization level, store size, employee attention, and </w:t>
      </w:r>
      <w:r>
        <w:rPr>
          <w:rStyle w:val="apple-style-span"/>
          <w:rFonts w:ascii="Times New Roman" w:hAnsi="Times New Roman" w:cs="Times New Roman"/>
          <w:sz w:val="24"/>
          <w:szCs w:val="24"/>
        </w:rPr>
        <w:lastRenderedPageBreak/>
        <w:t xml:space="preserve">supporting local ownership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&lt;EndNote&gt;&lt;Cite&gt;&lt;Author&gt;Stone&lt;/Author&gt;&lt;Year&gt;1954&lt;/Year&gt;&lt;RecNum&gt;1253&lt;/RecNum&gt;&lt;DisplayText&gt;(Stone, 1954)&lt;/DisplayText&gt;&lt;record&gt;&lt;rec-number&gt;1253&lt;/rec-number&gt;&lt;foreign-keys&gt;&lt;key app="EN" db-id="wdz2d2ts4fpv2med2xl5fpxcsrtrwvt00wxe"&gt;1253&lt;/key&gt;&lt;key app="ENWeb" db-id="TnDOUwrtqggAACBy-oI"&gt;171&lt;/key&gt;&lt;/foreign-keys&gt;&lt;ref-type name="Journal Article"&gt;17&lt;/ref-type&gt;&lt;contributors&gt;&lt;authors&gt;&lt;author&gt;Stone&lt;/author&gt;&lt;/authors&gt;&lt;/contributors&gt;&lt;titles&gt;&lt;title&gt;City shoppers and urban identification: observations on the social psychology of city life&lt;/title&gt;&lt;secondary-title&gt;American Journal of Sociology&lt;/secondary-title&gt;&lt;/titles&gt;&lt;periodical&gt;&lt;full-title&gt;American journal of sociology&lt;/full-title&gt;&lt;/periodical&gt;&lt;pages&gt;36-45&lt;/pages&gt;&lt;volume&gt;60&lt;/volume&gt;&lt;number&gt;1&lt;/number&gt;&lt;dates&gt;&lt;year&gt;1954&lt;/year&gt;&lt;/dates&gt;&lt;isbn&gt;0002-9602&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330" w:tooltip="Stone, 1954 #1253" w:history="1">
        <w:r w:rsidR="001C5A33">
          <w:rPr>
            <w:rStyle w:val="apple-style-span"/>
            <w:rFonts w:ascii="Times New Roman" w:hAnsi="Times New Roman" w:cs="Times New Roman"/>
            <w:noProof/>
            <w:sz w:val="24"/>
            <w:szCs w:val="24"/>
          </w:rPr>
          <w:t>Stone, 1954</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She will need to address beliefs she holds with regard to her value orientation such as; price tier, full price, coupon usage, and sale shopping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&lt;EndNote&gt;&lt;Cite&gt;&lt;Author&gt;Lichtenstein&lt;/Author&gt;&lt;Year&gt;1990&lt;/Year&gt;&lt;RecNum&gt;812&lt;/RecNum&gt;&lt;DisplayText&gt;(Lichtenstein, Netemeyer, &amp;amp; Burton, 1990)&lt;/DisplayText&gt;&lt;record&gt;&lt;rec-number&gt;812&lt;/rec-number&gt;&lt;foreign-keys&gt;&lt;key app="EN" db-id="wdz2d2ts4fpv2med2xl5fpxcsrtrwvt00wxe"&gt;812&lt;/key&gt;&lt;key app="ENWeb" db-id="TnDOUwrtqggAACBy-oI"&gt;213&lt;/key&gt;&lt;/foreign-keys&gt;&lt;ref-type name="Journal Article"&gt;17&lt;/ref-type&gt;&lt;contributors&gt;&lt;authors&gt;&lt;author&gt;Lichtenstein, D.R.&lt;/author&gt;&lt;author&gt;Netemeyer, R.G.&lt;/author&gt;&lt;author&gt;Burton, S.&lt;/author&gt;&lt;/authors&gt;&lt;/contributors&gt;&lt;titles&gt;&lt;title&gt;Distinguishing coupon proneness from value consciousness: an acquisition-transaction utility theory perspective&lt;/title&gt;&lt;secondary-title&gt;The Journal of Marketing&lt;/secondary-title&gt;&lt;/titles&gt;&lt;periodical&gt;&lt;full-title&gt;The Journal of Marketing&lt;/full-title&gt;&lt;/periodical&gt;&lt;pages&gt;54-67&lt;/pages&gt;&lt;volume&gt;54&lt;/volume&gt;&lt;number&gt;3&lt;/number&gt;&lt;dates&gt;&lt;year&gt;1990&lt;/year&gt;&lt;/dates&gt;&lt;isbn&gt;0022-2429&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220" w:tooltip="Lichtenstein, 1990 #812" w:history="1">
        <w:r w:rsidR="001C5A33">
          <w:rPr>
            <w:rStyle w:val="apple-style-span"/>
            <w:rFonts w:ascii="Times New Roman" w:hAnsi="Times New Roman" w:cs="Times New Roman"/>
            <w:noProof/>
            <w:sz w:val="24"/>
            <w:szCs w:val="24"/>
          </w:rPr>
          <w:t>Lichtenstein, Netemeyer, &amp; Burton, 1990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Further, she will need to address her beliefs regarding preparatory activity, or the lack thereof, appropriate for her shopping experience including; newspaper search, list making, internet search, opinion solicitation, or spontaneous purchasing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&lt;EndNote&gt;&lt;Cite&gt;&lt;Author&gt;Thomas&lt;/Author&gt;&lt;Year&gt;2004&lt;/Year&gt;&lt;RecNum&gt;1308&lt;/RecNum&gt;&lt;DisplayText&gt;(Thomas &amp;amp; Garland, 2004)&lt;/DisplayText&gt;&lt;record&gt;&lt;rec-number&gt;1308&lt;/rec-number&gt;&lt;foreign-keys&gt;&lt;key app="EN" db-id="wdz2d2ts4fpv2med2xl5fpxcsrtrwvt00wxe"&gt;1308&lt;/key&gt;&lt;key app="ENWeb" db-id="TnDOUwrtqggAACBy-oI"&gt;570&lt;/key&gt;&lt;/foreign-keys&gt;&lt;ref-type name="Journal Article"&gt;17&lt;/ref-type&gt;&lt;contributors&gt;&lt;authors&gt;&lt;author&gt;Thomas, A.&lt;/author&gt;&lt;author&gt;Garland, R.&lt;/author&gt;&lt;/authors&gt;&lt;/contributors&gt;&lt;titles&gt;&lt;title&gt;Grocery shopping: list and non-list usage&lt;/title&gt;&lt;secondary-title&gt;Marketing Intelligence &amp;amp; Planning&lt;/secondary-title&gt;&lt;/titles&gt;&lt;periodical&gt;&lt;full-title&gt;Marketing Intelligence &amp;amp; Planning&lt;/full-title&gt;&lt;/periodical&gt;&lt;pages&gt;623-635&lt;/pages&gt;&lt;volume&gt;22&lt;/volume&gt;&lt;number&gt;6&lt;/number&gt;&lt;dates&gt;&lt;year&gt;2004&lt;/year&gt;&lt;/dates&gt;&lt;isbn&gt;0263-4503&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340" w:tooltip="Thomas, 2004 #1308" w:history="1">
        <w:r w:rsidR="001C5A33">
          <w:rPr>
            <w:rStyle w:val="apple-style-span"/>
            <w:rFonts w:ascii="Times New Roman" w:hAnsi="Times New Roman" w:cs="Times New Roman"/>
            <w:noProof/>
            <w:sz w:val="24"/>
            <w:szCs w:val="24"/>
          </w:rPr>
          <w:t>Thomas &amp; Garland, 2004</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In combination these facets begin the process for the shopper of addressing her appraisal of the need occasion which defines the purchase need for the shopper. Within the SVF, beliefs lie at the initiation point which is need occasion, which will be discussed in detail below.</w:t>
      </w:r>
    </w:p>
    <w:p w:rsidR="00340035" w:rsidRPr="004A2F90" w:rsidRDefault="00340035" w:rsidP="00340035">
      <w:pPr>
        <w:spacing w:after="0" w:line="480" w:lineRule="auto"/>
        <w:jc w:val="center"/>
        <w:rPr>
          <w:rFonts w:ascii="Times New Roman" w:eastAsia="Times New Roman" w:hAnsi="Times New Roman"/>
          <w:b/>
          <w:sz w:val="24"/>
          <w:szCs w:val="24"/>
        </w:rPr>
      </w:pPr>
      <w:r>
        <w:rPr>
          <w:rFonts w:ascii="Times New Roman" w:eastAsia="Times New Roman" w:hAnsi="Times New Roman"/>
          <w:b/>
          <w:sz w:val="24"/>
          <w:szCs w:val="24"/>
        </w:rPr>
        <w:t>NEED OCCASION</w:t>
      </w:r>
    </w:p>
    <w:p w:rsidR="00340035" w:rsidRDefault="00340035" w:rsidP="00340035">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Need occasion begins the path to purchase the shopper will follow in pursuit of value. Need occasion in the SVF perform a similar function as beliefs in </w:t>
      </w:r>
      <w:proofErr w:type="gramStart"/>
      <w:r>
        <w:rPr>
          <w:rFonts w:ascii="Times New Roman" w:eastAsia="Times New Roman" w:hAnsi="Times New Roman"/>
          <w:sz w:val="24"/>
          <w:szCs w:val="24"/>
        </w:rPr>
        <w:t>TRA.</w:t>
      </w:r>
      <w:proofErr w:type="gramEnd"/>
      <w:r>
        <w:rPr>
          <w:rFonts w:ascii="Times New Roman" w:eastAsia="Times New Roman" w:hAnsi="Times New Roman"/>
          <w:sz w:val="24"/>
          <w:szCs w:val="24"/>
        </w:rPr>
        <w:t xml:space="preserve"> Within this construct, the shopper identifies the specifics of the occasion focus her beliefs toward the occasion and the product/service purchase need required. Through need occasion the shopper assembles beliefs toward attributes which are evaluated in relation to; the shopping solution, the product solution, temporal boundaries and social requirements. This level of detail is necessary in order to frame the desired outcome for the shopper which is the purchase behavior through which she will assess value for the shopping experience required by the need occasion. </w:t>
      </w:r>
    </w:p>
    <w:p w:rsidR="00340035" w:rsidRDefault="00340035" w:rsidP="00340035">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Need occasion, at the start of the SVF, highlights not only the divergence between shopper and consumer paradigms but also the need to increase our understanding of shoppers and shopper value through further research. Need occasion, is not a necessary component for the consumer. Consumer beliefs exist in a general fashion informed by experience; prior personal, others, and/or the media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&lt;EndNote&gt;&lt;Cite&gt;&lt;Author&gt;Gardial&lt;/Author&gt;&lt;Year&gt;1994&lt;/Year&gt;&lt;RecNum&gt;490&lt;/RecNum&gt;&lt;DisplayText&gt;(Gardial, Clemons, Woodruff, Schumann, &amp;amp; Burns, 1994)&lt;/DisplayText&gt;&lt;record&gt;&lt;rec-number&gt;490&lt;/rec-number&gt;&lt;foreign-keys&gt;&lt;key app="EN" db-id="wdz2d2ts4fpv2med2xl5fpxcsrtrwvt00wxe"&gt;490&lt;/key&gt;&lt;key app="ENWeb" db-id="TnDOUwrtqggAACBy-oI"&gt;44&lt;/key&gt;&lt;/foreign-keys&gt;&lt;ref-type name="Journal Article"&gt;17&lt;/ref-type&gt;&lt;contributors&gt;&lt;authors&gt;&lt;author&gt;Gardial, Sarah Fisher&lt;/author&gt;&lt;author&gt;Clemons, D. Scott&lt;/author&gt;&lt;author&gt;Woodruff, Robert B.&lt;/author&gt;&lt;author&gt;Schumann, David W.&lt;/author&gt;&lt;author&gt;Burns, Mary Jane&lt;/author&gt;&lt;/authors&gt;&lt;/contributors&gt;&lt;titles&gt;&lt;title&gt;Comparing Consumers&amp;apos; Recall of Prepurchase and Postpurchase Product Evaluation Experiences&lt;/title&gt;&lt;secondary-title&gt;Journal of Consumer Research&lt;/secondary-title&gt;&lt;/titles&gt;&lt;periodical&gt;&lt;full-title&gt;Journal of Consumer Research&lt;/full-title&gt;&lt;/periodical&gt;&lt;pages&gt;548-560&lt;/pages&gt;&lt;volume&gt;20&lt;/volume&gt;&lt;number&gt;4&lt;/number&gt;&lt;keywords&gt;&lt;keyword&gt;CONSUMERS -- Attitudes&lt;/keyword&gt;&lt;keyword&gt;CONSUMERS -- Research&lt;/keyword&gt;&lt;keyword&gt;CONSUMER behavior&lt;/keyword&gt;&lt;keyword&gt;CONSUMER satisfaction&lt;/keyword&gt;&lt;keyword&gt;PRODUCT management&lt;/keyword&gt;&lt;keyword&gt;CONSUMPTION (Economics)&lt;/keyword&gt;&lt;keyword&gt;PRODUCT acceptance&lt;/keyword&gt;&lt;keyword&gt;CONSUMER goods&lt;/keyword&gt;&lt;keyword&gt;CONSUMERS&amp;apos; preferences&lt;/keyword&gt;&lt;keyword&gt;BRAND image&lt;/keyword&gt;&lt;keyword&gt;RECOLLECTION (Psychology)&lt;/keyword&gt;&lt;keyword&gt;EVALUATION&lt;/keyword&gt;&lt;keyword&gt;CHOICE (Psychology)&lt;/keyword&gt;&lt;/keywords&gt;&lt;dates&gt;&lt;year&gt;1994&lt;/year&gt;&lt;/dates&gt;&lt;publisher&gt;Journal of Consumer Research, Inc.&lt;/publisher&gt;&lt;isbn&gt;00935301&lt;/isbn&gt;&lt;accession-num&gt;9409162888&lt;/accession-num&gt;&lt;work-type&gt;Article&lt;/work-type&gt;&lt;urls&gt;&lt;/urls&gt;&lt;remote-database-name&gt;buh&lt;/remote-database-name&gt;&lt;remote-database-provider&gt;EBSCOhost&lt;/remote-database-provider&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138" w:tooltip="Gardial, 1994 #490" w:history="1">
        <w:r w:rsidR="001C5A33">
          <w:rPr>
            <w:rFonts w:ascii="Times New Roman" w:eastAsia="Times New Roman" w:hAnsi="Times New Roman"/>
            <w:noProof/>
            <w:sz w:val="24"/>
            <w:szCs w:val="24"/>
          </w:rPr>
          <w:t>Gardial, Clemons, Woodruff, Schumann, &amp; Burns, 1994</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Need occasion is unique to shoppers’, because they require specific beliefs in order to understand the occasion and the shopping which will produce a satisfactory solution. Therefore, it is important </w:t>
      </w:r>
      <w:r>
        <w:rPr>
          <w:rFonts w:ascii="Times New Roman" w:eastAsia="Times New Roman" w:hAnsi="Times New Roman"/>
          <w:sz w:val="24"/>
          <w:szCs w:val="24"/>
        </w:rPr>
        <w:lastRenderedPageBreak/>
        <w:t xml:space="preserve">to first define the elements which comprise need occasion. Through the definition an exploration of need occasion impact within the SVF will be explored and how need occasion is reflected in value for the shopper. See Table 10 for a recap of occasion development in the literature. </w:t>
      </w:r>
    </w:p>
    <w:p w:rsidR="00340035" w:rsidRDefault="00340035" w:rsidP="00340035">
      <w:pPr>
        <w:spacing w:after="75" w:line="480" w:lineRule="auto"/>
        <w:ind w:left="90" w:firstLine="630"/>
        <w:rPr>
          <w:rStyle w:val="Emphasis"/>
          <w:rFonts w:ascii="Times New Roman" w:hAnsi="Times New Roman"/>
          <w:i w:val="0"/>
          <w:sz w:val="24"/>
          <w:szCs w:val="24"/>
        </w:rPr>
      </w:pPr>
      <w:r>
        <w:rPr>
          <w:rFonts w:ascii="Times New Roman" w:eastAsia="Times New Roman" w:hAnsi="Times New Roman"/>
          <w:sz w:val="24"/>
          <w:szCs w:val="24"/>
        </w:rPr>
        <w:t xml:space="preserve">Need occasion is situationally driven and therefore must contain temporal and spatial elements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&lt;EndNote&gt;&lt;Cite&gt;&lt;Author&gt;Belk&lt;/Author&gt;&lt;Year&gt;1975&lt;/Year&gt;&lt;RecNum&gt;137&lt;/RecNum&gt;&lt;DisplayText&gt;(R. Belk, 1975)&lt;/DisplayText&gt;&lt;record&gt;&lt;rec-number&gt;137&lt;/rec-number&gt;&lt;foreign-keys&gt;&lt;key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7" w:tooltip="Belk, 1975 #137" w:history="1">
        <w:r w:rsidR="001C5A33">
          <w:rPr>
            <w:rFonts w:ascii="Times New Roman" w:eastAsia="Times New Roman" w:hAnsi="Times New Roman"/>
            <w:noProof/>
            <w:sz w:val="24"/>
            <w:szCs w:val="24"/>
          </w:rPr>
          <w:t>R. Belk, 1975</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Need occasion requires further definition through the inclusion of social factors which serve to proscribe particular patterns of behavior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&lt;EndNote&gt;&lt;Cite&gt;&lt;Author&gt;Barker&lt;/Author&gt;&lt;Year&gt;1968&lt;/Year&gt;&lt;RecNum&gt;100&lt;/RecNum&gt;&lt;DisplayText&gt;(Barker, 1968)&lt;/DisplayText&gt;&lt;record&gt;&lt;rec-number&gt;100&lt;/rec-number&gt;&lt;foreign-keys&gt;&lt;key app="EN" db-id="wdz2d2ts4fpv2med2xl5fpxcsrtrwvt00wxe"&gt;100&lt;/key&gt;&lt;key app="ENWeb" db-id="TnDOUwrtqggAACBy-oI"&gt;177&lt;/key&gt;&lt;/foreign-keys&gt;&lt;ref-type name="Book"&gt;6&lt;/ref-type&gt;&lt;contributors&gt;&lt;authors&gt;&lt;author&gt;Barker, RG&lt;/author&gt;&lt;/authors&gt;&lt;/contributors&gt;&lt;titles&gt;&lt;title&gt;Ecological psychology: Concepts and methods for studying the environment of human behavior&lt;/title&gt;&lt;/titles&gt;&lt;edition&gt;First&lt;/edition&gt;&lt;dates&gt;&lt;year&gt;1968&lt;/year&gt;&lt;/dates&gt;&lt;pub-location&gt;Stanford, CA&lt;/pub-location&gt;&lt;publisher&gt;Stanford University Press&lt;/publisher&gt;&lt;isbn&gt;0804706581&lt;/isbn&gt;&lt;urls&gt;&lt;/urls&gt;&lt;/record&gt;&lt;/Cite&gt;&lt;/EndNote&gt;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24" w:tooltip="Barker, 1968 #100" w:history="1">
        <w:r w:rsidR="001C5A33">
          <w:rPr>
            <w:rFonts w:ascii="Times New Roman" w:eastAsia="Times New Roman" w:hAnsi="Times New Roman"/>
            <w:noProof/>
            <w:sz w:val="24"/>
            <w:szCs w:val="24"/>
          </w:rPr>
          <w:t>Barker, 1968</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Increasing the level of definition to need occasion benefits the shopper through, focusing beliefs, allowing for stronger impact on attitudes. However, the drive for specificity can result in the gathering of too many beliefs, exceeding what’s required for successful implementation of the need occasion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&lt;EndNote&gt;&lt;Cite&gt;&lt;Author&gt;Belk&lt;/Author&gt;&lt;Year&gt;1975&lt;/Year&gt;&lt;RecNum&gt;137&lt;/RecNum&gt;&lt;DisplayText&gt;(R. Belk, 1975)&lt;/DisplayText&gt;&lt;record&gt;&lt;rec-number&gt;137&lt;/rec-number&gt;&lt;foreign-keys&gt;&lt;key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7" w:tooltip="Belk, 1975 #137" w:history="1">
        <w:r w:rsidR="001C5A33">
          <w:rPr>
            <w:rFonts w:ascii="Times New Roman" w:eastAsia="Times New Roman" w:hAnsi="Times New Roman"/>
            <w:noProof/>
            <w:sz w:val="24"/>
            <w:szCs w:val="24"/>
          </w:rPr>
          <w:t>R. Belk, 1975</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Elements related to beliefs which are appropriate and important to capture within need occasion are; time, space and situational factors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&lt;EndNote&gt;&lt;Cite&gt;&lt;Author&gt;Belk&lt;/Author&gt;&lt;Year&gt;1975&lt;/Year&gt;&lt;RecNum&gt;137&lt;/RecNum&gt;&lt;DisplayText&gt;(R. Belk, 1975)&lt;/DisplayText&gt;&lt;record&gt;&lt;rec-number&gt;137&lt;/rec-number&gt;&lt;foreign-keys&gt;&lt;key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7" w:tooltip="Belk, 1975 #137" w:history="1">
        <w:r w:rsidR="001C5A33">
          <w:rPr>
            <w:rFonts w:ascii="Times New Roman" w:eastAsia="Times New Roman" w:hAnsi="Times New Roman"/>
            <w:noProof/>
            <w:sz w:val="24"/>
            <w:szCs w:val="24"/>
          </w:rPr>
          <w:t>R. Belk, 1975</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r w:rsidRPr="001224E1">
        <w:rPr>
          <w:rFonts w:ascii="Times New Roman" w:eastAsia="Times New Roman" w:hAnsi="Times New Roman"/>
          <w:sz w:val="24"/>
          <w:szCs w:val="24"/>
        </w:rPr>
        <w:t>O</w:t>
      </w:r>
      <w:r w:rsidRPr="001224E1">
        <w:rPr>
          <w:rStyle w:val="Emphasis"/>
          <w:rFonts w:ascii="Times New Roman" w:hAnsi="Times New Roman"/>
          <w:i w:val="0"/>
          <w:sz w:val="24"/>
          <w:szCs w:val="24"/>
        </w:rPr>
        <w:t xml:space="preserve">ccasion is recognized in consumer behavior research, however the tendency is to define it as noise which needs to be filtered out of  the data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&lt;EndNote&gt;&lt;Cite&gt;&lt;Author&gt;Belk&lt;/Author&gt;&lt;Year&gt;1975&lt;/Year&gt;&lt;RecNum&gt;137&lt;/RecNum&gt;&lt;DisplayText&gt;(R. Belk, 1975)&lt;/DisplayText&gt;&lt;record&gt;&lt;rec-number&gt;137&lt;/rec-number&gt;&lt;foreign-keys&gt;&lt;key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7" w:tooltip="Belk, 1975 #137" w:history="1">
        <w:r w:rsidR="001C5A33" w:rsidRPr="001224E1">
          <w:rPr>
            <w:rStyle w:val="Emphasis"/>
            <w:rFonts w:ascii="Times New Roman" w:hAnsi="Times New Roman"/>
            <w:i w:val="0"/>
            <w:noProof/>
            <w:sz w:val="24"/>
            <w:szCs w:val="24"/>
          </w:rPr>
          <w:t>R. Belk, 1975</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This is contrary to the shopper paradigm. Occasion is central to understanding the beliefs regarding shopping behavior the shopper will employ to affect attitudes. In fact, is not noise, but one of the determinant elements Jolson and Spath (1973) identified as requiring further </w:t>
      </w:r>
      <w:proofErr w:type="gramStart"/>
      <w:r w:rsidRPr="001224E1">
        <w:rPr>
          <w:rStyle w:val="Emphasis"/>
          <w:rFonts w:ascii="Times New Roman" w:hAnsi="Times New Roman"/>
          <w:i w:val="0"/>
          <w:sz w:val="24"/>
          <w:szCs w:val="24"/>
        </w:rPr>
        <w:t>research.</w:t>
      </w:r>
      <w:proofErr w:type="gramEnd"/>
      <w:r w:rsidRPr="001224E1">
        <w:rPr>
          <w:rStyle w:val="Emphasis"/>
          <w:rFonts w:ascii="Times New Roman" w:hAnsi="Times New Roman"/>
          <w:i w:val="0"/>
          <w:sz w:val="24"/>
          <w:szCs w:val="24"/>
        </w:rPr>
        <w:t xml:space="preserve"> In order to better understand the role of need occasion in framing beliefs, we will need to examine the specifics of occasion.</w:t>
      </w:r>
    </w:p>
    <w:p w:rsidR="00340035" w:rsidRDefault="00340035" w:rsidP="00340035">
      <w:pPr>
        <w:spacing w:after="75" w:line="240" w:lineRule="auto"/>
        <w:rPr>
          <w:rFonts w:ascii="Times New Roman" w:eastAsia="Times New Roman" w:hAnsi="Times New Roman"/>
          <w:i/>
          <w:sz w:val="24"/>
          <w:szCs w:val="24"/>
        </w:rPr>
      </w:pPr>
      <w:r>
        <w:rPr>
          <w:rFonts w:ascii="Times New Roman" w:eastAsia="Times New Roman" w:hAnsi="Times New Roman"/>
          <w:sz w:val="24"/>
          <w:szCs w:val="24"/>
        </w:rPr>
        <w:t xml:space="preserve">Table </w:t>
      </w:r>
      <w:r w:rsidR="001224E1">
        <w:rPr>
          <w:rFonts w:ascii="Times New Roman" w:eastAsia="Times New Roman" w:hAnsi="Times New Roman"/>
          <w:sz w:val="24"/>
          <w:szCs w:val="24"/>
        </w:rPr>
        <w:t>4</w:t>
      </w:r>
      <w:r>
        <w:rPr>
          <w:rFonts w:ascii="Times New Roman" w:eastAsia="Times New Roman" w:hAnsi="Times New Roman"/>
          <w:sz w:val="24"/>
          <w:szCs w:val="24"/>
        </w:rPr>
        <w:t xml:space="preserve"> </w:t>
      </w:r>
      <w:r w:rsidRPr="00B13464">
        <w:rPr>
          <w:rFonts w:ascii="Times New Roman" w:eastAsia="Times New Roman" w:hAnsi="Times New Roman"/>
          <w:i/>
          <w:sz w:val="24"/>
          <w:szCs w:val="24"/>
        </w:rPr>
        <w:t>Occasion Development in the Literature</w:t>
      </w:r>
    </w:p>
    <w:tbl>
      <w:tblPr>
        <w:tblW w:w="8620" w:type="dxa"/>
        <w:tblInd w:w="93" w:type="dxa"/>
        <w:tblLook w:val="04A0"/>
      </w:tblPr>
      <w:tblGrid>
        <w:gridCol w:w="2900"/>
        <w:gridCol w:w="2860"/>
        <w:gridCol w:w="2860"/>
      </w:tblGrid>
      <w:tr w:rsidR="00340035" w:rsidRPr="00245D93" w:rsidTr="00340035">
        <w:trPr>
          <w:trHeight w:val="152"/>
        </w:trPr>
        <w:tc>
          <w:tcPr>
            <w:tcW w:w="8620" w:type="dxa"/>
            <w:gridSpan w:val="3"/>
            <w:tcBorders>
              <w:left w:val="nil"/>
              <w:bottom w:val="single" w:sz="4" w:space="0" w:color="auto"/>
              <w:right w:val="nil"/>
            </w:tcBorders>
            <w:shd w:val="clear" w:color="auto" w:fill="auto"/>
            <w:vAlign w:val="bottom"/>
            <w:hideMark/>
          </w:tcPr>
          <w:p w:rsidR="00340035" w:rsidRPr="00245D93" w:rsidRDefault="00340035" w:rsidP="00340035">
            <w:pPr>
              <w:spacing w:after="0" w:line="240" w:lineRule="auto"/>
              <w:jc w:val="center"/>
              <w:rPr>
                <w:rFonts w:ascii="Calibri" w:eastAsia="Times New Roman" w:hAnsi="Calibri" w:cs="Calibri"/>
                <w:b/>
                <w:bCs/>
                <w:color w:val="000000"/>
                <w:sz w:val="12"/>
                <w:szCs w:val="12"/>
              </w:rPr>
            </w:pPr>
            <w:r w:rsidRPr="00245D93">
              <w:rPr>
                <w:rFonts w:ascii="Calibri" w:eastAsia="Times New Roman" w:hAnsi="Calibri" w:cs="Calibri"/>
                <w:b/>
                <w:bCs/>
                <w:color w:val="000000"/>
                <w:sz w:val="12"/>
                <w:szCs w:val="12"/>
              </w:rPr>
              <w:t> </w:t>
            </w:r>
          </w:p>
        </w:tc>
      </w:tr>
      <w:tr w:rsidR="00340035" w:rsidRPr="00245D93" w:rsidTr="00340035">
        <w:trPr>
          <w:trHeight w:val="300"/>
        </w:trPr>
        <w:tc>
          <w:tcPr>
            <w:tcW w:w="2900" w:type="dxa"/>
            <w:tcBorders>
              <w:top w:val="nil"/>
              <w:left w:val="nil"/>
              <w:bottom w:val="single" w:sz="4" w:space="0" w:color="auto"/>
              <w:right w:val="nil"/>
            </w:tcBorders>
            <w:shd w:val="clear" w:color="auto" w:fill="auto"/>
            <w:vAlign w:val="bottom"/>
            <w:hideMark/>
          </w:tcPr>
          <w:p w:rsidR="00340035" w:rsidRPr="00245D93" w:rsidRDefault="00340035" w:rsidP="00340035">
            <w:pPr>
              <w:spacing w:after="0" w:line="240" w:lineRule="auto"/>
              <w:jc w:val="center"/>
              <w:rPr>
                <w:rFonts w:ascii="Calibri" w:eastAsia="Times New Roman" w:hAnsi="Calibri" w:cs="Calibri"/>
                <w:b/>
                <w:bCs/>
                <w:color w:val="000000"/>
              </w:rPr>
            </w:pPr>
            <w:r w:rsidRPr="00245D93">
              <w:rPr>
                <w:rFonts w:ascii="Calibri" w:eastAsia="Times New Roman" w:hAnsi="Calibri" w:cs="Calibri"/>
                <w:b/>
                <w:bCs/>
                <w:color w:val="000000"/>
              </w:rPr>
              <w:t>Author</w:t>
            </w:r>
          </w:p>
        </w:tc>
        <w:tc>
          <w:tcPr>
            <w:tcW w:w="2860" w:type="dxa"/>
            <w:tcBorders>
              <w:top w:val="nil"/>
              <w:left w:val="nil"/>
              <w:bottom w:val="single" w:sz="4" w:space="0" w:color="auto"/>
              <w:right w:val="nil"/>
            </w:tcBorders>
            <w:shd w:val="clear" w:color="auto" w:fill="auto"/>
            <w:vAlign w:val="bottom"/>
            <w:hideMark/>
          </w:tcPr>
          <w:p w:rsidR="00340035" w:rsidRPr="00245D93" w:rsidRDefault="00340035" w:rsidP="00340035">
            <w:pPr>
              <w:spacing w:after="0" w:line="240" w:lineRule="auto"/>
              <w:jc w:val="center"/>
              <w:rPr>
                <w:rFonts w:ascii="Calibri" w:eastAsia="Times New Roman" w:hAnsi="Calibri" w:cs="Calibri"/>
                <w:b/>
                <w:bCs/>
                <w:color w:val="000000"/>
              </w:rPr>
            </w:pPr>
            <w:r w:rsidRPr="00245D93">
              <w:rPr>
                <w:rFonts w:ascii="Calibri" w:eastAsia="Times New Roman" w:hAnsi="Calibri" w:cs="Calibri"/>
                <w:b/>
                <w:bCs/>
                <w:color w:val="000000"/>
              </w:rPr>
              <w:t>Measure</w:t>
            </w:r>
          </w:p>
        </w:tc>
        <w:tc>
          <w:tcPr>
            <w:tcW w:w="2860" w:type="dxa"/>
            <w:tcBorders>
              <w:top w:val="nil"/>
              <w:left w:val="nil"/>
              <w:bottom w:val="single" w:sz="4" w:space="0" w:color="auto"/>
              <w:right w:val="nil"/>
            </w:tcBorders>
            <w:shd w:val="clear" w:color="auto" w:fill="auto"/>
            <w:vAlign w:val="bottom"/>
            <w:hideMark/>
          </w:tcPr>
          <w:p w:rsidR="00340035" w:rsidRPr="00245D93" w:rsidRDefault="00340035" w:rsidP="00340035">
            <w:pPr>
              <w:spacing w:after="0" w:line="240" w:lineRule="auto"/>
              <w:jc w:val="center"/>
              <w:rPr>
                <w:rFonts w:ascii="Calibri" w:eastAsia="Times New Roman" w:hAnsi="Calibri" w:cs="Calibri"/>
                <w:b/>
                <w:bCs/>
                <w:color w:val="000000"/>
              </w:rPr>
            </w:pPr>
            <w:r w:rsidRPr="00245D93">
              <w:rPr>
                <w:rFonts w:ascii="Calibri" w:eastAsia="Times New Roman" w:hAnsi="Calibri" w:cs="Calibri"/>
                <w:b/>
                <w:bCs/>
                <w:color w:val="000000"/>
              </w:rPr>
              <w:t>Findings</w:t>
            </w:r>
          </w:p>
        </w:tc>
      </w:tr>
      <w:tr w:rsidR="00340035" w:rsidRPr="00245D93" w:rsidTr="00340035">
        <w:trPr>
          <w:trHeight w:val="9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Lewin (1936)</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Situation</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Environmental cues, internal beliefs and social interaction impact situation assessment</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9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Barker (1968)</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Occasion</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Behavioral setting includes temporal, spatial and behavioral elements</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6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Belk (1975)</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Situations</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Comprised of Spatial and Temporal elements</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9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lastRenderedPageBreak/>
              <w:t>Jolson and Spath (1973)</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Occasion</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For shoppers is essential to measure for consumers noise</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6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Lutz and Kakkar (1975)</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Situation</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Situation elements are definable and measurable</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9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Cohen (1980)</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Temporal Elements</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Time perception can lead to stresses which alter the evaluation of an occasion</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6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Thaler (1980)</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Occasion</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Current evaluation based on future projection</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9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Holbrook and Hirschman (1982)</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Task</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Tasks can be either hedonic/affective or cognitive</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945"/>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Gardner (1985)</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Environment</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Environmental factors impact consumer behavior and choice in decision making</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6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Westwood and Black (1985)</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Situation</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Situation is important to shoppers</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6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McCracken (1986)</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Occasion</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Social construction constantly evolving</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6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Stayman and Deshpande (1989)</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Situation</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 xml:space="preserve">Occasion impacted by </w:t>
            </w:r>
            <w:proofErr w:type="spellStart"/>
            <w:r w:rsidRPr="00245D93">
              <w:rPr>
                <w:rFonts w:ascii="Calibri" w:eastAsia="Times New Roman" w:hAnsi="Calibri" w:cs="Calibri"/>
                <w:color w:val="000000"/>
              </w:rPr>
              <w:t>antecednt</w:t>
            </w:r>
            <w:proofErr w:type="spellEnd"/>
            <w:r w:rsidRPr="00245D93">
              <w:rPr>
                <w:rFonts w:ascii="Calibri" w:eastAsia="Times New Roman" w:hAnsi="Calibri" w:cs="Calibri"/>
                <w:color w:val="000000"/>
              </w:rPr>
              <w:t xml:space="preserve"> states</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9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 xml:space="preserve">Goldstein (1990) </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Importance</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Perceived importance will affect the interest and motivation to fulfill role</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6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Sanbonmatsu, Shavitt, &amp; Sherman (1991)</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Personal relevance</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Impacts how consequences are evaluated</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6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Gardial, Clemons, Woodruff, Schumann, &amp; Burns (1994)</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Occasion</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Not important to consumers experience important</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6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Harvey (1999)</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Temporal Elements</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Compression can reduce the ability to function</w:t>
            </w:r>
          </w:p>
        </w:tc>
      </w:tr>
      <w:tr w:rsidR="00340035" w:rsidRPr="00245D93" w:rsidTr="00340035">
        <w:trPr>
          <w:trHeight w:val="3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p>
        </w:tc>
      </w:tr>
      <w:tr w:rsidR="00340035" w:rsidRPr="00245D93" w:rsidTr="00340035">
        <w:trPr>
          <w:trHeight w:val="900"/>
        </w:trPr>
        <w:tc>
          <w:tcPr>
            <w:tcW w:w="290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lastRenderedPageBreak/>
              <w:t>Wooten (2000)</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Importance</w:t>
            </w:r>
          </w:p>
        </w:tc>
        <w:tc>
          <w:tcPr>
            <w:tcW w:w="2860" w:type="dxa"/>
            <w:tcBorders>
              <w:top w:val="nil"/>
              <w:left w:val="nil"/>
              <w:bottom w:val="nil"/>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Occasion and recipient can have conflicting levels of perceived importance</w:t>
            </w:r>
          </w:p>
        </w:tc>
      </w:tr>
      <w:tr w:rsidR="00340035" w:rsidRPr="00245D93" w:rsidTr="00340035">
        <w:trPr>
          <w:trHeight w:val="300"/>
        </w:trPr>
        <w:tc>
          <w:tcPr>
            <w:tcW w:w="2900" w:type="dxa"/>
            <w:tcBorders>
              <w:top w:val="single" w:sz="4" w:space="0" w:color="auto"/>
              <w:left w:val="nil"/>
              <w:bottom w:val="single" w:sz="4" w:space="0" w:color="auto"/>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 </w:t>
            </w:r>
          </w:p>
        </w:tc>
        <w:tc>
          <w:tcPr>
            <w:tcW w:w="2860" w:type="dxa"/>
            <w:tcBorders>
              <w:top w:val="single" w:sz="4" w:space="0" w:color="auto"/>
              <w:left w:val="nil"/>
              <w:bottom w:val="single" w:sz="4" w:space="0" w:color="auto"/>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 </w:t>
            </w:r>
          </w:p>
        </w:tc>
        <w:tc>
          <w:tcPr>
            <w:tcW w:w="2860" w:type="dxa"/>
            <w:tcBorders>
              <w:top w:val="single" w:sz="4" w:space="0" w:color="auto"/>
              <w:left w:val="nil"/>
              <w:bottom w:val="single" w:sz="4" w:space="0" w:color="auto"/>
              <w:right w:val="nil"/>
            </w:tcBorders>
            <w:shd w:val="clear" w:color="auto" w:fill="auto"/>
            <w:vAlign w:val="bottom"/>
            <w:hideMark/>
          </w:tcPr>
          <w:p w:rsidR="00340035" w:rsidRPr="00245D93" w:rsidRDefault="00340035" w:rsidP="00340035">
            <w:pPr>
              <w:spacing w:after="0" w:line="240" w:lineRule="auto"/>
              <w:rPr>
                <w:rFonts w:ascii="Calibri" w:eastAsia="Times New Roman" w:hAnsi="Calibri" w:cs="Calibri"/>
                <w:color w:val="000000"/>
              </w:rPr>
            </w:pPr>
            <w:r w:rsidRPr="00245D93">
              <w:rPr>
                <w:rFonts w:ascii="Calibri" w:eastAsia="Times New Roman" w:hAnsi="Calibri" w:cs="Calibri"/>
                <w:color w:val="000000"/>
              </w:rPr>
              <w:t> </w:t>
            </w:r>
          </w:p>
        </w:tc>
      </w:tr>
    </w:tbl>
    <w:p w:rsidR="00340035" w:rsidRPr="00245D93" w:rsidRDefault="00340035" w:rsidP="00340035">
      <w:pPr>
        <w:spacing w:after="75" w:line="240" w:lineRule="auto"/>
        <w:rPr>
          <w:rFonts w:ascii="Times New Roman" w:eastAsia="Times New Roman" w:hAnsi="Times New Roman"/>
          <w:sz w:val="24"/>
          <w:szCs w:val="24"/>
        </w:rPr>
      </w:pPr>
    </w:p>
    <w:p w:rsidR="00340035" w:rsidRPr="00B34588" w:rsidRDefault="00340035" w:rsidP="00340035">
      <w:pPr>
        <w:spacing w:after="75" w:line="480" w:lineRule="auto"/>
        <w:ind w:left="90" w:firstLine="630"/>
        <w:rPr>
          <w:rFonts w:ascii="Times New Roman" w:hAnsi="Times New Roman"/>
          <w:iCs/>
          <w:sz w:val="24"/>
          <w:szCs w:val="24"/>
        </w:rPr>
      </w:pPr>
      <w:r>
        <w:rPr>
          <w:rFonts w:ascii="Times New Roman" w:eastAsia="Times New Roman" w:hAnsi="Times New Roman"/>
          <w:sz w:val="24"/>
          <w:szCs w:val="24"/>
        </w:rPr>
        <w:t>Need occasion is multi-faceted, comprised of five sub-constructs reflecting unique aspects of the occasion for the shopper: occasion assessment, perceived product and/or service need, perceived importance occasion and recipient (consumer), and occasion urgency. The balance of the discussion of need occasion will focus on the theoretical support for each construct.</w:t>
      </w:r>
      <w:r w:rsidRPr="00A151C0">
        <w:rPr>
          <w:rStyle w:val="Emphasis"/>
          <w:rFonts w:ascii="Times New Roman" w:hAnsi="Times New Roman"/>
          <w:sz w:val="24"/>
          <w:szCs w:val="24"/>
        </w:rPr>
        <w:t xml:space="preserve"> </w:t>
      </w:r>
      <w:r w:rsidRPr="004A2F90">
        <w:rPr>
          <w:rStyle w:val="Emphasis"/>
          <w:rFonts w:ascii="Times New Roman" w:hAnsi="Times New Roman"/>
          <w:sz w:val="24"/>
          <w:szCs w:val="24"/>
        </w:rPr>
        <w:t>The balance of the discussion of need occasion will examine in more detail the elements which comprise the construct.</w:t>
      </w:r>
    </w:p>
    <w:p w:rsidR="00340035" w:rsidRPr="00F73AB0" w:rsidRDefault="00340035" w:rsidP="00340035">
      <w:pPr>
        <w:spacing w:after="75" w:line="480" w:lineRule="auto"/>
        <w:rPr>
          <w:rFonts w:ascii="Times New Roman" w:eastAsia="Times New Roman" w:hAnsi="Times New Roman"/>
          <w:b/>
          <w:sz w:val="24"/>
          <w:szCs w:val="24"/>
        </w:rPr>
      </w:pPr>
      <w:r w:rsidRPr="00F73AB0">
        <w:rPr>
          <w:rFonts w:ascii="Times New Roman" w:eastAsia="Times New Roman" w:hAnsi="Times New Roman"/>
          <w:b/>
          <w:sz w:val="24"/>
          <w:szCs w:val="24"/>
        </w:rPr>
        <w:t>Occasion Assessment</w:t>
      </w:r>
    </w:p>
    <w:p w:rsidR="00340035" w:rsidRPr="009F7657" w:rsidRDefault="00340035" w:rsidP="00340035">
      <w:pPr>
        <w:spacing w:after="75" w:line="480" w:lineRule="auto"/>
        <w:rPr>
          <w:rFonts w:ascii="Times New Roman" w:eastAsia="Times New Roman" w:hAnsi="Times New Roman"/>
          <w:sz w:val="24"/>
          <w:szCs w:val="24"/>
        </w:rPr>
      </w:pPr>
      <w:r>
        <w:rPr>
          <w:rFonts w:ascii="Times New Roman" w:eastAsia="Times New Roman" w:hAnsi="Times New Roman"/>
          <w:sz w:val="24"/>
          <w:szCs w:val="24"/>
        </w:rPr>
        <w:tab/>
        <w:t xml:space="preserve">Occasion assessment reflects specific elements related to time and space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&lt;EndNote&gt;&lt;Cite&gt;&lt;Author&gt;Belk&lt;/Author&gt;&lt;Year&gt;1975&lt;/Year&gt;&lt;RecNum&gt;137&lt;/RecNum&gt;&lt;DisplayText&gt;(R. Belk, 1975)&lt;/DisplayText&gt;&lt;record&gt;&lt;rec-number&gt;137&lt;/rec-number&gt;&lt;foreign-keys&gt;&lt;key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7" w:tooltip="Belk, 1975 #137" w:history="1">
        <w:r w:rsidR="001C5A33">
          <w:rPr>
            <w:rFonts w:ascii="Times New Roman" w:eastAsia="Times New Roman" w:hAnsi="Times New Roman"/>
            <w:noProof/>
            <w:sz w:val="24"/>
            <w:szCs w:val="24"/>
          </w:rPr>
          <w:t>R. Belk, 1975</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Time and space dimensions for the shopper relate to; antecedent states, physical surroundings, and temporal dimensions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&lt;EndNote&gt;&lt;Cite&gt;&lt;Author&gt;Belk&lt;/Author&gt;&lt;Year&gt;1975&lt;/Year&gt;&lt;RecNum&gt;137&lt;/RecNum&gt;&lt;DisplayText&gt;(R. Belk, 1975)&lt;/DisplayText&gt;&lt;record&gt;&lt;rec-number&gt;137&lt;/rec-number&gt;&lt;foreign-keys&gt;&lt;key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7" w:tooltip="Belk, 1975 #137" w:history="1">
        <w:r w:rsidR="001C5A33">
          <w:rPr>
            <w:rFonts w:ascii="Times New Roman" w:eastAsia="Times New Roman" w:hAnsi="Times New Roman"/>
            <w:noProof/>
            <w:sz w:val="24"/>
            <w:szCs w:val="24"/>
          </w:rPr>
          <w:t>R. Belk, 1975</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The assessment of each occasion brings with it the shoppers beliefs toward each of the dimensions which will be described in detail below.</w:t>
      </w:r>
    </w:p>
    <w:p w:rsidR="00340035" w:rsidRPr="001224E1" w:rsidRDefault="00340035" w:rsidP="00340035">
      <w:pPr>
        <w:spacing w:after="75" w:line="480" w:lineRule="auto"/>
        <w:ind w:left="90" w:firstLine="630"/>
        <w:rPr>
          <w:rStyle w:val="Emphasis"/>
          <w:rFonts w:ascii="Times New Roman" w:hAnsi="Times New Roman"/>
          <w:i w:val="0"/>
          <w:sz w:val="24"/>
          <w:szCs w:val="24"/>
        </w:rPr>
      </w:pPr>
      <w:r w:rsidRPr="001224E1">
        <w:rPr>
          <w:rStyle w:val="Emphasis"/>
          <w:rFonts w:ascii="Times New Roman" w:hAnsi="Times New Roman"/>
          <w:i w:val="0"/>
          <w:sz w:val="24"/>
          <w:szCs w:val="24"/>
        </w:rPr>
        <w:t xml:space="preserve">Antecedent states reflect the scripting details associated with the shopper’s current situation. The shopper’s present situation has a significant impact on her assessment of the future occasion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&lt;EndNote&gt;&lt;Cite&gt;&lt;Author&gt;Stayman&lt;/Author&gt;&lt;Year&gt;1989&lt;/Year&gt;&lt;RecNum&gt;1238&lt;/RecNum&gt;&lt;DisplayText&gt;(Stayman &amp;amp; Deshpande, 1989)&lt;/DisplayText&gt;&lt;record&gt;&lt;rec-number&gt;1238&lt;/rec-number&gt;&lt;foreign-keys&gt;&lt;key app="EN" db-id="wdz2d2ts4fpv2med2xl5fpxcsrtrwvt00wxe"&gt;1238&lt;/key&gt;&lt;key app="ENWeb" db-id="TnDOUwrtqggAACBy-oI"&gt;158&lt;/key&gt;&lt;/foreign-keys&gt;&lt;ref-type name="Journal Article"&gt;17&lt;/ref-type&gt;&lt;contributors&gt;&lt;authors&gt;&lt;author&gt;Stayman, DM&lt;/author&gt;&lt;author&gt;Deshpande, R&lt;/author&gt;&lt;/authors&gt;&lt;/contributors&gt;&lt;titles&gt;&lt;title&gt;Situational ethnicity and consumer behavior&lt;/title&gt;&lt;secondary-title&gt;Journal of Consumer Research&lt;/secondary-title&gt;&lt;/titles&gt;&lt;periodical&gt;&lt;full-title&gt;Journal of Consumer Research&lt;/full-title&gt;&lt;/periodical&gt;&lt;pages&gt;361-371&lt;/pages&gt;&lt;volume&gt;16&lt;/volume&gt;&lt;number&gt;3&lt;/number&gt;&lt;dates&gt;&lt;year&gt;1989&lt;/year&gt;&lt;/dates&gt;&lt;isbn&gt;0093-5301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26" w:tooltip="Stayman, 1989 #1238" w:history="1">
        <w:r w:rsidR="001C5A33" w:rsidRPr="001224E1">
          <w:rPr>
            <w:rStyle w:val="Emphasis"/>
            <w:rFonts w:ascii="Times New Roman" w:hAnsi="Times New Roman"/>
            <w:i w:val="0"/>
            <w:noProof/>
            <w:sz w:val="24"/>
            <w:szCs w:val="24"/>
          </w:rPr>
          <w:t>Stayman &amp; Deshpande, 1989</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Therefore, the shopper’s antecedent state reflects her current situation and her perception of the future occasion. Further, antecedent states are not fixed but are also situationally bound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&lt;EndNote&gt;&lt;Cite&gt;&lt;Author&gt;Stayman&lt;/Author&gt;&lt;Year&gt;1989&lt;/Year&gt;&lt;RecNum&gt;1238&lt;/RecNum&gt;&lt;DisplayText&gt;(Stayman &amp;amp; Deshpande, 1989)&lt;/DisplayText&gt;&lt;record&gt;&lt;rec-number&gt;1238&lt;/rec-number&gt;&lt;foreign-keys&gt;&lt;key app="EN" db-id="wdz2d2ts4fpv2med2xl5fpxcsrtrwvt00wxe"&gt;1238&lt;/key&gt;&lt;key app="ENWeb" db-id="TnDOUwrtqggAACBy-oI"&gt;158&lt;/key&gt;&lt;/foreign-keys&gt;&lt;ref-type name="Journal Article"&gt;17&lt;/ref-type&gt;&lt;contributors&gt;&lt;authors&gt;&lt;author&gt;Stayman, DM&lt;/author&gt;&lt;author&gt;Deshpande, R&lt;/author&gt;&lt;/authors&gt;&lt;/contributors&gt;&lt;titles&gt;&lt;title&gt;Situational ethnicity and consumer behavior&lt;/title&gt;&lt;secondary-title&gt;Journal of Consumer Research&lt;/secondary-title&gt;&lt;/titles&gt;&lt;periodical&gt;&lt;full-title&gt;Journal of Consumer Research&lt;/full-title&gt;&lt;/periodical&gt;&lt;pages&gt;361-371&lt;/pages&gt;&lt;volume&gt;16&lt;/volume&gt;&lt;number&gt;3&lt;/number&gt;&lt;dates&gt;&lt;year&gt;1989&lt;/year&gt;&lt;/dates&gt;&lt;isbn&gt;0093-5301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26" w:tooltip="Stayman, 1989 #1238" w:history="1">
        <w:r w:rsidR="001C5A33" w:rsidRPr="001224E1">
          <w:rPr>
            <w:rStyle w:val="Emphasis"/>
            <w:rFonts w:ascii="Times New Roman" w:hAnsi="Times New Roman"/>
            <w:i w:val="0"/>
            <w:noProof/>
            <w:sz w:val="24"/>
            <w:szCs w:val="24"/>
          </w:rPr>
          <w:t>Stayman &amp; Deshpande, 1989</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Situation for the antecedent state may also be impacted by changes within the current circumstances such as; interpersonal interactions both direct and technologically aided, marketing materials and communications, and cultural definitions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&lt;EndNote&gt;&lt;Cite&gt;&lt;Author&gt;Gardner&lt;/Author&gt;&lt;Year&gt;1985&lt;/Year&gt;&lt;RecNum&gt;150&lt;/RecNum&gt;&lt;DisplayText&gt;(Gardner, 1985; Stayman &amp;amp; Deshpande, 1989)&lt;/DisplayText&gt;&lt;record&gt;&lt;rec-number&gt;150&lt;/rec-number&gt;&lt;foreign-keys&gt;&lt;key app="EN" db-id="fadsdevw6e00x4erva6p9v08epzps9wftw2z"&gt;150&lt;/key&gt;&lt;/foreign-keys&gt;&lt;ref-type name="Journal Article"&gt;17&lt;/ref-type&gt;&lt;contributors&gt;&lt;authors&gt;&lt;author&gt;Gardner&lt;/author&gt;&lt;/authors&gt;&lt;/contributors&gt;&lt;titles&gt;&lt;title&gt;Mood states and consumer behavior: A critical review&lt;/title&gt;&lt;secondary-title&gt;Journal of Consumer Research&lt;/secondary-title&gt;&lt;/titles&gt;&lt;periodical&gt;&lt;full-title&gt;Journal of Consumer Research&lt;/full-title&gt;&lt;/periodical&gt;&lt;pages&gt;281-300&lt;/pages&gt;&lt;volume&gt;12&lt;/volume&gt;&lt;number&gt;3&lt;/number&gt;&lt;dates&gt;&lt;year&gt;1985&lt;/year&gt;&lt;/dates&gt;&lt;isbn&gt;0093-5301&lt;/isbn&gt;&lt;urls&gt;&lt;/urls&gt;&lt;/record&gt;&lt;/Cite&gt;&lt;Cite&gt;&lt;Author&gt;Stayman&lt;/Author&gt;&lt;Year&gt;1989&lt;/Year&gt;&lt;RecNum&gt;1238&lt;/RecNum&gt;&lt;record&gt;&lt;rec-number&gt;1238&lt;/rec-number&gt;&lt;foreign-keys&gt;&lt;key app="EN" db-id="wdz2d2ts4fpv2med2xl5fpxcsrtrwvt00wxe"&gt;1238&lt;/key&gt;&lt;key app="ENWeb" db-id="TnDOUwrtqggAACBy-oI"&gt;158&lt;/key&gt;&lt;/foreign-keys&gt;&lt;ref-type name="Journal Article"&gt;17&lt;/ref-type&gt;&lt;contributors&gt;&lt;authors&gt;&lt;author&gt;Stayman, DM&lt;/author&gt;&lt;author&gt;Deshpande, R&lt;/author&gt;&lt;/authors&gt;&lt;/contributors&gt;&lt;titles&gt;&lt;title&gt;Situational ethnicity and consumer behavior&lt;/title&gt;&lt;secondary-title&gt;Journal of Consumer Research&lt;/secondary-title&gt;&lt;/titles&gt;&lt;periodical&gt;&lt;full-title&gt;Journal of Consumer Research&lt;/full-title&gt;&lt;/periodical&gt;&lt;pages&gt;361-371&lt;/pages&gt;&lt;volume&gt;16&lt;/volume&gt;&lt;number&gt;3&lt;/number&gt;&lt;dates&gt;&lt;year&gt;1989&lt;/year&gt;&lt;/dates&gt;&lt;isbn&gt;0093-5301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39" w:tooltip="Gardner, 1985 #150" w:history="1">
        <w:r w:rsidR="001C5A33" w:rsidRPr="001224E1">
          <w:rPr>
            <w:rStyle w:val="Emphasis"/>
            <w:rFonts w:ascii="Times New Roman" w:hAnsi="Times New Roman"/>
            <w:i w:val="0"/>
            <w:noProof/>
            <w:sz w:val="24"/>
            <w:szCs w:val="24"/>
          </w:rPr>
          <w:t>Gardner, 1985</w:t>
        </w:r>
      </w:hyperlink>
      <w:r w:rsidRPr="001224E1">
        <w:rPr>
          <w:rStyle w:val="Emphasis"/>
          <w:rFonts w:ascii="Times New Roman" w:hAnsi="Times New Roman"/>
          <w:i w:val="0"/>
          <w:noProof/>
          <w:sz w:val="24"/>
          <w:szCs w:val="24"/>
        </w:rPr>
        <w:t xml:space="preserve">; </w:t>
      </w:r>
      <w:hyperlink w:anchor="_ENREF_326" w:tooltip="Stayman, 1989 #1238" w:history="1">
        <w:r w:rsidR="001C5A33" w:rsidRPr="001224E1">
          <w:rPr>
            <w:rStyle w:val="Emphasis"/>
            <w:rFonts w:ascii="Times New Roman" w:hAnsi="Times New Roman"/>
            <w:i w:val="0"/>
            <w:noProof/>
            <w:sz w:val="24"/>
            <w:szCs w:val="24"/>
          </w:rPr>
          <w:t>Stayman &amp; Deshpande, 1989</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Beyond these, further alterations may occur through; environmental cues, or any internal </w:t>
      </w:r>
      <w:r w:rsidRPr="001224E1">
        <w:rPr>
          <w:rStyle w:val="Emphasis"/>
          <w:rFonts w:ascii="Times New Roman" w:hAnsi="Times New Roman"/>
          <w:i w:val="0"/>
          <w:sz w:val="24"/>
          <w:szCs w:val="24"/>
        </w:rPr>
        <w:lastRenderedPageBreak/>
        <w:t xml:space="preserve">constructions of the individual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&lt;EndNote&gt;&lt;Cite&gt;&lt;Author&gt;Lewin&lt;/Author&gt;&lt;Year&gt;1936&lt;/Year&gt;&lt;RecNum&gt;803&lt;/RecNum&gt;&lt;DisplayText&gt;(Lewin, 1936)&lt;/DisplayText&gt;&lt;record&gt;&lt;rec-number&gt;803&lt;/rec-number&gt;&lt;foreign-keys&gt;&lt;key app="EN" db-id="wdz2d2ts4fpv2med2xl5fpxcsrtrwvt00wxe"&gt;803&lt;/key&gt;&lt;key app="ENWeb" db-id="TnDOUwrtqggAACBy-oI"&gt;128&lt;/key&gt;&lt;/foreign-keys&gt;&lt;ref-type name="Book"&gt;6&lt;/ref-type&gt;&lt;contributors&gt;&lt;authors&gt;&lt;author&gt;Lewin&lt;/author&gt;&lt;/authors&gt;&lt;/contributors&gt;&lt;titles&gt;&lt;title&gt;Principles of topological psychology&lt;/title&gt;&lt;/titles&gt;&lt;edition&gt;First&lt;/edition&gt;&lt;dates&gt;&lt;year&gt;1936&lt;/year&gt;&lt;/dates&gt;&lt;publisher&gt;McGraw-Hill&lt;/publisher&gt;&lt;isbn&gt;1443727059&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217" w:tooltip="Lewin, 1936 #803" w:history="1">
        <w:r w:rsidR="001C5A33" w:rsidRPr="001224E1">
          <w:rPr>
            <w:rStyle w:val="Emphasis"/>
            <w:rFonts w:ascii="Times New Roman" w:hAnsi="Times New Roman"/>
            <w:i w:val="0"/>
            <w:noProof/>
            <w:sz w:val="24"/>
            <w:szCs w:val="24"/>
          </w:rPr>
          <w:t>Lewin, 1936</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Any of these changes can influence beliefs toward behavior, product, and retail dimensions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&lt;EndNote&gt;&lt;Cite&gt;&lt;Author&gt;Gardner&lt;/Author&gt;&lt;Year&gt;1985&lt;/Year&gt;&lt;RecNum&gt;150&lt;/RecNum&gt;&lt;DisplayText&gt;(Gardner, 1985; Stayman &amp;amp; Deshpande, 1989)&lt;/DisplayText&gt;&lt;record&gt;&lt;rec-number&gt;150&lt;/rec-number&gt;&lt;foreign-keys&gt;&lt;key app="EN" db-id="fadsdevw6e00x4erva6p9v08epzps9wftw2z"&gt;150&lt;/key&gt;&lt;/foreign-keys&gt;&lt;ref-type name="Journal Article"&gt;17&lt;/ref-type&gt;&lt;contributors&gt;&lt;authors&gt;&lt;author&gt;Gardner&lt;/author&gt;&lt;/authors&gt;&lt;/contributors&gt;&lt;titles&gt;&lt;title&gt;Mood states and consumer behavior: A critical review&lt;/title&gt;&lt;secondary-title&gt;Journal of Consumer Research&lt;/secondary-title&gt;&lt;/titles&gt;&lt;periodical&gt;&lt;full-title&gt;Journal of Consumer Research&lt;/full-title&gt;&lt;/periodical&gt;&lt;pages&gt;281-300&lt;/pages&gt;&lt;volume&gt;12&lt;/volume&gt;&lt;number&gt;3&lt;/number&gt;&lt;dates&gt;&lt;year&gt;1985&lt;/year&gt;&lt;/dates&gt;&lt;isbn&gt;0093-5301&lt;/isbn&gt;&lt;urls&gt;&lt;/urls&gt;&lt;/record&gt;&lt;/Cite&gt;&lt;Cite&gt;&lt;Author&gt;Stayman&lt;/Author&gt;&lt;Year&gt;1989&lt;/Year&gt;&lt;RecNum&gt;1238&lt;/RecNum&gt;&lt;record&gt;&lt;rec-number&gt;1238&lt;/rec-number&gt;&lt;foreign-keys&gt;&lt;key app="EN" db-id="wdz2d2ts4fpv2med2xl5fpxcsrtrwvt00wxe"&gt;1238&lt;/key&gt;&lt;key app="ENWeb" db-id="TnDOUwrtqggAACBy-oI"&gt;158&lt;/key&gt;&lt;/foreign-keys&gt;&lt;ref-type name="Journal Article"&gt;17&lt;/ref-type&gt;&lt;contributors&gt;&lt;authors&gt;&lt;author&gt;Stayman, DM&lt;/author&gt;&lt;author&gt;Deshpande, R&lt;/author&gt;&lt;/authors&gt;&lt;/contributors&gt;&lt;titles&gt;&lt;title&gt;Situational ethnicity and consumer behavior&lt;/title&gt;&lt;secondary-title&gt;Journal of Consumer Research&lt;/secondary-title&gt;&lt;/titles&gt;&lt;periodical&gt;&lt;full-title&gt;Journal of Consumer Research&lt;/full-title&gt;&lt;/periodical&gt;&lt;pages&gt;361-371&lt;/pages&gt;&lt;volume&gt;16&lt;/volume&gt;&lt;number&gt;3&lt;/number&gt;&lt;dates&gt;&lt;year&gt;1989&lt;/year&gt;&lt;/dates&gt;&lt;isbn&gt;0093-5301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39" w:tooltip="Gardner, 1985 #150" w:history="1">
        <w:r w:rsidR="001C5A33" w:rsidRPr="001224E1">
          <w:rPr>
            <w:rStyle w:val="Emphasis"/>
            <w:rFonts w:ascii="Times New Roman" w:hAnsi="Times New Roman"/>
            <w:i w:val="0"/>
            <w:noProof/>
            <w:sz w:val="24"/>
            <w:szCs w:val="24"/>
          </w:rPr>
          <w:t>Gardner, 1985</w:t>
        </w:r>
      </w:hyperlink>
      <w:r w:rsidRPr="001224E1">
        <w:rPr>
          <w:rStyle w:val="Emphasis"/>
          <w:rFonts w:ascii="Times New Roman" w:hAnsi="Times New Roman"/>
          <w:i w:val="0"/>
          <w:noProof/>
          <w:sz w:val="24"/>
          <w:szCs w:val="24"/>
        </w:rPr>
        <w:t xml:space="preserve">; </w:t>
      </w:r>
      <w:hyperlink w:anchor="_ENREF_326" w:tooltip="Stayman, 1989 #1238" w:history="1">
        <w:r w:rsidR="001C5A33" w:rsidRPr="001224E1">
          <w:rPr>
            <w:rStyle w:val="Emphasis"/>
            <w:rFonts w:ascii="Times New Roman" w:hAnsi="Times New Roman"/>
            <w:i w:val="0"/>
            <w:noProof/>
            <w:sz w:val="24"/>
            <w:szCs w:val="24"/>
          </w:rPr>
          <w:t>Stayman &amp; Deshpande, 1989</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w:t>
      </w:r>
    </w:p>
    <w:p w:rsidR="00340035" w:rsidRPr="001224E1" w:rsidRDefault="00340035" w:rsidP="00340035">
      <w:pPr>
        <w:spacing w:after="75" w:line="480" w:lineRule="auto"/>
        <w:ind w:left="90" w:firstLine="630"/>
        <w:rPr>
          <w:rStyle w:val="Emphasis"/>
          <w:rFonts w:ascii="Times New Roman" w:hAnsi="Times New Roman"/>
          <w:i w:val="0"/>
          <w:sz w:val="24"/>
          <w:szCs w:val="24"/>
        </w:rPr>
      </w:pPr>
      <w:r w:rsidRPr="001224E1">
        <w:rPr>
          <w:rStyle w:val="Emphasis"/>
          <w:rFonts w:ascii="Times New Roman" w:hAnsi="Times New Roman"/>
          <w:i w:val="0"/>
          <w:sz w:val="24"/>
          <w:szCs w:val="24"/>
        </w:rPr>
        <w:t xml:space="preserve">Antecedent states contain elements which are observable and measurable making them suitable and beneficial for further study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&lt;EndNote&gt;&lt;Cite&gt;&lt;Author&gt;Belk&lt;/Author&gt;&lt;Year&gt;1974&lt;/Year&gt;&lt;RecNum&gt;136&lt;/RecNum&gt;&lt;DisplayText&gt;(Belk, 1974; Lutz &amp;amp; Kakkar, 1975)&lt;/DisplayText&gt;&lt;record&gt;&lt;rec-number&gt;136&lt;/rec-number&gt;&lt;foreign-keys&gt;&lt;key app="EN" db-id="wdz2d2ts4fpv2med2xl5fpxcsrtrwvt00wxe"&gt;136&lt;/key&gt;&lt;key app="ENWeb" db-id="TnDOUwrtqggAACBy-oI"&gt;117&lt;/key&gt;&lt;/foreign-keys&gt;&lt;ref-type name="Journal Article"&gt;17&lt;/ref-type&gt;&lt;contributors&gt;&lt;authors&gt;&lt;author&gt;Belk&lt;/author&gt;&lt;/authors&gt;&lt;/contributors&gt;&lt;titles&gt;&lt;title&gt;An exploratory assessment of situational effects in buyer behavior&lt;/title&gt;&lt;secondary-title&gt;Journal of Marketing Research&lt;/secondary-title&gt;&lt;/titles&gt;&lt;periodical&gt;&lt;full-title&gt;Journal of Marketing Research&lt;/full-title&gt;&lt;/periodical&gt;&lt;pages&gt;156-163&lt;/pages&gt;&lt;volume&gt;11&lt;/volume&gt;&lt;number&gt;2&lt;/number&gt;&lt;dates&gt;&lt;year&gt;1974&lt;/year&gt;&lt;/dates&gt;&lt;isbn&gt;0022-2437&lt;/isbn&gt;&lt;urls&gt;&lt;/urls&gt;&lt;/record&gt;&lt;/Cite&gt;&lt;Cite&gt;&lt;Author&gt;Lutz&lt;/Author&gt;&lt;Year&gt;1975&lt;/Year&gt;&lt;RecNum&gt;842&lt;/RecNum&gt;&lt;record&gt;&lt;rec-number&gt;842&lt;/rec-number&gt;&lt;foreign-keys&gt;&lt;key app="EN" db-id="wdz2d2ts4fpv2med2xl5fpxcsrtrwvt00wxe"&gt;842&lt;/key&gt;&lt;key app="ENWeb" db-id="TnDOUwrtqggAACBy-oI"&gt;120&lt;/key&gt;&lt;/foreign-keys&gt;&lt;ref-type name="Journal Article"&gt;17&lt;/ref-type&gt;&lt;contributors&gt;&lt;authors&gt;&lt;author&gt;Lutz, RJ&lt;/author&gt;&lt;author&gt;Kakkar, P&lt;/author&gt;&lt;/authors&gt;&lt;/contributors&gt;&lt;titles&gt;&lt;title&gt;The psychological situation as a determinant of consumer behavior&lt;/title&gt;&lt;secondary-title&gt;Advances in Consumer Research&lt;/secondary-title&gt;&lt;/titles&gt;&lt;periodical&gt;&lt;full-title&gt;Advances in Consumer Research&lt;/full-title&gt;&lt;/periodical&gt;&lt;pages&gt;439-453&lt;/pages&gt;&lt;volume&gt;2&lt;/volume&gt;&lt;number&gt;1&lt;/number&gt;&lt;dates&gt;&lt;year&gt;1975&lt;/year&gt;&lt;/dates&gt;&lt;urls&gt;&lt;/urls&gt;&lt;/record&gt;&lt;/Cite&gt;&lt;/EndNote&gt;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4" w:tooltip="Belk, 1974 #136" w:history="1">
        <w:r w:rsidR="001C5A33" w:rsidRPr="001224E1">
          <w:rPr>
            <w:rStyle w:val="Emphasis"/>
            <w:rFonts w:ascii="Times New Roman" w:hAnsi="Times New Roman"/>
            <w:i w:val="0"/>
            <w:noProof/>
            <w:sz w:val="24"/>
            <w:szCs w:val="24"/>
          </w:rPr>
          <w:t>Belk, 1974</w:t>
        </w:r>
      </w:hyperlink>
      <w:r w:rsidRPr="001224E1">
        <w:rPr>
          <w:rStyle w:val="Emphasis"/>
          <w:rFonts w:ascii="Times New Roman" w:hAnsi="Times New Roman"/>
          <w:i w:val="0"/>
          <w:noProof/>
          <w:sz w:val="24"/>
          <w:szCs w:val="24"/>
        </w:rPr>
        <w:t xml:space="preserve">; </w:t>
      </w:r>
      <w:hyperlink w:anchor="_ENREF_232" w:tooltip="Lutz, 1975 #842" w:history="1">
        <w:r w:rsidR="001C5A33" w:rsidRPr="001224E1">
          <w:rPr>
            <w:rStyle w:val="Emphasis"/>
            <w:rFonts w:ascii="Times New Roman" w:hAnsi="Times New Roman"/>
            <w:i w:val="0"/>
            <w:noProof/>
            <w:sz w:val="24"/>
            <w:szCs w:val="24"/>
          </w:rPr>
          <w:t>Lutz &amp; Kakkar, 1975</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Measurement is particularly important not only to shopper value but to shopper marketing, which needs metrics to gauge the impact of marketing programs. One measurable area which can impact antecedent states is the physical surroundings (environment). </w:t>
      </w:r>
    </w:p>
    <w:p w:rsidR="00340035" w:rsidRPr="001224E1" w:rsidRDefault="00340035" w:rsidP="00340035">
      <w:pPr>
        <w:spacing w:after="75" w:line="480" w:lineRule="auto"/>
        <w:ind w:left="90" w:firstLine="630"/>
        <w:rPr>
          <w:rStyle w:val="Emphasis"/>
          <w:rFonts w:ascii="Times New Roman" w:hAnsi="Times New Roman"/>
          <w:i w:val="0"/>
          <w:sz w:val="24"/>
          <w:szCs w:val="24"/>
        </w:rPr>
      </w:pPr>
      <w:r w:rsidRPr="001224E1">
        <w:rPr>
          <w:rStyle w:val="Emphasis"/>
          <w:rFonts w:ascii="Times New Roman" w:hAnsi="Times New Roman"/>
          <w:i w:val="0"/>
          <w:sz w:val="24"/>
          <w:szCs w:val="24"/>
        </w:rPr>
        <w:t xml:space="preserve">Physical surroundings encompass the shopper’s current environment. The shopper acknowledges the need occasion in the present, and that physical environment will impact her beliefs toward the future purchase need. Studies of environmental factors and their impact on consumer choice and decision making is legion leaving no doubt as to their importance for the shopper </w:t>
      </w:r>
      <w:r w:rsidRPr="001224E1">
        <w:rPr>
          <w:rStyle w:val="Emphasis"/>
          <w:rFonts w:ascii="Times New Roman" w:hAnsi="Times New Roman"/>
          <w:i w:val="0"/>
          <w:sz w:val="24"/>
          <w:szCs w:val="24"/>
        </w:rPr>
        <w:fldChar w:fldCharType="begin">
          <w:fldData xml:space="preserve">PEVuZE5vdGU+PENpdGU+PEF1dGhvcj5NYXRod2ljazwvQXV0aG9yPjxZZWFyPjIwMDI8L1llYXI+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</w:fldData>
        </w:fldChar>
      </w:r>
      <w:r w:rsidR="001C5A33" w:rsidRPr="001224E1">
        <w:rPr>
          <w:rStyle w:val="Emphasis"/>
          <w:rFonts w:ascii="Times New Roman" w:hAnsi="Times New Roman"/>
          <w:i w:val="0"/>
          <w:sz w:val="24"/>
          <w:szCs w:val="24"/>
        </w:rPr>
        <w:instrText xml:space="preserve"> ADDIN EN.CITE </w:instrText>
      </w:r>
      <w:r w:rsidR="001C5A33" w:rsidRPr="001224E1">
        <w:rPr>
          <w:rStyle w:val="Emphasis"/>
          <w:rFonts w:ascii="Times New Roman" w:hAnsi="Times New Roman"/>
          <w:i w:val="0"/>
          <w:sz w:val="24"/>
          <w:szCs w:val="24"/>
        </w:rPr>
        <w:fldChar w:fldCharType="begin">
          <w:fldData xml:space="preserve">PEVuZE5vdGU+PENpdGU+PEF1dGhvcj5NYXRod2ljazwvQXV0aG9yPjxZZWFyPjIwMDI8L1llYXI+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</w:fldData>
        </w:fldChar>
      </w:r>
      <w:r w:rsidR="001C5A33" w:rsidRPr="001224E1">
        <w:rPr>
          <w:rStyle w:val="Emphasis"/>
          <w:rFonts w:ascii="Times New Roman" w:hAnsi="Times New Roman"/>
          <w:i w:val="0"/>
          <w:sz w:val="24"/>
          <w:szCs w:val="24"/>
        </w:rPr>
        <w:instrText xml:space="preserve"> ADDIN EN.CITE.DATA </w:instrText>
      </w:r>
      <w:r w:rsidR="001C5A33" w:rsidRPr="001224E1">
        <w:rPr>
          <w:rStyle w:val="Emphasis"/>
          <w:rFonts w:ascii="Times New Roman" w:hAnsi="Times New Roman"/>
          <w:i w:val="0"/>
          <w:sz w:val="24"/>
          <w:szCs w:val="24"/>
        </w:rPr>
      </w:r>
      <w:r w:rsidR="001C5A33"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fldChar w:fldCharType="separate"/>
      </w:r>
      <w:r w:rsidR="001C5A33" w:rsidRPr="001224E1">
        <w:rPr>
          <w:rStyle w:val="Emphasis"/>
          <w:rFonts w:ascii="Times New Roman" w:hAnsi="Times New Roman"/>
          <w:i w:val="0"/>
          <w:noProof/>
          <w:sz w:val="24"/>
          <w:szCs w:val="24"/>
        </w:rPr>
        <w:t>(</w:t>
      </w:r>
      <w:hyperlink w:anchor="_ENREF_20" w:tooltip="Baker, 1992 #92" w:history="1">
        <w:r w:rsidR="001C5A33" w:rsidRPr="001224E1">
          <w:rPr>
            <w:rStyle w:val="Emphasis"/>
            <w:rFonts w:ascii="Times New Roman" w:hAnsi="Times New Roman"/>
            <w:i w:val="0"/>
            <w:noProof/>
            <w:sz w:val="24"/>
            <w:szCs w:val="24"/>
          </w:rPr>
          <w:t>J Baker, Grewal, &amp; Levy, 1992</w:t>
        </w:r>
      </w:hyperlink>
      <w:r w:rsidR="001C5A33" w:rsidRPr="001224E1">
        <w:rPr>
          <w:rStyle w:val="Emphasis"/>
          <w:rFonts w:ascii="Times New Roman" w:hAnsi="Times New Roman"/>
          <w:i w:val="0"/>
          <w:noProof/>
          <w:sz w:val="24"/>
          <w:szCs w:val="24"/>
        </w:rPr>
        <w:t xml:space="preserve">; </w:t>
      </w:r>
      <w:hyperlink w:anchor="_ENREF_21" w:tooltip="Baker, 1994 #93" w:history="1">
        <w:r w:rsidR="001C5A33" w:rsidRPr="001224E1">
          <w:rPr>
            <w:rStyle w:val="Emphasis"/>
            <w:rFonts w:ascii="Times New Roman" w:hAnsi="Times New Roman"/>
            <w:i w:val="0"/>
            <w:noProof/>
            <w:sz w:val="24"/>
            <w:szCs w:val="24"/>
          </w:rPr>
          <w:t>J Baker, Grewal, &amp; Parasuraman, 1994</w:t>
        </w:r>
      </w:hyperlink>
      <w:r w:rsidR="001C5A33" w:rsidRPr="001224E1">
        <w:rPr>
          <w:rStyle w:val="Emphasis"/>
          <w:rFonts w:ascii="Times New Roman" w:hAnsi="Times New Roman"/>
          <w:i w:val="0"/>
          <w:noProof/>
          <w:sz w:val="24"/>
          <w:szCs w:val="24"/>
        </w:rPr>
        <w:t xml:space="preserve">; </w:t>
      </w:r>
      <w:hyperlink w:anchor="_ENREF_34" w:tooltip="Belk, 1974 #136" w:history="1">
        <w:r w:rsidR="001C5A33" w:rsidRPr="001224E1">
          <w:rPr>
            <w:rStyle w:val="Emphasis"/>
            <w:rFonts w:ascii="Times New Roman" w:hAnsi="Times New Roman"/>
            <w:i w:val="0"/>
            <w:noProof/>
            <w:sz w:val="24"/>
            <w:szCs w:val="24"/>
          </w:rPr>
          <w:t>Belk, 1974</w:t>
        </w:r>
      </w:hyperlink>
      <w:r w:rsidR="001C5A33" w:rsidRPr="001224E1">
        <w:rPr>
          <w:rStyle w:val="Emphasis"/>
          <w:rFonts w:ascii="Times New Roman" w:hAnsi="Times New Roman"/>
          <w:i w:val="0"/>
          <w:noProof/>
          <w:sz w:val="24"/>
          <w:szCs w:val="24"/>
        </w:rPr>
        <w:t xml:space="preserve">; </w:t>
      </w:r>
      <w:hyperlink w:anchor="_ENREF_39" w:tooltip="Bellizzi, 1992 #140" w:history="1">
        <w:r w:rsidR="001C5A33" w:rsidRPr="001224E1">
          <w:rPr>
            <w:rStyle w:val="Emphasis"/>
            <w:rFonts w:ascii="Times New Roman" w:hAnsi="Times New Roman"/>
            <w:i w:val="0"/>
            <w:noProof/>
            <w:sz w:val="24"/>
            <w:szCs w:val="24"/>
          </w:rPr>
          <w:t>Bellizzi &amp; Hite, 1992</w:t>
        </w:r>
      </w:hyperlink>
      <w:r w:rsidR="001C5A33" w:rsidRPr="001224E1">
        <w:rPr>
          <w:rStyle w:val="Emphasis"/>
          <w:rFonts w:ascii="Times New Roman" w:hAnsi="Times New Roman"/>
          <w:i w:val="0"/>
          <w:noProof/>
          <w:sz w:val="24"/>
          <w:szCs w:val="24"/>
        </w:rPr>
        <w:t xml:space="preserve">; </w:t>
      </w:r>
      <w:hyperlink w:anchor="_ENREF_193" w:tooltip="Kim, 2001 #726" w:history="1">
        <w:r w:rsidR="001C5A33" w:rsidRPr="001224E1">
          <w:rPr>
            <w:rStyle w:val="Emphasis"/>
            <w:rFonts w:ascii="Times New Roman" w:hAnsi="Times New Roman"/>
            <w:i w:val="0"/>
            <w:noProof/>
            <w:sz w:val="24"/>
            <w:szCs w:val="24"/>
          </w:rPr>
          <w:t>Kim, 2001</w:t>
        </w:r>
      </w:hyperlink>
      <w:r w:rsidR="001C5A33" w:rsidRPr="001224E1">
        <w:rPr>
          <w:rStyle w:val="Emphasis"/>
          <w:rFonts w:ascii="Times New Roman" w:hAnsi="Times New Roman"/>
          <w:i w:val="0"/>
          <w:noProof/>
          <w:sz w:val="24"/>
          <w:szCs w:val="24"/>
        </w:rPr>
        <w:t xml:space="preserve">; </w:t>
      </w:r>
      <w:hyperlink w:anchor="_ENREF_197" w:tooltip="Kim, 2007 #725" w:history="1">
        <w:r w:rsidR="001C5A33" w:rsidRPr="001224E1">
          <w:rPr>
            <w:rStyle w:val="Emphasis"/>
            <w:rFonts w:ascii="Times New Roman" w:hAnsi="Times New Roman"/>
            <w:i w:val="0"/>
            <w:noProof/>
            <w:sz w:val="24"/>
            <w:szCs w:val="24"/>
          </w:rPr>
          <w:t>Kim, Sullivan, &amp; Forney, 2007</w:t>
        </w:r>
      </w:hyperlink>
      <w:r w:rsidR="001C5A33" w:rsidRPr="001224E1">
        <w:rPr>
          <w:rStyle w:val="Emphasis"/>
          <w:rFonts w:ascii="Times New Roman" w:hAnsi="Times New Roman"/>
          <w:i w:val="0"/>
          <w:noProof/>
          <w:sz w:val="24"/>
          <w:szCs w:val="24"/>
        </w:rPr>
        <w:t xml:space="preserve">; </w:t>
      </w:r>
      <w:hyperlink w:anchor="_ENREF_238" w:tooltip="Mathwick, 2002 #886" w:history="1">
        <w:r w:rsidR="001C5A33" w:rsidRPr="001224E1">
          <w:rPr>
            <w:rStyle w:val="Emphasis"/>
            <w:rFonts w:ascii="Times New Roman" w:hAnsi="Times New Roman"/>
            <w:i w:val="0"/>
            <w:noProof/>
            <w:sz w:val="24"/>
            <w:szCs w:val="24"/>
          </w:rPr>
          <w:t>Mathwick, Malhotra, &amp; Rigdon, 2002</w:t>
        </w:r>
      </w:hyperlink>
      <w:r w:rsidR="001C5A33" w:rsidRPr="001224E1">
        <w:rPr>
          <w:rStyle w:val="Emphasis"/>
          <w:rFonts w:ascii="Times New Roman" w:hAnsi="Times New Roman"/>
          <w:i w:val="0"/>
          <w:noProof/>
          <w:sz w:val="24"/>
          <w:szCs w:val="24"/>
        </w:rPr>
        <w:t xml:space="preserve">; </w:t>
      </w:r>
      <w:hyperlink w:anchor="_ENREF_254" w:tooltip="Moschis, 1978 #952" w:history="1">
        <w:r w:rsidR="001C5A33" w:rsidRPr="001224E1">
          <w:rPr>
            <w:rStyle w:val="Emphasis"/>
            <w:rFonts w:ascii="Times New Roman" w:hAnsi="Times New Roman"/>
            <w:i w:val="0"/>
            <w:noProof/>
            <w:sz w:val="24"/>
            <w:szCs w:val="24"/>
          </w:rPr>
          <w:t>Moschis &amp; Churchill Jr, 1978</w:t>
        </w:r>
      </w:hyperlink>
      <w:r w:rsidR="001C5A33" w:rsidRPr="001224E1">
        <w:rPr>
          <w:rStyle w:val="Emphasis"/>
          <w:rFonts w:ascii="Times New Roman" w:hAnsi="Times New Roman"/>
          <w:i w:val="0"/>
          <w:noProof/>
          <w:sz w:val="24"/>
          <w:szCs w:val="24"/>
        </w:rPr>
        <w:t xml:space="preserve">; </w:t>
      </w:r>
      <w:hyperlink w:anchor="_ENREF_260" w:tooltip="Nord, 1980 #989" w:history="1">
        <w:r w:rsidR="001C5A33" w:rsidRPr="001224E1">
          <w:rPr>
            <w:rStyle w:val="Emphasis"/>
            <w:rFonts w:ascii="Times New Roman" w:hAnsi="Times New Roman"/>
            <w:i w:val="0"/>
            <w:noProof/>
            <w:sz w:val="24"/>
            <w:szCs w:val="24"/>
          </w:rPr>
          <w:t>Nord &amp; Peter, 1980</w:t>
        </w:r>
      </w:hyperlink>
      <w:r w:rsidR="001C5A33" w:rsidRPr="001224E1">
        <w:rPr>
          <w:rStyle w:val="Emphasis"/>
          <w:rFonts w:ascii="Times New Roman" w:hAnsi="Times New Roman"/>
          <w:i w:val="0"/>
          <w:noProof/>
          <w:sz w:val="24"/>
          <w:szCs w:val="24"/>
        </w:rPr>
        <w:t xml:space="preserve">; </w:t>
      </w:r>
      <w:hyperlink w:anchor="_ENREF_354" w:tooltip="Wansink, 2004 #170" w:history="1">
        <w:r w:rsidR="001C5A33" w:rsidRPr="001224E1">
          <w:rPr>
            <w:rStyle w:val="Emphasis"/>
            <w:rFonts w:ascii="Times New Roman" w:hAnsi="Times New Roman"/>
            <w:i w:val="0"/>
            <w:noProof/>
            <w:sz w:val="24"/>
            <w:szCs w:val="24"/>
          </w:rPr>
          <w:t>Wansink, 2004</w:t>
        </w:r>
      </w:hyperlink>
      <w:r w:rsidR="001C5A33"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A comprehensive review of the consumer and the environment can be found in “Mood States and Consumer Behavior: A Critical Review”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&lt;EndNote&gt;&lt;Cite&gt;&lt;Author&gt;Gardner&lt;/Author&gt;&lt;Year&gt;1985&lt;/Year&gt;&lt;RecNum&gt;150&lt;/RecNum&gt;&lt;DisplayText&gt;(Gardner, 1985)&lt;/DisplayText&gt;&lt;record&gt;&lt;rec-number&gt;150&lt;/rec-number&gt;&lt;foreign-keys&gt;&lt;key app="EN" db-id="fadsdevw6e00x4erva6p9v08epzps9wftw2z"&gt;150&lt;/key&gt;&lt;/foreign-keys&gt;&lt;ref-type name="Journal Article"&gt;17&lt;/ref-type&gt;&lt;contributors&gt;&lt;authors&gt;&lt;author&gt;Gardner&lt;/author&gt;&lt;/authors&gt;&lt;/contributors&gt;&lt;titles&gt;&lt;title&gt;Mood states and consumer behavior: A critical review&lt;/title&gt;&lt;secondary-title&gt;Journal of Consumer Research&lt;/secondary-title&gt;&lt;/titles&gt;&lt;periodical&gt;&lt;full-title&gt;Journal of Consumer Research&lt;/full-title&gt;&lt;/periodical&gt;&lt;pages&gt;281-300&lt;/pages&gt;&lt;volume&gt;12&lt;/volume&gt;&lt;number&gt;3&lt;/number&gt;&lt;dates&gt;&lt;year&gt;1985&lt;/year&gt;&lt;/dates&gt;&lt;isbn&gt;0093-5301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39" w:tooltip="Gardner, 1985 #150" w:history="1">
        <w:r w:rsidR="001C5A33" w:rsidRPr="001224E1">
          <w:rPr>
            <w:rStyle w:val="Emphasis"/>
            <w:rFonts w:ascii="Times New Roman" w:hAnsi="Times New Roman"/>
            <w:i w:val="0"/>
            <w:noProof/>
            <w:sz w:val="24"/>
            <w:szCs w:val="24"/>
          </w:rPr>
          <w:t>Gardner, 1985</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w:t>
      </w:r>
    </w:p>
    <w:p w:rsidR="00340035" w:rsidRPr="001224E1" w:rsidRDefault="00340035" w:rsidP="00340035">
      <w:pPr>
        <w:spacing w:after="75" w:line="480" w:lineRule="auto"/>
        <w:ind w:left="90" w:firstLine="630"/>
        <w:rPr>
          <w:rStyle w:val="Emphasis"/>
          <w:rFonts w:ascii="Times New Roman" w:hAnsi="Times New Roman"/>
          <w:i w:val="0"/>
          <w:sz w:val="24"/>
          <w:szCs w:val="24"/>
        </w:rPr>
      </w:pPr>
      <w:r w:rsidRPr="001224E1">
        <w:rPr>
          <w:rStyle w:val="Emphasis"/>
          <w:rFonts w:ascii="Times New Roman" w:hAnsi="Times New Roman"/>
          <w:i w:val="0"/>
          <w:sz w:val="24"/>
          <w:szCs w:val="24"/>
        </w:rPr>
        <w:t xml:space="preserve">The shopper acknowledges both the need occasion and its product need are for some future time period. Therefore in preparation, the shopper will project herself into the future occasion to generate definition to the belief set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&lt;EndNote&gt;&lt;Cite&gt;&lt;Author&gt;Thaler&lt;/Author&gt;&lt;Year&gt;1980&lt;/Year&gt;&lt;RecNum&gt;1304&lt;/RecNum&gt;&lt;DisplayText&gt;(R. Thaler, 1980)&lt;/DisplayText&gt;&lt;record&gt;&lt;rec-number&gt;1304&lt;/rec-number&gt;&lt;foreign-keys&gt;&lt;key app="EN" db-id="wdz2d2ts4fpv2med2xl5fpxcsrtrwvt00wxe"&gt;1304&lt;/key&gt;&lt;key app="ENWeb" db-id="TnDOUwrtqggAACBy-oI"&gt;137&lt;/key&gt;&lt;/foreign-keys&gt;&lt;ref-type name="Journal Article"&gt;17&lt;/ref-type&gt;&lt;contributors&gt;&lt;authors&gt;&lt;author&gt;Thaler, Richard&lt;/author&gt;&lt;/authors&gt;&lt;/contributors&gt;&lt;titles&gt;&lt;title&gt;Toward a positive theory of consumer choice&lt;/title&gt;&lt;secondary-title&gt;Journal of Economic Behavior &amp;amp; Organization&lt;/secondary-title&gt;&lt;/titles&gt;&lt;periodical&gt;&lt;full-title&gt;Journal of Economic Behavior &amp;amp; Organization&lt;/full-title&gt;&lt;/periodical&gt;&lt;pages&gt;39-60&lt;/pages&gt;&lt;volume&gt;1&lt;/volume&gt;&lt;number&gt;1&lt;/number&gt;&lt;dates&gt;&lt;year&gt;1980&lt;/year&gt;&lt;/dates&gt;&lt;isbn&gt;0167-2681&lt;/isbn&gt;&lt;urls&gt;&lt;related-urls&gt;&lt;url&gt;http://www.sciencedirect.com/science/article/B6V8F-47PGVRM-4/2/c96bd33d9be10370e2fe8ad591d51301&lt;/url&gt;&lt;/related-urls&gt;&lt;/urls&gt;&lt;electronic-resource-num&gt;Doi: 10.1016/0167-2681(80)90051-7&lt;/electronic-resource-num&gt;&lt;/record&gt;&lt;/Cite&gt;&lt;/EndNote&gt;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39" w:tooltip="Thaler, 1980 #1304" w:history="1">
        <w:r w:rsidR="001C5A33" w:rsidRPr="001224E1">
          <w:rPr>
            <w:rStyle w:val="Emphasis"/>
            <w:rFonts w:ascii="Times New Roman" w:hAnsi="Times New Roman"/>
            <w:i w:val="0"/>
            <w:noProof/>
            <w:sz w:val="24"/>
            <w:szCs w:val="24"/>
          </w:rPr>
          <w:t>R. Thaler, 1980</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Beliefs are weighted toward benefits, so that evaluations of potential purchase solutions focus on maximizing shopper value. This is different from the consumer literature where weighting assessments are based on estimates of costs and benefits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&lt;EndNote&gt;&lt;Cite&gt;&lt;Author&gt;Thaler&lt;/Author&gt;&lt;Year&gt;1980&lt;/Year&gt;&lt;RecNum&gt;1304&lt;/RecNum&gt;&lt;DisplayText&gt;(R. Thaler, 1980)&lt;/DisplayText&gt;&lt;record&gt;&lt;rec-number&gt;1304&lt;/rec-number&gt;&lt;foreign-keys&gt;&lt;key app="EN" db-id="wdz2d2ts4fpv2med2xl5fpxcsrtrwvt00wxe"&gt;1304&lt;/key&gt;&lt;key app="ENWeb" db-id="TnDOUwrtqggAACBy-oI"&gt;137&lt;/key&gt;&lt;/foreign-keys&gt;&lt;ref-type name="Journal Article"&gt;17&lt;/ref-type&gt;&lt;contributors&gt;&lt;authors&gt;&lt;author&gt;Thaler, Richard&lt;/author&gt;&lt;/authors&gt;&lt;/contributors&gt;&lt;titles&gt;&lt;title&gt;Toward a positive theory of consumer choice&lt;/title&gt;&lt;secondary-title&gt;Journal of Economic Behavior &amp;amp; Organization&lt;/secondary-title&gt;&lt;/titles&gt;&lt;periodical&gt;&lt;full-title&gt;Journal of Economic Behavior &amp;amp; Organization&lt;/full-title&gt;&lt;/periodical&gt;&lt;pages&gt;39-60&lt;/pages&gt;&lt;volume&gt;1&lt;/volume&gt;&lt;number&gt;1&lt;/number&gt;&lt;dates&gt;&lt;year&gt;1980&lt;/year&gt;&lt;/dates&gt;&lt;isbn&gt;0167-2681&lt;/isbn&gt;&lt;urls&gt;&lt;related-urls&gt;&lt;url&gt;http://www.sciencedirect.com/science/article/B6V8F-47PGVRM-4/2/c96bd33d9be10370e2fe8ad591d51301&lt;/url&gt;&lt;/related-urls&gt;&lt;/urls&gt;&lt;electronic-resource-num&gt;Doi: 10.1016/0167-2681(80)90051-7&lt;/electronic-resource-num&gt;&lt;/record&gt;&lt;/Cite&gt;&lt;/EndNote&gt;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39" w:tooltip="Thaler, 1980 #1304" w:history="1">
        <w:r w:rsidR="001C5A33" w:rsidRPr="001224E1">
          <w:rPr>
            <w:rStyle w:val="Emphasis"/>
            <w:rFonts w:ascii="Times New Roman" w:hAnsi="Times New Roman"/>
            <w:i w:val="0"/>
            <w:noProof/>
            <w:sz w:val="24"/>
            <w:szCs w:val="24"/>
          </w:rPr>
          <w:t>R. Thaler, 1980</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Beliefs toward future benefits generally, are biased toward the present environment. Beliefs about future costs tend to be biased toward opportunity </w:t>
      </w:r>
      <w:r w:rsidRPr="001224E1">
        <w:rPr>
          <w:rStyle w:val="Emphasis"/>
          <w:rFonts w:ascii="Times New Roman" w:hAnsi="Times New Roman"/>
          <w:i w:val="0"/>
          <w:sz w:val="24"/>
          <w:szCs w:val="24"/>
        </w:rPr>
        <w:fldChar w:fldCharType="begin">
          <w:fldData xml:space="preserve">PEVuZE5vdGU+PENpdGU+PEF1dGhvcj5HaWxiZXJ0PC9BdXRob3I+PFllYXI+MjAwMjwvWWVhcj48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</w:fldData>
        </w:fldChar>
      </w:r>
      <w:r w:rsidRPr="001224E1">
        <w:rPr>
          <w:rStyle w:val="Emphasis"/>
          <w:rFonts w:ascii="Times New Roman" w:hAnsi="Times New Roman"/>
          <w:i w:val="0"/>
          <w:sz w:val="24"/>
          <w:szCs w:val="24"/>
        </w:rPr>
        <w:instrText xml:space="preserve"> ADDIN EN.CITE </w:instrText>
      </w:r>
      <w:r w:rsidRPr="001224E1">
        <w:rPr>
          <w:rStyle w:val="Emphasis"/>
          <w:rFonts w:ascii="Times New Roman" w:hAnsi="Times New Roman"/>
          <w:i w:val="0"/>
          <w:sz w:val="24"/>
          <w:szCs w:val="24"/>
        </w:rPr>
        <w:fldChar w:fldCharType="begin">
          <w:fldData xml:space="preserve">PEVuZE5vdGU+PENpdGU+PEF1dGhvcj5HaWxiZXJ0PC9BdXRob3I+PFllYXI+MjAwMjwvWWVhcj48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</w:fldData>
        </w:fldChar>
      </w:r>
      <w:r w:rsidRPr="001224E1">
        <w:rPr>
          <w:rStyle w:val="Emphasis"/>
          <w:rFonts w:ascii="Times New Roman" w:hAnsi="Times New Roman"/>
          <w:i w:val="0"/>
          <w:sz w:val="24"/>
          <w:szCs w:val="24"/>
        </w:rPr>
        <w:instrText xml:space="preserve"> ADDIN EN.CITE.DATA </w:instrText>
      </w:r>
      <w:r w:rsidRPr="001224E1">
        <w:rPr>
          <w:rStyle w:val="Emphasis"/>
          <w:rFonts w:ascii="Times New Roman" w:hAnsi="Times New Roman"/>
          <w:i w:val="0"/>
          <w:sz w:val="24"/>
          <w:szCs w:val="24"/>
        </w:rPr>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44" w:tooltip="Gilbert, 2002 #168" w:history="1">
        <w:r w:rsidR="001C5A33" w:rsidRPr="001224E1">
          <w:rPr>
            <w:rStyle w:val="Emphasis"/>
            <w:rFonts w:ascii="Times New Roman" w:hAnsi="Times New Roman"/>
            <w:i w:val="0"/>
            <w:noProof/>
            <w:sz w:val="24"/>
            <w:szCs w:val="24"/>
          </w:rPr>
          <w:t>D. Gilbert, M. Gill, &amp; T. Wilson, 2002</w:t>
        </w:r>
      </w:hyperlink>
      <w:r w:rsidRPr="001224E1">
        <w:rPr>
          <w:rStyle w:val="Emphasis"/>
          <w:rFonts w:ascii="Times New Roman" w:hAnsi="Times New Roman"/>
          <w:i w:val="0"/>
          <w:noProof/>
          <w:sz w:val="24"/>
          <w:szCs w:val="24"/>
        </w:rPr>
        <w:t xml:space="preserve">; </w:t>
      </w:r>
      <w:hyperlink w:anchor="_ENREF_224" w:tooltip="Loewenstein, 1996 #827" w:history="1">
        <w:r w:rsidR="001C5A33" w:rsidRPr="001224E1">
          <w:rPr>
            <w:rStyle w:val="Emphasis"/>
            <w:rFonts w:ascii="Times New Roman" w:hAnsi="Times New Roman"/>
            <w:i w:val="0"/>
            <w:noProof/>
            <w:sz w:val="24"/>
            <w:szCs w:val="24"/>
          </w:rPr>
          <w:t>G Loewenstein, 1996</w:t>
        </w:r>
      </w:hyperlink>
      <w:r w:rsidRPr="001224E1">
        <w:rPr>
          <w:rStyle w:val="Emphasis"/>
          <w:rFonts w:ascii="Times New Roman" w:hAnsi="Times New Roman"/>
          <w:i w:val="0"/>
          <w:noProof/>
          <w:sz w:val="24"/>
          <w:szCs w:val="24"/>
        </w:rPr>
        <w:t xml:space="preserve">, </w:t>
      </w:r>
      <w:hyperlink w:anchor="_ENREF_225" w:tooltip="Loewenstein, 2000 #828" w:history="1">
        <w:r w:rsidR="001C5A33" w:rsidRPr="001224E1">
          <w:rPr>
            <w:rStyle w:val="Emphasis"/>
            <w:rFonts w:ascii="Times New Roman" w:hAnsi="Times New Roman"/>
            <w:i w:val="0"/>
            <w:noProof/>
            <w:sz w:val="24"/>
            <w:szCs w:val="24"/>
          </w:rPr>
          <w:t>2000</w:t>
        </w:r>
      </w:hyperlink>
      <w:r w:rsidRPr="001224E1">
        <w:rPr>
          <w:rStyle w:val="Emphasis"/>
          <w:rFonts w:ascii="Times New Roman" w:hAnsi="Times New Roman"/>
          <w:i w:val="0"/>
          <w:noProof/>
          <w:sz w:val="24"/>
          <w:szCs w:val="24"/>
        </w:rPr>
        <w:t xml:space="preserve">; </w:t>
      </w:r>
      <w:hyperlink w:anchor="_ENREF_226" w:tooltip="Loewenstein, 1995 #829" w:history="1">
        <w:r w:rsidR="001C5A33" w:rsidRPr="001224E1">
          <w:rPr>
            <w:rStyle w:val="Emphasis"/>
            <w:rFonts w:ascii="Times New Roman" w:hAnsi="Times New Roman"/>
            <w:i w:val="0"/>
            <w:noProof/>
            <w:sz w:val="24"/>
            <w:szCs w:val="24"/>
          </w:rPr>
          <w:t xml:space="preserve">George </w:t>
        </w:r>
        <w:r w:rsidR="001C5A33" w:rsidRPr="001224E1">
          <w:rPr>
            <w:rStyle w:val="Emphasis"/>
            <w:rFonts w:ascii="Times New Roman" w:hAnsi="Times New Roman"/>
            <w:i w:val="0"/>
            <w:noProof/>
            <w:sz w:val="24"/>
            <w:szCs w:val="24"/>
          </w:rPr>
          <w:lastRenderedPageBreak/>
          <w:t>Loewenstein &amp; Adler, 1995</w:t>
        </w:r>
      </w:hyperlink>
      <w:r w:rsidRPr="001224E1">
        <w:rPr>
          <w:rStyle w:val="Emphasis"/>
          <w:rFonts w:ascii="Times New Roman" w:hAnsi="Times New Roman"/>
          <w:i w:val="0"/>
          <w:noProof/>
          <w:sz w:val="24"/>
          <w:szCs w:val="24"/>
        </w:rPr>
        <w:t xml:space="preserve">; </w:t>
      </w:r>
      <w:hyperlink w:anchor="_ENREF_227" w:tooltip="Loewenstein, 1997 #830" w:history="1">
        <w:r w:rsidR="001C5A33" w:rsidRPr="001224E1">
          <w:rPr>
            <w:rStyle w:val="Emphasis"/>
            <w:rFonts w:ascii="Times New Roman" w:hAnsi="Times New Roman"/>
            <w:i w:val="0"/>
            <w:noProof/>
            <w:sz w:val="24"/>
            <w:szCs w:val="24"/>
          </w:rPr>
          <w:t>G Loewenstein &amp; Frederick, 1997</w:t>
        </w:r>
      </w:hyperlink>
      <w:r w:rsidRPr="001224E1">
        <w:rPr>
          <w:rStyle w:val="Emphasis"/>
          <w:rFonts w:ascii="Times New Roman" w:hAnsi="Times New Roman"/>
          <w:i w:val="0"/>
          <w:noProof/>
          <w:sz w:val="24"/>
          <w:szCs w:val="24"/>
        </w:rPr>
        <w:t xml:space="preserve">; </w:t>
      </w:r>
      <w:hyperlink w:anchor="_ENREF_228" w:tooltip="Loewenstein, 2003 #166" w:history="1">
        <w:r w:rsidR="001C5A33" w:rsidRPr="001224E1">
          <w:rPr>
            <w:rStyle w:val="Emphasis"/>
            <w:rFonts w:ascii="Times New Roman" w:hAnsi="Times New Roman"/>
            <w:i w:val="0"/>
            <w:noProof/>
            <w:sz w:val="24"/>
            <w:szCs w:val="24"/>
          </w:rPr>
          <w:t>G Loewenstein, O'Donoghue, &amp; Rabin, 2003</w:t>
        </w:r>
      </w:hyperlink>
      <w:r w:rsidRPr="001224E1">
        <w:rPr>
          <w:rStyle w:val="Emphasis"/>
          <w:rFonts w:ascii="Times New Roman" w:hAnsi="Times New Roman"/>
          <w:i w:val="0"/>
          <w:noProof/>
          <w:sz w:val="24"/>
          <w:szCs w:val="24"/>
        </w:rPr>
        <w:t xml:space="preserve">; </w:t>
      </w:r>
      <w:hyperlink w:anchor="_ENREF_229" w:tooltip="Loewenstein, 2003 #832" w:history="1">
        <w:r w:rsidR="001C5A33" w:rsidRPr="001224E1">
          <w:rPr>
            <w:rStyle w:val="Emphasis"/>
            <w:rFonts w:ascii="Times New Roman" w:hAnsi="Times New Roman"/>
            <w:i w:val="0"/>
            <w:noProof/>
            <w:sz w:val="24"/>
            <w:szCs w:val="24"/>
          </w:rPr>
          <w:t>G Loewenstein &amp; Schkade, 2003</w:t>
        </w:r>
      </w:hyperlink>
      <w:r w:rsidRPr="001224E1">
        <w:rPr>
          <w:rStyle w:val="Emphasis"/>
          <w:rFonts w:ascii="Times New Roman" w:hAnsi="Times New Roman"/>
          <w:i w:val="0"/>
          <w:noProof/>
          <w:sz w:val="24"/>
          <w:szCs w:val="24"/>
        </w:rPr>
        <w:t xml:space="preserve">; </w:t>
      </w:r>
      <w:hyperlink w:anchor="_ENREF_339" w:tooltip="Thaler, 1980 #1304" w:history="1">
        <w:r w:rsidR="001C5A33" w:rsidRPr="001224E1">
          <w:rPr>
            <w:rStyle w:val="Emphasis"/>
            <w:rFonts w:ascii="Times New Roman" w:hAnsi="Times New Roman"/>
            <w:i w:val="0"/>
            <w:noProof/>
            <w:sz w:val="24"/>
            <w:szCs w:val="24"/>
          </w:rPr>
          <w:t>R. Thaler, 1980</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Beliefs while initially biased toward the present will be moderated as; the occasion draws closer, the shopping environment, and new information is acquired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&lt;EndNote&gt;&lt;Cite&gt;&lt;Author&gt;Gilbert&lt;/Author&gt;&lt;Year&gt;2002&lt;/Year&gt;&lt;RecNum&gt;168&lt;/RecNum&gt;&lt;DisplayText&gt;(D. Gilbert, et al., 2002)&lt;/DisplayText&gt;&lt;record&gt;&lt;rec-number&gt;168&lt;/rec-number&gt;&lt;foreign-keys&gt;&lt;key app="EN" db-id="fadsdevw6e00x4erva6p9v08epzps9wftw2z"&gt;168&lt;/key&gt;&lt;/foreign-keys&gt;&lt;ref-type name="Journal Article"&gt;17&lt;/ref-type&gt;&lt;contributors&gt;&lt;authors&gt;&lt;author&gt;Gilbert, DT&lt;/author&gt;&lt;author&gt;Gill, MJ&lt;/author&gt;&lt;author&gt;Wilson, TD&lt;/author&gt;&lt;/authors&gt;&lt;/contributors&gt;&lt;titles&gt;&lt;title&gt;The Future Is Now: Temporal Correction in Affective Forecasting* 1&lt;/title&gt;&lt;secondary-title&gt;Organizational behavior and human decision processes&lt;/secondary-title&gt;&lt;/titles&gt;&lt;periodical&gt;&lt;full-title&gt;Organizational behavior and human decision processes&lt;/full-title&gt;&lt;/periodical&gt;&lt;pages&gt;430-444&lt;/pages&gt;&lt;volume&gt;88&lt;/volume&gt;&lt;number&gt;1&lt;/number&gt;&lt;dates&gt;&lt;year&gt;2002&lt;/year&gt;&lt;/dates&gt;&lt;isbn&gt;0749-5978&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44" w:tooltip="Gilbert, 2002 #168" w:history="1">
        <w:r w:rsidR="001C5A33" w:rsidRPr="001224E1">
          <w:rPr>
            <w:rStyle w:val="Emphasis"/>
            <w:rFonts w:ascii="Times New Roman" w:hAnsi="Times New Roman"/>
            <w:i w:val="0"/>
            <w:noProof/>
            <w:sz w:val="24"/>
            <w:szCs w:val="24"/>
          </w:rPr>
          <w:t>D. Gilbert, et al., 2002</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The adaptive nature of shopper beliefs toward the purchase need offers tremendous opportunity. Those brands and retailers which together create environments the shopper assesses positively benefit from the current shopping experience, and her positive beliefs will influence future shopping experiences as well. </w:t>
      </w:r>
    </w:p>
    <w:p w:rsidR="00340035" w:rsidRPr="001224E1" w:rsidRDefault="00340035" w:rsidP="00340035">
      <w:pPr>
        <w:spacing w:after="75" w:line="480" w:lineRule="auto"/>
        <w:ind w:left="90" w:firstLine="630"/>
        <w:rPr>
          <w:rStyle w:val="Emphasis"/>
          <w:rFonts w:ascii="Times New Roman" w:hAnsi="Times New Roman"/>
          <w:i w:val="0"/>
          <w:sz w:val="24"/>
          <w:szCs w:val="24"/>
        </w:rPr>
      </w:pPr>
      <w:r w:rsidRPr="001224E1">
        <w:rPr>
          <w:rStyle w:val="Emphasis"/>
          <w:rFonts w:ascii="Times New Roman" w:hAnsi="Times New Roman"/>
          <w:i w:val="0"/>
          <w:sz w:val="24"/>
          <w:szCs w:val="24"/>
        </w:rPr>
        <w:t xml:space="preserve">Temporal dimensions reflect multiple streams in the SVF such as: time required to complete or terminate a current social script; time between the current script conclusion and next social script beginning; proximity to the next need occasion; time required to purchase the product need; time required </w:t>
      </w:r>
      <w:proofErr w:type="gramStart"/>
      <w:r w:rsidRPr="001224E1">
        <w:rPr>
          <w:rStyle w:val="Emphasis"/>
          <w:rFonts w:ascii="Times New Roman" w:hAnsi="Times New Roman"/>
          <w:i w:val="0"/>
          <w:sz w:val="24"/>
          <w:szCs w:val="24"/>
        </w:rPr>
        <w:t>to gather</w:t>
      </w:r>
      <w:proofErr w:type="gramEnd"/>
      <w:r w:rsidRPr="001224E1">
        <w:rPr>
          <w:rStyle w:val="Emphasis"/>
          <w:rFonts w:ascii="Times New Roman" w:hAnsi="Times New Roman"/>
          <w:i w:val="0"/>
          <w:sz w:val="24"/>
          <w:szCs w:val="24"/>
        </w:rPr>
        <w:t xml:space="preserve"> missing information. Uncontrollable and unpredictable events such as perceived and/or actual time compression introduce stressors into the shopping experience which lead to sub-optimized value. Value reduction associated with stressors impact both the current situation as well as the future need occasion </w:t>
      </w:r>
      <w:r w:rsidRPr="001224E1">
        <w:rPr>
          <w:rStyle w:val="Emphasis"/>
          <w:rFonts w:ascii="Times New Roman" w:hAnsi="Times New Roman"/>
          <w:i w:val="0"/>
          <w:sz w:val="24"/>
          <w:szCs w:val="24"/>
        </w:rPr>
        <w:fldChar w:fldCharType="begin"/>
      </w:r>
      <w:r w:rsidR="000D5D4B" w:rsidRPr="001224E1">
        <w:rPr>
          <w:rStyle w:val="Emphasis"/>
          <w:rFonts w:ascii="Times New Roman" w:hAnsi="Times New Roman"/>
          <w:i w:val="0"/>
          <w:sz w:val="24"/>
          <w:szCs w:val="24"/>
        </w:rPr>
        <w:instrText xml:space="preserve"> ADDIN EN.CITE &lt;EndNote&gt;&lt;Cite&gt;&lt;Author&gt;Cohen&lt;/Author&gt;&lt;Year&gt;1980&lt;/Year&gt;&lt;RecNum&gt;298&lt;/RecNum&gt;&lt;DisplayText&gt;(S. Cohen, 1980)&lt;/DisplayText&gt;&lt;record&gt;&lt;rec-number&gt;298&lt;/rec-number&gt;&lt;foreign-keys&gt;&lt;key app="EN" db-id="wdz2d2ts4fpv2med2xl5fpxcsrtrwvt00wxe"&gt;298&lt;/key&gt;&lt;key app="ENWeb" db-id="TnDOUwrtqggAACBy-oI"&gt;155&lt;/key&gt;&lt;/foreign-keys&gt;&lt;ref-type name="Journal Article"&gt;17&lt;/ref-type&gt;&lt;contributors&gt;&lt;authors&gt;&lt;author&gt;Cohen, S&lt;/author&gt;&lt;/authors&gt;&lt;/contributors&gt;&lt;titles&gt;&lt;title&gt;Aftereffects of stress on human performance and social behavior: A review of research and theory&lt;/title&gt;&lt;secondary-title&gt;Psychological Bulletin&lt;/secondary-title&gt;&lt;/titles&gt;&lt;periodical&gt;&lt;full-title&gt;Psychological Bulletin&lt;/full-title&gt;&lt;/periodical&gt;&lt;pages&gt;82-108&lt;/pages&gt;&lt;volume&gt;88&lt;/volume&gt;&lt;number&gt;1&lt;/number&gt;&lt;dates&gt;&lt;year&gt;1980&lt;/year&gt;&lt;/dates&gt;&lt;urls&gt;&lt;/urls&gt;&lt;/record&gt;&lt;/Cite&gt;&lt;/EndNote&gt;</w:instrText>
      </w:r>
      <w:r w:rsidRPr="001224E1">
        <w:rPr>
          <w:rStyle w:val="Emphasis"/>
          <w:rFonts w:ascii="Times New Roman" w:hAnsi="Times New Roman"/>
          <w:i w:val="0"/>
          <w:sz w:val="24"/>
          <w:szCs w:val="24"/>
        </w:rPr>
        <w:fldChar w:fldCharType="separate"/>
      </w:r>
      <w:r w:rsidR="000D5D4B" w:rsidRPr="001224E1">
        <w:rPr>
          <w:rStyle w:val="Emphasis"/>
          <w:rFonts w:ascii="Times New Roman" w:hAnsi="Times New Roman"/>
          <w:i w:val="0"/>
          <w:noProof/>
          <w:sz w:val="24"/>
          <w:szCs w:val="24"/>
        </w:rPr>
        <w:t>(</w:t>
      </w:r>
      <w:hyperlink w:anchor="_ENREF_84" w:tooltip="Cohen, 1980 #298" w:history="1">
        <w:r w:rsidR="001C5A33" w:rsidRPr="001224E1">
          <w:rPr>
            <w:rStyle w:val="Emphasis"/>
            <w:rFonts w:ascii="Times New Roman" w:hAnsi="Times New Roman"/>
            <w:i w:val="0"/>
            <w:noProof/>
            <w:sz w:val="24"/>
            <w:szCs w:val="24"/>
          </w:rPr>
          <w:t>S. Cohen, 1980</w:t>
        </w:r>
      </w:hyperlink>
      <w:r w:rsidR="000D5D4B"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Stressors can combine, as an example; time and space compression (resulting from current and future need competition) results in further sub-optimization of value. The pressures of compression resolution seriously reduce the shopper’s ability to function in the current situation. This stems from the beliefs being employed by the shopper in the present may be in conflict with the beliefs she needs to employ toward the future need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&lt;EndNote&gt;&lt;Cite&gt;&lt;Author&gt;Harvey&lt;/Author&gt;&lt;Year&gt;1999&lt;/Year&gt;&lt;RecNum&gt;563&lt;/RecNum&gt;&lt;DisplayText&gt;(Harvey, 1999)&lt;/DisplayText&gt;&lt;record&gt;&lt;rec-number&gt;563&lt;/rec-number&gt;&lt;foreign-keys&gt;&lt;key app="EN" db-id="wdz2d2ts4fpv2med2xl5fpxcsrtrwvt00wxe"&gt;563&lt;/key&gt;&lt;key app="ENWeb" db-id="TnDOUwrtqggAACBy-oI"&gt;156&lt;/key&gt;&lt;/foreign-keys&gt;&lt;ref-type name="Journal Article"&gt;17&lt;/ref-type&gt;&lt;contributors&gt;&lt;authors&gt;&lt;author&gt;Harvey, D&lt;/author&gt;&lt;/authors&gt;&lt;/contributors&gt;&lt;titles&gt;&lt;title&gt;Time-space compression and the postmodern condition&lt;/title&gt;&lt;secondary-title&gt;Modernity: Critical Concepts&lt;/secondary-title&gt;&lt;/titles&gt;&lt;periodical&gt;&lt;full-title&gt;Modernity: Critical Concepts&lt;/full-title&gt;&lt;/periodical&gt;&lt;pages&gt;98–118&lt;/pages&gt;&lt;volume&gt;4&lt;/volume&gt;&lt;dates&gt;&lt;year&gt;1999&lt;/year&gt;&lt;/dates&gt;&lt;urls&gt;&lt;/urls&gt;&lt;/record&gt;&lt;/Cite&gt;&lt;/EndNote&gt;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61" w:tooltip="Harvey, 1999 #563" w:history="1">
        <w:r w:rsidR="001C5A33" w:rsidRPr="001224E1">
          <w:rPr>
            <w:rStyle w:val="Emphasis"/>
            <w:rFonts w:ascii="Times New Roman" w:hAnsi="Times New Roman"/>
            <w:i w:val="0"/>
            <w:noProof/>
            <w:sz w:val="24"/>
            <w:szCs w:val="24"/>
          </w:rPr>
          <w:t>Harvey, 1999</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Further, unanticipated changes can compound the conflict impaction both present and future need occasions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&lt;EndNote&gt;&lt;Cite&gt;&lt;Author&gt;Harvey&lt;/Author&gt;&lt;Year&gt;1999&lt;/Year&gt;&lt;RecNum&gt;563&lt;/RecNum&gt;&lt;DisplayText&gt;(Harvey, 1999)&lt;/DisplayText&gt;&lt;record&gt;&lt;rec-number&gt;563&lt;/rec-number&gt;&lt;foreign-keys&gt;&lt;key app="EN" db-id="wdz2d2ts4fpv2med2xl5fpxcsrtrwvt00wxe"&gt;563&lt;/key&gt;&lt;key app="ENWeb" db-id="TnDOUwrtqggAACBy-oI"&gt;156&lt;/key&gt;&lt;/foreign-keys&gt;&lt;ref-type name="Journal Article"&gt;17&lt;/ref-type&gt;&lt;contributors&gt;&lt;authors&gt;&lt;author&gt;Harvey, D&lt;/author&gt;&lt;/authors&gt;&lt;/contributors&gt;&lt;titles&gt;&lt;title&gt;Time-space compression and the postmodern condition&lt;/title&gt;&lt;secondary-title&gt;Modernity: Critical Concepts&lt;/secondary-title&gt;&lt;/titles&gt;&lt;periodical&gt;&lt;full-title&gt;Modernity: Critical Concepts&lt;/full-title&gt;&lt;/periodical&gt;&lt;pages&gt;98–118&lt;/pages&gt;&lt;volume&gt;4&lt;/volume&gt;&lt;dates&gt;&lt;year&gt;1999&lt;/year&gt;&lt;/dates&gt;&lt;urls&gt;&lt;/urls&gt;&lt;/record&gt;&lt;/Cite&gt;&lt;/EndNote&gt;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61" w:tooltip="Harvey, 1999 #563" w:history="1">
        <w:r w:rsidR="001C5A33" w:rsidRPr="001224E1">
          <w:rPr>
            <w:rStyle w:val="Emphasis"/>
            <w:rFonts w:ascii="Times New Roman" w:hAnsi="Times New Roman"/>
            <w:i w:val="0"/>
            <w:noProof/>
            <w:sz w:val="24"/>
            <w:szCs w:val="24"/>
          </w:rPr>
          <w:t>Harvey, 1999</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Temporal conflicts add stress into the shopping situation, generating responses which could damage relationships for the shopper in the present, future situations, and in the extreme, both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&lt;EndNote&gt;&lt;Cite&gt;&lt;Author&gt;Harvey&lt;/Author&gt;&lt;Year&gt;1999&lt;/Year&gt;&lt;RecNum&gt;563&lt;/RecNum&gt;&lt;DisplayText&gt;(Harvey, 1999)&lt;/DisplayText&gt;&lt;record&gt;&lt;rec-number&gt;563&lt;/rec-number&gt;&lt;foreign-keys&gt;&lt;key app="EN" db-id="wdz2d2ts4fpv2med2xl5fpxcsrtrwvt00wxe"&gt;563&lt;/key&gt;&lt;key app="ENWeb" db-id="TnDOUwrtqggAACBy-oI"&gt;156&lt;/key&gt;&lt;/foreign-keys&gt;&lt;ref-type name="Journal Article"&gt;17&lt;/ref-type&gt;&lt;contributors&gt;&lt;authors&gt;&lt;author&gt;Harvey, D&lt;/author&gt;&lt;/authors&gt;&lt;/contributors&gt;&lt;titles&gt;&lt;title&gt;Time-space compression and the postmodern condition&lt;/title&gt;&lt;secondary-title&gt;Modernity: Critical Concepts&lt;/secondary-title&gt;&lt;/titles&gt;&lt;periodical&gt;&lt;full-title&gt;Modernity: Critical Concepts&lt;/full-title&gt;&lt;/periodical&gt;&lt;pages&gt;98–118&lt;/pages&gt;&lt;volume&gt;4&lt;/volume&gt;&lt;dates&gt;&lt;year&gt;1999&lt;/year&gt;&lt;/dates&gt;&lt;urls&gt;&lt;/urls&gt;&lt;/record&gt;&lt;/Cite&gt;&lt;/EndNote&gt;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61" w:tooltip="Harvey, 1999 #563" w:history="1">
        <w:r w:rsidR="001C5A33" w:rsidRPr="001224E1">
          <w:rPr>
            <w:rStyle w:val="Emphasis"/>
            <w:rFonts w:ascii="Times New Roman" w:hAnsi="Times New Roman"/>
            <w:i w:val="0"/>
            <w:noProof/>
            <w:sz w:val="24"/>
            <w:szCs w:val="24"/>
          </w:rPr>
          <w:t>Harvey, 1999</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Relationship damage represents another value loss for the shopper. </w:t>
      </w:r>
    </w:p>
    <w:p w:rsidR="00340035" w:rsidRPr="001224E1" w:rsidRDefault="00340035" w:rsidP="00340035">
      <w:pPr>
        <w:spacing w:after="75" w:line="480" w:lineRule="auto"/>
        <w:ind w:left="90" w:firstLine="630"/>
        <w:rPr>
          <w:rStyle w:val="Emphasis"/>
          <w:rFonts w:ascii="Times New Roman" w:hAnsi="Times New Roman"/>
          <w:i w:val="0"/>
          <w:sz w:val="24"/>
          <w:szCs w:val="24"/>
        </w:rPr>
      </w:pPr>
      <w:r w:rsidRPr="001224E1">
        <w:rPr>
          <w:rStyle w:val="Emphasis"/>
          <w:rFonts w:ascii="Times New Roman" w:hAnsi="Times New Roman"/>
          <w:i w:val="0"/>
          <w:sz w:val="24"/>
          <w:szCs w:val="24"/>
        </w:rPr>
        <w:lastRenderedPageBreak/>
        <w:t xml:space="preserve">Stressors also impact shopper motivation to engage the shopping experience required to satisfy the purchase need. Abundant space and time may have a positive impact on shopper value through stress reduction from decreased temporal compression. However, abundance, may also lead to overestimation of time by the shopper, delaying response thus creating time compression resulting in reduced shopper value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&lt;EndNote&gt;&lt;Cite&gt;&lt;Author&gt;Harvey&lt;/Author&gt;&lt;Year&gt;1999&lt;/Year&gt;&lt;RecNum&gt;563&lt;/RecNum&gt;&lt;DisplayText&gt;(Harvey, 1999)&lt;/DisplayText&gt;&lt;record&gt;&lt;rec-number&gt;563&lt;/rec-number&gt;&lt;foreign-keys&gt;&lt;key app="EN" db-id="wdz2d2ts4fpv2med2xl5fpxcsrtrwvt00wxe"&gt;563&lt;/key&gt;&lt;key app="ENWeb" db-id="TnDOUwrtqggAACBy-oI"&gt;156&lt;/key&gt;&lt;/foreign-keys&gt;&lt;ref-type name="Journal Article"&gt;17&lt;/ref-type&gt;&lt;contributors&gt;&lt;authors&gt;&lt;author&gt;Harvey, D&lt;/author&gt;&lt;/authors&gt;&lt;/contributors&gt;&lt;titles&gt;&lt;title&gt;Time-space compression and the postmodern condition&lt;/title&gt;&lt;secondary-title&gt;Modernity: Critical Concepts&lt;/secondary-title&gt;&lt;/titles&gt;&lt;periodical&gt;&lt;full-title&gt;Modernity: Critical Concepts&lt;/full-title&gt;&lt;/periodical&gt;&lt;pages&gt;98–118&lt;/pages&gt;&lt;volume&gt;4&lt;/volume&gt;&lt;dates&gt;&lt;year&gt;1999&lt;/year&gt;&lt;/dates&gt;&lt;urls&gt;&lt;/urls&gt;&lt;/record&gt;&lt;/Cite&gt;&lt;/EndNote&gt;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61" w:tooltip="Harvey, 1999 #563" w:history="1">
        <w:r w:rsidR="001C5A33" w:rsidRPr="001224E1">
          <w:rPr>
            <w:rStyle w:val="Emphasis"/>
            <w:rFonts w:ascii="Times New Roman" w:hAnsi="Times New Roman"/>
            <w:i w:val="0"/>
            <w:noProof/>
            <w:sz w:val="24"/>
            <w:szCs w:val="24"/>
          </w:rPr>
          <w:t>Harvey, 1999</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Conflicts in beliefs caused by temporal conditions reduce task definition, which for the shopper, is the purchase of the perceived product and/or service need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&lt;EndNote&gt;&lt;Cite&gt;&lt;Author&gt;Harvey&lt;/Author&gt;&lt;Year&gt;1999&lt;/Year&gt;&lt;RecNum&gt;563&lt;/RecNum&gt;&lt;DisplayText&gt;(Harvey, 1999)&lt;/DisplayText&gt;&lt;record&gt;&lt;rec-number&gt;563&lt;/rec-number&gt;&lt;foreign-keys&gt;&lt;key app="EN" db-id="wdz2d2ts4fpv2med2xl5fpxcsrtrwvt00wxe"&gt;563&lt;/key&gt;&lt;key app="ENWeb" db-id="TnDOUwrtqggAACBy-oI"&gt;156&lt;/key&gt;&lt;/foreign-keys&gt;&lt;ref-type name="Journal Article"&gt;17&lt;/ref-type&gt;&lt;contributors&gt;&lt;authors&gt;&lt;author&gt;Harvey, D&lt;/author&gt;&lt;/authors&gt;&lt;/contributors&gt;&lt;titles&gt;&lt;title&gt;Time-space compression and the postmodern condition&lt;/title&gt;&lt;secondary-title&gt;Modernity: Critical Concepts&lt;/secondary-title&gt;&lt;/titles&gt;&lt;periodical&gt;&lt;full-title&gt;Modernity: Critical Concepts&lt;/full-title&gt;&lt;/periodical&gt;&lt;pages&gt;98–118&lt;/pages&gt;&lt;volume&gt;4&lt;/volume&gt;&lt;dates&gt;&lt;year&gt;1999&lt;/year&gt;&lt;/dates&gt;&lt;urls&gt;&lt;/urls&gt;&lt;/record&gt;&lt;/Cite&gt;&lt;/EndNote&gt;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61" w:tooltip="Harvey, 1999 #563" w:history="1">
        <w:r w:rsidR="001C5A33" w:rsidRPr="001224E1">
          <w:rPr>
            <w:rStyle w:val="Emphasis"/>
            <w:rFonts w:ascii="Times New Roman" w:hAnsi="Times New Roman"/>
            <w:i w:val="0"/>
            <w:noProof/>
            <w:sz w:val="24"/>
            <w:szCs w:val="24"/>
          </w:rPr>
          <w:t>Harvey, 1999</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w:t>
      </w:r>
    </w:p>
    <w:p w:rsidR="00340035" w:rsidRPr="001224E1" w:rsidRDefault="00340035" w:rsidP="00340035">
      <w:pPr>
        <w:autoSpaceDE w:val="0"/>
        <w:autoSpaceDN w:val="0"/>
        <w:adjustRightInd w:val="0"/>
        <w:spacing w:after="0" w:line="480" w:lineRule="auto"/>
        <w:ind w:firstLine="720"/>
        <w:rPr>
          <w:rStyle w:val="Emphasis"/>
          <w:rFonts w:ascii="Times New Roman" w:hAnsi="Times New Roman"/>
          <w:i w:val="0"/>
          <w:sz w:val="24"/>
          <w:szCs w:val="24"/>
        </w:rPr>
      </w:pPr>
      <w:r w:rsidRPr="001224E1">
        <w:rPr>
          <w:rStyle w:val="Emphasis"/>
          <w:rFonts w:ascii="Times New Roman" w:hAnsi="Times New Roman"/>
          <w:i w:val="0"/>
          <w:sz w:val="24"/>
          <w:szCs w:val="24"/>
        </w:rPr>
        <w:t xml:space="preserve">In order to maximize value, shoppers must exploit all relevant dimensions associated with the shopping experience to their benefit. In addition to those which have already discussed, is the social dimension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&lt;EndNote&gt;&lt;Cite&gt;&lt;Author&gt;Belk&lt;/Author&gt;&lt;Year&gt;1975&lt;/Year&gt;&lt;RecNum&gt;137&lt;/RecNum&gt;&lt;DisplayText&gt;(R. Belk, 1975; Chung, Chen, Chaboya, O&amp;apos;Toole, &amp;amp; Atabakhsh, 2005)&lt;/DisplayText&gt;&lt;record&gt;&lt;rec-number&gt;137&lt;/rec-number&gt;&lt;foreign-keys&gt;&lt;key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Cite&gt;&lt;Author&gt;Chung&lt;/Author&gt;&lt;Year&gt;2005&lt;/Year&gt;&lt;RecNum&gt;289&lt;/RecNum&gt;&lt;record&gt;&lt;rec-number&gt;289&lt;/rec-number&gt;&lt;foreign-keys&gt;&lt;key app="EN" db-id="wdz2d2ts4fpv2med2xl5fpxcsrtrwvt00wxe"&gt;289&lt;/key&gt;&lt;key app="ENWeb" db-id="TnDOUwrtqggAACBy-oI"&gt;176&lt;/key&gt;&lt;/foreign-keys&gt;&lt;ref-type name="Journal Article"&gt;17&lt;/ref-type&gt;&lt;contributors&gt;&lt;authors&gt;&lt;author&gt;Chung, W&lt;/author&gt;&lt;author&gt;Chen, H&lt;/author&gt;&lt;author&gt;Chaboya, LG&lt;/author&gt;&lt;author&gt;O&amp;apos;Toole, CD&lt;/author&gt;&lt;author&gt;Atabakhsh, H&lt;/author&gt;&lt;/authors&gt;&lt;/contributors&gt;&lt;titles&gt;&lt;title&gt;Evaluating event visualization: a usability study of COPLINK spatio-temporal visualizer&lt;/title&gt;&lt;secondary-title&gt;International Journal of Human-Computer Studies&lt;/secondary-title&gt;&lt;/titles&gt;&lt;periodical&gt;&lt;full-title&gt;International Journal of Human-Computer Studies&lt;/full-title&gt;&lt;/periodical&gt;&lt;pages&gt;127-157&lt;/pages&gt;&lt;volume&gt;62&lt;/volume&gt;&lt;number&gt;1&lt;/number&gt;&lt;dates&gt;&lt;year&gt;2005&lt;/year&gt;&lt;/dates&gt;&lt;isbn&gt;1071-5819&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7" w:tooltip="Belk, 1975 #137" w:history="1">
        <w:r w:rsidR="001C5A33" w:rsidRPr="001224E1">
          <w:rPr>
            <w:rStyle w:val="Emphasis"/>
            <w:rFonts w:ascii="Times New Roman" w:hAnsi="Times New Roman"/>
            <w:i w:val="0"/>
            <w:noProof/>
            <w:sz w:val="24"/>
            <w:szCs w:val="24"/>
          </w:rPr>
          <w:t>R. Belk, 1975</w:t>
        </w:r>
      </w:hyperlink>
      <w:r w:rsidRPr="001224E1">
        <w:rPr>
          <w:rStyle w:val="Emphasis"/>
          <w:rFonts w:ascii="Times New Roman" w:hAnsi="Times New Roman"/>
          <w:i w:val="0"/>
          <w:noProof/>
          <w:sz w:val="24"/>
          <w:szCs w:val="24"/>
        </w:rPr>
        <w:t xml:space="preserve">; </w:t>
      </w:r>
      <w:hyperlink w:anchor="_ENREF_80" w:tooltip="Chung, 2005 #289" w:history="1">
        <w:r w:rsidR="001C5A33" w:rsidRPr="001224E1">
          <w:rPr>
            <w:rStyle w:val="Emphasis"/>
            <w:rFonts w:ascii="Times New Roman" w:hAnsi="Times New Roman"/>
            <w:i w:val="0"/>
            <w:noProof/>
            <w:sz w:val="24"/>
            <w:szCs w:val="24"/>
          </w:rPr>
          <w:t>Chung, Chen, Chaboya, O'Toole, &amp; Atabakhsh, 2005</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Social dimensions have a significant impact on the beliefs the shopper has toward the product purchase. Social dimensions, similar to antecedent states, require the shopper to examine both the present and the future setting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&lt;EndNote&gt;&lt;Cite&gt;&lt;Author&gt;Belk&lt;/Author&gt;&lt;Year&gt;1975&lt;/Year&gt;&lt;RecNum&gt;137&lt;/RecNum&gt;&lt;DisplayText&gt;(R. Belk, 1975)&lt;/DisplayText&gt;&lt;record&gt;&lt;rec-number&gt;137&lt;/rec-number&gt;&lt;foreign-keys&gt;&lt;key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7" w:tooltip="Belk, 1975 #137" w:history="1">
        <w:r w:rsidR="001C5A33" w:rsidRPr="001224E1">
          <w:rPr>
            <w:rStyle w:val="Emphasis"/>
            <w:rFonts w:ascii="Times New Roman" w:hAnsi="Times New Roman"/>
            <w:i w:val="0"/>
            <w:noProof/>
            <w:sz w:val="24"/>
            <w:szCs w:val="24"/>
          </w:rPr>
          <w:t>R. Belk, 1975</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The current</w:t>
      </w:r>
      <w:r w:rsidRPr="001224E1">
        <w:rPr>
          <w:rStyle w:val="Emphasis"/>
          <w:rFonts w:ascii="Times New Roman" w:hAnsi="Times New Roman"/>
          <w:b/>
          <w:i w:val="0"/>
          <w:sz w:val="24"/>
          <w:szCs w:val="24"/>
        </w:rPr>
        <w:t xml:space="preserve"> </w:t>
      </w:r>
      <w:r w:rsidRPr="001224E1">
        <w:rPr>
          <w:rStyle w:val="Emphasis"/>
          <w:rFonts w:ascii="Times New Roman" w:hAnsi="Times New Roman"/>
          <w:i w:val="0"/>
          <w:sz w:val="24"/>
          <w:szCs w:val="24"/>
        </w:rPr>
        <w:t xml:space="preserve">social setting reflects the shopper gaining awareness of the new need occasion, while the future reflects the shopper’s estimation of the new need occasion. As discussed for the physical dimension, the present and its positive or negative valance biases the assessment of the future in the same direction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&lt;EndNote&gt;&lt;Cite&gt;&lt;Author&gt;Gilbert&lt;/Author&gt;&lt;Year&gt;2002&lt;/Year&gt;&lt;RecNum&gt;504&lt;/RecNum&gt;&lt;DisplayText&gt;(Gilbert, Gill, &amp;amp; Wilson, 2002)&lt;/DisplayText&gt;&lt;record&gt;&lt;rec-number&gt;504&lt;/rec-number&gt;&lt;foreign-keys&gt;&lt;key app="EN" db-id="wdz2d2ts4fpv2med2xl5fpxcsrtrwvt00wxe"&gt;504&lt;/key&gt;&lt;key app="ENWeb" db-id="TnDOUwrtqggAACBy-oI"&gt;143&lt;/key&gt;&lt;/foreign-keys&gt;&lt;ref-type name="Journal Article"&gt;17&lt;/ref-type&gt;&lt;contributors&gt;&lt;authors&gt;&lt;author&gt;Gilbert&lt;/author&gt;&lt;author&gt;Gill&lt;/author&gt;&lt;author&gt;Wilson&lt;/author&gt;&lt;/authors&gt;&lt;/contributors&gt;&lt;titles&gt;&lt;title&gt;The Future Is Now: Temporal Correction in Affective Forecasting&lt;/title&gt;&lt;secondary-title&gt;Organizational behavior and human decision processes&lt;/secondary-title&gt;&lt;/titles&gt;&lt;periodical&gt;&lt;full-title&gt;Organizational behavior and human decision processes&lt;/full-title&gt;&lt;/periodical&gt;&lt;pages&gt;430-444&lt;/pages&gt;&lt;volume&gt;88&lt;/volume&gt;&lt;number&gt;1&lt;/number&gt;&lt;dates&gt;&lt;year&gt;2002&lt;/year&gt;&lt;/dates&gt;&lt;isbn&gt;0749-5978&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43" w:tooltip="Gilbert, 2002 #504" w:history="1">
        <w:r w:rsidR="001C5A33" w:rsidRPr="001224E1">
          <w:rPr>
            <w:rStyle w:val="Emphasis"/>
            <w:rFonts w:ascii="Times New Roman" w:hAnsi="Times New Roman"/>
            <w:i w:val="0"/>
            <w:noProof/>
            <w:sz w:val="24"/>
            <w:szCs w:val="24"/>
          </w:rPr>
          <w:t>Gilbert, Gill, &amp; Wilson, 2002</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w:t>
      </w:r>
    </w:p>
    <w:p w:rsidR="00340035" w:rsidRPr="001224E1" w:rsidRDefault="00340035" w:rsidP="00340035">
      <w:pPr>
        <w:spacing w:after="75" w:line="480" w:lineRule="auto"/>
        <w:ind w:left="90" w:firstLine="630"/>
        <w:rPr>
          <w:rStyle w:val="Emphasis"/>
          <w:rFonts w:ascii="Times New Roman" w:hAnsi="Times New Roman"/>
          <w:i w:val="0"/>
          <w:sz w:val="24"/>
          <w:szCs w:val="24"/>
        </w:rPr>
      </w:pPr>
      <w:r w:rsidRPr="001224E1">
        <w:rPr>
          <w:rStyle w:val="Emphasis"/>
          <w:rFonts w:ascii="Times New Roman" w:hAnsi="Times New Roman"/>
          <w:i w:val="0"/>
          <w:sz w:val="24"/>
          <w:szCs w:val="24"/>
        </w:rPr>
        <w:t xml:space="preserve">The social setting, both current and future, includes a variety of different participant scenarios from alone, with others or some combination of the two. If both social settings, current and future is alone, the shopper maintains complete control leading to strong positive beliefs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&lt;EndNote&gt;&lt;Cite&gt;&lt;Author&gt;Gilbert&lt;/Author&gt;&lt;Year&gt;2002&lt;/Year&gt;&lt;RecNum&gt;504&lt;/RecNum&gt;&lt;DisplayText&gt;(Gilbert, et al., 2002)&lt;/DisplayText&gt;&lt;record&gt;&lt;rec-number&gt;504&lt;/rec-number&gt;&lt;foreign-keys&gt;&lt;key app="EN" db-id="wdz2d2ts4fpv2med2xl5fpxcsrtrwvt00wxe"&gt;504&lt;/key&gt;&lt;key app="ENWeb" db-id="TnDOUwrtqggAACBy-oI"&gt;143&lt;/key&gt;&lt;/foreign-keys&gt;&lt;ref-type name="Journal Article"&gt;17&lt;/ref-type&gt;&lt;contributors&gt;&lt;authors&gt;&lt;author&gt;Gilbert&lt;/author&gt;&lt;author&gt;Gill&lt;/author&gt;&lt;author&gt;Wilson&lt;/author&gt;&lt;/authors&gt;&lt;/contributors&gt;&lt;titles&gt;&lt;title&gt;The Future Is Now: Temporal Correction in Affective Forecasting&lt;/title&gt;&lt;secondary-title&gt;Organizational behavior and human decision processes&lt;/secondary-title&gt;&lt;/titles&gt;&lt;periodical&gt;&lt;full-title&gt;Organizational behavior and human decision processes&lt;/full-title&gt;&lt;/periodical&gt;&lt;pages&gt;430-444&lt;/pages&gt;&lt;volume&gt;88&lt;/volume&gt;&lt;number&gt;1&lt;/number&gt;&lt;dates&gt;&lt;year&gt;2002&lt;/year&gt;&lt;/dates&gt;&lt;isbn&gt;0749-5978&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43" w:tooltip="Gilbert, 2002 #504" w:history="1">
        <w:r w:rsidR="001C5A33" w:rsidRPr="001224E1">
          <w:rPr>
            <w:rStyle w:val="Emphasis"/>
            <w:rFonts w:ascii="Times New Roman" w:hAnsi="Times New Roman"/>
            <w:i w:val="0"/>
            <w:noProof/>
            <w:sz w:val="24"/>
            <w:szCs w:val="24"/>
          </w:rPr>
          <w:t>Gilbert, et al., 2002</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 However, alone social settings are also valenced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&lt;EndNote&gt;&lt;Cite&gt;&lt;Author&gt;Long&lt;/Author&gt;&lt;Year&gt;2003&lt;/Year&gt;&lt;RecNum&gt;834&lt;/RecNum&gt;&lt;DisplayText&gt;(Long &amp;amp; Averill, 2003)&lt;/DisplayText&gt;&lt;record&gt;&lt;rec-number&gt;834&lt;/rec-number&gt;&lt;foreign-keys&gt;&lt;key app="EN" db-id="wdz2d2ts4fpv2med2xl5fpxcsrtrwvt00wxe"&gt;834&lt;/key&gt;&lt;key app="ENWeb" db-id="TnDOUwrtqggAACBy-oI"&gt;153&lt;/key&gt;&lt;/foreign-keys&gt;&lt;ref-type name="Journal Article"&gt;17&lt;/ref-type&gt;&lt;contributors&gt;&lt;authors&gt;&lt;author&gt;Long, Christopher R.&lt;/author&gt;&lt;author&gt;Averill, James R.&lt;/author&gt;&lt;/authors&gt;&lt;/contributors&gt;&lt;titles&gt;&lt;title&gt;Solitude: An Exploration of Benefits of Being Alone&lt;/title&gt;&lt;secondary-title&gt;Journal for the Theory of Social Behaviour&lt;/secondary-title&gt;&lt;/titles&gt;&lt;periodical&gt;&lt;full-title&gt;Journal for the Theory of Social Behaviour&lt;/full-title&gt;&lt;/periodical&gt;&lt;pages&gt;21-44&lt;/pages&gt;&lt;volume&gt;33&lt;/volume&gt;&lt;number&gt;1&lt;/number&gt;&lt;dates&gt;&lt;year&gt;2003&lt;/year&gt;&lt;/dates&gt;&lt;publisher&gt;Blackwell Publishing Ltd&lt;/publisher&gt;&lt;isbn&gt;1468-5914&lt;/isbn&gt;&lt;urls&gt;&lt;related-urls&gt;&lt;url&gt;http://dx.doi.org/10.1111/1468-5914.00204&lt;/url&gt;&lt;/related-urls&gt;&lt;/urls&gt;&lt;electronic-resource-num&gt;10.1111/1468-5914.00204&lt;/electronic-resource-num&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230" w:tooltip="Long, 2003 #834" w:history="1">
        <w:r w:rsidR="001C5A33" w:rsidRPr="001224E1">
          <w:rPr>
            <w:rStyle w:val="Emphasis"/>
            <w:rFonts w:ascii="Times New Roman" w:hAnsi="Times New Roman"/>
            <w:i w:val="0"/>
            <w:noProof/>
            <w:sz w:val="24"/>
            <w:szCs w:val="24"/>
          </w:rPr>
          <w:t>Long &amp; Averill, 2003</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Positive alone settings are self-reinforcing, while negative alone settings are often associated with loneliness and despair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&lt;EndNote&gt;&lt;Cite&gt;&lt;Author&gt;Long&lt;/Author&gt;&lt;Year&gt;2003&lt;/Year&gt;&lt;RecNum&gt;834&lt;/RecNum&gt;&lt;DisplayText&gt;(Long &amp;amp; Averill, 2003)&lt;/DisplayText&gt;&lt;record&gt;&lt;rec-number&gt;834&lt;/rec-number&gt;&lt;foreign-keys&gt;&lt;key app="EN" db-id="wdz2d2ts4fpv2med2xl5fpxcsrtrwvt00wxe"&gt;834&lt;/key&gt;&lt;key app="ENWeb" db-id="TnDOUwrtqggAACBy-oI"&gt;153&lt;/key&gt;&lt;/foreign-keys&gt;&lt;ref-type name="Journal Article"&gt;17&lt;/ref-type&gt;&lt;contributors&gt;&lt;authors&gt;&lt;author&gt;Long, Christopher R.&lt;/author&gt;&lt;author&gt;Averill, James R.&lt;/author&gt;&lt;/authors&gt;&lt;/contributors&gt;&lt;titles&gt;&lt;title&gt;Solitude: An Exploration of Benefits of Being Alone&lt;/title&gt;&lt;secondary-title&gt;Journal for the Theory of Social Behaviour&lt;/secondary-title&gt;&lt;/titles&gt;&lt;periodical&gt;&lt;full-title&gt;Journal for the Theory of Social Behaviour&lt;/full-title&gt;&lt;/periodical&gt;&lt;pages&gt;21-44&lt;/pages&gt;&lt;volume&gt;33&lt;/volume&gt;&lt;number&gt;1&lt;/number&gt;&lt;dates&gt;&lt;year&gt;2003&lt;/year&gt;&lt;/dates&gt;&lt;publisher&gt;Blackwell Publishing Ltd&lt;/publisher&gt;&lt;isbn&gt;1468-5914&lt;/isbn&gt;&lt;urls&gt;&lt;related-urls&gt;&lt;url&gt;http://dx.doi.org/10.1111/1468-5914.00204&lt;/url&gt;&lt;/related-urls&gt;&lt;/urls&gt;&lt;electronic-resource-num&gt;10.1111/1468-5914.00204&lt;/electronic-resource-num&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230" w:tooltip="Long, 2003 #834" w:history="1">
        <w:r w:rsidR="001C5A33" w:rsidRPr="001224E1">
          <w:rPr>
            <w:rStyle w:val="Emphasis"/>
            <w:rFonts w:ascii="Times New Roman" w:hAnsi="Times New Roman"/>
            <w:i w:val="0"/>
            <w:noProof/>
            <w:sz w:val="24"/>
            <w:szCs w:val="24"/>
          </w:rPr>
          <w:t>Long &amp; Averill, 2003</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Positive alone settings encourage the shopper to not only meet but exceed her goals, thus increasing shopper value </w:t>
      </w:r>
      <w:r w:rsidRPr="001224E1">
        <w:rPr>
          <w:rStyle w:val="Emphasis"/>
          <w:rFonts w:ascii="Times New Roman" w:hAnsi="Times New Roman"/>
          <w:i w:val="0"/>
          <w:sz w:val="24"/>
          <w:szCs w:val="24"/>
        </w:rPr>
        <w:lastRenderedPageBreak/>
        <w:fldChar w:fldCharType="begin"/>
      </w:r>
      <w:r w:rsidRPr="001224E1">
        <w:rPr>
          <w:rStyle w:val="Emphasis"/>
          <w:rFonts w:ascii="Times New Roman" w:hAnsi="Times New Roman"/>
          <w:i w:val="0"/>
          <w:sz w:val="24"/>
          <w:szCs w:val="24"/>
        </w:rPr>
        <w:instrText xml:space="preserve"> ADDIN EN.CITE &lt;EndNote&gt;&lt;Cite&gt;&lt;Author&gt;Gardner&lt;/Author&gt;&lt;Year&gt;1985&lt;/Year&gt;&lt;RecNum&gt;150&lt;/RecNum&gt;&lt;DisplayText&gt;(Gardner, 1985)&lt;/DisplayText&gt;&lt;record&gt;&lt;rec-number&gt;150&lt;/rec-number&gt;&lt;foreign-keys&gt;&lt;key app="EN" db-id="fadsdevw6e00x4erva6p9v08epzps9wftw2z"&gt;150&lt;/key&gt;&lt;/foreign-keys&gt;&lt;ref-type name="Journal Article"&gt;17&lt;/ref-type&gt;&lt;contributors&gt;&lt;authors&gt;&lt;author&gt;Gardner&lt;/author&gt;&lt;/authors&gt;&lt;/contributors&gt;&lt;titles&gt;&lt;title&gt;Mood states and consumer behavior: A critical review&lt;/title&gt;&lt;secondary-title&gt;Journal of Consumer Research&lt;/secondary-title&gt;&lt;/titles&gt;&lt;periodical&gt;&lt;full-title&gt;Journal of Consumer Research&lt;/full-title&gt;&lt;/periodical&gt;&lt;pages&gt;281-300&lt;/pages&gt;&lt;volume&gt;12&lt;/volume&gt;&lt;number&gt;3&lt;/number&gt;&lt;dates&gt;&lt;year&gt;1985&lt;/year&gt;&lt;/dates&gt;&lt;isbn&gt;0093-5301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39" w:tooltip="Gardner, 1985 #150" w:history="1">
        <w:r w:rsidR="001C5A33" w:rsidRPr="001224E1">
          <w:rPr>
            <w:rStyle w:val="Emphasis"/>
            <w:rFonts w:ascii="Times New Roman" w:hAnsi="Times New Roman"/>
            <w:i w:val="0"/>
            <w:noProof/>
            <w:sz w:val="24"/>
            <w:szCs w:val="24"/>
          </w:rPr>
          <w:t>Gardner, 1985</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However, negative alone can cause delay or a failure to complete the shopping experience having a negative effect on shopper value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&lt;EndNote&gt;&lt;Cite&gt;&lt;Author&gt;Gardner&lt;/Author&gt;&lt;Year&gt;1985&lt;/Year&gt;&lt;RecNum&gt;150&lt;/RecNum&gt;&lt;DisplayText&gt;(Gardner, 1985)&lt;/DisplayText&gt;&lt;record&gt;&lt;rec-number&gt;150&lt;/rec-number&gt;&lt;foreign-keys&gt;&lt;key app="EN" db-id="fadsdevw6e00x4erva6p9v08epzps9wftw2z"&gt;150&lt;/key&gt;&lt;/foreign-keys&gt;&lt;ref-type name="Journal Article"&gt;17&lt;/ref-type&gt;&lt;contributors&gt;&lt;authors&gt;&lt;author&gt;Gardner&lt;/author&gt;&lt;/authors&gt;&lt;/contributors&gt;&lt;titles&gt;&lt;title&gt;Mood states and consumer behavior: A critical review&lt;/title&gt;&lt;secondary-title&gt;Journal of Consumer Research&lt;/secondary-title&gt;&lt;/titles&gt;&lt;periodical&gt;&lt;full-title&gt;Journal of Consumer Research&lt;/full-title&gt;&lt;/periodical&gt;&lt;pages&gt;281-300&lt;/pages&gt;&lt;volume&gt;12&lt;/volume&gt;&lt;number&gt;3&lt;/number&gt;&lt;dates&gt;&lt;year&gt;1985&lt;/year&gt;&lt;/dates&gt;&lt;isbn&gt;0093-5301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39" w:tooltip="Gardner, 1985 #150" w:history="1">
        <w:r w:rsidR="001C5A33" w:rsidRPr="001224E1">
          <w:rPr>
            <w:rStyle w:val="Emphasis"/>
            <w:rFonts w:ascii="Times New Roman" w:hAnsi="Times New Roman"/>
            <w:i w:val="0"/>
            <w:noProof/>
            <w:sz w:val="24"/>
            <w:szCs w:val="24"/>
          </w:rPr>
          <w:t>Gardner, 1985</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w:t>
      </w:r>
    </w:p>
    <w:p w:rsidR="00340035" w:rsidRPr="001224E1" w:rsidRDefault="00340035" w:rsidP="00340035">
      <w:pPr>
        <w:spacing w:after="75" w:line="480" w:lineRule="auto"/>
        <w:rPr>
          <w:rStyle w:val="Emphasis"/>
          <w:rFonts w:ascii="Times New Roman" w:hAnsi="Times New Roman"/>
          <w:b/>
          <w:i w:val="0"/>
          <w:sz w:val="24"/>
          <w:szCs w:val="24"/>
        </w:rPr>
      </w:pPr>
      <w:r w:rsidRPr="001224E1">
        <w:rPr>
          <w:rStyle w:val="Emphasis"/>
          <w:rFonts w:ascii="Times New Roman" w:hAnsi="Times New Roman"/>
          <w:b/>
          <w:i w:val="0"/>
          <w:sz w:val="24"/>
          <w:szCs w:val="24"/>
        </w:rPr>
        <w:t>Perceived Product and/or Service Need</w:t>
      </w:r>
    </w:p>
    <w:p w:rsidR="00340035" w:rsidRPr="001224E1" w:rsidRDefault="00340035" w:rsidP="00340035">
      <w:pPr>
        <w:spacing w:after="75" w:line="480" w:lineRule="auto"/>
        <w:ind w:left="90" w:firstLine="630"/>
        <w:rPr>
          <w:rStyle w:val="Emphasis"/>
          <w:rFonts w:ascii="Times New Roman" w:hAnsi="Times New Roman"/>
          <w:i w:val="0"/>
          <w:sz w:val="24"/>
          <w:szCs w:val="24"/>
        </w:rPr>
      </w:pPr>
      <w:r w:rsidRPr="001224E1">
        <w:rPr>
          <w:rStyle w:val="Emphasis"/>
          <w:rFonts w:ascii="Times New Roman" w:hAnsi="Times New Roman"/>
          <w:i w:val="0"/>
          <w:sz w:val="24"/>
          <w:szCs w:val="24"/>
        </w:rPr>
        <w:t xml:space="preserve">How the shopper perceives her task reflects the clarity and confidence she has in her ability to complete the task. Clarity reflects her already identified beliefs, while confidence reflects her ability to obtain the necessary information to form beliefs toward the purchase need solution.  Task definition in the literature is described alternately as a cognitive, or hedonic/affective process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&lt;EndNote&gt;&lt;Cite&gt;&lt;Author&gt;Holbrook&lt;/Author&gt;&lt;Year&gt;1982&lt;/Year&gt;&lt;RecNum&gt;611&lt;/RecNum&gt;&lt;DisplayText&gt;(Holbrook &amp;amp; Hirschman, 1982)&lt;/DisplayText&gt;&lt;record&gt;&lt;rec-number&gt;611&lt;/rec-number&gt;&lt;foreign-keys&gt;&lt;key app="EN" db-id="wdz2d2ts4fpv2med2xl5fpxcsrtrwvt00wxe"&gt;611&lt;/key&gt;&lt;key app="ENWeb" db-id="TnDOUwrtqggAACBy-oI"&gt;157&lt;/key&gt;&lt;/foreign-keys&gt;&lt;ref-type name="Journal Article"&gt;17&lt;/ref-type&gt;&lt;contributors&gt;&lt;authors&gt;&lt;author&gt;Holbrook&lt;/author&gt;&lt;author&gt;Hirschman&lt;/author&gt;&lt;/authors&gt;&lt;/contributors&gt;&lt;titles&gt;&lt;title&gt;The Experiential Aspects of Consumption: Consumer Fantasies, Feelings, and Fun&lt;/title&gt;&lt;secondary-title&gt;The Journal of Consumer Research&lt;/secondary-title&gt;&lt;/titles&gt;&lt;periodical&gt;&lt;full-title&gt;The Journal of Consumer Research&lt;/full-title&gt;&lt;/periodical&gt;&lt;pages&gt;132-140&lt;/pages&gt;&lt;volume&gt;9&lt;/volume&gt;&lt;number&gt;2&lt;/number&gt;&lt;dates&gt;&lt;year&gt;1982&lt;/year&gt;&lt;/dates&gt;&lt;publisher&gt;The University of Chicago Press&lt;/publisher&gt;&lt;isbn&gt;00935301&lt;/isbn&gt;&lt;urls&gt;&lt;related-urls&gt;&lt;url&gt;http://www.jstor.org/stable/2489122&lt;/url&gt;&lt;/related-urls&gt;&lt;/urls&gt;&lt;/record&gt;&lt;/Cite&gt;&lt;/EndNote&gt;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76" w:tooltip="Holbrook, 1982 #611" w:history="1">
        <w:r w:rsidR="001C5A33" w:rsidRPr="001224E1">
          <w:rPr>
            <w:rStyle w:val="Emphasis"/>
            <w:rFonts w:ascii="Times New Roman" w:hAnsi="Times New Roman"/>
            <w:i w:val="0"/>
            <w:noProof/>
            <w:sz w:val="24"/>
            <w:szCs w:val="24"/>
          </w:rPr>
          <w:t>Holbrook &amp; Hirschman, 1982</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The cognitive model reflects the shopper seeking out relevant information for belief selection. Information once found, is evaluated to assess the value of that information toward finding a task solution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&lt;EndNote&gt;&lt;Cite&gt;&lt;Author&gt;Holbrook&lt;/Author&gt;&lt;Year&gt;1982&lt;/Year&gt;&lt;RecNum&gt;611&lt;/RecNum&gt;&lt;DisplayText&gt;(Holbrook &amp;amp; Hirschman, 1982)&lt;/DisplayText&gt;&lt;record&gt;&lt;rec-number&gt;611&lt;/rec-number&gt;&lt;foreign-keys&gt;&lt;key app="EN" db-id="wdz2d2ts4fpv2med2xl5fpxcsrtrwvt00wxe"&gt;611&lt;/key&gt;&lt;key app="ENWeb" db-id="TnDOUwrtqggAACBy-oI"&gt;157&lt;/key&gt;&lt;/foreign-keys&gt;&lt;ref-type name="Journal Article"&gt;17&lt;/ref-type&gt;&lt;contributors&gt;&lt;authors&gt;&lt;author&gt;Holbrook&lt;/author&gt;&lt;author&gt;Hirschman&lt;/author&gt;&lt;/authors&gt;&lt;/contributors&gt;&lt;titles&gt;&lt;title&gt;The Experiential Aspects of Consumption: Consumer Fantasies, Feelings, and Fun&lt;/title&gt;&lt;secondary-title&gt;The Journal of Consumer Research&lt;/secondary-title&gt;&lt;/titles&gt;&lt;periodical&gt;&lt;full-title&gt;The Journal of Consumer Research&lt;/full-title&gt;&lt;/periodical&gt;&lt;pages&gt;132-140&lt;/pages&gt;&lt;volume&gt;9&lt;/volume&gt;&lt;number&gt;2&lt;/number&gt;&lt;dates&gt;&lt;year&gt;1982&lt;/year&gt;&lt;/dates&gt;&lt;publisher&gt;The University of Chicago Press&lt;/publisher&gt;&lt;isbn&gt;00935301&lt;/isbn&gt;&lt;urls&gt;&lt;related-urls&gt;&lt;url&gt;http://www.jstor.org/stable/2489122&lt;/url&gt;&lt;/related-urls&gt;&lt;/urls&gt;&lt;/record&gt;&lt;/Cite&gt;&lt;/EndNote&gt;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76" w:tooltip="Holbrook, 1982 #611" w:history="1">
        <w:r w:rsidR="001C5A33" w:rsidRPr="001224E1">
          <w:rPr>
            <w:rStyle w:val="Emphasis"/>
            <w:rFonts w:ascii="Times New Roman" w:hAnsi="Times New Roman"/>
            <w:i w:val="0"/>
            <w:noProof/>
            <w:sz w:val="24"/>
            <w:szCs w:val="24"/>
          </w:rPr>
          <w:t>Holbrook &amp; Hirschman, 1982</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This process is reflective of the normative beliefs which are outwardly oriented. The shopper lacking the necessary information seeks other information from trusted sources to aid in her assessment of the shopping need. </w:t>
      </w:r>
    </w:p>
    <w:p w:rsidR="00340035" w:rsidRPr="001224E1" w:rsidRDefault="00340035" w:rsidP="00340035">
      <w:pPr>
        <w:spacing w:after="75" w:line="480" w:lineRule="auto"/>
        <w:ind w:left="90" w:firstLine="630"/>
        <w:rPr>
          <w:rStyle w:val="Emphasis"/>
          <w:rFonts w:ascii="Times New Roman" w:hAnsi="Times New Roman"/>
          <w:i w:val="0"/>
          <w:sz w:val="24"/>
          <w:szCs w:val="24"/>
        </w:rPr>
      </w:pPr>
      <w:r w:rsidRPr="001224E1">
        <w:rPr>
          <w:rStyle w:val="Emphasis"/>
          <w:rFonts w:ascii="Times New Roman" w:hAnsi="Times New Roman"/>
          <w:i w:val="0"/>
          <w:sz w:val="24"/>
          <w:szCs w:val="24"/>
        </w:rPr>
        <w:t xml:space="preserve">The affective or experiential model of task definition is less about seeking and more about avoiding. The affective model reflects risk avoidance, providing self-gratification and pleasure for the shopper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&lt;EndNote&gt;&lt;Cite&gt;&lt;Author&gt;Holbrook&lt;/Author&gt;&lt;Year&gt;1982&lt;/Year&gt;&lt;RecNum&gt;611&lt;/RecNum&gt;&lt;DisplayText&gt;(Holbrook &amp;amp; Hirschman, 1982)&lt;/DisplayText&gt;&lt;record&gt;&lt;rec-number&gt;611&lt;/rec-number&gt;&lt;foreign-keys&gt;&lt;key app="EN" db-id="wdz2d2ts4fpv2med2xl5fpxcsrtrwvt00wxe"&gt;611&lt;/key&gt;&lt;key app="ENWeb" db-id="TnDOUwrtqggAACBy-oI"&gt;157&lt;/key&gt;&lt;/foreign-keys&gt;&lt;ref-type name="Journal Article"&gt;17&lt;/ref-type&gt;&lt;contributors&gt;&lt;authors&gt;&lt;author&gt;Holbrook&lt;/author&gt;&lt;author&gt;Hirschman&lt;/author&gt;&lt;/authors&gt;&lt;/contributors&gt;&lt;titles&gt;&lt;title&gt;The Experiential Aspects of Consumption: Consumer Fantasies, Feelings, and Fun&lt;/title&gt;&lt;secondary-title&gt;The Journal of Consumer Research&lt;/secondary-title&gt;&lt;/titles&gt;&lt;periodical&gt;&lt;full-title&gt;The Journal of Consumer Research&lt;/full-title&gt;&lt;/periodical&gt;&lt;pages&gt;132-140&lt;/pages&gt;&lt;volume&gt;9&lt;/volume&gt;&lt;number&gt;2&lt;/number&gt;&lt;dates&gt;&lt;year&gt;1982&lt;/year&gt;&lt;/dates&gt;&lt;publisher&gt;The University of Chicago Press&lt;/publisher&gt;&lt;isbn&gt;00935301&lt;/isbn&gt;&lt;urls&gt;&lt;related-urls&gt;&lt;url&gt;http://www.jstor.org/stable/2489122&lt;/url&gt;&lt;/related-urls&gt;&lt;/urls&gt;&lt;/record&gt;&lt;/Cite&gt;&lt;/EndNote&gt;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76" w:tooltip="Holbrook, 1982 #611" w:history="1">
        <w:r w:rsidR="001C5A33" w:rsidRPr="001224E1">
          <w:rPr>
            <w:rStyle w:val="Emphasis"/>
            <w:rFonts w:ascii="Times New Roman" w:hAnsi="Times New Roman"/>
            <w:i w:val="0"/>
            <w:noProof/>
            <w:sz w:val="24"/>
            <w:szCs w:val="24"/>
          </w:rPr>
          <w:t>Holbrook &amp; Hirschman, 1982</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However, rooted in the TRA model, the SVF would argue against only one orientation and would argue for inclusion of both conceptualizations. Shoppers bring certain pre-dispositions toward cognitive or affective processing to the shopping experience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&lt;EndNote&gt;&lt;Cite&gt;&lt;Author&gt;Holbrook&lt;/Author&gt;&lt;Year&gt;1982&lt;/Year&gt;&lt;RecNum&gt;611&lt;/RecNum&gt;&lt;DisplayText&gt;(Holbrook &amp;amp; Hirschman, 1982)&lt;/DisplayText&gt;&lt;record&gt;&lt;rec-number&gt;611&lt;/rec-number&gt;&lt;foreign-keys&gt;&lt;key app="EN" db-id="wdz2d2ts4fpv2med2xl5fpxcsrtrwvt00wxe"&gt;611&lt;/key&gt;&lt;key app="ENWeb" db-id="TnDOUwrtqggAACBy-oI"&gt;157&lt;/key&gt;&lt;/foreign-keys&gt;&lt;ref-type name="Journal Article"&gt;17&lt;/ref-type&gt;&lt;contributors&gt;&lt;authors&gt;&lt;author&gt;Holbrook&lt;/author&gt;&lt;author&gt;Hirschman&lt;/author&gt;&lt;/authors&gt;&lt;/contributors&gt;&lt;titles&gt;&lt;title&gt;The Experiential Aspects of Consumption: Consumer Fantasies, Feelings, and Fun&lt;/title&gt;&lt;secondary-title&gt;The Journal of Consumer Research&lt;/secondary-title&gt;&lt;/titles&gt;&lt;periodical&gt;&lt;full-title&gt;The Journal of Consumer Research&lt;/full-title&gt;&lt;/periodical&gt;&lt;pages&gt;132-140&lt;/pages&gt;&lt;volume&gt;9&lt;/volume&gt;&lt;number&gt;2&lt;/number&gt;&lt;dates&gt;&lt;year&gt;1982&lt;/year&gt;&lt;/dates&gt;&lt;publisher&gt;The University of Chicago Press&lt;/publisher&gt;&lt;isbn&gt;00935301&lt;/isbn&gt;&lt;urls&gt;&lt;related-urls&gt;&lt;url&gt;http://www.jstor.org/stable/2489122&lt;/url&gt;&lt;/related-urls&gt;&lt;/urls&gt;&lt;/record&gt;&lt;/Cite&gt;&lt;/EndNote&gt;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76" w:tooltip="Holbrook, 1982 #611" w:history="1">
        <w:r w:rsidR="001C5A33" w:rsidRPr="001224E1">
          <w:rPr>
            <w:rStyle w:val="Emphasis"/>
            <w:rFonts w:ascii="Times New Roman" w:hAnsi="Times New Roman"/>
            <w:i w:val="0"/>
            <w:noProof/>
            <w:sz w:val="24"/>
            <w:szCs w:val="24"/>
          </w:rPr>
          <w:t>Holbrook &amp; Hirschman, 1982</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The product need itself may come with a certain perceived hedonic or cognitive weight of its own. Thus, it is not only possible, but probable based that the shopper will utilize both methods in pursuit of the occasion product need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&lt;EndNote&gt;&lt;Cite&gt;&lt;Author&gt;Holbrook&lt;/Author&gt;&lt;Year&gt;1982&lt;/Year&gt;&lt;RecNum&gt;611&lt;/RecNum&gt;&lt;DisplayText&gt;(Holbrook &amp;amp; Hirschman, 1982)&lt;/DisplayText&gt;&lt;record&gt;&lt;rec-number&gt;611&lt;/rec-number&gt;&lt;foreign-keys&gt;&lt;key app="EN" db-id="wdz2d2ts4fpv2med2xl5fpxcsrtrwvt00wxe"&gt;611&lt;/key&gt;&lt;key app="ENWeb" db-id="TnDOUwrtqggAACBy-oI"&gt;157&lt;/key&gt;&lt;/foreign-keys&gt;&lt;ref-type name="Journal Article"&gt;17&lt;/ref-type&gt;&lt;contributors&gt;&lt;authors&gt;&lt;author&gt;Holbrook&lt;/author&gt;&lt;author&gt;Hirschman&lt;/author&gt;&lt;/authors&gt;&lt;/contributors&gt;&lt;titles&gt;&lt;title&gt;The Experiential Aspects of Consumption: Consumer Fantasies, Feelings, and Fun&lt;/title&gt;&lt;secondary-title&gt;The Journal of Consumer Research&lt;/secondary-title&gt;&lt;/titles&gt;&lt;periodical&gt;&lt;full-title&gt;The Journal of Consumer Research&lt;/full-title&gt;&lt;/periodical&gt;&lt;pages&gt;132-140&lt;/pages&gt;&lt;volume&gt;9&lt;/volume&gt;&lt;number&gt;2&lt;/number&gt;&lt;dates&gt;&lt;year&gt;1982&lt;/year&gt;&lt;/dates&gt;&lt;publisher&gt;The University of Chicago Press&lt;/publisher&gt;&lt;isbn&gt;00935301&lt;/isbn&gt;&lt;urls&gt;&lt;related-urls&gt;&lt;url&gt;http://www.jstor.org/stable/2489122&lt;/url&gt;&lt;/related-urls&gt;&lt;/urls&gt;&lt;/record&gt;&lt;/Cite&gt;&lt;/EndNote&gt;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176" w:tooltip="Holbrook, 1982 #611" w:history="1">
        <w:r w:rsidR="001C5A33" w:rsidRPr="001224E1">
          <w:rPr>
            <w:rStyle w:val="Emphasis"/>
            <w:rFonts w:ascii="Times New Roman" w:hAnsi="Times New Roman"/>
            <w:i w:val="0"/>
            <w:noProof/>
            <w:sz w:val="24"/>
            <w:szCs w:val="24"/>
          </w:rPr>
          <w:t>Holbrook &amp; Hirschman, 1982</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The level of effort expended by the shopper along either the cognitive or hedonic orientation may relate to the importance the shopper has ascribed to the need occasion.</w:t>
      </w:r>
    </w:p>
    <w:p w:rsidR="00340035" w:rsidRPr="009B562E" w:rsidRDefault="00340035" w:rsidP="00340035">
      <w:pPr>
        <w:spacing w:after="75" w:line="480" w:lineRule="auto"/>
        <w:rPr>
          <w:rFonts w:ascii="Times New Roman" w:hAnsi="Times New Roman"/>
          <w:i/>
          <w:sz w:val="24"/>
          <w:szCs w:val="24"/>
        </w:rPr>
      </w:pPr>
      <w:r w:rsidRPr="00F73AB0">
        <w:rPr>
          <w:rFonts w:ascii="Times New Roman" w:hAnsi="Times New Roman"/>
          <w:b/>
          <w:sz w:val="24"/>
          <w:szCs w:val="24"/>
        </w:rPr>
        <w:lastRenderedPageBreak/>
        <w:t>Perceived Importance: Occasion and Recipient</w:t>
      </w:r>
    </w:p>
    <w:p w:rsidR="00340035" w:rsidRDefault="00340035" w:rsidP="00340035">
      <w:pPr>
        <w:spacing w:after="75" w:line="480" w:lineRule="auto"/>
        <w:ind w:left="90" w:firstLine="630"/>
        <w:rPr>
          <w:rFonts w:ascii="Times New Roman" w:hAnsi="Times New Roman"/>
          <w:sz w:val="24"/>
          <w:szCs w:val="24"/>
        </w:rPr>
      </w:pPr>
      <w:r>
        <w:rPr>
          <w:rFonts w:ascii="Times New Roman" w:hAnsi="Times New Roman"/>
          <w:sz w:val="24"/>
          <w:szCs w:val="24"/>
        </w:rPr>
        <w:t>Perceived importance in SVF has two orientations; occasion and recipient (consumer)</w:t>
      </w:r>
      <w:r w:rsidRPr="00DB197A">
        <w:rPr>
          <w:rFonts w:ascii="Times New Roman" w:hAnsi="Times New Roman"/>
          <w:sz w:val="24"/>
          <w:szCs w:val="24"/>
        </w:rPr>
        <w:t xml:space="preserve">. </w:t>
      </w:r>
      <w:r>
        <w:rPr>
          <w:rFonts w:ascii="Times New Roman" w:hAnsi="Times New Roman"/>
          <w:sz w:val="24"/>
          <w:szCs w:val="24"/>
        </w:rPr>
        <w:t xml:space="preserve">Both occasion and recipient perceived importance affects the shopper’s interest in the development of the beliefs necessary to impact her attitude and intentions toward fulfilling her purchase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&lt;EndNote&gt;&lt;Cite&gt;&lt;Author&gt;Goldstein&lt;/Author&gt;&lt;Year&gt;1990&lt;/Year&gt;&lt;RecNum&gt;517&lt;/RecNum&gt;&lt;DisplayText&gt;(Goldstein, 1990)&lt;/DisplayText&gt;&lt;record&gt;&lt;rec-number&gt;517&lt;/rec-number&gt;&lt;foreign-keys&gt;&lt;key app="EN" db-id="wdz2d2ts4fpv2med2xl5fpxcsrtrwvt00wxe"&gt;517&lt;/key&gt;&lt;key app="ENWeb" db-id="TnDOUwrtqggAACBy-oI"&gt;332&lt;/key&gt;&lt;/foreign-keys&gt;&lt;ref-type name="Journal Article"&gt;17&lt;/ref-type&gt;&lt;contributors&gt;&lt;authors&gt;&lt;author&gt;Goldstein, W.M.&lt;/author&gt;&lt;/authors&gt;&lt;/contributors&gt;&lt;titles&gt;&lt;title&gt;Judgments of relative importance in decision making: Global vs local interpretations of subjective weight&lt;/title&gt;&lt;secondary-title&gt;Organizational behavior and human decision processes&lt;/secondary-title&gt;&lt;/titles&gt;&lt;periodical&gt;&lt;full-title&gt;Organizational behavior and human decision processes&lt;/full-title&gt;&lt;/periodical&gt;&lt;dates&gt;&lt;year&gt;1990&lt;/year&gt;&lt;/dates&gt;&lt;isbn&gt;1095-9920&lt;/isbn&gt;&lt;urls&gt;&lt;/urls&gt;&lt;/record&gt;&lt;/Cite&gt;&lt;/EndNote&gt;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47" w:tooltip="Goldstein, 1990 #517" w:history="1">
        <w:r w:rsidR="001C5A33">
          <w:rPr>
            <w:rFonts w:ascii="Times New Roman" w:hAnsi="Times New Roman"/>
            <w:noProof/>
            <w:sz w:val="24"/>
            <w:szCs w:val="24"/>
          </w:rPr>
          <w:t>Goldstein, 1990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Her assessment of occasion and recipient attributes determines importance. Importance assessment</w:t>
      </w:r>
      <w:r w:rsidRPr="0003008A">
        <w:rPr>
          <w:rFonts w:ascii="Times New Roman" w:hAnsi="Times New Roman"/>
          <w:sz w:val="24"/>
          <w:szCs w:val="24"/>
        </w:rPr>
        <w:t xml:space="preserve"> </w:t>
      </w:r>
      <w:r>
        <w:rPr>
          <w:rFonts w:ascii="Times New Roman" w:hAnsi="Times New Roman"/>
          <w:sz w:val="24"/>
          <w:szCs w:val="24"/>
        </w:rPr>
        <w:t xml:space="preserve">can vary for the shopper, even if the attributes remain the same, based on hoe the attributes relate to her goals in the present and/or the future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&lt;EndNote&gt;&lt;Cite&gt;&lt;Author&gt;Goldstein&lt;/Author&gt;&lt;Year&gt;1990&lt;/Year&gt;&lt;RecNum&gt;517&lt;/RecNum&gt;&lt;DisplayText&gt;(Goldstein, 1990)&lt;/DisplayText&gt;&lt;record&gt;&lt;rec-number&gt;517&lt;/rec-number&gt;&lt;foreign-keys&gt;&lt;key app="EN" db-id="wdz2d2ts4fpv2med2xl5fpxcsrtrwvt00wxe"&gt;517&lt;/key&gt;&lt;key app="ENWeb" db-id="TnDOUwrtqggAACBy-oI"&gt;332&lt;/key&gt;&lt;/foreign-keys&gt;&lt;ref-type name="Journal Article"&gt;17&lt;/ref-type&gt;&lt;contributors&gt;&lt;authors&gt;&lt;author&gt;Goldstein, W.M.&lt;/author&gt;&lt;/authors&gt;&lt;/contributors&gt;&lt;titles&gt;&lt;title&gt;Judgments of relative importance in decision making: Global vs local interpretations of subjective weight&lt;/title&gt;&lt;secondary-title&gt;Organizational behavior and human decision processes&lt;/secondary-title&gt;&lt;/titles&gt;&lt;periodical&gt;&lt;full-title&gt;Organizational behavior and human decision processes&lt;/full-title&gt;&lt;/periodical&gt;&lt;dates&gt;&lt;year&gt;1990&lt;/year&gt;&lt;/dates&gt;&lt;isbn&gt;1095-9920&lt;/isbn&gt;&lt;urls&gt;&lt;/urls&gt;&lt;/record&gt;&lt;/Cite&gt;&lt;/EndNote&gt;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47" w:tooltip="Goldstein, 1990 #517" w:history="1">
        <w:r w:rsidR="001C5A33">
          <w:rPr>
            <w:rFonts w:ascii="Times New Roman" w:hAnsi="Times New Roman"/>
            <w:noProof/>
            <w:sz w:val="24"/>
            <w:szCs w:val="24"/>
          </w:rPr>
          <w:t>Goldstein, 1990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75" w:line="480" w:lineRule="auto"/>
        <w:ind w:left="90" w:firstLine="630"/>
        <w:rPr>
          <w:rFonts w:ascii="Times New Roman" w:hAnsi="Times New Roman"/>
          <w:sz w:val="24"/>
          <w:szCs w:val="24"/>
        </w:rPr>
      </w:pPr>
      <w:r>
        <w:rPr>
          <w:rFonts w:ascii="Times New Roman" w:hAnsi="Times New Roman"/>
          <w:sz w:val="24"/>
          <w:szCs w:val="24"/>
        </w:rPr>
        <w:t xml:space="preserve">While occasion and recipient are two distinctly different constructs, importance leverages the same affect within the need occasion framework. Importance adds anxiety into an occasion, which increases proportionately to the level of perceived importance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&lt;EndNote&gt;&lt;Cite&gt;&lt;Author&gt;Schlenker&lt;/Author&gt;&lt;Year&gt;1982&lt;/Year&gt;&lt;RecNum&gt;1151&lt;/RecNum&gt;&lt;DisplayText&gt;(Schlenker &amp;amp; Leary, 1982)&lt;/DisplayText&gt;&lt;record&gt;&lt;rec-number&gt;1151&lt;/rec-number&gt;&lt;foreign-keys&gt;&lt;key app="EN" db-id="wdz2d2ts4fpv2med2xl5fpxcsrtrwvt00wxe"&gt;1151&lt;/key&gt;&lt;key app="ENWeb" db-id="TnDOUwrtqggAACBy-oI"&gt;508&lt;/key&gt;&lt;/foreign-keys&gt;&lt;ref-type name="Journal Article"&gt;17&lt;/ref-type&gt;&lt;contributors&gt;&lt;authors&gt;&lt;author&gt;Schlenker, B.R.&lt;/author&gt;&lt;author&gt;Leary, M.R.&lt;/author&gt;&lt;/authors&gt;&lt;/contributors&gt;&lt;titles&gt;&lt;title&gt;Social anxiety and self-presentation: A conceptualization model&lt;/title&gt;&lt;secondary-title&gt;Psychological Bulletin&lt;/secondary-title&gt;&lt;/titles&gt;&lt;periodical&gt;&lt;full-title&gt;Psychological Bulletin&lt;/full-title&gt;&lt;/periodical&gt;&lt;pages&gt;641&lt;/pages&gt;&lt;volume&gt;92&lt;/volume&gt;&lt;number&gt;3&lt;/number&gt;&lt;dates&gt;&lt;year&gt;1982&lt;/year&gt;&lt;/dates&gt;&lt;isbn&gt;1939-1455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00" w:tooltip="Schlenker, 1982 #1151" w:history="1">
        <w:r w:rsidR="001C5A33">
          <w:rPr>
            <w:rFonts w:ascii="Times New Roman" w:hAnsi="Times New Roman"/>
            <w:noProof/>
            <w:sz w:val="24"/>
            <w:szCs w:val="24"/>
          </w:rPr>
          <w:t>Schlenker &amp; Leary, 1982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Perceived importance of the occasion, increases anxiety related to the social environment and the individuals impression management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&lt;EndNote&gt;&lt;Cite&gt;&lt;Author&gt;Wooten&lt;/Author&gt;&lt;Year&gt;2000&lt;/Year&gt;&lt;RecNum&gt;1411&lt;/RecNum&gt;&lt;DisplayText&gt;(Wooten, 2000)&lt;/DisplayText&gt;&lt;record&gt;&lt;rec-number&gt;1411&lt;/rec-number&gt;&lt;foreign-keys&gt;&lt;key app="EN" db-id="wdz2d2ts4fpv2med2xl5fpxcsrtrwvt00wxe"&gt;1411&lt;/key&gt;&lt;key app="ENWeb" db-id="TnDOUwrtqggAACBy-oI"&gt;507&lt;/key&gt;&lt;/foreign-keys&gt;&lt;ref-type name="Journal Article"&gt;17&lt;/ref-type&gt;&lt;contributors&gt;&lt;authors&gt;&lt;author&gt;Wooten, D.B.&lt;/author&gt;&lt;/authors&gt;&lt;/contributors&gt;&lt;titles&gt;&lt;title&gt;Qualitative steps toward an expanded model of anxiety in gift-giving&lt;/title&gt;&lt;secondary-title&gt;Journal of Consumer Research&lt;/secondary-title&gt;&lt;/titles&gt;&lt;periodical&gt;&lt;full-title&gt;Journal of Consumer Research&lt;/full-title&gt;&lt;/periodical&gt;&lt;pages&gt;84-95&lt;/pages&gt;&lt;dates&gt;&lt;year&gt;2000&lt;/year&gt;&lt;/dates&gt;&lt;isbn&gt;0093-5301&lt;/isbn&gt;&lt;urls&gt;&lt;/urls&gt;&lt;/record&gt;&lt;/Cite&gt;&lt;/EndNote&gt;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64" w:tooltip="Wooten, 2000 #1411" w:history="1">
        <w:r w:rsidR="001C5A33">
          <w:rPr>
            <w:rFonts w:ascii="Times New Roman" w:hAnsi="Times New Roman"/>
            <w:noProof/>
            <w:sz w:val="24"/>
            <w:szCs w:val="24"/>
          </w:rPr>
          <w:t>Wooten,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Therefore occasion importance can be seen to impact the shopper’s assessment of her normative beliefs. Perceived importance of the recipient (consumer) increases anxiety related to interpersonal relationships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&lt;EndNote&gt;&lt;Cite&gt;&lt;Author&gt;Wooten&lt;/Author&gt;&lt;Year&gt;2000&lt;/Year&gt;&lt;RecNum&gt;1411&lt;/RecNum&gt;&lt;DisplayText&gt;(Wooten, 2000)&lt;/DisplayText&gt;&lt;record&gt;&lt;rec-number&gt;1411&lt;/rec-number&gt;&lt;foreign-keys&gt;&lt;key app="EN" db-id="wdz2d2ts4fpv2med2xl5fpxcsrtrwvt00wxe"&gt;1411&lt;/key&gt;&lt;key app="ENWeb" db-id="TnDOUwrtqggAACBy-oI"&gt;507&lt;/key&gt;&lt;/foreign-keys&gt;&lt;ref-type name="Journal Article"&gt;17&lt;/ref-type&gt;&lt;contributors&gt;&lt;authors&gt;&lt;author&gt;Wooten, D.B.&lt;/author&gt;&lt;/authors&gt;&lt;/contributors&gt;&lt;titles&gt;&lt;title&gt;Qualitative steps toward an expanded model of anxiety in gift-giving&lt;/title&gt;&lt;secondary-title&gt;Journal of Consumer Research&lt;/secondary-title&gt;&lt;/titles&gt;&lt;periodical&gt;&lt;full-title&gt;Journal of Consumer Research&lt;/full-title&gt;&lt;/periodical&gt;&lt;pages&gt;84-95&lt;/pages&gt;&lt;dates&gt;&lt;year&gt;2000&lt;/year&gt;&lt;/dates&gt;&lt;isbn&gt;0093-5301&lt;/isbn&gt;&lt;urls&gt;&lt;/urls&gt;&lt;/record&gt;&lt;/Cite&gt;&lt;/EndNote&gt;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64" w:tooltip="Wooten, 2000 #1411" w:history="1">
        <w:r w:rsidR="001C5A33">
          <w:rPr>
            <w:rFonts w:ascii="Times New Roman" w:hAnsi="Times New Roman"/>
            <w:noProof/>
            <w:sz w:val="24"/>
            <w:szCs w:val="24"/>
          </w:rPr>
          <w:t>Wooten,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This would manifest itself primarily in the shopper’s assessment of beliefs. Perceptions of importance for recipient and occasion, can conflict within the model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&lt;EndNote&gt;&lt;Cite&gt;&lt;Author&gt;Wooten&lt;/Author&gt;&lt;Year&gt;2000&lt;/Year&gt;&lt;RecNum&gt;1411&lt;/RecNum&gt;&lt;DisplayText&gt;(Wooten, 2000)&lt;/DisplayText&gt;&lt;record&gt;&lt;rec-number&gt;1411&lt;/rec-number&gt;&lt;foreign-keys&gt;&lt;key app="EN" db-id="wdz2d2ts4fpv2med2xl5fpxcsrtrwvt00wxe"&gt;1411&lt;/key&gt;&lt;key app="ENWeb" db-id="TnDOUwrtqggAACBy-oI"&gt;507&lt;/key&gt;&lt;/foreign-keys&gt;&lt;ref-type name="Journal Article"&gt;17&lt;/ref-type&gt;&lt;contributors&gt;&lt;authors&gt;&lt;author&gt;Wooten, D.B.&lt;/author&gt;&lt;/authors&gt;&lt;/contributors&gt;&lt;titles&gt;&lt;title&gt;Qualitative steps toward an expanded model of anxiety in gift-giving&lt;/title&gt;&lt;secondary-title&gt;Journal of Consumer Research&lt;/secondary-title&gt;&lt;/titles&gt;&lt;periodical&gt;&lt;full-title&gt;Journal of Consumer Research&lt;/full-title&gt;&lt;/periodical&gt;&lt;pages&gt;84-95&lt;/pages&gt;&lt;dates&gt;&lt;year&gt;2000&lt;/year&gt;&lt;/dates&gt;&lt;isbn&gt;0093-5301&lt;/isbn&gt;&lt;urls&gt;&lt;/urls&gt;&lt;/record&gt;&lt;/Cite&gt;&lt;/EndNote&gt;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64" w:tooltip="Wooten, 2000 #1411" w:history="1">
        <w:r w:rsidR="001C5A33">
          <w:rPr>
            <w:rFonts w:ascii="Times New Roman" w:hAnsi="Times New Roman"/>
            <w:noProof/>
            <w:sz w:val="24"/>
            <w:szCs w:val="24"/>
          </w:rPr>
          <w:t>Wooten,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shopper may perceive the occasion as unimportant yet the recipient as important, adding tension between social and interpersonal relationship goals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&lt;EndNote&gt;&lt;Cite&gt;&lt;Author&gt;Wooten&lt;/Author&gt;&lt;Year&gt;2000&lt;/Year&gt;&lt;RecNum&gt;1411&lt;/RecNum&gt;&lt;DisplayText&gt;(Wooten, 2000)&lt;/DisplayText&gt;&lt;record&gt;&lt;rec-number&gt;1411&lt;/rec-number&gt;&lt;foreign-keys&gt;&lt;key app="EN" db-id="wdz2d2ts4fpv2med2xl5fpxcsrtrwvt00wxe"&gt;1411&lt;/key&gt;&lt;key app="ENWeb" db-id="TnDOUwrtqggAACBy-oI"&gt;507&lt;/key&gt;&lt;/foreign-keys&gt;&lt;ref-type name="Journal Article"&gt;17&lt;/ref-type&gt;&lt;contributors&gt;&lt;authors&gt;&lt;author&gt;Wooten, D.B.&lt;/author&gt;&lt;/authors&gt;&lt;/contributors&gt;&lt;titles&gt;&lt;title&gt;Qualitative steps toward an expanded model of anxiety in gift-giving&lt;/title&gt;&lt;secondary-title&gt;Journal of Consumer Research&lt;/secondary-title&gt;&lt;/titles&gt;&lt;periodical&gt;&lt;full-title&gt;Journal of Consumer Research&lt;/full-title&gt;&lt;/periodical&gt;&lt;pages&gt;84-95&lt;/pages&gt;&lt;dates&gt;&lt;year&gt;2000&lt;/year&gt;&lt;/dates&gt;&lt;isbn&gt;0093-5301&lt;/isbn&gt;&lt;urls&gt;&lt;/urls&gt;&lt;/record&gt;&lt;/Cite&gt;&lt;/EndNote&gt;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64" w:tooltip="Wooten, 2000 #1411" w:history="1">
        <w:r w:rsidR="001C5A33">
          <w:rPr>
            <w:rFonts w:ascii="Times New Roman" w:hAnsi="Times New Roman"/>
            <w:noProof/>
            <w:sz w:val="24"/>
            <w:szCs w:val="24"/>
          </w:rPr>
          <w:t>Wooten,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75" w:line="480" w:lineRule="auto"/>
        <w:ind w:left="90" w:firstLine="630"/>
        <w:rPr>
          <w:rFonts w:ascii="Times New Roman" w:hAnsi="Times New Roman"/>
          <w:sz w:val="24"/>
          <w:szCs w:val="24"/>
        </w:rPr>
      </w:pPr>
      <w:r>
        <w:rPr>
          <w:rFonts w:ascii="Times New Roman" w:hAnsi="Times New Roman"/>
          <w:sz w:val="24"/>
          <w:szCs w:val="24"/>
        </w:rPr>
        <w:t xml:space="preserve">Importance is the </w:t>
      </w:r>
      <w:r w:rsidRPr="00DB197A">
        <w:rPr>
          <w:rFonts w:ascii="Times New Roman" w:hAnsi="Times New Roman"/>
          <w:sz w:val="24"/>
          <w:szCs w:val="24"/>
        </w:rPr>
        <w:t xml:space="preserve">interaction </w:t>
      </w:r>
      <w:r>
        <w:rPr>
          <w:rFonts w:ascii="Times New Roman" w:hAnsi="Times New Roman"/>
          <w:sz w:val="24"/>
          <w:szCs w:val="24"/>
        </w:rPr>
        <w:t xml:space="preserve">between the individual </w:t>
      </w:r>
      <w:r w:rsidRPr="00DB197A">
        <w:rPr>
          <w:rFonts w:ascii="Times New Roman" w:hAnsi="Times New Roman"/>
          <w:sz w:val="24"/>
          <w:szCs w:val="24"/>
        </w:rPr>
        <w:t xml:space="preserve">and the environment </w:t>
      </w:r>
      <w:r>
        <w:rPr>
          <w:rFonts w:ascii="Times New Roman" w:hAnsi="Times New Roman"/>
          <w:sz w:val="24"/>
          <w:szCs w:val="24"/>
        </w:rPr>
        <w:t xml:space="preserve">and how the </w:t>
      </w:r>
      <w:r w:rsidRPr="00DB197A">
        <w:rPr>
          <w:rFonts w:ascii="Times New Roman" w:hAnsi="Times New Roman"/>
          <w:sz w:val="24"/>
          <w:szCs w:val="24"/>
        </w:rPr>
        <w:t>i</w:t>
      </w:r>
      <w:r>
        <w:rPr>
          <w:rFonts w:ascii="Times New Roman" w:hAnsi="Times New Roman"/>
          <w:sz w:val="24"/>
          <w:szCs w:val="24"/>
        </w:rPr>
        <w:t>ndividual</w:t>
      </w:r>
      <w:r w:rsidRPr="00DB197A">
        <w:rPr>
          <w:rFonts w:ascii="Times New Roman" w:hAnsi="Times New Roman"/>
          <w:sz w:val="24"/>
          <w:szCs w:val="24"/>
        </w:rPr>
        <w:t xml:space="preserve"> </w:t>
      </w:r>
      <w:r>
        <w:rPr>
          <w:rFonts w:ascii="Times New Roman" w:hAnsi="Times New Roman"/>
          <w:sz w:val="24"/>
          <w:szCs w:val="24"/>
        </w:rPr>
        <w:t xml:space="preserve">assigns weight to elements, which </w:t>
      </w:r>
      <w:r w:rsidRPr="00DB197A">
        <w:rPr>
          <w:rFonts w:ascii="Times New Roman" w:hAnsi="Times New Roman"/>
          <w:sz w:val="24"/>
          <w:szCs w:val="24"/>
        </w:rPr>
        <w:t>var</w:t>
      </w:r>
      <w:r>
        <w:rPr>
          <w:rFonts w:ascii="Times New Roman" w:hAnsi="Times New Roman"/>
          <w:sz w:val="24"/>
          <w:szCs w:val="24"/>
        </w:rPr>
        <w:t>y</w:t>
      </w:r>
      <w:r w:rsidRPr="00DB197A">
        <w:rPr>
          <w:rFonts w:ascii="Times New Roman" w:hAnsi="Times New Roman"/>
          <w:sz w:val="24"/>
          <w:szCs w:val="24"/>
        </w:rPr>
        <w:t xml:space="preserve"> by </w:t>
      </w:r>
      <w:r>
        <w:rPr>
          <w:rFonts w:ascii="Times New Roman" w:hAnsi="Times New Roman"/>
          <w:sz w:val="24"/>
          <w:szCs w:val="24"/>
        </w:rPr>
        <w:t>circumstance</w:t>
      </w:r>
      <w:r w:rsidRPr="00DB197A">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&lt;EndNote&gt;&lt;Cite&gt;&lt;Author&gt;Lewin&lt;/Author&gt;&lt;Year&gt;1936&lt;/Year&gt;&lt;RecNum&gt;803&lt;/RecNum&gt;&lt;DisplayText&gt;(Lewin, 1936)&lt;/DisplayText&gt;&lt;record&gt;&lt;rec-number&gt;803&lt;/rec-number&gt;&lt;foreign-keys&gt;&lt;key app="EN" db-id="wdz2d2ts4fpv2med2xl5fpxcsrtrwvt00wxe"&gt;803&lt;/key&gt;&lt;key app="ENWeb" db-id="TnDOUwrtqggAACBy-oI"&gt;128&lt;/key&gt;&lt;/foreign-keys&gt;&lt;ref-type name="Book"&gt;6&lt;/ref-type&gt;&lt;contributors&gt;&lt;authors&gt;&lt;author&gt;Lewin&lt;/author&gt;&lt;/authors&gt;&lt;/contributors&gt;&lt;titles&gt;&lt;title&gt;Principles of topological psychology&lt;/title&gt;&lt;/titles&gt;&lt;edition&gt;First&lt;/edition&gt;&lt;dates&gt;&lt;year&gt;1936&lt;/year&gt;&lt;/dates&gt;&lt;publisher&gt;McGraw-Hill&lt;/publisher&gt;&lt;isbn&gt;1443727059&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217" w:tooltip="Lewin, 1936 #803" w:history="1">
        <w:r w:rsidR="001C5A33" w:rsidRPr="00DB197A">
          <w:rPr>
            <w:rFonts w:ascii="Times New Roman" w:hAnsi="Times New Roman"/>
            <w:noProof/>
            <w:sz w:val="24"/>
            <w:szCs w:val="24"/>
          </w:rPr>
          <w:t>Lewin, 1936</w:t>
        </w:r>
      </w:hyperlink>
      <w:r w:rsidRPr="00DB197A">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w:t>
      </w:r>
      <w:r>
        <w:rPr>
          <w:rFonts w:ascii="Times New Roman" w:hAnsi="Times New Roman"/>
          <w:sz w:val="24"/>
          <w:szCs w:val="24"/>
        </w:rPr>
        <w:t xml:space="preserve"> </w:t>
      </w:r>
      <w:r>
        <w:rPr>
          <w:rFonts w:ascii="Times New Roman" w:eastAsia="Times New Roman" w:hAnsi="Times New Roman"/>
          <w:sz w:val="24"/>
          <w:szCs w:val="24"/>
        </w:rPr>
        <w:t>O</w:t>
      </w:r>
      <w:r w:rsidRPr="00DB197A">
        <w:rPr>
          <w:rFonts w:ascii="Times New Roman" w:eastAsia="Times New Roman" w:hAnsi="Times New Roman"/>
          <w:sz w:val="24"/>
          <w:szCs w:val="24"/>
        </w:rPr>
        <w:t xml:space="preserve">ccasion </w:t>
      </w:r>
      <w:r>
        <w:rPr>
          <w:rFonts w:ascii="Times New Roman" w:eastAsia="Times New Roman" w:hAnsi="Times New Roman"/>
          <w:sz w:val="24"/>
          <w:szCs w:val="24"/>
        </w:rPr>
        <w:t>elements</w:t>
      </w:r>
      <w:r w:rsidRPr="00DB197A">
        <w:rPr>
          <w:rFonts w:ascii="Times New Roman" w:eastAsia="Times New Roman" w:hAnsi="Times New Roman"/>
          <w:sz w:val="24"/>
          <w:szCs w:val="24"/>
        </w:rPr>
        <w:t xml:space="preserve"> are not viewed equally</w:t>
      </w:r>
      <w:r>
        <w:rPr>
          <w:rFonts w:ascii="Times New Roman" w:eastAsia="Times New Roman" w:hAnsi="Times New Roman"/>
          <w:sz w:val="24"/>
          <w:szCs w:val="24"/>
        </w:rPr>
        <w:t>,</w:t>
      </w:r>
      <w:r w:rsidRPr="005424EB">
        <w:rPr>
          <w:rFonts w:ascii="Times New Roman" w:eastAsia="Times New Roman" w:hAnsi="Times New Roman"/>
          <w:sz w:val="24"/>
          <w:szCs w:val="24"/>
        </w:rPr>
        <w:t xml:space="preserve"> </w:t>
      </w:r>
      <w:r>
        <w:rPr>
          <w:rFonts w:ascii="Times New Roman" w:eastAsia="Times New Roman" w:hAnsi="Times New Roman"/>
          <w:sz w:val="24"/>
          <w:szCs w:val="24"/>
        </w:rPr>
        <w:t xml:space="preserve">which impacts beliefs differentially becoming one of the </w:t>
      </w:r>
      <w:r w:rsidRPr="00DB197A">
        <w:rPr>
          <w:rFonts w:ascii="Times New Roman" w:eastAsia="Times New Roman" w:hAnsi="Times New Roman"/>
          <w:sz w:val="24"/>
          <w:szCs w:val="24"/>
        </w:rPr>
        <w:t>drive</w:t>
      </w:r>
      <w:r>
        <w:rPr>
          <w:rFonts w:ascii="Times New Roman" w:eastAsia="Times New Roman" w:hAnsi="Times New Roman"/>
          <w:sz w:val="24"/>
          <w:szCs w:val="24"/>
        </w:rPr>
        <w:t>rs’</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of </w:t>
      </w:r>
      <w:r w:rsidRPr="00DB197A">
        <w:rPr>
          <w:rFonts w:ascii="Times New Roman" w:eastAsia="Times New Roman" w:hAnsi="Times New Roman"/>
          <w:sz w:val="24"/>
          <w:szCs w:val="24"/>
        </w:rPr>
        <w:t>s</w:t>
      </w:r>
      <w:r>
        <w:rPr>
          <w:rFonts w:ascii="Times New Roman" w:eastAsia="Times New Roman" w:hAnsi="Times New Roman"/>
          <w:sz w:val="24"/>
          <w:szCs w:val="24"/>
        </w:rPr>
        <w:t>hopper</w:t>
      </w:r>
      <w:r w:rsidRPr="00DB197A">
        <w:rPr>
          <w:rFonts w:ascii="Times New Roman" w:eastAsia="Times New Roman" w:hAnsi="Times New Roman"/>
          <w:sz w:val="24"/>
          <w:szCs w:val="24"/>
        </w:rPr>
        <w:t xml:space="preserve"> behavior.</w:t>
      </w:r>
      <w:r>
        <w:rPr>
          <w:rFonts w:ascii="Times New Roman" w:eastAsia="Times New Roman" w:hAnsi="Times New Roman"/>
          <w:sz w:val="24"/>
          <w:szCs w:val="24"/>
        </w:rPr>
        <w:t xml:space="preserve"> </w:t>
      </w:r>
      <w:r w:rsidRPr="00DB197A">
        <w:rPr>
          <w:rFonts w:ascii="Times New Roman" w:hAnsi="Times New Roman"/>
          <w:sz w:val="24"/>
          <w:szCs w:val="24"/>
        </w:rPr>
        <w:t>Per</w:t>
      </w:r>
      <w:r>
        <w:rPr>
          <w:rFonts w:ascii="Times New Roman" w:hAnsi="Times New Roman"/>
          <w:sz w:val="24"/>
          <w:szCs w:val="24"/>
        </w:rPr>
        <w:t>ceived importance</w:t>
      </w:r>
      <w:r w:rsidRPr="00DB197A">
        <w:rPr>
          <w:rFonts w:ascii="Times New Roman" w:hAnsi="Times New Roman"/>
          <w:sz w:val="24"/>
          <w:szCs w:val="24"/>
        </w:rPr>
        <w:t xml:space="preserve"> </w:t>
      </w:r>
      <w:r>
        <w:rPr>
          <w:rFonts w:ascii="Times New Roman" w:hAnsi="Times New Roman"/>
          <w:sz w:val="24"/>
          <w:szCs w:val="24"/>
        </w:rPr>
        <w:t xml:space="preserve">in consumer behavior </w:t>
      </w:r>
      <w:r w:rsidRPr="00DB197A">
        <w:rPr>
          <w:rFonts w:ascii="Times New Roman" w:hAnsi="Times New Roman"/>
          <w:sz w:val="24"/>
          <w:szCs w:val="24"/>
        </w:rPr>
        <w:t xml:space="preserve">has been widely researched </w:t>
      </w:r>
      <w:r w:rsidRPr="00DB197A">
        <w:rPr>
          <w:rFonts w:ascii="Times New Roman" w:hAnsi="Times New Roman"/>
          <w:sz w:val="24"/>
          <w:szCs w:val="24"/>
        </w:rPr>
        <w:fldChar w:fldCharType="begin">
          <w:fldData xml:space="preserve">PEVuZE5vdGU+PENpdGU+PEF1dGhvcj5DaGFpa2VuPC9BdXRob3I+PFllYXI+MTk4MDwvWWVhcj48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PEVuZE5vdGU+PENpdGU+PEF1dGhvcj5DaGFpa2VuPC9BdXRob3I+PFllYXI+MTk4MDwvWWVhcj48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DB197A">
        <w:rPr>
          <w:rFonts w:ascii="Times New Roman" w:hAnsi="Times New Roman"/>
          <w:sz w:val="24"/>
          <w:szCs w:val="24"/>
        </w:rPr>
      </w:r>
      <w:r w:rsidRPr="00DB197A">
        <w:rPr>
          <w:rFonts w:ascii="Times New Roman" w:hAnsi="Times New Roman"/>
          <w:sz w:val="24"/>
          <w:szCs w:val="24"/>
        </w:rPr>
        <w:fldChar w:fldCharType="separate"/>
      </w:r>
      <w:r>
        <w:rPr>
          <w:rFonts w:ascii="Times New Roman" w:hAnsi="Times New Roman"/>
          <w:noProof/>
          <w:sz w:val="24"/>
          <w:szCs w:val="24"/>
        </w:rPr>
        <w:t>(</w:t>
      </w:r>
      <w:hyperlink w:anchor="_ENREF_9" w:tooltip="Ajzen, 1996 #34" w:history="1">
        <w:r w:rsidR="001C5A33">
          <w:rPr>
            <w:rFonts w:ascii="Times New Roman" w:hAnsi="Times New Roman"/>
            <w:noProof/>
            <w:sz w:val="24"/>
            <w:szCs w:val="24"/>
          </w:rPr>
          <w:t>I. Ajzen, Brown, &amp; Rosenthal, 1996</w:t>
        </w:r>
      </w:hyperlink>
      <w:r>
        <w:rPr>
          <w:rFonts w:ascii="Times New Roman" w:hAnsi="Times New Roman"/>
          <w:noProof/>
          <w:sz w:val="24"/>
          <w:szCs w:val="24"/>
        </w:rPr>
        <w:t xml:space="preserve">; </w:t>
      </w:r>
      <w:hyperlink w:anchor="_ENREF_70" w:tooltip="Celsi, 1988 #262" w:history="1">
        <w:r w:rsidR="001C5A33">
          <w:rPr>
            <w:rFonts w:ascii="Times New Roman" w:hAnsi="Times New Roman"/>
            <w:noProof/>
            <w:sz w:val="24"/>
            <w:szCs w:val="24"/>
          </w:rPr>
          <w:t>Celsi &amp; Olson, 1988</w:t>
        </w:r>
      </w:hyperlink>
      <w:r>
        <w:rPr>
          <w:rFonts w:ascii="Times New Roman" w:hAnsi="Times New Roman"/>
          <w:noProof/>
          <w:sz w:val="24"/>
          <w:szCs w:val="24"/>
        </w:rPr>
        <w:t xml:space="preserve">; </w:t>
      </w:r>
      <w:hyperlink w:anchor="_ENREF_73" w:tooltip="Chaiken, 1980 #267" w:history="1">
        <w:r w:rsidR="001C5A33">
          <w:rPr>
            <w:rFonts w:ascii="Times New Roman" w:hAnsi="Times New Roman"/>
            <w:noProof/>
            <w:sz w:val="24"/>
            <w:szCs w:val="24"/>
          </w:rPr>
          <w:t>Chaiken, 1980</w:t>
        </w:r>
      </w:hyperlink>
      <w:r>
        <w:rPr>
          <w:rFonts w:ascii="Times New Roman" w:hAnsi="Times New Roman"/>
          <w:noProof/>
          <w:sz w:val="24"/>
          <w:szCs w:val="24"/>
        </w:rPr>
        <w:t xml:space="preserve">; </w:t>
      </w:r>
      <w:hyperlink w:anchor="_ENREF_219" w:tooltip="Liberman, 1996 #808" w:history="1">
        <w:r w:rsidR="001C5A33">
          <w:rPr>
            <w:rFonts w:ascii="Times New Roman" w:hAnsi="Times New Roman"/>
            <w:noProof/>
            <w:sz w:val="24"/>
            <w:szCs w:val="24"/>
          </w:rPr>
          <w:t>Liberman &amp; Chaiken, 1996</w:t>
        </w:r>
      </w:hyperlink>
      <w:r>
        <w:rPr>
          <w:rFonts w:ascii="Times New Roman" w:hAnsi="Times New Roman"/>
          <w:noProof/>
          <w:sz w:val="24"/>
          <w:szCs w:val="24"/>
        </w:rPr>
        <w:t xml:space="preserve">; </w:t>
      </w:r>
      <w:hyperlink w:anchor="_ENREF_274" w:tooltip="Petty, 1984 #1056" w:history="1">
        <w:r w:rsidR="001C5A33">
          <w:rPr>
            <w:rFonts w:ascii="Times New Roman" w:hAnsi="Times New Roman"/>
            <w:noProof/>
            <w:sz w:val="24"/>
            <w:szCs w:val="24"/>
          </w:rPr>
          <w:t>Petty &amp; Cacioppo, 1984</w:t>
        </w:r>
      </w:hyperlink>
      <w:r>
        <w:rPr>
          <w:rFonts w:ascii="Times New Roman" w:hAnsi="Times New Roman"/>
          <w:noProof/>
          <w:sz w:val="24"/>
          <w:szCs w:val="24"/>
        </w:rPr>
        <w:t xml:space="preserve">; </w:t>
      </w:r>
      <w:hyperlink w:anchor="_ENREF_275" w:tooltip="Petty, 1981 #1057" w:history="1">
        <w:r w:rsidR="001C5A33">
          <w:rPr>
            <w:rFonts w:ascii="Times New Roman" w:hAnsi="Times New Roman"/>
            <w:noProof/>
            <w:sz w:val="24"/>
            <w:szCs w:val="24"/>
          </w:rPr>
          <w:t>Petty, Cacioppo, &amp; Goldman, 1981</w:t>
        </w:r>
      </w:hyperlink>
      <w:r>
        <w:rPr>
          <w:rFonts w:ascii="Times New Roman" w:hAnsi="Times New Roman"/>
          <w:noProof/>
          <w:sz w:val="24"/>
          <w:szCs w:val="24"/>
        </w:rPr>
        <w:t xml:space="preserve">; </w:t>
      </w:r>
      <w:hyperlink w:anchor="_ENREF_276" w:tooltip="Petty, 1983 #1058" w:history="1">
        <w:r w:rsidR="001C5A33">
          <w:rPr>
            <w:rFonts w:ascii="Times New Roman" w:hAnsi="Times New Roman"/>
            <w:noProof/>
            <w:sz w:val="24"/>
            <w:szCs w:val="24"/>
          </w:rPr>
          <w:t>Petty, Cacioppo, &amp; Schumann, 1983</w:t>
        </w:r>
      </w:hyperlink>
      <w:r>
        <w:rPr>
          <w:rFonts w:ascii="Times New Roman" w:hAnsi="Times New Roman"/>
          <w:noProof/>
          <w:sz w:val="24"/>
          <w:szCs w:val="24"/>
        </w:rPr>
        <w:t xml:space="preserve">; </w:t>
      </w:r>
      <w:hyperlink w:anchor="_ENREF_319" w:tooltip="Sorrentino, 1988 #1220" w:history="1">
        <w:r w:rsidR="001C5A33">
          <w:rPr>
            <w:rFonts w:ascii="Times New Roman" w:hAnsi="Times New Roman"/>
            <w:noProof/>
            <w:sz w:val="24"/>
            <w:szCs w:val="24"/>
          </w:rPr>
          <w:t>Sorrentino, Bobocel, Gitta, Olson, &amp; Hewitt, 1988</w:t>
        </w:r>
      </w:hyperlink>
      <w:r>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Per</w:t>
      </w:r>
      <w:r>
        <w:rPr>
          <w:rFonts w:ascii="Times New Roman" w:hAnsi="Times New Roman"/>
          <w:sz w:val="24"/>
          <w:szCs w:val="24"/>
        </w:rPr>
        <w:t>ceived importance</w:t>
      </w:r>
      <w:r w:rsidRPr="00DB197A">
        <w:rPr>
          <w:rFonts w:ascii="Times New Roman" w:hAnsi="Times New Roman"/>
          <w:sz w:val="24"/>
          <w:szCs w:val="24"/>
        </w:rPr>
        <w:t xml:space="preserve"> </w:t>
      </w:r>
      <w:r>
        <w:rPr>
          <w:rFonts w:ascii="Times New Roman" w:hAnsi="Times New Roman"/>
          <w:sz w:val="24"/>
          <w:szCs w:val="24"/>
        </w:rPr>
        <w:t xml:space="preserve">along with the shopper’s personality </w:t>
      </w:r>
      <w:r w:rsidRPr="00DB197A">
        <w:rPr>
          <w:rFonts w:ascii="Times New Roman" w:hAnsi="Times New Roman"/>
          <w:sz w:val="24"/>
          <w:szCs w:val="24"/>
        </w:rPr>
        <w:t xml:space="preserve">helps </w:t>
      </w:r>
      <w:r>
        <w:rPr>
          <w:rFonts w:ascii="Times New Roman" w:hAnsi="Times New Roman"/>
          <w:sz w:val="24"/>
          <w:szCs w:val="24"/>
        </w:rPr>
        <w:t xml:space="preserve">frame the </w:t>
      </w:r>
      <w:r w:rsidRPr="00DB197A">
        <w:rPr>
          <w:rFonts w:ascii="Times New Roman" w:hAnsi="Times New Roman"/>
          <w:sz w:val="24"/>
          <w:szCs w:val="24"/>
        </w:rPr>
        <w:t xml:space="preserve">set of behavioral responses which </w:t>
      </w:r>
      <w:r>
        <w:rPr>
          <w:rFonts w:ascii="Times New Roman" w:hAnsi="Times New Roman"/>
          <w:sz w:val="24"/>
          <w:szCs w:val="24"/>
        </w:rPr>
        <w:t>she</w:t>
      </w:r>
      <w:r w:rsidRPr="00DB197A">
        <w:rPr>
          <w:rFonts w:ascii="Times New Roman" w:hAnsi="Times New Roman"/>
          <w:sz w:val="24"/>
          <w:szCs w:val="24"/>
        </w:rPr>
        <w:t xml:space="preserve"> will employ to satisfy the particular shopping need</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&lt;EndNote&gt;&lt;Cite&gt;&lt;Author&gt;Sorrentino&lt;/Author&gt;&lt;Year&gt;1988&lt;/Year&gt;&lt;RecNum&gt;1220&lt;/RecNum&gt;&lt;DisplayText&gt;(Sorrentino, et al., 1988)&lt;/DisplayText&gt;&lt;record&gt;&lt;rec-number&gt;1220&lt;/rec-number&gt;&lt;foreign-keys&gt;&lt;key app="EN" db-id="wdz2d2ts4fpv2med2xl5fpxcsrtrwvt00wxe"&gt;1220&lt;/key&gt;&lt;key app="ENWeb" db-id="TnDOUwrtqggAACBy-oI"&gt;121&lt;/key&gt;&lt;/foreign-keys&gt;&lt;ref-type name="Journal Article"&gt;17&lt;/ref-type&gt;&lt;contributors&gt;&lt;authors&gt;&lt;author&gt;Sorrentino, RM&lt;/author&gt;&lt;author&gt;Bobocel, DR&lt;/author&gt;&lt;author&gt;Gitta, MZ&lt;/author&gt;&lt;author&gt;Olson, JM&lt;/author&gt;&lt;author&gt;Hewitt, EC&lt;/author&gt;&lt;/authors&gt;&lt;/contributors&gt;&lt;titles&gt;&lt;title&gt;Uncertainty orientation and persuasion: Individual differences in the effects of personal relevance on social judgments&lt;/title&gt;&lt;secondary-title&gt;Journal of Personality and Social Psychology&lt;/secondary-title&gt;&lt;/titles&gt;&lt;periodical&gt;&lt;full-title&gt;Journal of Personality and Social Psychology&lt;/full-title&gt;&lt;/periodical&gt;&lt;pages&gt;357-371&lt;/pages&gt;&lt;volume&gt;55&lt;/volume&gt;&lt;number&gt;3&lt;/number&gt;&lt;dates&gt;&lt;year&gt;1988&lt;/year&gt;&lt;/dates&gt;&lt;isbn&gt;0022-3514&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19" w:tooltip="Sorrentino, 1988 #1220" w:history="1">
        <w:r w:rsidR="001C5A33">
          <w:rPr>
            <w:rFonts w:ascii="Times New Roman" w:hAnsi="Times New Roman"/>
            <w:noProof/>
            <w:sz w:val="24"/>
            <w:szCs w:val="24"/>
          </w:rPr>
          <w:t>Sorrentino, et al., 1988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sidRPr="00DB197A">
        <w:rPr>
          <w:rFonts w:ascii="Times New Roman" w:hAnsi="Times New Roman"/>
          <w:sz w:val="24"/>
          <w:szCs w:val="24"/>
        </w:rPr>
        <w:t xml:space="preserve">The shopper </w:t>
      </w:r>
      <w:r>
        <w:rPr>
          <w:rFonts w:ascii="Times New Roman" w:hAnsi="Times New Roman"/>
          <w:sz w:val="24"/>
          <w:szCs w:val="24"/>
        </w:rPr>
        <w:t>through her personal needs, wants, desires and values forms an understanding of the need occasion</w:t>
      </w:r>
      <w:r w:rsidRPr="00DB197A">
        <w:rPr>
          <w:rFonts w:ascii="Times New Roman" w:hAnsi="Times New Roman"/>
          <w:sz w:val="24"/>
          <w:szCs w:val="24"/>
        </w:rPr>
        <w:t xml:space="preserve">. </w:t>
      </w:r>
      <w:r>
        <w:rPr>
          <w:rFonts w:ascii="Times New Roman" w:hAnsi="Times New Roman"/>
          <w:sz w:val="24"/>
          <w:szCs w:val="24"/>
        </w:rPr>
        <w:t>Importance impacts shoppers’ certainty level about the occasion determining how she will process purchase solution information. In uncertain s</w:t>
      </w:r>
      <w:r w:rsidRPr="00DB197A">
        <w:rPr>
          <w:rFonts w:ascii="Times New Roman" w:hAnsi="Times New Roman"/>
          <w:sz w:val="24"/>
          <w:szCs w:val="24"/>
        </w:rPr>
        <w:t>ituation</w:t>
      </w:r>
      <w:r>
        <w:rPr>
          <w:rFonts w:ascii="Times New Roman" w:hAnsi="Times New Roman"/>
          <w:sz w:val="24"/>
          <w:szCs w:val="24"/>
        </w:rPr>
        <w:t>,</w:t>
      </w:r>
      <w:r w:rsidRPr="00DB197A">
        <w:rPr>
          <w:rFonts w:ascii="Times New Roman" w:hAnsi="Times New Roman"/>
          <w:sz w:val="24"/>
          <w:szCs w:val="24"/>
        </w:rPr>
        <w:t xml:space="preserve"> </w:t>
      </w:r>
      <w:r>
        <w:rPr>
          <w:rFonts w:ascii="Times New Roman" w:hAnsi="Times New Roman"/>
          <w:sz w:val="24"/>
          <w:szCs w:val="24"/>
        </w:rPr>
        <w:t>perceived as</w:t>
      </w:r>
      <w:r w:rsidRPr="00DB197A">
        <w:rPr>
          <w:rFonts w:ascii="Times New Roman" w:hAnsi="Times New Roman"/>
          <w:sz w:val="24"/>
          <w:szCs w:val="24"/>
        </w:rPr>
        <w:t xml:space="preserve"> </w:t>
      </w:r>
      <w:r>
        <w:rPr>
          <w:rFonts w:ascii="Times New Roman" w:hAnsi="Times New Roman"/>
          <w:sz w:val="24"/>
          <w:szCs w:val="24"/>
        </w:rPr>
        <w:t xml:space="preserve">important, </w:t>
      </w:r>
      <w:r w:rsidRPr="00DB197A">
        <w:rPr>
          <w:rFonts w:ascii="Times New Roman" w:hAnsi="Times New Roman"/>
          <w:sz w:val="24"/>
          <w:szCs w:val="24"/>
        </w:rPr>
        <w:t>systematic or central processes</w:t>
      </w:r>
      <w:r>
        <w:rPr>
          <w:rFonts w:ascii="Times New Roman" w:hAnsi="Times New Roman"/>
          <w:sz w:val="24"/>
          <w:szCs w:val="24"/>
        </w:rPr>
        <w:t xml:space="preserve"> will be employed toward a purchase resolution. In uncertain </w:t>
      </w:r>
      <w:r w:rsidRPr="00DB197A">
        <w:rPr>
          <w:rFonts w:ascii="Times New Roman" w:hAnsi="Times New Roman"/>
          <w:sz w:val="24"/>
          <w:szCs w:val="24"/>
        </w:rPr>
        <w:t>situation</w:t>
      </w:r>
      <w:r>
        <w:rPr>
          <w:rFonts w:ascii="Times New Roman" w:hAnsi="Times New Roman"/>
          <w:sz w:val="24"/>
          <w:szCs w:val="24"/>
        </w:rPr>
        <w:t>s</w:t>
      </w:r>
      <w:r w:rsidRPr="00DB197A">
        <w:rPr>
          <w:rFonts w:ascii="Times New Roman" w:hAnsi="Times New Roman"/>
          <w:sz w:val="24"/>
          <w:szCs w:val="24"/>
        </w:rPr>
        <w:t xml:space="preserve"> </w:t>
      </w:r>
      <w:r>
        <w:rPr>
          <w:rFonts w:ascii="Times New Roman" w:hAnsi="Times New Roman"/>
          <w:sz w:val="24"/>
          <w:szCs w:val="24"/>
        </w:rPr>
        <w:t>with</w:t>
      </w:r>
      <w:r w:rsidRPr="00DB197A">
        <w:rPr>
          <w:rFonts w:ascii="Times New Roman" w:hAnsi="Times New Roman"/>
          <w:sz w:val="24"/>
          <w:szCs w:val="24"/>
        </w:rPr>
        <w:t xml:space="preserve"> low </w:t>
      </w:r>
      <w:r>
        <w:rPr>
          <w:rFonts w:ascii="Times New Roman" w:hAnsi="Times New Roman"/>
          <w:sz w:val="24"/>
          <w:szCs w:val="24"/>
        </w:rPr>
        <w:t>importance, peripheral or</w:t>
      </w:r>
      <w:r w:rsidRPr="00DB197A">
        <w:rPr>
          <w:rFonts w:ascii="Times New Roman" w:hAnsi="Times New Roman"/>
          <w:sz w:val="24"/>
          <w:szCs w:val="24"/>
        </w:rPr>
        <w:t xml:space="preserve"> heuristic processes</w:t>
      </w:r>
      <w:r>
        <w:rPr>
          <w:rFonts w:ascii="Times New Roman" w:hAnsi="Times New Roman"/>
          <w:sz w:val="24"/>
          <w:szCs w:val="24"/>
        </w:rPr>
        <w:t xml:space="preserve"> will be employed toward a purchase resolution</w:t>
      </w:r>
      <w:r w:rsidRPr="00DB197A">
        <w:rPr>
          <w:rFonts w:ascii="Times New Roman" w:hAnsi="Times New Roman"/>
          <w:sz w:val="24"/>
          <w:szCs w:val="24"/>
        </w:rPr>
        <w:t xml:space="preserve"> </w:t>
      </w:r>
      <w:r>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&lt;EndNote&gt;&lt;Cite&gt;&lt;Author&gt;Sorrentino&lt;/Author&gt;&lt;Year&gt;1988&lt;/Year&gt;&lt;RecNum&gt;1220&lt;/RecNum&gt;&lt;DisplayText&gt;(Sorrentino, et al., 1988)&lt;/DisplayText&gt;&lt;record&gt;&lt;rec-number&gt;1220&lt;/rec-number&gt;&lt;foreign-keys&gt;&lt;key app="EN" db-id="wdz2d2ts4fpv2med2xl5fpxcsrtrwvt00wxe"&gt;1220&lt;/key&gt;&lt;key app="ENWeb" db-id="TnDOUwrtqggAACBy-oI"&gt;121&lt;/key&gt;&lt;/foreign-keys&gt;&lt;ref-type name="Journal Article"&gt;17&lt;/ref-type&gt;&lt;contributors&gt;&lt;authors&gt;&lt;author&gt;Sorrentino, RM&lt;/author&gt;&lt;author&gt;Bobocel, DR&lt;/author&gt;&lt;author&gt;Gitta, MZ&lt;/author&gt;&lt;author&gt;Olson, JM&lt;/author&gt;&lt;author&gt;Hewitt, EC&lt;/author&gt;&lt;/authors&gt;&lt;/contributors&gt;&lt;titles&gt;&lt;title&gt;Uncertainty orientation and persuasion: Individual differences in the effects of personal relevance on social judgments&lt;/title&gt;&lt;secondary-title&gt;Journal of Personality and Social Psychology&lt;/secondary-title&gt;&lt;/titles&gt;&lt;periodical&gt;&lt;full-title&gt;Journal of Personality and Social Psychology&lt;/full-title&gt;&lt;/periodical&gt;&lt;pages&gt;357-371&lt;/pages&gt;&lt;volume&gt;55&lt;/volume&gt;&lt;number&gt;3&lt;/number&gt;&lt;dates&gt;&lt;year&gt;1988&lt;/year&gt;&lt;/dates&gt;&lt;isbn&gt;0022-3514&lt;/isbn&gt;&lt;urls&gt;&lt;/urls&gt;&lt;/record&gt;&lt;/Cite&gt;&lt;/EndNote&gt;</w:instrText>
      </w:r>
      <w:r w:rsidRPr="00DB197A">
        <w:rPr>
          <w:rFonts w:ascii="Times New Roman" w:hAnsi="Times New Roman"/>
          <w:sz w:val="24"/>
          <w:szCs w:val="24"/>
        </w:rPr>
        <w:fldChar w:fldCharType="separate"/>
      </w:r>
      <w:r>
        <w:rPr>
          <w:rFonts w:ascii="Times New Roman" w:hAnsi="Times New Roman"/>
          <w:noProof/>
          <w:sz w:val="24"/>
          <w:szCs w:val="24"/>
        </w:rPr>
        <w:t>(</w:t>
      </w:r>
      <w:hyperlink w:anchor="_ENREF_319" w:tooltip="Sorrentino, 1988 #1220" w:history="1">
        <w:r w:rsidR="001C5A33">
          <w:rPr>
            <w:rFonts w:ascii="Times New Roman" w:hAnsi="Times New Roman"/>
            <w:noProof/>
            <w:sz w:val="24"/>
            <w:szCs w:val="24"/>
          </w:rPr>
          <w:t>Sorrentino, et al., 1988</w:t>
        </w:r>
      </w:hyperlink>
      <w:r>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 xml:space="preserve">However, </w:t>
      </w:r>
      <w:r>
        <w:rPr>
          <w:rFonts w:ascii="Times New Roman" w:hAnsi="Times New Roman"/>
          <w:sz w:val="24"/>
          <w:szCs w:val="24"/>
        </w:rPr>
        <w:t xml:space="preserve">certitude situations perceived to be important, </w:t>
      </w:r>
      <w:r w:rsidRPr="00DB197A">
        <w:rPr>
          <w:rFonts w:ascii="Times New Roman" w:hAnsi="Times New Roman"/>
          <w:sz w:val="24"/>
          <w:szCs w:val="24"/>
        </w:rPr>
        <w:t xml:space="preserve">she will </w:t>
      </w:r>
      <w:r>
        <w:rPr>
          <w:rFonts w:ascii="Times New Roman" w:hAnsi="Times New Roman"/>
          <w:sz w:val="24"/>
          <w:szCs w:val="24"/>
        </w:rPr>
        <w:t xml:space="preserve">conversely </w:t>
      </w:r>
      <w:r w:rsidRPr="00DB197A">
        <w:rPr>
          <w:rFonts w:ascii="Times New Roman" w:hAnsi="Times New Roman"/>
          <w:sz w:val="24"/>
          <w:szCs w:val="24"/>
        </w:rPr>
        <w:t>use peripheral or heuristic processing</w:t>
      </w:r>
      <w:r>
        <w:rPr>
          <w:rFonts w:ascii="Times New Roman" w:hAnsi="Times New Roman"/>
          <w:sz w:val="24"/>
          <w:szCs w:val="24"/>
        </w:rPr>
        <w:t xml:space="preserve">. Likewise, in certitude situations of low importance, she will alternatively </w:t>
      </w:r>
      <w:r w:rsidRPr="00DB197A">
        <w:rPr>
          <w:rFonts w:ascii="Times New Roman" w:hAnsi="Times New Roman"/>
          <w:sz w:val="24"/>
          <w:szCs w:val="24"/>
        </w:rPr>
        <w:t>use central</w:t>
      </w:r>
      <w:r>
        <w:rPr>
          <w:rFonts w:ascii="Times New Roman" w:hAnsi="Times New Roman"/>
          <w:sz w:val="24"/>
          <w:szCs w:val="24"/>
        </w:rPr>
        <w:t xml:space="preserve"> or</w:t>
      </w:r>
      <w:r w:rsidRPr="00DB197A">
        <w:rPr>
          <w:rFonts w:ascii="Times New Roman" w:hAnsi="Times New Roman"/>
          <w:sz w:val="24"/>
          <w:szCs w:val="24"/>
        </w:rPr>
        <w:t xml:space="preserve"> systematic processing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&lt;EndNote&gt;&lt;Cite&gt;&lt;Author&gt;Sorrentino&lt;/Author&gt;&lt;Year&gt;1988&lt;/Year&gt;&lt;RecNum&gt;1220&lt;/RecNum&gt;&lt;DisplayText&gt;(Sorrentino, et al., 1988)&lt;/DisplayText&gt;&lt;record&gt;&lt;rec-number&gt;1220&lt;/rec-number&gt;&lt;foreign-keys&gt;&lt;key app="EN" db-id="wdz2d2ts4fpv2med2xl5fpxcsrtrwvt00wxe"&gt;1220&lt;/key&gt;&lt;key app="ENWeb" db-id="TnDOUwrtqggAACBy-oI"&gt;121&lt;/key&gt;&lt;/foreign-keys&gt;&lt;ref-type name="Journal Article"&gt;17&lt;/ref-type&gt;&lt;contributors&gt;&lt;authors&gt;&lt;author&gt;Sorrentino, RM&lt;/author&gt;&lt;author&gt;Bobocel, DR&lt;/author&gt;&lt;author&gt;Gitta, MZ&lt;/author&gt;&lt;author&gt;Olson, JM&lt;/author&gt;&lt;author&gt;Hewitt, EC&lt;/author&gt;&lt;/authors&gt;&lt;/contributors&gt;&lt;titles&gt;&lt;title&gt;Uncertainty orientation and persuasion: Individual differences in the effects of personal relevance on social judgments&lt;/title&gt;&lt;secondary-title&gt;Journal of Personality and Social Psychology&lt;/secondary-title&gt;&lt;/titles&gt;&lt;periodical&gt;&lt;full-title&gt;Journal of Personality and Social Psychology&lt;/full-title&gt;&lt;/periodical&gt;&lt;pages&gt;357-371&lt;/pages&gt;&lt;volume&gt;55&lt;/volume&gt;&lt;number&gt;3&lt;/number&gt;&lt;dates&gt;&lt;year&gt;1988&lt;/year&gt;&lt;/dates&gt;&lt;isbn&gt;0022-3514&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319" w:tooltip="Sorrentino, 1988 #1220" w:history="1">
        <w:r w:rsidR="001C5A33" w:rsidRPr="00DB197A">
          <w:rPr>
            <w:rFonts w:ascii="Times New Roman" w:hAnsi="Times New Roman"/>
            <w:noProof/>
            <w:sz w:val="24"/>
            <w:szCs w:val="24"/>
          </w:rPr>
          <w:t>Sorrentino, et al., 1988</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In familiar situations which carry high personal relevance, the shopper will use the known scripting details creating heuristics in belief formation beliefs toward the purchase behavior. Conversely, in unfamiliar occasions with low personal relevance, the shopper may employ a systematic approach favoring normative beliefs for a more deliberate shopping approach. </w:t>
      </w:r>
    </w:p>
    <w:p w:rsidR="00340035" w:rsidRDefault="00340035" w:rsidP="00340035">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The need occasion is therefore, the lens which frames shoppers beliefs. Her beliefs will be used to inform her attitudes and intentions toward the resolving the purchase need. Having examined beliefs in detail, attitudes are the next level of the model to investigate.</w:t>
      </w:r>
    </w:p>
    <w:p w:rsidR="00340035" w:rsidRPr="0058634D" w:rsidRDefault="00340035" w:rsidP="00340035">
      <w:pPr>
        <w:autoSpaceDE w:val="0"/>
        <w:autoSpaceDN w:val="0"/>
        <w:adjustRightInd w:val="0"/>
        <w:spacing w:after="0" w:line="480" w:lineRule="auto"/>
        <w:jc w:val="center"/>
        <w:rPr>
          <w:rStyle w:val="apple-style-span"/>
          <w:rFonts w:ascii="Times New Roman" w:hAnsi="Times New Roman" w:cs="Times New Roman"/>
          <w:b/>
          <w:sz w:val="24"/>
          <w:szCs w:val="24"/>
        </w:rPr>
      </w:pPr>
      <w:r>
        <w:rPr>
          <w:rStyle w:val="apple-style-span"/>
          <w:rFonts w:ascii="Times New Roman" w:hAnsi="Times New Roman" w:cs="Times New Roman"/>
          <w:b/>
          <w:sz w:val="24"/>
          <w:szCs w:val="24"/>
        </w:rPr>
        <w:t>ATTITUDES</w:t>
      </w: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Attitudes generally, are learned over time forming an inclination to respond in a consistent manner, either positively or negatively. This general description contains three </w:t>
      </w:r>
      <w:r>
        <w:rPr>
          <w:rStyle w:val="apple-style-span"/>
          <w:rFonts w:ascii="Times New Roman" w:hAnsi="Times New Roman" w:cs="Times New Roman"/>
          <w:sz w:val="24"/>
          <w:szCs w:val="24"/>
        </w:rPr>
        <w:lastRenderedPageBreak/>
        <w:t xml:space="preserve">assumptions: learned, response and consistency to the response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6" w:tooltip="Fishbein, 1975 #442" w:history="1">
        <w:r w:rsidR="001C5A33">
          <w:rPr>
            <w:rStyle w:val="apple-style-span"/>
            <w:rFonts w:ascii="Times New Roman" w:hAnsi="Times New Roman" w:cs="Times New Roman"/>
            <w:noProof/>
            <w:sz w:val="24"/>
            <w:szCs w:val="24"/>
          </w:rPr>
          <w:t>Fishbein &amp; Ajzen, 1975</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However, this describes attitudes in general, and for the purposes of TRA and SVF the attitude must be specific. The specificity of the attitude increases the impact toward intentions which influence behavior. Recalling the discussion of self-monitoring, low self-monitoring levels result in stronger intentions to engage in the behavior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&lt;EndNote&gt;&lt;Cite&gt;&lt;Author&gt;Ajzen&lt;/Author&gt;&lt;Year&gt;1982&lt;/Year&gt;&lt;RecNum&gt;35&lt;/RecNum&gt;&lt;DisplayText&gt;(Ajzen, et al., 1982)&lt;/DisplayText&gt;&lt;record&gt;&lt;rec-number&gt;35&lt;/rec-number&gt;&lt;foreign-keys&gt;&lt;key app="EN" db-id="wdz2d2ts4fpv2med2xl5fpxcsrtrwvt00wxe"&gt;35&lt;/key&gt;&lt;key app="ENWeb" db-id="TnDOUwrtqggAACBy-oI"&gt;526&lt;/key&gt;&lt;/foreign-keys&gt;&lt;ref-type name="Journal Article"&gt;17&lt;/ref-type&gt;&lt;contributors&gt;&lt;authors&gt;&lt;author&gt;Ajzen&lt;/author&gt;&lt;author&gt;Timko&lt;/author&gt;&lt;author&gt;White&lt;/author&gt;&lt;/authors&gt;&lt;/contributors&gt;&lt;titles&gt;&lt;title&gt;Self-monitoring and the attitude–behavior relation&lt;/title&gt;&lt;secondary-title&gt;Journal of Personality and Social Psychology&lt;/secondary-title&gt;&lt;/titles&gt;&lt;periodical&gt;&lt;full-title&gt;Journal of Personality and Social Psychology&lt;/full-title&gt;&lt;/periodical&gt;&lt;pages&gt;426&lt;/pages&gt;&lt;volume&gt;42&lt;/volume&gt;&lt;number&gt;3&lt;/number&gt;&lt;dates&gt;&lt;year&gt;1982&lt;/year&gt;&lt;/dates&gt;&lt;isbn&gt;1939-1315&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 w:tooltip="Ajzen, 1982 #35" w:history="1">
        <w:r w:rsidR="001C5A33">
          <w:rPr>
            <w:rStyle w:val="apple-style-span"/>
            <w:rFonts w:ascii="Times New Roman" w:hAnsi="Times New Roman" w:cs="Times New Roman"/>
            <w:noProof/>
            <w:sz w:val="24"/>
            <w:szCs w:val="24"/>
          </w:rPr>
          <w:t>Ajzen, et al., 1982</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High levels of self-monitoring, result in individuals seeking support for a particular behavior situationally, which indicates lower certainty in their attitude, thus reducing its impact on intentions toward the behavior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&lt;EndNote&gt;&lt;Cite&gt;&lt;Author&gt;Ajzen&lt;/Author&gt;&lt;Year&gt;1982&lt;/Year&gt;&lt;RecNum&gt;35&lt;/RecNum&gt;&lt;DisplayText&gt;(Ajzen, et al., 1982)&lt;/DisplayText&gt;&lt;record&gt;&lt;rec-number&gt;35&lt;/rec-number&gt;&lt;foreign-keys&gt;&lt;key app="EN" db-id="wdz2d2ts4fpv2med2xl5fpxcsrtrwvt00wxe"&gt;35&lt;/key&gt;&lt;key app="ENWeb" db-id="TnDOUwrtqggAACBy-oI"&gt;526&lt;/key&gt;&lt;/foreign-keys&gt;&lt;ref-type name="Journal Article"&gt;17&lt;/ref-type&gt;&lt;contributors&gt;&lt;authors&gt;&lt;author&gt;Ajzen&lt;/author&gt;&lt;author&gt;Timko&lt;/author&gt;&lt;author&gt;White&lt;/author&gt;&lt;/authors&gt;&lt;/contributors&gt;&lt;titles&gt;&lt;title&gt;Self-monitoring and the attitude–behavior relation&lt;/title&gt;&lt;secondary-title&gt;Journal of Personality and Social Psychology&lt;/secondary-title&gt;&lt;/titles&gt;&lt;periodical&gt;&lt;full-title&gt;Journal of Personality and Social Psychology&lt;/full-title&gt;&lt;/periodical&gt;&lt;pages&gt;426&lt;/pages&gt;&lt;volume&gt;42&lt;/volume&gt;&lt;number&gt;3&lt;/number&gt;&lt;dates&gt;&lt;year&gt;1982&lt;/year&gt;&lt;/dates&gt;&lt;isbn&gt;1939-1315&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 w:tooltip="Ajzen, 1982 #35" w:history="1">
        <w:r w:rsidR="001C5A33">
          <w:rPr>
            <w:rStyle w:val="apple-style-span"/>
            <w:rFonts w:ascii="Times New Roman" w:hAnsi="Times New Roman" w:cs="Times New Roman"/>
            <w:noProof/>
            <w:sz w:val="24"/>
            <w:szCs w:val="24"/>
          </w:rPr>
          <w:t>Ajzen, et al., 1982</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w:t>
      </w: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Attitudes can also be examined in relation to consequences, either positive or negative, which result from behavior engagement. The attributes which define attitude specificity are orientated either internally or socially (external)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&lt;EndNote&gt;&lt;Cite&gt;&lt;Author&gt;Batra&lt;/Author&gt;&lt;Year&gt;2001&lt;/Year&gt;&lt;RecNum&gt;110&lt;/RecNum&gt;&lt;DisplayText&gt;(Batra, Homer, &amp;amp; Kahle, 2001)&lt;/DisplayText&gt;&lt;record&gt;&lt;rec-number&gt;110&lt;/rec-number&gt;&lt;foreign-keys&gt;&lt;key app="EN" db-id="wdz2d2ts4fpv2med2xl5fpxcsrtrwvt00wxe"&gt;110&lt;/key&gt;&lt;key app="ENWeb" db-id="TnDOUwrtqggAACBy-oI"&gt;752&lt;/key&gt;&lt;/foreign-keys&gt;&lt;ref-type name="Journal Article"&gt;17&lt;/ref-type&gt;&lt;contributors&gt;&lt;authors&gt;&lt;author&gt;Batra, Rajeev&lt;/author&gt;&lt;author&gt;Homer, Pamela M.&lt;/author&gt;&lt;author&gt;Kahle, Lynn R.&lt;/author&gt;&lt;/authors&gt;&lt;/contributors&gt;&lt;titles&gt;&lt;title&gt;Values, Susceptibility to Normative Influence, and Attribute Importance Weights: A Nomological Analysis&lt;/title&gt;&lt;secondary-title&gt;Journal of Consumer Psychology (Lawrence Erlbaum Associates)&lt;/secondary-title&gt;&lt;/titles&gt;&lt;periodical&gt;&lt;full-title&gt;Journal of Consumer Psychology (Lawrence Erlbaum Associates)&lt;/full-title&gt;&lt;/periodical&gt;&lt;pages&gt;115-128&lt;/pages&gt;&lt;volume&gt;11&lt;/volume&gt;&lt;number&gt;2&lt;/number&gt;&lt;keywords&gt;&lt;keyword&gt;NORMATIVITY (Ethics)&lt;/keyword&gt;&lt;keyword&gt;VALUES&lt;/keyword&gt;&lt;keyword&gt;SOCIAL influence&lt;/keyword&gt;&lt;keyword&gt;SOCIAL psychology&lt;/keyword&gt;&lt;keyword&gt;CONSUMERS&amp;apos; preferences&lt;/keyword&gt;&lt;keyword&gt;CONSUMERS -- Research&lt;/keyword&gt;&lt;keyword&gt;CONSUMERS -- Attitudes&lt;/keyword&gt;&lt;keyword&gt;MARKET surveys&lt;/keyword&gt;&lt;/keywords&gt;&lt;dates&gt;&lt;year&gt;2001&lt;/year&gt;&lt;/dates&gt;&lt;publisher&gt;Lawrence Erlbaum Associates&lt;/publisher&gt;&lt;work-type&gt;Article&lt;/work-type&gt;&lt;urls&gt;&lt;/urls&gt;&lt;remote-database-name&gt;aph&lt;/remote-database-name&gt;&lt;remote-database-provider&gt;EBSCOhost&lt;/remote-database-provider&gt;&lt;/record&gt;&lt;/Cite&gt;&lt;/EndNote&gt;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26" w:tooltip="Batra, 2001 #110" w:history="1">
        <w:r w:rsidR="001C5A33">
          <w:rPr>
            <w:rStyle w:val="apple-style-span"/>
            <w:rFonts w:ascii="Times New Roman" w:hAnsi="Times New Roman" w:cs="Times New Roman"/>
            <w:noProof/>
            <w:sz w:val="24"/>
            <w:szCs w:val="24"/>
          </w:rPr>
          <w:t>Batra, Homer, &amp; Kahle, 2001</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more the individual sees the behavior as having a social significance (social consequences), the higher she will weight attributes with a social orientation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&lt;EndNote&gt;&lt;Cite&gt;&lt;Author&gt;Batra&lt;/Author&gt;&lt;Year&gt;2001&lt;/Year&gt;&lt;RecNum&gt;110&lt;/RecNum&gt;&lt;DisplayText&gt;(Batra, et al., 2001)&lt;/DisplayText&gt;&lt;record&gt;&lt;rec-number&gt;110&lt;/rec-number&gt;&lt;foreign-keys&gt;&lt;key app="EN" db-id="wdz2d2ts4fpv2med2xl5fpxcsrtrwvt00wxe"&gt;110&lt;/key&gt;&lt;key app="ENWeb" db-id="TnDOUwrtqggAACBy-oI"&gt;752&lt;/key&gt;&lt;/foreign-keys&gt;&lt;ref-type name="Journal Article"&gt;17&lt;/ref-type&gt;&lt;contributors&gt;&lt;authors&gt;&lt;author&gt;Batra, Rajeev&lt;/author&gt;&lt;author&gt;Homer, Pamela M.&lt;/author&gt;&lt;author&gt;Kahle, Lynn R.&lt;/author&gt;&lt;/authors&gt;&lt;/contributors&gt;&lt;titles&gt;&lt;title&gt;Values, Susceptibility to Normative Influence, and Attribute Importance Weights: A Nomological Analysis&lt;/title&gt;&lt;secondary-title&gt;Journal of Consumer Psychology (Lawrence Erlbaum Associates)&lt;/secondary-title&gt;&lt;/titles&gt;&lt;periodical&gt;&lt;full-title&gt;Journal of Consumer Psychology (Lawrence Erlbaum Associates)&lt;/full-title&gt;&lt;/periodical&gt;&lt;pages&gt;115-128&lt;/pages&gt;&lt;volume&gt;11&lt;/volume&gt;&lt;number&gt;2&lt;/number&gt;&lt;keywords&gt;&lt;keyword&gt;NORMATIVITY (Ethics)&lt;/keyword&gt;&lt;keyword&gt;VALUES&lt;/keyword&gt;&lt;keyword&gt;SOCIAL influence&lt;/keyword&gt;&lt;keyword&gt;SOCIAL psychology&lt;/keyword&gt;&lt;keyword&gt;CONSUMERS&amp;apos; preferences&lt;/keyword&gt;&lt;keyword&gt;CONSUMERS -- Research&lt;/keyword&gt;&lt;keyword&gt;CONSUMERS -- Attitudes&lt;/keyword&gt;&lt;keyword&gt;MARKET surveys&lt;/keyword&gt;&lt;/keywords&gt;&lt;dates&gt;&lt;year&gt;2001&lt;/year&gt;&lt;/dates&gt;&lt;publisher&gt;Lawrence Erlbaum Associates&lt;/publisher&gt;&lt;work-type&gt;Article&lt;/work-type&gt;&lt;urls&gt;&lt;/urls&gt;&lt;remote-database-name&gt;aph&lt;/remote-database-name&gt;&lt;remote-database-provider&gt;EBSCOhost&lt;/remote-database-provider&gt;&lt;/record&gt;&lt;/Cite&gt;&lt;/EndNote&gt;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26" w:tooltip="Batra, 2001 #110" w:history="1">
        <w:r w:rsidR="001C5A33">
          <w:rPr>
            <w:rStyle w:val="apple-style-span"/>
            <w:rFonts w:ascii="Times New Roman" w:hAnsi="Times New Roman" w:cs="Times New Roman"/>
            <w:noProof/>
            <w:sz w:val="24"/>
            <w:szCs w:val="24"/>
          </w:rPr>
          <w:t>Batra, et al., 2001</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In this research, attributes related to salty snacks such as flavor and brand may have a positive internal orientation and receive significant internal weighting. However, attributes related to salt and fat may have a significant negative social orientation, which may be strong enough to out-weigh any positive internal weighting. This would be particularly true for those individuals who are high in self-monitoring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&lt;EndNote&gt;&lt;Cite&gt;&lt;Author&gt;Ajzen&lt;/Author&gt;&lt;Year&gt;1982&lt;/Year&gt;&lt;RecNum&gt;35&lt;/RecNum&gt;&lt;DisplayText&gt;(Ajzen, et al., 1982)&lt;/DisplayText&gt;&lt;record&gt;&lt;rec-number&gt;35&lt;/rec-number&gt;&lt;foreign-keys&gt;&lt;key app="EN" db-id="wdz2d2ts4fpv2med2xl5fpxcsrtrwvt00wxe"&gt;35&lt;/key&gt;&lt;key app="ENWeb" db-id="TnDOUwrtqggAACBy-oI"&gt;526&lt;/key&gt;&lt;/foreign-keys&gt;&lt;ref-type name="Journal Article"&gt;17&lt;/ref-type&gt;&lt;contributors&gt;&lt;authors&gt;&lt;author&gt;Ajzen&lt;/author&gt;&lt;author&gt;Timko&lt;/author&gt;&lt;author&gt;White&lt;/author&gt;&lt;/authors&gt;&lt;/contributors&gt;&lt;titles&gt;&lt;title&gt;Self-monitoring and the attitude–behavior relation&lt;/title&gt;&lt;secondary-title&gt;Journal of Personality and Social Psychology&lt;/secondary-title&gt;&lt;/titles&gt;&lt;periodical&gt;&lt;full-title&gt;Journal of Personality and Social Psychology&lt;/full-title&gt;&lt;/periodical&gt;&lt;pages&gt;426&lt;/pages&gt;&lt;volume&gt;42&lt;/volume&gt;&lt;number&gt;3&lt;/number&gt;&lt;dates&gt;&lt;year&gt;1982&lt;/year&gt;&lt;/dates&gt;&lt;isbn&gt;1939-1315&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 w:tooltip="Ajzen, 1982 #35" w:history="1">
        <w:r w:rsidR="001C5A33">
          <w:rPr>
            <w:rStyle w:val="apple-style-span"/>
            <w:rFonts w:ascii="Times New Roman" w:hAnsi="Times New Roman" w:cs="Times New Roman"/>
            <w:noProof/>
            <w:sz w:val="24"/>
            <w:szCs w:val="24"/>
          </w:rPr>
          <w:t>Ajzen, et al., 1982</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w:t>
      </w: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Therefore, attitude strength is closely related to the individual’s perception of the consistency of outcome consequences. The consistency of the consequence can have either a negative or the positive orientation, resulting in reinforced attitude strength in that same direction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6" w:tooltip="Fishbein, 1975 #442" w:history="1">
        <w:r w:rsidR="001C5A33">
          <w:rPr>
            <w:rStyle w:val="apple-style-span"/>
            <w:rFonts w:ascii="Times New Roman" w:hAnsi="Times New Roman" w:cs="Times New Roman"/>
            <w:noProof/>
            <w:sz w:val="24"/>
            <w:szCs w:val="24"/>
          </w:rPr>
          <w:t>Fishbein &amp; Ajzen, 1975</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consistency of the outcome can also be a construction of the individual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&lt;EndNote&gt;&lt;Cite&gt;&lt;Author&gt;Côté&lt;/Author&gt;&lt;Year&gt;2000&lt;/Year&gt;&lt;RecNum&gt;317&lt;/RecNum&gt;&lt;DisplayText&gt;(Côté &amp;amp; Levine, 2000)&lt;/DisplayText&gt;&lt;record&gt;&lt;rec-number&gt;317&lt;/rec-number&gt;&lt;foreign-keys&gt;&lt;key app="EN" db-id="wdz2d2ts4fpv2med2xl5fpxcsrtrwvt00wxe"&gt;317&lt;/key&gt;&lt;key app="ENWeb" db-id="TnDOUwrtqggAACBy-oI"&gt;461&lt;/key&gt;&lt;/foreign-keys&gt;&lt;ref-type name="Journal Article"&gt;17&lt;/ref-type&gt;&lt;contributors&gt;&lt;authors&gt;&lt;author&gt;Côté, J.E.&lt;/author&gt;&lt;author&gt;Levine, C.G.&lt;/author&gt;&lt;/authors&gt;&lt;/contributors&gt;&lt;titles&gt;&lt;title&gt;Attitude versus Aptitude&lt;/title&gt;&lt;secondary-title&gt;Journal of Adolescent Research&lt;/secondary-title&gt;&lt;/titles&gt;&lt;periodical&gt;&lt;full-title&gt;Journal of Adolescent Research&lt;/full-title&gt;&lt;/periodical&gt;&lt;pages&gt;58&lt;/pages&gt;&lt;volume&gt;15&lt;/volume&gt;&lt;number&gt;1&lt;/number&gt;&lt;dates&gt;&lt;year&gt;2000&lt;/year&gt;&lt;/dates&gt;&lt;isbn&gt;0743-5584&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9" w:tooltip="Côté, 2000 #317" w:history="1">
        <w:r w:rsidR="001C5A33">
          <w:rPr>
            <w:rStyle w:val="apple-style-span"/>
            <w:rFonts w:ascii="Times New Roman" w:hAnsi="Times New Roman" w:cs="Times New Roman"/>
            <w:noProof/>
            <w:sz w:val="24"/>
            <w:szCs w:val="24"/>
          </w:rPr>
          <w:t>Côté &amp; Levine, 2000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Attitude strength can further reinforce the intention leading to repeated behavior resulting in increased repetition of the outcome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&lt;EndNote&gt;&lt;Cite&gt;&lt;Author&gt;Côté&lt;/Author&gt;&lt;Year&gt;2000&lt;/Year&gt;&lt;RecNum&gt;317&lt;/RecNum&gt;&lt;DisplayText&gt;(Côté &amp;amp; Levine, 2000)&lt;/DisplayText&gt;&lt;record&gt;&lt;rec-number&gt;317&lt;/rec-number&gt;&lt;foreign-keys&gt;&lt;key app="EN" db-id="wdz2d2ts4fpv2med2xl5fpxcsrtrwvt00wxe"&gt;317&lt;/key&gt;&lt;key app="ENWeb" db-id="TnDOUwrtqggAACBy-oI"&gt;461&lt;/key&gt;&lt;/foreign-keys&gt;&lt;ref-type name="Journal Article"&gt;17&lt;/ref-type&gt;&lt;contributors&gt;&lt;authors&gt;&lt;author&gt;Côté, J.E.&lt;/author&gt;&lt;author&gt;Levine, C.G.&lt;/author&gt;&lt;/authors&gt;&lt;/contributors&gt;&lt;titles&gt;&lt;title&gt;Attitude versus Aptitude&lt;/title&gt;&lt;secondary-title&gt;Journal of Adolescent Research&lt;/secondary-title&gt;&lt;/titles&gt;&lt;periodical&gt;&lt;full-title&gt;Journal of Adolescent Research&lt;/full-title&gt;&lt;/periodical&gt;&lt;pages&gt;58&lt;/pages&gt;&lt;volume&gt;15&lt;/volume&gt;&lt;number&gt;1&lt;/number&gt;&lt;dates&gt;&lt;year&gt;2000&lt;/year&gt;&lt;/dates&gt;&lt;isbn&gt;0743-5584&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9" w:tooltip="Côté, 2000 #317" w:history="1">
        <w:r w:rsidR="001C5A33">
          <w:rPr>
            <w:rStyle w:val="apple-style-span"/>
            <w:rFonts w:ascii="Times New Roman" w:hAnsi="Times New Roman" w:cs="Times New Roman"/>
            <w:noProof/>
            <w:sz w:val="24"/>
            <w:szCs w:val="24"/>
          </w:rPr>
          <w:t>Côté &amp; Levine, 2000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w:t>
      </w:r>
    </w:p>
    <w:p w:rsidR="00340035" w:rsidRPr="001224E1" w:rsidRDefault="00340035" w:rsidP="00340035">
      <w:pPr>
        <w:spacing w:after="75" w:line="480" w:lineRule="auto"/>
        <w:ind w:firstLine="720"/>
        <w:rPr>
          <w:rStyle w:val="Emphasis"/>
          <w:rFonts w:ascii="Times New Roman" w:hAnsi="Times New Roman"/>
          <w:i w:val="0"/>
          <w:sz w:val="24"/>
          <w:szCs w:val="24"/>
        </w:rPr>
      </w:pPr>
      <w:r>
        <w:rPr>
          <w:rStyle w:val="apple-style-span"/>
          <w:rFonts w:ascii="Times New Roman" w:hAnsi="Times New Roman" w:cs="Times New Roman"/>
          <w:sz w:val="24"/>
          <w:szCs w:val="24"/>
        </w:rPr>
        <w:lastRenderedPageBreak/>
        <w:t xml:space="preserve">Attitude for the purposes of the SVF is found in the shopper occasion perception construct, as are </w:t>
      </w:r>
      <w:r w:rsidRPr="001224E1">
        <w:rPr>
          <w:rStyle w:val="Emphasis"/>
          <w:rFonts w:ascii="Times New Roman" w:hAnsi="Times New Roman"/>
          <w:i w:val="0"/>
          <w:sz w:val="24"/>
          <w:szCs w:val="24"/>
        </w:rPr>
        <w:t>subjective norms. Attitude will be discussed first, followed by subjective norms and their relation to shopper occasion perception.</w:t>
      </w:r>
    </w:p>
    <w:p w:rsidR="00340035" w:rsidRPr="001224E1" w:rsidRDefault="00340035" w:rsidP="00340035">
      <w:pPr>
        <w:spacing w:after="75" w:line="480" w:lineRule="auto"/>
        <w:jc w:val="center"/>
        <w:rPr>
          <w:rStyle w:val="Emphasis"/>
          <w:rFonts w:ascii="Times New Roman" w:hAnsi="Times New Roman"/>
          <w:b/>
          <w:i w:val="0"/>
          <w:sz w:val="24"/>
          <w:szCs w:val="24"/>
        </w:rPr>
      </w:pPr>
      <w:r w:rsidRPr="001224E1">
        <w:rPr>
          <w:rStyle w:val="Emphasis"/>
          <w:rFonts w:ascii="Times New Roman" w:hAnsi="Times New Roman"/>
          <w:b/>
          <w:i w:val="0"/>
          <w:sz w:val="24"/>
          <w:szCs w:val="24"/>
        </w:rPr>
        <w:t>SHOPPER OCCASION PERCEPTION</w:t>
      </w:r>
    </w:p>
    <w:p w:rsidR="00340035" w:rsidRPr="001224E1" w:rsidRDefault="00340035" w:rsidP="00340035">
      <w:pPr>
        <w:spacing w:after="75" w:line="480" w:lineRule="auto"/>
        <w:rPr>
          <w:rStyle w:val="Emphasis"/>
          <w:rFonts w:ascii="Times New Roman" w:hAnsi="Times New Roman"/>
          <w:i w:val="0"/>
          <w:sz w:val="24"/>
          <w:szCs w:val="24"/>
        </w:rPr>
      </w:pPr>
      <w:r w:rsidRPr="001224E1">
        <w:rPr>
          <w:rStyle w:val="Emphasis"/>
          <w:rFonts w:ascii="Times New Roman" w:hAnsi="Times New Roman"/>
          <w:b/>
          <w:i w:val="0"/>
          <w:sz w:val="24"/>
          <w:szCs w:val="24"/>
        </w:rPr>
        <w:tab/>
      </w:r>
      <w:r w:rsidRPr="001224E1">
        <w:rPr>
          <w:rStyle w:val="Emphasis"/>
          <w:rFonts w:ascii="Times New Roman" w:hAnsi="Times New Roman"/>
          <w:i w:val="0"/>
          <w:sz w:val="24"/>
          <w:szCs w:val="24"/>
        </w:rPr>
        <w:t>Shopper occasion perception (SOP) is informed by the beliefs identified during the initial need occasion stage. Through need occasion, beliefs toward; the product required, occasion parameters and urgency, and an importance assignment toward both recipient and occasion has been formed. These beliefs formed by the shopper, will drive the evaluation process for purchase need resolution. During SOP, the shopper leveraging their beliefs to examine her attitudes toward engagement in shopping for; product(s), brand(s), store location(s), and retailer(s), to fulfill her purchase need. SOP is reflected in four constructs which determine how the shopper will move toward the actual shopping experience which are: product/service perception, motivation toward purchase, occasion role perception and subjective norms related to the product for the occasion. The balance of this section will discuss those constructs in that order, with the exception of subjective norms. Subjective norms toward the product will be discussed following an overview of subjective norms from a TRA perspective.</w:t>
      </w:r>
    </w:p>
    <w:p w:rsidR="00340035" w:rsidRPr="001224E1" w:rsidRDefault="00340035" w:rsidP="00340035">
      <w:pPr>
        <w:spacing w:after="75" w:line="480" w:lineRule="auto"/>
        <w:rPr>
          <w:rStyle w:val="Emphasis"/>
          <w:rFonts w:ascii="Times New Roman" w:hAnsi="Times New Roman" w:cs="Times New Roman"/>
          <w:b/>
          <w:i w:val="0"/>
          <w:sz w:val="24"/>
          <w:szCs w:val="24"/>
        </w:rPr>
      </w:pPr>
      <w:r w:rsidRPr="001224E1">
        <w:rPr>
          <w:rStyle w:val="Emphasis"/>
          <w:rFonts w:ascii="Times New Roman" w:hAnsi="Times New Roman" w:cs="Times New Roman"/>
          <w:b/>
          <w:i w:val="0"/>
          <w:sz w:val="24"/>
          <w:szCs w:val="24"/>
        </w:rPr>
        <w:t xml:space="preserve">Motivation </w:t>
      </w:r>
      <w:proofErr w:type="gramStart"/>
      <w:r w:rsidRPr="001224E1">
        <w:rPr>
          <w:rStyle w:val="Emphasis"/>
          <w:rFonts w:ascii="Times New Roman" w:hAnsi="Times New Roman" w:cs="Times New Roman"/>
          <w:b/>
          <w:i w:val="0"/>
          <w:sz w:val="24"/>
          <w:szCs w:val="24"/>
        </w:rPr>
        <w:t>Toward</w:t>
      </w:r>
      <w:proofErr w:type="gramEnd"/>
      <w:r w:rsidRPr="001224E1">
        <w:rPr>
          <w:rStyle w:val="Emphasis"/>
          <w:rFonts w:ascii="Times New Roman" w:hAnsi="Times New Roman" w:cs="Times New Roman"/>
          <w:b/>
          <w:i w:val="0"/>
          <w:sz w:val="24"/>
          <w:szCs w:val="24"/>
        </w:rPr>
        <w:t xml:space="preserve"> Purchase</w:t>
      </w:r>
    </w:p>
    <w:p w:rsidR="00340035" w:rsidRDefault="00340035" w:rsidP="00340035">
      <w:pPr>
        <w:spacing w:line="480" w:lineRule="auto"/>
        <w:ind w:firstLine="720"/>
        <w:rPr>
          <w:rFonts w:ascii="Times New Roman" w:hAnsi="Times New Roman"/>
          <w:sz w:val="24"/>
          <w:szCs w:val="24"/>
        </w:rPr>
      </w:pPr>
      <w:r w:rsidRPr="001224E1">
        <w:rPr>
          <w:rStyle w:val="Emphasis"/>
          <w:rFonts w:ascii="Times New Roman" w:hAnsi="Times New Roman" w:cs="Times New Roman"/>
          <w:i w:val="0"/>
          <w:sz w:val="24"/>
          <w:szCs w:val="24"/>
        </w:rPr>
        <w:t>Motivation toward purchase is a complex set of understandings which the shopper needs to embrace in order to complete her purchase. One of the first area’s which impact her motivation toward purchase is the context through which she will complete her shopping goal. Shopping context within the SVF refers to the type of shopping trip which is to be undertaken. I</w:t>
      </w:r>
      <w:r w:rsidRPr="001224E1">
        <w:rPr>
          <w:rFonts w:ascii="Times New Roman" w:hAnsi="Times New Roman"/>
          <w:i/>
          <w:sz w:val="24"/>
          <w:szCs w:val="24"/>
        </w:rPr>
        <w:t xml:space="preserve">n </w:t>
      </w:r>
      <w:r w:rsidRPr="001224E1">
        <w:rPr>
          <w:rFonts w:ascii="Times New Roman" w:hAnsi="Times New Roman"/>
          <w:sz w:val="24"/>
          <w:szCs w:val="24"/>
        </w:rPr>
        <w:t xml:space="preserve">preparation for shopping, trip type categories are examined for their appropriateness in resolution of the purchase need. These categories, to a large extent, reflect the degree of effort required for </w:t>
      </w:r>
      <w:r>
        <w:rPr>
          <w:rFonts w:ascii="Times New Roman" w:hAnsi="Times New Roman"/>
          <w:sz w:val="24"/>
          <w:szCs w:val="24"/>
        </w:rPr>
        <w:lastRenderedPageBreak/>
        <w:t xml:space="preserve">trip preparation. In order to better understand the contexts which frame the shopping experience, a review of context definitions is provided. </w:t>
      </w:r>
    </w:p>
    <w:p w:rsidR="00340035" w:rsidRDefault="00340035" w:rsidP="00340035">
      <w:pPr>
        <w:spacing w:line="480" w:lineRule="auto"/>
        <w:ind w:firstLine="720"/>
        <w:rPr>
          <w:rFonts w:ascii="Times New Roman" w:hAnsi="Times New Roman"/>
          <w:sz w:val="24"/>
          <w:szCs w:val="24"/>
        </w:rPr>
      </w:pPr>
      <w:r>
        <w:rPr>
          <w:rFonts w:ascii="Times New Roman" w:hAnsi="Times New Roman"/>
          <w:sz w:val="24"/>
          <w:szCs w:val="24"/>
        </w:rPr>
        <w:t xml:space="preserve">Trip types are mentioned in the academic literature but they are far from uniform as can be seen in Table 11. One article may describe the trip in terms of store environment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&lt;EndNote&gt;&lt;Cite&gt;&lt;Author&gt;Kim&lt;/Author&gt;&lt;Year&gt;1997&lt;/Year&gt;&lt;RecNum&gt;721&lt;/RecNum&gt;&lt;DisplayText&gt;(Kim &amp;amp; Park, 1997)&lt;/DisplayText&gt;&lt;record&gt;&lt;rec-number&gt;721&lt;/rec-number&gt;&lt;foreign-keys&gt;&lt;key app="EN" db-id="wdz2d2ts4fpv2med2xl5fpxcsrtrwvt00wxe"&gt;721&lt;/key&gt;&lt;key app="ENWeb" db-id="TnDOUwrtqggAACBy-oI"&gt;509&lt;/key&gt;&lt;/foreign-keys&gt;&lt;ref-type name="Journal Article"&gt;17&lt;/ref-type&gt;&lt;contributors&gt;&lt;authors&gt;&lt;author&gt;Kim,&lt;/author&gt;&lt;author&gt;Park, &lt;/author&gt;&lt;/authors&gt;&lt;/contributors&gt;&lt;titles&gt;&lt;title&gt;Studying patterns of consumer&amp;apos;s grocery shopping trip&lt;/title&gt;&lt;secondary-title&gt;Journal of Retailing&lt;/secondary-title&gt;&lt;/titles&gt;&lt;periodical&gt;&lt;full-title&gt;Journal of Retailing&lt;/full-title&gt;&lt;/periodical&gt;&lt;pages&gt;501-517&lt;/pages&gt;&lt;volume&gt;73&lt;/volume&gt;&lt;number&gt;4&lt;/number&gt;&lt;dates&gt;&lt;year&gt;1997&lt;/year&gt;&lt;/dates&gt;&lt;isbn&gt;0022-4359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96" w:tooltip="Kim, 1997 #721" w:history="1">
        <w:r w:rsidR="001C5A33">
          <w:rPr>
            <w:rFonts w:ascii="Times New Roman" w:hAnsi="Times New Roman"/>
            <w:noProof/>
            <w:sz w:val="24"/>
            <w:szCs w:val="24"/>
          </w:rPr>
          <w:t>Kim &amp; Park, 1997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while another describes trip through frequency of engagement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&lt;EndNote&gt;&lt;Cite&gt;&lt;Author&gt;Recker&lt;/Author&gt;&lt;Year&gt;1978&lt;/Year&gt;&lt;RecNum&gt;1090&lt;/RecNum&gt;&lt;DisplayText&gt;(Recker &amp;amp; Kostyniuk, 1978)&lt;/DisplayText&gt;&lt;record&gt;&lt;rec-number&gt;1090&lt;/rec-number&gt;&lt;foreign-keys&gt;&lt;key app="EN" db-id="wdz2d2ts4fpv2med2xl5fpxcsrtrwvt00wxe"&gt;1090&lt;/key&gt;&lt;key app="ENWeb" db-id="TnDOUwrtqggAACBy-oI"&gt;513&lt;/key&gt;&lt;/foreign-keys&gt;&lt;ref-type name="Journal Article"&gt;17&lt;/ref-type&gt;&lt;contributors&gt;&lt;authors&gt;&lt;author&gt;Recker, W.W.&lt;/author&gt;&lt;author&gt;Kostyniuk, L.P.&lt;/author&gt;&lt;/authors&gt;&lt;/contributors&gt;&lt;titles&gt;&lt;title&gt;Factors influencing destination choice for the urban grocery shopping trip&lt;/title&gt;&lt;secondary-title&gt;Transportation&lt;/secondary-title&gt;&lt;/titles&gt;&lt;periodical&gt;&lt;full-title&gt;Transportation&lt;/full-title&gt;&lt;/periodical&gt;&lt;pages&gt;19-33&lt;/pages&gt;&lt;volume&gt;7&lt;/volume&gt;&lt;number&gt;1&lt;/number&gt;&lt;dates&gt;&lt;year&gt;1978&lt;/year&gt;&lt;/dates&gt;&lt;isbn&gt;0049-4488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85" w:tooltip="Recker, 1978 #1090" w:history="1">
        <w:r w:rsidR="001C5A33">
          <w:rPr>
            <w:rFonts w:ascii="Times New Roman" w:hAnsi="Times New Roman"/>
            <w:noProof/>
            <w:sz w:val="24"/>
            <w:szCs w:val="24"/>
          </w:rPr>
          <w:t>Recker &amp; Kostyniuk, 1978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yet both are describing grocery. In another case the trip references the variety of products purchased, yet does not distinguish between a grocery trip which may include produce and CPG products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&lt;EndNote&gt;&lt;Cite&gt;&lt;Author&gt;Arentze&lt;/Author&gt;&lt;Year&gt;2005&lt;/Year&gt;&lt;RecNum&gt;63&lt;/RecNum&gt;&lt;DisplayText&gt;(Arentze, Oppewal, &amp;amp; Timmermans, 2005)&lt;/DisplayText&gt;&lt;record&gt;&lt;rec-number&gt;63&lt;/rec-number&gt;&lt;foreign-keys&gt;&lt;key app="EN" db-id="wdz2d2ts4fpv2med2xl5fpxcsrtrwvt00wxe"&gt;63&lt;/key&gt;&lt;key app="ENWeb" db-id="TnDOUwrtqggAACBy-oI"&gt;511&lt;/key&gt;&lt;/foreign-keys&gt;&lt;ref-type name="Journal Article"&gt;17&lt;/ref-type&gt;&lt;contributors&gt;&lt;authors&gt;&lt;author&gt;Arentze, T.A.&lt;/author&gt;&lt;author&gt;Oppewal, H.&lt;/author&gt;&lt;author&gt;Timmermans, H.J.P.&lt;/author&gt;&lt;/authors&gt;&lt;/contributors&gt;&lt;titles&gt;&lt;title&gt;A multipurpose shopping trip model to assess retail agglomeration effects&lt;/title&gt;&lt;secondary-title&gt;Journal of Marketing Research&lt;/secondary-title&gt;&lt;/titles&gt;&lt;periodical&gt;&lt;full-title&gt;Journal of Marketing Research&lt;/full-title&gt;&lt;/periodical&gt;&lt;pages&gt;109-115&lt;/pages&gt;&lt;volume&gt;42&lt;/volume&gt;&lt;number&gt;1&lt;/number&gt;&lt;dates&gt;&lt;year&gt;2005&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6" w:tooltip="Arentze, 2005 #63" w:history="1">
        <w:r w:rsidR="001C5A33">
          <w:rPr>
            <w:rFonts w:ascii="Times New Roman" w:hAnsi="Times New Roman"/>
            <w:noProof/>
            <w:sz w:val="24"/>
            <w:szCs w:val="24"/>
          </w:rPr>
          <w:t>Arentze, Oppewal, &amp; Timmermans, 2005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Another approach in the literature is to describe trip through quantity of product needs (ranging from significant to few) as well as a product type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&lt;EndNote&gt;&lt;Cite&gt;&lt;Author&gt;Walters&lt;/Author&gt;&lt;Year&gt;2003&lt;/Year&gt;&lt;RecNum&gt;1371&lt;/RecNum&gt;&lt;DisplayText&gt;(Walters &amp;amp; Jamil, 2003)&lt;/DisplayText&gt;&lt;record&gt;&lt;rec-number&gt;1371&lt;/rec-number&gt;&lt;foreign-keys&gt;&lt;key app="EN" db-id="wdz2d2ts4fpv2med2xl5fpxcsrtrwvt00wxe"&gt;1371&lt;/key&gt;&lt;key app="ENWeb" db-id="TnDOUwrtqggAACBy-oI"&gt;512&lt;/key&gt;&lt;/foreign-keys&gt;&lt;ref-type name="Journal Article"&gt;17&lt;/ref-type&gt;&lt;contributors&gt;&lt;authors&gt;&lt;author&gt;Walters, R.G.&lt;/author&gt;&lt;author&gt;Jamil, M.&lt;/author&gt;&lt;/authors&gt;&lt;/contributors&gt;&lt;titles&gt;&lt;title&gt;Exploring the relationships between shopping trip type, purchases of products on promotion, and shopping basket profit&lt;/title&gt;&lt;secondary-title&gt;Journal of Business Research&lt;/secondary-title&gt;&lt;/titles&gt;&lt;periodical&gt;&lt;full-title&gt;Journal of Business Research&lt;/full-title&gt;&lt;/periodical&gt;&lt;pages&gt;17-29&lt;/pages&gt;&lt;volume&gt;56&lt;/volume&gt;&lt;number&gt;1&lt;/number&gt;&lt;dates&gt;&lt;year&gt;2003&lt;/year&gt;&lt;/dates&gt;&lt;isbn&gt;0148-2963&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53" w:tooltip="Walters, 2003 #1371" w:history="1">
        <w:r w:rsidR="001C5A33">
          <w:rPr>
            <w:rFonts w:ascii="Times New Roman" w:hAnsi="Times New Roman"/>
            <w:noProof/>
            <w:sz w:val="24"/>
            <w:szCs w:val="24"/>
          </w:rPr>
          <w:t>Walters &amp; Jamil, 2003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It has also been described through the shoppers orientation toward the trip as being either hedonic or utilitarian, discussing little about store or the type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&lt;EndNote&gt;&lt;Cite&gt;&lt;Author&gt;Babin&lt;/Author&gt;&lt;Year&gt;1994&lt;/Year&gt;&lt;RecNum&gt;73&lt;/RecNum&gt;&lt;DisplayText&gt;(Babin, et al., 1994)&lt;/DisplayText&gt;&lt;record&gt;&lt;rec-number&gt;73&lt;/rec-number&gt;&lt;foreign-keys&gt;&lt;key app="EN" db-id="wdz2d2ts4fpv2med2xl5fpxcsrtrwvt00wxe"&gt;73&lt;/key&gt;&lt;key app="ENWeb" db-id="TnDOUwrtqggAACBy-oI"&gt;161&lt;/key&gt;&lt;/foreign-keys&gt;&lt;ref-type name="Journal Article"&gt;17&lt;/ref-type&gt;&lt;contributors&gt;&lt;authors&gt;&lt;author&gt;Babin&lt;/author&gt;&lt;author&gt;Darden&lt;/author&gt;&lt;author&gt;Griffin&lt;/author&gt;&lt;/authors&gt;&lt;/contributors&gt;&lt;titles&gt;&lt;title&gt;Work and/or Fun: Measuring Hedonic and Utilitarian Shopping Value&lt;/title&gt;&lt;secondary-title&gt;The Journal of Consumer Research&lt;/secondary-title&gt;&lt;/titles&gt;&lt;periodical&gt;&lt;full-title&gt;The Journal of Consumer Research&lt;/full-title&gt;&lt;/periodical&gt;&lt;pages&gt;644-656&lt;/pages&gt;&lt;volume&gt;20&lt;/volume&gt;&lt;number&gt;4&lt;/number&gt;&lt;dates&gt;&lt;year&gt;1994&lt;/year&gt;&lt;/dates&gt;&lt;publisher&gt;The University of Chicago Press&lt;/publisher&gt;&lt;isbn&gt;00935301&lt;/isbn&gt;&lt;urls&gt;&lt;related-urls&gt;&lt;url&gt;http://www.jstor.org/stable/2489765&lt;/url&gt;&lt;/related-urls&gt;&lt;/urls&gt;&lt;/record&gt;&lt;/Cite&gt;&lt;/EndNote&gt;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 w:tooltip="Babin, 1994 #73" w:history="1">
        <w:r w:rsidR="001C5A33">
          <w:rPr>
            <w:rFonts w:ascii="Times New Roman" w:hAnsi="Times New Roman"/>
            <w:noProof/>
            <w:sz w:val="24"/>
            <w:szCs w:val="24"/>
          </w:rPr>
          <w:t>Babin, et al., 1994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From the perspective of the academic literature, the development of succinct typology of shopping contexts would be difficult to adopt. Overlapping definitions, reliance on varying frequency measures, along with dimensional variation within the descriptions comprising the shopping trip, confound simplicity. Therefore for the purposes of this research the definitions of the different shopping contexts will be examined from an industry perspective. </w:t>
      </w:r>
    </w:p>
    <w:p w:rsidR="00340035" w:rsidRPr="00F73AB0" w:rsidRDefault="00340035" w:rsidP="00340035">
      <w:pPr>
        <w:spacing w:after="75" w:line="480" w:lineRule="auto"/>
        <w:ind w:firstLine="720"/>
        <w:rPr>
          <w:rFonts w:ascii="Times New Roman" w:hAnsi="Times New Roman"/>
          <w:iCs/>
          <w:sz w:val="24"/>
          <w:szCs w:val="24"/>
        </w:rPr>
      </w:pPr>
      <w:r>
        <w:rPr>
          <w:rFonts w:ascii="Times New Roman" w:hAnsi="Times New Roman"/>
          <w:sz w:val="24"/>
          <w:szCs w:val="24"/>
        </w:rPr>
        <w:t>Industry has adopted a set of shopping contexts utilizing specific conventions that make their application from a research perspective desirable.</w:t>
      </w:r>
      <w:r w:rsidRPr="004B6527">
        <w:rPr>
          <w:rFonts w:ascii="Times New Roman" w:hAnsi="Times New Roman"/>
          <w:sz w:val="24"/>
          <w:szCs w:val="24"/>
        </w:rPr>
        <w:t xml:space="preserve"> </w:t>
      </w:r>
      <w:r>
        <w:rPr>
          <w:rFonts w:ascii="Times New Roman" w:hAnsi="Times New Roman"/>
          <w:sz w:val="24"/>
          <w:szCs w:val="24"/>
        </w:rPr>
        <w:t xml:space="preserve">The industry typology represents the shopper’s intention for the shopping trip which makes them more broadly applicable across product categories and retailer types. While the industry shopping context typology is beneficial from a conceptual understanding, it </w:t>
      </w:r>
      <w:r>
        <w:rPr>
          <w:rFonts w:ascii="Times New Roman" w:hAnsi="Times New Roman" w:cs="Times New Roman"/>
          <w:sz w:val="24"/>
          <w:szCs w:val="24"/>
        </w:rPr>
        <w:t xml:space="preserve">requires for academic purposes some refinement so as to be useful as a point of adoption for this as well as future research. Table 12, outlines the industry nomenclature and definitions along with the modified definitions which are adopted for use in this research. As can be seen in Table 12 the industry typology separates shopping trips into </w:t>
      </w:r>
      <w:r>
        <w:rPr>
          <w:rFonts w:ascii="Times New Roman" w:hAnsi="Times New Roman" w:cs="Times New Roman"/>
          <w:sz w:val="24"/>
          <w:szCs w:val="24"/>
        </w:rPr>
        <w:lastRenderedPageBreak/>
        <w:t xml:space="preserve">unique segments which have separate defined intentions. The modifications implemented to aid in academic applications, further clarifies each trip in an effort to reduce the opportunity for overlap between trips types due-to; intention, product, or initiating event. All of the trip types have academic modifications although for the purposes of this particular research only one trip type will be used. The utility of the academic modifications to the trip typology extends beyond this research to future research. The adoption of a uniform typology would allow for examination of research results across studies, aiding in the understanding of trip type impact on the shopping experience. </w:t>
      </w:r>
    </w:p>
    <w:p w:rsidR="00340035" w:rsidRPr="001224E1" w:rsidRDefault="00340035" w:rsidP="00340035">
      <w:pPr>
        <w:spacing w:line="480" w:lineRule="auto"/>
        <w:ind w:firstLine="720"/>
        <w:rPr>
          <w:rStyle w:val="Emphasis"/>
          <w:rFonts w:ascii="Times New Roman" w:hAnsi="Times New Roman"/>
          <w:i w:val="0"/>
          <w:sz w:val="24"/>
          <w:szCs w:val="24"/>
        </w:rPr>
      </w:pPr>
      <w:r w:rsidRPr="001224E1">
        <w:rPr>
          <w:rStyle w:val="Emphasis"/>
          <w:rFonts w:ascii="Times New Roman" w:hAnsi="Times New Roman"/>
          <w:i w:val="0"/>
          <w:sz w:val="24"/>
          <w:szCs w:val="24"/>
        </w:rPr>
        <w:t xml:space="preserve">In addition to determining the appropriate trip type, the shopper must also weigh the impact of competing interests such as; internal desires, occasion, others, social as well as time, money and effort constraints. Each of these elements also plays a role in motivation for the shopper. Motivation has been proposed to be a desire on the part of </w:t>
      </w:r>
    </w:p>
    <w:p w:rsidR="00340035" w:rsidRDefault="00340035" w:rsidP="00340035">
      <w:pPr>
        <w:spacing w:line="240" w:lineRule="auto"/>
        <w:rPr>
          <w:rFonts w:ascii="Times New Roman" w:hAnsi="Times New Roman"/>
          <w:sz w:val="24"/>
          <w:szCs w:val="24"/>
        </w:rPr>
      </w:pPr>
      <w:r>
        <w:rPr>
          <w:rFonts w:ascii="Times New Roman" w:hAnsi="Times New Roman"/>
          <w:sz w:val="24"/>
          <w:szCs w:val="24"/>
        </w:rPr>
        <w:t xml:space="preserve">Table </w:t>
      </w:r>
      <w:r w:rsidR="001224E1">
        <w:rPr>
          <w:rFonts w:ascii="Times New Roman" w:hAnsi="Times New Roman"/>
          <w:sz w:val="24"/>
          <w:szCs w:val="24"/>
        </w:rPr>
        <w:t>5</w:t>
      </w:r>
      <w:r>
        <w:rPr>
          <w:rFonts w:ascii="Times New Roman" w:hAnsi="Times New Roman"/>
          <w:sz w:val="24"/>
          <w:szCs w:val="24"/>
        </w:rPr>
        <w:t xml:space="preserve"> </w:t>
      </w:r>
      <w:r w:rsidRPr="00095A72">
        <w:rPr>
          <w:rFonts w:ascii="Times New Roman" w:hAnsi="Times New Roman"/>
          <w:i/>
          <w:sz w:val="24"/>
          <w:szCs w:val="24"/>
        </w:rPr>
        <w:t xml:space="preserve">Shopping Trip </w:t>
      </w:r>
      <w:r>
        <w:rPr>
          <w:rFonts w:ascii="Times New Roman" w:hAnsi="Times New Roman"/>
          <w:i/>
          <w:sz w:val="24"/>
          <w:szCs w:val="24"/>
        </w:rPr>
        <w:t xml:space="preserve">Contexts </w:t>
      </w:r>
      <w:r w:rsidRPr="00095A72">
        <w:rPr>
          <w:rFonts w:ascii="Times New Roman" w:hAnsi="Times New Roman"/>
          <w:i/>
          <w:sz w:val="24"/>
          <w:szCs w:val="24"/>
        </w:rPr>
        <w:t>Academic Literature Typology</w:t>
      </w:r>
    </w:p>
    <w:tbl>
      <w:tblPr>
        <w:tblStyle w:val="TableGrid"/>
        <w:tblW w:w="0" w:type="auto"/>
        <w:tblLook w:val="04A0"/>
      </w:tblPr>
      <w:tblGrid>
        <w:gridCol w:w="2952"/>
        <w:gridCol w:w="2952"/>
        <w:gridCol w:w="2952"/>
      </w:tblGrid>
      <w:tr w:rsidR="00340035" w:rsidTr="00340035">
        <w:tc>
          <w:tcPr>
            <w:tcW w:w="2952" w:type="dxa"/>
            <w:tcBorders>
              <w:top w:val="single" w:sz="4" w:space="0" w:color="auto"/>
              <w:left w:val="nil"/>
              <w:bottom w:val="single" w:sz="4" w:space="0" w:color="auto"/>
              <w:right w:val="nil"/>
            </w:tcBorders>
          </w:tcPr>
          <w:p w:rsidR="00340035" w:rsidRDefault="00340035" w:rsidP="00340035">
            <w:pPr>
              <w:rPr>
                <w:rFonts w:ascii="Times New Roman" w:hAnsi="Times New Roman"/>
                <w:sz w:val="24"/>
                <w:szCs w:val="24"/>
              </w:rPr>
            </w:pPr>
            <w:r>
              <w:rPr>
                <w:rFonts w:ascii="Times New Roman" w:hAnsi="Times New Roman"/>
                <w:sz w:val="24"/>
                <w:szCs w:val="24"/>
              </w:rPr>
              <w:t>Author</w:t>
            </w:r>
          </w:p>
        </w:tc>
        <w:tc>
          <w:tcPr>
            <w:tcW w:w="2952" w:type="dxa"/>
            <w:tcBorders>
              <w:top w:val="single" w:sz="4" w:space="0" w:color="auto"/>
              <w:left w:val="nil"/>
              <w:bottom w:val="single" w:sz="4" w:space="0" w:color="auto"/>
              <w:right w:val="nil"/>
            </w:tcBorders>
          </w:tcPr>
          <w:p w:rsidR="00340035" w:rsidRDefault="00340035" w:rsidP="00340035">
            <w:pPr>
              <w:rPr>
                <w:rFonts w:ascii="Times New Roman" w:hAnsi="Times New Roman"/>
                <w:sz w:val="24"/>
                <w:szCs w:val="24"/>
              </w:rPr>
            </w:pPr>
            <w:r>
              <w:rPr>
                <w:rFonts w:ascii="Times New Roman" w:hAnsi="Times New Roman"/>
                <w:sz w:val="24"/>
                <w:szCs w:val="24"/>
              </w:rPr>
              <w:t>Shopping Trip</w:t>
            </w:r>
          </w:p>
        </w:tc>
        <w:tc>
          <w:tcPr>
            <w:tcW w:w="2952" w:type="dxa"/>
            <w:tcBorders>
              <w:top w:val="single" w:sz="4" w:space="0" w:color="auto"/>
              <w:left w:val="nil"/>
              <w:bottom w:val="single" w:sz="4" w:space="0" w:color="auto"/>
              <w:right w:val="nil"/>
            </w:tcBorders>
          </w:tcPr>
          <w:p w:rsidR="00340035" w:rsidRDefault="00340035" w:rsidP="00340035">
            <w:pPr>
              <w:rPr>
                <w:rFonts w:ascii="Times New Roman" w:hAnsi="Times New Roman"/>
                <w:sz w:val="24"/>
                <w:szCs w:val="24"/>
              </w:rPr>
            </w:pPr>
            <w:r>
              <w:rPr>
                <w:rFonts w:ascii="Times New Roman" w:hAnsi="Times New Roman"/>
                <w:sz w:val="24"/>
                <w:szCs w:val="24"/>
              </w:rPr>
              <w:t>Definition</w:t>
            </w:r>
          </w:p>
        </w:tc>
      </w:tr>
      <w:tr w:rsidR="00340035" w:rsidTr="00340035">
        <w:tc>
          <w:tcPr>
            <w:tcW w:w="2952" w:type="dxa"/>
            <w:tcBorders>
              <w:top w:val="single" w:sz="4" w:space="0" w:color="auto"/>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Kim &amp; Park (1997)</w:t>
            </w:r>
          </w:p>
          <w:p w:rsidR="00340035" w:rsidRDefault="00340035" w:rsidP="00340035">
            <w:pPr>
              <w:rPr>
                <w:rFonts w:ascii="Times New Roman" w:hAnsi="Times New Roman"/>
                <w:sz w:val="24"/>
                <w:szCs w:val="24"/>
              </w:rPr>
            </w:pPr>
          </w:p>
        </w:tc>
        <w:tc>
          <w:tcPr>
            <w:tcW w:w="2952" w:type="dxa"/>
            <w:tcBorders>
              <w:top w:val="single" w:sz="4" w:space="0" w:color="auto"/>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Grocery</w:t>
            </w:r>
          </w:p>
        </w:tc>
        <w:tc>
          <w:tcPr>
            <w:tcW w:w="2952" w:type="dxa"/>
            <w:tcBorders>
              <w:top w:val="single" w:sz="4" w:space="0" w:color="auto"/>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To visit a grocery Store</w:t>
            </w:r>
          </w:p>
        </w:tc>
      </w:tr>
      <w:tr w:rsidR="00340035" w:rsidTr="00340035">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Recker &amp; Kostyniuk (1978)</w:t>
            </w:r>
          </w:p>
          <w:p w:rsidR="00340035" w:rsidRDefault="00340035" w:rsidP="00340035">
            <w:pPr>
              <w:rPr>
                <w:rFonts w:ascii="Times New Roman" w:hAnsi="Times New Roman"/>
                <w:sz w:val="24"/>
                <w:szCs w:val="24"/>
              </w:rPr>
            </w:pPr>
          </w:p>
        </w:tc>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Grocery</w:t>
            </w:r>
          </w:p>
        </w:tc>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Most frequent trip</w:t>
            </w:r>
          </w:p>
        </w:tc>
      </w:tr>
      <w:tr w:rsidR="00340035" w:rsidTr="00340035">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Arentze, Opewal, &amp; Timmermans (2005)</w:t>
            </w:r>
          </w:p>
          <w:p w:rsidR="00340035" w:rsidRDefault="00340035" w:rsidP="00340035">
            <w:pPr>
              <w:rPr>
                <w:rFonts w:ascii="Times New Roman" w:hAnsi="Times New Roman"/>
                <w:sz w:val="24"/>
                <w:szCs w:val="24"/>
              </w:rPr>
            </w:pPr>
          </w:p>
        </w:tc>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Multi-Purpose</w:t>
            </w:r>
          </w:p>
        </w:tc>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Purchasing different goods on a single trip</w:t>
            </w:r>
          </w:p>
        </w:tc>
      </w:tr>
      <w:tr w:rsidR="00340035" w:rsidTr="00340035">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Walters &amp; Jamil (2003)</w:t>
            </w:r>
          </w:p>
        </w:tc>
        <w:tc>
          <w:tcPr>
            <w:tcW w:w="2952" w:type="dxa"/>
            <w:tcBorders>
              <w:top w:val="nil"/>
              <w:left w:val="nil"/>
              <w:bottom w:val="nil"/>
              <w:right w:val="nil"/>
            </w:tcBorders>
          </w:tcPr>
          <w:p w:rsidR="00340035" w:rsidRPr="00D76621" w:rsidRDefault="00340035" w:rsidP="00340035">
            <w:pPr>
              <w:rPr>
                <w:rFonts w:ascii="Times New Roman" w:hAnsi="Times New Roman" w:cs="Times New Roman"/>
                <w:sz w:val="24"/>
                <w:szCs w:val="24"/>
              </w:rPr>
            </w:pPr>
            <w:r w:rsidRPr="00D76621">
              <w:rPr>
                <w:rStyle w:val="apple-style-span"/>
                <w:rFonts w:ascii="Times New Roman" w:hAnsi="Times New Roman" w:cs="Times New Roman"/>
                <w:color w:val="000000"/>
                <w:sz w:val="24"/>
                <w:szCs w:val="24"/>
              </w:rPr>
              <w:t>major shopping trips</w:t>
            </w:r>
          </w:p>
        </w:tc>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Fulfill shoppers short and long-term needs; requires  large amounts of effort, time and budget</w:t>
            </w:r>
          </w:p>
        </w:tc>
      </w:tr>
      <w:tr w:rsidR="00340035" w:rsidTr="00340035">
        <w:tc>
          <w:tcPr>
            <w:tcW w:w="2952" w:type="dxa"/>
            <w:tcBorders>
              <w:top w:val="nil"/>
              <w:left w:val="nil"/>
              <w:bottom w:val="nil"/>
              <w:right w:val="nil"/>
            </w:tcBorders>
          </w:tcPr>
          <w:p w:rsidR="00340035" w:rsidRDefault="00340035" w:rsidP="00340035">
            <w:pPr>
              <w:rPr>
                <w:rFonts w:ascii="Times New Roman" w:hAnsi="Times New Roman"/>
                <w:sz w:val="24"/>
                <w:szCs w:val="24"/>
              </w:rPr>
            </w:pPr>
          </w:p>
        </w:tc>
        <w:tc>
          <w:tcPr>
            <w:tcW w:w="2952" w:type="dxa"/>
            <w:tcBorders>
              <w:top w:val="nil"/>
              <w:left w:val="nil"/>
              <w:bottom w:val="nil"/>
              <w:right w:val="nil"/>
            </w:tcBorders>
          </w:tcPr>
          <w:p w:rsidR="00340035" w:rsidRPr="00D76621" w:rsidRDefault="00340035" w:rsidP="00340035">
            <w:pPr>
              <w:rPr>
                <w:rFonts w:ascii="Times New Roman" w:hAnsi="Times New Roman" w:cs="Times New Roman"/>
                <w:sz w:val="24"/>
                <w:szCs w:val="24"/>
              </w:rPr>
            </w:pPr>
            <w:r w:rsidRPr="00D76621">
              <w:rPr>
                <w:rStyle w:val="apple-style-span"/>
                <w:rFonts w:ascii="Times New Roman" w:hAnsi="Times New Roman" w:cs="Times New Roman"/>
                <w:color w:val="000000"/>
                <w:sz w:val="24"/>
                <w:szCs w:val="24"/>
              </w:rPr>
              <w:t>fill-in shopping trips</w:t>
            </w:r>
          </w:p>
        </w:tc>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Fill pressing needs</w:t>
            </w:r>
          </w:p>
        </w:tc>
      </w:tr>
      <w:tr w:rsidR="00340035" w:rsidTr="00340035">
        <w:tc>
          <w:tcPr>
            <w:tcW w:w="2952" w:type="dxa"/>
            <w:tcBorders>
              <w:top w:val="nil"/>
              <w:left w:val="nil"/>
              <w:bottom w:val="nil"/>
              <w:right w:val="nil"/>
            </w:tcBorders>
          </w:tcPr>
          <w:p w:rsidR="00340035" w:rsidRDefault="00340035" w:rsidP="00340035">
            <w:pPr>
              <w:rPr>
                <w:rFonts w:ascii="Times New Roman" w:hAnsi="Times New Roman"/>
                <w:sz w:val="24"/>
                <w:szCs w:val="24"/>
              </w:rPr>
            </w:pPr>
          </w:p>
        </w:tc>
        <w:tc>
          <w:tcPr>
            <w:tcW w:w="2952" w:type="dxa"/>
            <w:tcBorders>
              <w:top w:val="nil"/>
              <w:left w:val="nil"/>
              <w:bottom w:val="nil"/>
              <w:right w:val="nil"/>
            </w:tcBorders>
          </w:tcPr>
          <w:p w:rsidR="00340035" w:rsidRPr="00D76621" w:rsidRDefault="00340035" w:rsidP="00340035">
            <w:pPr>
              <w:rPr>
                <w:rFonts w:ascii="Times New Roman" w:hAnsi="Times New Roman" w:cs="Times New Roman"/>
                <w:sz w:val="24"/>
                <w:szCs w:val="24"/>
              </w:rPr>
            </w:pPr>
            <w:r w:rsidRPr="00D76621">
              <w:rPr>
                <w:rStyle w:val="apple-style-span"/>
                <w:rFonts w:ascii="Times New Roman" w:hAnsi="Times New Roman" w:cs="Times New Roman"/>
                <w:color w:val="000000"/>
                <w:sz w:val="24"/>
                <w:szCs w:val="24"/>
              </w:rPr>
              <w:t>shopping for price specials</w:t>
            </w:r>
            <w:r w:rsidRPr="00D76621">
              <w:rPr>
                <w:rStyle w:val="apple-converted-space"/>
                <w:rFonts w:ascii="Times New Roman" w:hAnsi="Times New Roman" w:cs="Times New Roman"/>
                <w:color w:val="000000"/>
                <w:sz w:val="24"/>
                <w:szCs w:val="24"/>
              </w:rPr>
              <w:t> </w:t>
            </w:r>
          </w:p>
        </w:tc>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Primary goal is shopping for a product offered by a retailer at a special price</w:t>
            </w:r>
          </w:p>
          <w:p w:rsidR="00340035" w:rsidRDefault="00340035" w:rsidP="00340035">
            <w:pPr>
              <w:rPr>
                <w:rFonts w:ascii="Times New Roman" w:hAnsi="Times New Roman"/>
                <w:sz w:val="24"/>
                <w:szCs w:val="24"/>
              </w:rPr>
            </w:pPr>
          </w:p>
        </w:tc>
      </w:tr>
      <w:tr w:rsidR="00340035" w:rsidTr="00340035">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Babin, Darden &amp; Griffin (1994)</w:t>
            </w:r>
          </w:p>
        </w:tc>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Hedonic</w:t>
            </w:r>
          </w:p>
        </w:tc>
        <w:tc>
          <w:tcPr>
            <w:tcW w:w="2952" w:type="dxa"/>
            <w:tcBorders>
              <w:top w:val="nil"/>
              <w:left w:val="nil"/>
              <w:bottom w:val="nil"/>
              <w:right w:val="nil"/>
            </w:tcBorders>
          </w:tcPr>
          <w:p w:rsidR="00340035" w:rsidRDefault="00340035" w:rsidP="00340035">
            <w:pPr>
              <w:rPr>
                <w:rFonts w:ascii="Times New Roman" w:hAnsi="Times New Roman"/>
                <w:sz w:val="24"/>
                <w:szCs w:val="24"/>
              </w:rPr>
            </w:pPr>
            <w:r>
              <w:rPr>
                <w:rFonts w:ascii="Times New Roman" w:hAnsi="Times New Roman"/>
                <w:sz w:val="24"/>
                <w:szCs w:val="24"/>
              </w:rPr>
              <w:t>Shopping is for the pleasure of the shopper</w:t>
            </w:r>
          </w:p>
        </w:tc>
      </w:tr>
      <w:tr w:rsidR="00340035" w:rsidTr="00340035">
        <w:tc>
          <w:tcPr>
            <w:tcW w:w="2952" w:type="dxa"/>
            <w:tcBorders>
              <w:top w:val="nil"/>
              <w:left w:val="nil"/>
              <w:bottom w:val="single" w:sz="4" w:space="0" w:color="auto"/>
              <w:right w:val="nil"/>
            </w:tcBorders>
          </w:tcPr>
          <w:p w:rsidR="00340035" w:rsidRDefault="00340035" w:rsidP="00340035">
            <w:pPr>
              <w:rPr>
                <w:rFonts w:ascii="Times New Roman" w:hAnsi="Times New Roman"/>
                <w:sz w:val="24"/>
                <w:szCs w:val="24"/>
              </w:rPr>
            </w:pPr>
          </w:p>
        </w:tc>
        <w:tc>
          <w:tcPr>
            <w:tcW w:w="2952" w:type="dxa"/>
            <w:tcBorders>
              <w:top w:val="nil"/>
              <w:left w:val="nil"/>
              <w:bottom w:val="single" w:sz="4" w:space="0" w:color="auto"/>
              <w:right w:val="nil"/>
            </w:tcBorders>
          </w:tcPr>
          <w:p w:rsidR="00340035" w:rsidRDefault="00340035" w:rsidP="00340035">
            <w:pPr>
              <w:rPr>
                <w:rFonts w:ascii="Times New Roman" w:hAnsi="Times New Roman"/>
                <w:sz w:val="24"/>
                <w:szCs w:val="24"/>
              </w:rPr>
            </w:pPr>
            <w:r>
              <w:rPr>
                <w:rFonts w:ascii="Times New Roman" w:hAnsi="Times New Roman"/>
                <w:sz w:val="24"/>
                <w:szCs w:val="24"/>
              </w:rPr>
              <w:t>Utilitarian</w:t>
            </w:r>
          </w:p>
        </w:tc>
        <w:tc>
          <w:tcPr>
            <w:tcW w:w="2952" w:type="dxa"/>
            <w:tcBorders>
              <w:top w:val="nil"/>
              <w:left w:val="nil"/>
              <w:bottom w:val="single" w:sz="4" w:space="0" w:color="auto"/>
              <w:right w:val="nil"/>
            </w:tcBorders>
          </w:tcPr>
          <w:p w:rsidR="00340035" w:rsidRDefault="00340035" w:rsidP="00340035">
            <w:pPr>
              <w:rPr>
                <w:rFonts w:ascii="Times New Roman" w:hAnsi="Times New Roman"/>
                <w:sz w:val="24"/>
                <w:szCs w:val="24"/>
              </w:rPr>
            </w:pPr>
            <w:r>
              <w:rPr>
                <w:rFonts w:ascii="Times New Roman" w:hAnsi="Times New Roman"/>
                <w:sz w:val="24"/>
                <w:szCs w:val="24"/>
              </w:rPr>
              <w:t xml:space="preserve">Shopping is to accomplish a specific goal which is functional to the shopper or </w:t>
            </w:r>
            <w:r>
              <w:rPr>
                <w:rFonts w:ascii="Times New Roman" w:hAnsi="Times New Roman"/>
                <w:sz w:val="24"/>
                <w:szCs w:val="24"/>
              </w:rPr>
              <w:lastRenderedPageBreak/>
              <w:t>recipient</w:t>
            </w:r>
          </w:p>
        </w:tc>
      </w:tr>
      <w:tr w:rsidR="00340035" w:rsidTr="00340035">
        <w:tc>
          <w:tcPr>
            <w:tcW w:w="2952" w:type="dxa"/>
            <w:tcBorders>
              <w:top w:val="single" w:sz="4" w:space="0" w:color="auto"/>
              <w:left w:val="nil"/>
              <w:bottom w:val="single" w:sz="4" w:space="0" w:color="auto"/>
              <w:right w:val="nil"/>
            </w:tcBorders>
          </w:tcPr>
          <w:p w:rsidR="00340035" w:rsidRDefault="00340035" w:rsidP="00340035">
            <w:pPr>
              <w:rPr>
                <w:rFonts w:ascii="Times New Roman" w:hAnsi="Times New Roman"/>
                <w:sz w:val="24"/>
                <w:szCs w:val="24"/>
              </w:rPr>
            </w:pPr>
          </w:p>
        </w:tc>
        <w:tc>
          <w:tcPr>
            <w:tcW w:w="2952" w:type="dxa"/>
            <w:tcBorders>
              <w:top w:val="single" w:sz="4" w:space="0" w:color="auto"/>
              <w:left w:val="nil"/>
              <w:bottom w:val="single" w:sz="4" w:space="0" w:color="auto"/>
              <w:right w:val="nil"/>
            </w:tcBorders>
          </w:tcPr>
          <w:p w:rsidR="00340035" w:rsidRDefault="00340035" w:rsidP="00340035">
            <w:pPr>
              <w:rPr>
                <w:rFonts w:ascii="Times New Roman" w:hAnsi="Times New Roman"/>
                <w:sz w:val="24"/>
                <w:szCs w:val="24"/>
              </w:rPr>
            </w:pPr>
          </w:p>
        </w:tc>
        <w:tc>
          <w:tcPr>
            <w:tcW w:w="2952" w:type="dxa"/>
            <w:tcBorders>
              <w:top w:val="single" w:sz="4" w:space="0" w:color="auto"/>
              <w:left w:val="nil"/>
              <w:bottom w:val="single" w:sz="4" w:space="0" w:color="auto"/>
              <w:right w:val="nil"/>
            </w:tcBorders>
          </w:tcPr>
          <w:p w:rsidR="00340035" w:rsidRDefault="00340035" w:rsidP="00340035">
            <w:pPr>
              <w:rPr>
                <w:rFonts w:ascii="Times New Roman" w:hAnsi="Times New Roman"/>
                <w:sz w:val="24"/>
                <w:szCs w:val="24"/>
              </w:rPr>
            </w:pPr>
          </w:p>
        </w:tc>
      </w:tr>
    </w:tbl>
    <w:p w:rsidR="00340035" w:rsidRDefault="00340035" w:rsidP="00340035">
      <w:pPr>
        <w:spacing w:line="240" w:lineRule="auto"/>
        <w:ind w:firstLine="720"/>
        <w:rPr>
          <w:rFonts w:ascii="Times New Roman" w:hAnsi="Times New Roman"/>
          <w:sz w:val="24"/>
          <w:szCs w:val="24"/>
        </w:rPr>
      </w:pPr>
    </w:p>
    <w:p w:rsidR="00340035" w:rsidRPr="001224E1" w:rsidRDefault="00340035" w:rsidP="00340035">
      <w:pPr>
        <w:spacing w:after="75" w:line="480" w:lineRule="auto"/>
        <w:rPr>
          <w:rStyle w:val="Emphasis"/>
          <w:rFonts w:ascii="Times New Roman" w:hAnsi="Times New Roman"/>
          <w:i w:val="0"/>
          <w:sz w:val="24"/>
          <w:szCs w:val="24"/>
        </w:rPr>
      </w:pPr>
      <w:r w:rsidRPr="001224E1">
        <w:rPr>
          <w:rStyle w:val="Emphasis"/>
          <w:rFonts w:ascii="Times New Roman" w:hAnsi="Times New Roman"/>
          <w:i w:val="0"/>
          <w:sz w:val="24"/>
          <w:szCs w:val="24"/>
        </w:rPr>
        <w:t xml:space="preserve">individuals to reach ever higher levels of their needs from physiological, to safety, love, esteem and self-actualization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&lt;EndNote&gt;&lt;Cite&gt;&lt;Author&gt;Maslow&lt;/Author&gt;&lt;Year&gt;1943&lt;/Year&gt;&lt;RecNum&gt;881&lt;/RecNum&gt;&lt;DisplayText&gt;(Maslow, 1943)&lt;/DisplayText&gt;&lt;record&gt;&lt;rec-number&gt;881&lt;/rec-number&gt;&lt;foreign-keys&gt;&lt;key app="EN" db-id="wdz2d2ts4fpv2med2xl5fpxcsrtrwvt00wxe"&gt;881&lt;/key&gt;&lt;key app="ENWeb" db-id="TnDOUwrtqggAACBy-oI"&gt;514&lt;/key&gt;&lt;/foreign-keys&gt;&lt;ref-type name="Journal Article"&gt;17&lt;/ref-type&gt;&lt;contributors&gt;&lt;authors&gt;&lt;author&gt;Maslow, A.H.&lt;/author&gt;&lt;/authors&gt;&lt;/contributors&gt;&lt;titles&gt;&lt;title&gt;A theory of human motivation&lt;/title&gt;&lt;secondary-title&gt;Psychological review&lt;/secondary-title&gt;&lt;/titles&gt;&lt;periodical&gt;&lt;full-title&gt;Psychological review&lt;/full-title&gt;&lt;/periodical&gt;&lt;pages&gt;370&lt;/pages&gt;&lt;volume&gt;50&lt;/volume&gt;&lt;number&gt;4&lt;/number&gt;&lt;dates&gt;&lt;year&gt;1943&lt;/year&gt;&lt;/dates&gt;&lt;isbn&gt;1939-1471&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237" w:tooltip="Maslow, 1943 #881" w:history="1">
        <w:r w:rsidR="001C5A33" w:rsidRPr="001224E1">
          <w:rPr>
            <w:rStyle w:val="Emphasis"/>
            <w:rFonts w:ascii="Times New Roman" w:hAnsi="Times New Roman"/>
            <w:i w:val="0"/>
            <w:noProof/>
            <w:sz w:val="24"/>
            <w:szCs w:val="24"/>
          </w:rPr>
          <w:t>Maslow, 1943</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Motivation research has maintained this hierarchical orientation through the current literature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&lt;EndNote&gt;&lt;Cite&gt;&lt;Author&gt;Wagner&lt;/Author&gt;&lt;Year&gt;2007&lt;/Year&gt;&lt;RecNum&gt;1365&lt;/RecNum&gt;&lt;DisplayText&gt;(Wagner, 2007)&lt;/DisplayText&gt;&lt;record&gt;&lt;rec-number&gt;1365&lt;/rec-number&gt;&lt;foreign-keys&gt;&lt;key app="EN" db-id="wdz2d2ts4fpv2med2xl5fpxcsrtrwvt00wxe"&gt;1365&lt;/key&gt;&lt;key app="ENWeb" db-id="TnDOUwrtqggAACBy-oI"&gt;515&lt;/key&gt;&lt;/foreign-keys&gt;&lt;ref-type name="Journal Article"&gt;17&lt;/ref-type&gt;&lt;contributors&gt;&lt;authors&gt;&lt;author&gt;Wagner, T.&lt;/author&gt;&lt;/authors&gt;&lt;/contributors&gt;&lt;titles&gt;&lt;title&gt;Shopping motivation revised: a means-end chain analytical perspective&lt;/title&gt;&lt;secondary-title&gt;International Journal of Retail &amp;amp; Distribution Management&lt;/secondary-title&gt;&lt;/titles&gt;&lt;periodical&gt;&lt;full-title&gt;international Journal of Retail &amp;amp; Distribution Management&lt;/full-title&gt;&lt;/periodical&gt;&lt;pages&gt;569-582&lt;/pages&gt;&lt;volume&gt;35&lt;/volume&gt;&lt;number&gt;7&lt;/number&gt;&lt;dates&gt;&lt;year&gt;2007&lt;/year&gt;&lt;/dates&gt;&lt;isbn&gt;0959-0552&lt;/isbn&gt;&lt;urls&gt;&lt;/urls&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52" w:tooltip="Wagner, 2007 #1365" w:history="1">
        <w:r w:rsidR="001C5A33" w:rsidRPr="001224E1">
          <w:rPr>
            <w:rStyle w:val="Emphasis"/>
            <w:rFonts w:ascii="Times New Roman" w:hAnsi="Times New Roman"/>
            <w:i w:val="0"/>
            <w:noProof/>
            <w:sz w:val="24"/>
            <w:szCs w:val="24"/>
          </w:rPr>
          <w:t>Wagner, 2007</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While this hierarchical approach is beneficial from an intrinsic motivation level it does little to assist with the motivation to perform across social dimensions related to occasion and shopping which drive shopper value. </w:t>
      </w:r>
    </w:p>
    <w:p w:rsidR="00340035" w:rsidRDefault="00340035" w:rsidP="00340035">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w:t>
      </w:r>
      <w:r w:rsidR="001224E1">
        <w:rPr>
          <w:rFonts w:ascii="Times New Roman" w:hAnsi="Times New Roman" w:cs="Times New Roman"/>
          <w:sz w:val="24"/>
          <w:szCs w:val="24"/>
        </w:rPr>
        <w:t>6</w:t>
      </w:r>
      <w:r>
        <w:rPr>
          <w:rFonts w:ascii="Times New Roman" w:hAnsi="Times New Roman" w:cs="Times New Roman"/>
          <w:sz w:val="24"/>
          <w:szCs w:val="24"/>
        </w:rPr>
        <w:t xml:space="preserve"> </w:t>
      </w:r>
      <w:r w:rsidRPr="00C13F83">
        <w:rPr>
          <w:rFonts w:ascii="Times New Roman" w:hAnsi="Times New Roman" w:cs="Times New Roman"/>
          <w:i/>
          <w:sz w:val="24"/>
          <w:szCs w:val="24"/>
        </w:rPr>
        <w:t>Shopping Trip Context Typology</w:t>
      </w: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8"/>
        <w:gridCol w:w="3690"/>
        <w:gridCol w:w="3420"/>
      </w:tblGrid>
      <w:tr w:rsidR="00340035" w:rsidTr="00340035">
        <w:tc>
          <w:tcPr>
            <w:tcW w:w="1818" w:type="dxa"/>
            <w:tcBorders>
              <w:top w:val="single" w:sz="4" w:space="0" w:color="auto"/>
              <w:bottom w:val="single" w:sz="4" w:space="0" w:color="auto"/>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Industry Type</w:t>
            </w:r>
          </w:p>
        </w:tc>
        <w:tc>
          <w:tcPr>
            <w:tcW w:w="3690" w:type="dxa"/>
            <w:tcBorders>
              <w:top w:val="single" w:sz="4" w:space="0" w:color="auto"/>
              <w:bottom w:val="single" w:sz="4" w:space="0" w:color="auto"/>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Industry Definition</w:t>
            </w:r>
          </w:p>
        </w:tc>
        <w:tc>
          <w:tcPr>
            <w:tcW w:w="3420" w:type="dxa"/>
            <w:tcBorders>
              <w:top w:val="single" w:sz="4" w:space="0" w:color="auto"/>
              <w:bottom w:val="single" w:sz="4" w:space="0" w:color="auto"/>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Research Definition</w:t>
            </w:r>
          </w:p>
        </w:tc>
      </w:tr>
      <w:tr w:rsidR="00340035" w:rsidTr="00340035">
        <w:tc>
          <w:tcPr>
            <w:tcW w:w="1818" w:type="dxa"/>
            <w:tcBorders>
              <w:top w:val="single" w:sz="4" w:space="0" w:color="auto"/>
            </w:tcBorders>
          </w:tcPr>
          <w:p w:rsidR="00340035" w:rsidRPr="00CC150B" w:rsidRDefault="00340035" w:rsidP="00340035">
            <w:pPr>
              <w:rPr>
                <w:rFonts w:ascii="Times New Roman" w:hAnsi="Times New Roman" w:cs="Times New Roman"/>
                <w:sz w:val="24"/>
                <w:szCs w:val="24"/>
              </w:rPr>
            </w:pPr>
            <w:r w:rsidRPr="00CC150B">
              <w:rPr>
                <w:rFonts w:ascii="Times New Roman" w:hAnsi="Times New Roman" w:cs="Times New Roman"/>
                <w:sz w:val="24"/>
                <w:szCs w:val="24"/>
              </w:rPr>
              <w:t>Quick Trip</w:t>
            </w:r>
            <w:r>
              <w:rPr>
                <w:rFonts w:ascii="Times New Roman" w:hAnsi="Times New Roman" w:cs="Times New Roman"/>
                <w:sz w:val="24"/>
                <w:szCs w:val="24"/>
              </w:rPr>
              <w:t xml:space="preserve"> </w:t>
            </w:r>
          </w:p>
        </w:tc>
        <w:tc>
          <w:tcPr>
            <w:tcW w:w="3690" w:type="dxa"/>
            <w:tcBorders>
              <w:top w:val="single" w:sz="4" w:space="0" w:color="auto"/>
            </w:tcBorders>
          </w:tcPr>
          <w:p w:rsidR="00340035" w:rsidRDefault="00340035" w:rsidP="00340035">
            <w:pPr>
              <w:rPr>
                <w:rFonts w:ascii="Times New Roman" w:hAnsi="Times New Roman" w:cs="Times New Roman"/>
                <w:sz w:val="24"/>
                <w:szCs w:val="24"/>
              </w:rPr>
            </w:pPr>
            <w:r w:rsidRPr="00CC150B">
              <w:rPr>
                <w:rFonts w:ascii="Times New Roman" w:hAnsi="Times New Roman" w:cs="Times New Roman"/>
                <w:sz w:val="24"/>
                <w:szCs w:val="24"/>
              </w:rPr>
              <w:t>A common trip in which shoppers visit a store to purchase one to three items that fill immediate needs (such as that evening's dinner).</w:t>
            </w:r>
          </w:p>
          <w:p w:rsidR="00340035" w:rsidRPr="00CC150B" w:rsidRDefault="00340035" w:rsidP="00340035">
            <w:pPr>
              <w:rPr>
                <w:rFonts w:ascii="Times New Roman" w:hAnsi="Times New Roman" w:cs="Times New Roman"/>
                <w:sz w:val="24"/>
                <w:szCs w:val="24"/>
              </w:rPr>
            </w:pPr>
          </w:p>
        </w:tc>
        <w:tc>
          <w:tcPr>
            <w:tcW w:w="3420" w:type="dxa"/>
            <w:tcBorders>
              <w:top w:val="single" w:sz="4" w:space="0" w:color="auto"/>
            </w:tcBorders>
          </w:tcPr>
          <w:p w:rsidR="00340035" w:rsidRPr="00EF68DC" w:rsidRDefault="00340035" w:rsidP="00340035">
            <w:pPr>
              <w:rPr>
                <w:rFonts w:ascii="Times New Roman" w:hAnsi="Times New Roman" w:cs="Times New Roman"/>
                <w:sz w:val="24"/>
                <w:szCs w:val="24"/>
              </w:rPr>
            </w:pPr>
            <w:r>
              <w:rPr>
                <w:rFonts w:ascii="Times New Roman" w:hAnsi="Times New Roman" w:cs="Times New Roman"/>
                <w:sz w:val="24"/>
                <w:szCs w:val="24"/>
              </w:rPr>
              <w:t>A</w:t>
            </w:r>
            <w:r w:rsidRPr="00EF68DC">
              <w:rPr>
                <w:rFonts w:ascii="Times New Roman" w:hAnsi="Times New Roman" w:cs="Times New Roman"/>
                <w:sz w:val="24"/>
                <w:szCs w:val="24"/>
              </w:rPr>
              <w:t xml:space="preserve">n immediate </w:t>
            </w:r>
            <w:r>
              <w:rPr>
                <w:rFonts w:ascii="Times New Roman" w:hAnsi="Times New Roman" w:cs="Times New Roman"/>
                <w:sz w:val="24"/>
                <w:szCs w:val="24"/>
              </w:rPr>
              <w:t>product</w:t>
            </w:r>
            <w:r w:rsidRPr="00EF68DC">
              <w:rPr>
                <w:rFonts w:ascii="Times New Roman" w:hAnsi="Times New Roman" w:cs="Times New Roman"/>
                <w:sz w:val="24"/>
                <w:szCs w:val="24"/>
              </w:rPr>
              <w:t>(s)</w:t>
            </w:r>
            <w:r>
              <w:rPr>
                <w:rFonts w:ascii="Times New Roman" w:hAnsi="Times New Roman" w:cs="Times New Roman"/>
                <w:sz w:val="24"/>
                <w:szCs w:val="24"/>
              </w:rPr>
              <w:t xml:space="preserve"> </w:t>
            </w:r>
            <w:r w:rsidRPr="00EF68DC">
              <w:rPr>
                <w:rFonts w:ascii="Times New Roman" w:hAnsi="Times New Roman" w:cs="Times New Roman"/>
                <w:sz w:val="24"/>
                <w:szCs w:val="24"/>
              </w:rPr>
              <w:t>need for a</w:t>
            </w:r>
            <w:r>
              <w:rPr>
                <w:rFonts w:ascii="Times New Roman" w:hAnsi="Times New Roman" w:cs="Times New Roman"/>
                <w:sz w:val="24"/>
                <w:szCs w:val="24"/>
              </w:rPr>
              <w:t xml:space="preserve">n imminent </w:t>
            </w:r>
            <w:r w:rsidRPr="00EF68DC">
              <w:rPr>
                <w:rFonts w:ascii="Times New Roman" w:hAnsi="Times New Roman" w:cs="Times New Roman"/>
                <w:sz w:val="24"/>
                <w:szCs w:val="24"/>
              </w:rPr>
              <w:t xml:space="preserve">occasion </w:t>
            </w:r>
            <w:r>
              <w:rPr>
                <w:rFonts w:ascii="Times New Roman" w:hAnsi="Times New Roman" w:cs="Times New Roman"/>
                <w:sz w:val="24"/>
                <w:szCs w:val="24"/>
              </w:rPr>
              <w:t>of sufficient importance</w:t>
            </w:r>
            <w:r w:rsidRPr="00EF68DC">
              <w:rPr>
                <w:rFonts w:ascii="Times New Roman" w:hAnsi="Times New Roman" w:cs="Times New Roman"/>
                <w:sz w:val="24"/>
                <w:szCs w:val="24"/>
              </w:rPr>
              <w:t xml:space="preserve"> to warrant a</w:t>
            </w:r>
            <w:r>
              <w:rPr>
                <w:rFonts w:ascii="Times New Roman" w:hAnsi="Times New Roman" w:cs="Times New Roman"/>
                <w:sz w:val="24"/>
                <w:szCs w:val="24"/>
              </w:rPr>
              <w:t>n</w:t>
            </w:r>
            <w:r w:rsidRPr="00EF68DC">
              <w:rPr>
                <w:rFonts w:ascii="Times New Roman" w:hAnsi="Times New Roman" w:cs="Times New Roman"/>
                <w:sz w:val="24"/>
                <w:szCs w:val="24"/>
              </w:rPr>
              <w:t xml:space="preserve"> </w:t>
            </w:r>
            <w:r>
              <w:rPr>
                <w:rFonts w:ascii="Times New Roman" w:hAnsi="Times New Roman" w:cs="Times New Roman"/>
                <w:sz w:val="24"/>
                <w:szCs w:val="24"/>
              </w:rPr>
              <w:t xml:space="preserve">unplanned </w:t>
            </w:r>
            <w:r w:rsidRPr="00EF68DC">
              <w:rPr>
                <w:rFonts w:ascii="Times New Roman" w:hAnsi="Times New Roman" w:cs="Times New Roman"/>
                <w:sz w:val="24"/>
                <w:szCs w:val="24"/>
              </w:rPr>
              <w:t xml:space="preserve">trip </w:t>
            </w:r>
            <w:r>
              <w:rPr>
                <w:rFonts w:ascii="Times New Roman" w:hAnsi="Times New Roman" w:cs="Times New Roman"/>
                <w:sz w:val="24"/>
                <w:szCs w:val="24"/>
              </w:rPr>
              <w:t xml:space="preserve">for </w:t>
            </w:r>
            <w:r w:rsidRPr="00EF68DC">
              <w:rPr>
                <w:rFonts w:ascii="Times New Roman" w:hAnsi="Times New Roman" w:cs="Times New Roman"/>
                <w:sz w:val="24"/>
                <w:szCs w:val="24"/>
              </w:rPr>
              <w:t xml:space="preserve">of a </w:t>
            </w:r>
            <w:r>
              <w:rPr>
                <w:rFonts w:ascii="Times New Roman" w:hAnsi="Times New Roman" w:cs="Times New Roman"/>
                <w:sz w:val="24"/>
                <w:szCs w:val="24"/>
              </w:rPr>
              <w:t xml:space="preserve">single or </w:t>
            </w:r>
            <w:r w:rsidRPr="00EF68DC">
              <w:rPr>
                <w:rFonts w:ascii="Times New Roman" w:hAnsi="Times New Roman" w:cs="Times New Roman"/>
                <w:sz w:val="24"/>
                <w:szCs w:val="24"/>
              </w:rPr>
              <w:t xml:space="preserve">limited number of items. </w:t>
            </w:r>
          </w:p>
          <w:p w:rsidR="00340035" w:rsidRDefault="00340035" w:rsidP="00340035">
            <w:pPr>
              <w:rPr>
                <w:rFonts w:ascii="Times New Roman" w:hAnsi="Times New Roman" w:cs="Times New Roman"/>
                <w:sz w:val="24"/>
                <w:szCs w:val="24"/>
              </w:rPr>
            </w:pPr>
          </w:p>
        </w:tc>
      </w:tr>
      <w:tr w:rsidR="00340035" w:rsidTr="00340035">
        <w:tc>
          <w:tcPr>
            <w:tcW w:w="1818" w:type="dxa"/>
          </w:tcPr>
          <w:p w:rsidR="00340035" w:rsidRDefault="00340035" w:rsidP="00340035">
            <w:pPr>
              <w:ind w:right="-288"/>
              <w:rPr>
                <w:rFonts w:ascii="Times New Roman" w:hAnsi="Times New Roman" w:cs="Times New Roman"/>
                <w:sz w:val="24"/>
                <w:szCs w:val="24"/>
              </w:rPr>
            </w:pPr>
            <w:r>
              <w:rPr>
                <w:rFonts w:ascii="Times New Roman" w:hAnsi="Times New Roman" w:cs="Times New Roman"/>
                <w:sz w:val="24"/>
                <w:szCs w:val="24"/>
              </w:rPr>
              <w:t>Stock-up      (Pantry Load)</w:t>
            </w:r>
          </w:p>
        </w:tc>
        <w:tc>
          <w:tcPr>
            <w:tcW w:w="3690" w:type="dxa"/>
          </w:tcPr>
          <w:p w:rsidR="00340035" w:rsidRDefault="00340035" w:rsidP="00340035">
            <w:pPr>
              <w:rPr>
                <w:rFonts w:ascii="Times New Roman" w:hAnsi="Times New Roman" w:cs="Times New Roman"/>
                <w:sz w:val="24"/>
                <w:szCs w:val="24"/>
              </w:rPr>
            </w:pPr>
            <w:r w:rsidRPr="00CC150B">
              <w:rPr>
                <w:rFonts w:ascii="Times New Roman" w:hAnsi="Times New Roman" w:cs="Times New Roman"/>
                <w:sz w:val="24"/>
                <w:szCs w:val="24"/>
              </w:rPr>
              <w:t xml:space="preserve">A common store trip in which the shopper purchases a large number of grocery and general merchandise items to satisfy her needs over a period of time. Also known as </w:t>
            </w:r>
            <w:r w:rsidRPr="00CC150B">
              <w:rPr>
                <w:rFonts w:ascii="Times New Roman" w:hAnsi="Times New Roman" w:cs="Times New Roman"/>
                <w:iCs/>
                <w:sz w:val="24"/>
                <w:szCs w:val="24"/>
              </w:rPr>
              <w:t>pantry load.</w:t>
            </w:r>
            <w:r>
              <w:rPr>
                <w:rFonts w:ascii="Times New Roman" w:hAnsi="Times New Roman" w:cs="Times New Roman"/>
                <w:sz w:val="24"/>
                <w:szCs w:val="24"/>
              </w:rPr>
              <w:t xml:space="preserve"> </w:t>
            </w:r>
          </w:p>
          <w:p w:rsidR="00340035" w:rsidRDefault="00340035" w:rsidP="00340035">
            <w:pPr>
              <w:rPr>
                <w:rFonts w:ascii="Times New Roman" w:hAnsi="Times New Roman" w:cs="Times New Roman"/>
                <w:sz w:val="24"/>
                <w:szCs w:val="24"/>
              </w:rPr>
            </w:pPr>
          </w:p>
        </w:tc>
        <w:tc>
          <w:tcPr>
            <w:tcW w:w="3420" w:type="dxa"/>
          </w:tcPr>
          <w:p w:rsidR="00340035" w:rsidRPr="00EF68DC" w:rsidRDefault="00340035" w:rsidP="00340035">
            <w:pPr>
              <w:rPr>
                <w:rFonts w:ascii="Times New Roman" w:hAnsi="Times New Roman" w:cs="Times New Roman"/>
                <w:sz w:val="24"/>
                <w:szCs w:val="24"/>
              </w:rPr>
            </w:pPr>
            <w:r>
              <w:rPr>
                <w:rFonts w:ascii="Times New Roman" w:hAnsi="Times New Roman" w:cs="Times New Roman"/>
                <w:sz w:val="24"/>
                <w:szCs w:val="24"/>
              </w:rPr>
              <w:t>A</w:t>
            </w:r>
            <w:r w:rsidRPr="00EF68DC">
              <w:rPr>
                <w:rFonts w:ascii="Times New Roman" w:hAnsi="Times New Roman" w:cs="Times New Roman"/>
                <w:sz w:val="24"/>
                <w:szCs w:val="24"/>
              </w:rPr>
              <w:t xml:space="preserve"> scheduled </w:t>
            </w:r>
            <w:r>
              <w:rPr>
                <w:rFonts w:ascii="Times New Roman" w:hAnsi="Times New Roman" w:cs="Times New Roman"/>
                <w:sz w:val="24"/>
                <w:szCs w:val="24"/>
              </w:rPr>
              <w:t xml:space="preserve">regular </w:t>
            </w:r>
            <w:r w:rsidRPr="00EF68DC">
              <w:rPr>
                <w:rFonts w:ascii="Times New Roman" w:hAnsi="Times New Roman" w:cs="Times New Roman"/>
                <w:sz w:val="24"/>
                <w:szCs w:val="24"/>
              </w:rPr>
              <w:t>shopping trip to purchase items t</w:t>
            </w:r>
            <w:r>
              <w:rPr>
                <w:rFonts w:ascii="Times New Roman" w:hAnsi="Times New Roman" w:cs="Times New Roman"/>
                <w:sz w:val="24"/>
                <w:szCs w:val="24"/>
              </w:rPr>
              <w:t>o maintain or replenish</w:t>
            </w:r>
            <w:r w:rsidRPr="00EF68DC">
              <w:rPr>
                <w:rFonts w:ascii="Times New Roman" w:hAnsi="Times New Roman" w:cs="Times New Roman"/>
                <w:sz w:val="24"/>
                <w:szCs w:val="24"/>
              </w:rPr>
              <w:t xml:space="preserve"> stock within the home </w:t>
            </w:r>
            <w:r>
              <w:rPr>
                <w:rFonts w:ascii="Times New Roman" w:hAnsi="Times New Roman" w:cs="Times New Roman"/>
                <w:sz w:val="24"/>
                <w:szCs w:val="24"/>
              </w:rPr>
              <w:t>for regular use</w:t>
            </w:r>
            <w:r w:rsidRPr="00EF68DC">
              <w:rPr>
                <w:rFonts w:ascii="Times New Roman" w:hAnsi="Times New Roman" w:cs="Times New Roman"/>
                <w:sz w:val="24"/>
                <w:szCs w:val="24"/>
              </w:rPr>
              <w:t xml:space="preserve">. This trip will usually account for purchases of items </w:t>
            </w:r>
            <w:r>
              <w:rPr>
                <w:rFonts w:ascii="Times New Roman" w:hAnsi="Times New Roman" w:cs="Times New Roman"/>
                <w:sz w:val="24"/>
                <w:szCs w:val="24"/>
              </w:rPr>
              <w:t xml:space="preserve">for immediate use as well as items </w:t>
            </w:r>
            <w:r w:rsidRPr="00EF68DC">
              <w:rPr>
                <w:rFonts w:ascii="Times New Roman" w:hAnsi="Times New Roman" w:cs="Times New Roman"/>
                <w:sz w:val="24"/>
                <w:szCs w:val="24"/>
              </w:rPr>
              <w:t>intended to last until the next stock-up.</w:t>
            </w:r>
          </w:p>
          <w:p w:rsidR="00340035" w:rsidRDefault="00340035" w:rsidP="00340035">
            <w:pPr>
              <w:rPr>
                <w:rFonts w:ascii="Times New Roman" w:hAnsi="Times New Roman" w:cs="Times New Roman"/>
                <w:sz w:val="24"/>
                <w:szCs w:val="24"/>
              </w:rPr>
            </w:pPr>
          </w:p>
        </w:tc>
      </w:tr>
      <w:tr w:rsidR="00340035" w:rsidTr="00340035">
        <w:tc>
          <w:tcPr>
            <w:tcW w:w="1818" w:type="dxa"/>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Convenience</w:t>
            </w:r>
          </w:p>
        </w:tc>
        <w:tc>
          <w:tcPr>
            <w:tcW w:w="3690" w:type="dxa"/>
          </w:tcPr>
          <w:p w:rsidR="00340035" w:rsidRPr="00CC150B" w:rsidRDefault="00340035" w:rsidP="00340035">
            <w:pPr>
              <w:rPr>
                <w:rFonts w:ascii="Times New Roman" w:hAnsi="Times New Roman" w:cs="Times New Roman"/>
                <w:sz w:val="24"/>
                <w:szCs w:val="24"/>
              </w:rPr>
            </w:pPr>
            <w:r w:rsidRPr="00CC150B">
              <w:rPr>
                <w:rFonts w:ascii="Times New Roman" w:hAnsi="Times New Roman" w:cs="Times New Roman"/>
                <w:sz w:val="24"/>
                <w:szCs w:val="24"/>
              </w:rPr>
              <w:t>Common shopping trip in which store selection is based overwhelmingly on proximity and required time within the store.</w:t>
            </w:r>
          </w:p>
        </w:tc>
        <w:tc>
          <w:tcPr>
            <w:tcW w:w="3420" w:type="dxa"/>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A</w:t>
            </w:r>
            <w:r w:rsidRPr="00EF68DC">
              <w:rPr>
                <w:rFonts w:ascii="Times New Roman" w:hAnsi="Times New Roman" w:cs="Times New Roman"/>
                <w:sz w:val="24"/>
                <w:szCs w:val="24"/>
              </w:rPr>
              <w:t xml:space="preserve"> </w:t>
            </w:r>
            <w:r>
              <w:rPr>
                <w:rFonts w:ascii="Times New Roman" w:hAnsi="Times New Roman" w:cs="Times New Roman"/>
                <w:sz w:val="24"/>
                <w:szCs w:val="24"/>
              </w:rPr>
              <w:t xml:space="preserve">purchase driven by </w:t>
            </w:r>
            <w:r w:rsidRPr="00EF68DC">
              <w:rPr>
                <w:rFonts w:ascii="Times New Roman" w:hAnsi="Times New Roman" w:cs="Times New Roman"/>
                <w:sz w:val="24"/>
                <w:szCs w:val="24"/>
              </w:rPr>
              <w:t xml:space="preserve">location </w:t>
            </w:r>
            <w:r>
              <w:rPr>
                <w:rFonts w:ascii="Times New Roman" w:hAnsi="Times New Roman" w:cs="Times New Roman"/>
                <w:sz w:val="24"/>
                <w:szCs w:val="24"/>
              </w:rPr>
              <w:t>proximity for</w:t>
            </w:r>
            <w:r w:rsidRPr="00EF68DC">
              <w:rPr>
                <w:rFonts w:ascii="Times New Roman" w:hAnsi="Times New Roman" w:cs="Times New Roman"/>
                <w:sz w:val="24"/>
                <w:szCs w:val="24"/>
              </w:rPr>
              <w:t xml:space="preserve"> </w:t>
            </w:r>
            <w:r>
              <w:rPr>
                <w:rFonts w:ascii="Times New Roman" w:hAnsi="Times New Roman" w:cs="Times New Roman"/>
                <w:sz w:val="24"/>
                <w:szCs w:val="24"/>
              </w:rPr>
              <w:t xml:space="preserve">items to be </w:t>
            </w:r>
            <w:r w:rsidRPr="00EF68DC">
              <w:rPr>
                <w:rFonts w:ascii="Times New Roman" w:hAnsi="Times New Roman" w:cs="Times New Roman"/>
                <w:sz w:val="24"/>
                <w:szCs w:val="24"/>
              </w:rPr>
              <w:t>consum</w:t>
            </w:r>
            <w:r>
              <w:rPr>
                <w:rFonts w:ascii="Times New Roman" w:hAnsi="Times New Roman" w:cs="Times New Roman"/>
                <w:sz w:val="24"/>
                <w:szCs w:val="24"/>
              </w:rPr>
              <w:t xml:space="preserve">ed at once </w:t>
            </w:r>
            <w:r w:rsidRPr="00EF68DC">
              <w:rPr>
                <w:rFonts w:ascii="Times New Roman" w:hAnsi="Times New Roman" w:cs="Times New Roman"/>
                <w:sz w:val="24"/>
                <w:szCs w:val="24"/>
              </w:rPr>
              <w:t>or a</w:t>
            </w:r>
            <w:r>
              <w:rPr>
                <w:rFonts w:ascii="Times New Roman" w:hAnsi="Times New Roman" w:cs="Times New Roman"/>
                <w:sz w:val="24"/>
                <w:szCs w:val="24"/>
              </w:rPr>
              <w:t xml:space="preserve"> known need where location and/or time in store outweighs all other </w:t>
            </w:r>
            <w:r w:rsidRPr="00EF68DC">
              <w:rPr>
                <w:rFonts w:ascii="Times New Roman" w:hAnsi="Times New Roman" w:cs="Times New Roman"/>
                <w:sz w:val="24"/>
                <w:szCs w:val="24"/>
              </w:rPr>
              <w:t xml:space="preserve">shopper </w:t>
            </w:r>
            <w:r>
              <w:rPr>
                <w:rFonts w:ascii="Times New Roman" w:hAnsi="Times New Roman" w:cs="Times New Roman"/>
                <w:sz w:val="24"/>
                <w:szCs w:val="24"/>
              </w:rPr>
              <w:t xml:space="preserve">needs and inspires a spontaneous trip </w:t>
            </w:r>
            <w:r w:rsidRPr="00EF68DC">
              <w:rPr>
                <w:rFonts w:ascii="Times New Roman" w:hAnsi="Times New Roman" w:cs="Times New Roman"/>
                <w:sz w:val="24"/>
                <w:szCs w:val="24"/>
              </w:rPr>
              <w:t xml:space="preserve">to complete </w:t>
            </w:r>
            <w:r>
              <w:rPr>
                <w:rFonts w:ascii="Times New Roman" w:hAnsi="Times New Roman" w:cs="Times New Roman"/>
                <w:sz w:val="24"/>
                <w:szCs w:val="24"/>
              </w:rPr>
              <w:t>a shopping trip</w:t>
            </w:r>
            <w:r w:rsidRPr="00EF68DC">
              <w:rPr>
                <w:rFonts w:ascii="Times New Roman" w:hAnsi="Times New Roman" w:cs="Times New Roman"/>
                <w:sz w:val="24"/>
                <w:szCs w:val="24"/>
              </w:rPr>
              <w:t>.</w:t>
            </w:r>
          </w:p>
          <w:p w:rsidR="00340035" w:rsidRDefault="00340035" w:rsidP="00340035">
            <w:pPr>
              <w:rPr>
                <w:rFonts w:ascii="Times New Roman" w:hAnsi="Times New Roman" w:cs="Times New Roman"/>
                <w:sz w:val="24"/>
                <w:szCs w:val="24"/>
              </w:rPr>
            </w:pPr>
          </w:p>
        </w:tc>
      </w:tr>
      <w:tr w:rsidR="00340035" w:rsidTr="00340035">
        <w:tc>
          <w:tcPr>
            <w:tcW w:w="1818" w:type="dxa"/>
          </w:tcPr>
          <w:p w:rsidR="00340035" w:rsidRDefault="00340035" w:rsidP="00340035">
            <w:pPr>
              <w:rPr>
                <w:rFonts w:ascii="Times New Roman" w:hAnsi="Times New Roman" w:cs="Times New Roman"/>
                <w:sz w:val="24"/>
                <w:szCs w:val="24"/>
              </w:rPr>
            </w:pPr>
          </w:p>
        </w:tc>
        <w:tc>
          <w:tcPr>
            <w:tcW w:w="3690" w:type="dxa"/>
          </w:tcPr>
          <w:p w:rsidR="00340035" w:rsidRDefault="00340035" w:rsidP="00340035">
            <w:pPr>
              <w:rPr>
                <w:rFonts w:ascii="Times New Roman" w:hAnsi="Times New Roman" w:cs="Times New Roman"/>
                <w:sz w:val="24"/>
                <w:szCs w:val="24"/>
              </w:rPr>
            </w:pPr>
          </w:p>
        </w:tc>
        <w:tc>
          <w:tcPr>
            <w:tcW w:w="3420" w:type="dxa"/>
          </w:tcPr>
          <w:p w:rsidR="00340035" w:rsidRDefault="00340035" w:rsidP="00340035">
            <w:pPr>
              <w:rPr>
                <w:rFonts w:ascii="Times New Roman" w:hAnsi="Times New Roman" w:cs="Times New Roman"/>
                <w:sz w:val="24"/>
                <w:szCs w:val="24"/>
              </w:rPr>
            </w:pPr>
          </w:p>
        </w:tc>
      </w:tr>
      <w:tr w:rsidR="00340035" w:rsidTr="00340035">
        <w:tc>
          <w:tcPr>
            <w:tcW w:w="1818" w:type="dxa"/>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Fill-In</w:t>
            </w:r>
          </w:p>
        </w:tc>
        <w:tc>
          <w:tcPr>
            <w:tcW w:w="3690" w:type="dxa"/>
          </w:tcPr>
          <w:p w:rsidR="00340035" w:rsidRPr="00DC5ACD" w:rsidRDefault="00340035" w:rsidP="00340035">
            <w:pPr>
              <w:rPr>
                <w:rFonts w:ascii="Times New Roman" w:hAnsi="Times New Roman" w:cs="Times New Roman"/>
                <w:sz w:val="24"/>
                <w:szCs w:val="24"/>
              </w:rPr>
            </w:pPr>
            <w:r w:rsidRPr="00DC5ACD">
              <w:rPr>
                <w:rStyle w:val="apple-style-span"/>
                <w:rFonts w:ascii="Times New Roman" w:hAnsi="Times New Roman" w:cs="Times New Roman"/>
                <w:sz w:val="24"/>
                <w:szCs w:val="24"/>
              </w:rPr>
              <w:t>One of the more common types of shopping trips in which a shopper visits a store in between stock-up trips to replenish several items and/or buy some additional products.</w:t>
            </w:r>
          </w:p>
        </w:tc>
        <w:tc>
          <w:tcPr>
            <w:tcW w:w="3420" w:type="dxa"/>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A purchase driven by the recognition that several items which, may be indeterminate importance, yet are regularly used require replenishment prior to the next planned stock-up.</w:t>
            </w:r>
          </w:p>
        </w:tc>
      </w:tr>
      <w:tr w:rsidR="00340035" w:rsidTr="00340035">
        <w:tc>
          <w:tcPr>
            <w:tcW w:w="1818" w:type="dxa"/>
            <w:tcBorders>
              <w:bottom w:val="single" w:sz="4" w:space="0" w:color="auto"/>
            </w:tcBorders>
          </w:tcPr>
          <w:p w:rsidR="00340035" w:rsidRDefault="00340035" w:rsidP="00340035">
            <w:pPr>
              <w:rPr>
                <w:rFonts w:ascii="Times New Roman" w:hAnsi="Times New Roman" w:cs="Times New Roman"/>
                <w:sz w:val="24"/>
                <w:szCs w:val="24"/>
              </w:rPr>
            </w:pPr>
          </w:p>
        </w:tc>
        <w:tc>
          <w:tcPr>
            <w:tcW w:w="3690" w:type="dxa"/>
            <w:tcBorders>
              <w:bottom w:val="single" w:sz="4" w:space="0" w:color="auto"/>
            </w:tcBorders>
          </w:tcPr>
          <w:p w:rsidR="00340035" w:rsidRPr="00DC5ACD" w:rsidRDefault="00340035" w:rsidP="00340035">
            <w:pPr>
              <w:rPr>
                <w:rStyle w:val="apple-style-span"/>
                <w:rFonts w:ascii="Times New Roman" w:hAnsi="Times New Roman" w:cs="Times New Roman"/>
                <w:sz w:val="24"/>
                <w:szCs w:val="24"/>
              </w:rPr>
            </w:pPr>
          </w:p>
        </w:tc>
        <w:tc>
          <w:tcPr>
            <w:tcW w:w="3420" w:type="dxa"/>
            <w:tcBorders>
              <w:bottom w:val="single" w:sz="4" w:space="0" w:color="auto"/>
            </w:tcBorders>
          </w:tcPr>
          <w:p w:rsidR="00340035" w:rsidRDefault="00340035" w:rsidP="00340035">
            <w:pPr>
              <w:rPr>
                <w:rFonts w:ascii="Times New Roman" w:hAnsi="Times New Roman" w:cs="Times New Roman"/>
                <w:sz w:val="24"/>
                <w:szCs w:val="24"/>
              </w:rPr>
            </w:pPr>
          </w:p>
        </w:tc>
      </w:tr>
      <w:tr w:rsidR="00340035" w:rsidTr="00340035">
        <w:tc>
          <w:tcPr>
            <w:tcW w:w="8928" w:type="dxa"/>
            <w:gridSpan w:val="3"/>
            <w:tcBorders>
              <w:top w:val="single" w:sz="4" w:space="0" w:color="auto"/>
              <w:bottom w:val="single" w:sz="4" w:space="0" w:color="auto"/>
            </w:tcBorders>
          </w:tcPr>
          <w:p w:rsidR="00340035" w:rsidRPr="003E2483" w:rsidRDefault="00340035" w:rsidP="00340035">
            <w:pPr>
              <w:autoSpaceDE w:val="0"/>
              <w:autoSpaceDN w:val="0"/>
              <w:adjustRightInd w:val="0"/>
              <w:ind w:left="630" w:hanging="630"/>
              <w:rPr>
                <w:rFonts w:ascii="Arial" w:hAnsi="Arial" w:cs="Arial"/>
                <w:sz w:val="24"/>
                <w:szCs w:val="24"/>
              </w:rPr>
            </w:pPr>
            <w:r>
              <w:rPr>
                <w:rFonts w:ascii="Times New Roman" w:hAnsi="Times New Roman" w:cs="Times New Roman"/>
                <w:sz w:val="24"/>
                <w:szCs w:val="24"/>
              </w:rPr>
              <w:lastRenderedPageBreak/>
              <w:t xml:space="preserve">Note: Industry type and definition were reprinted from </w:t>
            </w:r>
            <w:r w:rsidRPr="003E2483">
              <w:rPr>
                <w:rFonts w:asciiTheme="majorHAnsi" w:hAnsiTheme="majorHAnsi" w:cs="Arial"/>
                <w:i/>
                <w:sz w:val="24"/>
                <w:szCs w:val="24"/>
              </w:rPr>
              <w:t>In-Store Marketing Institute. (2010). Shopp</w:t>
            </w:r>
            <w:r>
              <w:rPr>
                <w:rFonts w:asciiTheme="majorHAnsi" w:hAnsiTheme="majorHAnsi" w:cs="Arial"/>
                <w:i/>
                <w:sz w:val="24"/>
                <w:szCs w:val="24"/>
              </w:rPr>
              <w:t xml:space="preserve">er Marketing Glossary </w:t>
            </w:r>
            <w:r w:rsidRPr="003E2483">
              <w:rPr>
                <w:rFonts w:asciiTheme="majorHAnsi" w:hAnsiTheme="majorHAnsi" w:cs="Arial"/>
                <w:i/>
                <w:sz w:val="24"/>
                <w:szCs w:val="24"/>
              </w:rPr>
              <w:t xml:space="preserve"> </w:t>
            </w:r>
            <w:r w:rsidRPr="00CC150B">
              <w:t>http://www.instoremarketer.org/</w:t>
            </w:r>
          </w:p>
        </w:tc>
      </w:tr>
    </w:tbl>
    <w:p w:rsidR="00340035" w:rsidRPr="00815947" w:rsidRDefault="00340035" w:rsidP="00340035">
      <w:pPr>
        <w:spacing w:after="75" w:line="480" w:lineRule="auto"/>
        <w:rPr>
          <w:rStyle w:val="Emphasis"/>
          <w:rFonts w:ascii="Times New Roman" w:hAnsi="Times New Roman"/>
          <w:i w:val="0"/>
          <w:sz w:val="24"/>
          <w:szCs w:val="24"/>
        </w:rPr>
      </w:pPr>
    </w:p>
    <w:p w:rsidR="00340035" w:rsidRPr="001224E1" w:rsidRDefault="00340035" w:rsidP="00340035">
      <w:pPr>
        <w:spacing w:after="75" w:line="480" w:lineRule="auto"/>
        <w:ind w:firstLine="720"/>
        <w:rPr>
          <w:rStyle w:val="Emphasis"/>
          <w:rFonts w:ascii="Times New Roman" w:hAnsi="Times New Roman"/>
          <w:i w:val="0"/>
          <w:sz w:val="24"/>
          <w:szCs w:val="24"/>
        </w:rPr>
      </w:pPr>
      <w:r w:rsidRPr="001224E1">
        <w:rPr>
          <w:rStyle w:val="Emphasis"/>
          <w:rFonts w:ascii="Times New Roman" w:hAnsi="Times New Roman"/>
          <w:i w:val="0"/>
          <w:sz w:val="24"/>
          <w:szCs w:val="24"/>
        </w:rPr>
        <w:t xml:space="preserve">Motivation has also been examined as a dimensional construct across a variety of categories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57" w:tooltip="Westbrook, 1985 #1385" w:history="1">
        <w:r w:rsidR="001C5A33" w:rsidRPr="001224E1">
          <w:rPr>
            <w:rStyle w:val="Emphasis"/>
            <w:rFonts w:ascii="Times New Roman" w:hAnsi="Times New Roman"/>
            <w:i w:val="0"/>
            <w:noProof/>
            <w:sz w:val="24"/>
            <w:szCs w:val="24"/>
          </w:rPr>
          <w:t>Westbrook &amp; Black, 1985</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Shoppers have been found to be motivated to</w:t>
      </w:r>
    </w:p>
    <w:p w:rsidR="00340035" w:rsidRPr="001224E1" w:rsidRDefault="00340035" w:rsidP="00340035">
      <w:pPr>
        <w:spacing w:after="75" w:line="480" w:lineRule="auto"/>
        <w:rPr>
          <w:rStyle w:val="Emphasis"/>
          <w:rFonts w:ascii="Times New Roman" w:hAnsi="Times New Roman"/>
          <w:i w:val="0"/>
          <w:sz w:val="24"/>
          <w:szCs w:val="24"/>
        </w:rPr>
      </w:pPr>
      <w:r w:rsidRPr="001224E1">
        <w:rPr>
          <w:rStyle w:val="Emphasis"/>
          <w:rFonts w:ascii="Times New Roman" w:hAnsi="Times New Roman"/>
          <w:i w:val="0"/>
          <w:sz w:val="24"/>
          <w:szCs w:val="24"/>
        </w:rPr>
        <w:t xml:space="preserve">shop through one or a combination of seven different dimensions which are: role, choice optimization, affiliation, utility, negotiation, power, and stimulation </w:t>
      </w:r>
      <w:r w:rsidRPr="001224E1">
        <w:rPr>
          <w:rStyle w:val="Emphasis"/>
          <w:rFonts w:ascii="Times New Roman" w:hAnsi="Times New Roman"/>
          <w:i w:val="0"/>
          <w:sz w:val="24"/>
          <w:szCs w:val="24"/>
        </w:rPr>
        <w:fldChar w:fldCharType="begin"/>
      </w:r>
      <w:r w:rsidRPr="001224E1">
        <w:rPr>
          <w:rStyle w:val="Emphasis"/>
          <w:rFonts w:ascii="Times New Roman" w:hAnsi="Times New Roman"/>
          <w:i w:val="0"/>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sidRPr="001224E1">
        <w:rPr>
          <w:rStyle w:val="Emphasis"/>
          <w:rFonts w:ascii="Times New Roman" w:hAnsi="Times New Roman"/>
          <w:i w:val="0"/>
          <w:sz w:val="24"/>
          <w:szCs w:val="24"/>
        </w:rPr>
        <w:fldChar w:fldCharType="separate"/>
      </w:r>
      <w:r w:rsidRPr="001224E1">
        <w:rPr>
          <w:rStyle w:val="Emphasis"/>
          <w:rFonts w:ascii="Times New Roman" w:hAnsi="Times New Roman"/>
          <w:i w:val="0"/>
          <w:noProof/>
          <w:sz w:val="24"/>
          <w:szCs w:val="24"/>
        </w:rPr>
        <w:t>(</w:t>
      </w:r>
      <w:hyperlink w:anchor="_ENREF_357" w:tooltip="Westbrook, 1985 #1385" w:history="1">
        <w:r w:rsidR="001C5A33" w:rsidRPr="001224E1">
          <w:rPr>
            <w:rStyle w:val="Emphasis"/>
            <w:rFonts w:ascii="Times New Roman" w:hAnsi="Times New Roman"/>
            <w:i w:val="0"/>
            <w:noProof/>
            <w:sz w:val="24"/>
            <w:szCs w:val="24"/>
          </w:rPr>
          <w:t>Westbrook &amp; Black, 1985</w:t>
        </w:r>
      </w:hyperlink>
      <w:r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Shopper motivation can be seen in various parts of the SVF. Affiliation and utility were already described in need occasion. Role is addressed later in the discussion of SOP. Choice optimization is described in the discussion on shopper targeting. The remaining dimensions; negotiation, power, and stimulation are addressed in shopper experiencing.</w:t>
      </w: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sidRPr="001224E1">
        <w:rPr>
          <w:rStyle w:val="Emphasis"/>
          <w:rFonts w:ascii="Times New Roman" w:hAnsi="Times New Roman"/>
          <w:i w:val="0"/>
          <w:sz w:val="24"/>
          <w:szCs w:val="24"/>
        </w:rPr>
        <w:t xml:space="preserve">Motivation has also been examined through shopper outcomes, and strategies </w:t>
      </w:r>
      <w:r w:rsidRPr="001224E1">
        <w:rPr>
          <w:rStyle w:val="Emphasis"/>
          <w:rFonts w:ascii="Times New Roman" w:hAnsi="Times New Roman"/>
          <w:i w:val="0"/>
          <w:sz w:val="24"/>
          <w:szCs w:val="24"/>
        </w:rPr>
        <w:fldChar w:fldCharType="begin"/>
      </w:r>
      <w:r w:rsidR="00D44640" w:rsidRPr="001224E1">
        <w:rPr>
          <w:rStyle w:val="Emphasis"/>
          <w:rFonts w:ascii="Times New Roman" w:hAnsi="Times New Roman"/>
          <w:i w:val="0"/>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sidRPr="001224E1">
        <w:rPr>
          <w:rStyle w:val="Emphasis"/>
          <w:rFonts w:ascii="Times New Roman" w:hAnsi="Times New Roman"/>
          <w:i w:val="0"/>
          <w:sz w:val="24"/>
          <w:szCs w:val="24"/>
        </w:rPr>
        <w:fldChar w:fldCharType="separate"/>
      </w:r>
      <w:r w:rsidR="00D44640" w:rsidRPr="001224E1">
        <w:rPr>
          <w:rStyle w:val="Emphasis"/>
          <w:rFonts w:ascii="Times New Roman" w:hAnsi="Times New Roman"/>
          <w:i w:val="0"/>
          <w:noProof/>
          <w:sz w:val="24"/>
          <w:szCs w:val="24"/>
        </w:rPr>
        <w:t>(</w:t>
      </w:r>
      <w:hyperlink w:anchor="_ENREF_242" w:tooltip="McClintock, 1972 #899" w:history="1">
        <w:r w:rsidR="001C5A33" w:rsidRPr="001224E1">
          <w:rPr>
            <w:rStyle w:val="Emphasis"/>
            <w:rFonts w:ascii="Times New Roman" w:hAnsi="Times New Roman"/>
            <w:i w:val="0"/>
            <w:noProof/>
            <w:sz w:val="24"/>
            <w:szCs w:val="24"/>
          </w:rPr>
          <w:t>C. G. McClintock, 1972</w:t>
        </w:r>
      </w:hyperlink>
      <w:r w:rsidR="00D44640"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1224E1">
        <w:rPr>
          <w:rStyle w:val="Emphasis"/>
          <w:rFonts w:ascii="Times New Roman" w:hAnsi="Times New Roman"/>
          <w:i w:val="0"/>
          <w:sz w:val="24"/>
          <w:szCs w:val="24"/>
        </w:rPr>
        <w:t xml:space="preserve">. Motivation for shopping in this context can be seen as a social compact between need recognition and need resolution. The shopper will navigate between their motivation toward different outcomes and their motivation toward engaging is different strategies for achieving those outcomes, which will each vary in their level of desirability. Outcome oriented motivations require the shopper to examine their </w:t>
      </w:r>
      <w:r>
        <w:rPr>
          <w:rFonts w:ascii="Times New Roman" w:hAnsi="Times New Roman" w:cs="Times New Roman"/>
          <w:sz w:val="24"/>
          <w:szCs w:val="24"/>
        </w:rPr>
        <w:t xml:space="preserve">intrinsic motivations toward the purchase solution. These motivations are influenced by the shopper’s perception of the consequences, which will result from their purchase selection, based on their conceptualization of the need occasion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&lt;EndNote&gt;&lt;Cite&gt;&lt;Author&gt;Batra&lt;/Author&gt;&lt;Year&gt;2001&lt;/Year&gt;&lt;RecNum&gt;110&lt;/RecNum&gt;&lt;DisplayText&gt;(Batra, et al., 2001)&lt;/DisplayText&gt;&lt;record&gt;&lt;rec-number&gt;110&lt;/rec-number&gt;&lt;foreign-keys&gt;&lt;key app="EN" db-id="wdz2d2ts4fpv2med2xl5fpxcsrtrwvt00wxe"&gt;110&lt;/key&gt;&lt;key app="ENWeb" db-id="TnDOUwrtqggAACBy-oI"&gt;752&lt;/key&gt;&lt;/foreign-keys&gt;&lt;ref-type name="Journal Article"&gt;17&lt;/ref-type&gt;&lt;contributors&gt;&lt;authors&gt;&lt;author&gt;Batra, Rajeev&lt;/author&gt;&lt;author&gt;Homer, Pamela M.&lt;/author&gt;&lt;author&gt;Kahle, Lynn R.&lt;/author&gt;&lt;/authors&gt;&lt;/contributors&gt;&lt;titles&gt;&lt;title&gt;Values, Susceptibility to Normative Influence, and Attribute Importance Weights: A Nomological Analysis&lt;/title&gt;&lt;secondary-title&gt;Journal of Consumer Psychology (Lawrence Erlbaum Associates)&lt;/secondary-title&gt;&lt;/titles&gt;&lt;periodical&gt;&lt;full-title&gt;Journal of Consumer Psychology (Lawrence Erlbaum Associates)&lt;/full-title&gt;&lt;/periodical&gt;&lt;pages&gt;115-128&lt;/pages&gt;&lt;volume&gt;11&lt;/volume&gt;&lt;number&gt;2&lt;/number&gt;&lt;keywords&gt;&lt;keyword&gt;NORMATIVITY (Ethics)&lt;/keyword&gt;&lt;keyword&gt;VALUES&lt;/keyword&gt;&lt;keyword&gt;SOCIAL influence&lt;/keyword&gt;&lt;keyword&gt;SOCIAL psychology&lt;/keyword&gt;&lt;keyword&gt;CONSUMERS&amp;apos; preferences&lt;/keyword&gt;&lt;keyword&gt;CONSUMERS -- Research&lt;/keyword&gt;&lt;keyword&gt;CONSUMERS -- Attitudes&lt;/keyword&gt;&lt;keyword&gt;MARKET surveys&lt;/keyword&gt;&lt;/keywords&gt;&lt;dates&gt;&lt;year&gt;2001&lt;/year&gt;&lt;/dates&gt;&lt;publisher&gt;Lawrence Erlbaum Associates&lt;/publisher&gt;&lt;work-type&gt;Article&lt;/work-type&gt;&lt;urls&gt;&lt;/urls&gt;&lt;remote-database-name&gt;aph&lt;/remote-database-name&gt;&lt;remote-database-provider&gt;EBSCOhost&lt;/remote-database-provider&gt;&lt;/record&gt;&lt;/Cite&gt;&lt;/EndNote&gt;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26" w:tooltip="Batra, 2001 #110" w:history="1">
        <w:r w:rsidR="001C5A33">
          <w:rPr>
            <w:rStyle w:val="apple-style-span"/>
            <w:rFonts w:ascii="Times New Roman" w:hAnsi="Times New Roman" w:cs="Times New Roman"/>
            <w:noProof/>
            <w:sz w:val="24"/>
            <w:szCs w:val="24"/>
          </w:rPr>
          <w:t>Batra, et al., 2001</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w:t>
      </w:r>
    </w:p>
    <w:p w:rsidR="00340035" w:rsidRDefault="00340035" w:rsidP="00340035">
      <w:pPr>
        <w:autoSpaceDE w:val="0"/>
        <w:autoSpaceDN w:val="0"/>
        <w:adjustRightInd w:val="0"/>
        <w:spacing w:after="0" w:line="480" w:lineRule="auto"/>
        <w:ind w:firstLine="720"/>
        <w:rPr>
          <w:rFonts w:ascii="Times New Roman" w:hAnsi="Times New Roman" w:cs="Times New Roman"/>
          <w:sz w:val="24"/>
          <w:szCs w:val="24"/>
        </w:rPr>
      </w:pPr>
      <w:r w:rsidRPr="001224E1">
        <w:rPr>
          <w:rStyle w:val="Emphasis"/>
          <w:rFonts w:ascii="Times New Roman" w:hAnsi="Times New Roman"/>
          <w:i w:val="0"/>
          <w:sz w:val="24"/>
          <w:szCs w:val="24"/>
        </w:rPr>
        <w:t xml:space="preserve">The strategies employed by the shopper vary by; occasion, recipient impact, and/or impact on others who associated with the occasion </w:t>
      </w:r>
      <w:r w:rsidRPr="001224E1">
        <w:rPr>
          <w:rStyle w:val="Emphasis"/>
          <w:rFonts w:ascii="Times New Roman" w:hAnsi="Times New Roman"/>
          <w:i w:val="0"/>
          <w:sz w:val="24"/>
          <w:szCs w:val="24"/>
        </w:rPr>
        <w:fldChar w:fldCharType="begin"/>
      </w:r>
      <w:r w:rsidR="00D44640" w:rsidRPr="001224E1">
        <w:rPr>
          <w:rStyle w:val="Emphasis"/>
          <w:rFonts w:ascii="Times New Roman" w:hAnsi="Times New Roman"/>
          <w:i w:val="0"/>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sidRPr="001224E1">
        <w:rPr>
          <w:rStyle w:val="Emphasis"/>
          <w:rFonts w:ascii="Times New Roman" w:hAnsi="Times New Roman"/>
          <w:i w:val="0"/>
          <w:sz w:val="24"/>
          <w:szCs w:val="24"/>
        </w:rPr>
        <w:fldChar w:fldCharType="separate"/>
      </w:r>
      <w:r w:rsidR="00D44640" w:rsidRPr="001224E1">
        <w:rPr>
          <w:rStyle w:val="Emphasis"/>
          <w:rFonts w:ascii="Times New Roman" w:hAnsi="Times New Roman"/>
          <w:i w:val="0"/>
          <w:noProof/>
          <w:sz w:val="24"/>
          <w:szCs w:val="24"/>
        </w:rPr>
        <w:t>(</w:t>
      </w:r>
      <w:hyperlink w:anchor="_ENREF_242" w:tooltip="McClintock, 1972 #899" w:history="1">
        <w:r w:rsidR="001C5A33" w:rsidRPr="001224E1">
          <w:rPr>
            <w:rStyle w:val="Emphasis"/>
            <w:rFonts w:ascii="Times New Roman" w:hAnsi="Times New Roman"/>
            <w:i w:val="0"/>
            <w:noProof/>
            <w:sz w:val="24"/>
            <w:szCs w:val="24"/>
          </w:rPr>
          <w:t>C. G. McClintock, 1972</w:t>
        </w:r>
      </w:hyperlink>
      <w:r w:rsidR="00D44640" w:rsidRPr="001224E1">
        <w:rPr>
          <w:rStyle w:val="Emphasis"/>
          <w:rFonts w:ascii="Times New Roman" w:hAnsi="Times New Roman"/>
          <w:i w:val="0"/>
          <w:noProof/>
          <w:sz w:val="24"/>
          <w:szCs w:val="24"/>
        </w:rPr>
        <w:t>)</w:t>
      </w:r>
      <w:r w:rsidRPr="001224E1">
        <w:rPr>
          <w:rStyle w:val="Emphasis"/>
          <w:rFonts w:ascii="Times New Roman" w:hAnsi="Times New Roman"/>
          <w:i w:val="0"/>
          <w:sz w:val="24"/>
          <w:szCs w:val="24"/>
        </w:rPr>
        <w:fldChar w:fldCharType="end"/>
      </w:r>
      <w:r w:rsidRPr="005132BB">
        <w:rPr>
          <w:rStyle w:val="Emphasis"/>
          <w:rFonts w:ascii="Times New Roman" w:hAnsi="Times New Roman"/>
          <w:sz w:val="24"/>
          <w:szCs w:val="24"/>
        </w:rPr>
        <w:t xml:space="preserve">. </w:t>
      </w:r>
      <w:r>
        <w:rPr>
          <w:rFonts w:ascii="Times New Roman" w:hAnsi="Times New Roman" w:cs="Times New Roman"/>
          <w:sz w:val="24"/>
          <w:szCs w:val="24"/>
        </w:rPr>
        <w:t>Motivations can also be r</w:t>
      </w:r>
      <w:r w:rsidRPr="00A5637D">
        <w:rPr>
          <w:rFonts w:ascii="Times New Roman" w:hAnsi="Times New Roman" w:cs="Times New Roman"/>
          <w:sz w:val="24"/>
          <w:szCs w:val="24"/>
        </w:rPr>
        <w:t>elative</w:t>
      </w:r>
      <w:r>
        <w:rPr>
          <w:rFonts w:ascii="Times New Roman" w:hAnsi="Times New Roman" w:cs="Times New Roman"/>
          <w:sz w:val="24"/>
          <w:szCs w:val="24"/>
        </w:rPr>
        <w:t xml:space="preserve">, reflecting the shoppers attempt to optimize across a variety of social dimensions and subjective norms in purchase need resolution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There are also j</w:t>
      </w:r>
      <w:r w:rsidRPr="00A5637D">
        <w:rPr>
          <w:rFonts w:ascii="Times New Roman" w:hAnsi="Times New Roman" w:cs="Times New Roman"/>
          <w:sz w:val="24"/>
          <w:szCs w:val="24"/>
        </w:rPr>
        <w:t xml:space="preserve">oint </w:t>
      </w:r>
      <w:r>
        <w:rPr>
          <w:rFonts w:ascii="Times New Roman" w:hAnsi="Times New Roman" w:cs="Times New Roman"/>
          <w:sz w:val="24"/>
          <w:szCs w:val="24"/>
        </w:rPr>
        <w:t xml:space="preserve">motivations, focusing the shopper focuses away from intrinsic motivations, and toward those </w:t>
      </w:r>
      <w:r>
        <w:rPr>
          <w:rFonts w:ascii="Times New Roman" w:hAnsi="Times New Roman" w:cs="Times New Roman"/>
          <w:sz w:val="24"/>
          <w:szCs w:val="24"/>
        </w:rPr>
        <w:lastRenderedPageBreak/>
        <w:t xml:space="preserve">which may complement or conflict with their own, in an effort to please others which finds the shopper optimizing toward purchase solutions which may work best for others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Finally the shopper may be motivated toward  maximizing the outcome for the recipient (consumer) to the exclusion of all others including themselves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340035" w:rsidRDefault="00340035" w:rsidP="0034003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strategy motivations can alternately be described as motivation through </w:t>
      </w:r>
      <w:r w:rsidRPr="00D872CE">
        <w:rPr>
          <w:rFonts w:ascii="Times New Roman" w:hAnsi="Times New Roman" w:cs="Times New Roman"/>
          <w:sz w:val="24"/>
          <w:szCs w:val="24"/>
        </w:rPr>
        <w:t>individualism, cooperation,</w:t>
      </w:r>
      <w:r>
        <w:rPr>
          <w:rFonts w:ascii="Times New Roman" w:hAnsi="Times New Roman" w:cs="Times New Roman"/>
          <w:sz w:val="24"/>
          <w:szCs w:val="24"/>
        </w:rPr>
        <w:t xml:space="preserve"> </w:t>
      </w:r>
      <w:r w:rsidRPr="00D872CE">
        <w:rPr>
          <w:rFonts w:ascii="Times New Roman" w:hAnsi="Times New Roman" w:cs="Times New Roman"/>
          <w:sz w:val="24"/>
          <w:szCs w:val="24"/>
        </w:rPr>
        <w:t>competition, and altruism</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sidRPr="00D872CE">
        <w:rPr>
          <w:rFonts w:ascii="Times New Roman" w:hAnsi="Times New Roman" w:cs="Times New Roman"/>
          <w:sz w:val="24"/>
          <w:szCs w:val="24"/>
        </w:rPr>
        <w:t>.</w:t>
      </w:r>
      <w:r>
        <w:rPr>
          <w:rFonts w:ascii="Times New Roman" w:hAnsi="Times New Roman" w:cs="Times New Roman"/>
          <w:sz w:val="24"/>
          <w:szCs w:val="24"/>
        </w:rPr>
        <w:t xml:space="preserve"> The role of perceived importance in defining motivation for the shopper in each of these strategies is pivotal. Different aspects of motivation are engages as importance moves from, unimportant to important, for either the occasion, or recipient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sidRPr="00D872CE">
        <w:rPr>
          <w:rFonts w:ascii="Times New Roman" w:hAnsi="Times New Roman" w:cs="Times New Roman"/>
          <w:sz w:val="24"/>
          <w:szCs w:val="24"/>
        </w:rPr>
        <w:t>.</w:t>
      </w:r>
      <w:r>
        <w:rPr>
          <w:rFonts w:ascii="Times New Roman" w:hAnsi="Times New Roman" w:cs="Times New Roman"/>
          <w:sz w:val="24"/>
          <w:szCs w:val="24"/>
        </w:rPr>
        <w:t xml:space="preserve"> If an occasion is perceived important, while the recipient for that same occasion is perceived unimportant, the shopper would likely engage an individualistic motivation strategy toward the purchase resolution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sidRPr="00D872CE">
        <w:rPr>
          <w:rFonts w:ascii="Times New Roman" w:hAnsi="Times New Roman" w:cs="Times New Roman"/>
          <w:sz w:val="24"/>
          <w:szCs w:val="24"/>
        </w:rPr>
        <w:t>.</w:t>
      </w:r>
      <w:r>
        <w:rPr>
          <w:rFonts w:ascii="Times New Roman" w:hAnsi="Times New Roman" w:cs="Times New Roman"/>
          <w:sz w:val="24"/>
          <w:szCs w:val="24"/>
        </w:rPr>
        <w:t xml:space="preserve"> This is due-to the importance leverage in this scenario being oriented only toward the individual making the purchase. If the occasion and recipient are perceived important, the shopper would likely engage in a cooperative motivation strategy as there is balance in the importance dimensions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sidRPr="00D872CE">
        <w:rPr>
          <w:rFonts w:ascii="Times New Roman" w:hAnsi="Times New Roman" w:cs="Times New Roman"/>
          <w:sz w:val="24"/>
          <w:szCs w:val="24"/>
        </w:rPr>
        <w:t>.</w:t>
      </w:r>
      <w:r>
        <w:rPr>
          <w:rFonts w:ascii="Times New Roman" w:hAnsi="Times New Roman" w:cs="Times New Roman"/>
          <w:sz w:val="24"/>
          <w:szCs w:val="24"/>
        </w:rPr>
        <w:t xml:space="preserve"> Assessments of unimportance for both occasion and recipient result in a competitive motivation strategy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sidRPr="00D872CE">
        <w:rPr>
          <w:rFonts w:ascii="Times New Roman" w:hAnsi="Times New Roman" w:cs="Times New Roman"/>
          <w:sz w:val="24"/>
          <w:szCs w:val="24"/>
        </w:rPr>
        <w:t>.</w:t>
      </w:r>
      <w:r>
        <w:rPr>
          <w:rFonts w:ascii="Times New Roman" w:hAnsi="Times New Roman" w:cs="Times New Roman"/>
          <w:sz w:val="24"/>
          <w:szCs w:val="24"/>
        </w:rPr>
        <w:t xml:space="preserve"> The lack of priority becomes a stress point for the shopper. The unimportant scenario still requires an attempt to find a purchase solution. However, the shopper is simultaneously attempting to find a purchase solution for another occasion which has perceived importance, thus interfering with value optimization for both. Finally, in cases where the occasion is unimportant, but the recipient is perceived to be important, the shopper would likely engage in an altruistic motivation strategy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sidRPr="00D872CE">
        <w:rPr>
          <w:rFonts w:ascii="Times New Roman" w:hAnsi="Times New Roman" w:cs="Times New Roman"/>
          <w:sz w:val="24"/>
          <w:szCs w:val="24"/>
        </w:rPr>
        <w:t>.</w:t>
      </w:r>
      <w:r>
        <w:rPr>
          <w:rFonts w:ascii="Times New Roman" w:hAnsi="Times New Roman" w:cs="Times New Roman"/>
          <w:sz w:val="24"/>
          <w:szCs w:val="24"/>
        </w:rPr>
        <w:t xml:space="preserve"> Importance in this scenario is leveraged in favor of the recipient, shifting shopper focus away from their own intrinsic motivations and toward the other. A recap of these relationships can be found in Table 13. </w:t>
      </w:r>
      <w:r>
        <w:rPr>
          <w:rFonts w:ascii="Times New Roman" w:hAnsi="Times New Roman" w:cs="Times New Roman"/>
          <w:sz w:val="24"/>
          <w:szCs w:val="24"/>
        </w:rPr>
        <w:lastRenderedPageBreak/>
        <w:t>Therefore for the shopper, occasion outcomes and strategies are impacted by perceived importance. The shopper’s attitude toward importance will determine their motivation toward completing the shopping trip and securing the product required. Further, we can also see that the attitude of the shopper and their importance assessment also impact the role the shopper sees for themselves in the purchase need.</w:t>
      </w:r>
    </w:p>
    <w:p w:rsidR="00340035" w:rsidRDefault="00340035" w:rsidP="00340035">
      <w:pPr>
        <w:autoSpaceDE w:val="0"/>
        <w:autoSpaceDN w:val="0"/>
        <w:adjustRightInd w:val="0"/>
        <w:spacing w:after="0" w:line="240" w:lineRule="auto"/>
        <w:rPr>
          <w:rFonts w:ascii="Times New Roman" w:hAnsi="Times New Roman" w:cs="Times New Roman"/>
          <w:sz w:val="24"/>
          <w:szCs w:val="24"/>
        </w:rPr>
      </w:pPr>
    </w:p>
    <w:p w:rsidR="00340035" w:rsidRDefault="00340035" w:rsidP="0034003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Table </w:t>
      </w:r>
      <w:r w:rsidR="001224E1">
        <w:rPr>
          <w:rFonts w:ascii="Times New Roman" w:hAnsi="Times New Roman" w:cs="Times New Roman"/>
          <w:sz w:val="24"/>
          <w:szCs w:val="24"/>
        </w:rPr>
        <w:t>7</w:t>
      </w:r>
      <w:r>
        <w:rPr>
          <w:rFonts w:ascii="Times New Roman" w:hAnsi="Times New Roman" w:cs="Times New Roman"/>
          <w:sz w:val="24"/>
          <w:szCs w:val="24"/>
        </w:rPr>
        <w:t xml:space="preserve"> </w:t>
      </w:r>
      <w:r w:rsidRPr="00351D59">
        <w:rPr>
          <w:rFonts w:ascii="Times New Roman" w:hAnsi="Times New Roman" w:cs="Times New Roman"/>
          <w:i/>
          <w:sz w:val="24"/>
          <w:szCs w:val="24"/>
        </w:rPr>
        <w:t xml:space="preserve">Shopper </w:t>
      </w:r>
      <w:r w:rsidRPr="002C5194">
        <w:rPr>
          <w:rFonts w:ascii="Times New Roman" w:hAnsi="Times New Roman" w:cs="Times New Roman"/>
          <w:i/>
          <w:sz w:val="24"/>
          <w:szCs w:val="24"/>
        </w:rPr>
        <w:t xml:space="preserve">Motivation </w:t>
      </w:r>
      <w:r>
        <w:rPr>
          <w:rFonts w:ascii="Times New Roman" w:hAnsi="Times New Roman" w:cs="Times New Roman"/>
          <w:i/>
          <w:sz w:val="24"/>
          <w:szCs w:val="24"/>
        </w:rPr>
        <w:t>Strategy</w:t>
      </w:r>
      <w:r w:rsidRPr="002C5194">
        <w:rPr>
          <w:rFonts w:ascii="Times New Roman" w:hAnsi="Times New Roman" w:cs="Times New Roman"/>
          <w:i/>
          <w:sz w:val="24"/>
          <w:szCs w:val="24"/>
        </w:rPr>
        <w:t xml:space="preserve"> Matrix</w:t>
      </w:r>
    </w:p>
    <w:tbl>
      <w:tblPr>
        <w:tblStyle w:val="TableGrid"/>
        <w:tblW w:w="0" w:type="auto"/>
        <w:tblLook w:val="04A0"/>
      </w:tblPr>
      <w:tblGrid>
        <w:gridCol w:w="2952"/>
        <w:gridCol w:w="2952"/>
        <w:gridCol w:w="2952"/>
      </w:tblGrid>
      <w:tr w:rsidR="00340035" w:rsidTr="00340035">
        <w:tc>
          <w:tcPr>
            <w:tcW w:w="2952" w:type="dxa"/>
            <w:tcBorders>
              <w:top w:val="nil"/>
              <w:left w:val="nil"/>
              <w:bottom w:val="single" w:sz="4" w:space="0" w:color="auto"/>
              <w:right w:val="nil"/>
            </w:tcBorders>
          </w:tcPr>
          <w:p w:rsidR="00340035" w:rsidRPr="004B62AF" w:rsidRDefault="00340035" w:rsidP="00340035">
            <w:pPr>
              <w:autoSpaceDE w:val="0"/>
              <w:autoSpaceDN w:val="0"/>
              <w:adjustRightInd w:val="0"/>
              <w:jc w:val="center"/>
              <w:rPr>
                <w:rStyle w:val="Emphasis"/>
                <w:rFonts w:ascii="Times New Roman" w:hAnsi="Times New Roman" w:cs="Times New Roman"/>
                <w:i w:val="0"/>
                <w:iCs w:val="0"/>
                <w:sz w:val="24"/>
                <w:szCs w:val="24"/>
              </w:rPr>
            </w:pPr>
          </w:p>
        </w:tc>
        <w:tc>
          <w:tcPr>
            <w:tcW w:w="5904" w:type="dxa"/>
            <w:gridSpan w:val="2"/>
            <w:tcBorders>
              <w:top w:val="nil"/>
              <w:left w:val="nil"/>
              <w:bottom w:val="single" w:sz="4" w:space="0" w:color="auto"/>
              <w:right w:val="nil"/>
            </w:tcBorders>
          </w:tcPr>
          <w:p w:rsidR="00340035" w:rsidRDefault="00340035" w:rsidP="00340035">
            <w:pPr>
              <w:autoSpaceDE w:val="0"/>
              <w:autoSpaceDN w:val="0"/>
              <w:adjustRightInd w:val="0"/>
              <w:jc w:val="center"/>
              <w:rPr>
                <w:rStyle w:val="Emphasis"/>
                <w:rFonts w:ascii="Times New Roman" w:hAnsi="Times New Roman" w:cs="Times New Roman"/>
                <w:i w:val="0"/>
                <w:iCs w:val="0"/>
                <w:sz w:val="24"/>
                <w:szCs w:val="24"/>
              </w:rPr>
            </w:pPr>
          </w:p>
        </w:tc>
      </w:tr>
      <w:tr w:rsidR="00340035" w:rsidTr="00340035">
        <w:tc>
          <w:tcPr>
            <w:tcW w:w="2952" w:type="dxa"/>
            <w:tcBorders>
              <w:top w:val="single" w:sz="4" w:space="0" w:color="auto"/>
              <w:left w:val="nil"/>
              <w:bottom w:val="single" w:sz="4" w:space="0" w:color="auto"/>
              <w:right w:val="single" w:sz="4" w:space="0" w:color="auto"/>
            </w:tcBorders>
            <w:shd w:val="clear" w:color="auto" w:fill="auto"/>
          </w:tcPr>
          <w:p w:rsidR="00340035" w:rsidRPr="004B62AF" w:rsidRDefault="00340035" w:rsidP="00340035">
            <w:pPr>
              <w:autoSpaceDE w:val="0"/>
              <w:autoSpaceDN w:val="0"/>
              <w:adjustRightInd w:val="0"/>
              <w:jc w:val="center"/>
              <w:rPr>
                <w:rStyle w:val="Emphasis"/>
                <w:rFonts w:ascii="Times New Roman" w:hAnsi="Times New Roman" w:cs="Times New Roman"/>
                <w:i w:val="0"/>
                <w:iCs w:val="0"/>
                <w:sz w:val="24"/>
                <w:szCs w:val="24"/>
              </w:rPr>
            </w:pPr>
          </w:p>
        </w:tc>
        <w:tc>
          <w:tcPr>
            <w:tcW w:w="5904" w:type="dxa"/>
            <w:gridSpan w:val="2"/>
            <w:tcBorders>
              <w:top w:val="single" w:sz="4" w:space="0" w:color="auto"/>
              <w:left w:val="single" w:sz="4" w:space="0" w:color="auto"/>
              <w:right w:val="nil"/>
            </w:tcBorders>
          </w:tcPr>
          <w:p w:rsidR="00340035" w:rsidRPr="004B62AF" w:rsidRDefault="00340035" w:rsidP="00340035">
            <w:pPr>
              <w:autoSpaceDE w:val="0"/>
              <w:autoSpaceDN w:val="0"/>
              <w:adjustRightInd w:val="0"/>
              <w:jc w:val="center"/>
              <w:rPr>
                <w:rStyle w:val="Emphasis"/>
                <w:rFonts w:ascii="Times New Roman" w:hAnsi="Times New Roman" w:cs="Times New Roman"/>
                <w:i w:val="0"/>
                <w:iCs w:val="0"/>
                <w:sz w:val="24"/>
                <w:szCs w:val="24"/>
              </w:rPr>
            </w:pPr>
            <w:r>
              <w:rPr>
                <w:rStyle w:val="Emphasis"/>
                <w:rFonts w:ascii="Times New Roman" w:hAnsi="Times New Roman" w:cs="Times New Roman"/>
                <w:sz w:val="24"/>
                <w:szCs w:val="24"/>
              </w:rPr>
              <w:t>Recipient</w:t>
            </w:r>
          </w:p>
        </w:tc>
      </w:tr>
      <w:tr w:rsidR="00340035" w:rsidTr="00340035">
        <w:tc>
          <w:tcPr>
            <w:tcW w:w="2952" w:type="dxa"/>
            <w:tcBorders>
              <w:top w:val="single" w:sz="4" w:space="0" w:color="auto"/>
              <w:left w:val="nil"/>
            </w:tcBorders>
            <w:vAlign w:val="center"/>
          </w:tcPr>
          <w:p w:rsidR="00340035" w:rsidRPr="004B62AF" w:rsidRDefault="00340035" w:rsidP="00340035">
            <w:pPr>
              <w:autoSpaceDE w:val="0"/>
              <w:autoSpaceDN w:val="0"/>
              <w:adjustRightInd w:val="0"/>
              <w:spacing w:line="360" w:lineRule="auto"/>
              <w:jc w:val="center"/>
              <w:rPr>
                <w:rStyle w:val="Emphasis"/>
                <w:rFonts w:ascii="Times New Roman" w:hAnsi="Times New Roman" w:cs="Times New Roman"/>
                <w:i w:val="0"/>
                <w:iCs w:val="0"/>
                <w:sz w:val="24"/>
                <w:szCs w:val="24"/>
              </w:rPr>
            </w:pPr>
            <w:r>
              <w:rPr>
                <w:rStyle w:val="Emphasis"/>
                <w:rFonts w:ascii="Times New Roman" w:hAnsi="Times New Roman" w:cs="Times New Roman"/>
                <w:sz w:val="24"/>
                <w:szCs w:val="24"/>
              </w:rPr>
              <w:t>Occasion</w:t>
            </w:r>
          </w:p>
        </w:tc>
        <w:tc>
          <w:tcPr>
            <w:tcW w:w="2952" w:type="dxa"/>
          </w:tcPr>
          <w:p w:rsidR="00340035" w:rsidRPr="002C5194" w:rsidRDefault="00340035" w:rsidP="00340035">
            <w:pPr>
              <w:autoSpaceDE w:val="0"/>
              <w:autoSpaceDN w:val="0"/>
              <w:adjustRightInd w:val="0"/>
              <w:spacing w:line="360" w:lineRule="auto"/>
              <w:jc w:val="center"/>
              <w:rPr>
                <w:rStyle w:val="Emphasis"/>
                <w:rFonts w:ascii="Times New Roman" w:hAnsi="Times New Roman" w:cs="Times New Roman"/>
                <w:i w:val="0"/>
                <w:iCs w:val="0"/>
                <w:sz w:val="24"/>
                <w:szCs w:val="24"/>
              </w:rPr>
            </w:pPr>
            <w:r w:rsidRPr="002C5194">
              <w:rPr>
                <w:rStyle w:val="Emphasis"/>
                <w:rFonts w:ascii="Times New Roman" w:hAnsi="Times New Roman" w:cs="Times New Roman"/>
                <w:sz w:val="24"/>
                <w:szCs w:val="24"/>
              </w:rPr>
              <w:t>Unimportant</w:t>
            </w:r>
          </w:p>
        </w:tc>
        <w:tc>
          <w:tcPr>
            <w:tcW w:w="2952" w:type="dxa"/>
          </w:tcPr>
          <w:p w:rsidR="00340035" w:rsidRPr="002C5194" w:rsidRDefault="00340035" w:rsidP="00340035">
            <w:pPr>
              <w:autoSpaceDE w:val="0"/>
              <w:autoSpaceDN w:val="0"/>
              <w:adjustRightInd w:val="0"/>
              <w:spacing w:line="360" w:lineRule="auto"/>
              <w:jc w:val="center"/>
              <w:rPr>
                <w:rStyle w:val="Emphasis"/>
                <w:rFonts w:ascii="Times New Roman" w:hAnsi="Times New Roman" w:cs="Times New Roman"/>
                <w:i w:val="0"/>
                <w:iCs w:val="0"/>
                <w:sz w:val="24"/>
                <w:szCs w:val="24"/>
              </w:rPr>
            </w:pPr>
            <w:r w:rsidRPr="002C5194">
              <w:rPr>
                <w:rStyle w:val="Emphasis"/>
                <w:rFonts w:ascii="Times New Roman" w:hAnsi="Times New Roman" w:cs="Times New Roman"/>
                <w:sz w:val="24"/>
                <w:szCs w:val="24"/>
              </w:rPr>
              <w:t>Important</w:t>
            </w:r>
          </w:p>
        </w:tc>
      </w:tr>
      <w:tr w:rsidR="00340035" w:rsidTr="00340035">
        <w:tc>
          <w:tcPr>
            <w:tcW w:w="2952" w:type="dxa"/>
            <w:tcBorders>
              <w:left w:val="nil"/>
            </w:tcBorders>
          </w:tcPr>
          <w:p w:rsidR="00340035" w:rsidRPr="002C5194" w:rsidRDefault="00340035" w:rsidP="00340035">
            <w:pPr>
              <w:autoSpaceDE w:val="0"/>
              <w:autoSpaceDN w:val="0"/>
              <w:adjustRightInd w:val="0"/>
              <w:jc w:val="right"/>
              <w:rPr>
                <w:rStyle w:val="Emphasis"/>
                <w:rFonts w:ascii="Times New Roman" w:hAnsi="Times New Roman" w:cs="Times New Roman"/>
                <w:i w:val="0"/>
                <w:iCs w:val="0"/>
                <w:sz w:val="24"/>
                <w:szCs w:val="24"/>
              </w:rPr>
            </w:pPr>
            <w:r w:rsidRPr="002C5194">
              <w:rPr>
                <w:rStyle w:val="Emphasis"/>
                <w:rFonts w:ascii="Times New Roman" w:hAnsi="Times New Roman" w:cs="Times New Roman"/>
                <w:sz w:val="24"/>
                <w:szCs w:val="24"/>
              </w:rPr>
              <w:t>Unimportant</w:t>
            </w:r>
          </w:p>
        </w:tc>
        <w:tc>
          <w:tcPr>
            <w:tcW w:w="2952" w:type="dxa"/>
          </w:tcPr>
          <w:p w:rsidR="00340035" w:rsidRPr="002C5194" w:rsidRDefault="00340035" w:rsidP="00340035">
            <w:pPr>
              <w:autoSpaceDE w:val="0"/>
              <w:autoSpaceDN w:val="0"/>
              <w:adjustRightInd w:val="0"/>
              <w:jc w:val="center"/>
              <w:rPr>
                <w:rStyle w:val="Emphasis"/>
                <w:rFonts w:ascii="Times New Roman" w:hAnsi="Times New Roman" w:cs="Times New Roman"/>
                <w:i w:val="0"/>
                <w:iCs w:val="0"/>
                <w:sz w:val="24"/>
                <w:szCs w:val="24"/>
              </w:rPr>
            </w:pPr>
            <w:r>
              <w:rPr>
                <w:rStyle w:val="Emphasis"/>
                <w:rFonts w:ascii="Times New Roman" w:hAnsi="Times New Roman" w:cs="Times New Roman"/>
                <w:sz w:val="24"/>
                <w:szCs w:val="24"/>
              </w:rPr>
              <w:t>Competitive</w:t>
            </w:r>
          </w:p>
        </w:tc>
        <w:tc>
          <w:tcPr>
            <w:tcW w:w="2952" w:type="dxa"/>
          </w:tcPr>
          <w:p w:rsidR="00340035" w:rsidRPr="002C5194" w:rsidRDefault="00340035" w:rsidP="00340035">
            <w:pPr>
              <w:autoSpaceDE w:val="0"/>
              <w:autoSpaceDN w:val="0"/>
              <w:adjustRightInd w:val="0"/>
              <w:jc w:val="center"/>
              <w:rPr>
                <w:rStyle w:val="Emphasis"/>
                <w:rFonts w:ascii="Times New Roman" w:hAnsi="Times New Roman" w:cs="Times New Roman"/>
                <w:i w:val="0"/>
                <w:iCs w:val="0"/>
                <w:sz w:val="24"/>
                <w:szCs w:val="24"/>
              </w:rPr>
            </w:pPr>
            <w:r>
              <w:rPr>
                <w:rStyle w:val="Emphasis"/>
                <w:rFonts w:ascii="Times New Roman" w:hAnsi="Times New Roman" w:cs="Times New Roman"/>
                <w:sz w:val="24"/>
                <w:szCs w:val="24"/>
              </w:rPr>
              <w:t>Altruistic</w:t>
            </w:r>
          </w:p>
        </w:tc>
      </w:tr>
      <w:tr w:rsidR="00340035" w:rsidTr="00340035">
        <w:tc>
          <w:tcPr>
            <w:tcW w:w="2952" w:type="dxa"/>
            <w:tcBorders>
              <w:left w:val="nil"/>
              <w:bottom w:val="single" w:sz="4" w:space="0" w:color="auto"/>
            </w:tcBorders>
          </w:tcPr>
          <w:p w:rsidR="00340035" w:rsidRPr="002C5194" w:rsidRDefault="00340035" w:rsidP="00340035">
            <w:pPr>
              <w:autoSpaceDE w:val="0"/>
              <w:autoSpaceDN w:val="0"/>
              <w:adjustRightInd w:val="0"/>
              <w:jc w:val="right"/>
              <w:rPr>
                <w:rStyle w:val="Emphasis"/>
                <w:rFonts w:ascii="Times New Roman" w:hAnsi="Times New Roman" w:cs="Times New Roman"/>
                <w:i w:val="0"/>
                <w:iCs w:val="0"/>
                <w:sz w:val="24"/>
                <w:szCs w:val="24"/>
              </w:rPr>
            </w:pPr>
            <w:r w:rsidRPr="002C5194">
              <w:rPr>
                <w:rStyle w:val="Emphasis"/>
                <w:rFonts w:ascii="Times New Roman" w:hAnsi="Times New Roman" w:cs="Times New Roman"/>
                <w:sz w:val="24"/>
                <w:szCs w:val="24"/>
              </w:rPr>
              <w:t>Important</w:t>
            </w:r>
          </w:p>
        </w:tc>
        <w:tc>
          <w:tcPr>
            <w:tcW w:w="2952" w:type="dxa"/>
            <w:tcBorders>
              <w:bottom w:val="single" w:sz="4" w:space="0" w:color="auto"/>
            </w:tcBorders>
          </w:tcPr>
          <w:p w:rsidR="00340035" w:rsidRPr="002C5194" w:rsidRDefault="00340035" w:rsidP="00340035">
            <w:pPr>
              <w:autoSpaceDE w:val="0"/>
              <w:autoSpaceDN w:val="0"/>
              <w:adjustRightInd w:val="0"/>
              <w:jc w:val="center"/>
              <w:rPr>
                <w:rStyle w:val="Emphasis"/>
                <w:rFonts w:ascii="Times New Roman" w:hAnsi="Times New Roman" w:cs="Times New Roman"/>
                <w:i w:val="0"/>
                <w:iCs w:val="0"/>
                <w:sz w:val="24"/>
                <w:szCs w:val="24"/>
              </w:rPr>
            </w:pPr>
            <w:r>
              <w:rPr>
                <w:rStyle w:val="Emphasis"/>
                <w:rFonts w:ascii="Times New Roman" w:hAnsi="Times New Roman" w:cs="Times New Roman"/>
                <w:sz w:val="24"/>
                <w:szCs w:val="24"/>
              </w:rPr>
              <w:t>Cooperative</w:t>
            </w:r>
          </w:p>
        </w:tc>
        <w:tc>
          <w:tcPr>
            <w:tcW w:w="2952" w:type="dxa"/>
            <w:tcBorders>
              <w:bottom w:val="single" w:sz="4" w:space="0" w:color="auto"/>
            </w:tcBorders>
          </w:tcPr>
          <w:p w:rsidR="00340035" w:rsidRPr="002C5194" w:rsidRDefault="00340035" w:rsidP="00340035">
            <w:pPr>
              <w:autoSpaceDE w:val="0"/>
              <w:autoSpaceDN w:val="0"/>
              <w:adjustRightInd w:val="0"/>
              <w:jc w:val="center"/>
              <w:rPr>
                <w:rStyle w:val="Emphasis"/>
                <w:rFonts w:ascii="Times New Roman" w:hAnsi="Times New Roman" w:cs="Times New Roman"/>
                <w:i w:val="0"/>
                <w:iCs w:val="0"/>
                <w:sz w:val="24"/>
                <w:szCs w:val="24"/>
              </w:rPr>
            </w:pPr>
            <w:r>
              <w:rPr>
                <w:rStyle w:val="Emphasis"/>
                <w:rFonts w:ascii="Times New Roman" w:hAnsi="Times New Roman" w:cs="Times New Roman"/>
                <w:sz w:val="24"/>
                <w:szCs w:val="24"/>
              </w:rPr>
              <w:t>Individualistic</w:t>
            </w:r>
          </w:p>
        </w:tc>
      </w:tr>
      <w:tr w:rsidR="00340035" w:rsidTr="00340035">
        <w:tc>
          <w:tcPr>
            <w:tcW w:w="2952" w:type="dxa"/>
            <w:tcBorders>
              <w:left w:val="nil"/>
              <w:right w:val="nil"/>
            </w:tcBorders>
          </w:tcPr>
          <w:p w:rsidR="00340035" w:rsidRPr="002C5194" w:rsidRDefault="00340035" w:rsidP="00340035">
            <w:pPr>
              <w:autoSpaceDE w:val="0"/>
              <w:autoSpaceDN w:val="0"/>
              <w:adjustRightInd w:val="0"/>
              <w:jc w:val="right"/>
              <w:rPr>
                <w:rStyle w:val="Emphasis"/>
                <w:rFonts w:ascii="Times New Roman" w:hAnsi="Times New Roman" w:cs="Times New Roman"/>
                <w:i w:val="0"/>
                <w:iCs w:val="0"/>
                <w:sz w:val="24"/>
                <w:szCs w:val="24"/>
              </w:rPr>
            </w:pPr>
          </w:p>
        </w:tc>
        <w:tc>
          <w:tcPr>
            <w:tcW w:w="2952" w:type="dxa"/>
            <w:tcBorders>
              <w:left w:val="nil"/>
              <w:right w:val="nil"/>
            </w:tcBorders>
          </w:tcPr>
          <w:p w:rsidR="00340035" w:rsidRPr="002C5194" w:rsidRDefault="00340035" w:rsidP="00340035">
            <w:pPr>
              <w:autoSpaceDE w:val="0"/>
              <w:autoSpaceDN w:val="0"/>
              <w:adjustRightInd w:val="0"/>
              <w:jc w:val="center"/>
              <w:rPr>
                <w:rStyle w:val="Emphasis"/>
                <w:rFonts w:ascii="Times New Roman" w:hAnsi="Times New Roman" w:cs="Times New Roman"/>
                <w:i w:val="0"/>
                <w:iCs w:val="0"/>
                <w:sz w:val="24"/>
                <w:szCs w:val="24"/>
              </w:rPr>
            </w:pPr>
          </w:p>
        </w:tc>
        <w:tc>
          <w:tcPr>
            <w:tcW w:w="2952" w:type="dxa"/>
            <w:tcBorders>
              <w:left w:val="nil"/>
              <w:right w:val="nil"/>
            </w:tcBorders>
          </w:tcPr>
          <w:p w:rsidR="00340035" w:rsidRPr="002C5194" w:rsidRDefault="00340035" w:rsidP="00340035">
            <w:pPr>
              <w:autoSpaceDE w:val="0"/>
              <w:autoSpaceDN w:val="0"/>
              <w:adjustRightInd w:val="0"/>
              <w:jc w:val="center"/>
              <w:rPr>
                <w:rStyle w:val="Emphasis"/>
                <w:rFonts w:ascii="Times New Roman" w:hAnsi="Times New Roman" w:cs="Times New Roman"/>
                <w:i w:val="0"/>
                <w:iCs w:val="0"/>
                <w:sz w:val="24"/>
                <w:szCs w:val="24"/>
              </w:rPr>
            </w:pPr>
          </w:p>
        </w:tc>
      </w:tr>
    </w:tbl>
    <w:p w:rsidR="00340035" w:rsidRPr="00D872CE" w:rsidRDefault="00340035" w:rsidP="00340035">
      <w:pPr>
        <w:autoSpaceDE w:val="0"/>
        <w:autoSpaceDN w:val="0"/>
        <w:adjustRightInd w:val="0"/>
        <w:spacing w:after="0" w:line="480" w:lineRule="auto"/>
        <w:ind w:firstLine="720"/>
        <w:rPr>
          <w:rStyle w:val="Emphasis"/>
          <w:rFonts w:ascii="Times New Roman" w:hAnsi="Times New Roman" w:cs="Times New Roman"/>
          <w:i w:val="0"/>
          <w:iCs w:val="0"/>
          <w:sz w:val="20"/>
          <w:szCs w:val="20"/>
        </w:rPr>
      </w:pPr>
    </w:p>
    <w:p w:rsidR="00340035" w:rsidRPr="00F73AB0" w:rsidRDefault="00340035" w:rsidP="00340035">
      <w:pPr>
        <w:spacing w:after="75" w:line="480" w:lineRule="auto"/>
        <w:rPr>
          <w:rFonts w:ascii="Times New Roman" w:eastAsia="Times New Roman" w:hAnsi="Times New Roman"/>
          <w:b/>
          <w:sz w:val="24"/>
          <w:szCs w:val="24"/>
        </w:rPr>
      </w:pPr>
      <w:r w:rsidRPr="00F73AB0">
        <w:rPr>
          <w:rFonts w:ascii="Times New Roman" w:eastAsia="Times New Roman" w:hAnsi="Times New Roman"/>
          <w:b/>
          <w:sz w:val="24"/>
          <w:szCs w:val="24"/>
        </w:rPr>
        <w:t>Occasion Role Perception</w:t>
      </w:r>
    </w:p>
    <w:p w:rsidR="00340035" w:rsidRDefault="00340035" w:rsidP="00340035">
      <w:pPr>
        <w:spacing w:after="75" w:line="480" w:lineRule="auto"/>
        <w:ind w:left="90" w:firstLine="630"/>
        <w:rPr>
          <w:rFonts w:ascii="Times New Roman" w:eastAsia="Times New Roman" w:hAnsi="Times New Roman"/>
          <w:sz w:val="24"/>
          <w:szCs w:val="24"/>
        </w:rPr>
      </w:pPr>
      <w:r>
        <w:rPr>
          <w:rFonts w:ascii="Times New Roman" w:eastAsia="Times New Roman" w:hAnsi="Times New Roman"/>
          <w:sz w:val="24"/>
          <w:szCs w:val="24"/>
        </w:rPr>
        <w:t>Beliefs also frame</w:t>
      </w:r>
      <w:r w:rsidRPr="00DB197A">
        <w:rPr>
          <w:rFonts w:ascii="Times New Roman" w:eastAsia="Times New Roman" w:hAnsi="Times New Roman"/>
          <w:sz w:val="24"/>
          <w:szCs w:val="24"/>
        </w:rPr>
        <w:t xml:space="preserve"> the </w:t>
      </w:r>
      <w:r>
        <w:rPr>
          <w:rFonts w:ascii="Times New Roman" w:eastAsia="Times New Roman" w:hAnsi="Times New Roman"/>
          <w:sz w:val="24"/>
          <w:szCs w:val="24"/>
        </w:rPr>
        <w:t xml:space="preserve">role (e.g., mother, sister, friend, wife, co-worker, etc.) the </w:t>
      </w:r>
      <w:r w:rsidRPr="00DB197A">
        <w:rPr>
          <w:rFonts w:ascii="Times New Roman" w:eastAsia="Times New Roman" w:hAnsi="Times New Roman"/>
          <w:sz w:val="24"/>
          <w:szCs w:val="24"/>
        </w:rPr>
        <w:t xml:space="preserve">shopper </w:t>
      </w:r>
      <w:r>
        <w:rPr>
          <w:rFonts w:ascii="Times New Roman" w:eastAsia="Times New Roman" w:hAnsi="Times New Roman"/>
          <w:sz w:val="24"/>
          <w:szCs w:val="24"/>
        </w:rPr>
        <w:t>sees herself engaging for the projected need occasion in her pursuit of the</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purchase need resolution. Each role engaged by the shopper will also reflect her attitude toward the cultural expectations she perceives to be associated with that role. Cultural expectations provide a script for the shopper which is culturally appropriate for the occasion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&lt;EndNote&gt;&lt;Cite&gt;&lt;Author&gt;Van Lange&lt;/Author&gt;&lt;Year&gt;2007&lt;/Year&gt;&lt;RecNum&gt;1343&lt;/RecNum&gt;&lt;DisplayText&gt;(Van Lange, De Cremer, Van Dijk, &amp;amp; Van Vugt, 2007)&lt;/DisplayText&gt;&lt;record&gt;&lt;rec-number&gt;1343&lt;/rec-number&gt;&lt;foreign-keys&gt;&lt;key app="EN" db-id="wdz2d2ts4fpv2med2xl5fpxcsrtrwvt00wxe"&gt;1343&lt;/key&gt;&lt;key app="ENWeb" db-id="TnDOUwrtqggAACBy-oI"&gt;154&lt;/key&gt;&lt;/foreign-keys&gt;&lt;ref-type name="Journal Article"&gt;17&lt;/ref-type&gt;&lt;contributors&gt;&lt;authors&gt;&lt;author&gt;Van Lange, PAM&lt;/author&gt;&lt;author&gt;De Cremer, D&lt;/author&gt;&lt;author&gt;Van Dijk, E&lt;/author&gt;&lt;author&gt;Van Vugt, M&lt;/author&gt;&lt;/authors&gt;&lt;/contributors&gt;&lt;titles&gt;&lt;title&gt;Self-interest and beyond: Basic principles of social interaction&lt;/title&gt;&lt;/titles&gt;&lt;dates&gt;&lt;year&gt;2007&lt;/year&gt;&lt;/dates&gt;&lt;isbn&gt;1572309180&lt;/isbn&gt;&lt;urls&gt;&lt;/urls&gt;&lt;/record&gt;&lt;/Cite&gt;&lt;/EndNote&gt;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46" w:tooltip="Van Lange, 2007 #1343" w:history="1">
        <w:r w:rsidR="001C5A33">
          <w:rPr>
            <w:rFonts w:ascii="Times New Roman" w:eastAsia="Times New Roman" w:hAnsi="Times New Roman"/>
            <w:noProof/>
            <w:sz w:val="24"/>
            <w:szCs w:val="24"/>
          </w:rPr>
          <w:t>Van Lange, De Cremer, Van Dijk, &amp; Van Vugt, 2007</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Her attitude toward that script will impact her satisfaction with her perceived role assignment. A recap of elements which impact shopper occasion perception especially related role can be found in Table 14.</w:t>
      </w:r>
    </w:p>
    <w:p w:rsidR="00340035" w:rsidRDefault="00340035" w:rsidP="00340035">
      <w:pPr>
        <w:spacing w:after="75" w:line="480" w:lineRule="auto"/>
        <w:ind w:left="90" w:firstLine="630"/>
        <w:rPr>
          <w:rFonts w:ascii="Times New Roman" w:eastAsia="Times New Roman" w:hAnsi="Times New Roman"/>
          <w:sz w:val="24"/>
          <w:szCs w:val="24"/>
        </w:rPr>
      </w:pPr>
      <w:r w:rsidRPr="00895A9A">
        <w:rPr>
          <w:rStyle w:val="Emphasis"/>
          <w:rFonts w:ascii="Times New Roman" w:hAnsi="Times New Roman"/>
          <w:i w:val="0"/>
          <w:sz w:val="24"/>
          <w:szCs w:val="24"/>
        </w:rPr>
        <w:t xml:space="preserve">The shopper faced with a social occasion, will require at least a base level of understanding in order to frame a shopping action </w:t>
      </w:r>
      <w:r w:rsidRPr="00895A9A">
        <w:rPr>
          <w:rStyle w:val="Emphasis"/>
          <w:rFonts w:ascii="Times New Roman" w:hAnsi="Times New Roman"/>
          <w:i w:val="0"/>
          <w:sz w:val="24"/>
          <w:szCs w:val="24"/>
        </w:rPr>
        <w:fldChar w:fldCharType="begin"/>
      </w:r>
      <w:r w:rsidRPr="00895A9A">
        <w:rPr>
          <w:rStyle w:val="Emphasis"/>
          <w:rFonts w:ascii="Times New Roman" w:hAnsi="Times New Roman"/>
          <w:i w:val="0"/>
          <w:sz w:val="24"/>
          <w:szCs w:val="24"/>
        </w:rPr>
        <w:instrText xml:space="preserve"> ADDIN EN.CITE &lt;EndNote&gt;&lt;Cite&gt;&lt;Author&gt;Van Lange&lt;/Author&gt;&lt;Year&gt;2007&lt;/Year&gt;&lt;RecNum&gt;1343&lt;/RecNum&gt;&lt;DisplayText&gt;(Van Lange, et al., 2007)&lt;/DisplayText&gt;&lt;record&gt;&lt;rec-number&gt;1343&lt;/rec-number&gt;&lt;foreign-keys&gt;&lt;key app="EN" db-id="wdz2d2ts4fpv2med2xl5fpxcsrtrwvt00wxe"&gt;1343&lt;/key&gt;&lt;key app="ENWeb" db-id="TnDOUwrtqggAACBy-oI"&gt;154&lt;/key&gt;&lt;/foreign-keys&gt;&lt;ref-type name="Journal Article"&gt;17&lt;/ref-type&gt;&lt;contributors&gt;&lt;authors&gt;&lt;author&gt;Van Lange, PAM&lt;/author&gt;&lt;author&gt;De Cremer, D&lt;/author&gt;&lt;author&gt;Van Dijk, E&lt;/author&gt;&lt;author&gt;Van Vugt, M&lt;/author&gt;&lt;/authors&gt;&lt;/contributors&gt;&lt;titles&gt;&lt;title&gt;Self-interest and beyond: Basic principles of social interaction&lt;/title&gt;&lt;/titles&gt;&lt;dates&gt;&lt;year&gt;2007&lt;/year&gt;&lt;/dates&gt;&lt;isbn&gt;1572309180&lt;/isbn&gt;&lt;urls&gt;&lt;/urls&gt;&lt;/record&gt;&lt;/Cite&gt;&lt;/EndNote&gt;</w:instrText>
      </w:r>
      <w:r w:rsidRPr="00895A9A">
        <w:rPr>
          <w:rStyle w:val="Emphasis"/>
          <w:rFonts w:ascii="Times New Roman" w:hAnsi="Times New Roman"/>
          <w:i w:val="0"/>
          <w:sz w:val="24"/>
          <w:szCs w:val="24"/>
        </w:rPr>
        <w:fldChar w:fldCharType="separate"/>
      </w:r>
      <w:r w:rsidRPr="00895A9A">
        <w:rPr>
          <w:rStyle w:val="Emphasis"/>
          <w:rFonts w:ascii="Times New Roman" w:hAnsi="Times New Roman"/>
          <w:i w:val="0"/>
          <w:noProof/>
          <w:sz w:val="24"/>
          <w:szCs w:val="24"/>
        </w:rPr>
        <w:t>(</w:t>
      </w:r>
      <w:hyperlink w:anchor="_ENREF_346" w:tooltip="Van Lange, 2007 #1343" w:history="1">
        <w:r w:rsidR="001C5A33" w:rsidRPr="00895A9A">
          <w:rPr>
            <w:rStyle w:val="Emphasis"/>
            <w:rFonts w:ascii="Times New Roman" w:hAnsi="Times New Roman"/>
            <w:i w:val="0"/>
            <w:noProof/>
            <w:sz w:val="24"/>
            <w:szCs w:val="24"/>
          </w:rPr>
          <w:t>Van Lange, et al., 2007</w:t>
        </w:r>
      </w:hyperlink>
      <w:r w:rsidRPr="00895A9A">
        <w:rPr>
          <w:rStyle w:val="Emphasis"/>
          <w:rFonts w:ascii="Times New Roman" w:hAnsi="Times New Roman"/>
          <w:i w:val="0"/>
          <w:noProof/>
          <w:sz w:val="24"/>
          <w:szCs w:val="24"/>
        </w:rPr>
        <w:t>)</w:t>
      </w:r>
      <w:r w:rsidRPr="00895A9A">
        <w:rPr>
          <w:rStyle w:val="Emphasis"/>
          <w:rFonts w:ascii="Times New Roman" w:hAnsi="Times New Roman"/>
          <w:i w:val="0"/>
          <w:sz w:val="24"/>
          <w:szCs w:val="24"/>
        </w:rPr>
        <w:fldChar w:fldCharType="end"/>
      </w:r>
      <w:r w:rsidRPr="00895A9A">
        <w:rPr>
          <w:rStyle w:val="Emphasis"/>
          <w:rFonts w:ascii="Times New Roman" w:hAnsi="Times New Roman"/>
          <w:i w:val="0"/>
          <w:sz w:val="24"/>
          <w:szCs w:val="24"/>
        </w:rPr>
        <w:t xml:space="preserve">. That shopping action will be impacted by the role she sees herself in and what is culturally expected as a purchase response. The shopper through her attitude regarding her role in the future social occasion, projects her intentions toward the anticipated behavior she will be expected to exhibit </w:t>
      </w:r>
      <w:r w:rsidRPr="00895A9A">
        <w:rPr>
          <w:rStyle w:val="Emphasis"/>
          <w:rFonts w:ascii="Times New Roman" w:hAnsi="Times New Roman"/>
          <w:i w:val="0"/>
          <w:sz w:val="24"/>
          <w:szCs w:val="24"/>
        </w:rPr>
        <w:lastRenderedPageBreak/>
        <w:fldChar w:fldCharType="begin"/>
      </w:r>
      <w:r w:rsidRPr="00895A9A">
        <w:rPr>
          <w:rStyle w:val="Emphasis"/>
          <w:rFonts w:ascii="Times New Roman" w:hAnsi="Times New Roman"/>
          <w:i w:val="0"/>
          <w:sz w:val="24"/>
          <w:szCs w:val="24"/>
        </w:rPr>
        <w:instrText xml:space="preserve"> ADDIN EN.CITE &lt;EndNote&gt;&lt;Cite&gt;&lt;Author&gt;Van Lange&lt;/Author&gt;&lt;Year&gt;2007&lt;/Year&gt;&lt;RecNum&gt;1343&lt;/RecNum&gt;&lt;DisplayText&gt;(Van Lange, et al., 2007)&lt;/DisplayText&gt;&lt;record&gt;&lt;rec-number&gt;1343&lt;/rec-number&gt;&lt;foreign-keys&gt;&lt;key app="EN" db-id="wdz2d2ts4fpv2med2xl5fpxcsrtrwvt00wxe"&gt;1343&lt;/key&gt;&lt;key app="ENWeb" db-id="TnDOUwrtqggAACBy-oI"&gt;154&lt;/key&gt;&lt;/foreign-keys&gt;&lt;ref-type name="Journal Article"&gt;17&lt;/ref-type&gt;&lt;contributors&gt;&lt;authors&gt;&lt;author&gt;Van Lange, PAM&lt;/author&gt;&lt;author&gt;De Cremer, D&lt;/author&gt;&lt;author&gt;Van Dijk, E&lt;/author&gt;&lt;author&gt;Van Vugt, M&lt;/author&gt;&lt;/authors&gt;&lt;/contributors&gt;&lt;titles&gt;&lt;title&gt;Self-interest and beyond: Basic principles of social interaction&lt;/title&gt;&lt;/titles&gt;&lt;dates&gt;&lt;year&gt;2007&lt;/year&gt;&lt;/dates&gt;&lt;isbn&gt;1572309180&lt;/isbn&gt;&lt;urls&gt;&lt;/urls&gt;&lt;/record&gt;&lt;/Cite&gt;&lt;/EndNote&gt;</w:instrText>
      </w:r>
      <w:r w:rsidRPr="00895A9A">
        <w:rPr>
          <w:rStyle w:val="Emphasis"/>
          <w:rFonts w:ascii="Times New Roman" w:hAnsi="Times New Roman"/>
          <w:i w:val="0"/>
          <w:sz w:val="24"/>
          <w:szCs w:val="24"/>
        </w:rPr>
        <w:fldChar w:fldCharType="separate"/>
      </w:r>
      <w:r w:rsidRPr="00895A9A">
        <w:rPr>
          <w:rStyle w:val="Emphasis"/>
          <w:rFonts w:ascii="Times New Roman" w:hAnsi="Times New Roman"/>
          <w:i w:val="0"/>
          <w:noProof/>
          <w:sz w:val="24"/>
          <w:szCs w:val="24"/>
        </w:rPr>
        <w:t>(</w:t>
      </w:r>
      <w:hyperlink w:anchor="_ENREF_346" w:tooltip="Van Lange, 2007 #1343" w:history="1">
        <w:r w:rsidR="001C5A33" w:rsidRPr="00895A9A">
          <w:rPr>
            <w:rStyle w:val="Emphasis"/>
            <w:rFonts w:ascii="Times New Roman" w:hAnsi="Times New Roman"/>
            <w:i w:val="0"/>
            <w:noProof/>
            <w:sz w:val="24"/>
            <w:szCs w:val="24"/>
          </w:rPr>
          <w:t>Van Lange, et al., 2007</w:t>
        </w:r>
      </w:hyperlink>
      <w:r w:rsidRPr="00895A9A">
        <w:rPr>
          <w:rStyle w:val="Emphasis"/>
          <w:rFonts w:ascii="Times New Roman" w:hAnsi="Times New Roman"/>
          <w:i w:val="0"/>
          <w:noProof/>
          <w:sz w:val="24"/>
          <w:szCs w:val="24"/>
        </w:rPr>
        <w:t>)</w:t>
      </w:r>
      <w:r w:rsidRPr="00895A9A">
        <w:rPr>
          <w:rStyle w:val="Emphasis"/>
          <w:rFonts w:ascii="Times New Roman" w:hAnsi="Times New Roman"/>
          <w:i w:val="0"/>
          <w:sz w:val="24"/>
          <w:szCs w:val="24"/>
        </w:rPr>
        <w:fldChar w:fldCharType="end"/>
      </w:r>
      <w:r w:rsidRPr="00895A9A">
        <w:rPr>
          <w:rStyle w:val="Emphasis"/>
          <w:rFonts w:ascii="Times New Roman" w:hAnsi="Times New Roman"/>
          <w:i w:val="0"/>
          <w:sz w:val="24"/>
          <w:szCs w:val="24"/>
        </w:rPr>
        <w:t xml:space="preserve">. These projections are based on the shopper’s attitudes towards her needs, motivation, and others who may be participating in the occasion. Additionally, she will project expectations regarding the interactions she expects to have with others at the future social setting </w:t>
      </w:r>
      <w:r w:rsidRPr="00895A9A">
        <w:rPr>
          <w:rStyle w:val="Emphasis"/>
          <w:rFonts w:ascii="Times New Roman" w:hAnsi="Times New Roman"/>
          <w:i w:val="0"/>
          <w:sz w:val="24"/>
          <w:szCs w:val="24"/>
        </w:rPr>
        <w:fldChar w:fldCharType="begin"/>
      </w:r>
      <w:r w:rsidRPr="00895A9A">
        <w:rPr>
          <w:rStyle w:val="Emphasis"/>
          <w:rFonts w:ascii="Times New Roman" w:hAnsi="Times New Roman"/>
          <w:i w:val="0"/>
          <w:sz w:val="24"/>
          <w:szCs w:val="24"/>
        </w:rPr>
        <w:instrText xml:space="preserve"> ADDIN EN.CITE &lt;EndNote&gt;&lt;Cite&gt;&lt;Author&gt;Van Lange&lt;/Author&gt;&lt;Year&gt;2007&lt;/Year&gt;&lt;RecNum&gt;1343&lt;/RecNum&gt;&lt;DisplayText&gt;(Van Lange, et al., 2007)&lt;/DisplayText&gt;&lt;record&gt;&lt;rec-number&gt;1343&lt;/rec-number&gt;&lt;foreign-keys&gt;&lt;key app="EN" db-id="wdz2d2ts4fpv2med2xl5fpxcsrtrwvt00wxe"&gt;1343&lt;/key&gt;&lt;key app="ENWeb" db-id="TnDOUwrtqggAACBy-oI"&gt;154&lt;/key&gt;&lt;/foreign-keys&gt;&lt;ref-type name="Journal Article"&gt;17&lt;/ref-type&gt;&lt;contributors&gt;&lt;authors&gt;&lt;author&gt;Van Lange, PAM&lt;/author&gt;&lt;author&gt;De Cremer, D&lt;/author&gt;&lt;author&gt;Van Dijk, E&lt;/author&gt;&lt;author&gt;Van Vugt, M&lt;/author&gt;&lt;/authors&gt;&lt;/contributors&gt;&lt;titles&gt;&lt;title&gt;Self-interest and beyond: Basic principles of social interaction&lt;/title&gt;&lt;/titles&gt;&lt;dates&gt;&lt;year&gt;2007&lt;/year&gt;&lt;/dates&gt;&lt;isbn&gt;1572309180&lt;/isbn&gt;&lt;urls&gt;&lt;/urls&gt;&lt;/record&gt;&lt;/Cite&gt;&lt;/EndNote&gt;</w:instrText>
      </w:r>
      <w:r w:rsidRPr="00895A9A">
        <w:rPr>
          <w:rStyle w:val="Emphasis"/>
          <w:rFonts w:ascii="Times New Roman" w:hAnsi="Times New Roman"/>
          <w:i w:val="0"/>
          <w:sz w:val="24"/>
          <w:szCs w:val="24"/>
        </w:rPr>
        <w:fldChar w:fldCharType="separate"/>
      </w:r>
      <w:r w:rsidRPr="00895A9A">
        <w:rPr>
          <w:rStyle w:val="Emphasis"/>
          <w:rFonts w:ascii="Times New Roman" w:hAnsi="Times New Roman"/>
          <w:i w:val="0"/>
          <w:noProof/>
          <w:sz w:val="24"/>
          <w:szCs w:val="24"/>
        </w:rPr>
        <w:t>(</w:t>
      </w:r>
      <w:hyperlink w:anchor="_ENREF_346" w:tooltip="Van Lange, 2007 #1343" w:history="1">
        <w:r w:rsidR="001C5A33" w:rsidRPr="00895A9A">
          <w:rPr>
            <w:rStyle w:val="Emphasis"/>
            <w:rFonts w:ascii="Times New Roman" w:hAnsi="Times New Roman"/>
            <w:i w:val="0"/>
            <w:noProof/>
            <w:sz w:val="24"/>
            <w:szCs w:val="24"/>
          </w:rPr>
          <w:t>Van Lange, et al., 2007</w:t>
        </w:r>
      </w:hyperlink>
      <w:r w:rsidRPr="00895A9A">
        <w:rPr>
          <w:rStyle w:val="Emphasis"/>
          <w:rFonts w:ascii="Times New Roman" w:hAnsi="Times New Roman"/>
          <w:i w:val="0"/>
          <w:noProof/>
          <w:sz w:val="24"/>
          <w:szCs w:val="24"/>
        </w:rPr>
        <w:t>)</w:t>
      </w:r>
      <w:r w:rsidRPr="00895A9A">
        <w:rPr>
          <w:rStyle w:val="Emphasis"/>
          <w:rFonts w:ascii="Times New Roman" w:hAnsi="Times New Roman"/>
          <w:i w:val="0"/>
          <w:sz w:val="24"/>
          <w:szCs w:val="24"/>
        </w:rPr>
        <w:fldChar w:fldCharType="end"/>
      </w:r>
      <w:r w:rsidRPr="005132BB">
        <w:rPr>
          <w:rFonts w:ascii="Times New Roman" w:hAnsi="Times New Roman"/>
          <w:i/>
          <w:iCs/>
          <w:noProof/>
          <w:sz w:val="24"/>
          <w:szCs w:val="24"/>
        </w:rPr>
        <w:t xml:space="preserve">. </w:t>
      </w:r>
      <w:r>
        <w:rPr>
          <w:rFonts w:ascii="Times New Roman" w:eastAsia="Times New Roman" w:hAnsi="Times New Roman"/>
          <w:sz w:val="24"/>
          <w:szCs w:val="24"/>
        </w:rPr>
        <w:t>Social dimensions of the occasion therefore, drive</w:t>
      </w:r>
      <w:r w:rsidRPr="00DB197A">
        <w:rPr>
          <w:rFonts w:ascii="Times New Roman" w:eastAsia="Times New Roman" w:hAnsi="Times New Roman"/>
          <w:sz w:val="24"/>
          <w:szCs w:val="24"/>
        </w:rPr>
        <w:t xml:space="preserve"> shopper behavior through the </w:t>
      </w:r>
      <w:r>
        <w:rPr>
          <w:rFonts w:ascii="Times New Roman" w:eastAsia="Times New Roman" w:hAnsi="Times New Roman"/>
          <w:sz w:val="24"/>
          <w:szCs w:val="24"/>
        </w:rPr>
        <w:t xml:space="preserve">attitude the shoppers has toward </w:t>
      </w:r>
      <w:r w:rsidRPr="00DB197A">
        <w:rPr>
          <w:rFonts w:ascii="Times New Roman" w:eastAsia="Times New Roman" w:hAnsi="Times New Roman"/>
          <w:sz w:val="24"/>
          <w:szCs w:val="24"/>
        </w:rPr>
        <w:t>satisfy</w:t>
      </w:r>
      <w:r>
        <w:rPr>
          <w:rFonts w:ascii="Times New Roman" w:eastAsia="Times New Roman" w:hAnsi="Times New Roman"/>
          <w:sz w:val="24"/>
          <w:szCs w:val="24"/>
        </w:rPr>
        <w:t>ing</w:t>
      </w:r>
      <w:r w:rsidRPr="00DB197A">
        <w:rPr>
          <w:rFonts w:ascii="Times New Roman" w:eastAsia="Times New Roman" w:hAnsi="Times New Roman"/>
          <w:sz w:val="24"/>
          <w:szCs w:val="24"/>
        </w:rPr>
        <w:t xml:space="preserve"> </w:t>
      </w:r>
      <w:r>
        <w:rPr>
          <w:rFonts w:ascii="Times New Roman" w:eastAsia="Times New Roman" w:hAnsi="Times New Roman"/>
          <w:sz w:val="24"/>
          <w:szCs w:val="24"/>
        </w:rPr>
        <w:t>cognitive, affective and motivational</w:t>
      </w:r>
      <w:r w:rsidRPr="00DB197A">
        <w:rPr>
          <w:rFonts w:ascii="Times New Roman" w:eastAsia="Times New Roman" w:hAnsi="Times New Roman"/>
          <w:sz w:val="24"/>
          <w:szCs w:val="24"/>
        </w:rPr>
        <w:t xml:space="preserve"> goals </w:t>
      </w:r>
      <w:r>
        <w:rPr>
          <w:rFonts w:ascii="Times New Roman" w:eastAsia="Times New Roman" w:hAnsi="Times New Roman"/>
          <w:sz w:val="24"/>
          <w:szCs w:val="24"/>
        </w:rPr>
        <w:t xml:space="preserve">which will fulfill </w:t>
      </w:r>
      <w:r w:rsidRPr="00DB197A">
        <w:rPr>
          <w:rFonts w:ascii="Times New Roman" w:eastAsia="Times New Roman" w:hAnsi="Times New Roman"/>
          <w:sz w:val="24"/>
          <w:szCs w:val="24"/>
        </w:rPr>
        <w:t>cultural expectations predicated by the occasion</w:t>
      </w:r>
      <w:r>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&lt;EndNote&gt;&lt;Cite&gt;&lt;Author&gt;Van Lange&lt;/Author&gt;&lt;Year&gt;2007&lt;/Year&gt;&lt;RecNum&gt;1343&lt;/RecNum&gt;&lt;DisplayText&gt;(Van Lange, et al., 2007)&lt;/DisplayText&gt;&lt;record&gt;&lt;rec-number&gt;1343&lt;/rec-number&gt;&lt;foreign-keys&gt;&lt;key app="EN" db-id="wdz2d2ts4fpv2med2xl5fpxcsrtrwvt00wxe"&gt;1343&lt;/key&gt;&lt;key app="ENWeb" db-id="TnDOUwrtqggAACBy-oI"&gt;154&lt;/key&gt;&lt;/foreign-keys&gt;&lt;ref-type name="Journal Article"&gt;17&lt;/ref-type&gt;&lt;contributors&gt;&lt;authors&gt;&lt;author&gt;Van Lange, PAM&lt;/author&gt;&lt;author&gt;De Cremer, D&lt;/author&gt;&lt;author&gt;Van Dijk, E&lt;/author&gt;&lt;author&gt;Van Vugt, M&lt;/author&gt;&lt;/authors&gt;&lt;/contributors&gt;&lt;titles&gt;&lt;title&gt;Self-interest and beyond: Basic principles of social interaction&lt;/title&gt;&lt;/titles&gt;&lt;dates&gt;&lt;year&gt;2007&lt;/year&gt;&lt;/dates&gt;&lt;isbn&gt;1572309180&lt;/isbn&gt;&lt;urls&gt;&lt;/urls&gt;&lt;/record&gt;&lt;/Cite&gt;&lt;/EndNote&gt;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46" w:tooltip="Van Lange, 2007 #1343" w:history="1">
        <w:r w:rsidR="001C5A33">
          <w:rPr>
            <w:rFonts w:ascii="Times New Roman" w:eastAsia="Times New Roman" w:hAnsi="Times New Roman"/>
            <w:noProof/>
            <w:sz w:val="24"/>
            <w:szCs w:val="24"/>
          </w:rPr>
          <w:t>Van Lange, et al., 2007</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p>
    <w:p w:rsidR="00340035" w:rsidRDefault="00340035" w:rsidP="00340035">
      <w:pPr>
        <w:spacing w:after="75" w:line="480" w:lineRule="auto"/>
        <w:ind w:firstLine="720"/>
        <w:rPr>
          <w:rFonts w:ascii="Times New Roman" w:eastAsia="Times New Roman" w:hAnsi="Times New Roman"/>
          <w:sz w:val="24"/>
          <w:szCs w:val="24"/>
        </w:rPr>
      </w:pPr>
      <w:r>
        <w:rPr>
          <w:rFonts w:ascii="Times New Roman" w:hAnsi="Times New Roman"/>
          <w:sz w:val="24"/>
          <w:szCs w:val="24"/>
        </w:rPr>
        <w:t>The</w:t>
      </w:r>
      <w:r w:rsidRPr="00DB197A">
        <w:rPr>
          <w:rFonts w:ascii="Times New Roman" w:hAnsi="Times New Roman"/>
          <w:sz w:val="24"/>
          <w:szCs w:val="24"/>
        </w:rPr>
        <w:t xml:space="preserve"> </w:t>
      </w:r>
      <w:r>
        <w:rPr>
          <w:rFonts w:ascii="Times New Roman" w:hAnsi="Times New Roman"/>
          <w:sz w:val="24"/>
          <w:szCs w:val="24"/>
        </w:rPr>
        <w:t xml:space="preserve">literature </w:t>
      </w:r>
      <w:r w:rsidRPr="00DB197A">
        <w:rPr>
          <w:rFonts w:ascii="Times New Roman" w:hAnsi="Times New Roman"/>
          <w:sz w:val="24"/>
          <w:szCs w:val="24"/>
        </w:rPr>
        <w:t>de</w:t>
      </w:r>
      <w:r>
        <w:rPr>
          <w:rFonts w:ascii="Times New Roman" w:hAnsi="Times New Roman"/>
          <w:sz w:val="24"/>
          <w:szCs w:val="24"/>
        </w:rPr>
        <w:t>scribes</w:t>
      </w:r>
      <w:r w:rsidRPr="00DB197A">
        <w:rPr>
          <w:rFonts w:ascii="Times New Roman" w:hAnsi="Times New Roman"/>
          <w:sz w:val="24"/>
          <w:szCs w:val="24"/>
        </w:rPr>
        <w:t xml:space="preserve"> a dimensionality </w:t>
      </w:r>
      <w:r>
        <w:rPr>
          <w:rFonts w:ascii="Times New Roman" w:hAnsi="Times New Roman"/>
          <w:sz w:val="24"/>
          <w:szCs w:val="24"/>
        </w:rPr>
        <w:t>for role</w:t>
      </w:r>
      <w:r w:rsidRPr="00DB197A">
        <w:rPr>
          <w:rFonts w:ascii="Times New Roman" w:hAnsi="Times New Roman"/>
          <w:sz w:val="24"/>
          <w:szCs w:val="24"/>
        </w:rPr>
        <w:t xml:space="preserve"> rang</w:t>
      </w:r>
      <w:r>
        <w:rPr>
          <w:rFonts w:ascii="Times New Roman" w:hAnsi="Times New Roman"/>
          <w:sz w:val="24"/>
          <w:szCs w:val="24"/>
        </w:rPr>
        <w:t>ing</w:t>
      </w:r>
      <w:r w:rsidRPr="00DB197A">
        <w:rPr>
          <w:rFonts w:ascii="Times New Roman" w:hAnsi="Times New Roman"/>
          <w:sz w:val="24"/>
          <w:szCs w:val="24"/>
        </w:rPr>
        <w:t xml:space="preserve"> between unscripted </w:t>
      </w:r>
      <w:r>
        <w:rPr>
          <w:rFonts w:ascii="Times New Roman" w:hAnsi="Times New Roman"/>
          <w:sz w:val="24"/>
          <w:szCs w:val="24"/>
        </w:rPr>
        <w:t xml:space="preserve">and </w:t>
      </w:r>
      <w:r w:rsidRPr="00DB197A">
        <w:rPr>
          <w:rFonts w:ascii="Times New Roman" w:hAnsi="Times New Roman"/>
          <w:sz w:val="24"/>
          <w:szCs w:val="24"/>
        </w:rPr>
        <w:t xml:space="preserve">scripted. </w:t>
      </w:r>
      <w:r>
        <w:rPr>
          <w:rFonts w:ascii="Times New Roman" w:hAnsi="Times New Roman"/>
          <w:sz w:val="24"/>
          <w:szCs w:val="24"/>
        </w:rPr>
        <w:t xml:space="preserve">The level perceived by the shopper with regard to scripting impacts her attitude toward fulfilling that role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&lt;EndNote&gt;&lt;Cite&gt;&lt;Author&gt;Alexander&lt;/Author&gt;&lt;Year&gt;2004&lt;/Year&gt;&lt;RecNum&gt;42&lt;/RecNum&gt;&lt;DisplayText&gt;(Alexander, 2004)&lt;/DisplayText&gt;&lt;record&gt;&lt;rec-number&gt;42&lt;/rec-number&gt;&lt;foreign-keys&gt;&lt;key app="EN" db-id="wdz2d2ts4fpv2med2xl5fpxcsrtrwvt00wxe"&gt;42&lt;/key&gt;&lt;key app="ENWeb" db-id="TnDOUwrtqggAACBy-oI"&gt;100&lt;/key&gt;&lt;/foreign-keys&gt;&lt;ref-type name="Journal Article"&gt;17&lt;/ref-type&gt;&lt;contributors&gt;&lt;authors&gt;&lt;author&gt;Alexander, JC&lt;/author&gt;&lt;/authors&gt;&lt;/contributors&gt;&lt;titles&gt;&lt;title&gt;Cultural pragmatics: Social performance between ritual and strategy&lt;/title&gt;&lt;secondary-title&gt;Sociological Theory&lt;/secondary-title&gt;&lt;/titles&gt;&lt;periodical&gt;&lt;full-title&gt;Sociological Theory&lt;/full-title&gt;&lt;/periodical&gt;&lt;pages&gt;527-573&lt;/pages&gt;&lt;volume&gt;22&lt;/volume&gt;&lt;number&gt;4&lt;/number&gt;&lt;dates&gt;&lt;year&gt;2004&lt;/year&gt;&lt;/dates&gt;&lt;isbn&gt;1467-9558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 w:tooltip="Alexander, 2004 #42" w:history="1">
        <w:r w:rsidR="001C5A33">
          <w:rPr>
            <w:rFonts w:ascii="Times New Roman" w:hAnsi="Times New Roman"/>
            <w:noProof/>
            <w:sz w:val="24"/>
            <w:szCs w:val="24"/>
          </w:rPr>
          <w:t>Alexander, 2004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r>
        <w:rPr>
          <w:rFonts w:ascii="Times New Roman" w:eastAsia="Times New Roman" w:hAnsi="Times New Roman"/>
          <w:sz w:val="24"/>
          <w:szCs w:val="24"/>
        </w:rPr>
        <w:t xml:space="preserve">Occasion scripting varies broadly from spontaneous  (no scripting detail)  to ritual (intense script detail)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&lt;EndNote&gt;&lt;Cite&gt;&lt;Author&gt;Alexander&lt;/Author&gt;&lt;Year&gt;2004&lt;/Year&gt;&lt;RecNum&gt;42&lt;/RecNum&gt;&lt;DisplayText&gt;(Alexander, 2004)&lt;/DisplayText&gt;&lt;record&gt;&lt;rec-number&gt;42&lt;/rec-number&gt;&lt;foreign-keys&gt;&lt;key app="EN" db-id="wdz2d2ts4fpv2med2xl5fpxcsrtrwvt00wxe"&gt;42&lt;/key&gt;&lt;key app="ENWeb" db-id="TnDOUwrtqggAACBy-oI"&gt;100&lt;/key&gt;&lt;/foreign-keys&gt;&lt;ref-type name="Journal Article"&gt;17&lt;/ref-type&gt;&lt;contributors&gt;&lt;authors&gt;&lt;author&gt;Alexander, JC&lt;/author&gt;&lt;/authors&gt;&lt;/contributors&gt;&lt;titles&gt;&lt;title&gt;Cultural pragmatics: Social performance between ritual and strategy&lt;/title&gt;&lt;secondary-title&gt;Sociological Theory&lt;/secondary-title&gt;&lt;/titles&gt;&lt;periodical&gt;&lt;full-title&gt;Sociological Theory&lt;/full-title&gt;&lt;/periodical&gt;&lt;pages&gt;527-573&lt;/pages&gt;&lt;volume&gt;22&lt;/volume&gt;&lt;number&gt;4&lt;/number&gt;&lt;dates&gt;&lt;year&gt;2004&lt;/year&gt;&lt;/dates&gt;&lt;isbn&gt;1467-9558&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10" w:tooltip="Alexander, 2004 #42" w:history="1">
        <w:r w:rsidR="001C5A33">
          <w:rPr>
            <w:rFonts w:ascii="Times New Roman" w:eastAsia="Times New Roman" w:hAnsi="Times New Roman"/>
            <w:noProof/>
            <w:sz w:val="24"/>
            <w:szCs w:val="24"/>
          </w:rPr>
          <w:t>Alexander, 2004</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p>
    <w:p w:rsidR="00340035" w:rsidRDefault="00340035" w:rsidP="00340035">
      <w:pPr>
        <w:spacing w:after="75" w:line="240" w:lineRule="auto"/>
        <w:rPr>
          <w:rFonts w:ascii="Times New Roman" w:eastAsia="Times New Roman" w:hAnsi="Times New Roman"/>
          <w:sz w:val="24"/>
          <w:szCs w:val="24"/>
        </w:rPr>
      </w:pPr>
      <w:r>
        <w:rPr>
          <w:rFonts w:ascii="Times New Roman" w:eastAsia="Times New Roman" w:hAnsi="Times New Roman"/>
          <w:sz w:val="24"/>
          <w:szCs w:val="24"/>
        </w:rPr>
        <w:t xml:space="preserve">Table </w:t>
      </w:r>
      <w:r w:rsidR="00895A9A">
        <w:rPr>
          <w:rFonts w:ascii="Times New Roman" w:eastAsia="Times New Roman" w:hAnsi="Times New Roman"/>
          <w:sz w:val="24"/>
          <w:szCs w:val="24"/>
        </w:rPr>
        <w:t>8</w:t>
      </w:r>
      <w:r w:rsidRPr="00CC3658">
        <w:rPr>
          <w:rFonts w:ascii="Times New Roman" w:eastAsia="Times New Roman" w:hAnsi="Times New Roman"/>
          <w:i/>
          <w:sz w:val="24"/>
          <w:szCs w:val="24"/>
        </w:rPr>
        <w:t>Elements Which Impact Role in Occasion Perception</w:t>
      </w:r>
      <w:r>
        <w:rPr>
          <w:rFonts w:ascii="Times New Roman" w:eastAsia="Times New Roman" w:hAnsi="Times New Roman"/>
          <w:sz w:val="24"/>
          <w:szCs w:val="24"/>
        </w:rPr>
        <w:t xml:space="preserve"> </w:t>
      </w:r>
    </w:p>
    <w:tbl>
      <w:tblPr>
        <w:tblW w:w="8660" w:type="dxa"/>
        <w:tblInd w:w="93" w:type="dxa"/>
        <w:tblLook w:val="04A0"/>
      </w:tblPr>
      <w:tblGrid>
        <w:gridCol w:w="2900"/>
        <w:gridCol w:w="2900"/>
        <w:gridCol w:w="2860"/>
      </w:tblGrid>
      <w:tr w:rsidR="00340035" w:rsidRPr="005F1FFC" w:rsidTr="00340035">
        <w:trPr>
          <w:trHeight w:val="300"/>
        </w:trPr>
        <w:tc>
          <w:tcPr>
            <w:tcW w:w="2900" w:type="dxa"/>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jc w:val="center"/>
              <w:rPr>
                <w:rFonts w:ascii="Calibri" w:eastAsia="Times New Roman" w:hAnsi="Calibri" w:cs="Calibri"/>
                <w:b/>
                <w:bCs/>
                <w:color w:val="000000"/>
              </w:rPr>
            </w:pPr>
            <w:r w:rsidRPr="005F1FFC">
              <w:rPr>
                <w:rFonts w:ascii="Calibri" w:eastAsia="Times New Roman" w:hAnsi="Calibri" w:cs="Calibri"/>
                <w:b/>
                <w:bCs/>
                <w:color w:val="000000"/>
              </w:rPr>
              <w:t>Author</w:t>
            </w:r>
          </w:p>
        </w:tc>
        <w:tc>
          <w:tcPr>
            <w:tcW w:w="2900" w:type="dxa"/>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jc w:val="center"/>
              <w:rPr>
                <w:rFonts w:ascii="Calibri" w:eastAsia="Times New Roman" w:hAnsi="Calibri" w:cs="Calibri"/>
                <w:b/>
                <w:bCs/>
                <w:color w:val="000000"/>
              </w:rPr>
            </w:pPr>
            <w:r w:rsidRPr="005F1FFC">
              <w:rPr>
                <w:rFonts w:ascii="Calibri" w:eastAsia="Times New Roman" w:hAnsi="Calibri" w:cs="Calibri"/>
                <w:b/>
                <w:bCs/>
                <w:color w:val="000000"/>
              </w:rPr>
              <w:t>Measure</w:t>
            </w:r>
          </w:p>
        </w:tc>
        <w:tc>
          <w:tcPr>
            <w:tcW w:w="2860" w:type="dxa"/>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jc w:val="center"/>
              <w:rPr>
                <w:rFonts w:ascii="Calibri" w:eastAsia="Times New Roman" w:hAnsi="Calibri" w:cs="Calibri"/>
                <w:b/>
                <w:bCs/>
                <w:color w:val="000000"/>
              </w:rPr>
            </w:pPr>
            <w:r w:rsidRPr="005F1FFC">
              <w:rPr>
                <w:rFonts w:ascii="Calibri" w:eastAsia="Times New Roman" w:hAnsi="Calibri" w:cs="Calibri"/>
                <w:b/>
                <w:bCs/>
                <w:color w:val="000000"/>
              </w:rPr>
              <w:t>Findings</w:t>
            </w:r>
          </w:p>
        </w:tc>
      </w:tr>
      <w:tr w:rsidR="00340035" w:rsidRPr="005F1FFC" w:rsidTr="00340035">
        <w:trPr>
          <w:trHeight w:val="6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Van Lange, DeCremet, Van Dijk and Van Vugt (2007)</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Social Interactions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Expectations formed by anticipated interactions</w:t>
            </w:r>
          </w:p>
        </w:tc>
      </w:tr>
      <w:tr w:rsidR="00340035" w:rsidRPr="005F1FFC" w:rsidTr="00340035">
        <w:trPr>
          <w:trHeight w:val="300"/>
        </w:trPr>
        <w:tc>
          <w:tcPr>
            <w:tcW w:w="8660" w:type="dxa"/>
            <w:gridSpan w:val="3"/>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jc w:val="center"/>
              <w:rPr>
                <w:rFonts w:ascii="Calibri" w:eastAsia="Times New Roman" w:hAnsi="Calibri" w:cs="Calibri"/>
                <w:b/>
                <w:bCs/>
                <w:color w:val="000000"/>
              </w:rPr>
            </w:pPr>
            <w:r w:rsidRPr="005F1FFC">
              <w:rPr>
                <w:rFonts w:ascii="Calibri" w:eastAsia="Times New Roman" w:hAnsi="Calibri" w:cs="Calibri"/>
                <w:b/>
                <w:bCs/>
                <w:color w:val="000000"/>
              </w:rPr>
              <w:t>Ritual and Scripting</w:t>
            </w:r>
          </w:p>
        </w:tc>
      </w:tr>
      <w:tr w:rsidR="00340035" w:rsidRPr="005F1FFC" w:rsidTr="00340035">
        <w:trPr>
          <w:trHeight w:val="9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Rook (1985)</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Ritual and Scripting</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Consumers engage in ritual behavior related to purchase and consumption</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9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 xml:space="preserve">Celsi, Rose, &amp; Leigh (1993) </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Ritual and Scripting</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People who can manage scripted and unscripted events are socially rewarded</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600"/>
        </w:trPr>
        <w:tc>
          <w:tcPr>
            <w:tcW w:w="2900" w:type="dxa"/>
            <w:tcBorders>
              <w:top w:val="nil"/>
              <w:left w:val="nil"/>
              <w:bottom w:val="nil"/>
              <w:right w:val="nil"/>
            </w:tcBorders>
            <w:shd w:val="clear" w:color="auto" w:fill="auto"/>
            <w:noWrap/>
            <w:vAlign w:val="bottom"/>
            <w:hideMark/>
          </w:tcPr>
          <w:p w:rsidR="00340035" w:rsidRPr="005F1FFC" w:rsidRDefault="00340035" w:rsidP="00340035">
            <w:pPr>
              <w:spacing w:after="0" w:line="240" w:lineRule="auto"/>
              <w:rPr>
                <w:rFonts w:ascii="Calibri" w:eastAsia="Times New Roman" w:hAnsi="Calibri" w:cs="Calibri"/>
              </w:rPr>
            </w:pPr>
            <w:r w:rsidRPr="005F1FFC">
              <w:rPr>
                <w:rFonts w:ascii="Calibri" w:eastAsia="Times New Roman" w:hAnsi="Calibri" w:cs="Calibri"/>
              </w:rPr>
              <w:t>Alexander (2004</w:t>
            </w:r>
            <w:r w:rsidRPr="005F1FFC">
              <w:rPr>
                <w:rFonts w:ascii="Calibri" w:eastAsia="Times New Roman" w:hAnsi="Calibri" w:cs="Calibri"/>
                <w:color w:val="000000"/>
              </w:rPr>
              <w:t>)</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Ritual and Scripting</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Effective role performance can result in masking self</w:t>
            </w:r>
          </w:p>
        </w:tc>
      </w:tr>
      <w:tr w:rsidR="00340035" w:rsidRPr="005F1FFC" w:rsidTr="00340035">
        <w:trPr>
          <w:trHeight w:val="300"/>
        </w:trPr>
        <w:tc>
          <w:tcPr>
            <w:tcW w:w="2900" w:type="dxa"/>
            <w:tcBorders>
              <w:top w:val="nil"/>
              <w:left w:val="nil"/>
              <w:bottom w:val="nil"/>
              <w:right w:val="nil"/>
            </w:tcBorders>
            <w:shd w:val="clear" w:color="auto" w:fill="auto"/>
            <w:noWrap/>
            <w:vAlign w:val="bottom"/>
            <w:hideMark/>
          </w:tcPr>
          <w:p w:rsidR="00340035" w:rsidRPr="005F1FFC" w:rsidRDefault="00340035" w:rsidP="00340035">
            <w:pPr>
              <w:spacing w:after="0" w:line="240" w:lineRule="auto"/>
              <w:rPr>
                <w:rFonts w:ascii="Calibri" w:eastAsia="Times New Roman" w:hAnsi="Calibri" w:cs="Calibri"/>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9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Hequembourg (2004)</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Ritual and Scripting</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Improvisation is required when scripts must be adapted or event is unknown</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6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Cottle (2006)</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Ritual and Scripting</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Unanticipated events alter scripts forcing improvisation</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6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lastRenderedPageBreak/>
              <w:t>Kruger (2009)</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Ritual and Scripting</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Scripting details absence requires creation to fill gap</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9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Locke (1967)</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Ritual and Scripting</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Self-interest will drive the shopper toward their maximum benefit</w:t>
            </w:r>
          </w:p>
        </w:tc>
      </w:tr>
      <w:tr w:rsidR="00340035" w:rsidRPr="005F1FFC" w:rsidTr="00340035">
        <w:trPr>
          <w:trHeight w:val="300"/>
        </w:trPr>
        <w:tc>
          <w:tcPr>
            <w:tcW w:w="8660" w:type="dxa"/>
            <w:gridSpan w:val="3"/>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jc w:val="center"/>
              <w:rPr>
                <w:rFonts w:ascii="Calibri" w:eastAsia="Times New Roman" w:hAnsi="Calibri" w:cs="Calibri"/>
                <w:b/>
                <w:bCs/>
                <w:color w:val="000000"/>
              </w:rPr>
            </w:pPr>
            <w:r w:rsidRPr="005F1FFC">
              <w:rPr>
                <w:rFonts w:ascii="Calibri" w:eastAsia="Times New Roman" w:hAnsi="Calibri" w:cs="Calibri"/>
                <w:b/>
                <w:bCs/>
                <w:color w:val="000000"/>
              </w:rPr>
              <w:t>Domain and Object</w:t>
            </w:r>
          </w:p>
        </w:tc>
      </w:tr>
      <w:tr w:rsidR="00340035" w:rsidRPr="005F1FFC" w:rsidTr="00340035">
        <w:trPr>
          <w:trHeight w:val="9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Belk (1975)</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Domain and Object</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Domain is comprised of physical, social, temporal, task, and antecedent states</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9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Chung, Chen, Chaboya, O'Toole, and Atabakhsh (2005)</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Domain and Object</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Domain will impact the perception of the object (product or service)</w:t>
            </w:r>
          </w:p>
        </w:tc>
      </w:tr>
      <w:tr w:rsidR="00340035" w:rsidRPr="005F1FFC" w:rsidTr="00340035">
        <w:trPr>
          <w:trHeight w:val="300"/>
        </w:trPr>
        <w:tc>
          <w:tcPr>
            <w:tcW w:w="8660" w:type="dxa"/>
            <w:gridSpan w:val="3"/>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jc w:val="center"/>
              <w:rPr>
                <w:rFonts w:ascii="Calibri" w:eastAsia="Times New Roman" w:hAnsi="Calibri" w:cs="Calibri"/>
                <w:b/>
                <w:bCs/>
                <w:color w:val="000000"/>
              </w:rPr>
            </w:pPr>
            <w:r w:rsidRPr="005F1FFC">
              <w:rPr>
                <w:rFonts w:ascii="Calibri" w:eastAsia="Times New Roman" w:hAnsi="Calibri" w:cs="Calibri"/>
                <w:b/>
                <w:bCs/>
                <w:color w:val="000000"/>
              </w:rPr>
              <w:t>Social Dimensions</w:t>
            </w:r>
          </w:p>
        </w:tc>
      </w:tr>
      <w:tr w:rsidR="00340035" w:rsidRPr="005F1FFC" w:rsidTr="00340035">
        <w:trPr>
          <w:trHeight w:val="9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Gardner (1985)</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Social Dimensions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Negative valence reduces</w:t>
            </w:r>
            <w:r>
              <w:rPr>
                <w:rFonts w:ascii="Calibri" w:eastAsia="Times New Roman" w:hAnsi="Calibri" w:cs="Calibri"/>
                <w:color w:val="000000"/>
              </w:rPr>
              <w:t xml:space="preserve"> performance through delay or in</w:t>
            </w:r>
            <w:r w:rsidRPr="005F1FFC">
              <w:rPr>
                <w:rFonts w:ascii="Calibri" w:eastAsia="Times New Roman" w:hAnsi="Calibri" w:cs="Calibri"/>
                <w:color w:val="000000"/>
              </w:rPr>
              <w:t>complete fulfillment</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9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Gilbert, Gill, and Wilson (2002)</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Social Dimensions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Current social scenario impacts perception of future social scenario</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9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Long and Averill (2003)</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Social Dimensions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Social valence can impact perception of future occasions</w:t>
            </w:r>
          </w:p>
        </w:tc>
      </w:tr>
      <w:tr w:rsidR="00340035" w:rsidRPr="005F1FFC" w:rsidTr="00340035">
        <w:trPr>
          <w:trHeight w:val="300"/>
        </w:trPr>
        <w:tc>
          <w:tcPr>
            <w:tcW w:w="8660" w:type="dxa"/>
            <w:gridSpan w:val="3"/>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jc w:val="center"/>
              <w:rPr>
                <w:rFonts w:ascii="Calibri" w:eastAsia="Times New Roman" w:hAnsi="Calibri" w:cs="Calibri"/>
                <w:b/>
                <w:bCs/>
                <w:color w:val="000000"/>
              </w:rPr>
            </w:pPr>
            <w:r w:rsidRPr="005F1FFC">
              <w:rPr>
                <w:rFonts w:ascii="Calibri" w:eastAsia="Times New Roman" w:hAnsi="Calibri" w:cs="Calibri"/>
                <w:b/>
                <w:bCs/>
                <w:color w:val="000000"/>
              </w:rPr>
              <w:t>Subjective Norms</w:t>
            </w:r>
          </w:p>
        </w:tc>
      </w:tr>
      <w:tr w:rsidR="00340035" w:rsidRPr="005F1FFC" w:rsidTr="00340035">
        <w:trPr>
          <w:trHeight w:val="6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Fishbein and Ajzen (1975)</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Subjective Norms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Others held in esteem carry weight in decision making</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6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Ajzen, Timko, and White (1982)</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Subjective Norms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Self-Monitoring</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Tuorila (1987)</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Subjective Norms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Nutritional content</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6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Lynne, Casey, Hodges, and Rahmani (1995)</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Subjective Norms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 xml:space="preserve">Technology adoption </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Steidlmeir (1999)</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Subjective Norms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Gift giving</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Terry, Hogg, and White (1999)</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Subjective Norms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G</w:t>
            </w:r>
            <w:r>
              <w:rPr>
                <w:rFonts w:ascii="Calibri" w:eastAsia="Times New Roman" w:hAnsi="Calibri" w:cs="Calibri"/>
                <w:color w:val="000000"/>
              </w:rPr>
              <w:t>r</w:t>
            </w:r>
            <w:r w:rsidRPr="005F1FFC">
              <w:rPr>
                <w:rFonts w:ascii="Calibri" w:eastAsia="Times New Roman" w:hAnsi="Calibri" w:cs="Calibri"/>
                <w:color w:val="000000"/>
              </w:rPr>
              <w:t>oup involvement</w:t>
            </w:r>
          </w:p>
        </w:tc>
      </w:tr>
      <w:tr w:rsidR="00340035" w:rsidRPr="005F1FFC" w:rsidTr="00340035">
        <w:trPr>
          <w:trHeight w:val="3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p>
        </w:tc>
      </w:tr>
      <w:tr w:rsidR="00340035" w:rsidRPr="005F1FFC" w:rsidTr="00340035">
        <w:trPr>
          <w:trHeight w:val="600"/>
        </w:trPr>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Wieseke, Homburg, and Lee (2008)</w:t>
            </w:r>
          </w:p>
        </w:tc>
        <w:tc>
          <w:tcPr>
            <w:tcW w:w="290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Subjective Norms</w:t>
            </w:r>
          </w:p>
        </w:tc>
        <w:tc>
          <w:tcPr>
            <w:tcW w:w="2860" w:type="dxa"/>
            <w:tcBorders>
              <w:top w:val="nil"/>
              <w:left w:val="nil"/>
              <w:bottom w:val="nil"/>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 xml:space="preserve">Brand adoption </w:t>
            </w:r>
          </w:p>
        </w:tc>
      </w:tr>
      <w:tr w:rsidR="00340035" w:rsidRPr="005F1FFC" w:rsidTr="00340035">
        <w:trPr>
          <w:trHeight w:val="300"/>
        </w:trPr>
        <w:tc>
          <w:tcPr>
            <w:tcW w:w="2900" w:type="dxa"/>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lastRenderedPageBreak/>
              <w:t> </w:t>
            </w:r>
          </w:p>
        </w:tc>
        <w:tc>
          <w:tcPr>
            <w:tcW w:w="2900" w:type="dxa"/>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 </w:t>
            </w:r>
          </w:p>
        </w:tc>
        <w:tc>
          <w:tcPr>
            <w:tcW w:w="2860" w:type="dxa"/>
            <w:tcBorders>
              <w:top w:val="single" w:sz="4" w:space="0" w:color="auto"/>
              <w:left w:val="nil"/>
              <w:bottom w:val="single" w:sz="4" w:space="0" w:color="auto"/>
              <w:right w:val="nil"/>
            </w:tcBorders>
            <w:shd w:val="clear" w:color="auto" w:fill="auto"/>
            <w:vAlign w:val="bottom"/>
            <w:hideMark/>
          </w:tcPr>
          <w:p w:rsidR="00340035" w:rsidRPr="005F1FFC" w:rsidRDefault="00340035" w:rsidP="00340035">
            <w:pPr>
              <w:spacing w:after="0" w:line="240" w:lineRule="auto"/>
              <w:rPr>
                <w:rFonts w:ascii="Calibri" w:eastAsia="Times New Roman" w:hAnsi="Calibri" w:cs="Calibri"/>
                <w:color w:val="000000"/>
              </w:rPr>
            </w:pPr>
            <w:r w:rsidRPr="005F1FFC">
              <w:rPr>
                <w:rFonts w:ascii="Calibri" w:eastAsia="Times New Roman" w:hAnsi="Calibri" w:cs="Calibri"/>
                <w:color w:val="000000"/>
              </w:rPr>
              <w:t> </w:t>
            </w:r>
          </w:p>
        </w:tc>
      </w:tr>
    </w:tbl>
    <w:p w:rsidR="00340035" w:rsidRDefault="00340035" w:rsidP="00340035">
      <w:pPr>
        <w:spacing w:after="75" w:line="480" w:lineRule="auto"/>
        <w:ind w:left="90" w:firstLine="630"/>
        <w:rPr>
          <w:rFonts w:ascii="Times New Roman" w:eastAsia="Times New Roman" w:hAnsi="Times New Roman"/>
          <w:sz w:val="24"/>
          <w:szCs w:val="24"/>
        </w:rPr>
      </w:pPr>
    </w:p>
    <w:p w:rsidR="00340035" w:rsidRDefault="00340035" w:rsidP="00340035">
      <w:pPr>
        <w:spacing w:after="75" w:line="480" w:lineRule="auto"/>
        <w:ind w:left="90" w:firstLine="630"/>
        <w:rPr>
          <w:rFonts w:ascii="Times New Roman" w:hAnsi="Times New Roman"/>
          <w:sz w:val="24"/>
          <w:szCs w:val="24"/>
        </w:rPr>
      </w:pPr>
      <w:r>
        <w:rPr>
          <w:rFonts w:ascii="Times New Roman" w:eastAsia="Times New Roman" w:hAnsi="Times New Roman"/>
          <w:sz w:val="24"/>
          <w:szCs w:val="24"/>
        </w:rPr>
        <w:t>R</w:t>
      </w:r>
      <w:r w:rsidRPr="00DB197A">
        <w:rPr>
          <w:rFonts w:ascii="Times New Roman" w:eastAsia="Times New Roman" w:hAnsi="Times New Roman"/>
          <w:sz w:val="24"/>
          <w:szCs w:val="24"/>
        </w:rPr>
        <w:t>itual and scripting</w:t>
      </w:r>
      <w:r>
        <w:rPr>
          <w:rFonts w:ascii="Times New Roman" w:eastAsia="Times New Roman" w:hAnsi="Times New Roman"/>
          <w:sz w:val="24"/>
          <w:szCs w:val="24"/>
        </w:rPr>
        <w:t xml:space="preserve"> is </w:t>
      </w:r>
      <w:r w:rsidRPr="00DB197A">
        <w:rPr>
          <w:rFonts w:ascii="Times New Roman" w:eastAsia="Times New Roman" w:hAnsi="Times New Roman"/>
          <w:sz w:val="24"/>
          <w:szCs w:val="24"/>
        </w:rPr>
        <w:t xml:space="preserve">a recurring theme </w:t>
      </w:r>
      <w:r>
        <w:rPr>
          <w:rFonts w:ascii="Times New Roman" w:eastAsia="Times New Roman" w:hAnsi="Times New Roman"/>
          <w:sz w:val="24"/>
          <w:szCs w:val="24"/>
        </w:rPr>
        <w:t xml:space="preserve">in multiple disciplines including </w:t>
      </w:r>
      <w:r w:rsidRPr="00DB197A">
        <w:rPr>
          <w:rFonts w:ascii="Times New Roman" w:eastAsia="Times New Roman" w:hAnsi="Times New Roman"/>
          <w:sz w:val="24"/>
          <w:szCs w:val="24"/>
        </w:rPr>
        <w:t xml:space="preserve">the </w:t>
      </w:r>
      <w:r>
        <w:rPr>
          <w:rFonts w:ascii="Times New Roman" w:eastAsia="Times New Roman" w:hAnsi="Times New Roman"/>
          <w:sz w:val="24"/>
          <w:szCs w:val="24"/>
        </w:rPr>
        <w:t xml:space="preserve">consumer </w:t>
      </w:r>
      <w:r w:rsidRPr="00DB197A">
        <w:rPr>
          <w:rFonts w:ascii="Times New Roman" w:eastAsia="Times New Roman" w:hAnsi="Times New Roman"/>
          <w:sz w:val="24"/>
          <w:szCs w:val="24"/>
        </w:rPr>
        <w:t xml:space="preserve">literature </w:t>
      </w:r>
      <w:r w:rsidRPr="00DB197A">
        <w:rPr>
          <w:rFonts w:ascii="Times New Roman" w:eastAsia="Times New Roman" w:hAnsi="Times New Roman"/>
          <w:sz w:val="24"/>
          <w:szCs w:val="24"/>
        </w:rPr>
        <w:fldChar w:fldCharType="begin">
          <w:fldData xml:space="preserve">PEVuZE5vdGU+PENpdGU+PEF1dGhvcj5BbGV4YW5kZXI8L0F1dGhvcj48WWVhcj4yMDA0PC9ZZWFy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</w:fldData>
        </w:fldChar>
      </w:r>
      <w:r>
        <w:rPr>
          <w:rFonts w:ascii="Times New Roman" w:eastAsia="Times New Roman" w:hAnsi="Times New Roman"/>
          <w:sz w:val="24"/>
          <w:szCs w:val="24"/>
        </w:rPr>
        <w:instrText xml:space="preserve"> ADDIN EN.CITE </w:instrText>
      </w:r>
      <w:r>
        <w:rPr>
          <w:rFonts w:ascii="Times New Roman" w:eastAsia="Times New Roman" w:hAnsi="Times New Roman"/>
          <w:sz w:val="24"/>
          <w:szCs w:val="24"/>
        </w:rPr>
        <w:fldChar w:fldCharType="begin">
          <w:fldData xml:space="preserve">PEVuZE5vdGU+PENpdGU+PEF1dGhvcj5BbGV4YW5kZXI8L0F1dGhvcj48WWVhcj4yMDA0PC9ZZWFy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</w:fldData>
        </w:fldChar>
      </w:r>
      <w:r>
        <w:rPr>
          <w:rFonts w:ascii="Times New Roman" w:eastAsia="Times New Roman" w:hAnsi="Times New Roman"/>
          <w:sz w:val="24"/>
          <w:szCs w:val="24"/>
        </w:rPr>
        <w:instrText xml:space="preserve"> ADDIN EN.CITE.DATA </w:instrText>
      </w:r>
      <w:r>
        <w:rPr>
          <w:rFonts w:ascii="Times New Roman" w:eastAsia="Times New Roman" w:hAnsi="Times New Roman"/>
          <w:sz w:val="24"/>
          <w:szCs w:val="24"/>
        </w:rPr>
      </w:r>
      <w:r>
        <w:rPr>
          <w:rFonts w:ascii="Times New Roman" w:eastAsia="Times New Roman" w:hAnsi="Times New Roman"/>
          <w:sz w:val="24"/>
          <w:szCs w:val="24"/>
        </w:rPr>
        <w:fldChar w:fldCharType="end"/>
      </w:r>
      <w:r w:rsidRPr="00DB197A">
        <w:rPr>
          <w:rFonts w:ascii="Times New Roman" w:eastAsia="Times New Roman" w:hAnsi="Times New Roman"/>
          <w:sz w:val="24"/>
          <w:szCs w:val="24"/>
        </w:rPr>
      </w:r>
      <w:r w:rsidRPr="00DB197A">
        <w:rPr>
          <w:rFonts w:ascii="Times New Roman" w:eastAsia="Times New Roman" w:hAnsi="Times New Roman"/>
          <w:sz w:val="24"/>
          <w:szCs w:val="24"/>
        </w:rPr>
        <w:fldChar w:fldCharType="separate"/>
      </w:r>
      <w:r w:rsidRPr="00DB197A">
        <w:rPr>
          <w:rFonts w:ascii="Times New Roman" w:eastAsia="Times New Roman" w:hAnsi="Times New Roman"/>
          <w:noProof/>
          <w:sz w:val="24"/>
          <w:szCs w:val="24"/>
        </w:rPr>
        <w:t>(</w:t>
      </w:r>
      <w:hyperlink w:anchor="_ENREF_10" w:tooltip="Alexander, 2004 #42" w:history="1">
        <w:r w:rsidR="001C5A33" w:rsidRPr="00DB197A">
          <w:rPr>
            <w:rFonts w:ascii="Times New Roman" w:eastAsia="Times New Roman" w:hAnsi="Times New Roman"/>
            <w:noProof/>
            <w:sz w:val="24"/>
            <w:szCs w:val="24"/>
          </w:rPr>
          <w:t>Alexander, 2004</w:t>
        </w:r>
      </w:hyperlink>
      <w:r w:rsidRPr="00DB197A">
        <w:rPr>
          <w:rFonts w:ascii="Times New Roman" w:eastAsia="Times New Roman" w:hAnsi="Times New Roman"/>
          <w:noProof/>
          <w:sz w:val="24"/>
          <w:szCs w:val="24"/>
        </w:rPr>
        <w:t xml:space="preserve">; </w:t>
      </w:r>
      <w:hyperlink w:anchor="_ENREF_71" w:tooltip="Celsi, 1993 #263" w:history="1">
        <w:r w:rsidR="001C5A33" w:rsidRPr="00DB197A">
          <w:rPr>
            <w:rFonts w:ascii="Times New Roman" w:eastAsia="Times New Roman" w:hAnsi="Times New Roman"/>
            <w:noProof/>
            <w:sz w:val="24"/>
            <w:szCs w:val="24"/>
          </w:rPr>
          <w:t>Celsi, Rose, &amp; Leigh, 1993</w:t>
        </w:r>
      </w:hyperlink>
      <w:r w:rsidRPr="00DB197A">
        <w:rPr>
          <w:rFonts w:ascii="Times New Roman" w:eastAsia="Times New Roman" w:hAnsi="Times New Roman"/>
          <w:noProof/>
          <w:sz w:val="24"/>
          <w:szCs w:val="24"/>
        </w:rPr>
        <w:t xml:space="preserve">; </w:t>
      </w:r>
      <w:hyperlink w:anchor="_ENREF_90" w:tooltip="Cottle, 2006 #320" w:history="1">
        <w:r w:rsidR="001C5A33" w:rsidRPr="00DB197A">
          <w:rPr>
            <w:rFonts w:ascii="Times New Roman" w:eastAsia="Times New Roman" w:hAnsi="Times New Roman"/>
            <w:noProof/>
            <w:sz w:val="24"/>
            <w:szCs w:val="24"/>
          </w:rPr>
          <w:t>Cottle, 2006</w:t>
        </w:r>
      </w:hyperlink>
      <w:r w:rsidRPr="00DB197A">
        <w:rPr>
          <w:rFonts w:ascii="Times New Roman" w:eastAsia="Times New Roman" w:hAnsi="Times New Roman"/>
          <w:noProof/>
          <w:sz w:val="24"/>
          <w:szCs w:val="24"/>
        </w:rPr>
        <w:t xml:space="preserve">; </w:t>
      </w:r>
      <w:hyperlink w:anchor="_ENREF_166" w:tooltip="Hequembourg, 2004 #580" w:history="1">
        <w:r w:rsidR="001C5A33" w:rsidRPr="00DB197A">
          <w:rPr>
            <w:rFonts w:ascii="Times New Roman" w:eastAsia="Times New Roman" w:hAnsi="Times New Roman"/>
            <w:noProof/>
            <w:sz w:val="24"/>
            <w:szCs w:val="24"/>
          </w:rPr>
          <w:t>Hequembourg, 2004</w:t>
        </w:r>
      </w:hyperlink>
      <w:r w:rsidRPr="00DB197A">
        <w:rPr>
          <w:rFonts w:ascii="Times New Roman" w:eastAsia="Times New Roman" w:hAnsi="Times New Roman"/>
          <w:noProof/>
          <w:sz w:val="24"/>
          <w:szCs w:val="24"/>
        </w:rPr>
        <w:t xml:space="preserve">; </w:t>
      </w:r>
      <w:hyperlink w:anchor="_ENREF_204" w:tooltip="Kruger, 2009 #748" w:history="1">
        <w:r w:rsidR="001C5A33" w:rsidRPr="00DB197A">
          <w:rPr>
            <w:rFonts w:ascii="Times New Roman" w:eastAsia="Times New Roman" w:hAnsi="Times New Roman"/>
            <w:noProof/>
            <w:sz w:val="24"/>
            <w:szCs w:val="24"/>
          </w:rPr>
          <w:t>Kruger, 2009</w:t>
        </w:r>
      </w:hyperlink>
      <w:r w:rsidRPr="00DB197A">
        <w:rPr>
          <w:rFonts w:ascii="Times New Roman" w:eastAsia="Times New Roman" w:hAnsi="Times New Roman"/>
          <w:noProof/>
          <w:sz w:val="24"/>
          <w:szCs w:val="24"/>
        </w:rPr>
        <w:t xml:space="preserve">; </w:t>
      </w:r>
      <w:hyperlink w:anchor="_ENREF_293" w:tooltip="Rook, 1985 #1109" w:history="1">
        <w:r w:rsidR="001C5A33" w:rsidRPr="00DB197A">
          <w:rPr>
            <w:rFonts w:ascii="Times New Roman" w:eastAsia="Times New Roman" w:hAnsi="Times New Roman"/>
            <w:noProof/>
            <w:sz w:val="24"/>
            <w:szCs w:val="24"/>
          </w:rPr>
          <w:t>Rook, 1985</w:t>
        </w:r>
      </w:hyperlink>
      <w:r w:rsidRPr="00DB197A">
        <w:rPr>
          <w:rFonts w:ascii="Times New Roman" w:eastAsia="Times New Roman" w:hAnsi="Times New Roman"/>
          <w:noProof/>
          <w:sz w:val="24"/>
          <w:szCs w:val="24"/>
        </w:rPr>
        <w:t>)</w:t>
      </w:r>
      <w:r w:rsidRPr="00DB197A">
        <w:rPr>
          <w:rFonts w:ascii="Times New Roman" w:eastAsia="Times New Roman" w:hAnsi="Times New Roman"/>
          <w:sz w:val="24"/>
          <w:szCs w:val="24"/>
        </w:rPr>
        <w:fldChar w:fldCharType="end"/>
      </w:r>
      <w:r w:rsidRPr="00DB197A">
        <w:rPr>
          <w:rFonts w:ascii="Times New Roman" w:eastAsia="Times New Roman" w:hAnsi="Times New Roman"/>
          <w:sz w:val="24"/>
          <w:szCs w:val="24"/>
        </w:rPr>
        <w:t xml:space="preserve">. </w:t>
      </w:r>
      <w:r>
        <w:rPr>
          <w:rFonts w:ascii="Times New Roman" w:eastAsia="Times New Roman" w:hAnsi="Times New Roman"/>
          <w:sz w:val="24"/>
          <w:szCs w:val="24"/>
        </w:rPr>
        <w:t>R</w:t>
      </w:r>
      <w:r w:rsidRPr="00DB197A">
        <w:rPr>
          <w:rFonts w:ascii="Times New Roman" w:eastAsia="Times New Roman" w:hAnsi="Times New Roman"/>
          <w:sz w:val="24"/>
          <w:szCs w:val="24"/>
        </w:rPr>
        <w:t xml:space="preserve">itual </w:t>
      </w:r>
      <w:r>
        <w:rPr>
          <w:rFonts w:ascii="Times New Roman" w:eastAsia="Times New Roman" w:hAnsi="Times New Roman"/>
          <w:sz w:val="24"/>
          <w:szCs w:val="24"/>
        </w:rPr>
        <w:t xml:space="preserve">occasion </w:t>
      </w:r>
      <w:r w:rsidRPr="00DB197A">
        <w:rPr>
          <w:rFonts w:ascii="Times New Roman" w:eastAsia="Times New Roman" w:hAnsi="Times New Roman"/>
          <w:sz w:val="24"/>
          <w:szCs w:val="24"/>
        </w:rPr>
        <w:t>dimension</w:t>
      </w:r>
      <w:r>
        <w:rPr>
          <w:rFonts w:ascii="Times New Roman" w:eastAsia="Times New Roman" w:hAnsi="Times New Roman"/>
          <w:sz w:val="24"/>
          <w:szCs w:val="24"/>
        </w:rPr>
        <w:t>s</w:t>
      </w:r>
      <w:r w:rsidRPr="00DB197A">
        <w:rPr>
          <w:rFonts w:ascii="Times New Roman" w:eastAsia="Times New Roman" w:hAnsi="Times New Roman"/>
          <w:sz w:val="24"/>
          <w:szCs w:val="24"/>
        </w:rPr>
        <w:t xml:space="preserve"> provid</w:t>
      </w:r>
      <w:r>
        <w:rPr>
          <w:rFonts w:ascii="Times New Roman" w:eastAsia="Times New Roman" w:hAnsi="Times New Roman"/>
          <w:sz w:val="24"/>
          <w:szCs w:val="24"/>
        </w:rPr>
        <w:t>e</w:t>
      </w:r>
      <w:r w:rsidRPr="00DB197A">
        <w:rPr>
          <w:rFonts w:ascii="Times New Roman" w:eastAsia="Times New Roman" w:hAnsi="Times New Roman"/>
          <w:sz w:val="24"/>
          <w:szCs w:val="24"/>
        </w:rPr>
        <w:t xml:space="preserve"> a script the actor (e.g., shopper) must follow</w:t>
      </w:r>
      <w:r>
        <w:rPr>
          <w:rFonts w:ascii="Times New Roman" w:eastAsia="Times New Roman" w:hAnsi="Times New Roman"/>
          <w:sz w:val="24"/>
          <w:szCs w:val="24"/>
        </w:rPr>
        <w:t>. Shoppers who can engage a positive attitude toward script adherence may become</w:t>
      </w:r>
      <w:r w:rsidRPr="00DB197A">
        <w:rPr>
          <w:rFonts w:ascii="Times New Roman" w:eastAsia="Times New Roman" w:hAnsi="Times New Roman"/>
          <w:sz w:val="24"/>
          <w:szCs w:val="24"/>
        </w:rPr>
        <w:t xml:space="preserve"> </w:t>
      </w:r>
      <w:r>
        <w:rPr>
          <w:rFonts w:ascii="Times New Roman" w:eastAsia="Times New Roman" w:hAnsi="Times New Roman"/>
          <w:sz w:val="24"/>
          <w:szCs w:val="24"/>
        </w:rPr>
        <w:t>so involved that they are no longer</w:t>
      </w:r>
      <w:r w:rsidRPr="00DB197A">
        <w:rPr>
          <w:rFonts w:ascii="Times New Roman" w:eastAsia="Times New Roman" w:hAnsi="Times New Roman"/>
          <w:sz w:val="24"/>
          <w:szCs w:val="24"/>
        </w:rPr>
        <w:t xml:space="preserve"> recognizable </w:t>
      </w:r>
      <w:r>
        <w:rPr>
          <w:rFonts w:ascii="Times New Roman" w:eastAsia="Times New Roman" w:hAnsi="Times New Roman"/>
          <w:sz w:val="24"/>
          <w:szCs w:val="24"/>
        </w:rPr>
        <w:t>outside of that script</w:t>
      </w:r>
      <w:r w:rsidRPr="00DB197A">
        <w:rPr>
          <w:rFonts w:ascii="Times New Roman" w:eastAsia="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&lt;EndNote&gt;&lt;Cite&gt;&lt;Author&gt;Alexander&lt;/Author&gt;&lt;Year&gt;2004&lt;/Year&gt;&lt;RecNum&gt;42&lt;/RecNum&gt;&lt;DisplayText&gt;(Alexander, 2004)&lt;/DisplayText&gt;&lt;record&gt;&lt;rec-number&gt;42&lt;/rec-number&gt;&lt;foreign-keys&gt;&lt;key app="EN" db-id="wdz2d2ts4fpv2med2xl5fpxcsrtrwvt00wxe"&gt;42&lt;/key&gt;&lt;key app="ENWeb" db-id="TnDOUwrtqggAACBy-oI"&gt;100&lt;/key&gt;&lt;/foreign-keys&gt;&lt;ref-type name="Journal Article"&gt;17&lt;/ref-type&gt;&lt;contributors&gt;&lt;authors&gt;&lt;author&gt;Alexander, JC&lt;/author&gt;&lt;/authors&gt;&lt;/contributors&gt;&lt;titles&gt;&lt;title&gt;Cultural pragmatics: Social performance between ritual and strategy&lt;/title&gt;&lt;secondary-title&gt;Sociological Theory&lt;/secondary-title&gt;&lt;/titles&gt;&lt;periodical&gt;&lt;full-title&gt;Sociological Theory&lt;/full-title&gt;&lt;/periodical&gt;&lt;pages&gt;527-573&lt;/pages&gt;&lt;volume&gt;22&lt;/volume&gt;&lt;number&gt;4&lt;/number&gt;&lt;dates&gt;&lt;year&gt;2004&lt;/year&gt;&lt;/dates&gt;&lt;isbn&gt;1467-9558&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0" w:tooltip="Alexander, 2004 #42" w:history="1">
        <w:r w:rsidR="001C5A33" w:rsidRPr="00DB197A">
          <w:rPr>
            <w:rFonts w:ascii="Times New Roman" w:hAnsi="Times New Roman"/>
            <w:noProof/>
            <w:sz w:val="24"/>
            <w:szCs w:val="24"/>
          </w:rPr>
          <w:t>Alexander, 2004</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High occasion certainty level, generates an attitude toward completing the purchase resulting in confidence and a positive predisposition toward the shopping experience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&lt;EndNote&gt;&lt;Cite&gt;&lt;Author&gt;Alexander&lt;/Author&gt;&lt;Year&gt;2004&lt;/Year&gt;&lt;RecNum&gt;42&lt;/RecNum&gt;&lt;DisplayText&gt;(Alexander, 2004)&lt;/DisplayText&gt;&lt;record&gt;&lt;rec-number&gt;42&lt;/rec-number&gt;&lt;foreign-keys&gt;&lt;key app="EN" db-id="wdz2d2ts4fpv2med2xl5fpxcsrtrwvt00wxe"&gt;42&lt;/key&gt;&lt;key app="ENWeb" db-id="TnDOUwrtqggAACBy-oI"&gt;100&lt;/key&gt;&lt;/foreign-keys&gt;&lt;ref-type name="Journal Article"&gt;17&lt;/ref-type&gt;&lt;contributors&gt;&lt;authors&gt;&lt;author&gt;Alexander, JC&lt;/author&gt;&lt;/authors&gt;&lt;/contributors&gt;&lt;titles&gt;&lt;title&gt;Cultural pragmatics: Social performance between ritual and strategy&lt;/title&gt;&lt;secondary-title&gt;Sociological Theory&lt;/secondary-title&gt;&lt;/titles&gt;&lt;periodical&gt;&lt;full-title&gt;Sociological Theory&lt;/full-title&gt;&lt;/periodical&gt;&lt;pages&gt;527-573&lt;/pages&gt;&lt;volume&gt;22&lt;/volume&gt;&lt;number&gt;4&lt;/number&gt;&lt;dates&gt;&lt;year&gt;2004&lt;/year&gt;&lt;/dates&gt;&lt;isbn&gt;1467-9558&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0" w:tooltip="Alexander, 2004 #42" w:history="1">
        <w:r w:rsidR="001C5A33" w:rsidRPr="00DB197A">
          <w:rPr>
            <w:rFonts w:ascii="Times New Roman" w:hAnsi="Times New Roman"/>
            <w:noProof/>
            <w:sz w:val="24"/>
            <w:szCs w:val="24"/>
          </w:rPr>
          <w:t>Alexander, 2004</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75" w:line="480" w:lineRule="auto"/>
        <w:ind w:left="90" w:firstLine="630"/>
        <w:rPr>
          <w:rFonts w:ascii="Times New Roman" w:hAnsi="Times New Roman"/>
          <w:sz w:val="24"/>
          <w:szCs w:val="24"/>
        </w:rPr>
      </w:pPr>
      <w:r>
        <w:rPr>
          <w:rFonts w:ascii="Times New Roman" w:hAnsi="Times New Roman"/>
          <w:sz w:val="24"/>
          <w:szCs w:val="24"/>
        </w:rPr>
        <w:t>In the absence of a well defined cultural script the shopper must</w:t>
      </w:r>
      <w:r w:rsidRPr="00DB197A">
        <w:rPr>
          <w:rFonts w:ascii="Times New Roman" w:hAnsi="Times New Roman"/>
          <w:sz w:val="24"/>
          <w:szCs w:val="24"/>
        </w:rPr>
        <w:t xml:space="preserve"> </w:t>
      </w:r>
      <w:r>
        <w:rPr>
          <w:rFonts w:ascii="Times New Roman" w:hAnsi="Times New Roman"/>
          <w:sz w:val="24"/>
          <w:szCs w:val="24"/>
        </w:rPr>
        <w:t xml:space="preserve">engage in </w:t>
      </w:r>
      <w:r w:rsidRPr="00DB197A">
        <w:rPr>
          <w:rFonts w:ascii="Times New Roman" w:hAnsi="Times New Roman"/>
          <w:sz w:val="24"/>
          <w:szCs w:val="24"/>
        </w:rPr>
        <w:t>compensat</w:t>
      </w:r>
      <w:r>
        <w:rPr>
          <w:rFonts w:ascii="Times New Roman" w:hAnsi="Times New Roman"/>
          <w:sz w:val="24"/>
          <w:szCs w:val="24"/>
        </w:rPr>
        <w:t>ory</w:t>
      </w:r>
      <w:r w:rsidRPr="00DB197A">
        <w:rPr>
          <w:rFonts w:ascii="Times New Roman" w:hAnsi="Times New Roman"/>
          <w:sz w:val="24"/>
          <w:szCs w:val="24"/>
        </w:rPr>
        <w:t xml:space="preserve"> behaviors to account for the missing script direction</w:t>
      </w:r>
      <w:r>
        <w:rPr>
          <w:rFonts w:ascii="Times New Roman" w:hAnsi="Times New Roman"/>
          <w:sz w:val="24"/>
          <w:szCs w:val="24"/>
        </w:rPr>
        <w:t xml:space="preserve">. </w:t>
      </w:r>
      <w:r w:rsidRPr="00DB197A">
        <w:rPr>
          <w:rFonts w:ascii="Times New Roman" w:hAnsi="Times New Roman"/>
          <w:sz w:val="24"/>
          <w:szCs w:val="24"/>
        </w:rPr>
        <w:t>Th</w:t>
      </w:r>
      <w:r>
        <w:rPr>
          <w:rFonts w:ascii="Times New Roman" w:hAnsi="Times New Roman"/>
          <w:sz w:val="24"/>
          <w:szCs w:val="24"/>
        </w:rPr>
        <w:t>ese</w:t>
      </w:r>
      <w:r w:rsidRPr="00DB197A">
        <w:rPr>
          <w:rFonts w:ascii="Times New Roman" w:hAnsi="Times New Roman"/>
          <w:sz w:val="24"/>
          <w:szCs w:val="24"/>
        </w:rPr>
        <w:t xml:space="preserve"> </w:t>
      </w:r>
      <w:r>
        <w:rPr>
          <w:rFonts w:ascii="Times New Roman" w:hAnsi="Times New Roman"/>
          <w:sz w:val="24"/>
          <w:szCs w:val="24"/>
        </w:rPr>
        <w:t xml:space="preserve">compensatory behaviors sub-optimize the value as they </w:t>
      </w:r>
      <w:r w:rsidRPr="00DB197A">
        <w:rPr>
          <w:rFonts w:ascii="Times New Roman" w:hAnsi="Times New Roman"/>
          <w:sz w:val="24"/>
          <w:szCs w:val="24"/>
        </w:rPr>
        <w:t xml:space="preserve">reflect only a portion of the event </w:t>
      </w:r>
      <w:r>
        <w:rPr>
          <w:rFonts w:ascii="Times New Roman" w:hAnsi="Times New Roman"/>
          <w:sz w:val="24"/>
          <w:szCs w:val="24"/>
        </w:rPr>
        <w:t xml:space="preserve">elements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&lt;EndNote&gt;&lt;Cite&gt;&lt;Author&gt;Kruger&lt;/Author&gt;&lt;Year&gt;2009&lt;/Year&gt;&lt;RecNum&gt;748&lt;/RecNum&gt;&lt;DisplayText&gt;(Kruger, 2009)&lt;/DisplayText&gt;&lt;record&gt;&lt;rec-number&gt;748&lt;/rec-number&gt;&lt;foreign-keys&gt;&lt;key app="EN" db-id="wdz2d2ts4fpv2med2xl5fpxcsrtrwvt00wxe"&gt;748&lt;/key&gt;&lt;key app="ENWeb" db-id="TnDOUwrtqggAACBy-oI"&gt;104&lt;/key&gt;&lt;/foreign-keys&gt;&lt;ref-type name="Journal Article"&gt;17&lt;/ref-type&gt;&lt;contributors&gt;&lt;authors&gt;&lt;author&gt;Kruger, M&lt;/author&gt;&lt;/authors&gt;&lt;/contributors&gt;&lt;titles&gt;&lt;title&gt;The Relationship between Theatre and Ritual in the Sogo bò of the Bamana from Mali&lt;/title&gt;&lt;secondary-title&gt;New Theatre Quarterly&lt;/secondary-title&gt;&lt;/titles&gt;&lt;periodical&gt;&lt;full-title&gt;New Theatre Quarterly&lt;/full-title&gt;&lt;/periodical&gt;&lt;pages&gt;233-240&lt;/pages&gt;&lt;volume&gt;25&lt;/volume&gt;&lt;number&gt;03&lt;/number&gt;&lt;dates&gt;&lt;year&gt;2009&lt;/year&gt;&lt;/dates&gt;&lt;isbn&gt;0266-464X&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204" w:tooltip="Kruger, 2009 #748" w:history="1">
        <w:r w:rsidR="001C5A33" w:rsidRPr="00DB197A">
          <w:rPr>
            <w:rFonts w:ascii="Times New Roman" w:hAnsi="Times New Roman"/>
            <w:noProof/>
            <w:sz w:val="24"/>
            <w:szCs w:val="24"/>
          </w:rPr>
          <w:t>Kruger, 2009</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Every day</w:t>
      </w:r>
      <w:r>
        <w:rPr>
          <w:rFonts w:ascii="Times New Roman" w:hAnsi="Times New Roman"/>
          <w:sz w:val="24"/>
          <w:szCs w:val="24"/>
        </w:rPr>
        <w:t>,</w:t>
      </w:r>
      <w:r w:rsidRPr="00DB197A">
        <w:rPr>
          <w:rFonts w:ascii="Times New Roman" w:hAnsi="Times New Roman"/>
          <w:sz w:val="24"/>
          <w:szCs w:val="24"/>
        </w:rPr>
        <w:t xml:space="preserve"> </w:t>
      </w:r>
      <w:r>
        <w:rPr>
          <w:rFonts w:ascii="Times New Roman" w:hAnsi="Times New Roman"/>
          <w:sz w:val="24"/>
          <w:szCs w:val="24"/>
        </w:rPr>
        <w:t xml:space="preserve">shoppers engage in </w:t>
      </w:r>
      <w:r w:rsidRPr="00DB197A">
        <w:rPr>
          <w:rFonts w:ascii="Times New Roman" w:hAnsi="Times New Roman"/>
          <w:sz w:val="24"/>
          <w:szCs w:val="24"/>
        </w:rPr>
        <w:t xml:space="preserve">scripted </w:t>
      </w:r>
      <w:r>
        <w:rPr>
          <w:rFonts w:ascii="Times New Roman" w:hAnsi="Times New Roman"/>
          <w:sz w:val="24"/>
          <w:szCs w:val="24"/>
        </w:rPr>
        <w:t xml:space="preserve">and </w:t>
      </w:r>
      <w:r w:rsidRPr="00DB197A">
        <w:rPr>
          <w:rFonts w:ascii="Times New Roman" w:hAnsi="Times New Roman"/>
          <w:sz w:val="24"/>
          <w:szCs w:val="24"/>
        </w:rPr>
        <w:t>unscripted</w:t>
      </w:r>
      <w:r>
        <w:rPr>
          <w:rFonts w:ascii="Times New Roman" w:hAnsi="Times New Roman"/>
          <w:sz w:val="24"/>
          <w:szCs w:val="24"/>
        </w:rPr>
        <w:t xml:space="preserve"> occasions. U</w:t>
      </w:r>
      <w:r w:rsidRPr="00DB197A">
        <w:rPr>
          <w:rFonts w:ascii="Times New Roman" w:hAnsi="Times New Roman"/>
          <w:sz w:val="24"/>
          <w:szCs w:val="24"/>
        </w:rPr>
        <w:t xml:space="preserve">nscripted and unannounced events </w:t>
      </w:r>
      <w:r>
        <w:rPr>
          <w:rFonts w:ascii="Times New Roman" w:hAnsi="Times New Roman"/>
          <w:sz w:val="24"/>
          <w:szCs w:val="24"/>
        </w:rPr>
        <w:t xml:space="preserve">intrude on a present occasion and </w:t>
      </w:r>
      <w:r w:rsidRPr="00DB197A">
        <w:rPr>
          <w:rFonts w:ascii="Times New Roman" w:hAnsi="Times New Roman"/>
          <w:sz w:val="24"/>
          <w:szCs w:val="24"/>
        </w:rPr>
        <w:t xml:space="preserve">functionally alter </w:t>
      </w:r>
      <w:r>
        <w:rPr>
          <w:rFonts w:ascii="Times New Roman" w:hAnsi="Times New Roman"/>
          <w:sz w:val="24"/>
          <w:szCs w:val="24"/>
        </w:rPr>
        <w:t>its</w:t>
      </w:r>
      <w:r w:rsidRPr="00DB197A">
        <w:rPr>
          <w:rFonts w:ascii="Times New Roman" w:hAnsi="Times New Roman"/>
          <w:sz w:val="24"/>
          <w:szCs w:val="24"/>
        </w:rPr>
        <w:t xml:space="preserve"> script forcing the consumer to respond with an improvised solution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&lt;EndNote&gt;&lt;Cite&gt;&lt;Author&gt;Cottle&lt;/Author&gt;&lt;Year&gt;2006&lt;/Year&gt;&lt;RecNum&gt;320&lt;/RecNum&gt;&lt;DisplayText&gt;(Cottle, 2006)&lt;/DisplayText&gt;&lt;record&gt;&lt;rec-number&gt;320&lt;/rec-number&gt;&lt;foreign-keys&gt;&lt;key app="EN" db-id="wdz2d2ts4fpv2med2xl5fpxcsrtrwvt00wxe"&gt;320&lt;/key&gt;&lt;key app="ENWeb" db-id="TnDOUwrtqggAACBy-oI"&gt;99&lt;/key&gt;&lt;/foreign-keys&gt;&lt;ref-type name="Journal Article"&gt;17&lt;/ref-type&gt;&lt;contributors&gt;&lt;authors&gt;&lt;author&gt;Cottle, S&lt;/author&gt;&lt;/authors&gt;&lt;/contributors&gt;&lt;titles&gt;&lt;title&gt;Mediatized rituals: beyond manufacturing consent&lt;/title&gt;&lt;secondary-title&gt;Media, Culture &amp;amp; Society&lt;/secondary-title&gt;&lt;/titles&gt;&lt;periodical&gt;&lt;full-title&gt;Media, Culture &amp;amp; Society&lt;/full-title&gt;&lt;/periodical&gt;&lt;pages&gt;411&lt;/pages&gt;&lt;volume&gt;28&lt;/volume&gt;&lt;number&gt;3&lt;/number&gt;&lt;dates&gt;&lt;year&gt;2006&lt;/year&gt;&lt;/dates&gt;&lt;isbn&gt;0163-4437&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90" w:tooltip="Cottle, 2006 #320" w:history="1">
        <w:r w:rsidR="001C5A33" w:rsidRPr="00DB197A">
          <w:rPr>
            <w:rFonts w:ascii="Times New Roman" w:hAnsi="Times New Roman"/>
            <w:noProof/>
            <w:sz w:val="24"/>
            <w:szCs w:val="24"/>
          </w:rPr>
          <w:t>Cottle, 2006</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Society often awards an elevated </w:t>
      </w:r>
      <w:r w:rsidRPr="00DB197A">
        <w:rPr>
          <w:rFonts w:ascii="Times New Roman" w:hAnsi="Times New Roman"/>
          <w:sz w:val="24"/>
          <w:szCs w:val="24"/>
        </w:rPr>
        <w:t xml:space="preserve">status to participants that have the ability to improvise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&lt;EndNote&gt;&lt;Cite&gt;&lt;Author&gt;Celsi&lt;/Author&gt;&lt;Year&gt;1993&lt;/Year&gt;&lt;RecNum&gt;263&lt;/RecNum&gt;&lt;DisplayText&gt;(Celsi, et al., 1993)&lt;/DisplayText&gt;&lt;record&gt;&lt;rec-number&gt;263&lt;/rec-number&gt;&lt;foreign-keys&gt;&lt;key app="EN" db-id="wdz2d2ts4fpv2med2xl5fpxcsrtrwvt00wxe"&gt;263&lt;/key&gt;&lt;key app="ENWeb" db-id="TnDOUwrtqggAACBy-oI"&gt;101&lt;/key&gt;&lt;/foreign-keys&gt;&lt;ref-type name="Journal Article"&gt;17&lt;/ref-type&gt;&lt;contributors&gt;&lt;authors&gt;&lt;author&gt;Celsi, RL&lt;/author&gt;&lt;author&gt;Rose, RL&lt;/author&gt;&lt;author&gt;Leigh, TW&lt;/author&gt;&lt;/authors&gt;&lt;/contributors&gt;&lt;titles&gt;&lt;title&gt;An exploration of high-risk leisure consumption through skydiving&lt;/title&gt;&lt;secondary-title&gt;Journal of Consumer Research&lt;/secondary-title&gt;&lt;/titles&gt;&lt;periodical&gt;&lt;full-title&gt;Journal of Consumer Research&lt;/full-title&gt;&lt;/periodical&gt;&lt;pages&gt;1-23&lt;/pages&gt;&lt;volume&gt;20&lt;/volume&gt;&lt;number&gt;1&lt;/number&gt;&lt;dates&gt;&lt;year&gt;1993&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1" w:tooltip="Celsi, 1993 #263" w:history="1">
        <w:r w:rsidR="001C5A33">
          <w:rPr>
            <w:rFonts w:ascii="Times New Roman" w:hAnsi="Times New Roman"/>
            <w:noProof/>
            <w:sz w:val="24"/>
            <w:szCs w:val="24"/>
          </w:rPr>
          <w:t>Celsi, et al., 1993</w:t>
        </w:r>
      </w:hyperlink>
      <w:r>
        <w:rPr>
          <w:rFonts w:ascii="Times New Roman" w:hAnsi="Times New Roman"/>
          <w:noProof/>
          <w:sz w:val="24"/>
          <w:szCs w:val="24"/>
        </w:rPr>
        <w:t>)</w:t>
      </w:r>
      <w:r>
        <w:rPr>
          <w:rFonts w:ascii="Times New Roman" w:hAnsi="Times New Roman"/>
          <w:sz w:val="24"/>
          <w:szCs w:val="24"/>
        </w:rPr>
        <w:fldChar w:fldCharType="end"/>
      </w:r>
      <w:r w:rsidRPr="00DB197A">
        <w:rPr>
          <w:rFonts w:ascii="Times New Roman" w:hAnsi="Times New Roman"/>
          <w:sz w:val="24"/>
          <w:szCs w:val="24"/>
        </w:rPr>
        <w:t xml:space="preserve">. </w:t>
      </w:r>
      <w:r>
        <w:rPr>
          <w:rFonts w:ascii="Times New Roman" w:hAnsi="Times New Roman"/>
          <w:sz w:val="24"/>
          <w:szCs w:val="24"/>
        </w:rPr>
        <w:t>As shoppers experience these intrusions, t</w:t>
      </w:r>
      <w:r w:rsidRPr="00DB197A">
        <w:rPr>
          <w:rFonts w:ascii="Times New Roman" w:hAnsi="Times New Roman"/>
          <w:sz w:val="24"/>
          <w:szCs w:val="24"/>
        </w:rPr>
        <w:t>he</w:t>
      </w:r>
      <w:r>
        <w:rPr>
          <w:rFonts w:ascii="Times New Roman" w:hAnsi="Times New Roman"/>
          <w:sz w:val="24"/>
          <w:szCs w:val="24"/>
        </w:rPr>
        <w:t>y adapt through improvisation to execute their revised purchase solution</w:t>
      </w:r>
      <w:r w:rsidRPr="00DB197A">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&lt;EndNote&gt;&lt;Cite&gt;&lt;Author&gt;Hequembourg&lt;/Author&gt;&lt;Year&gt;2004&lt;/Year&gt;&lt;RecNum&gt;580&lt;/RecNum&gt;&lt;DisplayText&gt;(Hequembourg, 2004)&lt;/DisplayText&gt;&lt;record&gt;&lt;rec-number&gt;580&lt;/rec-number&gt;&lt;foreign-keys&gt;&lt;key app="EN" db-id="wdz2d2ts4fpv2med2xl5fpxcsrtrwvt00wxe"&gt;580&lt;/key&gt;&lt;key app="ENWeb" db-id="TnDOUwrtqggAACBy-oI"&gt;105&lt;/key&gt;&lt;/foreign-keys&gt;&lt;ref-type name="Journal Article"&gt;17&lt;/ref-type&gt;&lt;contributors&gt;&lt;authors&gt;&lt;author&gt;Hequembourg, A&lt;/author&gt;&lt;/authors&gt;&lt;/contributors&gt;&lt;titles&gt;&lt;title&gt;Unscripted motherhood: Lesbian mothers negotiating incompletely institutionalized family relationships&lt;/title&gt;&lt;secondary-title&gt;Journal of Social and Personal Relationships&lt;/secondary-title&gt;&lt;/titles&gt;&lt;periodical&gt;&lt;full-title&gt;Journal of Social and Personal Relationships&lt;/full-title&gt;&lt;/periodical&gt;&lt;pages&gt;739&lt;/pages&gt;&lt;volume&gt;21&lt;/volume&gt;&lt;number&gt;6&lt;/number&gt;&lt;dates&gt;&lt;year&gt;2004&lt;/year&gt;&lt;/dates&gt;&lt;isbn&gt;0265-4075&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66" w:tooltip="Hequembourg, 2004 #580" w:history="1">
        <w:r w:rsidR="001C5A33" w:rsidRPr="00DB197A">
          <w:rPr>
            <w:rFonts w:ascii="Times New Roman" w:hAnsi="Times New Roman"/>
            <w:noProof/>
            <w:sz w:val="24"/>
            <w:szCs w:val="24"/>
          </w:rPr>
          <w:t>Hequembourg, 2004</w:t>
        </w:r>
      </w:hyperlink>
      <w:r w:rsidRPr="00DB197A">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 The</w:t>
      </w:r>
      <w:r>
        <w:rPr>
          <w:rFonts w:ascii="Times New Roman" w:hAnsi="Times New Roman"/>
          <w:sz w:val="24"/>
          <w:szCs w:val="24"/>
        </w:rPr>
        <w:t>refore, the</w:t>
      </w:r>
      <w:r w:rsidRPr="00DB197A">
        <w:rPr>
          <w:rFonts w:ascii="Times New Roman" w:hAnsi="Times New Roman"/>
          <w:sz w:val="24"/>
          <w:szCs w:val="24"/>
        </w:rPr>
        <w:t xml:space="preserve"> location of </w:t>
      </w:r>
      <w:r>
        <w:rPr>
          <w:rFonts w:ascii="Times New Roman" w:hAnsi="Times New Roman"/>
          <w:sz w:val="24"/>
          <w:szCs w:val="24"/>
        </w:rPr>
        <w:t>occasion along the ritual/script</w:t>
      </w:r>
      <w:r w:rsidRPr="00DB197A">
        <w:rPr>
          <w:rFonts w:ascii="Times New Roman" w:hAnsi="Times New Roman"/>
          <w:sz w:val="24"/>
          <w:szCs w:val="24"/>
        </w:rPr>
        <w:t xml:space="preserve"> dimensional plane has implications for the shopper</w:t>
      </w:r>
      <w:r>
        <w:rPr>
          <w:rFonts w:ascii="Times New Roman" w:hAnsi="Times New Roman"/>
          <w:sz w:val="24"/>
          <w:szCs w:val="24"/>
        </w:rPr>
        <w:t xml:space="preserve">. </w:t>
      </w:r>
      <w:r w:rsidRPr="00DB197A">
        <w:rPr>
          <w:rFonts w:ascii="Times New Roman" w:hAnsi="Times New Roman"/>
          <w:sz w:val="24"/>
          <w:szCs w:val="24"/>
        </w:rPr>
        <w:t xml:space="preserve">Scripted events accrue </w:t>
      </w:r>
      <w:r>
        <w:rPr>
          <w:rFonts w:ascii="Times New Roman" w:hAnsi="Times New Roman"/>
          <w:sz w:val="24"/>
          <w:szCs w:val="24"/>
        </w:rPr>
        <w:t xml:space="preserve">benefits </w:t>
      </w:r>
      <w:r w:rsidRPr="00DB197A">
        <w:rPr>
          <w:rFonts w:ascii="Times New Roman" w:hAnsi="Times New Roman"/>
          <w:sz w:val="24"/>
          <w:szCs w:val="24"/>
        </w:rPr>
        <w:t xml:space="preserve">to the </w:t>
      </w:r>
      <w:r>
        <w:rPr>
          <w:rFonts w:ascii="Times New Roman" w:hAnsi="Times New Roman"/>
          <w:sz w:val="24"/>
          <w:szCs w:val="24"/>
        </w:rPr>
        <w:t>shopper who</w:t>
      </w:r>
      <w:r w:rsidRPr="00DB197A">
        <w:rPr>
          <w:rFonts w:ascii="Times New Roman" w:hAnsi="Times New Roman"/>
          <w:sz w:val="24"/>
          <w:szCs w:val="24"/>
        </w:rPr>
        <w:t xml:space="preserve"> knows the script</w:t>
      </w:r>
      <w:r>
        <w:rPr>
          <w:rFonts w:ascii="Times New Roman" w:hAnsi="Times New Roman"/>
          <w:sz w:val="24"/>
          <w:szCs w:val="24"/>
        </w:rPr>
        <w:t>. The individual that is deeply familiar with the occasion and is confident in her ability to execute her role will generate a positive attitude toward the shopping experience which may result</w:t>
      </w:r>
      <w:r w:rsidRPr="00DB197A">
        <w:rPr>
          <w:rFonts w:ascii="Times New Roman" w:hAnsi="Times New Roman"/>
          <w:sz w:val="24"/>
          <w:szCs w:val="24"/>
        </w:rPr>
        <w:t xml:space="preserve"> in the </w:t>
      </w:r>
      <w:r>
        <w:rPr>
          <w:rFonts w:ascii="Times New Roman" w:hAnsi="Times New Roman"/>
          <w:sz w:val="24"/>
          <w:szCs w:val="24"/>
        </w:rPr>
        <w:t>increase value for the shopper</w:t>
      </w:r>
      <w:r w:rsidRPr="00DB197A">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&lt;EndNote&gt;&lt;Cite&gt;&lt;Author&gt;Alexander&lt;/Author&gt;&lt;Year&gt;2004&lt;/Year&gt;&lt;RecNum&gt;42&lt;/RecNum&gt;&lt;DisplayText&gt;(Alexander, 2004; Celsi, et al., 1993)&lt;/DisplayText&gt;&lt;record&gt;&lt;rec-number&gt;42&lt;/rec-number&gt;&lt;foreign-keys&gt;&lt;key app="EN" db-id="wdz2d2ts4fpv2med2xl5fpxcsrtrwvt00wxe"&gt;42&lt;/key&gt;&lt;key app="ENWeb" db-id="TnDOUwrtqggAACBy-oI"&gt;100&lt;/key&gt;&lt;/foreign-keys&gt;&lt;ref-type name="Journal Article"&gt;17&lt;/ref-type&gt;&lt;contributors&gt;&lt;authors&gt;&lt;author&gt;Alexander, JC&lt;/author&gt;&lt;/authors&gt;&lt;/contributors&gt;&lt;titles&gt;&lt;title&gt;Cultural pragmatics: Social performance between ritual and strategy&lt;/title&gt;&lt;secondary-title&gt;Sociological Theory&lt;/secondary-title&gt;&lt;/titles&gt;&lt;periodical&gt;&lt;full-title&gt;Sociological Theory&lt;/full-title&gt;&lt;/periodical&gt;&lt;pages&gt;527-573&lt;/pages&gt;&lt;volume&gt;22&lt;/volume&gt;&lt;number&gt;4&lt;/number&gt;&lt;dates&gt;&lt;year&gt;2004&lt;/year&gt;&lt;/dates&gt;&lt;isbn&gt;1467-9558&lt;/isbn&gt;&lt;urls&gt;&lt;/urls&gt;&lt;/record&gt;&lt;/Cite&gt;&lt;Cite&gt;&lt;Author&gt;Celsi&lt;/Author&gt;&lt;Year&gt;1993&lt;/Year&gt;&lt;RecNum&gt;263&lt;/RecNum&gt;&lt;record&gt;&lt;rec-number&gt;263&lt;/rec-number&gt;&lt;foreign-keys&gt;&lt;key app="EN" db-id="wdz2d2ts4fpv2med2xl5fpxcsrtrwvt00wxe"&gt;263&lt;/key&gt;&lt;key app="ENWeb" db-id="TnDOUwrtqggAACBy-oI"&gt;101&lt;/key&gt;&lt;/foreign-keys&gt;&lt;ref-type name="Journal Article"&gt;17&lt;/ref-type&gt;&lt;contributors&gt;&lt;authors&gt;&lt;author&gt;Celsi, RL&lt;/author&gt;&lt;author&gt;Rose, RL&lt;/author&gt;&lt;author&gt;Leigh, TW&lt;/author&gt;&lt;/authors&gt;&lt;/contributors&gt;&lt;titles&gt;&lt;title&gt;An exploration of high-risk leisure consumption through skydiving&lt;/title&gt;&lt;secondary-title&gt;Journal of Consumer Research&lt;/secondary-title&gt;&lt;/titles&gt;&lt;periodical&gt;&lt;full-title&gt;Journal of Consumer Research&lt;/full-title&gt;&lt;/periodical&gt;&lt;pages&gt;1-23&lt;/pages&gt;&lt;volume&gt;20&lt;/volume&gt;&lt;number&gt;1&lt;/number&gt;&lt;dates&gt;&lt;year&gt;1993&lt;/year&gt;&lt;/dates&gt;&lt;isbn&gt;0093-5301&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0" w:tooltip="Alexander, 2004 #42" w:history="1">
        <w:r w:rsidR="001C5A33" w:rsidRPr="00DB197A">
          <w:rPr>
            <w:rFonts w:ascii="Times New Roman" w:hAnsi="Times New Roman"/>
            <w:noProof/>
            <w:sz w:val="24"/>
            <w:szCs w:val="24"/>
          </w:rPr>
          <w:t>Alexander, 2004</w:t>
        </w:r>
      </w:hyperlink>
      <w:r w:rsidRPr="00DB197A">
        <w:rPr>
          <w:rFonts w:ascii="Times New Roman" w:hAnsi="Times New Roman"/>
          <w:noProof/>
          <w:sz w:val="24"/>
          <w:szCs w:val="24"/>
        </w:rPr>
        <w:t xml:space="preserve">; </w:t>
      </w:r>
      <w:hyperlink w:anchor="_ENREF_71" w:tooltip="Celsi, 1993 #263" w:history="1">
        <w:r w:rsidR="001C5A33" w:rsidRPr="00DB197A">
          <w:rPr>
            <w:rFonts w:ascii="Times New Roman" w:hAnsi="Times New Roman"/>
            <w:noProof/>
            <w:sz w:val="24"/>
            <w:szCs w:val="24"/>
          </w:rPr>
          <w:t>Celsi, et al., 1993</w:t>
        </w:r>
      </w:hyperlink>
      <w:r w:rsidRPr="00DB197A">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 xml:space="preserve">. </w:t>
      </w:r>
      <w:r>
        <w:rPr>
          <w:rFonts w:ascii="Times New Roman" w:hAnsi="Times New Roman"/>
          <w:sz w:val="24"/>
          <w:szCs w:val="24"/>
        </w:rPr>
        <w:t>Shoppers, who are able to improvise an acceptable solution in the face of unknown script details may also generate a positive attitude and similarly experience an increase in value through the successful completion of shopping experience. Understanding t</w:t>
      </w:r>
      <w:r w:rsidRPr="00DB197A">
        <w:rPr>
          <w:rFonts w:ascii="Times New Roman" w:hAnsi="Times New Roman"/>
          <w:sz w:val="24"/>
          <w:szCs w:val="24"/>
        </w:rPr>
        <w:t xml:space="preserve">he </w:t>
      </w:r>
      <w:r>
        <w:rPr>
          <w:rFonts w:ascii="Times New Roman" w:hAnsi="Times New Roman"/>
          <w:sz w:val="24"/>
          <w:szCs w:val="24"/>
        </w:rPr>
        <w:t xml:space="preserve">ritual/script detail of a need </w:t>
      </w:r>
      <w:r>
        <w:rPr>
          <w:rFonts w:ascii="Times New Roman" w:hAnsi="Times New Roman"/>
          <w:sz w:val="24"/>
          <w:szCs w:val="24"/>
        </w:rPr>
        <w:lastRenderedPageBreak/>
        <w:t xml:space="preserve">occasion and the requisite product required for the need occasion help to frame performance </w:t>
      </w:r>
      <w:r w:rsidRPr="00DB197A">
        <w:rPr>
          <w:rFonts w:ascii="Times New Roman" w:hAnsi="Times New Roman"/>
          <w:sz w:val="24"/>
          <w:szCs w:val="24"/>
        </w:rPr>
        <w:t xml:space="preserve">dimensions </w:t>
      </w:r>
      <w:r>
        <w:rPr>
          <w:rFonts w:ascii="Times New Roman" w:hAnsi="Times New Roman"/>
          <w:sz w:val="24"/>
          <w:szCs w:val="24"/>
        </w:rPr>
        <w:t>whose successful execution may provide value to the shopper.</w:t>
      </w:r>
    </w:p>
    <w:p w:rsidR="00340035" w:rsidRDefault="00340035" w:rsidP="00340035">
      <w:pPr>
        <w:spacing w:after="75" w:line="480" w:lineRule="auto"/>
        <w:ind w:left="90" w:firstLine="630"/>
        <w:rPr>
          <w:rFonts w:ascii="Times New Roman" w:hAnsi="Times New Roman"/>
          <w:sz w:val="24"/>
          <w:szCs w:val="24"/>
        </w:rPr>
      </w:pPr>
      <w:r>
        <w:rPr>
          <w:rFonts w:ascii="Times New Roman" w:hAnsi="Times New Roman"/>
          <w:sz w:val="24"/>
          <w:szCs w:val="24"/>
        </w:rPr>
        <w:t>In addition to the attitude the shopper has toward the shopping experience, she is also bound to recognize certain social conventions which relate to the product or service which is the target of her shopping experience. These subjective norms help to further frame her intentions toward completing her purchase task.</w:t>
      </w:r>
    </w:p>
    <w:p w:rsidR="00340035" w:rsidRPr="00ED71DD" w:rsidRDefault="00340035" w:rsidP="00340035">
      <w:pPr>
        <w:autoSpaceDE w:val="0"/>
        <w:autoSpaceDN w:val="0"/>
        <w:adjustRightInd w:val="0"/>
        <w:spacing w:after="0" w:line="480" w:lineRule="auto"/>
        <w:jc w:val="center"/>
        <w:rPr>
          <w:rStyle w:val="apple-style-span"/>
          <w:rFonts w:ascii="Times New Roman" w:hAnsi="Times New Roman" w:cs="Times New Roman"/>
          <w:b/>
          <w:sz w:val="24"/>
          <w:szCs w:val="24"/>
        </w:rPr>
      </w:pPr>
      <w:r>
        <w:rPr>
          <w:rStyle w:val="apple-style-span"/>
          <w:rFonts w:ascii="Times New Roman" w:hAnsi="Times New Roman" w:cs="Times New Roman"/>
          <w:b/>
          <w:sz w:val="24"/>
          <w:szCs w:val="24"/>
        </w:rPr>
        <w:t>SUBJECTIVE NORMS</w:t>
      </w:r>
    </w:p>
    <w:p w:rsidR="00340035" w:rsidRDefault="00340035" w:rsidP="00340035">
      <w:pPr>
        <w:autoSpaceDE w:val="0"/>
        <w:autoSpaceDN w:val="0"/>
        <w:adjustRightInd w:val="0"/>
        <w:spacing w:after="0" w:line="480" w:lineRule="auto"/>
        <w:rPr>
          <w:rStyle w:val="apple-style-span"/>
          <w:rFonts w:ascii="Times New Roman" w:hAnsi="Times New Roman" w:cs="Times New Roman"/>
          <w:sz w:val="24"/>
          <w:szCs w:val="24"/>
        </w:rPr>
      </w:pPr>
      <w:r>
        <w:rPr>
          <w:rStyle w:val="apple-style-span"/>
          <w:rFonts w:ascii="Times New Roman" w:hAnsi="Times New Roman" w:cs="Times New Roman"/>
          <w:sz w:val="24"/>
          <w:szCs w:val="24"/>
        </w:rPr>
        <w:tab/>
        <w:t xml:space="preserve">Subjective norms move beyond normative beliefs, which is the assessment of behavior by others important to the individual. Subjective norms are perceived social pressure toward the engagement in a particular behavior. They are expressed as the sum of the  normative beliefs and the motivation of the individual to comply with those norms which is represented as; </w:t>
      </w:r>
      <w:r>
        <w:rPr>
          <w:rStyle w:val="apple-style-span"/>
          <w:rFonts w:ascii="Times New Roman" w:hAnsi="Times New Roman" w:cs="Times New Roman"/>
          <w:color w:val="000000"/>
          <w:sz w:val="24"/>
          <w:szCs w:val="24"/>
        </w:rPr>
        <w:t xml:space="preserve">SN = </w:t>
      </w:r>
      <w:r>
        <w:rPr>
          <w:rStyle w:val="apple-style-span"/>
          <w:rFonts w:ascii="Times New Roman" w:hAnsi="Times New Roman" w:cs="Times New Roman"/>
          <w:sz w:val="24"/>
          <w:szCs w:val="24"/>
        </w:rPr>
        <w:t>∑</w:t>
      </w:r>
      <w:proofErr w:type="spellStart"/>
      <w:r>
        <w:rPr>
          <w:rStyle w:val="apple-style-span"/>
          <w:rFonts w:ascii="Times New Roman" w:hAnsi="Times New Roman" w:cs="Times New Roman"/>
          <w:sz w:val="24"/>
          <w:szCs w:val="24"/>
        </w:rPr>
        <w:t>n</w:t>
      </w:r>
      <w:r w:rsidRPr="00E438DE">
        <w:rPr>
          <w:rStyle w:val="apple-style-span"/>
          <w:rFonts w:ascii="Times New Roman" w:hAnsi="Times New Roman" w:cs="Times New Roman"/>
          <w:sz w:val="24"/>
          <w:szCs w:val="24"/>
          <w:vertAlign w:val="subscript"/>
        </w:rPr>
        <w:t>i</w:t>
      </w:r>
      <w:r>
        <w:rPr>
          <w:rStyle w:val="apple-style-span"/>
          <w:rFonts w:ascii="Times New Roman" w:hAnsi="Times New Roman" w:cs="Times New Roman"/>
          <w:sz w:val="24"/>
          <w:szCs w:val="24"/>
        </w:rPr>
        <w:t>m</w:t>
      </w:r>
      <w:r w:rsidRPr="00E438DE">
        <w:rPr>
          <w:rStyle w:val="apple-style-span"/>
          <w:rFonts w:ascii="Times New Roman" w:hAnsi="Times New Roman" w:cs="Times New Roman"/>
          <w:sz w:val="24"/>
          <w:szCs w:val="24"/>
          <w:vertAlign w:val="subscript"/>
        </w:rPr>
        <w:t>i</w:t>
      </w:r>
      <w:proofErr w:type="spellEnd"/>
      <w:r>
        <w:rPr>
          <w:rStyle w:val="apple-style-span"/>
          <w:rFonts w:ascii="Times New Roman" w:hAnsi="Times New Roman" w:cs="Times New Roman"/>
          <w:sz w:val="24"/>
          <w:szCs w:val="24"/>
        </w:rPr>
        <w:t xml:space="preserve">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&lt;EndNote&gt;&lt;Cite&gt;&lt;Author&gt;Fishbein&lt;/Author&gt;&lt;Year&gt;1975&lt;/Year&gt;&lt;RecNum&gt;442&lt;/RecNum&gt;&lt;Pages&gt;305&lt;/Pages&gt;&lt;DisplayText&gt;(Fishbein &amp;amp; Ajzen, 1975, p. 305)&lt;/DisplayText&gt;&lt;record&gt;&lt;rec-number&gt;442&lt;/rec-number&gt;&lt;foreign-keys&gt;&lt;key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6" w:tooltip="Fishbein, 1975 #442" w:history="1">
        <w:r w:rsidR="001C5A33">
          <w:rPr>
            <w:rStyle w:val="apple-style-span"/>
            <w:rFonts w:ascii="Times New Roman" w:hAnsi="Times New Roman" w:cs="Times New Roman"/>
            <w:noProof/>
            <w:sz w:val="24"/>
            <w:szCs w:val="24"/>
          </w:rPr>
          <w:t>Fishbein &amp; Ajzen, 1975, p. 305</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Subjective norms</w:t>
      </w:r>
      <w:r w:rsidRPr="00E438DE">
        <w:rPr>
          <w:rStyle w:val="apple-style-span"/>
          <w:rFonts w:ascii="Times New Roman" w:hAnsi="Times New Roman" w:cs="Times New Roman"/>
          <w:sz w:val="24"/>
          <w:szCs w:val="24"/>
        </w:rPr>
        <w:t xml:space="preserve"> </w:t>
      </w:r>
      <w:r>
        <w:rPr>
          <w:rStyle w:val="apple-style-span"/>
          <w:rFonts w:ascii="Times New Roman" w:hAnsi="Times New Roman" w:cs="Times New Roman"/>
          <w:sz w:val="24"/>
          <w:szCs w:val="24"/>
        </w:rPr>
        <w:t xml:space="preserve">for the shopper are reference points for behavior approval which at some level she has a commitment to comply with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6" w:tooltip="Fishbein, 1975 #442" w:history="1">
        <w:r w:rsidR="001C5A33">
          <w:rPr>
            <w:rStyle w:val="apple-style-span"/>
            <w:rFonts w:ascii="Times New Roman" w:hAnsi="Times New Roman" w:cs="Times New Roman"/>
            <w:noProof/>
            <w:sz w:val="24"/>
            <w:szCs w:val="24"/>
          </w:rPr>
          <w:t>Fishbein &amp; Ajzen, 1975</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more motivated to she is to comply with the subjective norm, the stronger her attitude toward complying with the normative behavior will be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7" w:tooltip="Ajzen, 1980 #1516" w:history="1">
        <w:r w:rsidR="001C5A33">
          <w:rPr>
            <w:rStyle w:val="apple-style-span"/>
            <w:rFonts w:ascii="Times New Roman" w:hAnsi="Times New Roman" w:cs="Times New Roman"/>
            <w:noProof/>
            <w:sz w:val="24"/>
            <w:szCs w:val="24"/>
          </w:rPr>
          <w:t>Ajzen &amp; Fishbein,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impact of subjective norms on intentions is relative to the importance of those norms in relation to the shoppers attitudes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7" w:tooltip="Ajzen, 1980 #1516" w:history="1">
        <w:r w:rsidR="001C5A33">
          <w:rPr>
            <w:rStyle w:val="apple-style-span"/>
            <w:rFonts w:ascii="Times New Roman" w:hAnsi="Times New Roman" w:cs="Times New Roman"/>
            <w:noProof/>
            <w:sz w:val="24"/>
            <w:szCs w:val="24"/>
          </w:rPr>
          <w:t>Ajzen &amp; Fishbein,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If the shopper’s attitude has superior weighting to the subjective norms, the shopper is likely to follow her attitude and vice versa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7" w:tooltip="Ajzen, 1980 #1516" w:history="1">
        <w:r w:rsidR="001C5A33">
          <w:rPr>
            <w:rStyle w:val="apple-style-span"/>
            <w:rFonts w:ascii="Times New Roman" w:hAnsi="Times New Roman" w:cs="Times New Roman"/>
            <w:noProof/>
            <w:sz w:val="24"/>
            <w:szCs w:val="24"/>
          </w:rPr>
          <w:t>Ajzen &amp; Fishbein,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For this research the subjective norms would be summed for the purchase required which in this case are salty snacks. </w:t>
      </w:r>
    </w:p>
    <w:p w:rsidR="00340035" w:rsidRPr="007D2FC0" w:rsidRDefault="00340035" w:rsidP="00340035">
      <w:pPr>
        <w:spacing w:after="75" w:line="480" w:lineRule="auto"/>
        <w:ind w:left="90"/>
        <w:rPr>
          <w:rFonts w:ascii="Times New Roman" w:eastAsia="Times New Roman" w:hAnsi="Times New Roman"/>
          <w:b/>
          <w:sz w:val="24"/>
          <w:szCs w:val="24"/>
        </w:rPr>
      </w:pPr>
      <w:r w:rsidRPr="007D2FC0">
        <w:rPr>
          <w:rFonts w:ascii="Times New Roman" w:eastAsia="Times New Roman" w:hAnsi="Times New Roman"/>
          <w:b/>
          <w:sz w:val="24"/>
          <w:szCs w:val="24"/>
        </w:rPr>
        <w:t>Product Subjective Norms</w:t>
      </w:r>
    </w:p>
    <w:p w:rsidR="00340035" w:rsidRDefault="00340035" w:rsidP="00340035">
      <w:pPr>
        <w:spacing w:after="75" w:line="480" w:lineRule="auto"/>
        <w:ind w:left="90" w:firstLine="630"/>
        <w:rPr>
          <w:rFonts w:ascii="Times New Roman" w:hAnsi="Times New Roman"/>
          <w:sz w:val="24"/>
          <w:szCs w:val="24"/>
        </w:rPr>
      </w:pPr>
      <w:r>
        <w:rPr>
          <w:rFonts w:ascii="Times New Roman" w:hAnsi="Times New Roman"/>
          <w:sz w:val="24"/>
          <w:szCs w:val="24"/>
        </w:rPr>
        <w:t xml:space="preserve">There are many subjective norms which can apply to the shopper for a need occasion. The subjective norms could relate to behaviors for the event itself, or toward interactions with others in attendance. However, for the shopper, the most salient subjective norms are related to </w:t>
      </w:r>
      <w:r>
        <w:rPr>
          <w:rFonts w:ascii="Times New Roman" w:hAnsi="Times New Roman"/>
          <w:sz w:val="24"/>
          <w:szCs w:val="24"/>
        </w:rPr>
        <w:lastRenderedPageBreak/>
        <w:t xml:space="preserve">the purchase of the product or service required for the need occasion. Subjective norms have been shown to hold influence for a variety of product scenario’s such as; brand adoption, nutritional content, technology adoption, gift giving and even political candidates </w:t>
      </w:r>
      <w:r>
        <w:rPr>
          <w:rFonts w:ascii="Times New Roman" w:hAnsi="Times New Roman"/>
          <w:sz w:val="24"/>
          <w:szCs w:val="24"/>
        </w:rPr>
        <w:fldChar w:fldCharType="begin">
          <w:fldData xml:space="preserve">PEVuZE5vdGU+PENpdGU+PEF1dGhvcj5BanplbjwvQXV0aG9yPjxZZWFyPjE5ODI8L1llYXI+PFJl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PEVuZE5vdGU+PENpdGU+PEF1dGhvcj5BanplbjwvQXV0aG9yPjxZZWFyPjE5ODI8L1llYXI+PFJl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separate"/>
      </w:r>
      <w:r>
        <w:rPr>
          <w:rFonts w:ascii="Times New Roman" w:hAnsi="Times New Roman"/>
          <w:noProof/>
          <w:sz w:val="24"/>
          <w:szCs w:val="24"/>
        </w:rPr>
        <w:t>(</w:t>
      </w:r>
      <w:hyperlink w:anchor="_ENREF_8" w:tooltip="Ajzen, 1982 #35" w:history="1">
        <w:r w:rsidR="001C5A33">
          <w:rPr>
            <w:rFonts w:ascii="Times New Roman" w:hAnsi="Times New Roman"/>
            <w:noProof/>
            <w:sz w:val="24"/>
            <w:szCs w:val="24"/>
          </w:rPr>
          <w:t>Ajzen, et al., 1982</w:t>
        </w:r>
      </w:hyperlink>
      <w:r>
        <w:rPr>
          <w:rFonts w:ascii="Times New Roman" w:hAnsi="Times New Roman"/>
          <w:noProof/>
          <w:sz w:val="24"/>
          <w:szCs w:val="24"/>
        </w:rPr>
        <w:t xml:space="preserve">; </w:t>
      </w:r>
      <w:hyperlink w:anchor="_ENREF_233" w:tooltip="Lynne, 1995 #558" w:history="1">
        <w:r w:rsidR="001C5A33">
          <w:rPr>
            <w:rFonts w:ascii="Times New Roman" w:hAnsi="Times New Roman"/>
            <w:noProof/>
            <w:sz w:val="24"/>
            <w:szCs w:val="24"/>
          </w:rPr>
          <w:t>Lynne, Franklin-Casey, Hodges, &amp; Rahmani, 1995</w:t>
        </w:r>
      </w:hyperlink>
      <w:r>
        <w:rPr>
          <w:rFonts w:ascii="Times New Roman" w:hAnsi="Times New Roman"/>
          <w:noProof/>
          <w:sz w:val="24"/>
          <w:szCs w:val="24"/>
        </w:rPr>
        <w:t xml:space="preserve">; </w:t>
      </w:r>
      <w:hyperlink w:anchor="_ENREF_327" w:tooltip="Steidlmeier, 1999 #1243" w:history="1">
        <w:r w:rsidR="001C5A33">
          <w:rPr>
            <w:rFonts w:ascii="Times New Roman" w:hAnsi="Times New Roman"/>
            <w:noProof/>
            <w:sz w:val="24"/>
            <w:szCs w:val="24"/>
          </w:rPr>
          <w:t>Steidlmeier, 1999</w:t>
        </w:r>
      </w:hyperlink>
      <w:r>
        <w:rPr>
          <w:rFonts w:ascii="Times New Roman" w:hAnsi="Times New Roman"/>
          <w:noProof/>
          <w:sz w:val="24"/>
          <w:szCs w:val="24"/>
        </w:rPr>
        <w:t xml:space="preserve">; </w:t>
      </w:r>
      <w:hyperlink w:anchor="_ENREF_336" w:tooltip="Terry, 1999 #559" w:history="1">
        <w:r w:rsidR="001C5A33">
          <w:rPr>
            <w:rFonts w:ascii="Times New Roman" w:hAnsi="Times New Roman"/>
            <w:noProof/>
            <w:sz w:val="24"/>
            <w:szCs w:val="24"/>
          </w:rPr>
          <w:t>Terry, Hogg, &amp; White, 1999</w:t>
        </w:r>
      </w:hyperlink>
      <w:r>
        <w:rPr>
          <w:rFonts w:ascii="Times New Roman" w:hAnsi="Times New Roman"/>
          <w:noProof/>
          <w:sz w:val="24"/>
          <w:szCs w:val="24"/>
        </w:rPr>
        <w:t xml:space="preserve">; </w:t>
      </w:r>
      <w:hyperlink w:anchor="_ENREF_342" w:tooltip="Tuorila, 1987 #557" w:history="1">
        <w:r w:rsidR="001C5A33">
          <w:rPr>
            <w:rFonts w:ascii="Times New Roman" w:hAnsi="Times New Roman"/>
            <w:noProof/>
            <w:sz w:val="24"/>
            <w:szCs w:val="24"/>
          </w:rPr>
          <w:t>Tuorila, 1987</w:t>
        </w:r>
      </w:hyperlink>
      <w:r>
        <w:rPr>
          <w:rFonts w:ascii="Times New Roman" w:hAnsi="Times New Roman"/>
          <w:noProof/>
          <w:sz w:val="24"/>
          <w:szCs w:val="24"/>
        </w:rPr>
        <w:t xml:space="preserve">; </w:t>
      </w:r>
      <w:hyperlink w:anchor="_ENREF_358" w:tooltip="Wieseke, 2008 #1391" w:history="1">
        <w:r w:rsidR="001C5A33">
          <w:rPr>
            <w:rFonts w:ascii="Times New Roman" w:hAnsi="Times New Roman"/>
            <w:noProof/>
            <w:sz w:val="24"/>
            <w:szCs w:val="24"/>
          </w:rPr>
          <w:t>Wieseke, Homburg, &amp; Lee, 2008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Therefore in the context of the SVF the shopper would acknowledge subjective norms toward her purchase goal. She would be required to account for their importance in relation to her attitudes toward the purchase of the target product. The subjective norms would be expected to help the shopper frame her solution set which would be comprised in part by the; product, brand, retailer and store location, which in combination satisfy the purchase need. The shopper’s attitudes and subjective norms combine to impact her intentions toward the purchase of the product or service required for the need occasion. </w:t>
      </w:r>
    </w:p>
    <w:p w:rsidR="00340035" w:rsidRPr="00041B2E" w:rsidRDefault="00340035" w:rsidP="00340035">
      <w:pPr>
        <w:autoSpaceDE w:val="0"/>
        <w:autoSpaceDN w:val="0"/>
        <w:adjustRightInd w:val="0"/>
        <w:spacing w:after="0" w:line="480" w:lineRule="auto"/>
        <w:jc w:val="center"/>
        <w:rPr>
          <w:rStyle w:val="apple-style-span"/>
          <w:rFonts w:ascii="Times New Roman" w:hAnsi="Times New Roman" w:cs="Times New Roman"/>
          <w:b/>
          <w:sz w:val="24"/>
          <w:szCs w:val="24"/>
        </w:rPr>
      </w:pPr>
      <w:r>
        <w:rPr>
          <w:rStyle w:val="apple-style-span"/>
          <w:rFonts w:ascii="Times New Roman" w:hAnsi="Times New Roman" w:cs="Times New Roman"/>
          <w:b/>
          <w:sz w:val="24"/>
          <w:szCs w:val="24"/>
        </w:rPr>
        <w:t>INTENTIONS</w:t>
      </w: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Intentions represent the likelihood that the selection, action or behavior will be undertaken. As such it is a dimensional response ranging from weak to strong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7" w:tooltip="Ajzen, 1980 #1516" w:history="1">
        <w:r w:rsidR="001C5A33">
          <w:rPr>
            <w:rStyle w:val="apple-style-span"/>
            <w:rFonts w:ascii="Times New Roman" w:hAnsi="Times New Roman" w:cs="Times New Roman"/>
            <w:noProof/>
            <w:sz w:val="24"/>
            <w:szCs w:val="24"/>
          </w:rPr>
          <w:t>Ajzen &amp; Fishbein,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dimensional aspect of intention is often what reduces their predictive power related to behavior. Even though intentions drive behavior they can only do so to the level of response strength which was formed through attitudes and subjective norms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7" w:tooltip="Fishbein, 1980 #443" w:history="1">
        <w:r w:rsidR="001C5A33">
          <w:rPr>
            <w:rStyle w:val="apple-style-span"/>
            <w:rFonts w:ascii="Times New Roman" w:hAnsi="Times New Roman" w:cs="Times New Roman"/>
            <w:noProof/>
            <w:sz w:val="24"/>
            <w:szCs w:val="24"/>
          </w:rPr>
          <w:t>Fishbein &amp; Ajzen,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w:t>
      </w:r>
    </w:p>
    <w:p w:rsidR="00340035" w:rsidRDefault="00340035" w:rsidP="00340035">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Intentions are predicated on attitudes and subjective norms which are subject to change, therefore, making their stability over time less reliable. The shopper through continued experiences learns from and alters their beliefs and attitudes toward a behavior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7" w:tooltip="Fishbein, 1980 #443" w:history="1">
        <w:r w:rsidR="001C5A33">
          <w:rPr>
            <w:rStyle w:val="apple-style-span"/>
            <w:rFonts w:ascii="Times New Roman" w:hAnsi="Times New Roman" w:cs="Times New Roman"/>
            <w:noProof/>
            <w:sz w:val="24"/>
            <w:szCs w:val="24"/>
          </w:rPr>
          <w:t>Fishbein &amp; Ajzen,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Similarly, culture being a transient element can alter intentions to fit with a new cultural paradigm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&lt;EndNote&gt;&lt;Cite&gt;&lt;Author&gt;McCracken&lt;/Author&gt;&lt;Year&gt;1986&lt;/Year&gt;&lt;RecNum&gt;901&lt;/RecNum&gt;&lt;DisplayText&gt;(McCracken, 1986)&lt;/DisplayText&gt;&lt;record&gt;&lt;rec-number&gt;901&lt;/rec-number&gt;&lt;foreign-keys&gt;&lt;key app="EN" db-id="wdz2d2ts4fpv2med2xl5fpxcsrtrwvt00wxe"&gt;901&lt;/key&gt;&lt;key app="ENWeb" db-id="TnDOUwrtqggAACBy-oI"&gt;37&lt;/key&gt;&lt;/foreign-keys&gt;&lt;ref-type name="Journal Article"&gt;17&lt;/ref-type&gt;&lt;contributors&gt;&lt;authors&gt;&lt;author&gt;McCracken, Grant&lt;/author&gt;&lt;/authors&gt;&lt;/contributors&gt;&lt;titles&gt;&lt;title&gt;Culture and Consumption: A Theoretical Account of the Structure and Movement of the Cultural Meaning of Consumer Goods&lt;/title&gt;&lt;secondary-title&gt;The Journal of Consumer Research&lt;/secondary-title&gt;&lt;/titles&gt;&lt;periodical&gt;&lt;full-title&gt;The Journal of Consumer Research&lt;/full-title&gt;&lt;/periodical&gt;&lt;pages&gt;71-84&lt;/pages&gt;&lt;volume&gt;13&lt;/volume&gt;&lt;number&gt;1&lt;/number&gt;&lt;dates&gt;&lt;year&gt;1986&lt;/year&gt;&lt;/dates&gt;&lt;publisher&gt;The University of Chicago Press&lt;/publisher&gt;&lt;isbn&gt;00935301&lt;/isbn&gt;&lt;urls&gt;&lt;related-urls&gt;&lt;url&gt;http://www.jstor.org/stable/2489287&lt;/url&gt;&lt;/related-urls&gt;&lt;/urls&gt;&lt;/record&gt;&lt;/Cite&gt;&lt;/EndNote&gt;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243" w:tooltip="McCracken, 1986 #901" w:history="1">
        <w:r w:rsidR="001C5A33">
          <w:rPr>
            <w:rStyle w:val="apple-style-span"/>
            <w:rFonts w:ascii="Times New Roman" w:hAnsi="Times New Roman" w:cs="Times New Roman"/>
            <w:noProof/>
            <w:sz w:val="24"/>
            <w:szCs w:val="24"/>
          </w:rPr>
          <w:t>McCracken, 1986</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It is this malleability to current situations which drives the </w:t>
      </w:r>
      <w:r>
        <w:rPr>
          <w:rStyle w:val="apple-style-span"/>
          <w:rFonts w:ascii="Times New Roman" w:hAnsi="Times New Roman" w:cs="Times New Roman"/>
          <w:sz w:val="24"/>
          <w:szCs w:val="24"/>
        </w:rPr>
        <w:lastRenderedPageBreak/>
        <w:t xml:space="preserve">need to measure intention in immediate proximity to the behavior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7" w:tooltip="Ajzen, 1980 #1516" w:history="1">
        <w:r w:rsidR="001C5A33">
          <w:rPr>
            <w:rStyle w:val="apple-style-span"/>
            <w:rFonts w:ascii="Times New Roman" w:hAnsi="Times New Roman" w:cs="Times New Roman"/>
            <w:noProof/>
            <w:sz w:val="24"/>
            <w:szCs w:val="24"/>
          </w:rPr>
          <w:t>Ajzen &amp; Fishbein,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closer the measurement is to the behavior, the less opportunity there is to introduce new learning or changes to intentions. If the intention is strong, and measured in close proximity of the behavior the predictive ability of intention should be quite accurate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7" w:tooltip="Fishbein, 1980 #443" w:history="1">
        <w:r w:rsidR="001C5A33">
          <w:rPr>
            <w:rStyle w:val="apple-style-span"/>
            <w:rFonts w:ascii="Times New Roman" w:hAnsi="Times New Roman" w:cs="Times New Roman"/>
            <w:noProof/>
            <w:sz w:val="24"/>
            <w:szCs w:val="24"/>
          </w:rPr>
          <w:t>Fishbein &amp; Ajzen,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Intentions in the SVF are found in the construct of shopper targeting.</w:t>
      </w:r>
    </w:p>
    <w:p w:rsidR="00340035" w:rsidRPr="00AE1AFC" w:rsidRDefault="00340035" w:rsidP="00340035">
      <w:pPr>
        <w:spacing w:after="0" w:line="480" w:lineRule="auto"/>
        <w:rPr>
          <w:rFonts w:ascii="Times New Roman" w:hAnsi="Times New Roman"/>
          <w:b/>
          <w:sz w:val="24"/>
          <w:szCs w:val="24"/>
        </w:rPr>
      </w:pPr>
      <w:r w:rsidRPr="00AE1AFC">
        <w:rPr>
          <w:rFonts w:ascii="Times New Roman" w:hAnsi="Times New Roman"/>
          <w:b/>
          <w:sz w:val="24"/>
          <w:szCs w:val="24"/>
        </w:rPr>
        <w:t>Shopper Targeting</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Shopper targeting within the SVF is where the shopper solidifies their intentions through the identification of appropriate brand(s), products(s), retailer(s), and store location(s) which could satisfy the purchase need. Targeting, traditionally is considered part of segmentation, which is used by marketers to identify where to focus their efforts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&lt;EndNote&gt;&lt;Cite&gt;&lt;Author&gt;Doyle&lt;/Author&gt;&lt;Year&gt;1985&lt;/Year&gt;&lt;RecNum&gt;381&lt;/RecNum&gt;&lt;DisplayText&gt;(Doyle &amp;amp; Saunders, 1985)&lt;/DisplayText&gt;&lt;record&gt;&lt;rec-number&gt;381&lt;/rec-number&gt;&lt;foreign-keys&gt;&lt;key app="EN" db-id="wdz2d2ts4fpv2med2xl5fpxcsrtrwvt00wxe"&gt;381&lt;/key&gt;&lt;key app="ENWeb" db-id="TnDOUwrtqggAACBy-oI"&gt;316&lt;/key&gt;&lt;/foreign-keys&gt;&lt;ref-type name="Journal Article"&gt;17&lt;/ref-type&gt;&lt;contributors&gt;&lt;authors&gt;&lt;author&gt;Doyle, P.&lt;/author&gt;&lt;author&gt;Saunders, J.&lt;/author&gt;&lt;/authors&gt;&lt;/contributors&gt;&lt;titles&gt;&lt;title&gt;Market segmentation and positioning in specialized industrial markets&lt;/title&gt;&lt;secondary-title&gt;The Journal of Marketing&lt;/secondary-title&gt;&lt;/titles&gt;&lt;periodical&gt;&lt;full-title&gt;The Journal of Marketing&lt;/full-title&gt;&lt;/periodical&gt;&lt;pages&gt;24-32&lt;/pages&gt;&lt;volume&gt;49&lt;/volume&gt;&lt;number&gt;2&lt;/number&gt;&lt;dates&gt;&lt;year&gt;1985&lt;/year&gt;&lt;/dates&gt;&lt;isbn&gt;0022-2429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6" w:tooltip="Doyle, 1985 #381" w:history="1">
        <w:r w:rsidR="001C5A33">
          <w:rPr>
            <w:rFonts w:ascii="Times New Roman" w:hAnsi="Times New Roman"/>
            <w:noProof/>
            <w:sz w:val="24"/>
            <w:szCs w:val="24"/>
          </w:rPr>
          <w:t>Doyle &amp; Saunders, 1985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Segmentation has a long tradition in marketing and has been described as its core function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&lt;EndNote&gt;&lt;Cite&gt;&lt;Author&gt;Sheth&lt;/Author&gt;&lt;Year&gt;1967&lt;/Year&gt;&lt;RecNum&gt;1187&lt;/RecNum&gt;&lt;DisplayText&gt;(Sheth, 1967)&lt;/DisplayText&gt;&lt;record&gt;&lt;rec-number&gt;1187&lt;/rec-number&gt;&lt;foreign-keys&gt;&lt;key app="EN" db-id="wdz2d2ts4fpv2med2xl5fpxcsrtrwvt00wxe"&gt;1187&lt;/key&gt;&lt;key app="ENWeb" db-id="TnDOUwrtqggAACBy-oI"&gt;315&lt;/key&gt;&lt;/foreign-keys&gt;&lt;ref-type name="Journal Article"&gt;17&lt;/ref-type&gt;&lt;contributors&gt;&lt;authors&gt;&lt;author&gt;Sheth, J.N.&lt;/author&gt;&lt;/authors&gt;&lt;/contributors&gt;&lt;titles&gt;&lt;title&gt;A review of buyer behavior&lt;/title&gt;&lt;secondary-title&gt;Management Science&lt;/secondary-title&gt;&lt;/titles&gt;&lt;periodical&gt;&lt;full-title&gt;Management Science&lt;/full-title&gt;&lt;/periodical&gt;&lt;pages&gt;718-756&lt;/pages&gt;&lt;volume&gt;13&lt;/volume&gt;&lt;number&gt;12&lt;/number&gt;&lt;dates&gt;&lt;year&gt;1967&lt;/year&gt;&lt;/dates&gt;&lt;isbn&gt;0025-1909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10" w:tooltip="Sheth, 1967 #1187" w:history="1">
        <w:r w:rsidR="001C5A33">
          <w:rPr>
            <w:rFonts w:ascii="Times New Roman" w:hAnsi="Times New Roman"/>
            <w:noProof/>
            <w:sz w:val="24"/>
            <w:szCs w:val="24"/>
          </w:rPr>
          <w:t>Sheth,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Similarly, targeting by consumers enjoys </w:t>
      </w:r>
      <w:proofErr w:type="gramStart"/>
      <w:r>
        <w:rPr>
          <w:rFonts w:ascii="Times New Roman" w:hAnsi="Times New Roman"/>
          <w:sz w:val="24"/>
          <w:szCs w:val="24"/>
        </w:rPr>
        <w:t>an</w:t>
      </w:r>
      <w:proofErr w:type="gramEnd"/>
      <w:r>
        <w:rPr>
          <w:rFonts w:ascii="Times New Roman" w:hAnsi="Times New Roman"/>
          <w:sz w:val="24"/>
          <w:szCs w:val="24"/>
        </w:rPr>
        <w:t xml:space="preserve"> long tradition in the literature under the guise of loyalty. Through loyalty, the consumer segments a specific brand or retail solution from the universe available to them, on which to focus her spending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&lt;EndNote&gt;&lt;Cite&gt;&lt;Author&gt;Cunningham&lt;/Author&gt;&lt;Year&gt;1956&lt;/Year&gt;&lt;RecNum&gt;333&lt;/RecNum&gt;&lt;DisplayText&gt;(Cunningham, 1956)&lt;/DisplayText&gt;&lt;record&gt;&lt;rec-number&gt;333&lt;/rec-number&gt;&lt;foreign-keys&gt;&lt;key app="EN" db-id="wdz2d2ts4fpv2med2xl5fpxcsrtrwvt00wxe"&gt;333&lt;/key&gt;&lt;key app="ENWeb" db-id="TnDOUwrtqggAACBy-oI"&gt;412&lt;/key&gt;&lt;/foreign-keys&gt;&lt;ref-type name="Journal Article"&gt;17&lt;/ref-type&gt;&lt;contributors&gt;&lt;authors&gt;&lt;author&gt;Cunningham&lt;/author&gt;&lt;/authors&gt;&lt;/contributors&gt;&lt;titles&gt;&lt;title&gt;BRAND LOYALTY--what, where, how much?&lt;/title&gt;&lt;secondary-title&gt;Harvard Business Review&lt;/secondary-title&gt;&lt;/titles&gt;&lt;periodical&gt;&lt;full-title&gt;Harvard Business Review&lt;/full-title&gt;&lt;/periodical&gt;&lt;pages&gt;116-128&lt;/pages&gt;&lt;volume&gt;34&lt;/volume&gt;&lt;number&gt;1&lt;/number&gt;&lt;keywords&gt;&lt;keyword&gt;BRAND loyalty&lt;/keyword&gt;&lt;keyword&gt;CONSUMERS -- Research&lt;/keyword&gt;&lt;keyword&gt;CONSUMER behavior&lt;/keyword&gt;&lt;keyword&gt;MARKETING strategy&lt;/keyword&gt;&lt;keyword&gt;CUSTOMER loyalty&lt;/keyword&gt;&lt;keyword&gt;PRODUCT management&lt;/keyword&gt;&lt;keyword&gt;BUSINESS planning&lt;/keyword&gt;&lt;keyword&gt;MARKETING -- Management&lt;/keyword&gt;&lt;keyword&gt;SALES promotion&lt;/keyword&gt;&lt;keyword&gt;BRANDING (Marketing)&lt;/keyword&gt;&lt;keyword&gt;DISCOUNT&lt;/keyword&gt;&lt;keyword&gt;CUSTOMER relations&lt;/keyword&gt;&lt;keyword&gt;PSYCHOLOGICAL aspects&lt;/keyword&gt;&lt;/keywords&gt;&lt;dates&gt;&lt;year&gt;1956&lt;/year&gt;&lt;/dates&gt;&lt;publisher&gt;Harvard Business School Publication Corp.&lt;/publisher&gt;&lt;isbn&gt;00178012&lt;/isbn&gt;&lt;urls&gt;&lt;/urls&gt;&lt;remote-database-name&gt;buh&lt;/remote-database-name&gt;&lt;remote-database-provider&gt;EBSCOhost&lt;/remote-database-provider&gt;&lt;/record&gt;&lt;/Cite&gt;&lt;/EndNote&gt;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3" w:tooltip="Cunningham, 1956 #333" w:history="1">
        <w:r w:rsidR="001C5A33">
          <w:rPr>
            <w:rFonts w:ascii="Times New Roman" w:hAnsi="Times New Roman"/>
            <w:noProof/>
            <w:sz w:val="24"/>
            <w:szCs w:val="24"/>
          </w:rPr>
          <w:t>Cunningham, 1956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Shopper targeting reflects this same intentional selection and applies to; brand, product, retailer, store locations alike. Through shopper targeting she will identify where her efforts to secure the purchase need will be focused.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Shopper Targeting results in the creation of an</w:t>
      </w:r>
      <w:r w:rsidRPr="00DB197A">
        <w:rPr>
          <w:rFonts w:ascii="Times New Roman" w:hAnsi="Times New Roman"/>
          <w:sz w:val="24"/>
          <w:szCs w:val="24"/>
        </w:rPr>
        <w:t xml:space="preserve"> </w:t>
      </w:r>
      <w:r>
        <w:rPr>
          <w:rFonts w:ascii="Times New Roman" w:hAnsi="Times New Roman"/>
          <w:sz w:val="24"/>
          <w:szCs w:val="24"/>
        </w:rPr>
        <w:t>ac</w:t>
      </w:r>
      <w:r w:rsidRPr="00DB197A">
        <w:rPr>
          <w:rFonts w:ascii="Times New Roman" w:hAnsi="Times New Roman"/>
          <w:sz w:val="24"/>
          <w:szCs w:val="24"/>
        </w:rPr>
        <w:t xml:space="preserve">tion set suited to </w:t>
      </w:r>
      <w:r>
        <w:rPr>
          <w:rFonts w:ascii="Times New Roman" w:hAnsi="Times New Roman"/>
          <w:sz w:val="24"/>
          <w:szCs w:val="24"/>
        </w:rPr>
        <w:t xml:space="preserve">a specific occasion framed by her SOP. The action set is comprised of the necessary components which the shopper requires to </w:t>
      </w:r>
      <w:r w:rsidRPr="00DB197A">
        <w:rPr>
          <w:rFonts w:ascii="Times New Roman" w:hAnsi="Times New Roman"/>
          <w:sz w:val="24"/>
          <w:szCs w:val="24"/>
        </w:rPr>
        <w:t xml:space="preserve">fulfill </w:t>
      </w:r>
      <w:r>
        <w:rPr>
          <w:rFonts w:ascii="Times New Roman" w:hAnsi="Times New Roman"/>
          <w:sz w:val="24"/>
          <w:szCs w:val="24"/>
        </w:rPr>
        <w:t xml:space="preserve">her shopping task. From a consumer perspective, shopper targeting represents the search, evaluation, and selection stages found in the consumer behavior model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&lt;EndNote&gt;&lt;Cite&gt;&lt;Author&gt;Levy&lt;/Author&gt;&lt;Year&gt;2007&lt;/Year&gt;&lt;RecNum&gt;256&lt;/RecNum&gt;&lt;DisplayText&gt;(Levy &amp;amp; Weitz, 2007)&lt;/DisplayText&gt;&lt;record&gt;&lt;rec-number&gt;256&lt;/rec-number&gt;&lt;foreign-keys&gt;&lt;key app="EN" db-id="fadsdevw6e00x4erva6p9v08epzps9wftw2z"&gt;256&lt;/key&gt;&lt;/foreign-keys&gt;&lt;ref-type name="Book"&gt;6&lt;/ref-type&gt;&lt;contributors&gt;&lt;authors&gt;&lt;author&gt;Levy &lt;/author&gt;&lt;author&gt;Weitz&lt;/author&gt;&lt;/authors&gt;&lt;/contributors&gt;&lt;titles&gt;&lt;title&gt;Retailing management&lt;/title&gt;&lt;/titles&gt;&lt;dates&gt;&lt;year&gt;2007&lt;/year&gt;&lt;/dates&gt;&lt;publisher&gt;McGraw-Hill/Irwin New York, NY&lt;/publisher&gt;&lt;isbn&gt;007301978X&lt;/isbn&gt;&lt;urls&gt;&lt;/urls&gt;&lt;/record&gt;&lt;/Cite&gt;&lt;/EndNote&gt;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16" w:tooltip="Levy, 2007 #256" w:history="1">
        <w:r w:rsidR="001C5A33">
          <w:rPr>
            <w:rFonts w:ascii="Times New Roman" w:hAnsi="Times New Roman"/>
            <w:noProof/>
            <w:sz w:val="24"/>
            <w:szCs w:val="24"/>
          </w:rPr>
          <w:t>Levy &amp; Weitz, 2007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Shopper targeting</w:t>
      </w:r>
      <w:r w:rsidRPr="00DB197A">
        <w:rPr>
          <w:rFonts w:ascii="Times New Roman" w:hAnsi="Times New Roman"/>
          <w:sz w:val="24"/>
          <w:szCs w:val="24"/>
        </w:rPr>
        <w:t xml:space="preserve"> </w:t>
      </w:r>
      <w:r>
        <w:rPr>
          <w:rFonts w:ascii="Times New Roman" w:hAnsi="Times New Roman"/>
          <w:sz w:val="24"/>
          <w:szCs w:val="24"/>
        </w:rPr>
        <w:t xml:space="preserve">reflects a process of attribute and benefit evaluations whose goal is value optimization for the shopper </w:t>
      </w:r>
      <w:r>
        <w:rPr>
          <w:rFonts w:ascii="Times New Roman" w:hAnsi="Times New Roman"/>
          <w:sz w:val="24"/>
          <w:szCs w:val="24"/>
        </w:rPr>
        <w:fldChar w:fldCharType="begin">
          <w:fldData xml:space="preserve">PEVuZE5vdGU+PENpdGU+PEF1dGhvcj5NY0NyYWNrZW48L0F1dGhvcj48WWVhcj4xOTg2PC9ZZWFy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PEVuZE5vdGU+PENpdGU+PEF1dGhvcj5NY0NyYWNrZW48L0F1dGhvcj48WWVhcj4xOTg2PC9ZZWFy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243" w:tooltip="McCracken, 1986 #901" w:history="1">
        <w:r w:rsidR="001C5A33">
          <w:rPr>
            <w:rFonts w:ascii="Times New Roman" w:hAnsi="Times New Roman"/>
            <w:noProof/>
            <w:sz w:val="24"/>
            <w:szCs w:val="24"/>
          </w:rPr>
          <w:t>McCracken, 1986</w:t>
        </w:r>
      </w:hyperlink>
      <w:r>
        <w:rPr>
          <w:rFonts w:ascii="Times New Roman" w:hAnsi="Times New Roman"/>
          <w:noProof/>
          <w:sz w:val="24"/>
          <w:szCs w:val="24"/>
        </w:rPr>
        <w:t xml:space="preserve">; </w:t>
      </w:r>
      <w:hyperlink w:anchor="_ENREF_324" w:tooltip="Spreng, 1993 #1229" w:history="1">
        <w:r w:rsidR="001C5A33">
          <w:rPr>
            <w:rFonts w:ascii="Times New Roman" w:hAnsi="Times New Roman"/>
            <w:noProof/>
            <w:sz w:val="24"/>
            <w:szCs w:val="24"/>
          </w:rPr>
          <w:t>Spreng &amp; Olshavsky, 1993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The shopper through</w:t>
      </w:r>
      <w:r w:rsidRPr="00DB197A">
        <w:rPr>
          <w:rFonts w:ascii="Times New Roman" w:hAnsi="Times New Roman"/>
          <w:sz w:val="24"/>
          <w:szCs w:val="24"/>
        </w:rPr>
        <w:t xml:space="preserve"> the </w:t>
      </w:r>
      <w:r>
        <w:rPr>
          <w:rFonts w:ascii="Times New Roman" w:hAnsi="Times New Roman"/>
          <w:sz w:val="24"/>
          <w:szCs w:val="24"/>
        </w:rPr>
        <w:t xml:space="preserve">need occasion has identified attributes which are seen as desirable for the purchase need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&lt;EndNote&gt;&lt;Cite&gt;&lt;Author&gt;Kumar&lt;/Author&gt;&lt;Year&gt;2000&lt;/Year&gt;&lt;RecNum&gt;757&lt;/RecNum&gt;&lt;DisplayText&gt;(Kumar &amp;amp; Karande, 2000; Pitts &amp;amp; Woodside, 1983)&lt;/DisplayText&gt;&lt;record&gt;&lt;rec-number&gt;757&lt;/rec-number&gt;&lt;foreign-keys&gt;&lt;key app="EN" db-id="wdz2d2ts4fpv2med2xl5fpxcsrtrwvt00wxe"&gt;757&lt;/key&gt;&lt;key app="ENWeb" db-id="TnDOUwrtqggAACBy-oI"&gt;323&lt;/key&gt;&lt;/foreign-keys&gt;&lt;ref-type name="Journal Article"&gt;17&lt;/ref-type&gt;&lt;contributors&gt;&lt;authors&gt;&lt;author&gt;Kumar&lt;/author&gt;&lt;author&gt;Karande&lt;/author&gt;&lt;/authors&gt;&lt;/contributors&gt;&lt;titles&gt;&lt;title&gt;The effect of retail store environment on retailer performance&lt;/title&gt;&lt;secondary-title&gt;Journal of Business Research&lt;/secondary-title&gt;&lt;/titles&gt;&lt;periodical&gt;&lt;full-title&gt;Journal of Business Research&lt;/full-title&gt;&lt;/periodical&gt;&lt;pages&gt;167-181&lt;/pages&gt;&lt;volume&gt;49&lt;/volume&gt;&lt;number&gt;2&lt;/number&gt;&lt;dates&gt;&lt;year&gt;2000&lt;/year&gt;&lt;/dates&gt;&lt;isbn&gt;0148-2963&lt;/isbn&gt;&lt;urls&gt;&lt;/urls&gt;&lt;/record&gt;&lt;/Cite&gt;&lt;Cite&gt;&lt;Author&gt;Pitts&lt;/Author&gt;&lt;Year&gt;1983&lt;/Year&gt;&lt;RecNum&gt;1069&lt;/RecNum&gt;&lt;record&gt;&lt;rec-number&gt;1069&lt;/rec-number&gt;&lt;foreign-keys&gt;&lt;key app="EN" db-id="wdz2d2ts4fpv2med2xl5fpxcsrtrwvt00wxe"&gt;1069&lt;/key&gt;&lt;key app="ENWeb" db-id="TnDOUwrtqggAACBy-oI"&gt;322&lt;/key&gt;&lt;/foreign-keys&gt;&lt;ref-type name="Journal Article"&gt;17&lt;/ref-type&gt;&lt;contributors&gt;&lt;authors&gt;&lt;author&gt;Pitts, R.E.&lt;/author&gt;&lt;author&gt;Woodside, A.G.&lt;/author&gt;&lt;/authors&gt;&lt;/contributors&gt;&lt;titles&gt;&lt;title&gt;Personal value influences on consumer product class and brand preferences&lt;/title&gt;&lt;secondary-title&gt;The Journal of Social Psychology&lt;/secondary-title&gt;&lt;/titles&gt;&lt;periodical&gt;&lt;full-title&gt;The Journal of Social Psychology&lt;/full-title&gt;&lt;/periodical&gt;&lt;pages&gt;37-53&lt;/pages&gt;&lt;volume&gt;119&lt;/volume&gt;&lt;number&gt;1&lt;/number&gt;&lt;dates&gt;&lt;year&gt;1983&lt;/year&gt;&lt;/dates&gt;&lt;isbn&gt;0022-4545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07" w:tooltip="Kumar, 2000 #757" w:history="1">
        <w:r w:rsidR="001C5A33">
          <w:rPr>
            <w:rFonts w:ascii="Times New Roman" w:hAnsi="Times New Roman"/>
            <w:noProof/>
            <w:sz w:val="24"/>
            <w:szCs w:val="24"/>
          </w:rPr>
          <w:t>Kumar &amp; Karande, 2000</w:t>
        </w:r>
      </w:hyperlink>
      <w:r>
        <w:rPr>
          <w:rFonts w:ascii="Times New Roman" w:hAnsi="Times New Roman"/>
          <w:noProof/>
          <w:sz w:val="24"/>
          <w:szCs w:val="24"/>
        </w:rPr>
        <w:t xml:space="preserve">; </w:t>
      </w:r>
      <w:hyperlink w:anchor="_ENREF_278" w:tooltip="Pitts, 1983 #1069" w:history="1">
        <w:r w:rsidR="001C5A33">
          <w:rPr>
            <w:rFonts w:ascii="Times New Roman" w:hAnsi="Times New Roman"/>
            <w:noProof/>
            <w:sz w:val="24"/>
            <w:szCs w:val="24"/>
          </w:rPr>
          <w:t>Pitts &amp; Woodside, 1983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These include not only; </w:t>
      </w:r>
      <w:r>
        <w:rPr>
          <w:rFonts w:ascii="Times New Roman" w:hAnsi="Times New Roman"/>
          <w:sz w:val="24"/>
          <w:szCs w:val="24"/>
        </w:rPr>
        <w:lastRenderedPageBreak/>
        <w:t xml:space="preserve">brand, product, retailer, store locations but may also include space, time, setting and behaviors which the shopper perceives relevant to the need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&lt;EndNote&gt;&lt;Cite&gt;&lt;Author&gt;Barker&lt;/Author&gt;&lt;Year&gt;1968&lt;/Year&gt;&lt;RecNum&gt;100&lt;/RecNum&gt;&lt;DisplayText&gt;(Barker, 1968; R. Belk, 1975)&lt;/DisplayText&gt;&lt;record&gt;&lt;rec-number&gt;100&lt;/rec-number&gt;&lt;foreign-keys&gt;&lt;key app="EN" db-id="wdz2d2ts4fpv2med2xl5fpxcsrtrwvt00wxe"&gt;100&lt;/key&gt;&lt;key app="ENWeb" db-id="TnDOUwrtqggAACBy-oI"&gt;177&lt;/key&gt;&lt;/foreign-keys&gt;&lt;ref-type name="Book"&gt;6&lt;/ref-type&gt;&lt;contributors&gt;&lt;authors&gt;&lt;author&gt;Barker, RG&lt;/author&gt;&lt;/authors&gt;&lt;/contributors&gt;&lt;titles&gt;&lt;title&gt;Ecological psychology: Concepts and methods for studying the environment of human behavior&lt;/title&gt;&lt;/titles&gt;&lt;edition&gt;First&lt;/edition&gt;&lt;dates&gt;&lt;year&gt;1968&lt;/year&gt;&lt;/dates&gt;&lt;pub-location&gt;Stanford, CA&lt;/pub-location&gt;&lt;publisher&gt;Stanford University Press&lt;/publisher&gt;&lt;isbn&gt;0804706581&lt;/isbn&gt;&lt;urls&gt;&lt;/urls&gt;&lt;/record&gt;&lt;/Cite&gt;&lt;Cite&gt;&lt;Author&gt;Belk&lt;/Author&gt;&lt;Year&gt;1975&lt;/Year&gt;&lt;RecNum&gt;137&lt;/RecNum&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4" w:tooltip="Barker, 1968 #100" w:history="1">
        <w:r w:rsidR="001C5A33">
          <w:rPr>
            <w:rFonts w:ascii="Times New Roman" w:hAnsi="Times New Roman"/>
            <w:noProof/>
            <w:sz w:val="24"/>
            <w:szCs w:val="24"/>
          </w:rPr>
          <w:t>Barker, 1968</w:t>
        </w:r>
      </w:hyperlink>
      <w:r>
        <w:rPr>
          <w:rFonts w:ascii="Times New Roman" w:hAnsi="Times New Roman"/>
          <w:noProof/>
          <w:sz w:val="24"/>
          <w:szCs w:val="24"/>
        </w:rPr>
        <w:t xml:space="preserve">; </w:t>
      </w:r>
      <w:hyperlink w:anchor="_ENREF_37" w:tooltip="Belk, 1975 #137" w:history="1">
        <w:r w:rsidR="001C5A33">
          <w:rPr>
            <w:rFonts w:ascii="Times New Roman" w:hAnsi="Times New Roman"/>
            <w:noProof/>
            <w:sz w:val="24"/>
            <w:szCs w:val="24"/>
          </w:rPr>
          <w:t>R. Belk, 1975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Based on her attitudes and subjective norms defined in SOP the shopper will evaluate attributes across cognitive, affective and motivational goals tied to the social and cultural expectations of the need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&lt;EndNote&gt;&lt;Cite&gt;&lt;Author&gt;Van Lange&lt;/Author&gt;&lt;Year&gt;2007&lt;/Year&gt;&lt;RecNum&gt;1343&lt;/RecNum&gt;&lt;DisplayText&gt;(Van Lange, et al., 2007)&lt;/DisplayText&gt;&lt;record&gt;&lt;rec-number&gt;1343&lt;/rec-number&gt;&lt;foreign-keys&gt;&lt;key app="EN" db-id="wdz2d2ts4fpv2med2xl5fpxcsrtrwvt00wxe"&gt;1343&lt;/key&gt;&lt;key app="ENWeb" db-id="TnDOUwrtqggAACBy-oI"&gt;154&lt;/key&gt;&lt;/foreign-keys&gt;&lt;ref-type name="Journal Article"&gt;17&lt;/ref-type&gt;&lt;contributors&gt;&lt;authors&gt;&lt;author&gt;Van Lange, PAM&lt;/author&gt;&lt;author&gt;De Cremer, D&lt;/author&gt;&lt;author&gt;Van Dijk, E&lt;/author&gt;&lt;author&gt;Van Vugt, M&lt;/author&gt;&lt;/authors&gt;&lt;/contributors&gt;&lt;titles&gt;&lt;title&gt;Self-interest and beyond: Basic principles of social interaction&lt;/title&gt;&lt;/titles&gt;&lt;dates&gt;&lt;year&gt;2007&lt;/year&gt;&lt;/dates&gt;&lt;isbn&gt;1572309180&lt;/isbn&gt;&lt;urls&gt;&lt;/urls&gt;&lt;/record&gt;&lt;/Cite&gt;&lt;/EndNote&gt;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46" w:tooltip="Van Lange, 2007 #1343" w:history="1">
        <w:r w:rsidR="001C5A33">
          <w:rPr>
            <w:rFonts w:ascii="Times New Roman" w:hAnsi="Times New Roman"/>
            <w:noProof/>
            <w:sz w:val="24"/>
            <w:szCs w:val="24"/>
          </w:rPr>
          <w:t>Van Lange, et al., 2007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The shopper’s current assessment of c</w:t>
      </w:r>
      <w:r w:rsidRPr="00DB197A">
        <w:rPr>
          <w:rFonts w:ascii="Times New Roman" w:hAnsi="Times New Roman"/>
          <w:sz w:val="24"/>
          <w:szCs w:val="24"/>
        </w:rPr>
        <w:t>ultural meaning</w:t>
      </w:r>
      <w:r>
        <w:rPr>
          <w:rFonts w:ascii="Times New Roman" w:hAnsi="Times New Roman"/>
          <w:sz w:val="24"/>
          <w:szCs w:val="24"/>
        </w:rPr>
        <w:t>s</w:t>
      </w:r>
      <w:r w:rsidRPr="00DB197A">
        <w:rPr>
          <w:rFonts w:ascii="Times New Roman" w:hAnsi="Times New Roman"/>
          <w:sz w:val="24"/>
          <w:szCs w:val="24"/>
        </w:rPr>
        <w:t xml:space="preserve"> </w:t>
      </w:r>
      <w:r>
        <w:rPr>
          <w:rFonts w:ascii="Times New Roman" w:hAnsi="Times New Roman"/>
          <w:sz w:val="24"/>
          <w:szCs w:val="24"/>
        </w:rPr>
        <w:t xml:space="preserve">associated with those attributes is not fixed but is subject to change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&lt;EndNote&gt;&lt;Cite&gt;&lt;Author&gt;McCracken&lt;/Author&gt;&lt;Year&gt;1986&lt;/Year&gt;&lt;RecNum&gt;901&lt;/RecNum&gt;&lt;DisplayText&gt;(McCracken, 1986)&lt;/DisplayText&gt;&lt;record&gt;&lt;rec-number&gt;901&lt;/rec-number&gt;&lt;foreign-keys&gt;&lt;key app="EN" db-id="wdz2d2ts4fpv2med2xl5fpxcsrtrwvt00wxe"&gt;901&lt;/key&gt;&lt;key app="ENWeb" db-id="TnDOUwrtqggAACBy-oI"&gt;37&lt;/key&gt;&lt;/foreign-keys&gt;&lt;ref-type name="Journal Article"&gt;17&lt;/ref-type&gt;&lt;contributors&gt;&lt;authors&gt;&lt;author&gt;McCracken, Grant&lt;/author&gt;&lt;/authors&gt;&lt;/contributors&gt;&lt;titles&gt;&lt;title&gt;Culture and Consumption: A Theoretical Account of the Structure and Movement of the Cultural Meaning of Consumer Goods&lt;/title&gt;&lt;secondary-title&gt;The Journal of Consumer Research&lt;/secondary-title&gt;&lt;/titles&gt;&lt;periodical&gt;&lt;full-title&gt;The Journal of Consumer Research&lt;/full-title&gt;&lt;/periodical&gt;&lt;pages&gt;71-84&lt;/pages&gt;&lt;volume&gt;13&lt;/volume&gt;&lt;number&gt;1&lt;/number&gt;&lt;dates&gt;&lt;year&gt;1986&lt;/year&gt;&lt;/dates&gt;&lt;publisher&gt;The University of Chicago Press&lt;/publisher&gt;&lt;isbn&gt;00935301&lt;/isbn&gt;&lt;urls&gt;&lt;related-urls&gt;&lt;url&gt;http://www.jstor.org/stable/2489287&lt;/url&gt;&lt;/related-urls&gt;&lt;/urls&gt;&lt;/record&gt;&lt;/Cite&gt;&lt;/EndNote&gt;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43" w:tooltip="McCracken, 1986 #901" w:history="1">
        <w:r w:rsidR="001C5A33">
          <w:rPr>
            <w:rFonts w:ascii="Times New Roman" w:hAnsi="Times New Roman"/>
            <w:noProof/>
            <w:sz w:val="24"/>
            <w:szCs w:val="24"/>
          </w:rPr>
          <w:t>McCracken, 1986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Positive evaluations by the shopper of attribute performance can identify potential solutions which can be used toward attaining her purchase goal. Potential candidates, having met a minimum value threshold move forward toward the action set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&lt;EndNote&gt;&lt;Cite&gt;&lt;Author&gt;Bandura&lt;/Author&gt;&lt;Year&gt;2002&lt;/Year&gt;&lt;RecNum&gt;96&lt;/RecNum&gt;&lt;DisplayText&gt;(Bandura, 2002)&lt;/DisplayText&gt;&lt;record&gt;&lt;rec-number&gt;96&lt;/rec-number&gt;&lt;foreign-keys&gt;&lt;key app="EN" db-id="wdz2d2ts4fpv2med2xl5fpxcsrtrwvt00wxe"&gt;96&lt;/key&gt;&lt;key app="ENWeb" db-id="TnDOUwrtqggAACBy-oI"&gt;321&lt;/key&gt;&lt;/foreign-keys&gt;&lt;ref-type name="Journal Article"&gt;17&lt;/ref-type&gt;&lt;contributors&gt;&lt;authors&gt;&lt;author&gt;Bandura, A.&lt;/author&gt;&lt;/authors&gt;&lt;/contributors&gt;&lt;titles&gt;&lt;title&gt;Social cognitive theory in cultural context&lt;/title&gt;&lt;secondary-title&gt;Applied Psychology&lt;/secondary-title&gt;&lt;/titles&gt;&lt;periodical&gt;&lt;full-title&gt;Applied Psychology&lt;/full-title&gt;&lt;/periodical&gt;&lt;pages&gt;269-290&lt;/pages&gt;&lt;volume&gt;51&lt;/volume&gt;&lt;number&gt;2&lt;/number&gt;&lt;dates&gt;&lt;year&gt;2002&lt;/year&gt;&lt;/dates&gt;&lt;isbn&gt;1464-0597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3" w:tooltip="Bandura, 2002 #96" w:history="1">
        <w:r w:rsidR="001C5A33">
          <w:rPr>
            <w:rFonts w:ascii="Times New Roman" w:hAnsi="Times New Roman"/>
            <w:noProof/>
            <w:sz w:val="24"/>
            <w:szCs w:val="24"/>
          </w:rPr>
          <w:t>Bandura,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In order to accomplish these evaluations the shopper must employ several processes the first of which is information processing. Information processing will be followed by a discussion of search and decision.</w:t>
      </w:r>
    </w:p>
    <w:p w:rsidR="00340035" w:rsidRPr="004473A4" w:rsidRDefault="00340035" w:rsidP="00340035">
      <w:pPr>
        <w:spacing w:after="0" w:line="480" w:lineRule="auto"/>
        <w:rPr>
          <w:rFonts w:ascii="Times New Roman" w:hAnsi="Times New Roman"/>
          <w:i/>
          <w:sz w:val="24"/>
          <w:szCs w:val="24"/>
        </w:rPr>
      </w:pPr>
      <w:r w:rsidRPr="004473A4">
        <w:rPr>
          <w:rFonts w:ascii="Times New Roman" w:hAnsi="Times New Roman"/>
          <w:i/>
          <w:sz w:val="24"/>
          <w:szCs w:val="24"/>
        </w:rPr>
        <w:t>Information Processing</w:t>
      </w:r>
      <w:r>
        <w:rPr>
          <w:rFonts w:ascii="Times New Roman" w:hAnsi="Times New Roman"/>
          <w:i/>
          <w:color w:val="FF0000"/>
          <w:sz w:val="24"/>
          <w:szCs w:val="24"/>
        </w:rPr>
        <w:t xml:space="preserve"> </w:t>
      </w:r>
    </w:p>
    <w:p w:rsidR="00340035" w:rsidRPr="00FC19CA" w:rsidRDefault="00340035" w:rsidP="00340035">
      <w:pPr>
        <w:spacing w:after="0" w:line="480" w:lineRule="auto"/>
        <w:ind w:firstLine="720"/>
        <w:rPr>
          <w:rFonts w:ascii="Times New Roman" w:hAnsi="Times New Roman"/>
          <w:b/>
          <w:sz w:val="24"/>
          <w:szCs w:val="24"/>
        </w:rPr>
      </w:pPr>
      <w:r w:rsidRPr="001250BD">
        <w:rPr>
          <w:rFonts w:ascii="Times New Roman" w:hAnsi="Times New Roman"/>
          <w:sz w:val="24"/>
          <w:szCs w:val="24"/>
        </w:rPr>
        <w:t>In</w:t>
      </w:r>
      <w:r>
        <w:rPr>
          <w:rFonts w:ascii="Times New Roman" w:hAnsi="Times New Roman"/>
          <w:sz w:val="24"/>
          <w:szCs w:val="24"/>
        </w:rPr>
        <w:t xml:space="preserve">formation processing for shoppers is complex, reflecting her need to address not only the occasion but the purchase solution. The purchase solution itself will require her to address combinations of retailer, store location, product, and brand to identify primary and secondary target choices along with other products and/or services which may complement the target purchase. While information processing is complex, the general format of processing is described as the evaluation of just three main components: individual, environment, and situation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&lt;EndNote&gt;&lt;Cite&gt;&lt;Author&gt;Bettman&lt;/Author&gt;&lt;Year&gt;1976&lt;/Year&gt;&lt;RecNum&gt;86&lt;/RecNum&gt;&lt;DisplayText&gt;(Bettman &amp;amp; Jacoby, 1976)&lt;/DisplayText&gt;&lt;record&gt;&lt;rec-number&gt;86&lt;/rec-number&gt;&lt;foreign-keys&gt;&lt;key app="EN" db-id="fadsdevw6e00x4erva6p9v08epzps9wftw2z"&gt;86&lt;/key&gt;&lt;/foreign-keys&gt;&lt;ref-type name="Journal Article"&gt;17&lt;/ref-type&gt;&lt;contributors&gt;&lt;authors&gt;&lt;author&gt;Bettman, &lt;/author&gt;&lt;author&gt;Jacoby, &lt;/author&gt;&lt;/authors&gt;&lt;/contributors&gt;&lt;titles&gt;&lt;title&gt;PATTERNS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Bettman, 1976 #86" w:history="1">
        <w:r w:rsidR="001C5A33">
          <w:rPr>
            <w:rFonts w:ascii="Times New Roman" w:hAnsi="Times New Roman"/>
            <w:noProof/>
            <w:sz w:val="24"/>
            <w:szCs w:val="24"/>
          </w:rPr>
          <w:t>Bettman &amp; Jacoby,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ab/>
        <w:t xml:space="preserve">The first component, individual, is impacted by seven attributes specific to the individual: processing capacity; motivation; attention and perception; information acquisition and evaluation; use of memory; decision rules and processes; consumption and learning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&lt;EndNote&gt;&lt;Cite&gt;&lt;Author&gt;Bettman&lt;/Author&gt;&lt;Year&gt;1976&lt;/Year&gt;&lt;RecNum&gt;86&lt;/RecNum&gt;&lt;DisplayText&gt;(Bettman &amp;amp; Jacoby, 1976)&lt;/DisplayText&gt;&lt;record&gt;&lt;rec-number&gt;86&lt;/rec-number&gt;&lt;foreign-keys&gt;&lt;key app="EN" db-id="fadsdevw6e00x4erva6p9v08epzps9wftw2z"&gt;86&lt;/key&gt;&lt;/foreign-keys&gt;&lt;ref-type name="Journal Article"&gt;17&lt;/ref-type&gt;&lt;contributors&gt;&lt;authors&gt;&lt;author&gt;Bettman, &lt;/author&gt;&lt;author&gt;Jacoby, &lt;/author&gt;&lt;/authors&gt;&lt;/contributors&gt;&lt;titles&gt;&lt;title&gt;PATTERNS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Bettman, 1976 #86" w:history="1">
        <w:r w:rsidR="001C5A33">
          <w:rPr>
            <w:rFonts w:ascii="Times New Roman" w:hAnsi="Times New Roman"/>
            <w:noProof/>
            <w:sz w:val="24"/>
            <w:szCs w:val="24"/>
          </w:rPr>
          <w:t>Bettman &amp; Jacoby,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Processing capacity is intrinsic to an individual and has a tremendous impact on the shopper’s ability to attain value. Shoppers with more capacity can examine more input to utilize in solution development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&lt;EndNote&gt;&lt;Cite&gt;&lt;Author&gt;Bettman&lt;/Author&gt;&lt;Year&gt;1976&lt;/Year&gt;&lt;RecNum&gt;86&lt;/RecNum&gt;&lt;DisplayText&gt;(Bettman &amp;amp; Jacoby, 1976)&lt;/DisplayText&gt;&lt;record&gt;&lt;rec-number&gt;86&lt;/rec-number&gt;&lt;foreign-keys&gt;&lt;key app="EN" db-id="fadsdevw6e00x4erva6p9v08epzps9wftw2z"&gt;86&lt;/key&gt;&lt;/foreign-keys&gt;&lt;ref-type name="Journal Article"&gt;17&lt;/ref-type&gt;&lt;contributors&gt;&lt;authors&gt;&lt;author&gt;Bettman, &lt;/author&gt;&lt;author&gt;Jacoby, &lt;/author&gt;&lt;/authors&gt;&lt;/contributors&gt;&lt;titles&gt;&lt;title&gt;PATTERNS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Bettman, 1976 #86" w:history="1">
        <w:r w:rsidR="001C5A33">
          <w:rPr>
            <w:rFonts w:ascii="Times New Roman" w:hAnsi="Times New Roman"/>
            <w:noProof/>
            <w:sz w:val="24"/>
            <w:szCs w:val="24"/>
          </w:rPr>
          <w:t>Bettman &amp; Jacoby,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lastRenderedPageBreak/>
        <w:t xml:space="preserve">The next set of attributes; attention and perception, motivation, attention and perception, information acquisition and evaluation, use of memory, decision rules and processes are all framed for the shopper through her assessments made during need occasion and shopper occasion perception stages of the SVF. Attention and perception for shoppers is a function of her perception of, and urgency toward, the need occasion. This is of course impacted by the environment in which she recognizes the need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&lt;EndNote&gt;&lt;Cite&gt;&lt;Author&gt;Gilbert&lt;/Author&gt;&lt;Year&gt;2002&lt;/Year&gt;&lt;RecNum&gt;504&lt;/RecNum&gt;&lt;DisplayText&gt;(Gilbert, et al., 2002)&lt;/DisplayText&gt;&lt;record&gt;&lt;rec-number&gt;504&lt;/rec-number&gt;&lt;foreign-keys&gt;&lt;key app="EN" db-id="wdz2d2ts4fpv2med2xl5fpxcsrtrwvt00wxe"&gt;504&lt;/key&gt;&lt;key app="ENWeb" db-id="TnDOUwrtqggAACBy-oI"&gt;143&lt;/key&gt;&lt;/foreign-keys&gt;&lt;ref-type name="Journal Article"&gt;17&lt;/ref-type&gt;&lt;contributors&gt;&lt;authors&gt;&lt;author&gt;Gilbert&lt;/author&gt;&lt;author&gt;Gill&lt;/author&gt;&lt;author&gt;Wilson&lt;/author&gt;&lt;/authors&gt;&lt;/contributors&gt;&lt;titles&gt;&lt;title&gt;The Future Is Now: Temporal Correction in Affective Forecasting&lt;/title&gt;&lt;secondary-title&gt;Organizational behavior and human decision processes&lt;/secondary-title&gt;&lt;/titles&gt;&lt;periodical&gt;&lt;full-title&gt;Organizational behavior and human decision processes&lt;/full-title&gt;&lt;/periodical&gt;&lt;pages&gt;430-444&lt;/pages&gt;&lt;volume&gt;88&lt;/volume&gt;&lt;number&gt;1&lt;/number&gt;&lt;dates&gt;&lt;year&gt;2002&lt;/year&gt;&lt;/dates&gt;&lt;isbn&gt;0749-5978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43" w:tooltip="Gilbert, 2002 #504" w:history="1">
        <w:r w:rsidR="001C5A33">
          <w:rPr>
            <w:rFonts w:ascii="Times New Roman" w:hAnsi="Times New Roman"/>
            <w:noProof/>
            <w:sz w:val="24"/>
            <w:szCs w:val="24"/>
          </w:rPr>
          <w:t>Gilbert, et al.,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Motivation for the shopper to complete the shopping experience begins with her importance assessment in need occasion and continues during SOP. Information acquisition, evaluation, use of memory, and decision rules while most identified with targeting, begins with the shopper’s assessment of the need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&lt;EndNote&gt;&lt;Cite&gt;&lt;Author&gt;Bandura&lt;/Author&gt;&lt;Year&gt;2002&lt;/Year&gt;&lt;RecNum&gt;96&lt;/RecNum&gt;&lt;DisplayText&gt;(Bandura, 2002)&lt;/DisplayText&gt;&lt;record&gt;&lt;rec-number&gt;96&lt;/rec-number&gt;&lt;foreign-keys&gt;&lt;key app="EN" db-id="wdz2d2ts4fpv2med2xl5fpxcsrtrwvt00wxe"&gt;96&lt;/key&gt;&lt;key app="ENWeb" db-id="TnDOUwrtqggAACBy-oI"&gt;321&lt;/key&gt;&lt;/foreign-keys&gt;&lt;ref-type name="Journal Article"&gt;17&lt;/ref-type&gt;&lt;contributors&gt;&lt;authors&gt;&lt;author&gt;Bandura, A.&lt;/author&gt;&lt;/authors&gt;&lt;/contributors&gt;&lt;titles&gt;&lt;title&gt;Social cognitive theory in cultural context&lt;/title&gt;&lt;secondary-title&gt;Applied Psychology&lt;/secondary-title&gt;&lt;/titles&gt;&lt;periodical&gt;&lt;full-title&gt;Applied Psychology&lt;/full-title&gt;&lt;/periodical&gt;&lt;pages&gt;269-290&lt;/pages&gt;&lt;volume&gt;51&lt;/volume&gt;&lt;number&gt;2&lt;/number&gt;&lt;dates&gt;&lt;year&gt;2002&lt;/year&gt;&lt;/dates&gt;&lt;isbn&gt;1464-0597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3" w:tooltip="Bandura, 2002 #96" w:history="1">
        <w:r w:rsidR="001C5A33">
          <w:rPr>
            <w:rFonts w:ascii="Times New Roman" w:hAnsi="Times New Roman"/>
            <w:noProof/>
            <w:sz w:val="24"/>
            <w:szCs w:val="24"/>
          </w:rPr>
          <w:t>Bandura,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The final stage; consumption, is beyond the scope of the shopper. However, it is clear that her experiences with occasions, consumption, and reflection, would all be accessed through; information acquisition, evaluation, and memory. As such, consumption can influence future purchases given the same or similar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&lt;EndNote&gt;&lt;Cite&gt;&lt;Author&gt;Bettman&lt;/Author&gt;&lt;Year&gt;1976&lt;/Year&gt;&lt;RecNum&gt;86&lt;/RecNum&gt;&lt;DisplayText&gt;(Bettman &amp;amp; Jacoby, 1976)&lt;/DisplayText&gt;&lt;record&gt;&lt;rec-number&gt;86&lt;/rec-number&gt;&lt;foreign-keys&gt;&lt;key app="EN" db-id="fadsdevw6e00x4erva6p9v08epzps9wftw2z"&gt;86&lt;/key&gt;&lt;/foreign-keys&gt;&lt;ref-type name="Journal Article"&gt;17&lt;/ref-type&gt;&lt;contributors&gt;&lt;authors&gt;&lt;author&gt;Bettman, &lt;/author&gt;&lt;author&gt;Jacoby, &lt;/author&gt;&lt;/authors&gt;&lt;/contributors&gt;&lt;titles&gt;&lt;title&gt;PATTERNS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Bettman, 1976 #86" w:history="1">
        <w:r w:rsidR="001C5A33">
          <w:rPr>
            <w:rFonts w:ascii="Times New Roman" w:hAnsi="Times New Roman"/>
            <w:noProof/>
            <w:sz w:val="24"/>
            <w:szCs w:val="24"/>
          </w:rPr>
          <w:t>Bettman &amp; Jacoby,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ab/>
        <w:t xml:space="preserve">The second component, environment, relates adaptability, which is a vital skill for the shopper. The environmental component contains two main processes, scanning and responding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&lt;EndNote&gt;&lt;Cite&gt;&lt;Author&gt;Bettman&lt;/Author&gt;&lt;Year&gt;1976&lt;/Year&gt;&lt;RecNum&gt;86&lt;/RecNum&gt;&lt;DisplayText&gt;(Bettman &amp;amp; Jacoby, 1976)&lt;/DisplayText&gt;&lt;record&gt;&lt;rec-number&gt;86&lt;/rec-number&gt;&lt;foreign-keys&gt;&lt;key app="EN" db-id="fadsdevw6e00x4erva6p9v08epzps9wftw2z"&gt;86&lt;/key&gt;&lt;/foreign-keys&gt;&lt;ref-type name="Journal Article"&gt;17&lt;/ref-type&gt;&lt;contributors&gt;&lt;authors&gt;&lt;author&gt;Bettman, &lt;/author&gt;&lt;author&gt;Jacoby, &lt;/author&gt;&lt;/authors&gt;&lt;/contributors&gt;&lt;titles&gt;&lt;title&gt;PATTERNS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Bettman, 1976 #86" w:history="1">
        <w:r w:rsidR="001C5A33">
          <w:rPr>
            <w:rFonts w:ascii="Times New Roman" w:hAnsi="Times New Roman"/>
            <w:noProof/>
            <w:sz w:val="24"/>
            <w:szCs w:val="24"/>
          </w:rPr>
          <w:t>Bettman &amp; Jacoby,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Scanning involves constantly reviewing the landscape for; new information, assessment of information relevance and value, and an evaluation present course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&lt;EndNote&gt;&lt;Cite&gt;&lt;Author&gt;Bettman&lt;/Author&gt;&lt;Year&gt;1976&lt;/Year&gt;&lt;RecNum&gt;86&lt;/RecNum&gt;&lt;DisplayText&gt;(Bettman &amp;amp; Jacoby, 1976)&lt;/DisplayText&gt;&lt;record&gt;&lt;rec-number&gt;86&lt;/rec-number&gt;&lt;foreign-keys&gt;&lt;key app="EN" db-id="fadsdevw6e00x4erva6p9v08epzps9wftw2z"&gt;86&lt;/key&gt;&lt;/foreign-keys&gt;&lt;ref-type name="Journal Article"&gt;17&lt;/ref-type&gt;&lt;contributors&gt;&lt;authors&gt;&lt;author&gt;Bettman, &lt;/author&gt;&lt;author&gt;Jacoby, &lt;/author&gt;&lt;/authors&gt;&lt;/contributors&gt;&lt;titles&gt;&lt;title&gt;PATTERNS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Bettman, 1976 #86" w:history="1">
        <w:r w:rsidR="001C5A33">
          <w:rPr>
            <w:rFonts w:ascii="Times New Roman" w:hAnsi="Times New Roman"/>
            <w:noProof/>
            <w:sz w:val="24"/>
            <w:szCs w:val="24"/>
          </w:rPr>
          <w:t>Bettman &amp; Jacoby,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Responding, begins decision resolution between maintenance of current target, or a shift to a new target, in response to new information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&lt;EndNote&gt;&lt;Cite&gt;&lt;Author&gt;Bettman&lt;/Author&gt;&lt;Year&gt;1976&lt;/Year&gt;&lt;RecNum&gt;86&lt;/RecNum&gt;&lt;DisplayText&gt;(Bettman &amp;amp; Jacoby, 1976)&lt;/DisplayText&gt;&lt;record&gt;&lt;rec-number&gt;86&lt;/rec-number&gt;&lt;foreign-keys&gt;&lt;key app="EN" db-id="fadsdevw6e00x4erva6p9v08epzps9wftw2z"&gt;86&lt;/key&gt;&lt;/foreign-keys&gt;&lt;ref-type name="Journal Article"&gt;17&lt;/ref-type&gt;&lt;contributors&gt;&lt;authors&gt;&lt;author&gt;Bettman, &lt;/author&gt;&lt;author&gt;Jacoby, &lt;/author&gt;&lt;/authors&gt;&lt;/contributors&gt;&lt;titles&gt;&lt;title&gt;PATTERNS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Bettman, 1976 #86" w:history="1">
        <w:r w:rsidR="001C5A33">
          <w:rPr>
            <w:rFonts w:ascii="Times New Roman" w:hAnsi="Times New Roman"/>
            <w:noProof/>
            <w:sz w:val="24"/>
            <w:szCs w:val="24"/>
          </w:rPr>
          <w:t>Bettman &amp; Jacoby,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Change introduced through the environment expressed in targeting is a further indication that the SVF must be a dynamic framework allowing for movement both up and down the hierarchy as change is recognized by the shopper.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Occasion, as has been demonstrated is a determinate factor for the SVF and is also critical for information processing. Not only is the shopping need framed by a particular </w:t>
      </w:r>
      <w:r>
        <w:rPr>
          <w:rFonts w:ascii="Times New Roman" w:hAnsi="Times New Roman"/>
          <w:sz w:val="24"/>
          <w:szCs w:val="24"/>
        </w:rPr>
        <w:lastRenderedPageBreak/>
        <w:t xml:space="preserve">occasion, but shopping is also situationally bound. Will, she shop alone or with someone? Is she time and/or financially constrained? Changes in her situation from; the environment (traffic jam, weather), distractions (mobile interruptions), shopping need competition (motivation for one shopping need versus another), can all serve to individually or collectively alter the shopper’s situation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&lt;EndNote&gt;&lt;Cite&gt;&lt;Author&gt;Bettman&lt;/Author&gt;&lt;Year&gt;1976&lt;/Year&gt;&lt;RecNum&gt;86&lt;/RecNum&gt;&lt;DisplayText&gt;(Bettman &amp;amp; Jacoby, 1976)&lt;/DisplayText&gt;&lt;record&gt;&lt;rec-number&gt;86&lt;/rec-number&gt;&lt;foreign-keys&gt;&lt;key app="EN" db-id="fadsdevw6e00x4erva6p9v08epzps9wftw2z"&gt;86&lt;/key&gt;&lt;/foreign-keys&gt;&lt;ref-type name="Journal Article"&gt;17&lt;/ref-type&gt;&lt;contributors&gt;&lt;authors&gt;&lt;author&gt;Bettman, &lt;/author&gt;&lt;author&gt;Jacoby, &lt;/author&gt;&lt;/authors&gt;&lt;/contributors&gt;&lt;titles&gt;&lt;title&gt;PATTERNS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Bettman, 1976 #86" w:history="1">
        <w:r w:rsidR="001C5A33">
          <w:rPr>
            <w:rFonts w:ascii="Times New Roman" w:hAnsi="Times New Roman"/>
            <w:noProof/>
            <w:sz w:val="24"/>
            <w:szCs w:val="24"/>
          </w:rPr>
          <w:t>Bettman &amp; Jacoby,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 order to navigate these changes, she must categorize their impact and importance. Categorization provides insight into how to best assess the solution in light of the altered situation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&lt;EndNote&gt;&lt;Cite&gt;&lt;Author&gt;Cox&lt;/Author&gt;&lt;Year&gt;1967&lt;/Year&gt;&lt;RecNum&gt;323&lt;/RecNum&gt;&lt;DisplayText&gt;(Cox, 1967)&lt;/DisplayText&gt;&lt;record&gt;&lt;rec-number&gt;323&lt;/rec-number&gt;&lt;foreign-keys&gt;&lt;key app="EN" db-id="wdz2d2ts4fpv2med2xl5fpxcsrtrwvt00wxe"&gt;323&lt;/key&gt;&lt;key app="ENWeb" db-id="TnDOUwrtqggAACBy-oI"&gt;272&lt;/key&gt;&lt;/foreign-keys&gt;&lt;ref-type name="Edited Book"&gt;28&lt;/ref-type&gt;&lt;contributors&gt;&lt;authors&gt;&lt;author&gt;Cox, D.F.&lt;/author&gt;&lt;/authors&gt;&lt;/contributors&gt;&lt;titles&gt;&lt;title&gt;The sorting rule model of the consumer product evaluation process&lt;/title&gt;&lt;secondary-title&gt;Risk taking and information handling in consumer behavior&lt;/secondary-title&gt;&lt;/titles&gt;&lt;pages&gt;324-369&lt;/pages&gt;&lt;volume&gt;One&lt;/volume&gt;&lt;edition&gt;First&lt;/edition&gt;&lt;dates&gt;&lt;year&gt;1967&lt;/year&gt;&lt;/dates&gt;&lt;pub-location&gt;Boston, MA&lt;/pub-location&gt;&lt;publisher&gt;Harvard University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1" w:tooltip="Cox, 1967 #323" w:history="1">
        <w:r w:rsidR="001C5A33">
          <w:rPr>
            <w:rFonts w:ascii="Times New Roman" w:hAnsi="Times New Roman"/>
            <w:noProof/>
            <w:sz w:val="24"/>
            <w:szCs w:val="24"/>
          </w:rPr>
          <w:t>Cox,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Categorizing also helps to organize attributes for re-evaluation in relation to the purchase solution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&lt;EndNote&gt;&lt;Cite&gt;&lt;Author&gt;Brunswick&lt;/Author&gt;&lt;Year&gt;1956&lt;/Year&gt;&lt;RecNum&gt;225&lt;/RecNum&gt;&lt;DisplayText&gt;(Brunswick, 1956)&lt;/DisplayText&gt;&lt;record&gt;&lt;rec-number&gt;225&lt;/rec-number&gt;&lt;foreign-keys&gt;&lt;key app="EN" db-id="wdz2d2ts4fpv2med2xl5fpxcsrtrwvt00wxe"&gt;225&lt;/key&gt;&lt;key app="ENWeb" db-id="TnDOUwrtqggAACBy-oI"&gt;274&lt;/key&gt;&lt;/foreign-keys&gt;&lt;ref-type name="Generic"&gt;13&lt;/ref-type&gt;&lt;contributors&gt;&lt;authors&gt;&lt;author&gt;Brunswick, E.&lt;/author&gt;&lt;/authors&gt;&lt;/contributors&gt;&lt;titles&gt;&lt;title&gt;Perception and representative design of psychological experiments. Berkeley: Univer&lt;/title&gt;&lt;/titles&gt;&lt;dates&gt;&lt;year&gt;1956&lt;/year&gt;&lt;/dates&gt;&lt;publisher&gt;California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59" w:tooltip="Brunswick, 1956 #225" w:history="1">
        <w:r w:rsidR="001C5A33">
          <w:rPr>
            <w:rFonts w:ascii="Times New Roman" w:hAnsi="Times New Roman"/>
            <w:noProof/>
            <w:sz w:val="24"/>
            <w:szCs w:val="24"/>
          </w:rPr>
          <w:t>Brunswick, 1956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One method for attribute evaluation in the generation of the action set is the sorting rule. The sorting rule model is comprised of nine different processes: attribute categories, values and consequences, criteria, criterion-attribute relationships, predictive value, confidence value, sort, combine, validate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&lt;EndNote&gt;&lt;Cite&gt;&lt;Author&gt;Cox&lt;/Author&gt;&lt;Year&gt;1967&lt;/Year&gt;&lt;RecNum&gt;323&lt;/RecNum&gt;&lt;DisplayText&gt;(Cox, 1967)&lt;/DisplayText&gt;&lt;record&gt;&lt;rec-number&gt;323&lt;/rec-number&gt;&lt;foreign-keys&gt;&lt;key app="EN" db-id="wdz2d2ts4fpv2med2xl5fpxcsrtrwvt00wxe"&gt;323&lt;/key&gt;&lt;key app="ENWeb" db-id="TnDOUwrtqggAACBy-oI"&gt;272&lt;/key&gt;&lt;/foreign-keys&gt;&lt;ref-type name="Edited Book"&gt;28&lt;/ref-type&gt;&lt;contributors&gt;&lt;authors&gt;&lt;author&gt;Cox, D.F.&lt;/author&gt;&lt;/authors&gt;&lt;/contributors&gt;&lt;titles&gt;&lt;title&gt;The sorting rule model of the consumer product evaluation process&lt;/title&gt;&lt;secondary-title&gt;Risk taking and information handling in consumer behavior&lt;/secondary-title&gt;&lt;/titles&gt;&lt;pages&gt;324-369&lt;/pages&gt;&lt;volume&gt;One&lt;/volume&gt;&lt;edition&gt;First&lt;/edition&gt;&lt;dates&gt;&lt;year&gt;1967&lt;/year&gt;&lt;/dates&gt;&lt;pub-location&gt;Boston, MA&lt;/pub-location&gt;&lt;publisher&gt;Harvard University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1" w:tooltip="Cox, 1967 #323" w:history="1">
        <w:r w:rsidR="001C5A33">
          <w:rPr>
            <w:rFonts w:ascii="Times New Roman" w:hAnsi="Times New Roman"/>
            <w:noProof/>
            <w:sz w:val="24"/>
            <w:szCs w:val="24"/>
          </w:rPr>
          <w:t>Cox,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While apparently complex, for a shopper it is parsimonious and efficient. Most value attribution models use econometric methodology to equate benefits with sacrifices across an all possible solutions set to estimate value for each outcome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&lt;EndNote&gt;&lt;Cite&gt;&lt;Author&gt;McFadden&lt;/Author&gt;&lt;Year&gt;1980&lt;/Year&gt;&lt;RecNum&gt;906&lt;/RecNum&gt;&lt;DisplayText&gt;(McFadden, 1980)&lt;/DisplayText&gt;&lt;record&gt;&lt;rec-number&gt;906&lt;/rec-number&gt;&lt;foreign-keys&gt;&lt;key app="EN" db-id="wdz2d2ts4fpv2med2xl5fpxcsrtrwvt00wxe"&gt;906&lt;/key&gt;&lt;key app="ENWeb" db-id="TnDOUwrtqggAACBy-oI"&gt;281&lt;/key&gt;&lt;/foreign-keys&gt;&lt;ref-type name="Journal Article"&gt;17&lt;/ref-type&gt;&lt;contributors&gt;&lt;authors&gt;&lt;author&gt;McFadden, Daniel&lt;/author&gt;&lt;/authors&gt;&lt;/contributors&gt;&lt;titles&gt;&lt;title&gt;Econometric Models for Probabilistic Choice Among Products&lt;/title&gt;&lt;secondary-title&gt;The Journal of Business&lt;/secondary-title&gt;&lt;/titles&gt;&lt;periodical&gt;&lt;full-title&gt;The Journal of Business&lt;/full-title&gt;&lt;/periodical&gt;&lt;pages&gt;S13-S29&lt;/pages&gt;&lt;volume&gt;53&lt;/volume&gt;&lt;number&gt;3&lt;/number&gt;&lt;dates&gt;&lt;year&gt;1980&lt;/year&gt;&lt;/dates&gt;&lt;publisher&gt;The University of Chicago Press&lt;/publisher&gt;&lt;isbn&gt;00219398&lt;/isbn&gt;&lt;urls&gt;&lt;related-urls&gt;&lt;url&gt;http://www.jstor.org/stable/2352205&lt;/url&gt;&lt;/related-urls&gt;&lt;/urls&gt;&lt;/record&gt;&lt;/Cite&gt;&lt;/EndNote&gt;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44" w:tooltip="McFadden, 1980 #906" w:history="1">
        <w:r w:rsidR="001C5A33">
          <w:rPr>
            <w:rFonts w:ascii="Times New Roman" w:hAnsi="Times New Roman"/>
            <w:noProof/>
            <w:sz w:val="24"/>
            <w:szCs w:val="24"/>
          </w:rPr>
          <w:t>McFadden, 1980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sorting rule, through heuristics for benefit and sacrifice estimation, rapidly eliminates options during the modeling process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&lt;EndNote&gt;&lt;Cite&gt;&lt;Author&gt;Cox&lt;/Author&gt;&lt;Year&gt;1967&lt;/Year&gt;&lt;RecNum&gt;323&lt;/RecNum&gt;&lt;DisplayText&gt;(Cox, 1967)&lt;/DisplayText&gt;&lt;record&gt;&lt;rec-number&gt;323&lt;/rec-number&gt;&lt;foreign-keys&gt;&lt;key app="EN" db-id="wdz2d2ts4fpv2med2xl5fpxcsrtrwvt00wxe"&gt;323&lt;/key&gt;&lt;key app="ENWeb" db-id="TnDOUwrtqggAACBy-oI"&gt;272&lt;/key&gt;&lt;/foreign-keys&gt;&lt;ref-type name="Edited Book"&gt;28&lt;/ref-type&gt;&lt;contributors&gt;&lt;authors&gt;&lt;author&gt;Cox, D.F.&lt;/author&gt;&lt;/authors&gt;&lt;/contributors&gt;&lt;titles&gt;&lt;title&gt;The sorting rule model of the consumer product evaluation process&lt;/title&gt;&lt;secondary-title&gt;Risk taking and information handling in consumer behavior&lt;/secondary-title&gt;&lt;/titles&gt;&lt;pages&gt;324-369&lt;/pages&gt;&lt;volume&gt;One&lt;/volume&gt;&lt;edition&gt;First&lt;/edition&gt;&lt;dates&gt;&lt;year&gt;1967&lt;/year&gt;&lt;/dates&gt;&lt;pub-location&gt;Boston, MA&lt;/pub-location&gt;&lt;publisher&gt;Harvard University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1" w:tooltip="Cox, 1967 #323" w:history="1">
        <w:r w:rsidR="001C5A33">
          <w:rPr>
            <w:rFonts w:ascii="Times New Roman" w:hAnsi="Times New Roman"/>
            <w:noProof/>
            <w:sz w:val="24"/>
            <w:szCs w:val="24"/>
          </w:rPr>
          <w:t>Cox,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This allows the shopper to efficiently identify solutions with potential and move them into a set for further consideration without having to examine every possible solution option.</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The sorting rule evaluate attributes during the solution search using three processes: elimination of logical association; information selectivity; predictive and confidence value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&lt;EndNote&gt;&lt;Cite&gt;&lt;Author&gt;Cox&lt;/Author&gt;&lt;Year&gt;1967&lt;/Year&gt;&lt;RecNum&gt;323&lt;/RecNum&gt;&lt;DisplayText&gt;(Cox, 1967)&lt;/DisplayText&gt;&lt;record&gt;&lt;rec-number&gt;323&lt;/rec-number&gt;&lt;foreign-keys&gt;&lt;key app="EN" db-id="wdz2d2ts4fpv2med2xl5fpxcsrtrwvt00wxe"&gt;323&lt;/key&gt;&lt;key app="ENWeb" db-id="TnDOUwrtqggAACBy-oI"&gt;272&lt;/key&gt;&lt;/foreign-keys&gt;&lt;ref-type name="Edited Book"&gt;28&lt;/ref-type&gt;&lt;contributors&gt;&lt;authors&gt;&lt;author&gt;Cox, D.F.&lt;/author&gt;&lt;/authors&gt;&lt;/contributors&gt;&lt;titles&gt;&lt;title&gt;The sorting rule model of the consumer product evaluation process&lt;/title&gt;&lt;secondary-title&gt;Risk taking and information handling in consumer behavior&lt;/secondary-title&gt;&lt;/titles&gt;&lt;pages&gt;324-369&lt;/pages&gt;&lt;volume&gt;One&lt;/volume&gt;&lt;edition&gt;First&lt;/edition&gt;&lt;dates&gt;&lt;year&gt;1967&lt;/year&gt;&lt;/dates&gt;&lt;pub-location&gt;Boston, MA&lt;/pub-location&gt;&lt;publisher&gt;Harvard University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1" w:tooltip="Cox, 1967 #323" w:history="1">
        <w:r w:rsidR="001C5A33">
          <w:rPr>
            <w:rFonts w:ascii="Times New Roman" w:hAnsi="Times New Roman"/>
            <w:noProof/>
            <w:sz w:val="24"/>
            <w:szCs w:val="24"/>
          </w:rPr>
          <w:t>Cox,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Elimination of logical association is beneficial to the sorting rule as the preponderance of literature will acquiesce on the point of logic and rationality with respect to the consumer </w:t>
      </w:r>
      <w:r>
        <w:rPr>
          <w:rFonts w:ascii="Times New Roman" w:hAnsi="Times New Roman"/>
          <w:sz w:val="24"/>
          <w:szCs w:val="24"/>
        </w:rPr>
        <w:fldChar w:fldCharType="begin">
          <w:fldData xml:space="preserve">PEVuZE5vdGU+PENpdGU+PEF1dGhvcj5Qb2xsb2NrPC9BdXRob3I+PFllYXI+MjAwNjwvWWVhcj48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PEVuZE5vdGU+PENpdGU+PEF1dGhvcj5Qb2xsb2NrPC9BdXRob3I+PFllYXI+MjAwNjwvWWVhcj48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136" w:tooltip="Galbraith, 1938 #485" w:history="1">
        <w:r w:rsidR="001C5A33">
          <w:rPr>
            <w:rFonts w:ascii="Times New Roman" w:hAnsi="Times New Roman"/>
            <w:noProof/>
            <w:sz w:val="24"/>
            <w:szCs w:val="24"/>
          </w:rPr>
          <w:t>Galbraith, 1938</w:t>
        </w:r>
      </w:hyperlink>
      <w:r>
        <w:rPr>
          <w:rFonts w:ascii="Times New Roman" w:hAnsi="Times New Roman"/>
          <w:noProof/>
          <w:sz w:val="24"/>
          <w:szCs w:val="24"/>
        </w:rPr>
        <w:t xml:space="preserve">; </w:t>
      </w:r>
      <w:hyperlink w:anchor="_ENREF_176" w:tooltip="Holbrook, 1982 #611" w:history="1">
        <w:r w:rsidR="001C5A33">
          <w:rPr>
            <w:rFonts w:ascii="Times New Roman" w:hAnsi="Times New Roman"/>
            <w:noProof/>
            <w:sz w:val="24"/>
            <w:szCs w:val="24"/>
          </w:rPr>
          <w:t>Holbrook &amp; Hirschman, 1982</w:t>
        </w:r>
      </w:hyperlink>
      <w:r>
        <w:rPr>
          <w:rFonts w:ascii="Times New Roman" w:hAnsi="Times New Roman"/>
          <w:noProof/>
          <w:sz w:val="24"/>
          <w:szCs w:val="24"/>
        </w:rPr>
        <w:t xml:space="preserve">; </w:t>
      </w:r>
      <w:hyperlink w:anchor="_ENREF_279" w:tooltip="Pollock, 2006 #1070" w:history="1">
        <w:r w:rsidR="001C5A33">
          <w:rPr>
            <w:rFonts w:ascii="Times New Roman" w:hAnsi="Times New Roman"/>
            <w:noProof/>
            <w:sz w:val="24"/>
            <w:szCs w:val="24"/>
          </w:rPr>
          <w:t>Pollock, 2006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Allowing for seemingly non-logical or irrational attributes to be part of information processing allows shoppers to generate choice heuristics much more rapidly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&lt;EndNote&gt;&lt;Cite&gt;&lt;Author&gt;Cox&lt;/Author&gt;&lt;Year&gt;1967&lt;/Year&gt;&lt;RecNum&gt;323&lt;/RecNum&gt;&lt;DisplayText&gt;(Cox, 1967)&lt;/DisplayText&gt;&lt;record&gt;&lt;rec-number&gt;323&lt;/rec-number&gt;&lt;foreign-keys&gt;&lt;key app="EN" db-id="wdz2d2ts4fpv2med2xl5fpxcsrtrwvt00wxe"&gt;323&lt;/key&gt;&lt;key app="ENWeb" db-id="TnDOUwrtqggAACBy-oI"&gt;272&lt;/key&gt;&lt;/foreign-keys&gt;&lt;ref-type name="Edited Book"&gt;28&lt;/ref-type&gt;&lt;contributors&gt;&lt;authors&gt;&lt;author&gt;Cox, D.F.&lt;/author&gt;&lt;/authors&gt;&lt;/contributors&gt;&lt;titles&gt;&lt;title&gt;The sorting rule model of the consumer product evaluation process&lt;/title&gt;&lt;secondary-title&gt;Risk taking and information handling in consumer behavior&lt;/secondary-title&gt;&lt;/titles&gt;&lt;pages&gt;324-369&lt;/pages&gt;&lt;volume&gt;One&lt;/volume&gt;&lt;edition&gt;First&lt;/edition&gt;&lt;dates&gt;&lt;year&gt;1967&lt;/year&gt;&lt;/dates&gt;&lt;pub-location&gt;Boston, MA&lt;/pub-location&gt;&lt;publisher&gt;Harvard University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1" w:tooltip="Cox, 1967 #323" w:history="1">
        <w:r w:rsidR="001C5A33">
          <w:rPr>
            <w:rFonts w:ascii="Times New Roman" w:hAnsi="Times New Roman"/>
            <w:noProof/>
            <w:sz w:val="24"/>
            <w:szCs w:val="24"/>
          </w:rPr>
          <w:t>Cox,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ability to leverage similar information, </w:t>
      </w:r>
      <w:r>
        <w:rPr>
          <w:rFonts w:ascii="Times New Roman" w:hAnsi="Times New Roman"/>
          <w:sz w:val="24"/>
          <w:szCs w:val="24"/>
        </w:rPr>
        <w:lastRenderedPageBreak/>
        <w:t xml:space="preserve">experiences or preferences reduces the need the shopper has on generating new information. This can help to eliminate certain options faster as well as moving others more rapidly into an action set.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Information selectivity culls information from consideration, when it has been found to lack sufficient value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&lt;EndNote&gt;&lt;Cite&gt;&lt;Author&gt;Cox&lt;/Author&gt;&lt;Year&gt;1967&lt;/Year&gt;&lt;RecNum&gt;323&lt;/RecNum&gt;&lt;DisplayText&gt;(Cox, 1967)&lt;/DisplayText&gt;&lt;record&gt;&lt;rec-number&gt;323&lt;/rec-number&gt;&lt;foreign-keys&gt;&lt;key app="EN" db-id="wdz2d2ts4fpv2med2xl5fpxcsrtrwvt00wxe"&gt;323&lt;/key&gt;&lt;key app="ENWeb" db-id="TnDOUwrtqggAACBy-oI"&gt;272&lt;/key&gt;&lt;/foreign-keys&gt;&lt;ref-type name="Edited Book"&gt;28&lt;/ref-type&gt;&lt;contributors&gt;&lt;authors&gt;&lt;author&gt;Cox, D.F.&lt;/author&gt;&lt;/authors&gt;&lt;/contributors&gt;&lt;titles&gt;&lt;title&gt;The sorting rule model of the consumer product evaluation process&lt;/title&gt;&lt;secondary-title&gt;Risk taking and information handling in consumer behavior&lt;/secondary-title&gt;&lt;/titles&gt;&lt;pages&gt;324-369&lt;/pages&gt;&lt;volume&gt;One&lt;/volume&gt;&lt;edition&gt;First&lt;/edition&gt;&lt;dates&gt;&lt;year&gt;1967&lt;/year&gt;&lt;/dates&gt;&lt;pub-location&gt;Boston, MA&lt;/pub-location&gt;&lt;publisher&gt;Harvard University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1" w:tooltip="Cox, 1967 #323" w:history="1">
        <w:r w:rsidR="001C5A33">
          <w:rPr>
            <w:rFonts w:ascii="Times New Roman" w:hAnsi="Times New Roman"/>
            <w:noProof/>
            <w:sz w:val="24"/>
            <w:szCs w:val="24"/>
          </w:rPr>
          <w:t>Cox,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Traditional processing models require all information to be maintained for use in evaluation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&lt;EndNote&gt;&lt;Cite&gt;&lt;Author&gt;Postman&lt;/Author&gt;&lt;Year&gt;1959&lt;/Year&gt;&lt;RecNum&gt;1075&lt;/RecNum&gt;&lt;DisplayText&gt;(Postman &amp;amp; Tolman, 1959)&lt;/DisplayText&gt;&lt;record&gt;&lt;rec-number&gt;1075&lt;/rec-number&gt;&lt;foreign-keys&gt;&lt;key app="EN" db-id="wdz2d2ts4fpv2med2xl5fpxcsrtrwvt00wxe"&gt;1075&lt;/key&gt;&lt;key app="ENWeb" db-id="TnDOUwrtqggAACBy-oI"&gt;276&lt;/key&gt;&lt;/foreign-keys&gt;&lt;ref-type name="Aggregated Database"&gt;55&lt;/ref-type&gt;&lt;contributors&gt;&lt;authors&gt;&lt;author&gt;Postman, L.&lt;/author&gt;&lt;author&gt;Tolman, E.C.&lt;/author&gt;&lt;/authors&gt;&lt;/contributors&gt;&lt;titles&gt;&lt;title&gt;Brunswik&amp;apos;s probabilistic functionalism&lt;/title&gt;&lt;secondary-title&gt;Psychology: A study of a science&lt;/secondary-title&gt;&lt;/titles&gt;&lt;pages&gt;502-564&lt;/pages&gt;&lt;volume&gt;1&lt;/volume&gt;&lt;dates&gt;&lt;year&gt;1959&lt;/year&gt;&lt;/dates&gt;&lt;urls&gt;&lt;/urls&gt;&lt;/record&gt;&lt;/Cite&gt;&lt;/EndNote&gt;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80" w:tooltip="Postman, 1959 #1075" w:history="1">
        <w:r w:rsidR="001C5A33">
          <w:rPr>
            <w:rFonts w:ascii="Times New Roman" w:hAnsi="Times New Roman"/>
            <w:noProof/>
            <w:sz w:val="24"/>
            <w:szCs w:val="24"/>
          </w:rPr>
          <w:t>Postman &amp; Tolman, 1959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Unnecessary information can confound confidence and predictive value, reducing the shopper’s the ability to assess the value. Therefore, the shopper through an estimation of value, discards any information deemed insufficiently beneficial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&lt;EndNote&gt;&lt;Cite&gt;&lt;Author&gt;Cox&lt;/Author&gt;&lt;Year&gt;1967&lt;/Year&gt;&lt;RecNum&gt;323&lt;/RecNum&gt;&lt;DisplayText&gt;(Cox, 1967)&lt;/DisplayText&gt;&lt;record&gt;&lt;rec-number&gt;323&lt;/rec-number&gt;&lt;foreign-keys&gt;&lt;key app="EN" db-id="wdz2d2ts4fpv2med2xl5fpxcsrtrwvt00wxe"&gt;323&lt;/key&gt;&lt;key app="ENWeb" db-id="TnDOUwrtqggAACBy-oI"&gt;272&lt;/key&gt;&lt;/foreign-keys&gt;&lt;ref-type name="Edited Book"&gt;28&lt;/ref-type&gt;&lt;contributors&gt;&lt;authors&gt;&lt;author&gt;Cox, D.F.&lt;/author&gt;&lt;/authors&gt;&lt;/contributors&gt;&lt;titles&gt;&lt;title&gt;The sorting rule model of the consumer product evaluation process&lt;/title&gt;&lt;secondary-title&gt;Risk taking and information handling in consumer behavior&lt;/secondary-title&gt;&lt;/titles&gt;&lt;pages&gt;324-369&lt;/pages&gt;&lt;volume&gt;One&lt;/volume&gt;&lt;edition&gt;First&lt;/edition&gt;&lt;dates&gt;&lt;year&gt;1967&lt;/year&gt;&lt;/dates&gt;&lt;pub-location&gt;Boston, MA&lt;/pub-location&gt;&lt;publisher&gt;Harvard University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1" w:tooltip="Cox, 1967 #323" w:history="1">
        <w:r w:rsidR="001C5A33">
          <w:rPr>
            <w:rFonts w:ascii="Times New Roman" w:hAnsi="Times New Roman"/>
            <w:noProof/>
            <w:sz w:val="24"/>
            <w:szCs w:val="24"/>
          </w:rPr>
          <w:t>Cox,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Predictive and confidence while similar, can actually work in opposition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&lt;EndNote&gt;&lt;Cite&gt;&lt;Author&gt;Betts&lt;/Author&gt;&lt;Year&gt;1985&lt;/Year&gt;&lt;RecNum&gt;160&lt;/RecNum&gt;&lt;DisplayText&gt;(Betts, 1985)&lt;/DisplayText&gt;&lt;record&gt;&lt;rec-number&gt;160&lt;/rec-number&gt;&lt;foreign-keys&gt;&lt;key app="EN" db-id="wdz2d2ts4fpv2med2xl5fpxcsrtrwvt00wxe"&gt;160&lt;/key&gt;&lt;key app="ENWeb" db-id="TnDOUwrtqggAACBy-oI"&gt;280&lt;/key&gt;&lt;/foreign-keys&gt;&lt;ref-type name="Journal Article"&gt;17&lt;/ref-type&gt;&lt;contributors&gt;&lt;authors&gt;&lt;author&gt;Betts, R.K.&lt;/author&gt;&lt;/authors&gt;&lt;/contributors&gt;&lt;titles&gt;&lt;title&gt;Conventional deterrence: predictive uncertainty and policy confidence&lt;/title&gt;&lt;secondary-title&gt;World Politics: A Quarterly Journal of International Relations&lt;/secondary-title&gt;&lt;/titles&gt;&lt;periodical&gt;&lt;full-title&gt;World Politics: A Quarterly Journal of International Relations&lt;/full-title&gt;&lt;/periodical&gt;&lt;pages&gt;153-179&lt;/pages&gt;&lt;dates&gt;&lt;year&gt;1985&lt;/year&gt;&lt;/dates&gt;&lt;isbn&gt;0043-8871&lt;/isbn&gt;&lt;urls&gt;&lt;/urls&gt;&lt;/record&gt;&lt;/Cite&gt;&lt;/EndNote&gt;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8" w:tooltip="Betts, 1985 #160" w:history="1">
        <w:r w:rsidR="001C5A33">
          <w:rPr>
            <w:rFonts w:ascii="Times New Roman" w:hAnsi="Times New Roman"/>
            <w:noProof/>
            <w:sz w:val="24"/>
            <w:szCs w:val="24"/>
          </w:rPr>
          <w:t>Betts, 1985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Prediction absent confidence often eliminates the predictor as a decision tool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&lt;EndNote&gt;&lt;Cite&gt;&lt;Author&gt;Betts&lt;/Author&gt;&lt;Year&gt;1985&lt;/Year&gt;&lt;RecNum&gt;160&lt;/RecNum&gt;&lt;DisplayText&gt;(Betts, 1985)&lt;/DisplayText&gt;&lt;record&gt;&lt;rec-number&gt;160&lt;/rec-number&gt;&lt;foreign-keys&gt;&lt;key app="EN" db-id="wdz2d2ts4fpv2med2xl5fpxcsrtrwvt00wxe"&gt;160&lt;/key&gt;&lt;key app="ENWeb" db-id="TnDOUwrtqggAACBy-oI"&gt;280&lt;/key&gt;&lt;/foreign-keys&gt;&lt;ref-type name="Journal Article"&gt;17&lt;/ref-type&gt;&lt;contributors&gt;&lt;authors&gt;&lt;author&gt;Betts, R.K.&lt;/author&gt;&lt;/authors&gt;&lt;/contributors&gt;&lt;titles&gt;&lt;title&gt;Conventional deterrence: predictive uncertainty and policy confidence&lt;/title&gt;&lt;secondary-title&gt;World Politics: A Quarterly Journal of International Relations&lt;/secondary-title&gt;&lt;/titles&gt;&lt;periodical&gt;&lt;full-title&gt;World Politics: A Quarterly Journal of International Relations&lt;/full-title&gt;&lt;/periodical&gt;&lt;pages&gt;153-179&lt;/pages&gt;&lt;dates&gt;&lt;year&gt;1985&lt;/year&gt;&lt;/dates&gt;&lt;isbn&gt;0043-8871&lt;/isbn&gt;&lt;urls&gt;&lt;/urls&gt;&lt;/record&gt;&lt;/Cite&gt;&lt;/EndNote&gt;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8" w:tooltip="Betts, 1985 #160" w:history="1">
        <w:r w:rsidR="001C5A33">
          <w:rPr>
            <w:rFonts w:ascii="Times New Roman" w:hAnsi="Times New Roman"/>
            <w:noProof/>
            <w:sz w:val="24"/>
            <w:szCs w:val="24"/>
          </w:rPr>
          <w:t>Betts, 1985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Similarly, confidence absent any ability to predict the outcome often eliminates confidence as a decision tool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&lt;EndNote&gt;&lt;Cite&gt;&lt;Author&gt;Betts&lt;/Author&gt;&lt;Year&gt;1985&lt;/Year&gt;&lt;RecNum&gt;160&lt;/RecNum&gt;&lt;DisplayText&gt;(Betts, 1985)&lt;/DisplayText&gt;&lt;record&gt;&lt;rec-number&gt;160&lt;/rec-number&gt;&lt;foreign-keys&gt;&lt;key app="EN" db-id="wdz2d2ts4fpv2med2xl5fpxcsrtrwvt00wxe"&gt;160&lt;/key&gt;&lt;key app="ENWeb" db-id="TnDOUwrtqggAACBy-oI"&gt;280&lt;/key&gt;&lt;/foreign-keys&gt;&lt;ref-type name="Journal Article"&gt;17&lt;/ref-type&gt;&lt;contributors&gt;&lt;authors&gt;&lt;author&gt;Betts, R.K.&lt;/author&gt;&lt;/authors&gt;&lt;/contributors&gt;&lt;titles&gt;&lt;title&gt;Conventional deterrence: predictive uncertainty and policy confidence&lt;/title&gt;&lt;secondary-title&gt;World Politics: A Quarterly Journal of International Relations&lt;/secondary-title&gt;&lt;/titles&gt;&lt;periodical&gt;&lt;full-title&gt;World Politics: A Quarterly Journal of International Relations&lt;/full-title&gt;&lt;/periodical&gt;&lt;pages&gt;153-179&lt;/pages&gt;&lt;dates&gt;&lt;year&gt;1985&lt;/year&gt;&lt;/dates&gt;&lt;isbn&gt;0043-8871&lt;/isbn&gt;&lt;urls&gt;&lt;/urls&gt;&lt;/record&gt;&lt;/Cite&gt;&lt;/EndNote&gt;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8" w:tooltip="Betts, 1985 #160" w:history="1">
        <w:r w:rsidR="001C5A33">
          <w:rPr>
            <w:rFonts w:ascii="Times New Roman" w:hAnsi="Times New Roman"/>
            <w:noProof/>
            <w:sz w:val="24"/>
            <w:szCs w:val="24"/>
          </w:rPr>
          <w:t>Betts, 1985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Therefore, the shopper’s familiarity with the product and brand may raise her confidence value toward her targeted purchase solution. Her familiarity with the retailer and store location may raise her predictive value toward target product availability, and shopping task completion. The shopper leverages these two values against her internal search to determine if she has sufficient information. A determination that her information is lacking, requires that additional supporting information be located through an external search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&lt;EndNote&gt;&lt;Cite&gt;&lt;Author&gt;Allport&lt;/Author&gt;&lt;Year&gt;1955&lt;/Year&gt;&lt;RecNum&gt;44&lt;/RecNum&gt;&lt;DisplayText&gt;(Allport, 1955)&lt;/DisplayText&gt;&lt;record&gt;&lt;rec-number&gt;44&lt;/rec-number&gt;&lt;foreign-keys&gt;&lt;key app="EN" db-id="wdz2d2ts4fpv2med2xl5fpxcsrtrwvt00wxe"&gt;44&lt;/key&gt;&lt;key app="ENWeb" db-id="TnDOUwrtqggAACBy-oI"&gt;275&lt;/key&gt;&lt;/foreign-keys&gt;&lt;ref-type name="Book"&gt;6&lt;/ref-type&gt;&lt;contributors&gt;&lt;authors&gt;&lt;author&gt;Allport, F.H.&lt;/author&gt;&lt;/authors&gt;&lt;/contributors&gt;&lt;titles&gt;&lt;title&gt;Theories of Perception and the Concept of Structure: A Review and Critical Analysis with an Introduction to a Dynamic-structural Theory of Behavior&lt;/title&gt;&lt;/titles&gt;&lt;dates&gt;&lt;year&gt;1955&lt;/year&gt;&lt;/dates&gt;&lt;publisher&gt;Wiley&lt;/publisher&gt;&lt;urls&gt;&lt;/urls&gt;&lt;/record&gt;&lt;/Cite&gt;&lt;/EndNote&gt;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3" w:tooltip="Allport, 1955 #44" w:history="1">
        <w:r w:rsidR="001C5A33">
          <w:rPr>
            <w:rFonts w:ascii="Times New Roman" w:hAnsi="Times New Roman"/>
            <w:noProof/>
            <w:sz w:val="24"/>
            <w:szCs w:val="24"/>
          </w:rPr>
          <w:t>Allport, 1955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r w:rsidRPr="003D6049">
        <w:rPr>
          <w:rFonts w:ascii="Times New Roman" w:hAnsi="Times New Roman"/>
          <w:sz w:val="24"/>
          <w:szCs w:val="24"/>
        </w:rPr>
        <w:t xml:space="preserve"> </w:t>
      </w:r>
    </w:p>
    <w:p w:rsidR="00340035" w:rsidRDefault="00340035" w:rsidP="00340035">
      <w:pPr>
        <w:spacing w:after="0" w:line="480" w:lineRule="auto"/>
        <w:rPr>
          <w:rFonts w:ascii="Times New Roman" w:hAnsi="Times New Roman"/>
          <w:b/>
          <w:sz w:val="24"/>
          <w:szCs w:val="24"/>
        </w:rPr>
      </w:pPr>
      <w:r w:rsidRPr="003A3AC7">
        <w:rPr>
          <w:rFonts w:ascii="Times New Roman" w:hAnsi="Times New Roman"/>
          <w:b/>
          <w:sz w:val="24"/>
          <w:szCs w:val="24"/>
        </w:rPr>
        <w:t>Search</w:t>
      </w:r>
    </w:p>
    <w:p w:rsidR="00340035" w:rsidRPr="003A3AC7" w:rsidRDefault="00340035" w:rsidP="00340035">
      <w:pPr>
        <w:spacing w:after="0" w:line="480" w:lineRule="auto"/>
        <w:rPr>
          <w:rFonts w:ascii="Times New Roman" w:hAnsi="Times New Roman"/>
          <w:i/>
          <w:sz w:val="24"/>
          <w:szCs w:val="24"/>
        </w:rPr>
      </w:pPr>
      <w:r w:rsidRPr="003A3AC7">
        <w:rPr>
          <w:rFonts w:ascii="Times New Roman" w:hAnsi="Times New Roman"/>
          <w:i/>
          <w:sz w:val="24"/>
          <w:szCs w:val="24"/>
        </w:rPr>
        <w:t>Internal and External</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Search has been recognized in the literature to be reflected in two distinct activities; internal, and external. Additionally, the flow of search has been determined to be hierarchical favoring first internal and then external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&lt;EndNote&gt;&lt;Cite&gt;&lt;Author&gt;DeSarbo&lt;/Author&gt;&lt;Year&gt;1998&lt;/Year&gt;&lt;RecNum&gt;358&lt;/RecNum&gt;&lt;DisplayText&gt;(DeSarbo &amp;amp; Choi, 1998)&lt;/DisplayText&gt;&lt;record&gt;&lt;rec-number&gt;358&lt;/rec-number&gt;&lt;foreign-keys&gt;&lt;key app="EN" db-id="wdz2d2ts4fpv2med2xl5fpxcsrtrwvt00wxe"&gt;358&lt;/key&gt;&lt;key app="ENWeb" db-id="TnDOUwrtqggAACBy-oI"&gt;230&lt;/key&gt;&lt;/foreign-keys&gt;&lt;ref-type name="Journal Article"&gt;17&lt;/ref-type&gt;&lt;contributors&gt;&lt;authors&gt;&lt;author&gt;DeSarbo, W.S.&lt;/author&gt;&lt;author&gt;Choi, J.&lt;/author&gt;&lt;/authors&gt;&lt;/contributors&gt;&lt;titles&gt;&lt;title&gt;A latent structure double hurdle regression model for exploring heterogeneity in consumer search patterns&lt;/title&gt;&lt;secondary-title&gt;Journal of Econometrics&lt;/secondary-title&gt;&lt;/titles&gt;&lt;periodical&gt;&lt;full-title&gt;Journal of Econometrics&lt;/full-title&gt;&lt;/periodical&gt;&lt;pages&gt;423-455&lt;/pages&gt;&lt;volume&gt;89&lt;/volume&gt;&lt;number&gt;1-2&lt;/number&gt;&lt;dates&gt;&lt;year&gt;1998&lt;/year&gt;&lt;/dates&gt;&lt;isbn&gt;0304-4076&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3" w:tooltip="DeSarbo, 1998 #358" w:history="1">
        <w:r w:rsidR="001C5A33">
          <w:rPr>
            <w:rFonts w:ascii="Times New Roman" w:hAnsi="Times New Roman"/>
            <w:noProof/>
            <w:sz w:val="24"/>
            <w:szCs w:val="24"/>
          </w:rPr>
          <w:t>DeSarbo &amp; Choi,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Internal search is comprised of information stored in long-term memory. Stored information is available for recall and includes information gained from; prior searches, marketing materials, word-of-mouth, and unbiased </w:t>
      </w:r>
      <w:r>
        <w:rPr>
          <w:rFonts w:ascii="Times New Roman" w:hAnsi="Times New Roman"/>
          <w:sz w:val="24"/>
          <w:szCs w:val="24"/>
        </w:rPr>
        <w:lastRenderedPageBreak/>
        <w:t xml:space="preserve">information providers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&lt;EndNote&gt;&lt;Cite&gt;&lt;Author&gt;DeSarbo&lt;/Author&gt;&lt;Year&gt;1998&lt;/Year&gt;&lt;RecNum&gt;358&lt;/RecNum&gt;&lt;DisplayText&gt;(DeSarbo &amp;amp; Choi, 1998)&lt;/DisplayText&gt;&lt;record&gt;&lt;rec-number&gt;358&lt;/rec-number&gt;&lt;foreign-keys&gt;&lt;key app="EN" db-id="wdz2d2ts4fpv2med2xl5fpxcsrtrwvt00wxe"&gt;358&lt;/key&gt;&lt;key app="ENWeb" db-id="TnDOUwrtqggAACBy-oI"&gt;230&lt;/key&gt;&lt;/foreign-keys&gt;&lt;ref-type name="Journal Article"&gt;17&lt;/ref-type&gt;&lt;contributors&gt;&lt;authors&gt;&lt;author&gt;DeSarbo, W.S.&lt;/author&gt;&lt;author&gt;Choi, J.&lt;/author&gt;&lt;/authors&gt;&lt;/contributors&gt;&lt;titles&gt;&lt;title&gt;A latent structure double hurdle regression model for exploring heterogeneity in consumer search patterns&lt;/title&gt;&lt;secondary-title&gt;Journal of Econometrics&lt;/secondary-title&gt;&lt;/titles&gt;&lt;periodical&gt;&lt;full-title&gt;Journal of Econometrics&lt;/full-title&gt;&lt;/periodical&gt;&lt;pages&gt;423-455&lt;/pages&gt;&lt;volume&gt;89&lt;/volume&gt;&lt;number&gt;1-2&lt;/number&gt;&lt;dates&gt;&lt;year&gt;1998&lt;/year&gt;&lt;/dates&gt;&lt;isbn&gt;0304-4076&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3" w:tooltip="DeSarbo, 1998 #358" w:history="1">
        <w:r w:rsidR="001C5A33">
          <w:rPr>
            <w:rFonts w:ascii="Times New Roman" w:hAnsi="Times New Roman"/>
            <w:noProof/>
            <w:sz w:val="24"/>
            <w:szCs w:val="24"/>
          </w:rPr>
          <w:t>DeSarbo &amp; Choi,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Additionally, an important source of information for internal search comes from prior experience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&lt;EndNote&gt;&lt;Cite&gt;&lt;Author&gt;DeSarbo&lt;/Author&gt;&lt;Year&gt;1998&lt;/Year&gt;&lt;RecNum&gt;358&lt;/RecNum&gt;&lt;DisplayText&gt;(DeSarbo &amp;amp; Choi, 1998)&lt;/DisplayText&gt;&lt;record&gt;&lt;rec-number&gt;358&lt;/rec-number&gt;&lt;foreign-keys&gt;&lt;key app="EN" db-id="wdz2d2ts4fpv2med2xl5fpxcsrtrwvt00wxe"&gt;358&lt;/key&gt;&lt;key app="ENWeb" db-id="TnDOUwrtqggAACBy-oI"&gt;230&lt;/key&gt;&lt;/foreign-keys&gt;&lt;ref-type name="Journal Article"&gt;17&lt;/ref-type&gt;&lt;contributors&gt;&lt;authors&gt;&lt;author&gt;DeSarbo, W.S.&lt;/author&gt;&lt;author&gt;Choi, J.&lt;/author&gt;&lt;/authors&gt;&lt;/contributors&gt;&lt;titles&gt;&lt;title&gt;A latent structure double hurdle regression model for exploring heterogeneity in consumer search patterns&lt;/title&gt;&lt;secondary-title&gt;Journal of Econometrics&lt;/secondary-title&gt;&lt;/titles&gt;&lt;periodical&gt;&lt;full-title&gt;Journal of Econometrics&lt;/full-title&gt;&lt;/periodical&gt;&lt;pages&gt;423-455&lt;/pages&gt;&lt;volume&gt;89&lt;/volume&gt;&lt;number&gt;1-2&lt;/number&gt;&lt;dates&gt;&lt;year&gt;1998&lt;/year&gt;&lt;/dates&gt;&lt;isbn&gt;0304-4076&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3" w:tooltip="DeSarbo, 1998 #358" w:history="1">
        <w:r w:rsidR="001C5A33">
          <w:rPr>
            <w:rFonts w:ascii="Times New Roman" w:hAnsi="Times New Roman"/>
            <w:noProof/>
            <w:sz w:val="24"/>
            <w:szCs w:val="24"/>
          </w:rPr>
          <w:t>DeSarbo &amp; Choi,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From a risk reduction perspective, the most potent forms of internal search are based on; loyalty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&lt;EndNote&gt;&lt;Cite&gt;&lt;Author&gt;Villas-Boas&lt;/Author&gt;&lt;Year&gt;2004&lt;/Year&gt;&lt;RecNum&gt;1361&lt;/RecNum&gt;&lt;DisplayText&gt;(Villas-Boas, 2004)&lt;/DisplayText&gt;&lt;record&gt;&lt;rec-number&gt;1361&lt;/rec-number&gt;&lt;foreign-keys&gt;&lt;key app="EN" db-id="wdz2d2ts4fpv2med2xl5fpxcsrtrwvt00wxe"&gt;1361&lt;/key&gt;&lt;key app="ENWeb" db-id="TnDOUwrtqggAACBy-oI"&gt;260&lt;/key&gt;&lt;/foreign-keys&gt;&lt;ref-type name="Journal Article"&gt;17&lt;/ref-type&gt;&lt;contributors&gt;&lt;authors&gt;&lt;author&gt;Villas-Boas, J.M.&lt;/author&gt;&lt;/authors&gt;&lt;/contributors&gt;&lt;titles&gt;&lt;title&gt;Consumer learning, brand loyalty, and competition&lt;/title&gt;&lt;secondary-title&gt;Marketing Science&lt;/secondary-title&gt;&lt;/titles&gt;&lt;periodical&gt;&lt;full-title&gt;Marketing Science&lt;/full-title&gt;&lt;/periodical&gt;&lt;pages&gt;134-145&lt;/pages&gt;&lt;volume&gt;23&lt;/volume&gt;&lt;number&gt;1&lt;/number&gt;&lt;dates&gt;&lt;year&gt;2004&lt;/year&gt;&lt;/dates&gt;&lt;isbn&gt;0732-2399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51" w:tooltip="Villas-Boas, 2004 #1361" w:history="1">
        <w:r w:rsidR="001C5A33">
          <w:rPr>
            <w:rFonts w:ascii="Times New Roman" w:hAnsi="Times New Roman"/>
            <w:noProof/>
            <w:sz w:val="24"/>
            <w:szCs w:val="24"/>
          </w:rPr>
          <w:t>Villas-Boas, 2004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or routine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&lt;EndNote&gt;&lt;Cite&gt;&lt;Author&gt;Novemsky&lt;/Author&gt;&lt;Year&gt;2005&lt;/Year&gt;&lt;RecNum&gt;991&lt;/RecNum&gt;&lt;DisplayText&gt;(Novemsky &amp;amp; Kahneman, 2005)&lt;/DisplayText&gt;&lt;record&gt;&lt;rec-number&gt;991&lt;/rec-number&gt;&lt;foreign-keys&gt;&lt;key app="EN" db-id="wdz2d2ts4fpv2med2xl5fpxcsrtrwvt00wxe"&gt;991&lt;/key&gt;&lt;key app="ENWeb" db-id="TnDOUwrtqggAACBy-oI"&gt;261&lt;/key&gt;&lt;/foreign-keys&gt;&lt;ref-type name="Journal Article"&gt;17&lt;/ref-type&gt;&lt;contributors&gt;&lt;authors&gt;&lt;author&gt;Novemsky, N.&lt;/author&gt;&lt;author&gt;Kahneman, D.&lt;/author&gt;&lt;/authors&gt;&lt;/contributors&gt;&lt;titles&gt;&lt;title&gt;The boundaries of loss aversion&lt;/title&gt;&lt;secondary-title&gt;Journal of Marketing Research&lt;/secondary-title&gt;&lt;/titles&gt;&lt;periodical&gt;&lt;full-title&gt;Journal of Marketing Research&lt;/full-title&gt;&lt;/periodical&gt;&lt;pages&gt;119-128&lt;/pages&gt;&lt;volume&gt;42&lt;/volume&gt;&lt;number&gt;2&lt;/number&gt;&lt;dates&gt;&lt;year&gt;2005&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61" w:tooltip="Novemsky, 2005 #991" w:history="1">
        <w:r w:rsidR="001C5A33">
          <w:rPr>
            <w:rFonts w:ascii="Times New Roman" w:hAnsi="Times New Roman"/>
            <w:noProof/>
            <w:sz w:val="24"/>
            <w:szCs w:val="24"/>
          </w:rPr>
          <w:t>Novemsky &amp; Kahneman, 2005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Beliefs are also powerful predictors of search. In many cases, the belief that something possesses the appropriate attribute is enough to reduce search to the most cursory level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&lt;EndNote&gt;&lt;Cite&gt;&lt;Author&gt;Duncan&lt;/Author&gt;&lt;Year&gt;1982&lt;/Year&gt;&lt;RecNum&gt;386&lt;/RecNum&gt;&lt;DisplayText&gt;(Duncan &amp;amp; Olshavsky, 1982)&lt;/DisplayText&gt;&lt;record&gt;&lt;rec-number&gt;386&lt;/rec-number&gt;&lt;foreign-keys&gt;&lt;key app="EN" db-id="wdz2d2ts4fpv2med2xl5fpxcsrtrwvt00wxe"&gt;386&lt;/key&gt;&lt;key app="ENWeb" db-id="TnDOUwrtqggAACBy-oI"&gt;204&lt;/key&gt;&lt;/foreign-keys&gt;&lt;ref-type name="Journal Article"&gt;17&lt;/ref-type&gt;&lt;contributors&gt;&lt;authors&gt;&lt;author&gt;Duncan, C.P.&lt;/author&gt;&lt;author&gt;Olshavsky, R.W.&lt;/author&gt;&lt;/authors&gt;&lt;/contributors&gt;&lt;titles&gt;&lt;title&gt;External search: The role of consumer beliefs&lt;/title&gt;&lt;secondary-title&gt;Journal of Marketing Research&lt;/secondary-title&gt;&lt;/titles&gt;&lt;periodical&gt;&lt;full-title&gt;Journal of Marketing Research&lt;/full-title&gt;&lt;/periodical&gt;&lt;pages&gt;32-43&lt;/pages&gt;&lt;dates&gt;&lt;year&gt;1982&lt;/year&gt;&lt;/dates&gt;&lt;isbn&gt;0022-2437&lt;/isbn&gt;&lt;urls&gt;&lt;/urls&gt;&lt;/record&gt;&lt;/Cite&gt;&lt;/EndNote&gt;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8" w:tooltip="Duncan, 1982 #386" w:history="1">
        <w:r w:rsidR="001C5A33">
          <w:rPr>
            <w:rFonts w:ascii="Times New Roman" w:hAnsi="Times New Roman"/>
            <w:noProof/>
            <w:sz w:val="24"/>
            <w:szCs w:val="24"/>
          </w:rPr>
          <w:t>Duncan &amp; Olshavsky, 1982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Beliefs are often grounded in some form of prior experience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&lt;EndNote&gt;&lt;Cite&gt;&lt;Author&gt;Duncan&lt;/Author&gt;&lt;Year&gt;1982&lt;/Year&gt;&lt;RecNum&gt;386&lt;/RecNum&gt;&lt;DisplayText&gt;(Duncan &amp;amp; Olshavsky, 1982)&lt;/DisplayText&gt;&lt;record&gt;&lt;rec-number&gt;386&lt;/rec-number&gt;&lt;foreign-keys&gt;&lt;key app="EN" db-id="wdz2d2ts4fpv2med2xl5fpxcsrtrwvt00wxe"&gt;386&lt;/key&gt;&lt;key app="ENWeb" db-id="TnDOUwrtqggAACBy-oI"&gt;204&lt;/key&gt;&lt;/foreign-keys&gt;&lt;ref-type name="Journal Article"&gt;17&lt;/ref-type&gt;&lt;contributors&gt;&lt;authors&gt;&lt;author&gt;Duncan, C.P.&lt;/author&gt;&lt;author&gt;Olshavsky, R.W.&lt;/author&gt;&lt;/authors&gt;&lt;/contributors&gt;&lt;titles&gt;&lt;title&gt;External search: The role of consumer beliefs&lt;/title&gt;&lt;secondary-title&gt;Journal of Marketing Research&lt;/secondary-title&gt;&lt;/titles&gt;&lt;periodical&gt;&lt;full-title&gt;Journal of Marketing Research&lt;/full-title&gt;&lt;/periodical&gt;&lt;pages&gt;32-43&lt;/pages&gt;&lt;dates&gt;&lt;year&gt;1982&lt;/year&gt;&lt;/dates&gt;&lt;isbn&gt;0022-2437&lt;/isbn&gt;&lt;urls&gt;&lt;/urls&gt;&lt;/record&gt;&lt;/Cite&gt;&lt;/EndNote&gt;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108" w:tooltip="Duncan, 1982 #386" w:history="1">
        <w:r w:rsidR="001C5A33">
          <w:rPr>
            <w:rFonts w:ascii="Times New Roman" w:hAnsi="Times New Roman"/>
            <w:noProof/>
            <w:sz w:val="24"/>
            <w:szCs w:val="24"/>
          </w:rPr>
          <w:t>Duncan &amp; Olshavsky, 1982</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However, that experience does not need to be first hand. Word-of-mouth can function as a surrogate in cases where outcome risk is low reducing the need to search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&lt;EndNote&gt;&lt;Cite&gt;&lt;Author&gt;Herr&lt;/Author&gt;&lt;Year&gt;1991&lt;/Year&gt;&lt;RecNum&gt;584&lt;/RecNum&gt;&lt;DisplayText&gt;(Herr, Kardes, &amp;amp; Kim, 1991)&lt;/DisplayText&gt;&lt;record&gt;&lt;rec-number&gt;584&lt;/rec-number&gt;&lt;foreign-keys&gt;&lt;key app="EN" db-id="wdz2d2ts4fpv2med2xl5fpxcsrtrwvt00wxe"&gt;584&lt;/key&gt;&lt;key app="ENWeb" db-id="TnDOUwrtqggAACBy-oI"&gt;263&lt;/key&gt;&lt;/foreign-keys&gt;&lt;ref-type name="Journal Article"&gt;17&lt;/ref-type&gt;&lt;contributors&gt;&lt;authors&gt;&lt;author&gt;Herr, P.M.&lt;/author&gt;&lt;author&gt;Kardes, F.R.&lt;/author&gt;&lt;author&gt;Kim, J.&lt;/author&gt;&lt;/authors&gt;&lt;/contributors&gt;&lt;titles&gt;&lt;title&gt;Effects of word-of-mouth and product-attribute information on persuasion: An accessibility-diagnosticity perspective&lt;/title&gt;&lt;secondary-title&gt;Journal of Consumer Research&lt;/secondary-title&gt;&lt;/titles&gt;&lt;periodical&gt;&lt;full-title&gt;Journal of Consumer Research&lt;/full-title&gt;&lt;/periodical&gt;&lt;pages&gt;454-462&lt;/pages&gt;&lt;volume&gt;17&lt;/volume&gt;&lt;number&gt;4&lt;/number&gt;&lt;dates&gt;&lt;year&gt;1991&lt;/year&gt;&lt;/dates&gt;&lt;isbn&gt;0093-5301&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168" w:tooltip="Herr, 1991 #584" w:history="1">
        <w:r w:rsidR="001C5A33">
          <w:rPr>
            <w:rFonts w:ascii="Times New Roman" w:hAnsi="Times New Roman"/>
            <w:noProof/>
            <w:sz w:val="24"/>
            <w:szCs w:val="24"/>
          </w:rPr>
          <w:t>Herr, Kardes, &amp; Kim, 1991</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Regardless of the strength of the beliefs, loyalty or routine, internal searches at some point face an evaluation point to determine if the information is; sufficient to act upon, or insufficient requiring additional information before acting. An evaluation insufficient, requires a conclusion of the internal search and the engagement in external search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&lt;EndNote&gt;&lt;Cite&gt;&lt;Author&gt;DeSarbo&lt;/Author&gt;&lt;Year&gt;1998&lt;/Year&gt;&lt;RecNum&gt;358&lt;/RecNum&gt;&lt;DisplayText&gt;(DeSarbo &amp;amp; Choi, 1998)&lt;/DisplayText&gt;&lt;record&gt;&lt;rec-number&gt;358&lt;/rec-number&gt;&lt;foreign-keys&gt;&lt;key app="EN" db-id="wdz2d2ts4fpv2med2xl5fpxcsrtrwvt00wxe"&gt;358&lt;/key&gt;&lt;key app="ENWeb" db-id="TnDOUwrtqggAACBy-oI"&gt;230&lt;/key&gt;&lt;/foreign-keys&gt;&lt;ref-type name="Journal Article"&gt;17&lt;/ref-type&gt;&lt;contributors&gt;&lt;authors&gt;&lt;author&gt;DeSarbo, W.S.&lt;/author&gt;&lt;author&gt;Choi, J.&lt;/author&gt;&lt;/authors&gt;&lt;/contributors&gt;&lt;titles&gt;&lt;title&gt;A latent structure double hurdle regression model for exploring heterogeneity in consumer search patterns&lt;/title&gt;&lt;secondary-title&gt;Journal of Econometrics&lt;/secondary-title&gt;&lt;/titles&gt;&lt;periodical&gt;&lt;full-title&gt;Journal of Econometrics&lt;/full-title&gt;&lt;/periodical&gt;&lt;pages&gt;423-455&lt;/pages&gt;&lt;volume&gt;89&lt;/volume&gt;&lt;number&gt;1-2&lt;/number&gt;&lt;dates&gt;&lt;year&gt;1998&lt;/year&gt;&lt;/dates&gt;&lt;isbn&gt;0304-4076&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3" w:tooltip="DeSarbo, 1998 #358" w:history="1">
        <w:r w:rsidR="001C5A33">
          <w:rPr>
            <w:rFonts w:ascii="Times New Roman" w:hAnsi="Times New Roman"/>
            <w:noProof/>
            <w:sz w:val="24"/>
            <w:szCs w:val="24"/>
          </w:rPr>
          <w:t>DeSarbo &amp; Choi,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External search has long been considered an integral part of consumer behavior.  External search seeks information from sources other than, personal experiences, or prior knowledge, stored in long-term memory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&lt;EndNote&gt;&lt;Cite&gt;&lt;Author&gt;Engel&lt;/Author&gt;&lt;Year&gt;1973&lt;/Year&gt;&lt;RecNum&gt;401&lt;/RecNum&gt;&lt;DisplayText&gt;(Engel, Kollat, &amp;amp; Roger, 1973)&lt;/DisplayText&gt;&lt;record&gt;&lt;rec-number&gt;401&lt;/rec-number&gt;&lt;foreign-keys&gt;&lt;key app="EN" db-id="wdz2d2ts4fpv2med2xl5fpxcsrtrwvt00wxe"&gt;401&lt;/key&gt;&lt;key app="ENWeb" db-id="TnDOUwrtqggAACBy-oI"&gt;228&lt;/key&gt;&lt;/foreign-keys&gt;&lt;ref-type name="Journal Article"&gt;17&lt;/ref-type&gt;&lt;contributors&gt;&lt;authors&gt;&lt;author&gt;Engel, J.F.&lt;/author&gt;&lt;author&gt;Kollat, D.T.&lt;/author&gt;&lt;author&gt;Roger, D.&lt;/author&gt;&lt;/authors&gt;&lt;/contributors&gt;&lt;titles&gt;&lt;title&gt;Blackwell, Consumer Behavior&lt;/title&gt;&lt;secondary-title&gt;New York: Holt, Rinehart &amp;amp; Winston&lt;/secondary-title&gt;&lt;/titles&gt;&lt;periodical&gt;&lt;full-title&gt;New York: Holt, Rinehart &amp;amp; Winston&lt;/full-title&gt;&lt;/periodical&gt;&lt;pages&gt;529-543&lt;/pages&gt;&lt;dates&gt;&lt;year&gt;1973&lt;/year&gt;&lt;/dates&gt;&lt;urls&gt;&lt;/urls&gt;&lt;/record&gt;&lt;/Cite&gt;&lt;/EndNote&gt;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13" w:tooltip="Engel, 1973 #401" w:history="1">
        <w:r w:rsidR="001C5A33">
          <w:rPr>
            <w:rFonts w:ascii="Times New Roman" w:hAnsi="Times New Roman"/>
            <w:noProof/>
            <w:sz w:val="24"/>
            <w:szCs w:val="24"/>
          </w:rPr>
          <w:t>Engel, Kollat, &amp; Roger,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External search requires an evaluation of the amount and type of search to be undertaken in order to satisfy the additional information needs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&lt;EndNote&gt;&lt;Cite&gt;&lt;Author&gt;DeSarbo&lt;/Author&gt;&lt;Year&gt;1998&lt;/Year&gt;&lt;RecNum&gt;358&lt;/RecNum&gt;&lt;DisplayText&gt;(DeSarbo &amp;amp; Choi, 1998)&lt;/DisplayText&gt;&lt;record&gt;&lt;rec-number&gt;358&lt;/rec-number&gt;&lt;foreign-keys&gt;&lt;key app="EN" db-id="wdz2d2ts4fpv2med2xl5fpxcsrtrwvt00wxe"&gt;358&lt;/key&gt;&lt;key app="ENWeb" db-id="TnDOUwrtqggAACBy-oI"&gt;230&lt;/key&gt;&lt;/foreign-keys&gt;&lt;ref-type name="Journal Article"&gt;17&lt;/ref-type&gt;&lt;contributors&gt;&lt;authors&gt;&lt;author&gt;DeSarbo, W.S.&lt;/author&gt;&lt;author&gt;Choi, J.&lt;/author&gt;&lt;/authors&gt;&lt;/contributors&gt;&lt;titles&gt;&lt;title&gt;A latent structure double hurdle regression model for exploring heterogeneity in consumer search patterns&lt;/title&gt;&lt;secondary-title&gt;Journal of Econometrics&lt;/secondary-title&gt;&lt;/titles&gt;&lt;periodical&gt;&lt;full-title&gt;Journal of Econometrics&lt;/full-title&gt;&lt;/periodical&gt;&lt;pages&gt;423-455&lt;/pages&gt;&lt;volume&gt;89&lt;/volume&gt;&lt;number&gt;1-2&lt;/number&gt;&lt;dates&gt;&lt;year&gt;1998&lt;/year&gt;&lt;/dates&gt;&lt;isbn&gt;0304-4076&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3" w:tooltip="DeSarbo, 1998 #358" w:history="1">
        <w:r w:rsidR="001C5A33">
          <w:rPr>
            <w:rFonts w:ascii="Times New Roman" w:hAnsi="Times New Roman"/>
            <w:noProof/>
            <w:sz w:val="24"/>
            <w:szCs w:val="24"/>
          </w:rPr>
          <w:t>DeSarbo &amp; Choi,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This identifies a key distinction between the two search processes: internal search is relatively quick assessment containing no explicit cost; external search contains costs both real and/or perceived. External search requires the value of the information generated to be evaluated against costs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&lt;EndNote&gt;&lt;Cite&gt;&lt;Author&gt;Engel&lt;/Author&gt;&lt;Year&gt;1973&lt;/Year&gt;&lt;RecNum&gt;401&lt;/RecNum&gt;&lt;DisplayText&gt;(Engel, et al., 1973)&lt;/DisplayText&gt;&lt;record&gt;&lt;rec-number&gt;401&lt;/rec-number&gt;&lt;foreign-keys&gt;&lt;key app="EN" db-id="wdz2d2ts4fpv2med2xl5fpxcsrtrwvt00wxe"&gt;401&lt;/key&gt;&lt;key app="ENWeb" db-id="TnDOUwrtqggAACBy-oI"&gt;228&lt;/key&gt;&lt;/foreign-keys&gt;&lt;ref-type name="Journal Article"&gt;17&lt;/ref-type&gt;&lt;contributors&gt;&lt;authors&gt;&lt;author&gt;Engel, J.F.&lt;/author&gt;&lt;author&gt;Kollat, D.T.&lt;/author&gt;&lt;author&gt;Roger, D.&lt;/author&gt;&lt;/authors&gt;&lt;/contributors&gt;&lt;titles&gt;&lt;title&gt;Blackwell, Consumer Behavior&lt;/title&gt;&lt;secondary-title&gt;New York: Holt, Rinehart &amp;amp; Winston&lt;/secondary-title&gt;&lt;/titles&gt;&lt;periodical&gt;&lt;full-title&gt;New York: Holt, Rinehart &amp;amp; Winston&lt;/full-title&gt;&lt;/periodical&gt;&lt;pages&gt;529-543&lt;/pages&gt;&lt;dates&gt;&lt;year&gt;1973&lt;/year&gt;&lt;/dates&gt;&lt;urls&gt;&lt;/urls&gt;&lt;/record&gt;&lt;/Cite&gt;&lt;/EndNote&gt;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13" w:tooltip="Engel, 1973 #401" w:history="1">
        <w:r w:rsidR="001C5A33">
          <w:rPr>
            <w:rFonts w:ascii="Times New Roman" w:hAnsi="Times New Roman"/>
            <w:noProof/>
            <w:sz w:val="24"/>
            <w:szCs w:val="24"/>
          </w:rPr>
          <w:t>Engel, et al.,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The costs which are generally associated with external search are; time, effort, and resources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&lt;EndNote&gt;&lt;Cite&gt;&lt;Author&gt;Bettman&lt;/Author&gt;&lt;Year&gt;1976&lt;/Year&gt;&lt;RecNum&gt;86&lt;/RecNum&gt;&lt;DisplayText&gt;(Bettman &amp;amp; Jacoby, 1976)&lt;/DisplayText&gt;&lt;record&gt;&lt;rec-number&gt;86&lt;/rec-number&gt;&lt;foreign-keys&gt;&lt;key app="EN" db-id="fadsdevw6e00x4erva6p9v08epzps9wftw2z"&gt;86&lt;/key&gt;&lt;/foreign-keys&gt;&lt;ref-type name="Journal Article"&gt;17&lt;/ref-type&gt;&lt;contributors&gt;&lt;authors&gt;&lt;author&gt;Bettman, &lt;/author&gt;&lt;author&gt;Jacoby, &lt;/author&gt;&lt;/authors&gt;&lt;/contributors&gt;&lt;titles&gt;&lt;title&gt;PATTERNS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Bettman, 1976 #86" w:history="1">
        <w:r w:rsidR="001C5A33">
          <w:rPr>
            <w:rFonts w:ascii="Times New Roman" w:hAnsi="Times New Roman"/>
            <w:noProof/>
            <w:sz w:val="24"/>
            <w:szCs w:val="24"/>
          </w:rPr>
          <w:t>Bettman &amp; Jacoby,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When the costs of an external search are perceived as increasing at a rate in excess of the benefit being received, motivation to continue the search may decline. An initial impression of high search cost alone can be sufficient to decrease the </w:t>
      </w:r>
      <w:r>
        <w:rPr>
          <w:rFonts w:ascii="Times New Roman" w:hAnsi="Times New Roman"/>
          <w:sz w:val="24"/>
          <w:szCs w:val="24"/>
        </w:rPr>
        <w:lastRenderedPageBreak/>
        <w:t xml:space="preserve">motivation to search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&lt;EndNote&gt;&lt;Cite&gt;&lt;Author&gt;Punj&lt;/Author&gt;&lt;Year&gt;1983&lt;/Year&gt;&lt;RecNum&gt;242&lt;/RecNum&gt;&lt;DisplayText&gt;(Punj &amp;amp; Staelin, 1983)&lt;/DisplayText&gt;&lt;record&gt;&lt;rec-number&gt;242&lt;/rec-number&gt;&lt;foreign-keys&gt;&lt;key app="EN" db-id="fadsdevw6e00x4erva6p9v08epzps9wftw2z"&gt;242&lt;/key&gt;&lt;/foreign-keys&gt;&lt;ref-type name="Journal Article"&gt;17&lt;/ref-type&gt;&lt;contributors&gt;&lt;authors&gt;&lt;author&gt;Punj, G.N.&lt;/author&gt;&lt;author&gt;Staelin, R.&lt;/author&gt;&lt;/authors&gt;&lt;/contributors&gt;&lt;titles&gt;&lt;title&gt;A model of consumer information search behavior for new automobiles&lt;/title&gt;&lt;secondary-title&gt;Journal of Consumer Research&lt;/secondary-title&gt;&lt;/titles&gt;&lt;periodical&gt;&lt;full-title&gt;Journal of Consumer Research&lt;/full-title&gt;&lt;/periodical&gt;&lt;pages&gt;366-380&lt;/pages&gt;&lt;dates&gt;&lt;year&gt;1983&lt;/year&gt;&lt;/dates&gt;&lt;isbn&gt;0093-5301&lt;/isbn&gt;&lt;urls&gt;&lt;/urls&gt;&lt;/record&gt;&lt;/Cite&gt;&lt;/EndNote&gt;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82" w:tooltip="Punj, 1983 #242" w:history="1">
        <w:r w:rsidR="001C5A33">
          <w:rPr>
            <w:rFonts w:ascii="Times New Roman" w:hAnsi="Times New Roman"/>
            <w:noProof/>
            <w:sz w:val="24"/>
            <w:szCs w:val="24"/>
          </w:rPr>
          <w:t>Punj &amp; Staelin, 1983</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Therefore shoppers are primarily motivated toward external search through the risk that they may perform poorly </w:t>
      </w:r>
      <w:r>
        <w:rPr>
          <w:rFonts w:ascii="Times New Roman" w:hAnsi="Times New Roman"/>
          <w:sz w:val="24"/>
          <w:szCs w:val="24"/>
        </w:rPr>
        <w:fldChar w:fldCharType="begin"/>
      </w:r>
      <w:r w:rsidR="00FA4EDE">
        <w:rPr>
          <w:rFonts w:ascii="Times New Roman" w:hAnsi="Times New Roman"/>
          <w:sz w:val="24"/>
          <w:szCs w:val="24"/>
        </w:rPr>
        <w:instrText xml:space="preserve"> ADDIN EN.CITE &lt;EndNote&gt;&lt;Cite&gt;&lt;Author&gt;Schmidt&lt;/Author&gt;&lt;Year&gt;1996&lt;/Year&gt;&lt;RecNum&gt;1154&lt;/RecNum&gt;&lt;DisplayText&gt;(J. B. Schmidt &amp;amp; R. A. Spreng, 1996)&lt;/DisplayText&gt;&lt;record&gt;&lt;rec-number&gt;1154&lt;/rec-number&gt;&lt;foreign-keys&gt;&lt;key app="EN" db-id="wdz2d2ts4fpv2med2xl5fpxcsrtrwvt00wxe"&gt;1154&lt;/key&gt;&lt;key app="ENWeb" db-id="TnDOUwrtqggAACBy-oI"&gt;202&lt;/key&gt;&lt;/foreign-keys&gt;&lt;ref-type name="Journal Article"&gt;17&lt;/ref-type&gt;&lt;contributors&gt;&lt;authors&gt;&lt;author&gt;Schmidt, J.B.&lt;/author&gt;&lt;author&gt;Spreng, R.A.&lt;/author&gt;&lt;/authors&gt;&lt;/contributors&gt;&lt;titles&gt;&lt;title&gt;A proposed model of external consumer information search&lt;/title&gt;&lt;secondary-title&gt;Journal of the Academy of Marketing Science&lt;/secondary-title&gt;&lt;/titles&gt;&lt;periodical&gt;&lt;full-title&gt;Journal of the Academy of Marketing Science&lt;/full-title&gt;&lt;/periodical&gt;&lt;pages&gt;246-256&lt;/pages&gt;&lt;volume&gt;24&lt;/volume&gt;&lt;number&gt;3&lt;/number&gt;&lt;dates&gt;&lt;year&gt;1996&lt;/year&gt;&lt;/dates&gt;&lt;isbn&gt;0092-0703&lt;/isbn&gt;&lt;urls&gt;&lt;/urls&gt;&lt;/record&gt;&lt;/Cite&gt;&lt;/EndNote&gt;</w:instrText>
      </w:r>
      <w:r>
        <w:rPr>
          <w:rFonts w:ascii="Times New Roman" w:hAnsi="Times New Roman"/>
          <w:sz w:val="24"/>
          <w:szCs w:val="24"/>
        </w:rPr>
        <w:fldChar w:fldCharType="separate"/>
      </w:r>
      <w:r w:rsidR="00FA4EDE">
        <w:rPr>
          <w:rFonts w:ascii="Times New Roman" w:hAnsi="Times New Roman"/>
          <w:noProof/>
          <w:sz w:val="24"/>
          <w:szCs w:val="24"/>
        </w:rPr>
        <w:t>(</w:t>
      </w:r>
      <w:hyperlink w:anchor="_ENREF_302" w:tooltip="Schmidt, 1996 #1154" w:history="1">
        <w:r w:rsidR="001C5A33">
          <w:rPr>
            <w:rFonts w:ascii="Times New Roman" w:hAnsi="Times New Roman"/>
            <w:noProof/>
            <w:sz w:val="24"/>
            <w:szCs w:val="24"/>
          </w:rPr>
          <w:t>J. B. Schmidt &amp; R. A. Spreng, 1996</w:t>
        </w:r>
      </w:hyperlink>
      <w:r w:rsidR="00FA4EDE">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This is particularly true when the shopper has little information for a given need occasion. Lack of clarity teamed with increased importance, drives a need by the shopper to evaluate a larger set of possible solutions </w:t>
      </w:r>
      <w:r>
        <w:rPr>
          <w:rFonts w:ascii="Times New Roman" w:hAnsi="Times New Roman"/>
          <w:sz w:val="24"/>
          <w:szCs w:val="24"/>
        </w:rPr>
        <w:fldChar w:fldCharType="begin"/>
      </w:r>
      <w:r w:rsidR="00FA4EDE">
        <w:rPr>
          <w:rFonts w:ascii="Times New Roman" w:hAnsi="Times New Roman"/>
          <w:sz w:val="24"/>
          <w:szCs w:val="24"/>
        </w:rPr>
        <w:instrText xml:space="preserve"> ADDIN EN.CITE &lt;EndNote&gt;&lt;Cite&gt;&lt;Author&gt;Schmidt&lt;/Author&gt;&lt;Year&gt;1996&lt;/Year&gt;&lt;RecNum&gt;1154&lt;/RecNum&gt;&lt;DisplayText&gt;(J. B. Schmidt &amp;amp; R. A. Spreng, 1996)&lt;/DisplayText&gt;&lt;record&gt;&lt;rec-number&gt;1154&lt;/rec-number&gt;&lt;foreign-keys&gt;&lt;key app="EN" db-id="wdz2d2ts4fpv2med2xl5fpxcsrtrwvt00wxe"&gt;1154&lt;/key&gt;&lt;key app="ENWeb" db-id="TnDOUwrtqggAACBy-oI"&gt;202&lt;/key&gt;&lt;/foreign-keys&gt;&lt;ref-type name="Journal Article"&gt;17&lt;/ref-type&gt;&lt;contributors&gt;&lt;authors&gt;&lt;author&gt;Schmidt, J.B.&lt;/author&gt;&lt;author&gt;Spreng, R.A.&lt;/author&gt;&lt;/authors&gt;&lt;/contributors&gt;&lt;titles&gt;&lt;title&gt;A proposed model of external consumer information search&lt;/title&gt;&lt;secondary-title&gt;Journal of the Academy of Marketing Science&lt;/secondary-title&gt;&lt;/titles&gt;&lt;periodical&gt;&lt;full-title&gt;Journal of the Academy of Marketing Science&lt;/full-title&gt;&lt;/periodical&gt;&lt;pages&gt;246-256&lt;/pages&gt;&lt;volume&gt;24&lt;/volume&gt;&lt;number&gt;3&lt;/number&gt;&lt;dates&gt;&lt;year&gt;1996&lt;/year&gt;&lt;/dates&gt;&lt;isbn&gt;0092-0703&lt;/isbn&gt;&lt;urls&gt;&lt;/urls&gt;&lt;/record&gt;&lt;/Cite&gt;&lt;/EndNote&gt;</w:instrText>
      </w:r>
      <w:r>
        <w:rPr>
          <w:rFonts w:ascii="Times New Roman" w:hAnsi="Times New Roman"/>
          <w:sz w:val="24"/>
          <w:szCs w:val="24"/>
        </w:rPr>
        <w:fldChar w:fldCharType="separate"/>
      </w:r>
      <w:r w:rsidR="00FA4EDE">
        <w:rPr>
          <w:rFonts w:ascii="Times New Roman" w:hAnsi="Times New Roman"/>
          <w:noProof/>
          <w:sz w:val="24"/>
          <w:szCs w:val="24"/>
        </w:rPr>
        <w:t>(</w:t>
      </w:r>
      <w:hyperlink w:anchor="_ENREF_302" w:tooltip="Schmidt, 1996 #1154" w:history="1">
        <w:r w:rsidR="001C5A33">
          <w:rPr>
            <w:rFonts w:ascii="Times New Roman" w:hAnsi="Times New Roman"/>
            <w:noProof/>
            <w:sz w:val="24"/>
            <w:szCs w:val="24"/>
          </w:rPr>
          <w:t>J. B. Schmidt &amp; R. A. Spreng, 1996</w:t>
        </w:r>
      </w:hyperlink>
      <w:r w:rsidR="00FA4EDE">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r w:rsidRPr="003659F8">
        <w:rPr>
          <w:rFonts w:ascii="Times New Roman" w:hAnsi="Times New Roman"/>
          <w:sz w:val="24"/>
          <w:szCs w:val="24"/>
        </w:rPr>
        <w:t xml:space="preserve"> </w:t>
      </w:r>
      <w:r>
        <w:rPr>
          <w:rFonts w:ascii="Times New Roman" w:hAnsi="Times New Roman"/>
          <w:sz w:val="24"/>
          <w:szCs w:val="24"/>
        </w:rPr>
        <w:t>The solutions which are generated by the shopper will need to incorporate information tied to two main groups: retailer, store location, and channel; product and brand.</w:t>
      </w:r>
    </w:p>
    <w:p w:rsidR="00340035" w:rsidRDefault="00340035" w:rsidP="00340035">
      <w:pPr>
        <w:spacing w:after="0" w:line="480" w:lineRule="auto"/>
        <w:rPr>
          <w:rFonts w:ascii="Times New Roman" w:hAnsi="Times New Roman"/>
          <w:i/>
          <w:sz w:val="24"/>
          <w:szCs w:val="24"/>
        </w:rPr>
      </w:pPr>
      <w:r w:rsidRPr="004F0668">
        <w:rPr>
          <w:rFonts w:ascii="Times New Roman" w:hAnsi="Times New Roman"/>
          <w:i/>
          <w:sz w:val="24"/>
          <w:szCs w:val="24"/>
        </w:rPr>
        <w:t xml:space="preserve">Retailer, Store </w:t>
      </w:r>
      <w:r>
        <w:rPr>
          <w:rFonts w:ascii="Times New Roman" w:hAnsi="Times New Roman"/>
          <w:i/>
          <w:sz w:val="24"/>
          <w:szCs w:val="24"/>
        </w:rPr>
        <w:t xml:space="preserve">Location </w:t>
      </w:r>
      <w:r w:rsidRPr="004F0668">
        <w:rPr>
          <w:rFonts w:ascii="Times New Roman" w:hAnsi="Times New Roman"/>
          <w:i/>
          <w:sz w:val="24"/>
          <w:szCs w:val="24"/>
        </w:rPr>
        <w:t xml:space="preserve">and Channel </w:t>
      </w:r>
      <w:r>
        <w:rPr>
          <w:rFonts w:ascii="Times New Roman" w:hAnsi="Times New Roman"/>
          <w:i/>
          <w:sz w:val="24"/>
          <w:szCs w:val="24"/>
        </w:rPr>
        <w:t>S</w:t>
      </w:r>
      <w:r w:rsidRPr="004F0668">
        <w:rPr>
          <w:rFonts w:ascii="Times New Roman" w:hAnsi="Times New Roman"/>
          <w:i/>
          <w:sz w:val="24"/>
          <w:szCs w:val="24"/>
        </w:rPr>
        <w:t>earch</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The determination of the channel, store location, and retailer requires identifying through search (internal or external), those options which are deemed most acceptable for the need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&lt;EndNote&gt;&lt;Cite&gt;&lt;Author&gt;Dash&lt;/Author&gt;&lt;Year&gt;1976&lt;/Year&gt;&lt;RecNum&gt;340&lt;/RecNum&gt;&lt;DisplayText&gt;(Dash, Schiffman, &amp;amp; Berenson, 1976)&lt;/DisplayText&gt;&lt;record&gt;&lt;rec-number&gt;340&lt;/rec-number&gt;&lt;foreign-keys&gt;&lt;key app="EN" db-id="wdz2d2ts4fpv2med2xl5fpxcsrtrwvt00wxe"&gt;340&lt;/key&gt;&lt;key app="ENWeb" db-id="TnDOUwrtqggAACBy-oI"&gt;209&lt;/key&gt;&lt;/foreign-keys&gt;&lt;ref-type name="Journal Article"&gt;17&lt;/ref-type&gt;&lt;contributors&gt;&lt;authors&gt;&lt;author&gt;Dash, J.F.&lt;/author&gt;&lt;author&gt;Schiffman, L.G.&lt;/author&gt;&lt;author&gt;Berenson, C.&lt;/author&gt;&lt;/authors&gt;&lt;/contributors&gt;&lt;titles&gt;&lt;title&gt;Risk-and personality-related dimensions of store choice&lt;/title&gt;&lt;secondary-title&gt;The Journal of Marketing&lt;/secondary-title&gt;&lt;/titles&gt;&lt;periodical&gt;&lt;full-title&gt;The Journal of Marketing&lt;/full-title&gt;&lt;/periodical&gt;&lt;pages&gt;32-39&lt;/pages&gt;&lt;volume&gt;40&lt;/volume&gt;&lt;number&gt;1&lt;/number&gt;&lt;dates&gt;&lt;year&gt;1976&lt;/year&gt;&lt;/dates&gt;&lt;isbn&gt;0022-2429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6" w:tooltip="Dash, 1976 #340" w:history="1">
        <w:r w:rsidR="001C5A33">
          <w:rPr>
            <w:rFonts w:ascii="Times New Roman" w:hAnsi="Times New Roman"/>
            <w:noProof/>
            <w:sz w:val="24"/>
            <w:szCs w:val="24"/>
          </w:rPr>
          <w:t>Dash, Schiffman, &amp; Berenson,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Assessments of acceptability often rely on choice, which is tied to intrinsic criteria establishing preferences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&lt;EndNote&gt;&lt;Cite&gt;&lt;Author&gt;Dash&lt;/Author&gt;&lt;Year&gt;1976&lt;/Year&gt;&lt;RecNum&gt;340&lt;/RecNum&gt;&lt;DisplayText&gt;(Dash, et al., 1976)&lt;/DisplayText&gt;&lt;record&gt;&lt;rec-number&gt;340&lt;/rec-number&gt;&lt;foreign-keys&gt;&lt;key app="EN" db-id="wdz2d2ts4fpv2med2xl5fpxcsrtrwvt00wxe"&gt;340&lt;/key&gt;&lt;key app="ENWeb" db-id="TnDOUwrtqggAACBy-oI"&gt;209&lt;/key&gt;&lt;/foreign-keys&gt;&lt;ref-type name="Journal Article"&gt;17&lt;/ref-type&gt;&lt;contributors&gt;&lt;authors&gt;&lt;author&gt;Dash, J.F.&lt;/author&gt;&lt;author&gt;Schiffman, L.G.&lt;/author&gt;&lt;author&gt;Berenson, C.&lt;/author&gt;&lt;/authors&gt;&lt;/contributors&gt;&lt;titles&gt;&lt;title&gt;Risk-and personality-related dimensions of store choice&lt;/title&gt;&lt;secondary-title&gt;The Journal of Marketing&lt;/secondary-title&gt;&lt;/titles&gt;&lt;periodical&gt;&lt;full-title&gt;The Journal of Marketing&lt;/full-title&gt;&lt;/periodical&gt;&lt;pages&gt;32-39&lt;/pages&gt;&lt;volume&gt;40&lt;/volume&gt;&lt;number&gt;1&lt;/number&gt;&lt;dates&gt;&lt;year&gt;1976&lt;/year&gt;&lt;/dates&gt;&lt;isbn&gt;0022-2429&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96" w:tooltip="Dash, 1976 #340" w:history="1">
        <w:r w:rsidR="001C5A33">
          <w:rPr>
            <w:rFonts w:ascii="Times New Roman" w:hAnsi="Times New Roman"/>
            <w:noProof/>
            <w:sz w:val="24"/>
            <w:szCs w:val="24"/>
          </w:rPr>
          <w:t>Dash, et al., 1976</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Some of the selection criteria are; self-confidence (both personal and product), risk, and importance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&lt;EndNote&gt;&lt;Cite&gt;&lt;Author&gt;Dash&lt;/Author&gt;&lt;Year&gt;1976&lt;/Year&gt;&lt;RecNum&gt;340&lt;/RecNum&gt;&lt;DisplayText&gt;(Dash, et al., 1976)&lt;/DisplayText&gt;&lt;record&gt;&lt;rec-number&gt;340&lt;/rec-number&gt;&lt;foreign-keys&gt;&lt;key app="EN" db-id="wdz2d2ts4fpv2med2xl5fpxcsrtrwvt00wxe"&gt;340&lt;/key&gt;&lt;key app="ENWeb" db-id="TnDOUwrtqggAACBy-oI"&gt;209&lt;/key&gt;&lt;/foreign-keys&gt;&lt;ref-type name="Journal Article"&gt;17&lt;/ref-type&gt;&lt;contributors&gt;&lt;authors&gt;&lt;author&gt;Dash, J.F.&lt;/author&gt;&lt;author&gt;Schiffman, L.G.&lt;/author&gt;&lt;author&gt;Berenson, C.&lt;/author&gt;&lt;/authors&gt;&lt;/contributors&gt;&lt;titles&gt;&lt;title&gt;Risk-and personality-related dimensions of store choice&lt;/title&gt;&lt;secondary-title&gt;The Journal of Marketing&lt;/secondary-title&gt;&lt;/titles&gt;&lt;periodical&gt;&lt;full-title&gt;The Journal of Marketing&lt;/full-title&gt;&lt;/periodical&gt;&lt;pages&gt;32-39&lt;/pages&gt;&lt;volume&gt;40&lt;/volume&gt;&lt;number&gt;1&lt;/number&gt;&lt;dates&gt;&lt;year&gt;1976&lt;/year&gt;&lt;/dates&gt;&lt;isbn&gt;0022-2429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6" w:tooltip="Dash, 1976 #340" w:history="1">
        <w:r w:rsidR="001C5A33">
          <w:rPr>
            <w:rFonts w:ascii="Times New Roman" w:hAnsi="Times New Roman"/>
            <w:noProof/>
            <w:sz w:val="24"/>
            <w:szCs w:val="24"/>
          </w:rPr>
          <w:t>Dash, et al.,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 the SVF, channel, store location, and retailer will be evaluated against the product required for the occasion, time available to complete the purchase and the role the shopper sees herself fulfilling. Her evaluation will also identify risks which may be a result of gaps in information or role clarity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&lt;EndNote&gt;&lt;Cite&gt;&lt;Author&gt;Chaudhuri&lt;/Author&gt;&lt;Year&gt;2000&lt;/Year&gt;&lt;RecNum&gt;280&lt;/RecNum&gt;&lt;DisplayText&gt;(Chaudhuri, 2000)&lt;/DisplayText&gt;&lt;record&gt;&lt;rec-number&gt;280&lt;/rec-number&gt;&lt;foreign-keys&gt;&lt;key app="EN" db-id="wdz2d2ts4fpv2med2xl5fpxcsrtrwvt00wxe"&gt;280&lt;/key&gt;&lt;key app="ENWeb" db-id="TnDOUwrtqggAACBy-oI"&gt;239&lt;/key&gt;&lt;/foreign-keys&gt;&lt;ref-type name="Journal Article"&gt;17&lt;/ref-type&gt;&lt;contributors&gt;&lt;authors&gt;&lt;author&gt;Chaudhuri, A.&lt;/author&gt;&lt;/authors&gt;&lt;/contributors&gt;&lt;titles&gt;&lt;title&gt;A macro analysis of the relationship of product involvement and information search: The role of risk&lt;/title&gt;&lt;secondary-title&gt;Journal of Marketing&lt;/secondary-title&gt;&lt;/titles&gt;&lt;periodical&gt;&lt;full-title&gt;Journal of Marketing&lt;/full-title&gt;&lt;/periodical&gt;&lt;pages&gt;1-14&lt;/pages&gt;&lt;volume&gt;38&lt;/volume&gt;&lt;dates&gt;&lt;year&gt;2000&lt;/year&gt;&lt;/dates&gt;&lt;urls&gt;&lt;/urls&gt;&lt;/record&gt;&lt;/Cite&gt;&lt;/EndNote&gt;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7" w:tooltip="Chaudhuri, 2000 #280" w:history="1">
        <w:r w:rsidR="001C5A33">
          <w:rPr>
            <w:rFonts w:ascii="Times New Roman" w:hAnsi="Times New Roman"/>
            <w:noProof/>
            <w:sz w:val="24"/>
            <w:szCs w:val="24"/>
          </w:rPr>
          <w:t>Chaudhuri,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As both risk in, and importance of, the product solution increases, the more likely the shopper is to select a specialty store for a solution (</w:t>
      </w:r>
      <w:hyperlink w:anchor="_ENREF_17" w:tooltip="Dash, 1976 #239" w:history="1">
        <w:r>
          <w:rPr>
            <w:rFonts w:ascii="Times New Roman" w:hAnsi="Times New Roman"/>
            <w:noProof/>
            <w:sz w:val="24"/>
            <w:szCs w:val="24"/>
          </w:rPr>
          <w:t>Dash, et al., 1976</w:t>
        </w:r>
      </w:hyperlink>
      <w:r>
        <w:rPr>
          <w:rFonts w:ascii="Times New Roman" w:hAnsi="Times New Roman"/>
          <w:noProof/>
          <w:sz w:val="24"/>
          <w:szCs w:val="24"/>
        </w:rPr>
        <w:t>)</w:t>
      </w:r>
      <w:r>
        <w:rPr>
          <w:rFonts w:ascii="Times New Roman" w:hAnsi="Times New Roman"/>
          <w:sz w:val="24"/>
          <w:szCs w:val="24"/>
        </w:rPr>
        <w:t xml:space="preserve">.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Specialty retailers, unlike general merchandisers, provide shoppers with specific information about a narrower set of products thus helping to instill more confidence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&lt;EndNote&gt;&lt;Cite&gt;&lt;Author&gt;Dash&lt;/Author&gt;&lt;Year&gt;1976&lt;/Year&gt;&lt;RecNum&gt;340&lt;/RecNum&gt;&lt;DisplayText&gt;(Dash, et al., 1976)&lt;/DisplayText&gt;&lt;record&gt;&lt;rec-number&gt;340&lt;/rec-number&gt;&lt;foreign-keys&gt;&lt;key app="EN" db-id="wdz2d2ts4fpv2med2xl5fpxcsrtrwvt00wxe"&gt;340&lt;/key&gt;&lt;key app="ENWeb" db-id="TnDOUwrtqggAACBy-oI"&gt;209&lt;/key&gt;&lt;/foreign-keys&gt;&lt;ref-type name="Journal Article"&gt;17&lt;/ref-type&gt;&lt;contributors&gt;&lt;authors&gt;&lt;author&gt;Dash, J.F.&lt;/author&gt;&lt;author&gt;Schiffman, L.G.&lt;/author&gt;&lt;author&gt;Berenson, C.&lt;/author&gt;&lt;/authors&gt;&lt;/contributors&gt;&lt;titles&gt;&lt;title&gt;Risk-and personality-related dimensions of store choice&lt;/title&gt;&lt;secondary-title&gt;The Journal of Marketing&lt;/secondary-title&gt;&lt;/titles&gt;&lt;periodical&gt;&lt;full-title&gt;The Journal of Marketing&lt;/full-title&gt;&lt;/periodical&gt;&lt;pages&gt;32-39&lt;/pages&gt;&lt;volume&gt;40&lt;/volume&gt;&lt;number&gt;1&lt;/number&gt;&lt;dates&gt;&lt;year&gt;1976&lt;/year&gt;&lt;/dates&gt;&lt;isbn&gt;0022-2429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6" w:tooltip="Dash, 1976 #340" w:history="1">
        <w:r w:rsidR="001C5A33">
          <w:rPr>
            <w:rFonts w:ascii="Times New Roman" w:hAnsi="Times New Roman"/>
            <w:noProof/>
            <w:sz w:val="24"/>
            <w:szCs w:val="24"/>
          </w:rPr>
          <w:t>Dash, et al.,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Attributes which are specific to stores and retailers; convenience, service, selection, employee knowledge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&lt;EndNote&gt;&lt;Cite&gt;&lt;Author&gt;Schiffman&lt;/Author&gt;&lt;Year&gt;1977&lt;/Year&gt;&lt;RecNum&gt;1148&lt;/RecNum&gt;&lt;DisplayText&gt;(Schiffman, Dash, &amp;amp; Dillon, 1977)&lt;/DisplayText&gt;&lt;record&gt;&lt;rec-number&gt;1148&lt;/rec-number&gt;&lt;foreign-keys&gt;&lt;key app="EN" db-id="wdz2d2ts4fpv2med2xl5fpxcsrtrwvt00wxe"&gt;1148&lt;/key&gt;&lt;key app="ENWeb" db-id="TnDOUwrtqggAACBy-oI"&gt;243&lt;/key&gt;&lt;/foreign-keys&gt;&lt;ref-type name="Journal Article"&gt;17&lt;/ref-type&gt;&lt;contributors&gt;&lt;authors&gt;&lt;author&gt;Schiffman, L.G.&lt;/author&gt;&lt;author&gt;Dash, J.F.&lt;/author&gt;&lt;author&gt;Dillon, W.R.&lt;/author&gt;&lt;/authors&gt;&lt;/contributors&gt;&lt;titles&gt;&lt;title&gt;The contribution of store-image characteristics to store-type choice&lt;/title&gt;&lt;secondary-title&gt;Journal of Retailing&lt;/secondary-title&gt;&lt;/titles&gt;&lt;periodical&gt;&lt;full-title&gt;Journal of Retailing&lt;/full-title&gt;&lt;/periodical&gt;&lt;pages&gt;3-14&lt;/pages&gt;&lt;volume&gt;53&lt;/volume&gt;&lt;number&gt;2&lt;/number&gt;&lt;dates&gt;&lt;year&gt;1977&lt;/year&gt;&lt;/dates&gt;&lt;urls&gt;&lt;/urls&gt;&lt;/record&gt;&lt;/Cite&gt;&lt;/EndNote&gt;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99" w:tooltip="Schiffman, 1977 #1148" w:history="1">
        <w:r w:rsidR="001C5A33">
          <w:rPr>
            <w:rFonts w:ascii="Times New Roman" w:hAnsi="Times New Roman"/>
            <w:noProof/>
            <w:sz w:val="24"/>
            <w:szCs w:val="24"/>
          </w:rPr>
          <w:t>Schiffman, Dash, &amp; Dillon, 1977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Price is frequently discussed as an important variable in store selection. However,  price is universally important to the shopper, regardless of store type, thereby eliminating it as a variable for discrimination in store selection </w:t>
      </w:r>
      <w:r>
        <w:rPr>
          <w:rFonts w:ascii="Times New Roman" w:hAnsi="Times New Roman"/>
          <w:noProof/>
          <w:sz w:val="24"/>
          <w:szCs w:val="24"/>
        </w:rPr>
        <w:lastRenderedPageBreak/>
        <w:fldChar w:fldCharType="begin"/>
      </w:r>
      <w:r>
        <w:rPr>
          <w:rFonts w:ascii="Times New Roman" w:hAnsi="Times New Roman"/>
          <w:noProof/>
          <w:sz w:val="24"/>
          <w:szCs w:val="24"/>
        </w:rPr>
        <w:instrText xml:space="preserve"> ADDIN EN.CITE &lt;EndNote&gt;&lt;Cite&gt;&lt;Author&gt;Schiffman&lt;/Author&gt;&lt;Year&gt;1977&lt;/Year&gt;&lt;RecNum&gt;1148&lt;/RecNum&gt;&lt;DisplayText&gt;(Schiffman, et al., 1977)&lt;/DisplayText&gt;&lt;record&gt;&lt;rec-number&gt;1148&lt;/rec-number&gt;&lt;foreign-keys&gt;&lt;key app="EN" db-id="wdz2d2ts4fpv2med2xl5fpxcsrtrwvt00wxe"&gt;1148&lt;/key&gt;&lt;key app="ENWeb" db-id="TnDOUwrtqggAACBy-oI"&gt;243&lt;/key&gt;&lt;/foreign-keys&gt;&lt;ref-type name="Journal Article"&gt;17&lt;/ref-type&gt;&lt;contributors&gt;&lt;authors&gt;&lt;author&gt;Schiffman, L.G.&lt;/author&gt;&lt;author&gt;Dash, J.F.&lt;/author&gt;&lt;author&gt;Dillon, W.R.&lt;/author&gt;&lt;/authors&gt;&lt;/contributors&gt;&lt;titles&gt;&lt;title&gt;The contribution of store-image characteristics to store-type choice&lt;/title&gt;&lt;secondary-title&gt;Journal of Retailing&lt;/secondary-title&gt;&lt;/titles&gt;&lt;periodical&gt;&lt;full-title&gt;Journal of Retailing&lt;/full-title&gt;&lt;/periodical&gt;&lt;pages&gt;3-14&lt;/pages&gt;&lt;volume&gt;53&lt;/volume&gt;&lt;number&gt;2&lt;/number&gt;&lt;dates&gt;&lt;year&gt;1977&lt;/year&gt;&lt;/dates&gt;&lt;urls&gt;&lt;/urls&gt;&lt;/record&gt;&lt;/Cite&gt;&lt;/EndNote&gt;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99" w:tooltip="Schiffman, 1977 #1148" w:history="1">
        <w:r w:rsidR="001C5A33">
          <w:rPr>
            <w:rFonts w:ascii="Times New Roman" w:hAnsi="Times New Roman"/>
            <w:noProof/>
            <w:sz w:val="24"/>
            <w:szCs w:val="24"/>
          </w:rPr>
          <w:t>Schiffman, et al., 1977</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The retailer/store attributes can be separated into two distinct groups: retailer, comprised of services and selection; locations, employee knowledge and convenience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&lt;EndNote&gt;&lt;Cite&gt;&lt;Author&gt;Schiffman&lt;/Author&gt;&lt;Year&gt;1977&lt;/Year&gt;&lt;RecNum&gt;1148&lt;/RecNum&gt;&lt;DisplayText&gt;(Schiffman, et al., 1977)&lt;/DisplayText&gt;&lt;record&gt;&lt;rec-number&gt;1148&lt;/rec-number&gt;&lt;foreign-keys&gt;&lt;key app="EN" db-id="wdz2d2ts4fpv2med2xl5fpxcsrtrwvt00wxe"&gt;1148&lt;/key&gt;&lt;key app="ENWeb" db-id="TnDOUwrtqggAACBy-oI"&gt;243&lt;/key&gt;&lt;/foreign-keys&gt;&lt;ref-type name="Journal Article"&gt;17&lt;/ref-type&gt;&lt;contributors&gt;&lt;authors&gt;&lt;author&gt;Schiffman, L.G.&lt;/author&gt;&lt;author&gt;Dash, J.F.&lt;/author&gt;&lt;author&gt;Dillon, W.R.&lt;/author&gt;&lt;/authors&gt;&lt;/contributors&gt;&lt;titles&gt;&lt;title&gt;The contribution of store-image characteristics to store-type choice&lt;/title&gt;&lt;secondary-title&gt;Journal of Retailing&lt;/secondary-title&gt;&lt;/titles&gt;&lt;periodical&gt;&lt;full-title&gt;Journal of Retailing&lt;/full-title&gt;&lt;/periodical&gt;&lt;pages&gt;3-14&lt;/pages&gt;&lt;volume&gt;53&lt;/volume&gt;&lt;number&gt;2&lt;/number&gt;&lt;dates&gt;&lt;year&gt;1977&lt;/year&gt;&lt;/dates&gt;&lt;urls&gt;&lt;/urls&gt;&lt;/record&gt;&lt;/Cite&gt;&lt;/EndNote&gt;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99" w:tooltip="Schiffman, 1977 #1148" w:history="1">
        <w:r w:rsidR="001C5A33">
          <w:rPr>
            <w:rFonts w:ascii="Times New Roman" w:hAnsi="Times New Roman"/>
            <w:noProof/>
            <w:sz w:val="24"/>
            <w:szCs w:val="24"/>
          </w:rPr>
          <w:t>Schiffman, et al., 1977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Through this split orientation, a shopper who prefers a particular retailer may differ in preference for locations or channel, creating opportunities for the retailer and their competitors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&lt;EndNote&gt;&lt;Cite&gt;&lt;Author&gt;Rao&lt;/Author&gt;&lt;Year&gt;1969&lt;/Year&gt;&lt;RecNum&gt;1088&lt;/RecNum&gt;&lt;DisplayText&gt;(Rao, 1969)&lt;/DisplayText&gt;&lt;record&gt;&lt;rec-number&gt;1088&lt;/rec-number&gt;&lt;foreign-keys&gt;&lt;key app="EN" db-id="wdz2d2ts4fpv2med2xl5fpxcsrtrwvt00wxe"&gt;1088&lt;/key&gt;&lt;key app="ENWeb" db-id="TnDOUwrtqggAACBy-oI"&gt;245&lt;/key&gt;&lt;/foreign-keys&gt;&lt;ref-type name="Journal Article"&gt;17&lt;/ref-type&gt;&lt;contributors&gt;&lt;authors&gt;&lt;author&gt;Rao, T.R.&lt;/author&gt;&lt;/authors&gt;&lt;/contributors&gt;&lt;titles&gt;&lt;title&gt;Consumer&amp;apos;s purchase decision process: stochastic models&lt;/title&gt;&lt;secondary-title&gt;Journal of Marketing Research&lt;/secondary-title&gt;&lt;/titles&gt;&lt;periodical&gt;&lt;full-title&gt;Journal of Marketing Research&lt;/full-title&gt;&lt;/periodical&gt;&lt;pages&gt;321-329&lt;/pages&gt;&lt;volume&gt;6&lt;/volume&gt;&lt;number&gt;3&lt;/number&gt;&lt;dates&gt;&lt;year&gt;1969&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84" w:tooltip="Rao, 1969 #1088" w:history="1">
        <w:r w:rsidR="001C5A33">
          <w:rPr>
            <w:rFonts w:ascii="Times New Roman" w:hAnsi="Times New Roman"/>
            <w:noProof/>
            <w:sz w:val="24"/>
            <w:szCs w:val="24"/>
          </w:rPr>
          <w:t>Rao, 1969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When preference for a location or channel are the same as or stronger than the preference for the retailer, loyalty is generated insulating the retailer from competitors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&lt;EndNote&gt;&lt;Cite&gt;&lt;Author&gt;Ailawadi&lt;/Author&gt;&lt;Year&gt;2004&lt;/Year&gt;&lt;RecNum&gt;20&lt;/RecNum&gt;&lt;DisplayText&gt;(K. Ailawadi &amp;amp; Harlam, 2004)&lt;/DisplayText&gt;&lt;record&gt;&lt;rec-number&gt;20&lt;/rec-number&gt;&lt;foreign-keys&gt;&lt;key app="EN" db-id="wdz2d2ts4fpv2med2xl5fpxcsrtrwvt00wxe"&gt;20&lt;/key&gt;&lt;key app="ENWeb" db-id="TnDOUwrtqggAACBy-oI"&gt;282&lt;/key&gt;&lt;/foreign-keys&gt;&lt;ref-type name="Journal Article"&gt;17&lt;/ref-type&gt;&lt;contributors&gt;&lt;authors&gt;&lt;author&gt;Ailawadi, KL&lt;/author&gt;&lt;author&gt;Harlam, B&lt;/author&gt;&lt;/authors&gt;&lt;/contributors&gt;&lt;titles&gt;&lt;title&gt;An empirical analysis of the determinants of retail margins: The role of store-brand share&lt;/title&gt;&lt;secondary-title&gt;Journal of Marketing&lt;/secondary-title&gt;&lt;/titles&gt;&lt;periodical&gt;&lt;full-title&gt;Journal of Marketing&lt;/full-title&gt;&lt;/periodical&gt;&lt;pages&gt;147-165&lt;/pages&gt;&lt;volume&gt;68&lt;/volume&gt;&lt;number&gt;1&lt;/number&gt;&lt;dates&gt;&lt;year&gt;2004&lt;/year&gt;&lt;/dates&gt;&lt;isbn&gt;0022-2429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6" w:tooltip="Ailawadi, 2004 #20" w:history="1">
        <w:r w:rsidR="001C5A33">
          <w:rPr>
            <w:rFonts w:ascii="Times New Roman" w:hAnsi="Times New Roman"/>
            <w:noProof/>
            <w:sz w:val="24"/>
            <w:szCs w:val="24"/>
          </w:rPr>
          <w:t>K. Ailawadi &amp; Harlam, 2004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Loyalty is gained through repeated positive experiences with a specific retailer and store combination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&lt;EndNote&gt;&lt;Cite&gt;&lt;Author&gt;Rao&lt;/Author&gt;&lt;Year&gt;1969&lt;/Year&gt;&lt;RecNum&gt;1088&lt;/RecNum&gt;&lt;DisplayText&gt;(Rao, 1969)&lt;/DisplayText&gt;&lt;record&gt;&lt;rec-number&gt;1088&lt;/rec-number&gt;&lt;foreign-keys&gt;&lt;key app="EN" db-id="wdz2d2ts4fpv2med2xl5fpxcsrtrwvt00wxe"&gt;1088&lt;/key&gt;&lt;key app="ENWeb" db-id="TnDOUwrtqggAACBy-oI"&gt;245&lt;/key&gt;&lt;/foreign-keys&gt;&lt;ref-type name="Journal Article"&gt;17&lt;/ref-type&gt;&lt;contributors&gt;&lt;authors&gt;&lt;author&gt;Rao, T.R.&lt;/author&gt;&lt;/authors&gt;&lt;/contributors&gt;&lt;titles&gt;&lt;title&gt;Consumer&amp;apos;s purchase decision process: stochastic models&lt;/title&gt;&lt;secondary-title&gt;Journal of Marketing Research&lt;/secondary-title&gt;&lt;/titles&gt;&lt;periodical&gt;&lt;full-title&gt;Journal of Marketing Research&lt;/full-title&gt;&lt;/periodical&gt;&lt;pages&gt;321-329&lt;/pages&gt;&lt;volume&gt;6&lt;/volume&gt;&lt;number&gt;3&lt;/number&gt;&lt;dates&gt;&lt;year&gt;1969&lt;/year&gt;&lt;/dates&gt;&lt;isbn&gt;0022-2437&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84" w:tooltip="Rao, 1969 #1088" w:history="1">
        <w:r w:rsidR="001C5A33">
          <w:rPr>
            <w:rFonts w:ascii="Times New Roman" w:hAnsi="Times New Roman"/>
            <w:noProof/>
            <w:sz w:val="24"/>
            <w:szCs w:val="24"/>
          </w:rPr>
          <w:t>Rao, 1969</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w:t>
      </w:r>
      <w:r>
        <w:rPr>
          <w:rFonts w:ascii="Times New Roman" w:hAnsi="Times New Roman"/>
          <w:sz w:val="24"/>
          <w:szCs w:val="24"/>
        </w:rPr>
        <w:t xml:space="preserve">Additionally, bias toward a specific retailer and store location is associated with proximity to the most recent purchase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&lt;EndNote&gt;&lt;Cite&gt;&lt;Author&gt;Rao&lt;/Author&gt;&lt;Year&gt;1969&lt;/Year&gt;&lt;RecNum&gt;1088&lt;/RecNum&gt;&lt;DisplayText&gt;(Rao, 1969)&lt;/DisplayText&gt;&lt;record&gt;&lt;rec-number&gt;1088&lt;/rec-number&gt;&lt;foreign-keys&gt;&lt;key app="EN" db-id="wdz2d2ts4fpv2med2xl5fpxcsrtrwvt00wxe"&gt;1088&lt;/key&gt;&lt;key app="ENWeb" db-id="TnDOUwrtqggAACBy-oI"&gt;245&lt;/key&gt;&lt;/foreign-keys&gt;&lt;ref-type name="Journal Article"&gt;17&lt;/ref-type&gt;&lt;contributors&gt;&lt;authors&gt;&lt;author&gt;Rao, T.R.&lt;/author&gt;&lt;/authors&gt;&lt;/contributors&gt;&lt;titles&gt;&lt;title&gt;Consumer&amp;apos;s purchase decision process: stochastic models&lt;/title&gt;&lt;secondary-title&gt;Journal of Marketing Research&lt;/secondary-title&gt;&lt;/titles&gt;&lt;periodical&gt;&lt;full-title&gt;Journal of Marketing Research&lt;/full-title&gt;&lt;/periodical&gt;&lt;pages&gt;321-329&lt;/pages&gt;&lt;volume&gt;6&lt;/volume&gt;&lt;number&gt;3&lt;/number&gt;&lt;dates&gt;&lt;year&gt;1969&lt;/year&gt;&lt;/dates&gt;&lt;isbn&gt;0022-2437&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84" w:tooltip="Rao, 1969 #1088" w:history="1">
        <w:r w:rsidR="001C5A33">
          <w:rPr>
            <w:rFonts w:ascii="Times New Roman" w:hAnsi="Times New Roman"/>
            <w:noProof/>
            <w:sz w:val="24"/>
            <w:szCs w:val="24"/>
          </w:rPr>
          <w:t>Rao, 1969</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Positive experiences can accumulate such that alternate store location or retailer choices lower in probability with each additional positive experience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&lt;EndNote&gt;&lt;Cite&gt;&lt;Author&gt;Kuehn&lt;/Author&gt;&lt;Year&gt;1962&lt;/Year&gt;&lt;RecNum&gt;749&lt;/RecNum&gt;&lt;DisplayText&gt;(Kuehn, 1962)&lt;/DisplayText&gt;&lt;record&gt;&lt;rec-number&gt;749&lt;/rec-number&gt;&lt;foreign-keys&gt;&lt;key app="EN" db-id="wdz2d2ts4fpv2med2xl5fpxcsrtrwvt00wxe"&gt;749&lt;/key&gt;&lt;key app="ENWeb" db-id="TnDOUwrtqggAACBy-oI"&gt;246&lt;/key&gt;&lt;/foreign-keys&gt;&lt;ref-type name="Journal Article"&gt;17&lt;/ref-type&gt;&lt;contributors&gt;&lt;authors&gt;&lt;author&gt;Kuehn, A.A.&lt;/author&gt;&lt;/authors&gt;&lt;/contributors&gt;&lt;titles&gt;&lt;title&gt;Consumer brand choice—A learning process?&lt;/title&gt;&lt;secondary-title&gt;Quantitative techniques in marketing analysis: text and readings&lt;/secondary-title&gt;&lt;/titles&gt;&lt;periodical&gt;&lt;full-title&gt;Quantitative techniques in marketing analysis: text and readings&lt;/full-title&gt;&lt;/periodical&gt;&lt;pages&gt;390&lt;/pages&gt;&lt;dates&gt;&lt;year&gt;1962&lt;/year&gt;&lt;/dates&gt;&lt;urls&gt;&lt;/urls&gt;&lt;/record&gt;&lt;/Cite&gt;&lt;/EndNote&gt;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06" w:tooltip="Kuehn, 1962 #749" w:history="1">
        <w:r w:rsidR="001C5A33">
          <w:rPr>
            <w:rFonts w:ascii="Times New Roman" w:hAnsi="Times New Roman"/>
            <w:noProof/>
            <w:sz w:val="24"/>
            <w:szCs w:val="24"/>
          </w:rPr>
          <w:t>Kuehn, 1962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Inter- and intra-types of retail competition can effect selection. Intra-type is competition between similar retail types carrying similar merchandise (e.g. for grocery: Kroger, Publix) and inter-type is competition between different types of retailers who carry similar products (e.g., pharmacy: Walgreens, Kroger)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&lt;EndNote&gt;&lt;Cite&gt;&lt;Author&gt;Levy&lt;/Author&gt;&lt;Year&gt;2007&lt;/Year&gt;&lt;RecNum&gt;256&lt;/RecNum&gt;&lt;DisplayText&gt;(Levy &amp;amp; Weitz, 2007)&lt;/DisplayText&gt;&lt;record&gt;&lt;rec-number&gt;256&lt;/rec-number&gt;&lt;foreign-keys&gt;&lt;key app="EN" db-id="fadsdevw6e00x4erva6p9v08epzps9wftw2z"&gt;256&lt;/key&gt;&lt;/foreign-keys&gt;&lt;ref-type name="Book"&gt;6&lt;/ref-type&gt;&lt;contributors&gt;&lt;authors&gt;&lt;author&gt;Levy &lt;/author&gt;&lt;author&gt;Weitz&lt;/author&gt;&lt;/authors&gt;&lt;/contributors&gt;&lt;titles&gt;&lt;title&gt;Retailing management&lt;/title&gt;&lt;/titles&gt;&lt;dates&gt;&lt;year&gt;2007&lt;/year&gt;&lt;/dates&gt;&lt;publisher&gt;McGraw-Hill/Irwin New York, NY&lt;/publisher&gt;&lt;isbn&gt;007301978X&lt;/isbn&gt;&lt;urls&gt;&lt;/urls&gt;&lt;/record&gt;&lt;/Cite&gt;&lt;/EndNote&gt;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16" w:tooltip="Levy, 2007 #256" w:history="1">
        <w:r w:rsidR="001C5A33">
          <w:rPr>
            <w:rFonts w:ascii="Times New Roman" w:hAnsi="Times New Roman"/>
            <w:noProof/>
            <w:sz w:val="24"/>
            <w:szCs w:val="24"/>
          </w:rPr>
          <w:t>Levy &amp; Weitz, 2007</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The attribute selection of the type of retailer and the location of the retailer’s stores has a significant impact on shopper choice selection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&lt;EndNote&gt;&lt;Cite&gt;&lt;Author&gt;Bearden&lt;/Author&gt;&lt;Year&gt;1977&lt;/Year&gt;&lt;RecNum&gt;118&lt;/RecNum&gt;&lt;DisplayText&gt;(Bearden, 1977)&lt;/DisplayText&gt;&lt;record&gt;&lt;rec-number&gt;118&lt;/rec-number&gt;&lt;foreign-keys&gt;&lt;key app="EN" db-id="wdz2d2ts4fpv2med2xl5fpxcsrtrwvt00wxe"&gt;118&lt;/key&gt;&lt;key app="ENWeb" db-id="TnDOUwrtqggAACBy-oI"&gt;247&lt;/key&gt;&lt;/foreign-keys&gt;&lt;ref-type name="Journal Article"&gt;17&lt;/ref-type&gt;&lt;contributors&gt;&lt;authors&gt;&lt;author&gt;Bearden&lt;/author&gt;&lt;/authors&gt;&lt;/contributors&gt;&lt;titles&gt;&lt;title&gt;Determinant attributes of store patronage: downtown versus outlying shopping centers&lt;/title&gt;&lt;secondary-title&gt;Journal of Retailing&lt;/secondary-title&gt;&lt;/titles&gt;&lt;periodical&gt;&lt;full-title&gt;Journal of Retailing&lt;/full-title&gt;&lt;/periodical&gt;&lt;pages&gt;15-22&lt;/pages&gt;&lt;volume&gt;53&lt;/volume&gt;&lt;number&gt;2&lt;/number&gt;&lt;dates&gt;&lt;year&gt;1977&lt;/year&gt;&lt;/dates&gt;&lt;urls&gt;&lt;/urls&gt;&lt;/record&gt;&lt;/Cite&gt;&lt;/EndNote&gt;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8" w:tooltip="Bearden, 1977 #118" w:history="1">
        <w:r w:rsidR="001C5A33">
          <w:rPr>
            <w:rFonts w:ascii="Times New Roman" w:hAnsi="Times New Roman"/>
            <w:noProof/>
            <w:sz w:val="24"/>
            <w:szCs w:val="24"/>
          </w:rPr>
          <w:t>Bearden, 1977</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Inherent in this line of research is the assumption the shopper has the ability to select between competing retailers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&lt;EndNote&gt;&lt;Cite&gt;&lt;Author&gt;Langston&lt;/Author&gt;&lt;Year&gt;1998&lt;/Year&gt;&lt;RecNum&gt;780&lt;/RecNum&gt;&lt;DisplayText&gt;(Langston, Clarke, &amp;amp; Clarke, 1998)&lt;/DisplayText&gt;&lt;record&gt;&lt;rec-number&gt;780&lt;/rec-number&gt;&lt;foreign-keys&gt;&lt;key app="EN" db-id="wdz2d2ts4fpv2med2xl5fpxcsrtrwvt00wxe"&gt;780&lt;/key&gt;&lt;key app="ENWeb" db-id="TnDOUwrtqggAACBy-oI"&gt;325&lt;/key&gt;&lt;/foreign-keys&gt;&lt;ref-type name="Journal Article"&gt;17&lt;/ref-type&gt;&lt;contributors&gt;&lt;authors&gt;&lt;author&gt;Langston, P.&lt;/author&gt;&lt;author&gt;Clarke, G.P.&lt;/author&gt;&lt;author&gt;Clarke, D.B.&lt;/author&gt;&lt;/authors&gt;&lt;/contributors&gt;&lt;titles&gt;&lt;title&gt;Retail saturation: the debate in the mid-1990s&lt;/title&gt;&lt;secondary-title&gt;Environment and Planning A&lt;/secondary-title&gt;&lt;/titles&gt;&lt;periodical&gt;&lt;full-title&gt;Environment and Planning A&lt;/full-title&gt;&lt;/periodical&gt;&lt;pages&gt;49-66&lt;/pages&gt;&lt;volume&gt;30&lt;/volume&gt;&lt;dates&gt;&lt;year&gt;1998&lt;/year&gt;&lt;/dates&gt;&lt;isbn&gt;0308-518X&lt;/isbn&gt;&lt;urls&gt;&lt;/urls&gt;&lt;/record&gt;&lt;/Cite&gt;&lt;/EndNote&gt;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12" w:tooltip="Langston, 1998 #780" w:history="1">
        <w:r w:rsidR="001C5A33">
          <w:rPr>
            <w:rFonts w:ascii="Times New Roman" w:hAnsi="Times New Roman"/>
            <w:noProof/>
            <w:sz w:val="24"/>
            <w:szCs w:val="24"/>
          </w:rPr>
          <w:t>Langston, Clarke, &amp; Clarke,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It is also assumed that shoppers can select between retailers who may not traditionally competing with one another, but through  similarities in some of their assortments become a viable alternative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&lt;EndNote&gt;&lt;Cite&gt;&lt;Author&gt;Langston&lt;/Author&gt;&lt;Year&gt;1998&lt;/Year&gt;&lt;RecNum&gt;780&lt;/RecNum&gt;&lt;DisplayText&gt;(Langston, et al., 1998)&lt;/DisplayText&gt;&lt;record&gt;&lt;rec-number&gt;780&lt;/rec-number&gt;&lt;foreign-keys&gt;&lt;key app="EN" db-id="wdz2d2ts4fpv2med2xl5fpxcsrtrwvt00wxe"&gt;780&lt;/key&gt;&lt;key app="ENWeb" db-id="TnDOUwrtqggAACBy-oI"&gt;325&lt;/key&gt;&lt;/foreign-keys&gt;&lt;ref-type name="Journal Article"&gt;17&lt;/ref-type&gt;&lt;contributors&gt;&lt;authors&gt;&lt;author&gt;Langston, P.&lt;/author&gt;&lt;author&gt;Clarke, G.P.&lt;/author&gt;&lt;author&gt;Clarke, D.B.&lt;/author&gt;&lt;/authors&gt;&lt;/contributors&gt;&lt;titles&gt;&lt;title&gt;Retail saturation: the debate in the mid-1990s&lt;/title&gt;&lt;secondary-title&gt;Environment and Planning A&lt;/secondary-title&gt;&lt;/titles&gt;&lt;periodical&gt;&lt;full-title&gt;Environment and Planning A&lt;/full-title&gt;&lt;/periodical&gt;&lt;pages&gt;49-66&lt;/pages&gt;&lt;volume&gt;30&lt;/volume&gt;&lt;dates&gt;&lt;year&gt;1998&lt;/year&gt;&lt;/dates&gt;&lt;isbn&gt;0308-518X&lt;/isbn&gt;&lt;urls&gt;&lt;/urls&gt;&lt;/record&gt;&lt;/Cite&gt;&lt;/EndNote&gt;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12" w:tooltip="Langston, 1998 #780" w:history="1">
        <w:r w:rsidR="001C5A33">
          <w:rPr>
            <w:rFonts w:ascii="Times New Roman" w:hAnsi="Times New Roman"/>
            <w:noProof/>
            <w:sz w:val="24"/>
            <w:szCs w:val="24"/>
          </w:rPr>
          <w:t>Langston, et al.,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The result is the generation of a vastly broader spectrum of retailer and store location choices to search and evaluate for the shopper.</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Channel selection is an increasingly important consideration for shoppers. The channel choices which may at one time been restricted to brick and mortar, now may include in addition;  catalog, internet, television, direct to home, vending, and mobile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&lt;EndNote&gt;&lt;Cite&gt;&lt;Author&gt;Levy&lt;/Author&gt;&lt;Year&gt;2007&lt;/Year&gt;&lt;RecNum&gt;256&lt;/RecNum&gt;&lt;DisplayText&gt;(Levy &amp;amp; Weitz, 2007)&lt;/DisplayText&gt;&lt;record&gt;&lt;rec-number&gt;256&lt;/rec-number&gt;&lt;foreign-keys&gt;&lt;key app="EN" db-id="fadsdevw6e00x4erva6p9v08epzps9wftw2z"&gt;256&lt;/key&gt;&lt;/foreign-keys&gt;&lt;ref-type name="Book"&gt;6&lt;/ref-type&gt;&lt;contributors&gt;&lt;authors&gt;&lt;author&gt;Levy &lt;/author&gt;&lt;author&gt;Weitz&lt;/author&gt;&lt;/authors&gt;&lt;/contributors&gt;&lt;titles&gt;&lt;title&gt;Retailing management&lt;/title&gt;&lt;/titles&gt;&lt;dates&gt;&lt;year&gt;2007&lt;/year&gt;&lt;/dates&gt;&lt;publisher&gt;McGraw-Hill/Irwin New York, NY&lt;/publisher&gt;&lt;isbn&gt;007301978X&lt;/isbn&gt;&lt;urls&gt;&lt;/urls&gt;&lt;/record&gt;&lt;/Cite&gt;&lt;/EndNote&gt;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16" w:tooltip="Levy, 2007 #256" w:history="1">
        <w:r w:rsidR="001C5A33">
          <w:rPr>
            <w:rFonts w:ascii="Times New Roman" w:hAnsi="Times New Roman"/>
            <w:noProof/>
            <w:sz w:val="24"/>
            <w:szCs w:val="24"/>
          </w:rPr>
          <w:t>Levy &amp; Weitz, 2007</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Prior </w:t>
      </w:r>
      <w:r>
        <w:rPr>
          <w:rFonts w:ascii="Times New Roman" w:hAnsi="Times New Roman"/>
          <w:sz w:val="24"/>
          <w:szCs w:val="24"/>
        </w:rPr>
        <w:lastRenderedPageBreak/>
        <w:t xml:space="preserve">knowledge and prior experience, are important in channel selection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&lt;EndNote&gt;&lt;Cite&gt;&lt;Author&gt;Schoenbachler&lt;/Author&gt;&lt;Year&gt;2002&lt;/Year&gt;&lt;RecNum&gt;1160&lt;/RecNum&gt;&lt;DisplayText&gt;(Schoenbachler &amp;amp; Gordon, 2002)&lt;/DisplayText&gt;&lt;record&gt;&lt;rec-number&gt;1160&lt;/rec-number&gt;&lt;foreign-keys&gt;&lt;key app="EN" db-id="wdz2d2ts4fpv2med2xl5fpxcsrtrwvt00wxe"&gt;1160&lt;/key&gt;&lt;key app="ENWeb" db-id="TnDOUwrtqggAACBy-oI"&gt;248&lt;/key&gt;&lt;/foreign-keys&gt;&lt;ref-type name="Journal Article"&gt;17&lt;/ref-type&gt;&lt;contributors&gt;&lt;authors&gt;&lt;author&gt;Schoenbachler, D.D.&lt;/author&gt;&lt;author&gt;Gordon, G.L.&lt;/author&gt;&lt;/authors&gt;&lt;/contributors&gt;&lt;titles&gt;&lt;title&gt;Multi-channel shopping: understanding what drives channel choice&lt;/title&gt;&lt;secondary-title&gt;Journal of Consumer Marketing&lt;/secondary-title&gt;&lt;/titles&gt;&lt;periodical&gt;&lt;full-title&gt;Journal of Consumer Marketing&lt;/full-title&gt;&lt;/periodical&gt;&lt;pages&gt;42-53&lt;/pages&gt;&lt;volume&gt;19&lt;/volume&gt;&lt;number&gt;1&lt;/number&gt;&lt;dates&gt;&lt;year&gt;2002&lt;/year&gt;&lt;/dates&gt;&lt;isbn&gt;0736-3761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06" w:tooltip="Schoenbachler, 2002 #1160" w:history="1">
        <w:r w:rsidR="001C5A33">
          <w:rPr>
            <w:rFonts w:ascii="Times New Roman" w:hAnsi="Times New Roman"/>
            <w:noProof/>
            <w:sz w:val="24"/>
            <w:szCs w:val="24"/>
          </w:rPr>
          <w:t>Schoenbachler &amp; Gordon,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Additionally, channel specific factors (e.g., delivery, web site design, TV personality) are also important in selection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&lt;EndNote&gt;&lt;Cite&gt;&lt;Author&gt;Schoenbachler&lt;/Author&gt;&lt;Year&gt;2002&lt;/Year&gt;&lt;RecNum&gt;1160&lt;/RecNum&gt;&lt;DisplayText&gt;(Schoenbachler &amp;amp; Gordon, 2002)&lt;/DisplayText&gt;&lt;record&gt;&lt;rec-number&gt;1160&lt;/rec-number&gt;&lt;foreign-keys&gt;&lt;key app="EN" db-id="wdz2d2ts4fpv2med2xl5fpxcsrtrwvt00wxe"&gt;1160&lt;/key&gt;&lt;key app="ENWeb" db-id="TnDOUwrtqggAACBy-oI"&gt;248&lt;/key&gt;&lt;/foreign-keys&gt;&lt;ref-type name="Journal Article"&gt;17&lt;/ref-type&gt;&lt;contributors&gt;&lt;authors&gt;&lt;author&gt;Schoenbachler, D.D.&lt;/author&gt;&lt;author&gt;Gordon, G.L.&lt;/author&gt;&lt;/authors&gt;&lt;/contributors&gt;&lt;titles&gt;&lt;title&gt;Multi-channel shopping: understanding what drives channel choice&lt;/title&gt;&lt;secondary-title&gt;Journal of Consumer Marketing&lt;/secondary-title&gt;&lt;/titles&gt;&lt;periodical&gt;&lt;full-title&gt;Journal of Consumer Marketing&lt;/full-title&gt;&lt;/periodical&gt;&lt;pages&gt;42-53&lt;/pages&gt;&lt;volume&gt;19&lt;/volume&gt;&lt;number&gt;1&lt;/number&gt;&lt;dates&gt;&lt;year&gt;2002&lt;/year&gt;&lt;/dates&gt;&lt;isbn&gt;0736-3761&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306" w:tooltip="Schoenbachler, 2002 #1160" w:history="1">
        <w:r w:rsidR="001C5A33">
          <w:rPr>
            <w:rFonts w:ascii="Times New Roman" w:hAnsi="Times New Roman"/>
            <w:noProof/>
            <w:sz w:val="24"/>
            <w:szCs w:val="24"/>
          </w:rPr>
          <w:t>Schoenbachler &amp; Gordon, 2002</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The shopper in certain cases may determine that she is best served with a non-retail solution resulting; rental, borrowing and /or product creation (For more information see Utility discussion in Decision). Based on the prior discussion we can set forth a matrix detailing the shopper selection evaluation of the retailer, store location and channel in Table 15. During the retailer, store location and channel selection process the shopper is also examining product and brand availability at each option. </w:t>
      </w:r>
    </w:p>
    <w:p w:rsidR="00340035" w:rsidRPr="004F0668" w:rsidRDefault="00340035" w:rsidP="00340035">
      <w:pPr>
        <w:spacing w:after="0" w:line="480" w:lineRule="auto"/>
        <w:rPr>
          <w:rFonts w:ascii="Times New Roman" w:hAnsi="Times New Roman"/>
          <w:i/>
          <w:sz w:val="24"/>
          <w:szCs w:val="24"/>
        </w:rPr>
      </w:pPr>
      <w:r w:rsidRPr="004F0668">
        <w:rPr>
          <w:rFonts w:ascii="Times New Roman" w:hAnsi="Times New Roman"/>
          <w:i/>
          <w:sz w:val="24"/>
          <w:szCs w:val="24"/>
        </w:rPr>
        <w:t>Product and Brand Search</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The literature on choice also addresses product and brand selection largely the same as the retailer and store selection. In fact familiarity, experience, perceived importance and self-confidence are also important attributes for brand and product selection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&lt;EndNote&gt;&lt;Cite&gt;&lt;Author&gt;Erdem&lt;/Author&gt;&lt;Year&gt;1996&lt;/Year&gt;&lt;RecNum&gt;409&lt;/RecNum&gt;&lt;DisplayText&gt;(Erdem &amp;amp; Keane, 1996)&lt;/DisplayText&gt;&lt;record&gt;&lt;rec-number&gt;409&lt;/rec-number&gt;&lt;foreign-keys&gt;&lt;key app="EN" db-id="wdz2d2ts4fpv2med2xl5fpxcsrtrwvt00wxe"&gt;409&lt;/key&gt;&lt;key app="ENWeb" db-id="TnDOUwrtqggAACBy-oI"&gt;257&lt;/key&gt;&lt;/foreign-keys&gt;&lt;ref-type name="Journal Article"&gt;17&lt;/ref-type&gt;&lt;contributors&gt;&lt;authors&gt;&lt;author&gt;Erdem, T.&lt;/author&gt;&lt;author&gt;Keane, M.P.&lt;/author&gt;&lt;/authors&gt;&lt;/contributors&gt;&lt;titles&gt;&lt;title&gt;Decision-making under uncertainty: Capturing dynamic brand choice processes in turbulent consumer goods markets&lt;/title&gt;&lt;secondary-title&gt;Marketing Science&lt;/secondary-title&gt;&lt;/titles&gt;&lt;periodical&gt;&lt;full-title&gt;Marketing Science&lt;/full-title&gt;&lt;/periodical&gt;&lt;pages&gt;1-20&lt;/pages&gt;&lt;volume&gt;15&lt;/volume&gt;&lt;number&gt;1&lt;/number&gt;&lt;dates&gt;&lt;year&gt;1996&lt;/year&gt;&lt;/dates&gt;&lt;isbn&gt;0732-2399&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114" w:tooltip="Erdem, 1996 #409" w:history="1">
        <w:r w:rsidR="001C5A33">
          <w:rPr>
            <w:rFonts w:ascii="Times New Roman" w:hAnsi="Times New Roman"/>
            <w:noProof/>
            <w:sz w:val="24"/>
            <w:szCs w:val="24"/>
          </w:rPr>
          <w:t>Erdem &amp; Keane, 1996</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w:t>
      </w:r>
    </w:p>
    <w:p w:rsidR="00340035" w:rsidRPr="00B95C1A" w:rsidRDefault="00340035" w:rsidP="00340035">
      <w:pPr>
        <w:spacing w:after="0" w:line="240" w:lineRule="auto"/>
        <w:rPr>
          <w:rFonts w:ascii="Times New Roman" w:hAnsi="Times New Roman" w:cs="Times New Roman"/>
          <w:b/>
          <w:sz w:val="24"/>
          <w:szCs w:val="24"/>
        </w:rPr>
      </w:pPr>
      <w:r w:rsidRPr="00B95C1A">
        <w:rPr>
          <w:rFonts w:ascii="Times New Roman" w:hAnsi="Times New Roman" w:cs="Times New Roman"/>
          <w:sz w:val="24"/>
          <w:szCs w:val="24"/>
        </w:rPr>
        <w:t xml:space="preserve">Table </w:t>
      </w:r>
      <w:r w:rsidR="00895A9A">
        <w:rPr>
          <w:rFonts w:ascii="Times New Roman" w:hAnsi="Times New Roman" w:cs="Times New Roman"/>
          <w:sz w:val="24"/>
          <w:szCs w:val="24"/>
        </w:rPr>
        <w:t>9</w:t>
      </w:r>
      <w:r>
        <w:rPr>
          <w:rFonts w:ascii="Times New Roman" w:hAnsi="Times New Roman" w:cs="Times New Roman"/>
          <w:i/>
          <w:sz w:val="24"/>
          <w:szCs w:val="24"/>
        </w:rPr>
        <w:t xml:space="preserve">Retailer, </w:t>
      </w:r>
      <w:r w:rsidRPr="00B95C1A">
        <w:rPr>
          <w:rFonts w:ascii="Times New Roman" w:hAnsi="Times New Roman" w:cs="Times New Roman"/>
          <w:i/>
          <w:sz w:val="24"/>
          <w:szCs w:val="24"/>
        </w:rPr>
        <w:t>Store</w:t>
      </w:r>
      <w:r>
        <w:rPr>
          <w:rFonts w:ascii="Times New Roman" w:hAnsi="Times New Roman" w:cs="Times New Roman"/>
          <w:i/>
          <w:sz w:val="24"/>
          <w:szCs w:val="24"/>
        </w:rPr>
        <w:t>, and Channel</w:t>
      </w:r>
      <w:r w:rsidRPr="00B95C1A">
        <w:rPr>
          <w:rFonts w:ascii="Times New Roman" w:hAnsi="Times New Roman" w:cs="Times New Roman"/>
          <w:i/>
          <w:sz w:val="24"/>
          <w:szCs w:val="24"/>
        </w:rPr>
        <w:t xml:space="preserve"> Selection Matrix</w:t>
      </w:r>
    </w:p>
    <w:tbl>
      <w:tblPr>
        <w:tblW w:w="7300" w:type="dxa"/>
        <w:tblInd w:w="93" w:type="dxa"/>
        <w:tblLook w:val="00A0"/>
      </w:tblPr>
      <w:tblGrid>
        <w:gridCol w:w="1455"/>
        <w:gridCol w:w="1350"/>
        <w:gridCol w:w="1350"/>
        <w:gridCol w:w="1560"/>
        <w:gridCol w:w="1585"/>
      </w:tblGrid>
      <w:tr w:rsidR="00340035" w:rsidRPr="00BB7BCC" w:rsidTr="00340035">
        <w:trPr>
          <w:trHeight w:val="97"/>
        </w:trPr>
        <w:tc>
          <w:tcPr>
            <w:tcW w:w="1455" w:type="dxa"/>
            <w:tcBorders>
              <w:bottom w:val="single" w:sz="4" w:space="0" w:color="auto"/>
            </w:tcBorders>
            <w:shd w:val="clear" w:color="auto" w:fill="auto"/>
            <w:noWrap/>
            <w:vAlign w:val="bottom"/>
          </w:tcPr>
          <w:p w:rsidR="00340035" w:rsidRPr="00BB7BCC" w:rsidRDefault="00340035" w:rsidP="00340035">
            <w:pPr>
              <w:spacing w:after="0" w:line="240" w:lineRule="auto"/>
              <w:rPr>
                <w:rFonts w:ascii="Times New Roman" w:hAnsi="Times New Roman" w:cs="Times New Roman"/>
                <w:color w:val="000000"/>
                <w:sz w:val="12"/>
                <w:szCs w:val="12"/>
              </w:rPr>
            </w:pPr>
          </w:p>
        </w:tc>
        <w:tc>
          <w:tcPr>
            <w:tcW w:w="2700" w:type="dxa"/>
            <w:gridSpan w:val="2"/>
            <w:tcBorders>
              <w:bottom w:val="single" w:sz="8" w:space="0" w:color="auto"/>
            </w:tcBorders>
            <w:shd w:val="clear" w:color="auto" w:fill="auto"/>
            <w:noWrap/>
            <w:vAlign w:val="bottom"/>
          </w:tcPr>
          <w:p w:rsidR="00340035" w:rsidRPr="00BB7BCC" w:rsidRDefault="00340035" w:rsidP="00340035">
            <w:pPr>
              <w:spacing w:after="0" w:line="240" w:lineRule="auto"/>
              <w:jc w:val="center"/>
              <w:rPr>
                <w:rFonts w:ascii="Times New Roman" w:hAnsi="Times New Roman" w:cs="Times New Roman"/>
                <w:b/>
                <w:bCs/>
                <w:color w:val="FFFFFF" w:themeColor="background1"/>
                <w:sz w:val="12"/>
                <w:szCs w:val="12"/>
              </w:rPr>
            </w:pPr>
          </w:p>
        </w:tc>
        <w:tc>
          <w:tcPr>
            <w:tcW w:w="1560" w:type="dxa"/>
            <w:tcBorders>
              <w:bottom w:val="single" w:sz="8" w:space="0" w:color="auto"/>
            </w:tcBorders>
            <w:shd w:val="clear" w:color="auto" w:fill="auto"/>
            <w:noWrap/>
            <w:vAlign w:val="bottom"/>
          </w:tcPr>
          <w:p w:rsidR="00340035" w:rsidRPr="00BB7BCC" w:rsidRDefault="00340035" w:rsidP="00340035">
            <w:pPr>
              <w:spacing w:after="0" w:line="240" w:lineRule="auto"/>
              <w:jc w:val="center"/>
              <w:rPr>
                <w:rFonts w:ascii="Times New Roman" w:hAnsi="Times New Roman" w:cs="Times New Roman"/>
                <w:b/>
                <w:bCs/>
                <w:color w:val="FFFFFF" w:themeColor="background1"/>
                <w:sz w:val="12"/>
                <w:szCs w:val="12"/>
              </w:rPr>
            </w:pPr>
          </w:p>
        </w:tc>
        <w:tc>
          <w:tcPr>
            <w:tcW w:w="1585" w:type="dxa"/>
            <w:tcBorders>
              <w:bottom w:val="single" w:sz="8" w:space="0" w:color="auto"/>
            </w:tcBorders>
            <w:shd w:val="clear" w:color="auto" w:fill="auto"/>
            <w:noWrap/>
            <w:vAlign w:val="bottom"/>
          </w:tcPr>
          <w:p w:rsidR="00340035" w:rsidRPr="00BB7BCC" w:rsidRDefault="00340035" w:rsidP="00340035">
            <w:pPr>
              <w:spacing w:after="0" w:line="240" w:lineRule="auto"/>
              <w:jc w:val="center"/>
              <w:rPr>
                <w:rFonts w:ascii="Times New Roman" w:hAnsi="Times New Roman" w:cs="Times New Roman"/>
                <w:b/>
                <w:bCs/>
                <w:color w:val="FFFFFF" w:themeColor="background1"/>
                <w:sz w:val="12"/>
                <w:szCs w:val="12"/>
              </w:rPr>
            </w:pPr>
          </w:p>
        </w:tc>
      </w:tr>
      <w:tr w:rsidR="00340035" w:rsidRPr="00B95C1A" w:rsidTr="00340035">
        <w:trPr>
          <w:trHeight w:val="300"/>
        </w:trPr>
        <w:tc>
          <w:tcPr>
            <w:tcW w:w="1455" w:type="dxa"/>
            <w:tcBorders>
              <w:top w:val="single" w:sz="4" w:space="0" w:color="auto"/>
              <w:left w:val="nil"/>
              <w:bottom w:val="single" w:sz="4" w:space="0" w:color="auto"/>
              <w:right w:val="nil"/>
            </w:tcBorders>
            <w:noWrap/>
            <w:vAlign w:val="bottom"/>
          </w:tcPr>
          <w:p w:rsidR="00340035" w:rsidRPr="00B95C1A" w:rsidRDefault="00340035" w:rsidP="00340035">
            <w:pPr>
              <w:spacing w:after="0" w:line="240" w:lineRule="auto"/>
              <w:rPr>
                <w:rFonts w:ascii="Times New Roman" w:hAnsi="Times New Roman" w:cs="Times New Roman"/>
                <w:color w:val="000000"/>
                <w:sz w:val="24"/>
                <w:szCs w:val="24"/>
              </w:rPr>
            </w:pPr>
          </w:p>
        </w:tc>
        <w:tc>
          <w:tcPr>
            <w:tcW w:w="2700" w:type="dxa"/>
            <w:gridSpan w:val="2"/>
            <w:tcBorders>
              <w:top w:val="single" w:sz="8" w:space="0" w:color="auto"/>
              <w:left w:val="single" w:sz="8" w:space="0" w:color="auto"/>
              <w:bottom w:val="single" w:sz="4" w:space="0" w:color="auto"/>
              <w:right w:val="double" w:sz="4" w:space="0" w:color="auto"/>
            </w:tcBorders>
            <w:shd w:val="clear" w:color="auto" w:fill="auto"/>
            <w:noWrap/>
            <w:vAlign w:val="bottom"/>
          </w:tcPr>
          <w:p w:rsidR="00340035" w:rsidRPr="00B95C1A" w:rsidRDefault="00340035" w:rsidP="00340035">
            <w:pPr>
              <w:spacing w:after="0" w:line="240" w:lineRule="auto"/>
              <w:jc w:val="center"/>
              <w:rPr>
                <w:rFonts w:ascii="Times New Roman" w:hAnsi="Times New Roman" w:cs="Times New Roman"/>
                <w:bCs/>
                <w:sz w:val="24"/>
                <w:szCs w:val="24"/>
              </w:rPr>
            </w:pPr>
            <w:r w:rsidRPr="00B95C1A">
              <w:rPr>
                <w:rFonts w:ascii="Times New Roman" w:hAnsi="Times New Roman" w:cs="Times New Roman"/>
                <w:bCs/>
                <w:sz w:val="24"/>
                <w:szCs w:val="24"/>
              </w:rPr>
              <w:t>Store Location</w:t>
            </w:r>
          </w:p>
        </w:tc>
        <w:tc>
          <w:tcPr>
            <w:tcW w:w="3145" w:type="dxa"/>
            <w:gridSpan w:val="2"/>
            <w:tcBorders>
              <w:top w:val="single" w:sz="8" w:space="0" w:color="auto"/>
              <w:left w:val="double" w:sz="4" w:space="0" w:color="auto"/>
              <w:bottom w:val="single" w:sz="4" w:space="0" w:color="auto"/>
            </w:tcBorders>
            <w:shd w:val="clear" w:color="auto" w:fill="auto"/>
            <w:noWrap/>
            <w:vAlign w:val="bottom"/>
          </w:tcPr>
          <w:p w:rsidR="00340035" w:rsidRPr="00B95C1A" w:rsidRDefault="00340035" w:rsidP="00340035">
            <w:pPr>
              <w:spacing w:after="0" w:line="240" w:lineRule="auto"/>
              <w:jc w:val="center"/>
              <w:rPr>
                <w:rFonts w:ascii="Times New Roman" w:hAnsi="Times New Roman" w:cs="Times New Roman"/>
                <w:bCs/>
                <w:sz w:val="24"/>
                <w:szCs w:val="24"/>
              </w:rPr>
            </w:pPr>
          </w:p>
        </w:tc>
      </w:tr>
      <w:tr w:rsidR="00340035" w:rsidRPr="00B95C1A" w:rsidTr="00340035">
        <w:trPr>
          <w:trHeight w:val="315"/>
        </w:trPr>
        <w:tc>
          <w:tcPr>
            <w:tcW w:w="1455" w:type="dxa"/>
            <w:tcBorders>
              <w:top w:val="single" w:sz="4" w:space="0" w:color="auto"/>
              <w:left w:val="single" w:sz="4" w:space="0" w:color="auto"/>
              <w:bottom w:val="single" w:sz="4" w:space="0" w:color="auto"/>
              <w:right w:val="single" w:sz="4" w:space="0" w:color="auto"/>
            </w:tcBorders>
            <w:noWrap/>
            <w:vAlign w:val="bottom"/>
          </w:tcPr>
          <w:p w:rsidR="00340035" w:rsidRPr="00B95C1A" w:rsidRDefault="00340035" w:rsidP="0034003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Retailer</w:t>
            </w:r>
          </w:p>
        </w:tc>
        <w:tc>
          <w:tcPr>
            <w:tcW w:w="1350" w:type="dxa"/>
            <w:tcBorders>
              <w:top w:val="nil"/>
              <w:left w:val="single" w:sz="4" w:space="0" w:color="auto"/>
              <w:bottom w:val="single" w:sz="4" w:space="0" w:color="auto"/>
              <w:right w:val="single" w:sz="4" w:space="0" w:color="auto"/>
            </w:tcBorders>
            <w:noWrap/>
            <w:vAlign w:val="bottom"/>
          </w:tcPr>
          <w:p w:rsidR="00340035" w:rsidRPr="00B95C1A" w:rsidRDefault="00340035" w:rsidP="00340035">
            <w:pPr>
              <w:spacing w:after="0" w:line="240" w:lineRule="auto"/>
              <w:jc w:val="center"/>
              <w:rPr>
                <w:rFonts w:ascii="Times New Roman" w:hAnsi="Times New Roman" w:cs="Times New Roman"/>
                <w:color w:val="000000"/>
                <w:sz w:val="24"/>
                <w:szCs w:val="24"/>
              </w:rPr>
            </w:pPr>
            <w:r w:rsidRPr="00B95C1A">
              <w:rPr>
                <w:rFonts w:ascii="Times New Roman" w:hAnsi="Times New Roman" w:cs="Times New Roman"/>
                <w:color w:val="000000"/>
                <w:sz w:val="24"/>
                <w:szCs w:val="24"/>
              </w:rPr>
              <w:t>Preferred</w:t>
            </w:r>
          </w:p>
        </w:tc>
        <w:tc>
          <w:tcPr>
            <w:tcW w:w="1350" w:type="dxa"/>
            <w:tcBorders>
              <w:top w:val="nil"/>
              <w:left w:val="nil"/>
              <w:bottom w:val="single" w:sz="4" w:space="0" w:color="auto"/>
              <w:right w:val="double" w:sz="4" w:space="0" w:color="auto"/>
            </w:tcBorders>
            <w:noWrap/>
            <w:vAlign w:val="bottom"/>
          </w:tcPr>
          <w:p w:rsidR="00340035" w:rsidRPr="00B95C1A" w:rsidRDefault="00340035" w:rsidP="00340035">
            <w:pPr>
              <w:spacing w:after="0" w:line="240" w:lineRule="auto"/>
              <w:jc w:val="center"/>
              <w:rPr>
                <w:rFonts w:ascii="Times New Roman" w:hAnsi="Times New Roman" w:cs="Times New Roman"/>
                <w:color w:val="000000"/>
                <w:sz w:val="24"/>
                <w:szCs w:val="24"/>
              </w:rPr>
            </w:pPr>
            <w:r w:rsidRPr="00B95C1A">
              <w:rPr>
                <w:rFonts w:ascii="Times New Roman" w:hAnsi="Times New Roman" w:cs="Times New Roman"/>
                <w:color w:val="000000"/>
                <w:sz w:val="24"/>
                <w:szCs w:val="24"/>
              </w:rPr>
              <w:t>Alternate</w:t>
            </w:r>
          </w:p>
        </w:tc>
        <w:tc>
          <w:tcPr>
            <w:tcW w:w="1560" w:type="dxa"/>
            <w:tcBorders>
              <w:top w:val="nil"/>
              <w:left w:val="double" w:sz="4" w:space="0" w:color="auto"/>
              <w:bottom w:val="single" w:sz="4" w:space="0" w:color="auto"/>
              <w:right w:val="single" w:sz="4" w:space="0" w:color="auto"/>
            </w:tcBorders>
            <w:shd w:val="clear" w:color="auto" w:fill="auto"/>
            <w:noWrap/>
            <w:vAlign w:val="bottom"/>
          </w:tcPr>
          <w:p w:rsidR="00340035" w:rsidRPr="00B95C1A" w:rsidRDefault="00340035" w:rsidP="00340035">
            <w:pPr>
              <w:spacing w:after="0" w:line="240" w:lineRule="auto"/>
              <w:jc w:val="center"/>
              <w:rPr>
                <w:rFonts w:ascii="Times New Roman" w:hAnsi="Times New Roman" w:cs="Times New Roman"/>
                <w:color w:val="000000"/>
                <w:sz w:val="24"/>
                <w:szCs w:val="24"/>
              </w:rPr>
            </w:pPr>
            <w:r w:rsidRPr="00B95C1A">
              <w:rPr>
                <w:rFonts w:ascii="Times New Roman" w:hAnsi="Times New Roman" w:cs="Times New Roman"/>
                <w:bCs/>
                <w:sz w:val="24"/>
                <w:szCs w:val="24"/>
              </w:rPr>
              <w:t>Channel</w:t>
            </w:r>
            <w:r w:rsidRPr="00B95C1A">
              <w:rPr>
                <w:rFonts w:ascii="Times New Roman" w:hAnsi="Times New Roman" w:cs="Times New Roman"/>
                <w:color w:val="000000"/>
                <w:sz w:val="24"/>
                <w:szCs w:val="24"/>
              </w:rPr>
              <w:t> </w:t>
            </w:r>
          </w:p>
        </w:tc>
        <w:tc>
          <w:tcPr>
            <w:tcW w:w="1585" w:type="dxa"/>
            <w:tcBorders>
              <w:top w:val="single" w:sz="4" w:space="0" w:color="auto"/>
              <w:left w:val="nil"/>
              <w:bottom w:val="single" w:sz="4" w:space="0" w:color="auto"/>
              <w:right w:val="single" w:sz="8" w:space="0" w:color="auto"/>
            </w:tcBorders>
            <w:noWrap/>
            <w:vAlign w:val="bottom"/>
          </w:tcPr>
          <w:p w:rsidR="00340035" w:rsidRPr="00B95C1A" w:rsidRDefault="00340035" w:rsidP="00340035">
            <w:pPr>
              <w:spacing w:after="0" w:line="240" w:lineRule="auto"/>
              <w:jc w:val="center"/>
              <w:rPr>
                <w:rFonts w:ascii="Times New Roman" w:hAnsi="Times New Roman" w:cs="Times New Roman"/>
                <w:color w:val="000000"/>
                <w:sz w:val="24"/>
                <w:szCs w:val="24"/>
              </w:rPr>
            </w:pPr>
            <w:r w:rsidRPr="00B95C1A">
              <w:rPr>
                <w:rFonts w:ascii="Times New Roman" w:hAnsi="Times New Roman" w:cs="Times New Roman"/>
                <w:bCs/>
                <w:sz w:val="24"/>
                <w:szCs w:val="24"/>
              </w:rPr>
              <w:t>Non-Retail</w:t>
            </w:r>
          </w:p>
        </w:tc>
      </w:tr>
      <w:tr w:rsidR="00340035" w:rsidRPr="00B95C1A" w:rsidTr="00340035">
        <w:trPr>
          <w:trHeight w:val="300"/>
        </w:trPr>
        <w:tc>
          <w:tcPr>
            <w:tcW w:w="1455" w:type="dxa"/>
            <w:tcBorders>
              <w:top w:val="single" w:sz="4" w:space="0" w:color="auto"/>
              <w:left w:val="single" w:sz="4" w:space="0" w:color="auto"/>
              <w:bottom w:val="single" w:sz="4" w:space="0" w:color="auto"/>
              <w:right w:val="single" w:sz="8" w:space="0" w:color="auto"/>
            </w:tcBorders>
            <w:noWrap/>
            <w:vAlign w:val="bottom"/>
          </w:tcPr>
          <w:p w:rsidR="00340035" w:rsidRPr="00B95C1A" w:rsidRDefault="00340035" w:rsidP="00340035">
            <w:pPr>
              <w:spacing w:after="0" w:line="240" w:lineRule="auto"/>
              <w:jc w:val="right"/>
              <w:rPr>
                <w:rFonts w:ascii="Times New Roman" w:hAnsi="Times New Roman" w:cs="Times New Roman"/>
                <w:color w:val="000000"/>
                <w:sz w:val="24"/>
                <w:szCs w:val="24"/>
              </w:rPr>
            </w:pPr>
            <w:r w:rsidRPr="00B95C1A">
              <w:rPr>
                <w:rFonts w:ascii="Times New Roman" w:hAnsi="Times New Roman" w:cs="Times New Roman"/>
                <w:color w:val="000000"/>
                <w:sz w:val="24"/>
                <w:szCs w:val="24"/>
              </w:rPr>
              <w:t>Preferred</w:t>
            </w:r>
          </w:p>
        </w:tc>
        <w:tc>
          <w:tcPr>
            <w:tcW w:w="1350" w:type="dxa"/>
            <w:tcBorders>
              <w:top w:val="nil"/>
              <w:left w:val="nil"/>
              <w:bottom w:val="single" w:sz="4" w:space="0" w:color="auto"/>
              <w:right w:val="single" w:sz="4" w:space="0" w:color="auto"/>
            </w:tcBorders>
            <w:noWrap/>
            <w:vAlign w:val="bottom"/>
          </w:tcPr>
          <w:p w:rsidR="00340035" w:rsidRPr="00B95C1A" w:rsidRDefault="00340035" w:rsidP="0034003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Preferred Option </w:t>
            </w:r>
          </w:p>
        </w:tc>
        <w:tc>
          <w:tcPr>
            <w:tcW w:w="1350" w:type="dxa"/>
            <w:tcBorders>
              <w:top w:val="nil"/>
              <w:left w:val="nil"/>
              <w:bottom w:val="single" w:sz="4" w:space="0" w:color="auto"/>
              <w:right w:val="double" w:sz="4" w:space="0" w:color="auto"/>
            </w:tcBorders>
            <w:noWrap/>
            <w:vAlign w:val="bottom"/>
          </w:tcPr>
          <w:p w:rsidR="00340035" w:rsidRPr="00B95C1A" w:rsidRDefault="00340035" w:rsidP="0034003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Retailer Location Ambivalent</w:t>
            </w:r>
          </w:p>
        </w:tc>
        <w:tc>
          <w:tcPr>
            <w:tcW w:w="1560" w:type="dxa"/>
            <w:tcBorders>
              <w:top w:val="single" w:sz="8" w:space="0" w:color="auto"/>
              <w:left w:val="double" w:sz="4" w:space="0" w:color="auto"/>
              <w:bottom w:val="single" w:sz="4" w:space="0" w:color="auto"/>
              <w:right w:val="nil"/>
            </w:tcBorders>
            <w:noWrap/>
            <w:vAlign w:val="bottom"/>
          </w:tcPr>
          <w:p w:rsidR="00340035" w:rsidRPr="00B95C1A" w:rsidRDefault="00340035" w:rsidP="00340035">
            <w:pPr>
              <w:spacing w:after="0" w:line="240" w:lineRule="auto"/>
              <w:rPr>
                <w:rFonts w:ascii="Times New Roman" w:hAnsi="Times New Roman" w:cs="Times New Roman"/>
                <w:color w:val="000000"/>
                <w:sz w:val="24"/>
                <w:szCs w:val="24"/>
              </w:rPr>
            </w:pPr>
            <w:r w:rsidRPr="00B95C1A">
              <w:rPr>
                <w:rFonts w:ascii="Times New Roman" w:hAnsi="Times New Roman" w:cs="Times New Roman"/>
                <w:color w:val="000000"/>
                <w:sz w:val="24"/>
                <w:szCs w:val="24"/>
              </w:rPr>
              <w:t>Preferred</w:t>
            </w:r>
          </w:p>
        </w:tc>
        <w:tc>
          <w:tcPr>
            <w:tcW w:w="1585" w:type="dxa"/>
            <w:vMerge w:val="restart"/>
            <w:tcBorders>
              <w:top w:val="single" w:sz="4" w:space="0" w:color="auto"/>
              <w:left w:val="single" w:sz="4" w:space="0" w:color="auto"/>
              <w:right w:val="single" w:sz="4" w:space="0" w:color="auto"/>
            </w:tcBorders>
            <w:shd w:val="clear" w:color="auto" w:fill="auto"/>
            <w:noWrap/>
            <w:vAlign w:val="center"/>
          </w:tcPr>
          <w:p w:rsidR="00340035" w:rsidRPr="00B95C1A" w:rsidRDefault="00340035" w:rsidP="0034003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Rent    Borrow Create</w:t>
            </w:r>
          </w:p>
          <w:p w:rsidR="00340035" w:rsidRPr="00B95C1A" w:rsidRDefault="00340035" w:rsidP="00340035">
            <w:pPr>
              <w:spacing w:after="0" w:line="240" w:lineRule="auto"/>
              <w:jc w:val="center"/>
              <w:rPr>
                <w:rFonts w:ascii="Times New Roman" w:hAnsi="Times New Roman" w:cs="Times New Roman"/>
                <w:color w:val="000000"/>
                <w:sz w:val="24"/>
                <w:szCs w:val="24"/>
              </w:rPr>
            </w:pPr>
          </w:p>
        </w:tc>
      </w:tr>
      <w:tr w:rsidR="00340035" w:rsidRPr="00B95C1A" w:rsidTr="00340035">
        <w:trPr>
          <w:trHeight w:val="315"/>
        </w:trPr>
        <w:tc>
          <w:tcPr>
            <w:tcW w:w="1455" w:type="dxa"/>
            <w:tcBorders>
              <w:top w:val="single" w:sz="4" w:space="0" w:color="auto"/>
              <w:left w:val="single" w:sz="4" w:space="0" w:color="auto"/>
              <w:bottom w:val="single" w:sz="4" w:space="0" w:color="auto"/>
              <w:right w:val="single" w:sz="8" w:space="0" w:color="auto"/>
            </w:tcBorders>
            <w:noWrap/>
            <w:vAlign w:val="bottom"/>
          </w:tcPr>
          <w:p w:rsidR="00340035" w:rsidRPr="00B95C1A" w:rsidRDefault="00340035" w:rsidP="00340035">
            <w:pPr>
              <w:spacing w:after="0" w:line="240" w:lineRule="auto"/>
              <w:jc w:val="right"/>
              <w:rPr>
                <w:rFonts w:ascii="Times New Roman" w:hAnsi="Times New Roman" w:cs="Times New Roman"/>
                <w:color w:val="000000"/>
                <w:sz w:val="24"/>
                <w:szCs w:val="24"/>
              </w:rPr>
            </w:pPr>
            <w:r w:rsidRPr="00B95C1A">
              <w:rPr>
                <w:rFonts w:ascii="Times New Roman" w:hAnsi="Times New Roman" w:cs="Times New Roman"/>
                <w:color w:val="000000"/>
                <w:sz w:val="24"/>
                <w:szCs w:val="24"/>
              </w:rPr>
              <w:t>Alternate</w:t>
            </w:r>
          </w:p>
        </w:tc>
        <w:tc>
          <w:tcPr>
            <w:tcW w:w="1350" w:type="dxa"/>
            <w:tcBorders>
              <w:top w:val="nil"/>
              <w:left w:val="nil"/>
              <w:bottom w:val="single" w:sz="4" w:space="0" w:color="auto"/>
              <w:right w:val="single" w:sz="4" w:space="0" w:color="auto"/>
            </w:tcBorders>
            <w:noWrap/>
            <w:vAlign w:val="bottom"/>
          </w:tcPr>
          <w:p w:rsidR="00340035" w:rsidRPr="00B95C1A" w:rsidRDefault="00340035" w:rsidP="0034003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Location Retailer Ambivalent</w:t>
            </w:r>
          </w:p>
        </w:tc>
        <w:tc>
          <w:tcPr>
            <w:tcW w:w="1350" w:type="dxa"/>
            <w:tcBorders>
              <w:top w:val="nil"/>
              <w:left w:val="nil"/>
              <w:bottom w:val="single" w:sz="4" w:space="0" w:color="auto"/>
              <w:right w:val="double" w:sz="4" w:space="0" w:color="auto"/>
            </w:tcBorders>
            <w:noWrap/>
            <w:vAlign w:val="bottom"/>
          </w:tcPr>
          <w:p w:rsidR="00340035" w:rsidRPr="00B95C1A" w:rsidRDefault="00340035" w:rsidP="0034003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Last   Resort</w:t>
            </w:r>
          </w:p>
        </w:tc>
        <w:tc>
          <w:tcPr>
            <w:tcW w:w="1560" w:type="dxa"/>
            <w:tcBorders>
              <w:top w:val="nil"/>
              <w:left w:val="double" w:sz="4" w:space="0" w:color="auto"/>
              <w:bottom w:val="single" w:sz="4" w:space="0" w:color="auto"/>
              <w:right w:val="nil"/>
            </w:tcBorders>
            <w:noWrap/>
            <w:vAlign w:val="bottom"/>
          </w:tcPr>
          <w:p w:rsidR="00340035" w:rsidRPr="00B95C1A" w:rsidRDefault="00340035" w:rsidP="00340035">
            <w:pPr>
              <w:spacing w:after="0" w:line="240" w:lineRule="auto"/>
              <w:rPr>
                <w:rFonts w:ascii="Times New Roman" w:hAnsi="Times New Roman" w:cs="Times New Roman"/>
                <w:color w:val="000000"/>
                <w:sz w:val="24"/>
                <w:szCs w:val="24"/>
              </w:rPr>
            </w:pPr>
            <w:r w:rsidRPr="00B95C1A">
              <w:rPr>
                <w:rFonts w:ascii="Times New Roman" w:hAnsi="Times New Roman" w:cs="Times New Roman"/>
                <w:color w:val="000000"/>
                <w:sz w:val="24"/>
                <w:szCs w:val="24"/>
              </w:rPr>
              <w:t>Alternate</w:t>
            </w:r>
          </w:p>
        </w:tc>
        <w:tc>
          <w:tcPr>
            <w:tcW w:w="1585" w:type="dxa"/>
            <w:vMerge/>
            <w:tcBorders>
              <w:left w:val="single" w:sz="4" w:space="0" w:color="auto"/>
              <w:bottom w:val="single" w:sz="4" w:space="0" w:color="auto"/>
              <w:right w:val="single" w:sz="4" w:space="0" w:color="auto"/>
            </w:tcBorders>
            <w:shd w:val="clear" w:color="auto" w:fill="auto"/>
            <w:noWrap/>
            <w:vAlign w:val="bottom"/>
          </w:tcPr>
          <w:p w:rsidR="00340035" w:rsidRPr="00B95C1A" w:rsidRDefault="00340035" w:rsidP="00340035">
            <w:pPr>
              <w:spacing w:after="0" w:line="240" w:lineRule="auto"/>
              <w:jc w:val="center"/>
              <w:rPr>
                <w:rFonts w:ascii="Times New Roman" w:hAnsi="Times New Roman" w:cs="Times New Roman"/>
                <w:color w:val="000000"/>
                <w:sz w:val="24"/>
                <w:szCs w:val="24"/>
              </w:rPr>
            </w:pPr>
          </w:p>
        </w:tc>
      </w:tr>
      <w:tr w:rsidR="00340035" w:rsidRPr="00B95C1A" w:rsidTr="00340035">
        <w:trPr>
          <w:trHeight w:val="143"/>
        </w:trPr>
        <w:tc>
          <w:tcPr>
            <w:tcW w:w="1455" w:type="dxa"/>
            <w:tcBorders>
              <w:top w:val="single" w:sz="4" w:space="0" w:color="auto"/>
              <w:bottom w:val="single" w:sz="8" w:space="0" w:color="auto"/>
            </w:tcBorders>
            <w:shd w:val="clear" w:color="auto" w:fill="auto"/>
            <w:noWrap/>
            <w:vAlign w:val="bottom"/>
          </w:tcPr>
          <w:p w:rsidR="00340035" w:rsidRPr="00BB7BCC" w:rsidRDefault="00340035" w:rsidP="00340035">
            <w:pPr>
              <w:spacing w:after="0" w:line="240" w:lineRule="auto"/>
              <w:jc w:val="right"/>
              <w:rPr>
                <w:rFonts w:ascii="Times New Roman" w:hAnsi="Times New Roman" w:cs="Times New Roman"/>
                <w:color w:val="000000"/>
                <w:sz w:val="12"/>
                <w:szCs w:val="12"/>
              </w:rPr>
            </w:pPr>
          </w:p>
        </w:tc>
        <w:tc>
          <w:tcPr>
            <w:tcW w:w="1350" w:type="dxa"/>
            <w:tcBorders>
              <w:top w:val="single" w:sz="4" w:space="0" w:color="auto"/>
              <w:bottom w:val="single" w:sz="8" w:space="0" w:color="auto"/>
            </w:tcBorders>
            <w:shd w:val="clear" w:color="auto" w:fill="auto"/>
            <w:noWrap/>
            <w:vAlign w:val="bottom"/>
          </w:tcPr>
          <w:p w:rsidR="00340035" w:rsidRPr="00BB7BCC" w:rsidRDefault="00340035" w:rsidP="00340035">
            <w:pPr>
              <w:spacing w:after="0" w:line="240" w:lineRule="auto"/>
              <w:jc w:val="center"/>
              <w:rPr>
                <w:rFonts w:ascii="Times New Roman" w:hAnsi="Times New Roman" w:cs="Times New Roman"/>
                <w:color w:val="000000"/>
                <w:sz w:val="12"/>
                <w:szCs w:val="12"/>
              </w:rPr>
            </w:pPr>
          </w:p>
        </w:tc>
        <w:tc>
          <w:tcPr>
            <w:tcW w:w="1350" w:type="dxa"/>
            <w:tcBorders>
              <w:top w:val="single" w:sz="4" w:space="0" w:color="auto"/>
              <w:bottom w:val="single" w:sz="8" w:space="0" w:color="auto"/>
            </w:tcBorders>
            <w:shd w:val="clear" w:color="auto" w:fill="auto"/>
            <w:noWrap/>
            <w:vAlign w:val="bottom"/>
          </w:tcPr>
          <w:p w:rsidR="00340035" w:rsidRPr="00BB7BCC" w:rsidRDefault="00340035" w:rsidP="00340035">
            <w:pPr>
              <w:spacing w:after="0" w:line="240" w:lineRule="auto"/>
              <w:jc w:val="center"/>
              <w:rPr>
                <w:rFonts w:ascii="Times New Roman" w:hAnsi="Times New Roman" w:cs="Times New Roman"/>
                <w:color w:val="000000"/>
                <w:sz w:val="12"/>
                <w:szCs w:val="12"/>
              </w:rPr>
            </w:pPr>
          </w:p>
        </w:tc>
        <w:tc>
          <w:tcPr>
            <w:tcW w:w="1560" w:type="dxa"/>
            <w:tcBorders>
              <w:top w:val="single" w:sz="4" w:space="0" w:color="auto"/>
              <w:bottom w:val="single" w:sz="8" w:space="0" w:color="auto"/>
            </w:tcBorders>
            <w:shd w:val="clear" w:color="auto" w:fill="auto"/>
            <w:noWrap/>
            <w:vAlign w:val="bottom"/>
          </w:tcPr>
          <w:p w:rsidR="00340035" w:rsidRPr="00BB7BCC" w:rsidRDefault="00340035" w:rsidP="00340035">
            <w:pPr>
              <w:spacing w:after="0" w:line="240" w:lineRule="auto"/>
              <w:rPr>
                <w:rFonts w:ascii="Times New Roman" w:hAnsi="Times New Roman" w:cs="Times New Roman"/>
                <w:color w:val="000000"/>
                <w:sz w:val="12"/>
                <w:szCs w:val="12"/>
              </w:rPr>
            </w:pPr>
          </w:p>
        </w:tc>
        <w:tc>
          <w:tcPr>
            <w:tcW w:w="1585" w:type="dxa"/>
            <w:tcBorders>
              <w:top w:val="single" w:sz="4" w:space="0" w:color="auto"/>
              <w:bottom w:val="single" w:sz="8" w:space="0" w:color="auto"/>
            </w:tcBorders>
            <w:shd w:val="clear" w:color="auto" w:fill="auto"/>
            <w:noWrap/>
            <w:vAlign w:val="bottom"/>
          </w:tcPr>
          <w:p w:rsidR="00340035" w:rsidRPr="00BB7BCC" w:rsidRDefault="00340035" w:rsidP="00340035">
            <w:pPr>
              <w:spacing w:after="0" w:line="240" w:lineRule="auto"/>
              <w:jc w:val="center"/>
              <w:rPr>
                <w:rFonts w:ascii="Times New Roman" w:hAnsi="Times New Roman" w:cs="Times New Roman"/>
                <w:color w:val="000000"/>
                <w:sz w:val="12"/>
                <w:szCs w:val="12"/>
              </w:rPr>
            </w:pPr>
          </w:p>
        </w:tc>
      </w:tr>
    </w:tbl>
    <w:p w:rsidR="00340035" w:rsidRDefault="00340035" w:rsidP="00340035">
      <w:pPr>
        <w:spacing w:after="0" w:line="480" w:lineRule="auto"/>
        <w:ind w:firstLine="720"/>
        <w:rPr>
          <w:rFonts w:ascii="Times New Roman" w:hAnsi="Times New Roman"/>
          <w:sz w:val="24"/>
          <w:szCs w:val="24"/>
        </w:rPr>
      </w:pP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Product and brand selection is simpler for consumers as there are no channel decisions to make, however, shoppers often include complementary products in their solution sets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&lt;EndNote&gt;&lt;Cite&gt;&lt;Author&gt;Erdem&lt;/Author&gt;&lt;Year&gt;1996&lt;/Year&gt;&lt;RecNum&gt;409&lt;/RecNum&gt;&lt;DisplayText&gt;(Erdem &amp;amp; Keane, 1996)&lt;/DisplayText&gt;&lt;record&gt;&lt;rec-number&gt;409&lt;/rec-number&gt;&lt;foreign-keys&gt;&lt;key app="EN" db-id="wdz2d2ts4fpv2med2xl5fpxcsrtrwvt00wxe"&gt;409&lt;/key&gt;&lt;key app="ENWeb" db-id="TnDOUwrtqggAACBy-oI"&gt;257&lt;/key&gt;&lt;/foreign-keys&gt;&lt;ref-type name="Journal Article"&gt;17&lt;/ref-type&gt;&lt;contributors&gt;&lt;authors&gt;&lt;author&gt;Erdem, T.&lt;/author&gt;&lt;author&gt;Keane, M.P.&lt;/author&gt;&lt;/authors&gt;&lt;/contributors&gt;&lt;titles&gt;&lt;title&gt;Decision-making under uncertainty: Capturing dynamic brand choice processes in turbulent consumer goods markets&lt;/title&gt;&lt;secondary-title&gt;Marketing Science&lt;/secondary-title&gt;&lt;/titles&gt;&lt;periodical&gt;&lt;full-title&gt;Marketing Science&lt;/full-title&gt;&lt;/periodical&gt;&lt;pages&gt;1-20&lt;/pages&gt;&lt;volume&gt;15&lt;/volume&gt;&lt;number&gt;1&lt;/number&gt;&lt;dates&gt;&lt;year&gt;1996&lt;/year&gt;&lt;/dates&gt;&lt;isbn&gt;0732-2399&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114" w:tooltip="Erdem, 1996 #409" w:history="1">
        <w:r w:rsidR="001C5A33">
          <w:rPr>
            <w:rFonts w:ascii="Times New Roman" w:hAnsi="Times New Roman"/>
            <w:noProof/>
            <w:sz w:val="24"/>
            <w:szCs w:val="24"/>
          </w:rPr>
          <w:t>Erdem &amp; Keane, 1996</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(See Table 16)</w:t>
      </w:r>
      <w:r>
        <w:rPr>
          <w:rFonts w:ascii="Times New Roman" w:hAnsi="Times New Roman"/>
          <w:sz w:val="24"/>
          <w:szCs w:val="24"/>
        </w:rPr>
        <w:t xml:space="preserve">. Complementary products are those items that are seen to work well and are often supportive of the target product. Complementary products are often displayed in close proximity to one another in order to foster this relationship (e.g., pasta and sauce, boxed cakes and frosting)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&lt;EndNote&gt;&lt;Cite&gt;&lt;Author&gt;Erdem&lt;/Author&gt;&lt;Year&gt;1996&lt;/Year&gt;&lt;RecNum&gt;409&lt;/RecNum&gt;&lt;DisplayText&gt;(Erdem &amp;amp; Keane, 1996)&lt;/DisplayText&gt;&lt;record&gt;&lt;rec-number&gt;409&lt;/rec-number&gt;&lt;foreign-keys&gt;&lt;key app="EN" db-id="wdz2d2ts4fpv2med2xl5fpxcsrtrwvt00wxe"&gt;409&lt;/key&gt;&lt;key app="ENWeb" db-id="TnDOUwrtqggAACBy-oI"&gt;257&lt;/key&gt;&lt;/foreign-keys&gt;&lt;ref-type name="Journal Article"&gt;17&lt;/ref-type&gt;&lt;contributors&gt;&lt;authors&gt;&lt;author&gt;Erdem, T.&lt;/author&gt;&lt;author&gt;Keane, M.P.&lt;/author&gt;&lt;/authors&gt;&lt;/contributors&gt;&lt;titles&gt;&lt;title&gt;Decision-making under uncertainty: Capturing dynamic brand choice processes in turbulent consumer goods markets&lt;/title&gt;&lt;secondary-title&gt;Marketing Science&lt;/secondary-title&gt;&lt;/titles&gt;&lt;periodical&gt;&lt;full-title&gt;Marketing Science&lt;/full-title&gt;&lt;/periodical&gt;&lt;pages&gt;1-20&lt;/pages&gt;&lt;volume&gt;15&lt;/volume&gt;&lt;number&gt;1&lt;/number&gt;&lt;dates&gt;&lt;year&gt;1996&lt;/year&gt;&lt;/dates&gt;&lt;isbn&gt;0732-2399&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114" w:tooltip="Erdem, 1996 #409" w:history="1">
        <w:r w:rsidR="001C5A33">
          <w:rPr>
            <w:rFonts w:ascii="Times New Roman" w:hAnsi="Times New Roman"/>
            <w:noProof/>
            <w:sz w:val="24"/>
            <w:szCs w:val="24"/>
          </w:rPr>
          <w:t>Erdem &amp; Keane, 1996</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Complementary product relationships can be so </w:t>
      </w:r>
      <w:r>
        <w:rPr>
          <w:rFonts w:ascii="Times New Roman" w:hAnsi="Times New Roman"/>
          <w:sz w:val="24"/>
          <w:szCs w:val="24"/>
        </w:rPr>
        <w:lastRenderedPageBreak/>
        <w:t xml:space="preserve">strong that promotions for the target product will not only reduce sales in competitor stores for the target product but the complementary product as well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&lt;EndNote&gt;&lt;Cite&gt;&lt;Author&gt;Erdem&lt;/Author&gt;&lt;Year&gt;1996&lt;/Year&gt;&lt;RecNum&gt;409&lt;/RecNum&gt;&lt;DisplayText&gt;(Erdem &amp;amp; Keane, 1996)&lt;/DisplayText&gt;&lt;record&gt;&lt;rec-number&gt;409&lt;/rec-number&gt;&lt;foreign-keys&gt;&lt;key app="EN" db-id="wdz2d2ts4fpv2med2xl5fpxcsrtrwvt00wxe"&gt;409&lt;/key&gt;&lt;key app="ENWeb" db-id="TnDOUwrtqggAACBy-oI"&gt;257&lt;/key&gt;&lt;/foreign-keys&gt;&lt;ref-type name="Journal Article"&gt;17&lt;/ref-type&gt;&lt;contributors&gt;&lt;authors&gt;&lt;author&gt;Erdem, T.&lt;/author&gt;&lt;author&gt;Keane, M.P.&lt;/author&gt;&lt;/authors&gt;&lt;/contributors&gt;&lt;titles&gt;&lt;title&gt;Decision-making under uncertainty: Capturing dynamic brand choice processes in turbulent consumer goods markets&lt;/title&gt;&lt;secondary-title&gt;Marketing Science&lt;/secondary-title&gt;&lt;/titles&gt;&lt;periodical&gt;&lt;full-title&gt;Marketing Science&lt;/full-title&gt;&lt;/periodical&gt;&lt;pages&gt;1-20&lt;/pages&gt;&lt;volume&gt;15&lt;/volume&gt;&lt;number&gt;1&lt;/number&gt;&lt;dates&gt;&lt;year&gt;1996&lt;/year&gt;&lt;/dates&gt;&lt;isbn&gt;0732-2399&lt;/isbn&gt;&lt;urls&gt;&lt;/urls&gt;&lt;/record&gt;&lt;/Cite&gt;&lt;Cite&gt;&lt;Author&gt;Erdem&lt;/Author&gt;&lt;Year&gt;1996&lt;/Year&gt;&lt;RecNum&gt;409&lt;/RecNum&gt;&lt;record&gt;&lt;rec-number&gt;409&lt;/rec-number&gt;&lt;foreign-keys&gt;&lt;key app="EN" db-id="wdz2d2ts4fpv2med2xl5fpxcsrtrwvt00wxe"&gt;409&lt;/key&gt;&lt;key app="ENWeb" db-id="TnDOUwrtqggAACBy-oI"&gt;257&lt;/key&gt;&lt;/foreign-keys&gt;&lt;ref-type name="Journal Article"&gt;17&lt;/ref-type&gt;&lt;contributors&gt;&lt;authors&gt;&lt;author&gt;Erdem, T.&lt;/author&gt;&lt;author&gt;Keane, M.P.&lt;/author&gt;&lt;/authors&gt;&lt;/contributors&gt;&lt;titles&gt;&lt;title&gt;Decision-making under uncertainty: Capturing dynamic brand choice processes in turbulent consumer goods markets&lt;/title&gt;&lt;secondary-title&gt;Marketing Science&lt;/secondary-title&gt;&lt;/titles&gt;&lt;periodical&gt;&lt;full-title&gt;Marketing Science&lt;/full-title&gt;&lt;/periodical&gt;&lt;pages&gt;1-20&lt;/pages&gt;&lt;volume&gt;15&lt;/volume&gt;&lt;number&gt;1&lt;/number&gt;&lt;dates&gt;&lt;year&gt;1996&lt;/year&gt;&lt;/dates&gt;&lt;isbn&gt;0732-2399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14" w:tooltip="Erdem, 1996 #409" w:history="1">
        <w:r w:rsidR="001C5A33">
          <w:rPr>
            <w:rFonts w:ascii="Times New Roman" w:hAnsi="Times New Roman"/>
            <w:noProof/>
            <w:sz w:val="24"/>
            <w:szCs w:val="24"/>
          </w:rPr>
          <w:t>Erdem &amp; Keane, 1996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In order to completely capture the shopper’s solution set for product and brand complementary products must be included as possible options. The result of the retail/channel/location and brand/product searches is the generation of options which could fulfill the shopping need. These options reside in one of two constellations: Retailer, Channel, and Store Location Solution Set Constellation; Product and Brand Solution Set Constellation.</w:t>
      </w:r>
    </w:p>
    <w:p w:rsidR="00340035" w:rsidRPr="00F240BB" w:rsidRDefault="00340035" w:rsidP="00340035">
      <w:pPr>
        <w:spacing w:after="0" w:line="240" w:lineRule="auto"/>
        <w:rPr>
          <w:rFonts w:ascii="Times New Roman" w:hAnsi="Times New Roman"/>
          <w:sz w:val="24"/>
          <w:szCs w:val="24"/>
        </w:rPr>
      </w:pPr>
      <w:r w:rsidRPr="00F240BB">
        <w:rPr>
          <w:rFonts w:ascii="Times New Roman" w:hAnsi="Times New Roman"/>
          <w:sz w:val="24"/>
          <w:szCs w:val="24"/>
        </w:rPr>
        <w:t xml:space="preserve">Table </w:t>
      </w:r>
      <w:r>
        <w:rPr>
          <w:rFonts w:ascii="Times New Roman" w:hAnsi="Times New Roman"/>
          <w:sz w:val="24"/>
          <w:szCs w:val="24"/>
        </w:rPr>
        <w:t>16</w:t>
      </w:r>
      <w:r w:rsidRPr="00F240BB">
        <w:rPr>
          <w:rFonts w:ascii="Times New Roman" w:hAnsi="Times New Roman"/>
          <w:sz w:val="24"/>
          <w:szCs w:val="24"/>
        </w:rPr>
        <w:t xml:space="preserve"> </w:t>
      </w:r>
      <w:r>
        <w:rPr>
          <w:rFonts w:ascii="Times New Roman" w:hAnsi="Times New Roman"/>
          <w:i/>
          <w:sz w:val="24"/>
          <w:szCs w:val="24"/>
        </w:rPr>
        <w:t xml:space="preserve">Product </w:t>
      </w:r>
      <w:r w:rsidRPr="00F240BB">
        <w:rPr>
          <w:rFonts w:ascii="Times New Roman" w:hAnsi="Times New Roman"/>
          <w:i/>
          <w:sz w:val="24"/>
          <w:szCs w:val="24"/>
        </w:rPr>
        <w:t xml:space="preserve">and </w:t>
      </w:r>
      <w:r>
        <w:rPr>
          <w:rFonts w:ascii="Times New Roman" w:hAnsi="Times New Roman"/>
          <w:i/>
          <w:sz w:val="24"/>
          <w:szCs w:val="24"/>
        </w:rPr>
        <w:t>Brand</w:t>
      </w:r>
      <w:r w:rsidRPr="00F240BB">
        <w:rPr>
          <w:rFonts w:ascii="Times New Roman" w:hAnsi="Times New Roman"/>
          <w:i/>
          <w:sz w:val="24"/>
          <w:szCs w:val="24"/>
        </w:rPr>
        <w:t xml:space="preserve"> Selection Matrix</w:t>
      </w:r>
    </w:p>
    <w:tbl>
      <w:tblPr>
        <w:tblW w:w="6014" w:type="dxa"/>
        <w:tblInd w:w="87" w:type="dxa"/>
        <w:tblLook w:val="04A0"/>
      </w:tblPr>
      <w:tblGrid>
        <w:gridCol w:w="1551"/>
        <w:gridCol w:w="1350"/>
        <w:gridCol w:w="1350"/>
        <w:gridCol w:w="1763"/>
      </w:tblGrid>
      <w:tr w:rsidR="00340035" w:rsidRPr="00957763" w:rsidTr="00340035">
        <w:trPr>
          <w:trHeight w:val="143"/>
        </w:trPr>
        <w:tc>
          <w:tcPr>
            <w:tcW w:w="1551" w:type="dxa"/>
            <w:tcBorders>
              <w:top w:val="single" w:sz="4" w:space="0" w:color="auto"/>
              <w:left w:val="nil"/>
              <w:bottom w:val="single" w:sz="4" w:space="0" w:color="auto"/>
            </w:tcBorders>
            <w:shd w:val="clear" w:color="auto" w:fill="auto"/>
            <w:noWrap/>
            <w:vAlign w:val="bottom"/>
            <w:hideMark/>
          </w:tcPr>
          <w:p w:rsidR="00340035" w:rsidRPr="00245D93" w:rsidRDefault="00340035" w:rsidP="00340035">
            <w:pPr>
              <w:spacing w:after="0" w:line="240" w:lineRule="auto"/>
              <w:rPr>
                <w:rFonts w:ascii="Times New Roman" w:eastAsia="Times New Roman" w:hAnsi="Times New Roman" w:cs="Times New Roman"/>
                <w:sz w:val="16"/>
                <w:szCs w:val="16"/>
              </w:rPr>
            </w:pPr>
          </w:p>
        </w:tc>
        <w:tc>
          <w:tcPr>
            <w:tcW w:w="2700" w:type="dxa"/>
            <w:gridSpan w:val="2"/>
            <w:tcBorders>
              <w:top w:val="single" w:sz="4" w:space="0" w:color="auto"/>
              <w:bottom w:val="single" w:sz="4" w:space="0" w:color="auto"/>
            </w:tcBorders>
            <w:shd w:val="clear" w:color="auto" w:fill="auto"/>
            <w:noWrap/>
            <w:vAlign w:val="bottom"/>
            <w:hideMark/>
          </w:tcPr>
          <w:p w:rsidR="00340035" w:rsidRPr="00245D93" w:rsidRDefault="00340035" w:rsidP="00340035">
            <w:pPr>
              <w:spacing w:after="0" w:line="240" w:lineRule="auto"/>
              <w:jc w:val="center"/>
              <w:rPr>
                <w:rFonts w:ascii="Times New Roman" w:eastAsia="Times New Roman" w:hAnsi="Times New Roman" w:cs="Times New Roman"/>
                <w:bCs/>
                <w:sz w:val="16"/>
                <w:szCs w:val="16"/>
              </w:rPr>
            </w:pPr>
          </w:p>
        </w:tc>
        <w:tc>
          <w:tcPr>
            <w:tcW w:w="1763" w:type="dxa"/>
            <w:tcBorders>
              <w:top w:val="single" w:sz="4" w:space="0" w:color="auto"/>
              <w:bottom w:val="single" w:sz="4" w:space="0" w:color="auto"/>
              <w:right w:val="nil"/>
            </w:tcBorders>
            <w:shd w:val="clear" w:color="auto" w:fill="auto"/>
            <w:noWrap/>
            <w:vAlign w:val="bottom"/>
            <w:hideMark/>
          </w:tcPr>
          <w:p w:rsidR="00340035" w:rsidRPr="00245D93" w:rsidRDefault="00340035" w:rsidP="00340035">
            <w:pPr>
              <w:spacing w:after="0" w:line="240" w:lineRule="auto"/>
              <w:rPr>
                <w:rFonts w:ascii="Times New Roman" w:eastAsia="Times New Roman" w:hAnsi="Times New Roman" w:cs="Times New Roman"/>
                <w:sz w:val="16"/>
                <w:szCs w:val="16"/>
              </w:rPr>
            </w:pPr>
          </w:p>
        </w:tc>
      </w:tr>
      <w:tr w:rsidR="00340035" w:rsidRPr="00957763" w:rsidTr="00340035">
        <w:trPr>
          <w:trHeight w:val="315"/>
        </w:trPr>
        <w:tc>
          <w:tcPr>
            <w:tcW w:w="1551" w:type="dxa"/>
            <w:tcBorders>
              <w:top w:val="single" w:sz="4" w:space="0" w:color="auto"/>
              <w:left w:val="nil"/>
              <w:right w:val="nil"/>
            </w:tcBorders>
            <w:shd w:val="clear" w:color="auto" w:fill="auto"/>
            <w:noWrap/>
            <w:vAlign w:val="bottom"/>
            <w:hideMark/>
          </w:tcPr>
          <w:p w:rsidR="00340035" w:rsidRPr="00F240BB" w:rsidRDefault="00340035" w:rsidP="00340035">
            <w:pPr>
              <w:spacing w:after="0" w:line="240" w:lineRule="auto"/>
              <w:rPr>
                <w:rFonts w:ascii="Times New Roman" w:eastAsia="Times New Roman" w:hAnsi="Times New Roman" w:cs="Times New Roman"/>
                <w:sz w:val="24"/>
                <w:szCs w:val="24"/>
              </w:rPr>
            </w:pPr>
          </w:p>
        </w:tc>
        <w:tc>
          <w:tcPr>
            <w:tcW w:w="4463" w:type="dxa"/>
            <w:gridSpan w:val="3"/>
            <w:tcBorders>
              <w:top w:val="single" w:sz="4" w:space="0" w:color="auto"/>
              <w:left w:val="single" w:sz="8" w:space="0" w:color="auto"/>
              <w:bottom w:val="single" w:sz="8" w:space="0" w:color="auto"/>
              <w:right w:val="single" w:sz="8" w:space="0" w:color="000000"/>
            </w:tcBorders>
            <w:shd w:val="clear" w:color="auto" w:fill="auto"/>
            <w:noWrap/>
            <w:vAlign w:val="bottom"/>
            <w:hideMark/>
          </w:tcPr>
          <w:p w:rsidR="00340035" w:rsidRPr="00F240BB" w:rsidRDefault="00340035" w:rsidP="00340035">
            <w:pPr>
              <w:spacing w:after="0" w:line="240" w:lineRule="auto"/>
              <w:jc w:val="center"/>
              <w:rPr>
                <w:rFonts w:ascii="Times New Roman" w:eastAsia="Times New Roman" w:hAnsi="Times New Roman" w:cs="Times New Roman"/>
                <w:sz w:val="24"/>
                <w:szCs w:val="24"/>
              </w:rPr>
            </w:pPr>
            <w:r w:rsidRPr="00F240BB">
              <w:rPr>
                <w:rFonts w:ascii="Times New Roman" w:eastAsia="Times New Roman" w:hAnsi="Times New Roman" w:cs="Times New Roman"/>
                <w:bCs/>
                <w:sz w:val="24"/>
                <w:szCs w:val="24"/>
              </w:rPr>
              <w:t>Product</w:t>
            </w:r>
          </w:p>
        </w:tc>
      </w:tr>
      <w:tr w:rsidR="00340035" w:rsidRPr="00957763" w:rsidTr="00340035">
        <w:trPr>
          <w:trHeight w:val="315"/>
        </w:trPr>
        <w:tc>
          <w:tcPr>
            <w:tcW w:w="1551" w:type="dxa"/>
            <w:tcBorders>
              <w:bottom w:val="single" w:sz="4" w:space="0" w:color="auto"/>
              <w:right w:val="single" w:sz="4" w:space="0" w:color="auto"/>
            </w:tcBorders>
            <w:shd w:val="clear" w:color="auto" w:fill="auto"/>
            <w:noWrap/>
            <w:vAlign w:val="bottom"/>
            <w:hideMark/>
          </w:tcPr>
          <w:p w:rsidR="00340035" w:rsidRPr="00F240BB" w:rsidRDefault="00340035" w:rsidP="00340035">
            <w:pPr>
              <w:spacing w:after="0" w:line="240" w:lineRule="auto"/>
              <w:rPr>
                <w:rFonts w:ascii="Times New Roman" w:eastAsia="Times New Roman" w:hAnsi="Times New Roman" w:cs="Times New Roman"/>
                <w:sz w:val="24"/>
                <w:szCs w:val="24"/>
              </w:rPr>
            </w:pPr>
          </w:p>
        </w:tc>
        <w:tc>
          <w:tcPr>
            <w:tcW w:w="1350" w:type="dxa"/>
            <w:vMerge w:val="restart"/>
            <w:tcBorders>
              <w:top w:val="nil"/>
              <w:left w:val="single" w:sz="4" w:space="0" w:color="auto"/>
              <w:right w:val="single" w:sz="4" w:space="0" w:color="auto"/>
            </w:tcBorders>
            <w:shd w:val="clear" w:color="auto" w:fill="auto"/>
            <w:noWrap/>
            <w:vAlign w:val="center"/>
            <w:hideMark/>
          </w:tcPr>
          <w:p w:rsidR="00340035" w:rsidRPr="00F240BB" w:rsidRDefault="00340035" w:rsidP="00340035">
            <w:pPr>
              <w:spacing w:after="0" w:line="240" w:lineRule="auto"/>
              <w:jc w:val="center"/>
              <w:rPr>
                <w:rFonts w:ascii="Times New Roman" w:eastAsia="Times New Roman" w:hAnsi="Times New Roman" w:cs="Times New Roman"/>
                <w:sz w:val="24"/>
                <w:szCs w:val="24"/>
              </w:rPr>
            </w:pPr>
            <w:r w:rsidRPr="00F240BB">
              <w:rPr>
                <w:rFonts w:ascii="Times New Roman" w:eastAsia="Times New Roman" w:hAnsi="Times New Roman" w:cs="Times New Roman"/>
                <w:sz w:val="24"/>
                <w:szCs w:val="24"/>
              </w:rPr>
              <w:t>Preferred</w:t>
            </w:r>
          </w:p>
        </w:tc>
        <w:tc>
          <w:tcPr>
            <w:tcW w:w="1350" w:type="dxa"/>
            <w:vMerge w:val="restart"/>
            <w:tcBorders>
              <w:top w:val="nil"/>
              <w:left w:val="nil"/>
              <w:right w:val="single" w:sz="8" w:space="0" w:color="auto"/>
            </w:tcBorders>
            <w:shd w:val="clear" w:color="auto" w:fill="auto"/>
            <w:noWrap/>
            <w:vAlign w:val="center"/>
            <w:hideMark/>
          </w:tcPr>
          <w:p w:rsidR="00340035" w:rsidRPr="00F240BB" w:rsidRDefault="00340035" w:rsidP="00340035">
            <w:pPr>
              <w:spacing w:after="0" w:line="240" w:lineRule="auto"/>
              <w:jc w:val="center"/>
              <w:rPr>
                <w:rFonts w:ascii="Times New Roman" w:eastAsia="Times New Roman" w:hAnsi="Times New Roman" w:cs="Times New Roman"/>
                <w:sz w:val="24"/>
                <w:szCs w:val="24"/>
              </w:rPr>
            </w:pPr>
            <w:r w:rsidRPr="00F240BB">
              <w:rPr>
                <w:rFonts w:ascii="Times New Roman" w:eastAsia="Times New Roman" w:hAnsi="Times New Roman" w:cs="Times New Roman"/>
                <w:sz w:val="24"/>
                <w:szCs w:val="24"/>
              </w:rPr>
              <w:t>Alternate</w:t>
            </w:r>
          </w:p>
        </w:tc>
        <w:tc>
          <w:tcPr>
            <w:tcW w:w="1763" w:type="dxa"/>
            <w:vMerge w:val="restart"/>
            <w:tcBorders>
              <w:top w:val="single" w:sz="8" w:space="0" w:color="auto"/>
              <w:left w:val="nil"/>
              <w:right w:val="single" w:sz="8" w:space="0" w:color="auto"/>
            </w:tcBorders>
            <w:shd w:val="clear" w:color="auto" w:fill="auto"/>
            <w:noWrap/>
            <w:vAlign w:val="center"/>
            <w:hideMark/>
          </w:tcPr>
          <w:p w:rsidR="00340035" w:rsidRPr="00F240BB" w:rsidRDefault="00340035" w:rsidP="00340035">
            <w:pPr>
              <w:spacing w:after="0" w:line="240" w:lineRule="auto"/>
              <w:jc w:val="center"/>
              <w:rPr>
                <w:rFonts w:ascii="Times New Roman" w:eastAsia="Times New Roman" w:hAnsi="Times New Roman" w:cs="Times New Roman"/>
                <w:bCs/>
                <w:sz w:val="24"/>
                <w:szCs w:val="24"/>
              </w:rPr>
            </w:pPr>
            <w:r w:rsidRPr="00F240BB">
              <w:rPr>
                <w:rFonts w:ascii="Times New Roman" w:eastAsia="Times New Roman" w:hAnsi="Times New Roman" w:cs="Times New Roman"/>
                <w:bCs/>
                <w:sz w:val="24"/>
                <w:szCs w:val="24"/>
              </w:rPr>
              <w:t>Complementary</w:t>
            </w:r>
          </w:p>
        </w:tc>
      </w:tr>
      <w:tr w:rsidR="00340035" w:rsidRPr="00957763" w:rsidTr="00340035">
        <w:trPr>
          <w:trHeight w:val="315"/>
        </w:trPr>
        <w:tc>
          <w:tcPr>
            <w:tcW w:w="1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0035" w:rsidRDefault="00340035" w:rsidP="0034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Brand</w:t>
            </w:r>
          </w:p>
        </w:tc>
        <w:tc>
          <w:tcPr>
            <w:tcW w:w="1350" w:type="dxa"/>
            <w:vMerge/>
            <w:tcBorders>
              <w:left w:val="single" w:sz="4" w:space="0" w:color="auto"/>
              <w:bottom w:val="single" w:sz="8" w:space="0" w:color="auto"/>
              <w:right w:val="single" w:sz="4" w:space="0" w:color="auto"/>
            </w:tcBorders>
            <w:shd w:val="clear" w:color="auto" w:fill="auto"/>
            <w:noWrap/>
            <w:vAlign w:val="bottom"/>
            <w:hideMark/>
          </w:tcPr>
          <w:p w:rsidR="00340035" w:rsidRPr="00F240BB" w:rsidRDefault="00340035" w:rsidP="00340035">
            <w:pPr>
              <w:spacing w:after="0" w:line="240" w:lineRule="auto"/>
              <w:jc w:val="center"/>
              <w:rPr>
                <w:rFonts w:ascii="Times New Roman" w:eastAsia="Times New Roman" w:hAnsi="Times New Roman" w:cs="Times New Roman"/>
                <w:sz w:val="24"/>
                <w:szCs w:val="24"/>
              </w:rPr>
            </w:pPr>
          </w:p>
        </w:tc>
        <w:tc>
          <w:tcPr>
            <w:tcW w:w="1350" w:type="dxa"/>
            <w:vMerge/>
            <w:tcBorders>
              <w:left w:val="nil"/>
              <w:bottom w:val="single" w:sz="8" w:space="0" w:color="auto"/>
              <w:right w:val="single" w:sz="8" w:space="0" w:color="auto"/>
            </w:tcBorders>
            <w:shd w:val="clear" w:color="auto" w:fill="auto"/>
            <w:noWrap/>
            <w:vAlign w:val="bottom"/>
            <w:hideMark/>
          </w:tcPr>
          <w:p w:rsidR="00340035" w:rsidRPr="00F240BB" w:rsidRDefault="00340035" w:rsidP="00340035">
            <w:pPr>
              <w:spacing w:after="0" w:line="240" w:lineRule="auto"/>
              <w:jc w:val="center"/>
              <w:rPr>
                <w:rFonts w:ascii="Times New Roman" w:eastAsia="Times New Roman" w:hAnsi="Times New Roman" w:cs="Times New Roman"/>
                <w:sz w:val="24"/>
                <w:szCs w:val="24"/>
              </w:rPr>
            </w:pPr>
          </w:p>
        </w:tc>
        <w:tc>
          <w:tcPr>
            <w:tcW w:w="1763" w:type="dxa"/>
            <w:vMerge/>
            <w:tcBorders>
              <w:left w:val="nil"/>
              <w:bottom w:val="single" w:sz="8" w:space="0" w:color="auto"/>
              <w:right w:val="single" w:sz="8" w:space="0" w:color="auto"/>
            </w:tcBorders>
            <w:shd w:val="clear" w:color="auto" w:fill="auto"/>
            <w:noWrap/>
            <w:vAlign w:val="bottom"/>
            <w:hideMark/>
          </w:tcPr>
          <w:p w:rsidR="00340035" w:rsidRPr="00F240BB" w:rsidRDefault="00340035" w:rsidP="00340035">
            <w:pPr>
              <w:spacing w:after="0" w:line="240" w:lineRule="auto"/>
              <w:jc w:val="center"/>
              <w:rPr>
                <w:rFonts w:ascii="Times New Roman" w:eastAsia="Times New Roman" w:hAnsi="Times New Roman" w:cs="Times New Roman"/>
                <w:bCs/>
                <w:sz w:val="24"/>
                <w:szCs w:val="24"/>
              </w:rPr>
            </w:pPr>
          </w:p>
        </w:tc>
      </w:tr>
      <w:tr w:rsidR="00340035" w:rsidRPr="00957763" w:rsidTr="00340035">
        <w:trPr>
          <w:trHeight w:val="300"/>
        </w:trPr>
        <w:tc>
          <w:tcPr>
            <w:tcW w:w="1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0035" w:rsidRPr="00F240BB" w:rsidRDefault="00340035" w:rsidP="00340035">
            <w:pPr>
              <w:spacing w:after="0" w:line="240" w:lineRule="auto"/>
              <w:jc w:val="right"/>
              <w:rPr>
                <w:rFonts w:ascii="Times New Roman" w:eastAsia="Times New Roman" w:hAnsi="Times New Roman" w:cs="Times New Roman"/>
                <w:sz w:val="24"/>
                <w:szCs w:val="24"/>
              </w:rPr>
            </w:pPr>
            <w:r w:rsidRPr="00F240BB">
              <w:rPr>
                <w:rFonts w:ascii="Times New Roman" w:eastAsia="Times New Roman" w:hAnsi="Times New Roman" w:cs="Times New Roman"/>
                <w:sz w:val="24"/>
                <w:szCs w:val="24"/>
              </w:rPr>
              <w:t>Preferred</w:t>
            </w:r>
          </w:p>
        </w:tc>
        <w:tc>
          <w:tcPr>
            <w:tcW w:w="1350" w:type="dxa"/>
            <w:tcBorders>
              <w:top w:val="nil"/>
              <w:left w:val="single" w:sz="4" w:space="0" w:color="auto"/>
              <w:bottom w:val="single" w:sz="4" w:space="0" w:color="auto"/>
              <w:right w:val="single" w:sz="4" w:space="0" w:color="auto"/>
            </w:tcBorders>
            <w:shd w:val="clear" w:color="auto" w:fill="auto"/>
            <w:noWrap/>
            <w:vAlign w:val="bottom"/>
            <w:hideMark/>
          </w:tcPr>
          <w:p w:rsidR="00340035" w:rsidRPr="00B95C1A" w:rsidRDefault="00340035" w:rsidP="0034003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Preferred Option </w:t>
            </w:r>
          </w:p>
        </w:tc>
        <w:tc>
          <w:tcPr>
            <w:tcW w:w="1350" w:type="dxa"/>
            <w:tcBorders>
              <w:top w:val="nil"/>
              <w:left w:val="nil"/>
              <w:bottom w:val="single" w:sz="4" w:space="0" w:color="auto"/>
              <w:right w:val="single" w:sz="4" w:space="0" w:color="auto"/>
            </w:tcBorders>
            <w:shd w:val="clear" w:color="auto" w:fill="auto"/>
            <w:noWrap/>
            <w:vAlign w:val="bottom"/>
            <w:hideMark/>
          </w:tcPr>
          <w:p w:rsidR="00340035" w:rsidRPr="00B95C1A" w:rsidRDefault="00340035" w:rsidP="0034003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Brand Product Ambivalent</w:t>
            </w:r>
          </w:p>
        </w:tc>
        <w:tc>
          <w:tcPr>
            <w:tcW w:w="1763" w:type="dxa"/>
            <w:tcBorders>
              <w:top w:val="nil"/>
              <w:left w:val="nil"/>
              <w:bottom w:val="single" w:sz="4" w:space="0" w:color="auto"/>
              <w:right w:val="single" w:sz="8" w:space="0" w:color="auto"/>
            </w:tcBorders>
            <w:shd w:val="clear" w:color="auto" w:fill="auto"/>
            <w:noWrap/>
            <w:vAlign w:val="bottom"/>
            <w:hideMark/>
          </w:tcPr>
          <w:p w:rsidR="00340035" w:rsidRPr="00B95C1A" w:rsidRDefault="00340035" w:rsidP="00340035">
            <w:pPr>
              <w:spacing w:after="0" w:line="240" w:lineRule="auto"/>
              <w:rPr>
                <w:rFonts w:ascii="Times New Roman" w:hAnsi="Times New Roman" w:cs="Times New Roman"/>
                <w:color w:val="000000"/>
                <w:sz w:val="24"/>
                <w:szCs w:val="24"/>
              </w:rPr>
            </w:pPr>
            <w:r w:rsidRPr="00B95C1A">
              <w:rPr>
                <w:rFonts w:ascii="Times New Roman" w:hAnsi="Times New Roman" w:cs="Times New Roman"/>
                <w:color w:val="000000"/>
                <w:sz w:val="24"/>
                <w:szCs w:val="24"/>
              </w:rPr>
              <w:t>Preferred</w:t>
            </w:r>
          </w:p>
        </w:tc>
      </w:tr>
      <w:tr w:rsidR="00340035" w:rsidRPr="00957763" w:rsidTr="00340035">
        <w:trPr>
          <w:trHeight w:val="315"/>
        </w:trPr>
        <w:tc>
          <w:tcPr>
            <w:tcW w:w="1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0035" w:rsidRPr="00F240BB" w:rsidRDefault="00340035" w:rsidP="00340035">
            <w:pPr>
              <w:spacing w:after="0" w:line="240" w:lineRule="auto"/>
              <w:jc w:val="right"/>
              <w:rPr>
                <w:rFonts w:ascii="Times New Roman" w:eastAsia="Times New Roman" w:hAnsi="Times New Roman" w:cs="Times New Roman"/>
                <w:sz w:val="24"/>
                <w:szCs w:val="24"/>
              </w:rPr>
            </w:pPr>
            <w:r w:rsidRPr="00F240BB">
              <w:rPr>
                <w:rFonts w:ascii="Times New Roman" w:eastAsia="Times New Roman" w:hAnsi="Times New Roman" w:cs="Times New Roman"/>
                <w:sz w:val="24"/>
                <w:szCs w:val="24"/>
              </w:rPr>
              <w:t>Alternate</w:t>
            </w:r>
          </w:p>
        </w:tc>
        <w:tc>
          <w:tcPr>
            <w:tcW w:w="1350" w:type="dxa"/>
            <w:tcBorders>
              <w:top w:val="nil"/>
              <w:left w:val="single" w:sz="4" w:space="0" w:color="auto"/>
              <w:bottom w:val="single" w:sz="4" w:space="0" w:color="auto"/>
              <w:right w:val="single" w:sz="4" w:space="0" w:color="auto"/>
            </w:tcBorders>
            <w:shd w:val="clear" w:color="auto" w:fill="auto"/>
            <w:noWrap/>
            <w:vAlign w:val="bottom"/>
            <w:hideMark/>
          </w:tcPr>
          <w:p w:rsidR="00340035" w:rsidRPr="00B95C1A" w:rsidRDefault="00340035" w:rsidP="0034003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Product Brand Ambivalent</w:t>
            </w:r>
          </w:p>
        </w:tc>
        <w:tc>
          <w:tcPr>
            <w:tcW w:w="1350" w:type="dxa"/>
            <w:tcBorders>
              <w:top w:val="nil"/>
              <w:left w:val="nil"/>
              <w:bottom w:val="single" w:sz="4" w:space="0" w:color="auto"/>
              <w:right w:val="single" w:sz="4" w:space="0" w:color="auto"/>
            </w:tcBorders>
            <w:shd w:val="clear" w:color="auto" w:fill="auto"/>
            <w:noWrap/>
            <w:vAlign w:val="bottom"/>
            <w:hideMark/>
          </w:tcPr>
          <w:p w:rsidR="00340035" w:rsidRPr="00B95C1A" w:rsidRDefault="00340035" w:rsidP="0034003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Last   Resort</w:t>
            </w:r>
          </w:p>
        </w:tc>
        <w:tc>
          <w:tcPr>
            <w:tcW w:w="1763" w:type="dxa"/>
            <w:tcBorders>
              <w:top w:val="nil"/>
              <w:left w:val="nil"/>
              <w:bottom w:val="single" w:sz="4" w:space="0" w:color="auto"/>
              <w:right w:val="single" w:sz="8" w:space="0" w:color="auto"/>
            </w:tcBorders>
            <w:shd w:val="clear" w:color="auto" w:fill="auto"/>
            <w:noWrap/>
            <w:vAlign w:val="bottom"/>
            <w:hideMark/>
          </w:tcPr>
          <w:p w:rsidR="00340035" w:rsidRPr="00B95C1A" w:rsidRDefault="00340035" w:rsidP="00340035">
            <w:pPr>
              <w:spacing w:after="0" w:line="240" w:lineRule="auto"/>
              <w:rPr>
                <w:rFonts w:ascii="Times New Roman" w:hAnsi="Times New Roman" w:cs="Times New Roman"/>
                <w:color w:val="000000"/>
                <w:sz w:val="24"/>
                <w:szCs w:val="24"/>
              </w:rPr>
            </w:pPr>
            <w:r w:rsidRPr="00B95C1A">
              <w:rPr>
                <w:rFonts w:ascii="Times New Roman" w:hAnsi="Times New Roman" w:cs="Times New Roman"/>
                <w:color w:val="000000"/>
                <w:sz w:val="24"/>
                <w:szCs w:val="24"/>
              </w:rPr>
              <w:t>Alternate</w:t>
            </w:r>
          </w:p>
        </w:tc>
      </w:tr>
      <w:tr w:rsidR="00340035" w:rsidRPr="00957763" w:rsidTr="00340035">
        <w:trPr>
          <w:trHeight w:val="152"/>
        </w:trPr>
        <w:tc>
          <w:tcPr>
            <w:tcW w:w="1551" w:type="dxa"/>
            <w:tcBorders>
              <w:top w:val="single" w:sz="4" w:space="0" w:color="auto"/>
              <w:bottom w:val="single" w:sz="4" w:space="0" w:color="auto"/>
            </w:tcBorders>
            <w:shd w:val="clear" w:color="auto" w:fill="auto"/>
            <w:noWrap/>
            <w:vAlign w:val="bottom"/>
            <w:hideMark/>
          </w:tcPr>
          <w:p w:rsidR="00340035" w:rsidRPr="00245D93" w:rsidRDefault="00340035" w:rsidP="00340035">
            <w:pPr>
              <w:spacing w:after="0" w:line="240" w:lineRule="auto"/>
              <w:rPr>
                <w:rFonts w:ascii="Times New Roman" w:eastAsia="Times New Roman" w:hAnsi="Times New Roman" w:cs="Times New Roman"/>
                <w:sz w:val="16"/>
                <w:szCs w:val="16"/>
              </w:rPr>
            </w:pPr>
          </w:p>
        </w:tc>
        <w:tc>
          <w:tcPr>
            <w:tcW w:w="1350" w:type="dxa"/>
            <w:tcBorders>
              <w:top w:val="single" w:sz="4" w:space="0" w:color="auto"/>
              <w:bottom w:val="single" w:sz="4" w:space="0" w:color="auto"/>
            </w:tcBorders>
            <w:shd w:val="clear" w:color="auto" w:fill="auto"/>
            <w:noWrap/>
            <w:vAlign w:val="bottom"/>
            <w:hideMark/>
          </w:tcPr>
          <w:p w:rsidR="00340035" w:rsidRPr="00245D93" w:rsidRDefault="00340035" w:rsidP="00340035">
            <w:pPr>
              <w:spacing w:after="0" w:line="240" w:lineRule="auto"/>
              <w:jc w:val="center"/>
              <w:rPr>
                <w:rFonts w:ascii="Times New Roman" w:hAnsi="Times New Roman" w:cs="Times New Roman"/>
                <w:color w:val="000000"/>
                <w:sz w:val="16"/>
                <w:szCs w:val="16"/>
              </w:rPr>
            </w:pPr>
          </w:p>
        </w:tc>
        <w:tc>
          <w:tcPr>
            <w:tcW w:w="1350" w:type="dxa"/>
            <w:tcBorders>
              <w:top w:val="single" w:sz="4" w:space="0" w:color="auto"/>
              <w:bottom w:val="single" w:sz="4" w:space="0" w:color="auto"/>
            </w:tcBorders>
            <w:shd w:val="clear" w:color="auto" w:fill="auto"/>
            <w:noWrap/>
            <w:vAlign w:val="bottom"/>
            <w:hideMark/>
          </w:tcPr>
          <w:p w:rsidR="00340035" w:rsidRPr="00245D93" w:rsidRDefault="00340035" w:rsidP="00340035">
            <w:pPr>
              <w:spacing w:after="0" w:line="240" w:lineRule="auto"/>
              <w:jc w:val="center"/>
              <w:rPr>
                <w:rFonts w:ascii="Times New Roman" w:hAnsi="Times New Roman" w:cs="Times New Roman"/>
                <w:color w:val="000000"/>
                <w:sz w:val="16"/>
                <w:szCs w:val="16"/>
              </w:rPr>
            </w:pPr>
          </w:p>
        </w:tc>
        <w:tc>
          <w:tcPr>
            <w:tcW w:w="1763" w:type="dxa"/>
            <w:tcBorders>
              <w:top w:val="single" w:sz="4" w:space="0" w:color="auto"/>
              <w:bottom w:val="single" w:sz="4" w:space="0" w:color="auto"/>
            </w:tcBorders>
            <w:shd w:val="clear" w:color="auto" w:fill="auto"/>
            <w:noWrap/>
            <w:vAlign w:val="bottom"/>
            <w:hideMark/>
          </w:tcPr>
          <w:p w:rsidR="00340035" w:rsidRPr="00245D93" w:rsidRDefault="00340035" w:rsidP="00340035">
            <w:pPr>
              <w:spacing w:after="0" w:line="240" w:lineRule="auto"/>
              <w:rPr>
                <w:rFonts w:ascii="Times New Roman" w:hAnsi="Times New Roman" w:cs="Times New Roman"/>
                <w:color w:val="000000"/>
                <w:sz w:val="16"/>
                <w:szCs w:val="16"/>
              </w:rPr>
            </w:pPr>
          </w:p>
        </w:tc>
      </w:tr>
    </w:tbl>
    <w:p w:rsidR="00340035" w:rsidRDefault="00340035" w:rsidP="00340035">
      <w:pPr>
        <w:spacing w:after="0" w:line="480" w:lineRule="auto"/>
        <w:ind w:firstLine="720"/>
        <w:rPr>
          <w:rFonts w:ascii="Times New Roman" w:hAnsi="Times New Roman"/>
          <w:sz w:val="24"/>
          <w:szCs w:val="24"/>
        </w:rPr>
      </w:pPr>
    </w:p>
    <w:p w:rsidR="00340035" w:rsidRPr="00D12DBE" w:rsidRDefault="00340035" w:rsidP="00340035">
      <w:pPr>
        <w:spacing w:after="0" w:line="480" w:lineRule="auto"/>
        <w:rPr>
          <w:rFonts w:ascii="Times New Roman" w:hAnsi="Times New Roman"/>
          <w:i/>
          <w:sz w:val="24"/>
          <w:szCs w:val="24"/>
        </w:rPr>
      </w:pPr>
      <w:r>
        <w:rPr>
          <w:rFonts w:ascii="Times New Roman" w:hAnsi="Times New Roman"/>
          <w:i/>
          <w:sz w:val="24"/>
          <w:szCs w:val="24"/>
        </w:rPr>
        <w:t>Constellation Development</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During constellation development, potential candidates are paired with at least one of the following physical attributes; product, brand, store location, channel, and/or retailer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&lt;EndNote&gt;&lt;Cite&gt;&lt;Author&gt;Pitts&lt;/Author&gt;&lt;Year&gt;1983&lt;/Year&gt;&lt;RecNum&gt;1069&lt;/RecNum&gt;&lt;DisplayText&gt;(Kumar &amp;amp; Karande, 2000; Pitts &amp;amp; Woodside, 1983)&lt;/DisplayText&gt;&lt;record&gt;&lt;rec-number&gt;1069&lt;/rec-number&gt;&lt;foreign-keys&gt;&lt;key app="EN" db-id="wdz2d2ts4fpv2med2xl5fpxcsrtrwvt00wxe"&gt;1069&lt;/key&gt;&lt;key app="ENWeb" db-id="TnDOUwrtqggAACBy-oI"&gt;322&lt;/key&gt;&lt;/foreign-keys&gt;&lt;ref-type name="Journal Article"&gt;17&lt;/ref-type&gt;&lt;contributors&gt;&lt;authors&gt;&lt;author&gt;Pitts, R.E.&lt;/author&gt;&lt;author&gt;Woodside, A.G.&lt;/author&gt;&lt;/authors&gt;&lt;/contributors&gt;&lt;titles&gt;&lt;title&gt;Personal value influences on consumer product class and brand preferences&lt;/title&gt;&lt;secondary-title&gt;The Journal of Social Psychology&lt;/secondary-title&gt;&lt;/titles&gt;&lt;periodical&gt;&lt;full-title&gt;The Journal of Social Psychology&lt;/full-title&gt;&lt;/periodical&gt;&lt;pages&gt;37-53&lt;/pages&gt;&lt;volume&gt;119&lt;/volume&gt;&lt;number&gt;1&lt;/number&gt;&lt;dates&gt;&lt;year&gt;1983&lt;/year&gt;&lt;/dates&gt;&lt;isbn&gt;0022-4545&lt;/isbn&gt;&lt;urls&gt;&lt;/urls&gt;&lt;/record&gt;&lt;/Cite&gt;&lt;Cite&gt;&lt;Author&gt;Kumar&lt;/Author&gt;&lt;Year&gt;2000&lt;/Year&gt;&lt;RecNum&gt;757&lt;/RecNum&gt;&lt;record&gt;&lt;rec-number&gt;757&lt;/rec-number&gt;&lt;foreign-keys&gt;&lt;key app="EN" db-id="wdz2d2ts4fpv2med2xl5fpxcsrtrwvt00wxe"&gt;757&lt;/key&gt;&lt;key app="ENWeb" db-id="TnDOUwrtqggAACBy-oI"&gt;323&lt;/key&gt;&lt;/foreign-keys&gt;&lt;ref-type name="Journal Article"&gt;17&lt;/ref-type&gt;&lt;contributors&gt;&lt;authors&gt;&lt;author&gt;Kumar&lt;/author&gt;&lt;author&gt;Karande&lt;/author&gt;&lt;/authors&gt;&lt;/contributors&gt;&lt;titles&gt;&lt;title&gt;The effect of retail store environment on retailer performance&lt;/title&gt;&lt;secondary-title&gt;Journal of Business Research&lt;/secondary-title&gt;&lt;/titles&gt;&lt;periodical&gt;&lt;full-title&gt;Journal of Business Research&lt;/full-title&gt;&lt;/periodical&gt;&lt;pages&gt;167-181&lt;/pages&gt;&lt;volume&gt;49&lt;/volume&gt;&lt;number&gt;2&lt;/number&gt;&lt;dates&gt;&lt;year&gt;2000&lt;/year&gt;&lt;/dates&gt;&lt;isbn&gt;0148-2963&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07" w:tooltip="Kumar, 2000 #757" w:history="1">
        <w:r w:rsidR="001C5A33">
          <w:rPr>
            <w:rFonts w:ascii="Times New Roman" w:hAnsi="Times New Roman"/>
            <w:noProof/>
            <w:sz w:val="24"/>
            <w:szCs w:val="24"/>
          </w:rPr>
          <w:t>Kumar &amp; Karande, 2000</w:t>
        </w:r>
      </w:hyperlink>
      <w:r>
        <w:rPr>
          <w:rFonts w:ascii="Times New Roman" w:hAnsi="Times New Roman"/>
          <w:noProof/>
          <w:sz w:val="24"/>
          <w:szCs w:val="24"/>
        </w:rPr>
        <w:t xml:space="preserve">; </w:t>
      </w:r>
      <w:hyperlink w:anchor="_ENREF_278" w:tooltip="Pitts, 1983 #1069" w:history="1">
        <w:r w:rsidR="001C5A33">
          <w:rPr>
            <w:rFonts w:ascii="Times New Roman" w:hAnsi="Times New Roman"/>
            <w:noProof/>
            <w:sz w:val="24"/>
            <w:szCs w:val="24"/>
          </w:rPr>
          <w:t>Pitts &amp; Woodside, 1983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Once the attribute(s) have been assigned, the shopper begins to populate the constellation which is associated with the appropriate attribute. The items placed into each constellation have been determined by the shopper to be in some way acceptable for the need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&lt;EndNote&gt;&lt;Cite&gt;&lt;Author&gt;Bettman&lt;/Author&gt;&lt;Year&gt;1998&lt;/Year&gt;&lt;RecNum&gt;158&lt;/RecNum&gt;&lt;DisplayText&gt;(Bettman, Luce, &amp;amp; Payne, 1998)&lt;/DisplayText&gt;&lt;record&gt;&lt;rec-number&gt;158&lt;/rec-number&gt;&lt;foreign-keys&gt;&lt;key app="EN" db-id="wdz2d2ts4fpv2med2xl5fpxcsrtrwvt00wxe"&gt;158&lt;/key&gt;&lt;key app="ENWeb" db-id="TnDOUwrtqggAACBy-oI"&gt;1161&lt;/key&gt;&lt;/foreign-keys&gt;&lt;ref-type name="Journal Article"&gt;17&lt;/ref-type&gt;&lt;contributors&gt;&lt;authors&gt;&lt;author&gt;Bettman&lt;/author&gt;&lt;author&gt;Luce&lt;/author&gt;&lt;author&gt;Payne&lt;/author&gt;&lt;/authors&gt;&lt;/contributors&gt;&lt;titles&gt;&lt;title&gt;Constructive consumer choice processes&lt;/title&gt;&lt;secondary-title&gt;Journal of Consumer Research&lt;/secondary-title&gt;&lt;/titles&gt;&lt;periodical&gt;&lt;full-title&gt;Journal of Consumer Research&lt;/full-title&gt;&lt;/periodical&gt;&lt;pages&gt;187-217&lt;/pages&gt;&lt;volume&gt;25&lt;/volume&gt;&lt;number&gt;3&lt;/number&gt;&lt;dates&gt;&lt;year&gt;1998&lt;/year&gt;&lt;/dates&gt;&lt;urls&gt;&lt;/urls&gt;&lt;/record&gt;&lt;/Cite&gt;&lt;/EndNote&gt;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6" w:tooltip="Bettman, 1998 #158" w:history="1">
        <w:r w:rsidR="001C5A33">
          <w:rPr>
            <w:rFonts w:ascii="Times New Roman" w:hAnsi="Times New Roman"/>
            <w:noProof/>
            <w:sz w:val="24"/>
            <w:szCs w:val="24"/>
          </w:rPr>
          <w:t>Bettman, Luce, &amp; Payne,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SVF uses two constellations: solution candidates identified with product or brand attributes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&lt;EndNote&gt;&lt;Cite&gt;&lt;Author&gt;Pitts&lt;/Author&gt;&lt;Year&gt;1983&lt;/Year&gt;&lt;RecNum&gt;1069&lt;/RecNum&gt;&lt;DisplayText&gt;(Pitts &amp;amp; Woodside, 1983)&lt;/DisplayText&gt;&lt;record&gt;&lt;rec-number&gt;1069&lt;/rec-number&gt;&lt;foreign-keys&gt;&lt;key app="EN" db-id="wdz2d2ts4fpv2med2xl5fpxcsrtrwvt00wxe"&gt;1069&lt;/key&gt;&lt;key app="ENWeb" db-id="TnDOUwrtqggAACBy-oI"&gt;322&lt;/key&gt;&lt;/foreign-keys&gt;&lt;ref-type name="Journal Article"&gt;17&lt;/ref-type&gt;&lt;contributors&gt;&lt;authors&gt;&lt;author&gt;Pitts, R.E.&lt;/author&gt;&lt;author&gt;Woodside, A.G.&lt;/author&gt;&lt;/authors&gt;&lt;/contributors&gt;&lt;titles&gt;&lt;title&gt;Personal value influences on consumer product class and brand preferences&lt;/title&gt;&lt;secondary-title&gt;The Journal of Social Psychology&lt;/secondary-title&gt;&lt;/titles&gt;&lt;periodical&gt;&lt;full-title&gt;The Journal of Social Psychology&lt;/full-title&gt;&lt;/periodical&gt;&lt;pages&gt;37-53&lt;/pages&gt;&lt;volume&gt;119&lt;/volume&gt;&lt;number&gt;1&lt;/number&gt;&lt;dates&gt;&lt;year&gt;1983&lt;/year&gt;&lt;/dates&gt;&lt;isbn&gt;0022-4545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78" w:tooltip="Pitts, 1983 #1069" w:history="1">
        <w:r w:rsidR="001C5A33">
          <w:rPr>
            <w:rFonts w:ascii="Times New Roman" w:hAnsi="Times New Roman"/>
            <w:noProof/>
            <w:sz w:val="24"/>
            <w:szCs w:val="24"/>
          </w:rPr>
          <w:t>Pitts &amp; Woodside, 1983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reside in the Product and Brand Solution Set Constellation (See Figure 4); solution candidates identified by store location, channel or retailer attributes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&lt;EndNote&gt;&lt;Cite&gt;&lt;Author&gt;Kumar&lt;/Author&gt;&lt;Year&gt;2000&lt;/Year&gt;&lt;RecNum&gt;757&lt;/RecNum&gt;&lt;DisplayText&gt;(Kumar &amp;amp; Karande, 2000)&lt;/DisplayText&gt;&lt;record&gt;&lt;rec-number&gt;757&lt;/rec-number&gt;&lt;foreign-keys&gt;&lt;key app="EN" db-id="wdz2d2ts4fpv2med2xl5fpxcsrtrwvt00wxe"&gt;757&lt;/key&gt;&lt;key app="ENWeb" db-id="TnDOUwrtqggAACBy-oI"&gt;323&lt;/key&gt;&lt;/foreign-keys&gt;&lt;ref-type name="Journal Article"&gt;17&lt;/ref-type&gt;&lt;contributors&gt;&lt;authors&gt;&lt;author&gt;Kumar&lt;/author&gt;&lt;author&gt;Karande&lt;/author&gt;&lt;/authors&gt;&lt;/contributors&gt;&lt;titles&gt;&lt;title&gt;The effect of retail store environment on retailer performance&lt;/title&gt;&lt;secondary-title&gt;Journal of Business Research&lt;/secondary-title&gt;&lt;/titles&gt;&lt;periodical&gt;&lt;full-title&gt;Journal of Business Research&lt;/full-title&gt;&lt;/periodical&gt;&lt;pages&gt;167-181&lt;/pages&gt;&lt;volume&gt;49&lt;/volume&gt;&lt;number&gt;2&lt;/number&gt;&lt;dates&gt;&lt;year&gt;2000&lt;/year&gt;&lt;/dates&gt;&lt;isbn&gt;0148-2963&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07" w:tooltip="Kumar, 2000 #757" w:history="1">
        <w:r w:rsidR="001C5A33">
          <w:rPr>
            <w:rFonts w:ascii="Times New Roman" w:hAnsi="Times New Roman"/>
            <w:noProof/>
            <w:sz w:val="24"/>
            <w:szCs w:val="24"/>
          </w:rPr>
          <w:t>Kumar &amp; Karande,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reside in the Retailer, Channel, and Store Location Solution Set Constellation (See Figure 5).  </w:t>
      </w:r>
    </w:p>
    <w:p w:rsidR="00340035" w:rsidRDefault="00340035" w:rsidP="00340035">
      <w:pPr>
        <w:spacing w:after="0" w:line="480" w:lineRule="auto"/>
        <w:rPr>
          <w:rFonts w:ascii="Times New Roman" w:hAnsi="Times New Roman"/>
          <w:sz w:val="24"/>
          <w:szCs w:val="24"/>
        </w:rPr>
      </w:pPr>
      <w:r w:rsidRPr="00500CF9">
        <w:rPr>
          <w:rFonts w:ascii="Times New Roman" w:hAnsi="Times New Roman"/>
          <w:noProof/>
          <w:sz w:val="24"/>
          <w:szCs w:val="24"/>
        </w:rPr>
        <w:lastRenderedPageBreak/>
        <w:drawing>
          <wp:inline distT="0" distB="0" distL="0" distR="0">
            <wp:extent cx="3429000" cy="2913024"/>
            <wp:effectExtent l="38100" t="19050" r="133350" b="115926"/>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l="25320" t="32673" r="31731" b="9973"/>
                    <a:stretch>
                      <a:fillRect/>
                    </a:stretch>
                  </pic:blipFill>
                  <pic:spPr bwMode="auto">
                    <a:xfrm>
                      <a:off x="0" y="0"/>
                      <a:ext cx="3431642" cy="2915269"/>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340035" w:rsidRDefault="00340035" w:rsidP="00340035">
      <w:pPr>
        <w:spacing w:after="0" w:line="480" w:lineRule="auto"/>
        <w:rPr>
          <w:rFonts w:ascii="Times New Roman" w:hAnsi="Times New Roman"/>
          <w:sz w:val="24"/>
          <w:szCs w:val="24"/>
        </w:rPr>
      </w:pPr>
      <w:proofErr w:type="gramStart"/>
      <w:r w:rsidRPr="00500CF9">
        <w:rPr>
          <w:rFonts w:ascii="Times New Roman" w:hAnsi="Times New Roman"/>
          <w:i/>
          <w:sz w:val="24"/>
          <w:szCs w:val="24"/>
        </w:rPr>
        <w:t xml:space="preserve">Figure </w:t>
      </w:r>
      <w:r>
        <w:rPr>
          <w:rFonts w:ascii="Times New Roman" w:hAnsi="Times New Roman"/>
          <w:i/>
          <w:sz w:val="24"/>
          <w:szCs w:val="24"/>
        </w:rPr>
        <w:t>4</w:t>
      </w:r>
      <w:r w:rsidRPr="00500CF9">
        <w:rPr>
          <w:rFonts w:ascii="Times New Roman" w:hAnsi="Times New Roman"/>
          <w:i/>
          <w:sz w:val="24"/>
          <w:szCs w:val="24"/>
        </w:rPr>
        <w:t>.</w:t>
      </w:r>
      <w:proofErr w:type="gramEnd"/>
      <w:r w:rsidRPr="00500CF9">
        <w:rPr>
          <w:rFonts w:ascii="Times New Roman" w:hAnsi="Times New Roman"/>
          <w:i/>
          <w:sz w:val="24"/>
          <w:szCs w:val="24"/>
        </w:rPr>
        <w:t xml:space="preserve"> </w:t>
      </w:r>
      <w:r>
        <w:rPr>
          <w:rFonts w:ascii="Times New Roman" w:hAnsi="Times New Roman"/>
          <w:sz w:val="24"/>
          <w:szCs w:val="24"/>
        </w:rPr>
        <w:t>Product and Brand Solution Set Constellation</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 xml:space="preserve">Once fully populated the shopper creates a choice set for each constellation. Through these choice sets, she begins to form cross-constellation connections which help identify viable solution alternatives. When connections are made those items move forward to the evaluation set (See Figure 6)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&lt;EndNote&gt;&lt;Cite&gt;&lt;Author&gt;Bettman&lt;/Author&gt;&lt;Year&gt;1998&lt;/Year&gt;&lt;RecNum&gt;158&lt;/RecNum&gt;&lt;DisplayText&gt;(Bettman, et al., 1998)&lt;/DisplayText&gt;&lt;record&gt;&lt;rec-number&gt;158&lt;/rec-number&gt;&lt;foreign-keys&gt;&lt;key app="EN" db-id="wdz2d2ts4fpv2med2xl5fpxcsrtrwvt00wxe"&gt;158&lt;/key&gt;&lt;key app="ENWeb" db-id="TnDOUwrtqggAACBy-oI"&gt;1161&lt;/key&gt;&lt;/foreign-keys&gt;&lt;ref-type name="Journal Article"&gt;17&lt;/ref-type&gt;&lt;contributors&gt;&lt;authors&gt;&lt;author&gt;Bettman&lt;/author&gt;&lt;author&gt;Luce&lt;/author&gt;&lt;author&gt;Payne&lt;/author&gt;&lt;/authors&gt;&lt;/contributors&gt;&lt;titles&gt;&lt;title&gt;Constructive consumer choice processes&lt;/title&gt;&lt;secondary-title&gt;Journal of Consumer Research&lt;/secondary-title&gt;&lt;/titles&gt;&lt;periodical&gt;&lt;full-title&gt;Journal of Consumer Research&lt;/full-title&gt;&lt;/periodical&gt;&lt;pages&gt;187-217&lt;/pages&gt;&lt;volume&gt;25&lt;/volume&gt;&lt;number&gt;3&lt;/number&gt;&lt;dates&gt;&lt;year&gt;1998&lt;/year&gt;&lt;/dates&gt;&lt;urls&gt;&lt;/urls&gt;&lt;/record&gt;&lt;/Cite&gt;&lt;/EndNote&gt;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6" w:tooltip="Bettman, 1998 #158" w:history="1">
        <w:r w:rsidR="001C5A33">
          <w:rPr>
            <w:rFonts w:ascii="Times New Roman" w:hAnsi="Times New Roman"/>
            <w:noProof/>
            <w:sz w:val="24"/>
            <w:szCs w:val="24"/>
          </w:rPr>
          <w:t>Bettman, et al.,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 The evaluation set represents an assessment of the shopper’s predictive and confidence value that those items could lead to a positive outcome and deliver shopper value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&lt;EndNote&gt;&lt;Cite&gt;&lt;Author&gt;Betts&lt;/Author&gt;&lt;Year&gt;1985&lt;/Year&gt;&lt;RecNum&gt;160&lt;/RecNum&gt;&lt;DisplayText&gt;(Betts, 1985)&lt;/DisplayText&gt;&lt;record&gt;&lt;rec-number&gt;160&lt;/rec-number&gt;&lt;foreign-keys&gt;&lt;key app="EN" db-id="wdz2d2ts4fpv2med2xl5fpxcsrtrwvt00wxe"&gt;160&lt;/key&gt;&lt;key app="ENWeb" db-id="TnDOUwrtqggAACBy-oI"&gt;280&lt;/key&gt;&lt;/foreign-keys&gt;&lt;ref-type name="Journal Article"&gt;17&lt;/ref-type&gt;&lt;contributors&gt;&lt;authors&gt;&lt;author&gt;Betts, R.K.&lt;/author&gt;&lt;/authors&gt;&lt;/contributors&gt;&lt;titles&gt;&lt;title&gt;Conventional deterrence: predictive uncertainty and policy confidence&lt;/title&gt;&lt;secondary-title&gt;World Politics: A Quarterly Journal of International Relations&lt;/secondary-title&gt;&lt;/titles&gt;&lt;periodical&gt;&lt;full-title&gt;World Politics: A Quarterly Journal of International Relations&lt;/full-title&gt;&lt;/periodical&gt;&lt;pages&gt;153-179&lt;/pages&gt;&lt;dates&gt;&lt;year&gt;1985&lt;/year&gt;&lt;/dates&gt;&lt;isbn&gt;0043-8871&lt;/isbn&gt;&lt;urls&gt;&lt;/urls&gt;&lt;/record&gt;&lt;/Cite&gt;&lt;/EndNote&gt;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8" w:tooltip="Betts, 1985 #160" w:history="1">
        <w:r w:rsidR="001C5A33">
          <w:rPr>
            <w:rFonts w:ascii="Times New Roman" w:hAnsi="Times New Roman"/>
            <w:noProof/>
            <w:sz w:val="24"/>
            <w:szCs w:val="24"/>
          </w:rPr>
          <w:t>Betts, 1985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The information at this point results in a determination that certain; product and/or brand, and retailer, and/or channel and/or store locations could possibly be part of the purchase solution. However, the information lacks the required cross-constellation confirmation which would move the options from “could” satisfy, to those that “would” satisfy the purchase need. Lacking that confirmation it is not possible to determine what level of value a solution would generate. This determination is made through decision, and the items which populate action set seen in Figure 6.</w:t>
      </w:r>
    </w:p>
    <w:p w:rsidR="00340035" w:rsidRDefault="00340035" w:rsidP="00340035">
      <w:pPr>
        <w:spacing w:after="0" w:line="480" w:lineRule="auto"/>
        <w:rPr>
          <w:rFonts w:ascii="Times New Roman" w:hAnsi="Times New Roman"/>
          <w:sz w:val="24"/>
          <w:szCs w:val="24"/>
        </w:rPr>
      </w:pPr>
      <w:r>
        <w:rPr>
          <w:rFonts w:ascii="Times New Roman" w:hAnsi="Times New Roman"/>
          <w:noProof/>
          <w:sz w:val="24"/>
          <w:szCs w:val="24"/>
        </w:rPr>
        <w:lastRenderedPageBreak/>
        <w:drawing>
          <wp:inline distT="0" distB="0" distL="0" distR="0">
            <wp:extent cx="5486400" cy="1967865"/>
            <wp:effectExtent l="38100" t="19050" r="133350" b="108585"/>
            <wp:docPr id="12" name="Picture 11" descr="Constellations Labeled and un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tellations Labeled and un_Page_4.jpg"/>
                    <pic:cNvPicPr/>
                  </pic:nvPicPr>
                  <pic:blipFill>
                    <a:blip r:embed="rId15" cstate="print"/>
                    <a:stretch>
                      <a:fillRect/>
                    </a:stretch>
                  </pic:blipFill>
                  <pic:spPr>
                    <a:xfrm>
                      <a:off x="0" y="0"/>
                      <a:ext cx="5486400" cy="1967865"/>
                    </a:xfrm>
                    <a:prstGeom prst="rect">
                      <a:avLst/>
                    </a:prstGeom>
                    <a:ln>
                      <a:solidFill>
                        <a:schemeClr val="accent1"/>
                      </a:solidFill>
                    </a:ln>
                    <a:effectLst>
                      <a:outerShdw blurRad="50800" dist="76200" dir="2700000" algn="tl" rotWithShape="0">
                        <a:prstClr val="black">
                          <a:alpha val="40000"/>
                        </a:prstClr>
                      </a:outerShdw>
                    </a:effectLst>
                  </pic:spPr>
                </pic:pic>
              </a:graphicData>
            </a:graphic>
          </wp:inline>
        </w:drawing>
      </w:r>
    </w:p>
    <w:p w:rsidR="00340035" w:rsidRDefault="00340035" w:rsidP="00340035">
      <w:pPr>
        <w:spacing w:after="0" w:line="480" w:lineRule="auto"/>
        <w:rPr>
          <w:rFonts w:ascii="Times New Roman" w:hAnsi="Times New Roman"/>
          <w:sz w:val="24"/>
          <w:szCs w:val="24"/>
        </w:rPr>
      </w:pPr>
      <w:proofErr w:type="gramStart"/>
      <w:r w:rsidRPr="00500CF9">
        <w:rPr>
          <w:rFonts w:ascii="Times New Roman" w:hAnsi="Times New Roman"/>
          <w:i/>
          <w:sz w:val="24"/>
          <w:szCs w:val="24"/>
        </w:rPr>
        <w:t xml:space="preserve">Figure </w:t>
      </w:r>
      <w:r>
        <w:rPr>
          <w:rFonts w:ascii="Times New Roman" w:hAnsi="Times New Roman"/>
          <w:i/>
          <w:sz w:val="24"/>
          <w:szCs w:val="24"/>
        </w:rPr>
        <w:t>5</w:t>
      </w:r>
      <w:r w:rsidRPr="00500CF9">
        <w:rPr>
          <w:rFonts w:ascii="Times New Roman" w:hAnsi="Times New Roman"/>
          <w:i/>
          <w:sz w:val="24"/>
          <w:szCs w:val="24"/>
        </w:rPr>
        <w:t>.</w:t>
      </w:r>
      <w:proofErr w:type="gramEnd"/>
      <w:r w:rsidRPr="00500CF9">
        <w:rPr>
          <w:rFonts w:ascii="Times New Roman" w:hAnsi="Times New Roman"/>
          <w:i/>
          <w:sz w:val="24"/>
          <w:szCs w:val="24"/>
        </w:rPr>
        <w:t xml:space="preserve"> </w:t>
      </w:r>
      <w:r>
        <w:rPr>
          <w:rFonts w:ascii="Times New Roman" w:hAnsi="Times New Roman"/>
          <w:sz w:val="24"/>
          <w:szCs w:val="24"/>
        </w:rPr>
        <w:t>Retailer, Channel, and Store Location Solution Set Constellation</w:t>
      </w:r>
    </w:p>
    <w:p w:rsidR="00340035" w:rsidRDefault="00340035" w:rsidP="00340035">
      <w:pPr>
        <w:spacing w:after="0" w:line="480" w:lineRule="auto"/>
        <w:rPr>
          <w:rFonts w:ascii="Times New Roman" w:hAnsi="Times New Roman"/>
          <w:b/>
          <w:sz w:val="24"/>
          <w:szCs w:val="24"/>
        </w:rPr>
      </w:pPr>
      <w:r w:rsidRPr="003A3AC7">
        <w:rPr>
          <w:rFonts w:ascii="Times New Roman" w:hAnsi="Times New Roman"/>
          <w:b/>
          <w:sz w:val="24"/>
          <w:szCs w:val="24"/>
        </w:rPr>
        <w:t>Decision</w:t>
      </w:r>
      <w:r>
        <w:rPr>
          <w:rFonts w:ascii="Times New Roman" w:hAnsi="Times New Roman"/>
          <w:b/>
          <w:sz w:val="24"/>
          <w:szCs w:val="24"/>
        </w:rPr>
        <w:t xml:space="preserve"> </w:t>
      </w:r>
    </w:p>
    <w:p w:rsidR="00340035" w:rsidRPr="007105BC" w:rsidRDefault="00340035" w:rsidP="00340035">
      <w:pPr>
        <w:spacing w:after="0" w:line="480" w:lineRule="auto"/>
        <w:rPr>
          <w:rFonts w:ascii="Times New Roman" w:hAnsi="Times New Roman"/>
          <w:sz w:val="24"/>
          <w:szCs w:val="24"/>
        </w:rPr>
      </w:pPr>
      <w:r>
        <w:rPr>
          <w:rFonts w:ascii="Times New Roman" w:hAnsi="Times New Roman"/>
          <w:b/>
          <w:sz w:val="24"/>
          <w:szCs w:val="24"/>
        </w:rPr>
        <w:tab/>
      </w:r>
      <w:r w:rsidRPr="007105BC">
        <w:rPr>
          <w:rFonts w:ascii="Times New Roman" w:hAnsi="Times New Roman"/>
          <w:sz w:val="24"/>
          <w:szCs w:val="24"/>
        </w:rPr>
        <w:t>Decision</w:t>
      </w:r>
      <w:r>
        <w:rPr>
          <w:rFonts w:ascii="Times New Roman" w:hAnsi="Times New Roman"/>
          <w:sz w:val="24"/>
          <w:szCs w:val="24"/>
        </w:rPr>
        <w:t xml:space="preserve"> is comprised of a series of evaluations to resolve possible options into a preferred set which the shopper can act on. As such decision examines the potential candidates from a variety of perspectives which include; importance, risk/uncertainty, and utility. The review of decision will examine these evaluation processes in that order.</w:t>
      </w:r>
    </w:p>
    <w:p w:rsidR="00340035" w:rsidRPr="000864E6" w:rsidRDefault="00340035" w:rsidP="00340035">
      <w:pPr>
        <w:spacing w:after="0" w:line="480" w:lineRule="auto"/>
        <w:rPr>
          <w:rFonts w:ascii="Times New Roman" w:hAnsi="Times New Roman"/>
          <w:i/>
          <w:sz w:val="24"/>
          <w:szCs w:val="24"/>
        </w:rPr>
      </w:pPr>
      <w:r>
        <w:rPr>
          <w:rFonts w:ascii="Times New Roman" w:hAnsi="Times New Roman"/>
          <w:i/>
          <w:sz w:val="24"/>
          <w:szCs w:val="24"/>
        </w:rPr>
        <w:t xml:space="preserve">Importance, </w:t>
      </w:r>
      <w:r w:rsidRPr="000864E6">
        <w:rPr>
          <w:rFonts w:ascii="Times New Roman" w:hAnsi="Times New Roman"/>
          <w:i/>
          <w:sz w:val="24"/>
          <w:szCs w:val="24"/>
        </w:rPr>
        <w:t>Risk and Uncertainty</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 xml:space="preserve">Psychological comfort and confidence for the shopper are critical outcomes from the decision process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&lt;EndNote&gt;&lt;Cite&gt;&lt;Author&gt;Spake&lt;/Author&gt;&lt;Year&gt;2003&lt;/Year&gt;&lt;RecNum&gt;1221&lt;/RecNum&gt;&lt;DisplayText&gt;(Koriat, Lichtenstein, &amp;amp; Fischhoff, 1980; Spake, Beatty, Brockman, &amp;amp; Crutchfield, 2003)&lt;/DisplayText&gt;&lt;record&gt;&lt;rec-number&gt;1221&lt;/rec-number&gt;&lt;foreign-keys&gt;&lt;key app="EN" db-id="wdz2d2ts4fpv2med2xl5fpxcsrtrwvt00wxe"&gt;1221&lt;/key&gt;&lt;key app="ENWeb" db-id="TnDOUwrtqggAACBy-oI"&gt;329&lt;/key&gt;&lt;/foreign-keys&gt;&lt;ref-type name="Journal Article"&gt;17&lt;/ref-type&gt;&lt;contributors&gt;&lt;authors&gt;&lt;author&gt;Spake, D.F.&lt;/author&gt;&lt;author&gt;Beatty, S.E.&lt;/author&gt;&lt;author&gt;Brockman, B.K.&lt;/author&gt;&lt;author&gt;Crutchfield, T.N.&lt;/author&gt;&lt;/authors&gt;&lt;/contributors&gt;&lt;titles&gt;&lt;title&gt;Consumer comfort in service relationships&lt;/title&gt;&lt;secondary-title&gt;Journal of Service Research&lt;/secondary-title&gt;&lt;/titles&gt;&lt;periodical&gt;&lt;full-title&gt;Journal of Service Research&lt;/full-title&gt;&lt;/periodical&gt;&lt;pages&gt;316&lt;/pages&gt;&lt;volume&gt;5&lt;/volume&gt;&lt;number&gt;4&lt;/number&gt;&lt;dates&gt;&lt;year&gt;2003&lt;/year&gt;&lt;/dates&gt;&lt;isbn&gt;1094-6705&lt;/isbn&gt;&lt;urls&gt;&lt;/urls&gt;&lt;/record&gt;&lt;/Cite&gt;&lt;Cite&gt;&lt;Author&gt;Koriat&lt;/Author&gt;&lt;Year&gt;1980&lt;/Year&gt;&lt;RecNum&gt;738&lt;/RecNum&gt;&lt;record&gt;&lt;rec-number&gt;738&lt;/rec-number&gt;&lt;foreign-keys&gt;&lt;key app="EN" db-id="wdz2d2ts4fpv2med2xl5fpxcsrtrwvt00wxe"&gt;738&lt;/key&gt;&lt;key app="ENWeb" db-id="TnDOUwrtqggAACBy-oI"&gt;328&lt;/key&gt;&lt;/foreign-keys&gt;&lt;ref-type name="Journal Article"&gt;17&lt;/ref-type&gt;&lt;contributors&gt;&lt;authors&gt;&lt;author&gt;Koriat, A.&lt;/author&gt;&lt;author&gt;Lichtenstein, S.&lt;/author&gt;&lt;author&gt;Fischhoff, B.&lt;/author&gt;&lt;/authors&gt;&lt;/contributors&gt;&lt;titles&gt;&lt;title&gt;Reasons for confidence&lt;/title&gt;&lt;secondary-title&gt;Journal of Experimental Psychology: Human Learning and Memory&lt;/secondary-title&gt;&lt;/titles&gt;&lt;periodical&gt;&lt;full-title&gt;Journal of Experimental Psychology: Human Learning and Memory&lt;/full-title&gt;&lt;/periodical&gt;&lt;pages&gt;107&lt;/pages&gt;&lt;volume&gt;6&lt;/volume&gt;&lt;number&gt;2&lt;/number&gt;&lt;dates&gt;&lt;year&gt;1980&lt;/year&gt;&lt;/dates&gt;&lt;isbn&gt;0096-1515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01" w:tooltip="Koriat, 1980 #738" w:history="1">
        <w:r w:rsidR="001C5A33">
          <w:rPr>
            <w:rFonts w:ascii="Times New Roman" w:hAnsi="Times New Roman"/>
            <w:noProof/>
            <w:sz w:val="24"/>
            <w:szCs w:val="24"/>
          </w:rPr>
          <w:t>Koriat, Lichtenstein, &amp; Fischhoff, 1980</w:t>
        </w:r>
      </w:hyperlink>
      <w:r>
        <w:rPr>
          <w:rFonts w:ascii="Times New Roman" w:hAnsi="Times New Roman"/>
          <w:noProof/>
          <w:sz w:val="24"/>
          <w:szCs w:val="24"/>
        </w:rPr>
        <w:t xml:space="preserve">; </w:t>
      </w:r>
      <w:hyperlink w:anchor="_ENREF_320" w:tooltip="Spake, 2003 #1221" w:history="1">
        <w:r w:rsidR="001C5A33">
          <w:rPr>
            <w:rFonts w:ascii="Times New Roman" w:hAnsi="Times New Roman"/>
            <w:noProof/>
            <w:sz w:val="24"/>
            <w:szCs w:val="24"/>
          </w:rPr>
          <w:t>Spake, Beatty, Brockman, &amp; Crutchfield, 2003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Comfort is directly related to the shopper’s belief in her ability to</w:t>
      </w:r>
    </w:p>
    <w:p w:rsidR="00340035" w:rsidRDefault="00340035" w:rsidP="00340035">
      <w:pPr>
        <w:spacing w:after="0" w:line="240" w:lineRule="auto"/>
        <w:rPr>
          <w:rFonts w:ascii="Times New Roman" w:hAnsi="Times New Roman"/>
          <w:sz w:val="24"/>
          <w:szCs w:val="24"/>
        </w:rPr>
      </w:pPr>
      <w:r>
        <w:rPr>
          <w:rFonts w:ascii="Times New Roman" w:hAnsi="Times New Roman"/>
          <w:noProof/>
          <w:sz w:val="24"/>
          <w:szCs w:val="24"/>
        </w:rPr>
        <w:lastRenderedPageBreak/>
        <w:pict>
          <v:shapetype id="_x0000_t202" coordsize="21600,21600" o:spt="202" path="m,l,21600r21600,l21600,xe">
            <v:stroke joinstyle="miter"/>
            <v:path gradientshapeok="t" o:connecttype="rect"/>
          </v:shapetype>
          <v:shape id="_x0000_s1026" type="#_x0000_t202" style="position:absolute;margin-left:285pt;margin-top:208.95pt;width:123pt;height:103.8pt;z-index:251660288" stroked="f">
            <v:textbox>
              <w:txbxContent>
                <w:p w:rsidR="003B4976" w:rsidRDefault="003B4976" w:rsidP="00340035">
                  <w:r w:rsidRPr="002D69D3">
                    <w:rPr>
                      <w:noProof/>
                    </w:rPr>
                    <w:drawing>
                      <wp:inline distT="0" distB="0" distL="0" distR="0">
                        <wp:extent cx="1171575" cy="1171575"/>
                        <wp:effectExtent l="19050" t="0" r="9525" b="0"/>
                        <wp:docPr id="23" name="Picture 15" descr="Do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2.jpg"/>
                                <pic:cNvPicPr/>
                              </pic:nvPicPr>
                              <pic:blipFill>
                                <a:blip r:embed="rId16"/>
                                <a:srcRect l="25868" t="8725" r="31424" b="58255"/>
                                <a:stretch>
                                  <a:fillRect/>
                                </a:stretch>
                              </pic:blipFill>
                              <pic:spPr>
                                <a:xfrm>
                                  <a:off x="0" y="0"/>
                                  <a:ext cx="1169343" cy="1169343"/>
                                </a:xfrm>
                                <a:prstGeom prst="rect">
                                  <a:avLst/>
                                </a:prstGeom>
                              </pic:spPr>
                            </pic:pic>
                          </a:graphicData>
                        </a:graphic>
                      </wp:inline>
                    </w:drawing>
                  </w:r>
                </w:p>
              </w:txbxContent>
            </v:textbox>
          </v:shape>
        </w:pict>
      </w:r>
      <w:r w:rsidRPr="002D69D3">
        <w:rPr>
          <w:rFonts w:ascii="Times New Roman" w:hAnsi="Times New Roman"/>
          <w:noProof/>
          <w:sz w:val="24"/>
          <w:szCs w:val="24"/>
        </w:rPr>
        <w:t xml:space="preserve"> </w:t>
      </w:r>
      <w:r>
        <w:rPr>
          <w:rFonts w:ascii="Times New Roman" w:hAnsi="Times New Roman"/>
          <w:noProof/>
          <w:sz w:val="24"/>
          <w:szCs w:val="24"/>
        </w:rPr>
        <w:drawing>
          <wp:inline distT="0" distB="0" distL="0" distR="0">
            <wp:extent cx="5284861" cy="6810375"/>
            <wp:effectExtent l="38100" t="19050" r="144389" b="123825"/>
            <wp:docPr id="13" name="Picture 12" descr="action solution 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on solution set.jpg"/>
                    <pic:cNvPicPr/>
                  </pic:nvPicPr>
                  <pic:blipFill>
                    <a:blip r:embed="rId17" cstate="print"/>
                    <a:stretch>
                      <a:fillRect/>
                    </a:stretch>
                  </pic:blipFill>
                  <pic:spPr>
                    <a:xfrm>
                      <a:off x="0" y="0"/>
                      <a:ext cx="5284861" cy="6810375"/>
                    </a:xfrm>
                    <a:prstGeom prst="rect">
                      <a:avLst/>
                    </a:prstGeom>
                    <a:ln>
                      <a:solidFill>
                        <a:schemeClr val="accent1"/>
                      </a:solidFill>
                    </a:ln>
                    <a:effectLst>
                      <a:outerShdw blurRad="50800" dist="88900" dir="2700000" algn="tl" rotWithShape="0">
                        <a:prstClr val="black">
                          <a:alpha val="40000"/>
                        </a:prstClr>
                      </a:outerShdw>
                    </a:effectLst>
                  </pic:spPr>
                </pic:pic>
              </a:graphicData>
            </a:graphic>
          </wp:inline>
        </w:drawing>
      </w:r>
    </w:p>
    <w:p w:rsidR="00340035" w:rsidRDefault="00340035" w:rsidP="00340035">
      <w:pPr>
        <w:spacing w:after="0" w:line="240" w:lineRule="auto"/>
        <w:rPr>
          <w:rFonts w:ascii="Times New Roman" w:hAnsi="Times New Roman"/>
          <w:sz w:val="24"/>
          <w:szCs w:val="24"/>
        </w:rPr>
      </w:pPr>
      <w:proofErr w:type="gramStart"/>
      <w:r w:rsidRPr="00500CF9">
        <w:rPr>
          <w:rFonts w:ascii="Times New Roman" w:hAnsi="Times New Roman"/>
          <w:i/>
          <w:sz w:val="24"/>
          <w:szCs w:val="24"/>
        </w:rPr>
        <w:t xml:space="preserve">Figure </w:t>
      </w:r>
      <w:r>
        <w:rPr>
          <w:rFonts w:ascii="Times New Roman" w:hAnsi="Times New Roman"/>
          <w:i/>
          <w:sz w:val="24"/>
          <w:szCs w:val="24"/>
        </w:rPr>
        <w:t>6</w:t>
      </w:r>
      <w:r w:rsidRPr="00500CF9">
        <w:rPr>
          <w:rFonts w:ascii="Times New Roman" w:hAnsi="Times New Roman"/>
          <w:i/>
          <w:sz w:val="24"/>
          <w:szCs w:val="24"/>
        </w:rPr>
        <w:t>.</w:t>
      </w:r>
      <w:proofErr w:type="gramEnd"/>
      <w:r>
        <w:rPr>
          <w:rFonts w:ascii="Times New Roman" w:hAnsi="Times New Roman"/>
          <w:sz w:val="24"/>
          <w:szCs w:val="24"/>
        </w:rPr>
        <w:t xml:space="preserve"> Evaluation Set </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 xml:space="preserve">generate a satisfactory solution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&lt;EndNote&gt;&lt;Cite&gt;&lt;Author&gt;Spake&lt;/Author&gt;&lt;Year&gt;2003&lt;/Year&gt;&lt;RecNum&gt;1221&lt;/RecNum&gt;&lt;DisplayText&gt;(Spake, et al., 2003)&lt;/DisplayText&gt;&lt;record&gt;&lt;rec-number&gt;1221&lt;/rec-number&gt;&lt;foreign-keys&gt;&lt;key app="EN" db-id="wdz2d2ts4fpv2med2xl5fpxcsrtrwvt00wxe"&gt;1221&lt;/key&gt;&lt;key app="ENWeb" db-id="TnDOUwrtqggAACBy-oI"&gt;329&lt;/key&gt;&lt;/foreign-keys&gt;&lt;ref-type name="Journal Article"&gt;17&lt;/ref-type&gt;&lt;contributors&gt;&lt;authors&gt;&lt;author&gt;Spake, D.F.&lt;/author&gt;&lt;author&gt;Beatty, S.E.&lt;/author&gt;&lt;author&gt;Brockman, B.K.&lt;/author&gt;&lt;author&gt;Crutchfield, T.N.&lt;/author&gt;&lt;/authors&gt;&lt;/contributors&gt;&lt;titles&gt;&lt;title&gt;Consumer comfort in service relationships&lt;/title&gt;&lt;secondary-title&gt;Journal of Service Research&lt;/secondary-title&gt;&lt;/titles&gt;&lt;periodical&gt;&lt;full-title&gt;Journal of Service Research&lt;/full-title&gt;&lt;/periodical&gt;&lt;pages&gt;316&lt;/pages&gt;&lt;volume&gt;5&lt;/volume&gt;&lt;number&gt;4&lt;/number&gt;&lt;dates&gt;&lt;year&gt;2003&lt;/year&gt;&lt;/dates&gt;&lt;isbn&gt;1094-6705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20" w:tooltip="Spake, 2003 #1221" w:history="1">
        <w:r w:rsidR="001C5A33">
          <w:rPr>
            <w:rFonts w:ascii="Times New Roman" w:hAnsi="Times New Roman"/>
            <w:noProof/>
            <w:sz w:val="24"/>
            <w:szCs w:val="24"/>
          </w:rPr>
          <w:t>Spake, et al., 2003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Comfort supports key aspects of the SVF including; need occasion familiarity, occasion role, and product need. As the level of the shopper’s understanding increases in each of these areas, her anxiety associated with the  purchase decision will decrease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&lt;EndNote&gt;&lt;Cite&gt;&lt;Author&gt;Hill&lt;/Author&gt;&lt;Year&gt;1991&lt;/Year&gt;&lt;RecNum&gt;589&lt;/RecNum&gt;&lt;DisplayText&gt;(Hill &amp;amp; Garner, 1991)&lt;/DisplayText&gt;&lt;record&gt;&lt;rec-number&gt;589&lt;/rec-number&gt;&lt;foreign-keys&gt;&lt;key app="EN" db-id="wdz2d2ts4fpv2med2xl5fpxcsrtrwvt00wxe"&gt;589&lt;/key&gt;&lt;key app="ENWeb" db-id="TnDOUwrtqggAACBy-oI"&gt;330&lt;/key&gt;&lt;/foreign-keys&gt;&lt;ref-type name="Journal Article"&gt;17&lt;/ref-type&gt;&lt;contributors&gt;&lt;authors&gt;&lt;author&gt;Hill, C.J.&lt;/author&gt;&lt;author&gt;Garner, SJ&lt;/author&gt;&lt;/authors&gt;&lt;/contributors&gt;&lt;titles&gt;&lt;title&gt;Factors influencing physician choice&lt;/title&gt;&lt;secondary-title&gt;Hospital &amp;amp; health services administration&lt;/secondary-title&gt;&lt;/titles&gt;&lt;periodical&gt;&lt;full-title&gt;Hospital &amp;amp; health services administration&lt;/full-title&gt;&lt;/periodical&gt;&lt;pages&gt;491&lt;/pages&gt;&lt;volume&gt;36&lt;/volume&gt;&lt;number&gt;4&lt;/number&gt;&lt;dates&gt;&lt;year&gt;1991&lt;/year&gt;&lt;/dates&gt;&lt;urls&gt;&lt;/urls&gt;&lt;/record&gt;&lt;/Cite&gt;&lt;/EndNote&gt;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70" w:tooltip="Hill, 1991 #589" w:history="1">
        <w:r w:rsidR="001C5A33">
          <w:rPr>
            <w:rFonts w:ascii="Times New Roman" w:hAnsi="Times New Roman"/>
            <w:noProof/>
            <w:sz w:val="24"/>
            <w:szCs w:val="24"/>
          </w:rPr>
          <w:t>Hill &amp; Garner, 1991</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Conversely, lack of familiarity with the </w:t>
      </w:r>
      <w:r>
        <w:rPr>
          <w:rFonts w:ascii="Times New Roman" w:hAnsi="Times New Roman"/>
          <w:sz w:val="24"/>
          <w:szCs w:val="24"/>
        </w:rPr>
        <w:lastRenderedPageBreak/>
        <w:t xml:space="preserve">occasion, role, and/or product will increase her discomfort through elevated uncertainty and anxiety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&lt;EndNote&gt;&lt;Cite&gt;&lt;Author&gt;Harvey&lt;/Author&gt;&lt;Year&gt;1999&lt;/Year&gt;&lt;RecNum&gt;563&lt;/RecNum&gt;&lt;DisplayText&gt;(Harvey, 1999)&lt;/DisplayText&gt;&lt;record&gt;&lt;rec-number&gt;563&lt;/rec-number&gt;&lt;foreign-keys&gt;&lt;key app="EN" db-id="wdz2d2ts4fpv2med2xl5fpxcsrtrwvt00wxe"&gt;563&lt;/key&gt;&lt;key app="ENWeb" db-id="TnDOUwrtqggAACBy-oI"&gt;156&lt;/key&gt;&lt;/foreign-keys&gt;&lt;ref-type name="Journal Article"&gt;17&lt;/ref-type&gt;&lt;contributors&gt;&lt;authors&gt;&lt;author&gt;Harvey, D&lt;/author&gt;&lt;/authors&gt;&lt;/contributors&gt;&lt;titles&gt;&lt;title&gt;Time-space compression and the postmodern condition&lt;/title&gt;&lt;secondary-title&gt;Modernity: Critical Concepts&lt;/secondary-title&gt;&lt;/titles&gt;&lt;periodical&gt;&lt;full-title&gt;Modernity: Critical Concepts&lt;/full-title&gt;&lt;/periodical&gt;&lt;pages&gt;98–118&lt;/pages&gt;&lt;volume&gt;4&lt;/volume&gt;&lt;dates&gt;&lt;year&gt;1999&lt;/year&gt;&lt;/dates&gt;&lt;urls&gt;&lt;/urls&gt;&lt;/record&gt;&lt;/Cite&gt;&lt;/EndNote&gt;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161" w:tooltip="Harvey, 1999 #563" w:history="1">
        <w:r w:rsidR="001C5A33">
          <w:rPr>
            <w:rFonts w:ascii="Times New Roman" w:hAnsi="Times New Roman"/>
            <w:noProof/>
            <w:sz w:val="24"/>
            <w:szCs w:val="24"/>
          </w:rPr>
          <w:t>Harvey, 1999</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Therefore, in an effort to reduce discomfort and anxiety, the shopper will engage in robust search efforts resulting in larger solution sets for use in identifying a satisfactory purchase solution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&lt;EndNote&gt;&lt;Cite&gt;&lt;Author&gt;Germeijs&lt;/Author&gt;&lt;Year&gt;2006&lt;/Year&gt;&lt;RecNum&gt;502&lt;/RecNum&gt;&lt;DisplayText&gt;(Germeijs, Verschueren, &amp;amp; Soenens, 2006)&lt;/DisplayText&gt;&lt;record&gt;&lt;rec-number&gt;502&lt;/rec-number&gt;&lt;foreign-keys&gt;&lt;key app="EN" db-id="wdz2d2ts4fpv2med2xl5fpxcsrtrwvt00wxe"&gt;502&lt;/key&gt;&lt;key app="ENWeb" db-id="TnDOUwrtqggAACBy-oI"&gt;331&lt;/key&gt;&lt;/foreign-keys&gt;&lt;ref-type name="Journal Article"&gt;17&lt;/ref-type&gt;&lt;contributors&gt;&lt;authors&gt;&lt;author&gt;Germeijs, V.&lt;/author&gt;&lt;author&gt;Verschueren, K.&lt;/author&gt;&lt;author&gt;Soenens, B.&lt;/author&gt;&lt;/authors&gt;&lt;/contributors&gt;&lt;titles&gt;&lt;title&gt;Indecisiveness and high school students&amp;apos; career decision-making process: Longitudinal associations and the mediational role of anxiety&lt;/title&gt;&lt;secondary-title&gt;Journal of Counseling Psychology&lt;/secondary-title&gt;&lt;/titles&gt;&lt;periodical&gt;&lt;full-title&gt;Journal of Counseling Psychology&lt;/full-title&gt;&lt;/periodical&gt;&lt;pages&gt;397&lt;/pages&gt;&lt;volume&gt;53&lt;/volume&gt;&lt;number&gt;4&lt;/number&gt;&lt;dates&gt;&lt;year&gt;2006&lt;/year&gt;&lt;/dates&gt;&lt;isbn&gt;0022-0167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42" w:tooltip="Germeijs, 2006 #502" w:history="1">
        <w:r w:rsidR="001C5A33">
          <w:rPr>
            <w:rFonts w:ascii="Times New Roman" w:hAnsi="Times New Roman"/>
            <w:noProof/>
            <w:sz w:val="24"/>
            <w:szCs w:val="24"/>
          </w:rPr>
          <w:t>Germeijs, Verschueren, &amp; Soenens, 2006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Importance and risk are continuums which exists dimensionally from high to low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&lt;EndNote&gt;&lt;Cite&gt;&lt;Author&gt;Weber&lt;/Author&gt;&lt;Year&gt;2002&lt;/Year&gt;&lt;RecNum&gt;1376&lt;/RecNum&gt;&lt;DisplayText&gt;(Healy, 1990; Weber, Blais, &amp;amp; Betz, 2002)&lt;/DisplayText&gt;&lt;record&gt;&lt;rec-number&gt;1376&lt;/rec-number&gt;&lt;foreign-keys&gt;&lt;key app="EN" db-id="wdz2d2ts4fpv2med2xl5fpxcsrtrwvt00wxe"&gt;1376&lt;/key&gt;&lt;key app="ENWeb" db-id="TnDOUwrtqggAACBy-oI"&gt;334&lt;/key&gt;&lt;/foreign-keys&gt;&lt;ref-type name="Journal Article"&gt;17&lt;/ref-type&gt;&lt;contributors&gt;&lt;authors&gt;&lt;author&gt;Weber, E.U.&lt;/author&gt;&lt;author&gt;Blais, A.R.&lt;/author&gt;&lt;author&gt;Betz, N.E.&lt;/author&gt;&lt;/authors&gt;&lt;/contributors&gt;&lt;titles&gt;&lt;title&gt;A domain-specific risk-attitude scale: Measuring risk perceptions and risk behaviors&lt;/title&gt;&lt;secondary-title&gt;Journal of Behavioral Decision Making&lt;/secondary-title&gt;&lt;/titles&gt;&lt;periodical&gt;&lt;full-title&gt;Journal of Behavioral Decision Making&lt;/full-title&gt;&lt;/periodical&gt;&lt;pages&gt;263-290&lt;/pages&gt;&lt;volume&gt;15&lt;/volume&gt;&lt;number&gt;4&lt;/number&gt;&lt;dates&gt;&lt;year&gt;2002&lt;/year&gt;&lt;/dates&gt;&lt;isbn&gt;0894-3257&lt;/isbn&gt;&lt;urls&gt;&lt;/urls&gt;&lt;/record&gt;&lt;/Cite&gt;&lt;Cite&gt;&lt;Author&gt;Healy&lt;/Author&gt;&lt;Year&gt;1990&lt;/Year&gt;&lt;RecNum&gt;575&lt;/RecNum&gt;&lt;record&gt;&lt;rec-number&gt;575&lt;/rec-number&gt;&lt;foreign-keys&gt;&lt;key app="EN" db-id="wdz2d2ts4fpv2med2xl5fpxcsrtrwvt00wxe"&gt;575&lt;/key&gt;&lt;key app="ENWeb" db-id="TnDOUwrtqggAACBy-oI"&gt;333&lt;/key&gt;&lt;/foreign-keys&gt;&lt;ref-type name="Journal Article"&gt;17&lt;/ref-type&gt;&lt;contributors&gt;&lt;authors&gt;&lt;author&gt;Healy, MJR&lt;/author&gt;&lt;/authors&gt;&lt;/contributors&gt;&lt;titles&gt;&lt;title&gt;Measuring importance&lt;/title&gt;&lt;secondary-title&gt;Statistics in medicine&lt;/secondary-title&gt;&lt;/titles&gt;&lt;periodical&gt;&lt;full-title&gt;Statistics in medicine&lt;/full-title&gt;&lt;/periodical&gt;&lt;pages&gt;633-637&lt;/pages&gt;&lt;volume&gt;9&lt;/volume&gt;&lt;number&gt;6&lt;/number&gt;&lt;dates&gt;&lt;year&gt;1990&lt;/year&gt;&lt;/dates&gt;&lt;isbn&gt;1097-0258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64" w:tooltip="Healy, 1990 #575" w:history="1">
        <w:r w:rsidR="001C5A33">
          <w:rPr>
            <w:rFonts w:ascii="Times New Roman" w:hAnsi="Times New Roman"/>
            <w:noProof/>
            <w:sz w:val="24"/>
            <w:szCs w:val="24"/>
          </w:rPr>
          <w:t>Healy, 1990</w:t>
        </w:r>
      </w:hyperlink>
      <w:r>
        <w:rPr>
          <w:rFonts w:ascii="Times New Roman" w:hAnsi="Times New Roman"/>
          <w:noProof/>
          <w:sz w:val="24"/>
          <w:szCs w:val="24"/>
        </w:rPr>
        <w:t xml:space="preserve">; </w:t>
      </w:r>
      <w:hyperlink w:anchor="_ENREF_355" w:tooltip="Weber, 2002 #1376" w:history="1">
        <w:r w:rsidR="001C5A33">
          <w:rPr>
            <w:rFonts w:ascii="Times New Roman" w:hAnsi="Times New Roman"/>
            <w:noProof/>
            <w:sz w:val="24"/>
            <w:szCs w:val="24"/>
          </w:rPr>
          <w:t>Weber, Blais, &amp; Betz,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Risk and importance maintain a strong relationship to one another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&lt;EndNote&gt;&lt;Cite&gt;&lt;Author&gt;Bettman&lt;/Author&gt;&lt;Year&gt;1973&lt;/Year&gt;&lt;RecNum&gt;155&lt;/RecNum&gt;&lt;DisplayText&gt;(Bettman, 1973)&lt;/DisplayText&gt;&lt;record&gt;&lt;rec-number&gt;155&lt;/rec-number&gt;&lt;foreign-keys&gt;&lt;key app="EN" db-id="wdz2d2ts4fpv2med2xl5fpxcsrtrwvt00wxe"&gt;155&lt;/key&gt;&lt;key app="ENWeb" db-id="TnDOUwrtqggAACBy-oI"&gt;335&lt;/key&gt;&lt;/foreign-keys&gt;&lt;ref-type name="Journal Article"&gt;17&lt;/ref-type&gt;&lt;contributors&gt;&lt;authors&gt;&lt;author&gt;Bettman&lt;/author&gt;&lt;/authors&gt;&lt;/contributors&gt;&lt;titles&gt;&lt;title&gt;Perceived risk and its components: a model and empirical test&lt;/title&gt;&lt;secondary-title&gt;Journal of Marketing Research&lt;/secondary-title&gt;&lt;/titles&gt;&lt;periodical&gt;&lt;full-title&gt;Journal of Marketing Research&lt;/full-title&gt;&lt;/periodical&gt;&lt;pages&gt;184-190&lt;/pages&gt;&lt;volume&gt;10&lt;/volume&gt;&lt;number&gt;2&lt;/number&gt;&lt;dates&gt;&lt;year&gt;1973&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3" w:tooltip="Bettman, 1973 #155" w:history="1">
        <w:r w:rsidR="001C5A33">
          <w:rPr>
            <w:rFonts w:ascii="Times New Roman" w:hAnsi="Times New Roman"/>
            <w:noProof/>
            <w:sz w:val="24"/>
            <w:szCs w:val="24"/>
          </w:rPr>
          <w:t>Bettman,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 fact as the importance of the decision increases so too does the inherent risk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&lt;EndNote&gt;&lt;Cite&gt;&lt;Author&gt;Bettman&lt;/Author&gt;&lt;Year&gt;1973&lt;/Year&gt;&lt;RecNum&gt;155&lt;/RecNum&gt;&lt;DisplayText&gt;(Bettman, 1973)&lt;/DisplayText&gt;&lt;record&gt;&lt;rec-number&gt;155&lt;/rec-number&gt;&lt;foreign-keys&gt;&lt;key app="EN" db-id="wdz2d2ts4fpv2med2xl5fpxcsrtrwvt00wxe"&gt;155&lt;/key&gt;&lt;key app="ENWeb" db-id="TnDOUwrtqggAACBy-oI"&gt;335&lt;/key&gt;&lt;/foreign-keys&gt;&lt;ref-type name="Journal Article"&gt;17&lt;/ref-type&gt;&lt;contributors&gt;&lt;authors&gt;&lt;author&gt;Bettman&lt;/author&gt;&lt;/authors&gt;&lt;/contributors&gt;&lt;titles&gt;&lt;title&gt;Perceived risk and its components: a model and empirical test&lt;/title&gt;&lt;secondary-title&gt;Journal of Marketing Research&lt;/secondary-title&gt;&lt;/titles&gt;&lt;periodical&gt;&lt;full-title&gt;Journal of Marketing Research&lt;/full-title&gt;&lt;/periodical&gt;&lt;pages&gt;184-190&lt;/pages&gt;&lt;volume&gt;10&lt;/volume&gt;&lt;number&gt;2&lt;/number&gt;&lt;dates&gt;&lt;year&gt;1973&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3" w:tooltip="Bettman, 1973 #155" w:history="1">
        <w:r w:rsidR="001C5A33">
          <w:rPr>
            <w:rFonts w:ascii="Times New Roman" w:hAnsi="Times New Roman"/>
            <w:noProof/>
            <w:sz w:val="24"/>
            <w:szCs w:val="24"/>
          </w:rPr>
          <w:t>Bettman,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(See Figure 7). </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 xml:space="preserve">The effort to reach a decision is therefore also related to the relationship of risk and importance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&lt;EndNote&gt;&lt;Cite&gt;&lt;Author&gt;Bettman&lt;/Author&gt;&lt;Year&gt;1973&lt;/Year&gt;&lt;RecNum&gt;155&lt;/RecNum&gt;&lt;DisplayText&gt;(Bettman, 1973)&lt;/DisplayText&gt;&lt;record&gt;&lt;rec-number&gt;155&lt;/rec-number&gt;&lt;foreign-keys&gt;&lt;key app="EN" db-id="wdz2d2ts4fpv2med2xl5fpxcsrtrwvt00wxe"&gt;155&lt;/key&gt;&lt;key app="ENWeb" db-id="TnDOUwrtqggAACBy-oI"&gt;335&lt;/key&gt;&lt;/foreign-keys&gt;&lt;ref-type name="Journal Article"&gt;17&lt;/ref-type&gt;&lt;contributors&gt;&lt;authors&gt;&lt;author&gt;Bettman&lt;/author&gt;&lt;/authors&gt;&lt;/contributors&gt;&lt;titles&gt;&lt;title&gt;Perceived risk and its components: a model and empirical test&lt;/title&gt;&lt;secondary-title&gt;Journal of Marketing Research&lt;/secondary-title&gt;&lt;/titles&gt;&lt;periodical&gt;&lt;full-title&gt;Journal of Marketing Research&lt;/full-title&gt;&lt;/periodical&gt;&lt;pages&gt;184-190&lt;/pages&gt;&lt;volume&gt;10&lt;/volume&gt;&lt;number&gt;2&lt;/number&gt;&lt;dates&gt;&lt;year&gt;1973&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3" w:tooltip="Bettman, 1973 #155" w:history="1">
        <w:r w:rsidR="001C5A33">
          <w:rPr>
            <w:rFonts w:ascii="Times New Roman" w:hAnsi="Times New Roman"/>
            <w:noProof/>
            <w:sz w:val="24"/>
            <w:szCs w:val="24"/>
          </w:rPr>
          <w:t>Bettman,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Based on this relationship occasions which are the shopper perceives as low on both importance and risk engender little decision effort relying mainly on heuristics. Alternatively, those which are perceived as high in both importance and risk will require considerable decision effort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&lt;EndNote&gt;&lt;Cite&gt;&lt;Author&gt;Bettman&lt;/Author&gt;&lt;Year&gt;1973&lt;/Year&gt;&lt;RecNum&gt;155&lt;/RecNum&gt;&lt;DisplayText&gt;(Bettman, 1973)&lt;/DisplayText&gt;&lt;record&gt;&lt;rec-number&gt;155&lt;/rec-number&gt;&lt;foreign-keys&gt;&lt;key app="EN" db-id="wdz2d2ts4fpv2med2xl5fpxcsrtrwvt00wxe"&gt;155&lt;/key&gt;&lt;key app="ENWeb" db-id="TnDOUwrtqggAACBy-oI"&gt;335&lt;/key&gt;&lt;/foreign-keys&gt;&lt;ref-type name="Journal Article"&gt;17&lt;/ref-type&gt;&lt;contributors&gt;&lt;authors&gt;&lt;author&gt;Bettman&lt;/author&gt;&lt;/authors&gt;&lt;/contributors&gt;&lt;titles&gt;&lt;title&gt;Perceived risk and its components: a model and empirical test&lt;/title&gt;&lt;secondary-title&gt;Journal of Marketing Research&lt;/secondary-title&gt;&lt;/titles&gt;&lt;periodical&gt;&lt;full-title&gt;Journal of Marketing Research&lt;/full-title&gt;&lt;/periodical&gt;&lt;pages&gt;184-190&lt;/pages&gt;&lt;volume&gt;10&lt;/volume&gt;&lt;number&gt;2&lt;/number&gt;&lt;dates&gt;&lt;year&gt;1973&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3" w:tooltip="Bettman, 1973 #155" w:history="1">
        <w:r w:rsidR="001C5A33">
          <w:rPr>
            <w:rFonts w:ascii="Times New Roman" w:hAnsi="Times New Roman"/>
            <w:noProof/>
            <w:sz w:val="24"/>
            <w:szCs w:val="24"/>
          </w:rPr>
          <w:t>Bettman,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Low risk occasions, which are however important to the shopper, also require minimal decision processing, as a heuristic, which has demonstrated performance will act as a surrogate for the</w:t>
      </w:r>
      <w:r w:rsidRPr="0097326F">
        <w:rPr>
          <w:rFonts w:ascii="Times New Roman" w:hAnsi="Times New Roman"/>
          <w:sz w:val="24"/>
          <w:szCs w:val="24"/>
        </w:rPr>
        <w:t xml:space="preserve"> </w:t>
      </w:r>
      <w:r>
        <w:rPr>
          <w:rFonts w:ascii="Times New Roman" w:hAnsi="Times New Roman"/>
          <w:sz w:val="24"/>
          <w:szCs w:val="24"/>
        </w:rPr>
        <w:t xml:space="preserve">decision process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&lt;EndNote&gt;&lt;Cite&gt;&lt;Author&gt;Folkes&lt;/Author&gt;&lt;Year&gt;1988&lt;/Year&gt;&lt;RecNum&gt;465&lt;/RecNum&gt;&lt;DisplayText&gt;(Folkes, 1988)&lt;/DisplayText&gt;&lt;record&gt;&lt;rec-number&gt;465&lt;/rec-number&gt;&lt;foreign-keys&gt;&lt;key app="EN" db-id="wdz2d2ts4fpv2med2xl5fpxcsrtrwvt00wxe"&gt;465&lt;/key&gt;&lt;key app="ENWeb" db-id="TnDOUwrtqggAACBy-oI"&gt;336&lt;/key&gt;&lt;/foreign-keys&gt;&lt;ref-type name="Journal Article"&gt;17&lt;/ref-type&gt;&lt;contributors&gt;&lt;authors&gt;&lt;author&gt;Folkes, V.S.&lt;/author&gt;&lt;/authors&gt;&lt;/contributors&gt;&lt;titles&gt;&lt;title&gt;The availability heuristic and perceived risk&lt;/title&gt;&lt;secondary-title&gt;Journal of Consumer Research&lt;/secondary-title&gt;&lt;/titles&gt;&lt;periodical&gt;&lt;full-title&gt;Journal of Consumer Research&lt;/full-title&gt;&lt;/periodical&gt;&lt;pages&gt;13-23&lt;/pages&gt;&lt;dates&gt;&lt;year&gt;1988&lt;/year&gt;&lt;/dates&gt;&lt;isbn&gt;0093-5301&lt;/isbn&gt;&lt;urls&gt;&lt;/urls&gt;&lt;/record&gt;&lt;/Cite&gt;&lt;/EndNote&gt;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33" w:tooltip="Folkes, 1988 #465" w:history="1">
        <w:r w:rsidR="001C5A33">
          <w:rPr>
            <w:rFonts w:ascii="Times New Roman" w:hAnsi="Times New Roman"/>
            <w:noProof/>
            <w:sz w:val="24"/>
            <w:szCs w:val="24"/>
          </w:rPr>
          <w:t>Folkes, 1988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High risk occasions, with low importance for the shopper, require a moderate degree of decision effort. Perceptions of high risk for occasions out way low levels of importance</w:t>
      </w:r>
    </w:p>
    <w:p w:rsidR="00340035" w:rsidRDefault="00340035" w:rsidP="00340035">
      <w:pPr>
        <w:spacing w:after="0" w:line="240" w:lineRule="auto"/>
        <w:rPr>
          <w:rFonts w:ascii="Times New Roman" w:hAnsi="Times New Roman"/>
          <w:sz w:val="24"/>
          <w:szCs w:val="24"/>
        </w:rPr>
      </w:pPr>
      <w:r>
        <w:rPr>
          <w:rFonts w:ascii="Times New Roman" w:hAnsi="Times New Roman"/>
          <w:noProof/>
          <w:sz w:val="24"/>
          <w:szCs w:val="24"/>
        </w:rPr>
        <w:drawing>
          <wp:inline distT="0" distB="0" distL="0" distR="0">
            <wp:extent cx="2687968" cy="2085975"/>
            <wp:effectExtent l="38100" t="19050" r="131432" b="12382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l="25000" t="34528" r="41667" b="16938"/>
                    <a:stretch>
                      <a:fillRect/>
                    </a:stretch>
                  </pic:blipFill>
                  <pic:spPr bwMode="auto">
                    <a:xfrm>
                      <a:off x="0" y="0"/>
                      <a:ext cx="2687968" cy="2085975"/>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340035" w:rsidRDefault="00340035" w:rsidP="00340035">
      <w:pPr>
        <w:spacing w:after="0" w:line="240" w:lineRule="auto"/>
        <w:rPr>
          <w:rFonts w:ascii="Times New Roman" w:hAnsi="Times New Roman"/>
          <w:sz w:val="24"/>
          <w:szCs w:val="24"/>
        </w:rPr>
      </w:pPr>
      <w:proofErr w:type="gramStart"/>
      <w:r w:rsidRPr="001B2526">
        <w:rPr>
          <w:rFonts w:ascii="Times New Roman" w:hAnsi="Times New Roman"/>
          <w:i/>
          <w:sz w:val="24"/>
          <w:szCs w:val="24"/>
        </w:rPr>
        <w:t xml:space="preserve">Figure </w:t>
      </w:r>
      <w:r>
        <w:rPr>
          <w:rFonts w:ascii="Times New Roman" w:hAnsi="Times New Roman"/>
          <w:i/>
          <w:sz w:val="24"/>
          <w:szCs w:val="24"/>
        </w:rPr>
        <w:t>7</w:t>
      </w:r>
      <w:r w:rsidRPr="001B2526">
        <w:rPr>
          <w:rFonts w:ascii="Times New Roman" w:hAnsi="Times New Roman"/>
          <w:i/>
          <w:sz w:val="24"/>
          <w:szCs w:val="24"/>
        </w:rPr>
        <w:t>.</w:t>
      </w:r>
      <w:proofErr w:type="gramEnd"/>
      <w:r w:rsidRPr="001B2526">
        <w:rPr>
          <w:rFonts w:ascii="Times New Roman" w:hAnsi="Times New Roman"/>
          <w:sz w:val="24"/>
          <w:szCs w:val="24"/>
        </w:rPr>
        <w:t xml:space="preserve"> Relationship of Importance to Risk</w:t>
      </w:r>
    </w:p>
    <w:p w:rsidR="00340035" w:rsidRDefault="00340035" w:rsidP="00340035">
      <w:pPr>
        <w:spacing w:after="0" w:line="480" w:lineRule="auto"/>
        <w:jc w:val="both"/>
        <w:rPr>
          <w:rFonts w:ascii="Times New Roman" w:hAnsi="Times New Roman"/>
          <w:sz w:val="24"/>
          <w:szCs w:val="24"/>
        </w:rPr>
      </w:pPr>
    </w:p>
    <w:p w:rsidR="00340035" w:rsidRDefault="00340035" w:rsidP="00340035">
      <w:pPr>
        <w:spacing w:after="0" w:line="480" w:lineRule="auto"/>
        <w:jc w:val="both"/>
        <w:rPr>
          <w:rFonts w:ascii="Times New Roman" w:hAnsi="Times New Roman"/>
          <w:sz w:val="24"/>
          <w:szCs w:val="24"/>
        </w:rPr>
      </w:pPr>
      <w:r>
        <w:rPr>
          <w:rFonts w:ascii="Times New Roman" w:hAnsi="Times New Roman"/>
          <w:sz w:val="24"/>
          <w:szCs w:val="24"/>
        </w:rPr>
        <w:lastRenderedPageBreak/>
        <w:t xml:space="preserve">driving discomfort and additional decision effort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&lt;EndNote&gt;&lt;Cite&gt;&lt;Author&gt;Bettman&lt;/Author&gt;&lt;Year&gt;1973&lt;/Year&gt;&lt;RecNum&gt;155&lt;/RecNum&gt;&lt;DisplayText&gt;(Bettman, 1973)&lt;/DisplayText&gt;&lt;record&gt;&lt;rec-number&gt;155&lt;/rec-number&gt;&lt;foreign-keys&gt;&lt;key app="EN" db-id="wdz2d2ts4fpv2med2xl5fpxcsrtrwvt00wxe"&gt;155&lt;/key&gt;&lt;key app="ENWeb" db-id="TnDOUwrtqggAACBy-oI"&gt;335&lt;/key&gt;&lt;/foreign-keys&gt;&lt;ref-type name="Journal Article"&gt;17&lt;/ref-type&gt;&lt;contributors&gt;&lt;authors&gt;&lt;author&gt;Bettman&lt;/author&gt;&lt;/authors&gt;&lt;/contributors&gt;&lt;titles&gt;&lt;title&gt;Perceived risk and its components: a model and empirical test&lt;/title&gt;&lt;secondary-title&gt;Journal of Marketing Research&lt;/secondary-title&gt;&lt;/titles&gt;&lt;periodical&gt;&lt;full-title&gt;Journal of Marketing Research&lt;/full-title&gt;&lt;/periodical&gt;&lt;pages&gt;184-190&lt;/pages&gt;&lt;volume&gt;10&lt;/volume&gt;&lt;number&gt;2&lt;/number&gt;&lt;dates&gt;&lt;year&gt;1973&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3" w:tooltip="Bettman, 1973 #155" w:history="1">
        <w:r w:rsidR="001C5A33">
          <w:rPr>
            <w:rFonts w:ascii="Times New Roman" w:hAnsi="Times New Roman"/>
            <w:noProof/>
            <w:sz w:val="24"/>
            <w:szCs w:val="24"/>
          </w:rPr>
          <w:t>Bettman,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Therefore, in situations the shopper perceives as both high in risk and importance, she will </w:t>
      </w:r>
      <w:proofErr w:type="spellStart"/>
      <w:r>
        <w:rPr>
          <w:rFonts w:ascii="Times New Roman" w:hAnsi="Times New Roman"/>
          <w:sz w:val="24"/>
          <w:szCs w:val="24"/>
        </w:rPr>
        <w:t>expend</w:t>
      </w:r>
      <w:proofErr w:type="spellEnd"/>
      <w:r>
        <w:rPr>
          <w:rFonts w:ascii="Times New Roman" w:hAnsi="Times New Roman"/>
          <w:sz w:val="24"/>
          <w:szCs w:val="24"/>
        </w:rPr>
        <w:t xml:space="preserve"> the maximum amount of decision effort to ameliorate any negative impact resulting from a poor solution selection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&lt;EndNote&gt;&lt;Cite&gt;&lt;Author&gt;Bettman&lt;/Author&gt;&lt;Year&gt;1973&lt;/Year&gt;&lt;RecNum&gt;155&lt;/RecNum&gt;&lt;DisplayText&gt;(Bettman, 1973)&lt;/DisplayText&gt;&lt;record&gt;&lt;rec-number&gt;155&lt;/rec-number&gt;&lt;foreign-keys&gt;&lt;key app="EN" db-id="wdz2d2ts4fpv2med2xl5fpxcsrtrwvt00wxe"&gt;155&lt;/key&gt;&lt;key app="ENWeb" db-id="TnDOUwrtqggAACBy-oI"&gt;335&lt;/key&gt;&lt;/foreign-keys&gt;&lt;ref-type name="Journal Article"&gt;17&lt;/ref-type&gt;&lt;contributors&gt;&lt;authors&gt;&lt;author&gt;Bettman&lt;/author&gt;&lt;/authors&gt;&lt;/contributors&gt;&lt;titles&gt;&lt;title&gt;Perceived risk and its components: a model and empirical test&lt;/title&gt;&lt;secondary-title&gt;Journal of Marketing Research&lt;/secondary-title&gt;&lt;/titles&gt;&lt;periodical&gt;&lt;full-title&gt;Journal of Marketing Research&lt;/full-title&gt;&lt;/periodical&gt;&lt;pages&gt;184-190&lt;/pages&gt;&lt;volume&gt;10&lt;/volume&gt;&lt;number&gt;2&lt;/number&gt;&lt;dates&gt;&lt;year&gt;1973&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3" w:tooltip="Bettman, 1973 #155" w:history="1">
        <w:r w:rsidR="001C5A33">
          <w:rPr>
            <w:rFonts w:ascii="Times New Roman" w:hAnsi="Times New Roman"/>
            <w:noProof/>
            <w:sz w:val="24"/>
            <w:szCs w:val="24"/>
          </w:rPr>
          <w:t>Bettman,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Information search, as previously described is designed to reduce decision uncertainty and risk in the marketplace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&lt;EndNote&gt;&lt;Cite&gt;&lt;Author&gt;Cox&lt;/Author&gt;&lt;Year&gt;1967&lt;/Year&gt;&lt;RecNum&gt;323&lt;/RecNum&gt;&lt;DisplayText&gt;(Cox, 1967)&lt;/DisplayText&gt;&lt;record&gt;&lt;rec-number&gt;323&lt;/rec-number&gt;&lt;foreign-keys&gt;&lt;key app="EN" db-id="wdz2d2ts4fpv2med2xl5fpxcsrtrwvt00wxe"&gt;323&lt;/key&gt;&lt;key app="ENWeb" db-id="TnDOUwrtqggAACBy-oI"&gt;272&lt;/key&gt;&lt;/foreign-keys&gt;&lt;ref-type name="Edited Book"&gt;28&lt;/ref-type&gt;&lt;contributors&gt;&lt;authors&gt;&lt;author&gt;Cox, D.F.&lt;/author&gt;&lt;/authors&gt;&lt;/contributors&gt;&lt;titles&gt;&lt;title&gt;The sorting rule model of the consumer product evaluation process&lt;/title&gt;&lt;secondary-title&gt;Risk taking and information handling in consumer behavior&lt;/secondary-title&gt;&lt;/titles&gt;&lt;pages&gt;324-369&lt;/pages&gt;&lt;volume&gt;One&lt;/volume&gt;&lt;edition&gt;First&lt;/edition&gt;&lt;dates&gt;&lt;year&gt;1967&lt;/year&gt;&lt;/dates&gt;&lt;pub-location&gt;Boston, MA&lt;/pub-location&gt;&lt;publisher&gt;Harvard University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1" w:tooltip="Cox, 1967 #323" w:history="1">
        <w:r w:rsidR="001C5A33">
          <w:rPr>
            <w:rFonts w:ascii="Times New Roman" w:hAnsi="Times New Roman"/>
            <w:noProof/>
            <w:sz w:val="24"/>
            <w:szCs w:val="24"/>
          </w:rPr>
          <w:t>Cox,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Uncertainty can be generated from; too little, or too much, information. Too little, generates anxiety as the attributes are perceived as inadequate to make a sound decision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&lt;EndNote&gt;&lt;Cite&gt;&lt;Author&gt;Jacoby&lt;/Author&gt;&lt;Year&gt;1994&lt;/Year&gt;&lt;RecNum&gt;659&lt;/RecNum&gt;&lt;DisplayText&gt;(Jacoby, et al., 1994)&lt;/DisplayText&gt;&lt;record&gt;&lt;rec-number&gt;659&lt;/rec-number&gt;&lt;foreign-keys&gt;&lt;key app="EN" db-id="wdz2d2ts4fpv2med2xl5fpxcsrtrwvt00wxe"&gt;659&lt;/key&gt;&lt;key app="ENWeb" db-id="TnDOUwrtqggAACBy-oI"&gt;233&lt;/key&gt;&lt;/foreign-keys&gt;&lt;ref-type name="Journal Article"&gt;17&lt;/ref-type&gt;&lt;contributors&gt;&lt;authors&gt;&lt;author&gt;Jacoby, J.&lt;/author&gt;&lt;author&gt;Jaccard, J.J.&lt;/author&gt;&lt;author&gt;Currim, I.&lt;/author&gt;&lt;author&gt;Kuss, A.&lt;/author&gt;&lt;author&gt;Ansari, A.&lt;/author&gt;&lt;author&gt;Troutman, T.&lt;/author&gt;&lt;/authors&gt;&lt;/contributors&gt;&lt;titles&gt;&lt;title&gt;Tracing the impact of item-by-item information accessing on uncertainty reduction&lt;/title&gt;&lt;secondary-title&gt;Journal of Consumer Research&lt;/secondary-title&gt;&lt;/titles&gt;&lt;periodical&gt;&lt;full-title&gt;Journal of Consumer Research&lt;/full-title&gt;&lt;/periodical&gt;&lt;pages&gt;291-303&lt;/pages&gt;&lt;volume&gt;21&lt;/volume&gt;&lt;number&gt;2&lt;/number&gt;&lt;dates&gt;&lt;year&gt;1994&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0" w:tooltip="Jacoby, 1994 #659" w:history="1">
        <w:r w:rsidR="001C5A33">
          <w:rPr>
            <w:rFonts w:ascii="Times New Roman" w:hAnsi="Times New Roman"/>
            <w:noProof/>
            <w:sz w:val="24"/>
            <w:szCs w:val="24"/>
          </w:rPr>
          <w:t>Jacoby, et al., 1994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Too much information, drives anxiety from an inability to identify salience for discrimination between attributes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&lt;EndNote&gt;&lt;Cite&gt;&lt;Author&gt;Malhotra&lt;/Author&gt;&lt;Year&gt;1984&lt;/Year&gt;&lt;RecNum&gt;866&lt;/RecNum&gt;&lt;DisplayText&gt;(Malhotra, 1984)&lt;/DisplayText&gt;&lt;record&gt;&lt;rec-number&gt;866&lt;/rec-number&gt;&lt;foreign-keys&gt;&lt;key app="EN" db-id="wdz2d2ts4fpv2med2xl5fpxcsrtrwvt00wxe"&gt;866&lt;/key&gt;&lt;key app="ENWeb" db-id="TnDOUwrtqggAACBy-oI"&gt;337&lt;/key&gt;&lt;/foreign-keys&gt;&lt;ref-type name="Journal Article"&gt;17&lt;/ref-type&gt;&lt;contributors&gt;&lt;authors&gt;&lt;author&gt;Malhotra, N.K.&lt;/author&gt;&lt;/authors&gt;&lt;/contributors&gt;&lt;titles&gt;&lt;title&gt;Reflections on the information overload paradigm in consumer decision making&lt;/title&gt;&lt;secondary-title&gt;Journal of Consumer Research&lt;/secondary-title&gt;&lt;/titles&gt;&lt;periodical&gt;&lt;full-title&gt;Journal of Consumer Research&lt;/full-title&gt;&lt;/periodical&gt;&lt;pages&gt;436-440&lt;/pages&gt;&lt;dates&gt;&lt;year&gt;1984&lt;/year&gt;&lt;/dates&gt;&lt;isbn&gt;0093-5301&lt;/isbn&gt;&lt;urls&gt;&lt;/urls&gt;&lt;/record&gt;&lt;/Cite&gt;&lt;/EndNote&gt;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35" w:tooltip="Malhotra, 1984 #866" w:history="1">
        <w:r w:rsidR="001C5A33">
          <w:rPr>
            <w:rFonts w:ascii="Times New Roman" w:hAnsi="Times New Roman"/>
            <w:noProof/>
            <w:sz w:val="24"/>
            <w:szCs w:val="24"/>
          </w:rPr>
          <w:t>Malhotra, 1984</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Risks related to decisions are broadly classified as negative outcomes, and their trailing consequences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&lt;EndNote&gt;&lt;Cite&gt;&lt;Author&gt;Bauer&lt;/Author&gt;&lt;Year&gt;1960&lt;/Year&gt;&lt;RecNum&gt;111&lt;/RecNum&gt;&lt;DisplayText&gt;(Bauer, 1960)&lt;/DisplayText&gt;&lt;record&gt;&lt;rec-number&gt;111&lt;/rec-number&gt;&lt;foreign-keys&gt;&lt;key app="EN" db-id="wdz2d2ts4fpv2med2xl5fpxcsrtrwvt00wxe"&gt;111&lt;/key&gt;&lt;key app="ENWeb" db-id="TnDOUwrtqggAACBy-oI"&gt;234&lt;/key&gt;&lt;/foreign-keys&gt;&lt;ref-type name="Journal Article"&gt;17&lt;/ref-type&gt;&lt;contributors&gt;&lt;authors&gt;&lt;author&gt;Bauer, R.A.&lt;/author&gt;&lt;/authors&gt;&lt;/contributors&gt;&lt;titles&gt;&lt;title&gt;Consumer behavior as risk taking&lt;/title&gt;&lt;secondary-title&gt;Dynamic marketing for a changing world&lt;/secondary-title&gt;&lt;/titles&gt;&lt;periodical&gt;&lt;full-title&gt;Dynamic marketing for a changing world&lt;/full-title&gt;&lt;/periodical&gt;&lt;volume&gt;398&lt;/volume&gt;&lt;dates&gt;&lt;year&gt;1960&lt;/year&gt;&lt;/dates&gt;&lt;urls&gt;&lt;/urls&gt;&lt;/record&gt;&lt;/Cite&gt;&lt;/EndNote&gt;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7" w:tooltip="Bauer, 1960 #111" w:history="1">
        <w:r w:rsidR="001C5A33">
          <w:rPr>
            <w:rFonts w:ascii="Times New Roman" w:hAnsi="Times New Roman"/>
            <w:noProof/>
            <w:sz w:val="24"/>
            <w:szCs w:val="24"/>
          </w:rPr>
          <w:t>Bauer, 1960</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Risk can also be examined through the losses which are sustained through the assumption of that risk; financial, performance, physical, psychological, social, and time/convenience </w:t>
      </w:r>
      <w:r>
        <w:rPr>
          <w:rFonts w:ascii="Times New Roman" w:hAnsi="Times New Roman"/>
          <w:noProof/>
          <w:sz w:val="24"/>
          <w:szCs w:val="24"/>
        </w:rPr>
        <w:fldChar w:fldCharType="begin">
          <w:fldData xml:space="preserve">PEVuZE5vdGU+PENpdGU+PEF1dGhvcj5DaGF1ZGh1cmk8L0F1dGhvcj48WWVhcj4yMDAwPC9ZZWFy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</w:fldData>
        </w:fldChar>
      </w:r>
      <w:r>
        <w:rPr>
          <w:rFonts w:ascii="Times New Roman" w:hAnsi="Times New Roman"/>
          <w:noProof/>
          <w:sz w:val="24"/>
          <w:szCs w:val="24"/>
        </w:rPr>
        <w:instrText xml:space="preserve"> ADDIN EN.CITE </w:instrText>
      </w:r>
      <w:r>
        <w:rPr>
          <w:rFonts w:ascii="Times New Roman" w:hAnsi="Times New Roman"/>
          <w:noProof/>
          <w:sz w:val="24"/>
          <w:szCs w:val="24"/>
        </w:rPr>
        <w:fldChar w:fldCharType="begin">
          <w:fldData xml:space="preserve">PEVuZE5vdGU+PENpdGU+PEF1dGhvcj5DaGF1ZGh1cmk8L0F1dGhvcj48WWVhcj4yMDAwPC9ZZWFy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</w:fldData>
        </w:fldChar>
      </w:r>
      <w:r>
        <w:rPr>
          <w:rFonts w:ascii="Times New Roman" w:hAnsi="Times New Roman"/>
          <w:noProof/>
          <w:sz w:val="24"/>
          <w:szCs w:val="24"/>
        </w:rPr>
        <w:instrText xml:space="preserve"> ADDIN EN.CITE.DATA </w:instrText>
      </w:r>
      <w:r>
        <w:rPr>
          <w:rFonts w:ascii="Times New Roman" w:hAnsi="Times New Roman"/>
          <w:noProof/>
          <w:sz w:val="24"/>
          <w:szCs w:val="24"/>
        </w:rPr>
      </w:r>
      <w:r>
        <w:rPr>
          <w:rFonts w:ascii="Times New Roman" w:hAnsi="Times New Roman"/>
          <w:noProof/>
          <w:sz w:val="24"/>
          <w:szCs w:val="24"/>
        </w:rPr>
        <w:fldChar w:fldCharType="end"/>
      </w:r>
      <w:r>
        <w:rPr>
          <w:rFonts w:ascii="Times New Roman" w:hAnsi="Times New Roman"/>
          <w:noProof/>
          <w:sz w:val="24"/>
          <w:szCs w:val="24"/>
        </w:rPr>
      </w:r>
      <w:r>
        <w:rPr>
          <w:rFonts w:ascii="Times New Roman" w:hAnsi="Times New Roman"/>
          <w:noProof/>
          <w:sz w:val="24"/>
          <w:szCs w:val="24"/>
        </w:rPr>
        <w:fldChar w:fldCharType="separate"/>
      </w:r>
      <w:r>
        <w:rPr>
          <w:rFonts w:ascii="Times New Roman" w:hAnsi="Times New Roman"/>
          <w:noProof/>
          <w:sz w:val="24"/>
          <w:szCs w:val="24"/>
        </w:rPr>
        <w:t>(</w:t>
      </w:r>
      <w:hyperlink w:anchor="_ENREF_77" w:tooltip="Chaudhuri, 2000 #280" w:history="1">
        <w:r w:rsidR="001C5A33">
          <w:rPr>
            <w:rFonts w:ascii="Times New Roman" w:hAnsi="Times New Roman"/>
            <w:noProof/>
            <w:sz w:val="24"/>
            <w:szCs w:val="24"/>
          </w:rPr>
          <w:t>Chaudhuri, 2000</w:t>
        </w:r>
      </w:hyperlink>
      <w:r>
        <w:rPr>
          <w:rFonts w:ascii="Times New Roman" w:hAnsi="Times New Roman"/>
          <w:noProof/>
          <w:sz w:val="24"/>
          <w:szCs w:val="24"/>
        </w:rPr>
        <w:t xml:space="preserve">; </w:t>
      </w:r>
      <w:hyperlink w:anchor="_ENREF_181" w:tooltip="Jacoby, 1972 #660" w:history="1">
        <w:r w:rsidR="001C5A33">
          <w:rPr>
            <w:rFonts w:ascii="Times New Roman" w:hAnsi="Times New Roman"/>
            <w:noProof/>
            <w:sz w:val="24"/>
            <w:szCs w:val="24"/>
          </w:rPr>
          <w:t>Jacoby &amp; Kaplan, 1972</w:t>
        </w:r>
      </w:hyperlink>
      <w:r>
        <w:rPr>
          <w:rFonts w:ascii="Times New Roman" w:hAnsi="Times New Roman"/>
          <w:noProof/>
          <w:sz w:val="24"/>
          <w:szCs w:val="24"/>
        </w:rPr>
        <w:t xml:space="preserve">; </w:t>
      </w:r>
      <w:hyperlink w:anchor="_ENREF_294" w:tooltip="Roselius, 1971 #1111" w:history="1">
        <w:r w:rsidR="001C5A33">
          <w:rPr>
            <w:rFonts w:ascii="Times New Roman" w:hAnsi="Times New Roman"/>
            <w:noProof/>
            <w:sz w:val="24"/>
            <w:szCs w:val="24"/>
          </w:rPr>
          <w:t>Roselius, 1971</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Risk can be attributed to the consequences of decisions made regarding events which are unanticipated or uncertain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&lt;EndNote&gt;&lt;Cite&gt;&lt;Author&gt;Bauer&lt;/Author&gt;&lt;Year&gt;1960&lt;/Year&gt;&lt;RecNum&gt;111&lt;/RecNum&gt;&lt;DisplayText&gt;(Bauer, 1960)&lt;/DisplayText&gt;&lt;record&gt;&lt;rec-number&gt;111&lt;/rec-number&gt;&lt;foreign-keys&gt;&lt;key app="EN" db-id="wdz2d2ts4fpv2med2xl5fpxcsrtrwvt00wxe"&gt;111&lt;/key&gt;&lt;key app="ENWeb" db-id="TnDOUwrtqggAACBy-oI"&gt;234&lt;/key&gt;&lt;/foreign-keys&gt;&lt;ref-type name="Journal Article"&gt;17&lt;/ref-type&gt;&lt;contributors&gt;&lt;authors&gt;&lt;author&gt;Bauer, R.A.&lt;/author&gt;&lt;/authors&gt;&lt;/contributors&gt;&lt;titles&gt;&lt;title&gt;Consumer behavior as risk taking&lt;/title&gt;&lt;secondary-title&gt;Dynamic marketing for a changing world&lt;/secondary-title&gt;&lt;/titles&gt;&lt;periodical&gt;&lt;full-title&gt;Dynamic marketing for a changing world&lt;/full-title&gt;&lt;/periodical&gt;&lt;volume&gt;398&lt;/volume&gt;&lt;dates&gt;&lt;year&gt;1960&lt;/year&gt;&lt;/dates&gt;&lt;urls&gt;&lt;/urls&gt;&lt;/record&gt;&lt;/Cite&gt;&lt;/EndNote&gt;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7" w:tooltip="Bauer, 1960 #111" w:history="1">
        <w:r w:rsidR="001C5A33">
          <w:rPr>
            <w:rFonts w:ascii="Times New Roman" w:hAnsi="Times New Roman"/>
            <w:noProof/>
            <w:sz w:val="24"/>
            <w:szCs w:val="24"/>
          </w:rPr>
          <w:t>Bauer, 1960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Uncertainty in the probability of a positive outcome drives levels of perceived risk and loss estimation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&lt;EndNote&gt;&lt;Cite&gt;&lt;Author&gt;Zinkhan&lt;/Author&gt;&lt;Year&gt;1991&lt;/Year&gt;&lt;RecNum&gt;1449&lt;/RecNum&gt;&lt;DisplayText&gt;(Zinkhan &amp;amp; Karande, 1991)&lt;/DisplayText&gt;&lt;record&gt;&lt;rec-number&gt;1449&lt;/rec-number&gt;&lt;foreign-keys&gt;&lt;key app="EN" db-id="wdz2d2ts4fpv2med2xl5fpxcsrtrwvt00wxe"&gt;1449&lt;/key&gt;&lt;key app="ENWeb" db-id="TnDOUwrtqggAACBy-oI"&gt;236&lt;/key&gt;&lt;/foreign-keys&gt;&lt;ref-type name="Journal Article"&gt;17&lt;/ref-type&gt;&lt;contributors&gt;&lt;authors&gt;&lt;author&gt;Zinkhan, G.M.&lt;/author&gt;&lt;author&gt;Karande, K.W.&lt;/author&gt;&lt;/authors&gt;&lt;/contributors&gt;&lt;titles&gt;&lt;title&gt;Cultural and gender differences in risk-taking behavior among American and Spanish decision makers&lt;/title&gt;&lt;secondary-title&gt;The Journal of Social Psychology&lt;/secondary-title&gt;&lt;/titles&gt;&lt;periodical&gt;&lt;full-title&gt;The Journal of Social Psychology&lt;/full-title&gt;&lt;/periodical&gt;&lt;pages&gt;741-742&lt;/pages&gt;&lt;volume&gt;131&lt;/volume&gt;&lt;number&gt;5&lt;/number&gt;&lt;dates&gt;&lt;year&gt;1991&lt;/year&gt;&lt;/dates&gt;&lt;isbn&gt;0022-4545&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379" w:tooltip="Zinkhan, 1991 #1449" w:history="1">
        <w:r w:rsidR="001C5A33">
          <w:rPr>
            <w:rFonts w:ascii="Times New Roman" w:hAnsi="Times New Roman"/>
            <w:noProof/>
            <w:sz w:val="24"/>
            <w:szCs w:val="24"/>
          </w:rPr>
          <w:t>Zinkhan &amp; Karande, 1991</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Risk evaluations of actual events (e.g., physical or economic) can be assessed against objective measurable standards (e.g., bank balance, resale value, level of injury reduction). Perceived risk (social, economic, or physical) is subjective, therefore measurement is solely at the discretion of the individual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&lt;EndNote&gt;&lt;Cite&gt;&lt;Author&gt;Zinkhan&lt;/Author&gt;&lt;Year&gt;1991&lt;/Year&gt;&lt;RecNum&gt;1449&lt;/RecNum&gt;&lt;DisplayText&gt;(Zinkhan &amp;amp; Karande, 1991)&lt;/DisplayText&gt;&lt;record&gt;&lt;rec-number&gt;1449&lt;/rec-number&gt;&lt;foreign-keys&gt;&lt;key app="EN" db-id="wdz2d2ts4fpv2med2xl5fpxcsrtrwvt00wxe"&gt;1449&lt;/key&gt;&lt;key app="ENWeb" db-id="TnDOUwrtqggAACBy-oI"&gt;236&lt;/key&gt;&lt;/foreign-keys&gt;&lt;ref-type name="Journal Article"&gt;17&lt;/ref-type&gt;&lt;contributors&gt;&lt;authors&gt;&lt;author&gt;Zinkhan, G.M.&lt;/author&gt;&lt;author&gt;Karande, K.W.&lt;/author&gt;&lt;/authors&gt;&lt;/contributors&gt;&lt;titles&gt;&lt;title&gt;Cultural and gender differences in risk-taking behavior among American and Spanish decision makers&lt;/title&gt;&lt;secondary-title&gt;The Journal of Social Psychology&lt;/secondary-title&gt;&lt;/titles&gt;&lt;periodical&gt;&lt;full-title&gt;The Journal of Social Psychology&lt;/full-title&gt;&lt;/periodical&gt;&lt;pages&gt;741-742&lt;/pages&gt;&lt;volume&gt;131&lt;/volume&gt;&lt;number&gt;5&lt;/number&gt;&lt;dates&gt;&lt;year&gt;1991&lt;/year&gt;&lt;/dates&gt;&lt;isbn&gt;0022-4545&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379" w:tooltip="Zinkhan, 1991 #1449" w:history="1">
        <w:r w:rsidR="001C5A33">
          <w:rPr>
            <w:rFonts w:ascii="Times New Roman" w:hAnsi="Times New Roman"/>
            <w:noProof/>
            <w:sz w:val="24"/>
            <w:szCs w:val="24"/>
          </w:rPr>
          <w:t>Zinkhan &amp; Karande, 1991</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The shopper will need to ascertain the amount of actual and perceived risk she can tolerate, through which she will identify the amount of search required to mitigate her uncertainty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&lt;EndNote&gt;&lt;Cite&gt;&lt;Author&gt;Conchar&lt;/Author&gt;&lt;Year&gt;2004&lt;/Year&gt;&lt;RecNum&gt;307&lt;/RecNum&gt;&lt;DisplayText&gt;(Conchar, Zinkhan, Peters, &amp;amp; Olavarrieta, 2004)&lt;/DisplayText&gt;&lt;record&gt;&lt;rec-number&gt;307&lt;/rec-number&gt;&lt;foreign-keys&gt;&lt;key app="EN" db-id="wdz2d2ts4fpv2med2xl5fpxcsrtrwvt00wxe"&gt;307&lt;/key&gt;&lt;key app="ENWeb" db-id="TnDOUwrtqggAACBy-oI"&gt;235&lt;/key&gt;&lt;/foreign-keys&gt;&lt;ref-type name="Journal Article"&gt;17&lt;/ref-type&gt;&lt;contributors&gt;&lt;authors&gt;&lt;author&gt;Conchar, M.P.&lt;/author&gt;&lt;author&gt;Zinkhan, G.M.&lt;/author&gt;&lt;author&gt;Peters, C.&lt;/author&gt;&lt;author&gt;Olavarrieta, S.&lt;/author&gt;&lt;/authors&gt;&lt;/contributors&gt;&lt;titles&gt;&lt;title&gt;An integrated framework for the conceptualization of consumers’ perceived-risk processing&lt;/title&gt;&lt;secondary-title&gt;Journal of the Academy of Marketing Science&lt;/secondary-title&gt;&lt;/titles&gt;&lt;periodical&gt;&lt;full-title&gt;Journal of the Academy of Marketing Science&lt;/full-title&gt;&lt;/periodical&gt;&lt;pages&gt;418-436&lt;/pages&gt;&lt;volume&gt;32&lt;/volume&gt;&lt;number&gt;4&lt;/number&gt;&lt;dates&gt;&lt;year&gt;2004&lt;/year&gt;&lt;/dates&gt;&lt;isbn&gt;0092-0703&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87" w:tooltip="Conchar, 2004 #307" w:history="1">
        <w:r w:rsidR="001C5A33">
          <w:rPr>
            <w:rFonts w:ascii="Times New Roman" w:hAnsi="Times New Roman"/>
            <w:noProof/>
            <w:sz w:val="24"/>
            <w:szCs w:val="24"/>
          </w:rPr>
          <w:t>Conchar, Zinkhan, Peters, &amp; Olavarrieta, 2004</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Not only does risk perception vary by individual, they also vary by situation. Depending on the situation a shopper will perceived different levels of risk and loss estimation even when the purchase need is the same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&lt;EndNote&gt;&lt;Cite&gt;&lt;Author&gt;Yates&lt;/Author&gt;&lt;Year&gt;1992&lt;/Year&gt;&lt;RecNum&gt;1429&lt;/RecNum&gt;&lt;DisplayText&gt;(Yates &amp;amp; Stone, 1992)&lt;/DisplayText&gt;&lt;record&gt;&lt;rec-number&gt;1429&lt;/rec-number&gt;&lt;foreign-keys&gt;&lt;key app="EN" db-id="wdz2d2ts4fpv2med2xl5fpxcsrtrwvt00wxe"&gt;1429&lt;/key&gt;&lt;key app="ENWeb" db-id="TnDOUwrtqggAACBy-oI"&gt;259&lt;/key&gt;&lt;/foreign-keys&gt;&lt;ref-type name="Journal Article"&gt;17&lt;/ref-type&gt;&lt;contributors&gt;&lt;authors&gt;&lt;author&gt;Yates, J.F.&lt;/author&gt;&lt;author&gt;Stone, E.R.&lt;/author&gt;&lt;/authors&gt;&lt;/contributors&gt;&lt;titles&gt;&lt;title&gt;The risk construct&lt;/title&gt;&lt;/titles&gt;&lt;dates&gt;&lt;year&gt;1992&lt;/year&gt;&lt;/dates&gt;&lt;isbn&gt;0471922501&lt;/isbn&gt;&lt;urls&gt;&lt;/urls&gt;&lt;/record&gt;&lt;/Cite&gt;&lt;/EndNote&gt;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370" w:tooltip="Yates, 1992 #1429" w:history="1">
        <w:r w:rsidR="001C5A33">
          <w:rPr>
            <w:rFonts w:ascii="Times New Roman" w:hAnsi="Times New Roman"/>
            <w:noProof/>
            <w:sz w:val="24"/>
            <w:szCs w:val="24"/>
          </w:rPr>
          <w:t>Yates &amp; Stone, 1992</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lastRenderedPageBreak/>
        <w:t xml:space="preserve">Occasion specific risk evaluation is assessed according to the level of clarity or lack thereof the shopper has regarding the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&lt;EndNote&gt;&lt;Cite&gt;&lt;Author&gt;Bunn&lt;/Author&gt;&lt;Year&gt;1996&lt;/Year&gt;&lt;RecNum&gt;270&lt;/RecNum&gt;&lt;DisplayText&gt;(Bunn &amp;amp; Shaw-Ching Liu, 1996)&lt;/DisplayText&gt;&lt;record&gt;&lt;rec-number&gt;270&lt;/rec-number&gt;&lt;foreign-keys&gt;&lt;key app="EN" db-id="fadsdevw6e00x4erva6p9v08epzps9wftw2z"&gt;270&lt;/key&gt;&lt;/foreign-keys&gt;&lt;ref-type name="Journal Article"&gt;17&lt;/ref-type&gt;&lt;contributors&gt;&lt;authors&gt;&lt;author&gt;Bunn, M.D.&lt;/author&gt;&lt;author&gt;Shaw-Ching Liu, B.&lt;/author&gt;&lt;/authors&gt;&lt;/contributors&gt;&lt;titles&gt;&lt;title&gt;Situational risk in organizational buying: A basis for adaptive selling* 1&lt;/title&gt;&lt;secondary-title&gt;Industrial Marketing Management&lt;/secondary-title&gt;&lt;/titles&gt;&lt;periodical&gt;&lt;full-title&gt;Industrial Marketing Management&lt;/full-title&gt;&lt;/periodical&gt;&lt;pages&gt;439-452&lt;/pages&gt;&lt;volume&gt;25&lt;/volume&gt;&lt;number&gt;5&lt;/number&gt;&lt;dates&gt;&lt;year&gt;1996&lt;/year&gt;&lt;/dates&gt;&lt;isbn&gt;0019-8501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60" w:tooltip="Bunn, 1996 #270" w:history="1">
        <w:r w:rsidR="001C5A33">
          <w:rPr>
            <w:rFonts w:ascii="Times New Roman" w:hAnsi="Times New Roman"/>
            <w:noProof/>
            <w:sz w:val="24"/>
            <w:szCs w:val="24"/>
          </w:rPr>
          <w:t>Bunn &amp; Shaw-Ching Liu, 1996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Therefore, through the SVF, the shopper is engaged in methodically reducing risk which can be attributed to; product, brand, store, channel, retailer, and the occasion itself. The management of risk for the shopper is dynamic. While managing present occasion factors, she is simultaneously managing future occasions factors which are competing for her attention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&lt;EndNote&gt;&lt;Cite&gt;&lt;Author&gt;Speier&lt;/Author&gt;&lt;Year&gt;1999&lt;/Year&gt;&lt;RecNum&gt;1225&lt;/RecNum&gt;&lt;DisplayText&gt;(Speier, Valacich, &amp;amp; Vessey, 1999)&lt;/DisplayText&gt;&lt;record&gt;&lt;rec-number&gt;1225&lt;/rec-number&gt;&lt;foreign-keys&gt;&lt;key app="EN" db-id="wdz2d2ts4fpv2med2xl5fpxcsrtrwvt00wxe"&gt;1225&lt;/key&gt;&lt;key app="ENWeb" db-id="TnDOUwrtqggAACBy-oI"&gt;338&lt;/key&gt;&lt;/foreign-keys&gt;&lt;ref-type name="Journal Article"&gt;17&lt;/ref-type&gt;&lt;contributors&gt;&lt;authors&gt;&lt;author&gt;Speier, C.&lt;/author&gt;&lt;author&gt;Valacich, J.S.&lt;/author&gt;&lt;author&gt;Vessey, I.&lt;/author&gt;&lt;/authors&gt;&lt;/contributors&gt;&lt;titles&gt;&lt;title&gt;The influence of task interruption on individual decision making: An information overload perspective&lt;/title&gt;&lt;secondary-title&gt;Decision Sciences&lt;/secondary-title&gt;&lt;/titles&gt;&lt;periodical&gt;&lt;full-title&gt;Decision Sciences&lt;/full-title&gt;&lt;/periodical&gt;&lt;pages&gt;337-360&lt;/pages&gt;&lt;volume&gt;30&lt;/volume&gt;&lt;number&gt;2&lt;/number&gt;&lt;dates&gt;&lt;year&gt;1999&lt;/year&gt;&lt;/dates&gt;&lt;isbn&gt;1540-5915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23" w:tooltip="Speier, 1999 #1225" w:history="1">
        <w:r w:rsidR="001C5A33">
          <w:rPr>
            <w:rFonts w:ascii="Times New Roman" w:hAnsi="Times New Roman"/>
            <w:noProof/>
            <w:sz w:val="24"/>
            <w:szCs w:val="24"/>
          </w:rPr>
          <w:t>Speier, Valacich, &amp; Vessey, 1999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Inter-occasion competition is not unique and can be found in many shopping trips. Shoppers during a single trip will attempt to satisfy shopping goals comprised of multiple occasions. For example, a weekly stock-up, may also include a birthday card purchase, and a prescription refill. Competition between and/or the introduction of new occasions, can lead to decreased task efficiency, resulting in increased risk and reduced decision making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&lt;EndNote&gt;&lt;Cite&gt;&lt;Author&gt;Speier&lt;/Author&gt;&lt;Year&gt;1999&lt;/Year&gt;&lt;RecNum&gt;1225&lt;/RecNum&gt;&lt;DisplayText&gt;(Speier, et al., 1999)&lt;/DisplayText&gt;&lt;record&gt;&lt;rec-number&gt;1225&lt;/rec-number&gt;&lt;foreign-keys&gt;&lt;key app="EN" db-id="wdz2d2ts4fpv2med2xl5fpxcsrtrwvt00wxe"&gt;1225&lt;/key&gt;&lt;key app="ENWeb" db-id="TnDOUwrtqggAACBy-oI"&gt;338&lt;/key&gt;&lt;/foreign-keys&gt;&lt;ref-type name="Journal Article"&gt;17&lt;/ref-type&gt;&lt;contributors&gt;&lt;authors&gt;&lt;author&gt;Speier, C.&lt;/author&gt;&lt;author&gt;Valacich, J.S.&lt;/author&gt;&lt;author&gt;Vessey, I.&lt;/author&gt;&lt;/authors&gt;&lt;/contributors&gt;&lt;titles&gt;&lt;title&gt;The influence of task interruption on individual decision making: An information overload perspective&lt;/title&gt;&lt;secondary-title&gt;Decision Sciences&lt;/secondary-title&gt;&lt;/titles&gt;&lt;periodical&gt;&lt;full-title&gt;Decision Sciences&lt;/full-title&gt;&lt;/periodical&gt;&lt;pages&gt;337-360&lt;/pages&gt;&lt;volume&gt;30&lt;/volume&gt;&lt;number&gt;2&lt;/number&gt;&lt;dates&gt;&lt;year&gt;1999&lt;/year&gt;&lt;/dates&gt;&lt;isbn&gt;1540-5915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23" w:tooltip="Speier, 1999 #1225" w:history="1">
        <w:r w:rsidR="001C5A33">
          <w:rPr>
            <w:rFonts w:ascii="Times New Roman" w:hAnsi="Times New Roman"/>
            <w:noProof/>
            <w:sz w:val="24"/>
            <w:szCs w:val="24"/>
          </w:rPr>
          <w:t>Speier, et al., 1999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Goal fragmentation impinges on shopper decision making, resulting in the subjugation of her primary objective. As focus shifts from away from her original attribute benefits and toward expedient attribute benefits such as convenience, she sub-optimizes value for the shopping experience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&lt;EndNote&gt;&lt;Cite&gt;&lt;Author&gt;Barnes&lt;/Author&gt;&lt;Year&gt;1984&lt;/Year&gt;&lt;RecNum&gt;102&lt;/RecNum&gt;&lt;DisplayText&gt;(Barnes, 1984)&lt;/DisplayText&gt;&lt;record&gt;&lt;rec-number&gt;102&lt;/rec-number&gt;&lt;foreign-keys&gt;&lt;key app="EN" db-id="wdz2d2ts4fpv2med2xl5fpxcsrtrwvt00wxe"&gt;102&lt;/key&gt;&lt;key app="ENWeb" db-id="TnDOUwrtqggAACBy-oI"&gt;169&lt;/key&gt;&lt;/foreign-keys&gt;&lt;ref-type name="Journal Article"&gt;17&lt;/ref-type&gt;&lt;contributors&gt;&lt;authors&gt;&lt;author&gt;Barnes, Nora Ganum&lt;/author&gt;&lt;/authors&gt;&lt;/contributors&gt;&lt;titles&gt;&lt;title&gt;NEW SHOPPER PROFILES: IMPLICATIONS OF SUNDAY SALES&lt;/title&gt;&lt;secondary-title&gt;Journal of Small Business Management&lt;/secondary-title&gt;&lt;/titles&gt;&lt;periodical&gt;&lt;full-title&gt;Journal of Small Business Management&lt;/full-title&gt;&lt;/periodical&gt;&lt;pages&gt;32-39&lt;/pages&gt;&lt;volume&gt;22&lt;/volume&gt;&lt;number&gt;3&lt;/number&gt;&lt;keywords&gt;&lt;keyword&gt;SMALL business -- Management&lt;/keyword&gt;&lt;keyword&gt;RETAIL trade -- Law &amp;amp; legislation&lt;/keyword&gt;&lt;keyword&gt;COMPETITIVE advantage&lt;/keyword&gt;&lt;keyword&gt;CONSUMERS&lt;/keyword&gt;&lt;keyword&gt;UNITED States&lt;/keyword&gt;&lt;/keywords&gt;&lt;dates&gt;&lt;year&gt;1984&lt;/year&gt;&lt;/dates&gt;&lt;publisher&gt;Wiley-Blackwell&lt;/publisher&gt;&lt;isbn&gt;00472778&lt;/isbn&gt;&lt;accession-num&gt;5272331&lt;/accession-num&gt;&lt;work-type&gt;Article&lt;/work-type&gt;&lt;urls&gt;&lt;/urls&gt;&lt;remote-database-name&gt;buh&lt;/remote-database-name&gt;&lt;remote-database-provider&gt;EBSCOhost&lt;/remote-database-provider&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5" w:tooltip="Barnes, 1984 #102" w:history="1">
        <w:r w:rsidR="001C5A33">
          <w:rPr>
            <w:rFonts w:ascii="Times New Roman" w:hAnsi="Times New Roman"/>
            <w:noProof/>
            <w:sz w:val="24"/>
            <w:szCs w:val="24"/>
          </w:rPr>
          <w:t>Barnes, 1984</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It has been suggested that one of the most important goals of marketers is to reduce the level of perceived risk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&lt;EndNote&gt;&lt;Cite&gt;&lt;Author&gt;Conchar&lt;/Author&gt;&lt;Year&gt;2004&lt;/Year&gt;&lt;RecNum&gt;307&lt;/RecNum&gt;&lt;DisplayText&gt;(Conchar, et al., 2004)&lt;/DisplayText&gt;&lt;record&gt;&lt;rec-number&gt;307&lt;/rec-number&gt;&lt;foreign-keys&gt;&lt;key app="EN" db-id="wdz2d2ts4fpv2med2xl5fpxcsrtrwvt00wxe"&gt;307&lt;/key&gt;&lt;key app="ENWeb" db-id="TnDOUwrtqggAACBy-oI"&gt;235&lt;/key&gt;&lt;/foreign-keys&gt;&lt;ref-type name="Journal Article"&gt;17&lt;/ref-type&gt;&lt;contributors&gt;&lt;authors&gt;&lt;author&gt;Conchar, M.P.&lt;/author&gt;&lt;author&gt;Zinkhan, G.M.&lt;/author&gt;&lt;author&gt;Peters, C.&lt;/author&gt;&lt;author&gt;Olavarrieta, S.&lt;/author&gt;&lt;/authors&gt;&lt;/contributors&gt;&lt;titles&gt;&lt;title&gt;An integrated framework for the conceptualization of consumers’ perceived-risk processing&lt;/title&gt;&lt;secondary-title&gt;Journal of the Academy of Marketing Science&lt;/secondary-title&gt;&lt;/titles&gt;&lt;periodical&gt;&lt;full-title&gt;Journal of the Academy of Marketing Science&lt;/full-title&gt;&lt;/periodical&gt;&lt;pages&gt;418-436&lt;/pages&gt;&lt;volume&gt;32&lt;/volume&gt;&lt;number&gt;4&lt;/number&gt;&lt;dates&gt;&lt;year&gt;2004&lt;/year&gt;&lt;/dates&gt;&lt;isbn&gt;0092-0703&lt;/isbn&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87" w:tooltip="Conchar, 2004 #307" w:history="1">
        <w:r w:rsidR="001C5A33">
          <w:rPr>
            <w:rFonts w:ascii="Times New Roman" w:hAnsi="Times New Roman"/>
            <w:noProof/>
            <w:sz w:val="24"/>
            <w:szCs w:val="24"/>
          </w:rPr>
          <w:t>Conchar, et al., 2004</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The opportunity for marketers and retailers to collaborate on risk reduction at the point of purchase is one of the greatest benefits of shopper marketing. Marketers and retailers who work with the shopper on risk reduction, benefit from an enhanced brand position, reducing her need for search, thus focusing her choice in future purchase need occasions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&lt;EndNote&gt;&lt;Cite&gt;&lt;Author&gt;Kuehn&lt;/Author&gt;&lt;Year&gt;1962&lt;/Year&gt;&lt;RecNum&gt;749&lt;/RecNum&gt;&lt;DisplayText&gt;(Kuehn, 1962)&lt;/DisplayText&gt;&lt;record&gt;&lt;rec-number&gt;749&lt;/rec-number&gt;&lt;foreign-keys&gt;&lt;key app="EN" db-id="wdz2d2ts4fpv2med2xl5fpxcsrtrwvt00wxe"&gt;749&lt;/key&gt;&lt;key app="ENWeb" db-id="TnDOUwrtqggAACBy-oI"&gt;246&lt;/key&gt;&lt;/foreign-keys&gt;&lt;ref-type name="Journal Article"&gt;17&lt;/ref-type&gt;&lt;contributors&gt;&lt;authors&gt;&lt;author&gt;Kuehn, A.A.&lt;/author&gt;&lt;/authors&gt;&lt;/contributors&gt;&lt;titles&gt;&lt;title&gt;Consumer brand choice—A learning process?&lt;/title&gt;&lt;secondary-title&gt;Quantitative techniques in marketing analysis: text and readings&lt;/secondary-title&gt;&lt;/titles&gt;&lt;periodical&gt;&lt;full-title&gt;Quantitative techniques in marketing analysis: text and readings&lt;/full-title&gt;&lt;/periodical&gt;&lt;pages&gt;390&lt;/pages&gt;&lt;dates&gt;&lt;year&gt;1962&lt;/year&gt;&lt;/dates&gt;&lt;urls&gt;&lt;/urls&gt;&lt;/record&gt;&lt;/Cite&gt;&lt;/EndNote&gt;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206" w:tooltip="Kuehn, 1962 #749" w:history="1">
        <w:r w:rsidR="001C5A33">
          <w:rPr>
            <w:rFonts w:ascii="Times New Roman" w:hAnsi="Times New Roman"/>
            <w:noProof/>
            <w:sz w:val="24"/>
            <w:szCs w:val="24"/>
          </w:rPr>
          <w:t>Kuehn, 1962</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w:t>
      </w:r>
    </w:p>
    <w:p w:rsidR="00340035" w:rsidRPr="00A57229" w:rsidRDefault="00340035" w:rsidP="00340035">
      <w:pPr>
        <w:spacing w:after="0" w:line="480" w:lineRule="auto"/>
        <w:rPr>
          <w:rFonts w:ascii="Times New Roman" w:hAnsi="Times New Roman"/>
          <w:i/>
          <w:sz w:val="24"/>
          <w:szCs w:val="24"/>
        </w:rPr>
      </w:pPr>
      <w:r w:rsidRPr="00A57229">
        <w:rPr>
          <w:rFonts w:ascii="Times New Roman" w:hAnsi="Times New Roman"/>
          <w:i/>
          <w:sz w:val="24"/>
          <w:szCs w:val="24"/>
        </w:rPr>
        <w:t>Utility</w:t>
      </w:r>
    </w:p>
    <w:p w:rsidR="00340035" w:rsidRDefault="00340035" w:rsidP="00340035">
      <w:pPr>
        <w:spacing w:line="480" w:lineRule="auto"/>
        <w:ind w:firstLine="720"/>
        <w:rPr>
          <w:rFonts w:ascii="Times New Roman" w:hAnsi="Times New Roman"/>
          <w:sz w:val="24"/>
          <w:szCs w:val="24"/>
        </w:rPr>
      </w:pPr>
      <w:r>
        <w:rPr>
          <w:rFonts w:ascii="Times New Roman" w:hAnsi="Times New Roman"/>
          <w:sz w:val="24"/>
          <w:szCs w:val="24"/>
        </w:rPr>
        <w:t>Through</w:t>
      </w:r>
      <w:r w:rsidRPr="00EC4AA1">
        <w:rPr>
          <w:rFonts w:ascii="Times New Roman" w:hAnsi="Times New Roman"/>
          <w:sz w:val="24"/>
          <w:szCs w:val="24"/>
        </w:rPr>
        <w:t xml:space="preserve"> </w:t>
      </w:r>
      <w:r>
        <w:rPr>
          <w:rFonts w:ascii="Times New Roman" w:hAnsi="Times New Roman"/>
          <w:sz w:val="24"/>
          <w:szCs w:val="24"/>
        </w:rPr>
        <w:t xml:space="preserve">risk </w:t>
      </w:r>
      <w:r w:rsidRPr="00EC4AA1">
        <w:rPr>
          <w:rFonts w:ascii="Times New Roman" w:hAnsi="Times New Roman"/>
          <w:sz w:val="24"/>
          <w:szCs w:val="24"/>
        </w:rPr>
        <w:t>evaluation</w:t>
      </w:r>
      <w:r>
        <w:rPr>
          <w:rFonts w:ascii="Times New Roman" w:hAnsi="Times New Roman"/>
          <w:sz w:val="24"/>
          <w:szCs w:val="24"/>
        </w:rPr>
        <w:t>, an estimate of utility is made, which can result in a decision to not purchase</w:t>
      </w:r>
      <w:r w:rsidRPr="00EC4AA1">
        <w:rPr>
          <w:rFonts w:ascii="Times New Roman" w:hAnsi="Times New Roman"/>
          <w:sz w:val="24"/>
          <w:szCs w:val="24"/>
        </w:rPr>
        <w:t xml:space="preserve"> </w:t>
      </w:r>
      <w:r w:rsidRPr="00EC4AA1">
        <w:rPr>
          <w:rFonts w:ascii="Times New Roman" w:hAnsi="Times New Roman"/>
          <w:noProof/>
          <w:sz w:val="24"/>
          <w:szCs w:val="24"/>
        </w:rPr>
        <w:fldChar w:fldCharType="begin">
          <w:fldData xml:space="preserve">PEVuZE5vdGU+PENpdGU+PEF1dGhvcj5EZWdlcmF0dTwvQXV0aG9yPjxZZWFyPjIwMDA8L1llYXI+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</w:fldData>
        </w:fldChar>
      </w:r>
      <w:r>
        <w:rPr>
          <w:rFonts w:ascii="Times New Roman" w:hAnsi="Times New Roman"/>
          <w:noProof/>
          <w:sz w:val="24"/>
          <w:szCs w:val="24"/>
        </w:rPr>
        <w:instrText xml:space="preserve"> ADDIN EN.CITE </w:instrText>
      </w:r>
      <w:r>
        <w:rPr>
          <w:rFonts w:ascii="Times New Roman" w:hAnsi="Times New Roman"/>
          <w:noProof/>
          <w:sz w:val="24"/>
          <w:szCs w:val="24"/>
        </w:rPr>
        <w:fldChar w:fldCharType="begin">
          <w:fldData xml:space="preserve">PEVuZE5vdGU+PENpdGU+PEF1dGhvcj5EZWdlcmF0dTwvQXV0aG9yPjxZZWFyPjIwMDA8L1llYXI+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</w:fldData>
        </w:fldChar>
      </w:r>
      <w:r>
        <w:rPr>
          <w:rFonts w:ascii="Times New Roman" w:hAnsi="Times New Roman"/>
          <w:noProof/>
          <w:sz w:val="24"/>
          <w:szCs w:val="24"/>
        </w:rPr>
        <w:instrText xml:space="preserve"> ADDIN EN.CITE.DATA </w:instrText>
      </w:r>
      <w:r>
        <w:rPr>
          <w:rFonts w:ascii="Times New Roman" w:hAnsi="Times New Roman"/>
          <w:noProof/>
          <w:sz w:val="24"/>
          <w:szCs w:val="24"/>
        </w:rPr>
      </w:r>
      <w:r>
        <w:rPr>
          <w:rFonts w:ascii="Times New Roman" w:hAnsi="Times New Roman"/>
          <w:noProof/>
          <w:sz w:val="24"/>
          <w:szCs w:val="24"/>
        </w:rPr>
        <w:fldChar w:fldCharType="end"/>
      </w:r>
      <w:r w:rsidRPr="00EC4AA1">
        <w:rPr>
          <w:rFonts w:ascii="Times New Roman" w:hAnsi="Times New Roman"/>
          <w:noProof/>
          <w:sz w:val="24"/>
          <w:szCs w:val="24"/>
        </w:rPr>
      </w:r>
      <w:r w:rsidRPr="00EC4AA1">
        <w:rPr>
          <w:rFonts w:ascii="Times New Roman" w:hAnsi="Times New Roman"/>
          <w:noProof/>
          <w:sz w:val="24"/>
          <w:szCs w:val="24"/>
        </w:rPr>
        <w:fldChar w:fldCharType="separate"/>
      </w:r>
      <w:r>
        <w:rPr>
          <w:rFonts w:ascii="Times New Roman" w:hAnsi="Times New Roman"/>
          <w:noProof/>
          <w:sz w:val="24"/>
          <w:szCs w:val="24"/>
        </w:rPr>
        <w:t>(</w:t>
      </w:r>
      <w:hyperlink w:anchor="_ENREF_100" w:tooltip="Degeratu, 2000 #353" w:history="1">
        <w:r w:rsidR="001C5A33">
          <w:rPr>
            <w:rFonts w:ascii="Times New Roman" w:hAnsi="Times New Roman"/>
            <w:noProof/>
            <w:sz w:val="24"/>
            <w:szCs w:val="24"/>
          </w:rPr>
          <w:t>Degeratu, Rangaswamy, &amp; Wu, 2000</w:t>
        </w:r>
      </w:hyperlink>
      <w:r>
        <w:rPr>
          <w:rFonts w:ascii="Times New Roman" w:hAnsi="Times New Roman"/>
          <w:noProof/>
          <w:sz w:val="24"/>
          <w:szCs w:val="24"/>
        </w:rPr>
        <w:t xml:space="preserve">; </w:t>
      </w:r>
      <w:hyperlink w:anchor="_ENREF_337" w:tooltip="Thaler, 1980 #1302" w:history="1">
        <w:r w:rsidR="001C5A33">
          <w:rPr>
            <w:rFonts w:ascii="Times New Roman" w:hAnsi="Times New Roman"/>
            <w:noProof/>
            <w:sz w:val="24"/>
            <w:szCs w:val="24"/>
          </w:rPr>
          <w:t>Thaler, 1980</w:t>
        </w:r>
      </w:hyperlink>
      <w:r>
        <w:rPr>
          <w:rFonts w:ascii="Times New Roman" w:hAnsi="Times New Roman"/>
          <w:noProof/>
          <w:sz w:val="24"/>
          <w:szCs w:val="24"/>
        </w:rPr>
        <w:t xml:space="preserve">, </w:t>
      </w:r>
      <w:hyperlink w:anchor="_ENREF_338" w:tooltip="Thaler, 1985 #1303" w:history="1">
        <w:r w:rsidR="001C5A33">
          <w:rPr>
            <w:rFonts w:ascii="Times New Roman" w:hAnsi="Times New Roman"/>
            <w:noProof/>
            <w:sz w:val="24"/>
            <w:szCs w:val="24"/>
          </w:rPr>
          <w:t>1985</w:t>
        </w:r>
      </w:hyperlink>
      <w:r>
        <w:rPr>
          <w:rFonts w:ascii="Times New Roman" w:hAnsi="Times New Roman"/>
          <w:noProof/>
          <w:sz w:val="24"/>
          <w:szCs w:val="24"/>
        </w:rPr>
        <w:t>)</w:t>
      </w:r>
      <w:r w:rsidRPr="00EC4AA1">
        <w:rPr>
          <w:rFonts w:ascii="Times New Roman" w:hAnsi="Times New Roman"/>
          <w:noProof/>
          <w:sz w:val="24"/>
          <w:szCs w:val="24"/>
        </w:rPr>
        <w:fldChar w:fldCharType="end"/>
      </w:r>
      <w:r w:rsidRPr="00EC4AA1">
        <w:rPr>
          <w:rFonts w:ascii="Times New Roman" w:hAnsi="Times New Roman"/>
          <w:sz w:val="24"/>
          <w:szCs w:val="24"/>
        </w:rPr>
        <w:t xml:space="preserve">. </w:t>
      </w:r>
      <w:r>
        <w:rPr>
          <w:rFonts w:ascii="Times New Roman" w:hAnsi="Times New Roman"/>
          <w:sz w:val="24"/>
          <w:szCs w:val="24"/>
        </w:rPr>
        <w:t>Utility evaluation (</w:t>
      </w:r>
      <w:r w:rsidRPr="00EC4AA1">
        <w:rPr>
          <w:rFonts w:ascii="Times New Roman" w:hAnsi="Times New Roman"/>
          <w:sz w:val="24"/>
          <w:szCs w:val="24"/>
        </w:rPr>
        <w:t xml:space="preserve">utility </w:t>
      </w:r>
      <w:r>
        <w:rPr>
          <w:rFonts w:ascii="Times New Roman" w:hAnsi="Times New Roman"/>
          <w:sz w:val="24"/>
          <w:szCs w:val="24"/>
        </w:rPr>
        <w:t xml:space="preserve">gain for risk assumed) is another part of the decision process as solutions are identified as </w:t>
      </w:r>
      <w:r>
        <w:rPr>
          <w:rFonts w:ascii="Times New Roman" w:hAnsi="Times New Roman"/>
          <w:sz w:val="24"/>
          <w:szCs w:val="24"/>
        </w:rPr>
        <w:lastRenderedPageBreak/>
        <w:t xml:space="preserve">potentially </w:t>
      </w:r>
      <w:r w:rsidRPr="00EC4AA1">
        <w:rPr>
          <w:rFonts w:ascii="Times New Roman" w:hAnsi="Times New Roman"/>
          <w:sz w:val="24"/>
          <w:szCs w:val="24"/>
        </w:rPr>
        <w:t xml:space="preserve">appropriate </w:t>
      </w:r>
      <w:r>
        <w:rPr>
          <w:rFonts w:ascii="Times New Roman" w:hAnsi="Times New Roman"/>
          <w:sz w:val="24"/>
          <w:szCs w:val="24"/>
        </w:rPr>
        <w:t xml:space="preserve">for the </w:t>
      </w:r>
      <w:r w:rsidRPr="00EC4AA1">
        <w:rPr>
          <w:rFonts w:ascii="Times New Roman" w:hAnsi="Times New Roman"/>
          <w:sz w:val="24"/>
          <w:szCs w:val="24"/>
        </w:rPr>
        <w:t>need occasion</w:t>
      </w:r>
      <w:r>
        <w:rPr>
          <w:rFonts w:ascii="Times New Roman" w:hAnsi="Times New Roman"/>
          <w:sz w:val="24"/>
          <w:szCs w:val="24"/>
        </w:rPr>
        <w:t xml:space="preserve"> </w:t>
      </w:r>
      <w:r w:rsidRPr="00EC4AA1">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&lt;EndNote&gt;&lt;Cite&gt;&lt;Author&gt;Thaler&lt;/Author&gt;&lt;Year&gt;1985&lt;/Year&gt;&lt;RecNum&gt;1303&lt;/RecNum&gt;&lt;DisplayText&gt;(Thaler, 1985)&lt;/DisplayText&gt;&lt;record&gt;&lt;rec-number&gt;1303&lt;/rec-number&gt;&lt;foreign-keys&gt;&lt;key app="EN" db-id="wdz2d2ts4fpv2med2xl5fpxcsrtrwvt00wxe"&gt;1303&lt;/key&gt;&lt;key app="ENWeb" db-id="TnDOUwrtqggAACBy-oI"&gt;249&lt;/key&gt;&lt;/foreign-keys&gt;&lt;ref-type name="Journal Article"&gt;17&lt;/ref-type&gt;&lt;contributors&gt;&lt;authors&gt;&lt;author&gt;Thaler&lt;/author&gt;&lt;/authors&gt;&lt;/contributors&gt;&lt;titles&gt;&lt;title&gt;Mental accounting and consumer choice&lt;/title&gt;&lt;secondary-title&gt;Marketing Science&lt;/secondary-title&gt;&lt;/titles&gt;&lt;periodical&gt;&lt;full-title&gt;Marketing Science&lt;/full-title&gt;&lt;/periodical&gt;&lt;pages&gt;199-214&lt;/pages&gt;&lt;volume&gt;4&lt;/volume&gt;&lt;number&gt;3&lt;/number&gt;&lt;dates&gt;&lt;year&gt;1985&lt;/year&gt;&lt;/dates&gt;&lt;isbn&gt;0732-2399&lt;/isbn&gt;&lt;urls&gt;&lt;/urls&gt;&lt;/record&gt;&lt;/Cite&gt;&lt;/EndNote&gt;</w:instrText>
      </w:r>
      <w:r w:rsidRPr="00EC4AA1">
        <w:rPr>
          <w:rFonts w:ascii="Times New Roman" w:hAnsi="Times New Roman"/>
          <w:noProof/>
          <w:sz w:val="24"/>
          <w:szCs w:val="24"/>
        </w:rPr>
        <w:fldChar w:fldCharType="separate"/>
      </w:r>
      <w:r>
        <w:rPr>
          <w:rFonts w:ascii="Times New Roman" w:hAnsi="Times New Roman"/>
          <w:noProof/>
          <w:sz w:val="24"/>
          <w:szCs w:val="24"/>
        </w:rPr>
        <w:t>(</w:t>
      </w:r>
      <w:hyperlink w:anchor="_ENREF_338" w:tooltip="Thaler, 1985 #1303" w:history="1">
        <w:r w:rsidR="001C5A33">
          <w:rPr>
            <w:rFonts w:ascii="Times New Roman" w:hAnsi="Times New Roman"/>
            <w:noProof/>
            <w:sz w:val="24"/>
            <w:szCs w:val="24"/>
          </w:rPr>
          <w:t>Thaler, 1985</w:t>
        </w:r>
      </w:hyperlink>
      <w:r>
        <w:rPr>
          <w:rFonts w:ascii="Times New Roman" w:hAnsi="Times New Roman"/>
          <w:noProof/>
          <w:sz w:val="24"/>
          <w:szCs w:val="24"/>
        </w:rPr>
        <w:t>)</w:t>
      </w:r>
      <w:r w:rsidRPr="00EC4AA1">
        <w:rPr>
          <w:rFonts w:ascii="Times New Roman" w:hAnsi="Times New Roman"/>
          <w:noProof/>
          <w:sz w:val="24"/>
          <w:szCs w:val="24"/>
        </w:rPr>
        <w:fldChar w:fldCharType="end"/>
      </w:r>
      <w:r w:rsidRPr="00EC4AA1">
        <w:rPr>
          <w:rFonts w:ascii="Times New Roman" w:hAnsi="Times New Roman"/>
          <w:sz w:val="24"/>
          <w:szCs w:val="24"/>
        </w:rPr>
        <w:t xml:space="preserve">. The </w:t>
      </w:r>
      <w:r>
        <w:rPr>
          <w:rFonts w:ascii="Times New Roman" w:hAnsi="Times New Roman"/>
          <w:sz w:val="24"/>
          <w:szCs w:val="24"/>
        </w:rPr>
        <w:t>not-purchase decision,</w:t>
      </w:r>
      <w:r w:rsidRPr="00EC4AA1">
        <w:rPr>
          <w:rFonts w:ascii="Times New Roman" w:hAnsi="Times New Roman"/>
          <w:sz w:val="24"/>
          <w:szCs w:val="24"/>
        </w:rPr>
        <w:t xml:space="preserve"> is generated </w:t>
      </w:r>
      <w:r>
        <w:rPr>
          <w:rFonts w:ascii="Times New Roman" w:hAnsi="Times New Roman"/>
          <w:sz w:val="24"/>
          <w:szCs w:val="24"/>
        </w:rPr>
        <w:t xml:space="preserve">through </w:t>
      </w:r>
      <w:r w:rsidRPr="00EC4AA1">
        <w:rPr>
          <w:rFonts w:ascii="Times New Roman" w:hAnsi="Times New Roman"/>
          <w:sz w:val="24"/>
          <w:szCs w:val="24"/>
        </w:rPr>
        <w:t>a ut</w:t>
      </w:r>
      <w:r>
        <w:rPr>
          <w:rFonts w:ascii="Times New Roman" w:hAnsi="Times New Roman"/>
          <w:sz w:val="24"/>
          <w:szCs w:val="24"/>
        </w:rPr>
        <w:t xml:space="preserve">ility estimate </w:t>
      </w:r>
      <w:r w:rsidRPr="00EC4AA1">
        <w:rPr>
          <w:rFonts w:ascii="Times New Roman" w:hAnsi="Times New Roman"/>
          <w:sz w:val="24"/>
          <w:szCs w:val="24"/>
        </w:rPr>
        <w:t xml:space="preserve">which fails to rise to an acceptable level </w:t>
      </w:r>
      <w:r w:rsidRPr="00EC4AA1">
        <w:rPr>
          <w:rFonts w:ascii="Times New Roman" w:hAnsi="Times New Roman"/>
          <w:sz w:val="24"/>
          <w:szCs w:val="24"/>
        </w:rPr>
        <w:fldChar w:fldCharType="begin"/>
      </w:r>
      <w:r>
        <w:rPr>
          <w:rFonts w:ascii="Times New Roman" w:hAnsi="Times New Roman"/>
          <w:sz w:val="24"/>
          <w:szCs w:val="24"/>
        </w:rPr>
        <w:instrText xml:space="preserve"> ADDIN EN.CITE &lt;EndNote&gt;&lt;Cite&gt;&lt;Author&gt;Thaler&lt;/Author&gt;&lt;Year&gt;1985&lt;/Year&gt;&lt;RecNum&gt;1303&lt;/RecNum&gt;&lt;DisplayText&gt;(Thaler, 1985)&lt;/DisplayText&gt;&lt;record&gt;&lt;rec-number&gt;1303&lt;/rec-number&gt;&lt;foreign-keys&gt;&lt;key app="EN" db-id="wdz2d2ts4fpv2med2xl5fpxcsrtrwvt00wxe"&gt;1303&lt;/key&gt;&lt;key app="ENWeb" db-id="TnDOUwrtqggAACBy-oI"&gt;249&lt;/key&gt;&lt;/foreign-keys&gt;&lt;ref-type name="Journal Article"&gt;17&lt;/ref-type&gt;&lt;contributors&gt;&lt;authors&gt;&lt;author&gt;Thaler&lt;/author&gt;&lt;/authors&gt;&lt;/contributors&gt;&lt;titles&gt;&lt;title&gt;Mental accounting and consumer choice&lt;/title&gt;&lt;secondary-title&gt;Marketing Science&lt;/secondary-title&gt;&lt;/titles&gt;&lt;periodical&gt;&lt;full-title&gt;Marketing Science&lt;/full-title&gt;&lt;/periodical&gt;&lt;pages&gt;199-214&lt;/pages&gt;&lt;volume&gt;4&lt;/volume&gt;&lt;number&gt;3&lt;/number&gt;&lt;dates&gt;&lt;year&gt;1985&lt;/year&gt;&lt;/dates&gt;&lt;isbn&gt;0732-2399&lt;/isbn&gt;&lt;urls&gt;&lt;/urls&gt;&lt;/record&gt;&lt;/Cite&gt;&lt;/EndNote&gt;</w:instrText>
      </w:r>
      <w:r w:rsidRPr="00EC4AA1">
        <w:rPr>
          <w:rFonts w:ascii="Times New Roman" w:hAnsi="Times New Roman"/>
          <w:sz w:val="24"/>
          <w:szCs w:val="24"/>
        </w:rPr>
        <w:fldChar w:fldCharType="separate"/>
      </w:r>
      <w:r>
        <w:rPr>
          <w:rFonts w:ascii="Times New Roman" w:hAnsi="Times New Roman"/>
          <w:noProof/>
          <w:sz w:val="24"/>
          <w:szCs w:val="24"/>
        </w:rPr>
        <w:t>(</w:t>
      </w:r>
      <w:hyperlink w:anchor="_ENREF_338" w:tooltip="Thaler, 1985 #1303" w:history="1">
        <w:r w:rsidR="001C5A33">
          <w:rPr>
            <w:rFonts w:ascii="Times New Roman" w:hAnsi="Times New Roman"/>
            <w:noProof/>
            <w:sz w:val="24"/>
            <w:szCs w:val="24"/>
          </w:rPr>
          <w:t>Thaler, 1985</w:t>
        </w:r>
      </w:hyperlink>
      <w:r>
        <w:rPr>
          <w:rFonts w:ascii="Times New Roman" w:hAnsi="Times New Roman"/>
          <w:noProof/>
          <w:sz w:val="24"/>
          <w:szCs w:val="24"/>
        </w:rPr>
        <w:t>)</w:t>
      </w:r>
      <w:r w:rsidRPr="00EC4AA1">
        <w:rPr>
          <w:rFonts w:ascii="Times New Roman" w:hAnsi="Times New Roman"/>
          <w:sz w:val="24"/>
          <w:szCs w:val="24"/>
        </w:rPr>
        <w:fldChar w:fldCharType="end"/>
      </w:r>
      <w:r w:rsidRPr="00EC4AA1">
        <w:rPr>
          <w:rFonts w:ascii="Times New Roman" w:hAnsi="Times New Roman"/>
          <w:sz w:val="24"/>
          <w:szCs w:val="24"/>
        </w:rPr>
        <w:t xml:space="preserve">. The not-purchase </w:t>
      </w:r>
      <w:r>
        <w:rPr>
          <w:rFonts w:ascii="Times New Roman" w:hAnsi="Times New Roman"/>
          <w:sz w:val="24"/>
          <w:szCs w:val="24"/>
        </w:rPr>
        <w:t xml:space="preserve">decision however, </w:t>
      </w:r>
      <w:r w:rsidRPr="00EC4AA1">
        <w:rPr>
          <w:rFonts w:ascii="Times New Roman" w:hAnsi="Times New Roman"/>
          <w:sz w:val="24"/>
          <w:szCs w:val="24"/>
        </w:rPr>
        <w:t>does not necessarily re</w:t>
      </w:r>
      <w:r>
        <w:rPr>
          <w:rFonts w:ascii="Times New Roman" w:hAnsi="Times New Roman"/>
          <w:sz w:val="24"/>
          <w:szCs w:val="24"/>
        </w:rPr>
        <w:t xml:space="preserve">present </w:t>
      </w:r>
      <w:r w:rsidRPr="00EC4AA1">
        <w:rPr>
          <w:rFonts w:ascii="Times New Roman" w:hAnsi="Times New Roman"/>
          <w:sz w:val="24"/>
          <w:szCs w:val="24"/>
        </w:rPr>
        <w:t xml:space="preserve">failure to achieve a solution. </w:t>
      </w:r>
      <w:r>
        <w:rPr>
          <w:rFonts w:ascii="Times New Roman" w:hAnsi="Times New Roman"/>
          <w:sz w:val="24"/>
          <w:szCs w:val="24"/>
        </w:rPr>
        <w:t>The shopper can exercise o</w:t>
      </w:r>
      <w:r w:rsidRPr="00EC4AA1">
        <w:rPr>
          <w:rFonts w:ascii="Times New Roman" w:hAnsi="Times New Roman"/>
          <w:sz w:val="24"/>
          <w:szCs w:val="24"/>
        </w:rPr>
        <w:t xml:space="preserve">ptions </w:t>
      </w:r>
      <w:r>
        <w:rPr>
          <w:rFonts w:ascii="Times New Roman" w:hAnsi="Times New Roman"/>
          <w:sz w:val="24"/>
          <w:szCs w:val="24"/>
        </w:rPr>
        <w:t>other than purchase;</w:t>
      </w:r>
      <w:r w:rsidRPr="00EC4AA1">
        <w:rPr>
          <w:rFonts w:ascii="Times New Roman" w:hAnsi="Times New Roman"/>
          <w:sz w:val="24"/>
          <w:szCs w:val="24"/>
        </w:rPr>
        <w:t xml:space="preserve"> delay </w:t>
      </w:r>
      <w:r>
        <w:rPr>
          <w:rFonts w:ascii="Times New Roman" w:hAnsi="Times New Roman"/>
          <w:sz w:val="24"/>
          <w:szCs w:val="24"/>
        </w:rPr>
        <w:t xml:space="preserve">pending market </w:t>
      </w:r>
      <w:r w:rsidRPr="00EC4AA1">
        <w:rPr>
          <w:rFonts w:ascii="Times New Roman" w:hAnsi="Times New Roman"/>
          <w:sz w:val="24"/>
          <w:szCs w:val="24"/>
        </w:rPr>
        <w:t>change</w:t>
      </w:r>
      <w:r>
        <w:rPr>
          <w:rFonts w:ascii="Times New Roman" w:hAnsi="Times New Roman"/>
          <w:sz w:val="24"/>
          <w:szCs w:val="24"/>
        </w:rPr>
        <w:t>, accumulate more resources</w:t>
      </w:r>
      <w:r w:rsidRPr="00EC4AA1">
        <w:rPr>
          <w:rFonts w:ascii="Times New Roman" w:hAnsi="Times New Roman"/>
          <w:sz w:val="24"/>
          <w:szCs w:val="24"/>
        </w:rPr>
        <w:t xml:space="preserve">, </w:t>
      </w:r>
      <w:r>
        <w:rPr>
          <w:rFonts w:ascii="Times New Roman" w:hAnsi="Times New Roman"/>
          <w:sz w:val="24"/>
          <w:szCs w:val="24"/>
        </w:rPr>
        <w:t xml:space="preserve">or select a substitute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&lt;EndNote&gt;&lt;Cite&gt;&lt;Author&gt;Greenleaf&lt;/Author&gt;&lt;Year&gt;1995&lt;/Year&gt;&lt;RecNum&gt;531&lt;/RecNum&gt;&lt;DisplayText&gt;(Greenleaf &amp;amp; Lehmann, 1995)&lt;/DisplayText&gt;&lt;record&gt;&lt;rec-number&gt;531&lt;/rec-number&gt;&lt;foreign-keys&gt;&lt;key app="EN" db-id="wdz2d2ts4fpv2med2xl5fpxcsrtrwvt00wxe"&gt;531&lt;/key&gt;&lt;key app="ENWeb" db-id="TnDOUwrtqggAACBy-oI"&gt;339&lt;/key&gt;&lt;/foreign-keys&gt;&lt;ref-type name="Journal Article"&gt;17&lt;/ref-type&gt;&lt;contributors&gt;&lt;authors&gt;&lt;author&gt;Greenleaf, E.A.&lt;/author&gt;&lt;author&gt;Lehmann, D.R.&lt;/author&gt;&lt;/authors&gt;&lt;/contributors&gt;&lt;titles&gt;&lt;title&gt;Reasons for substantial delay in consumer decision making&lt;/title&gt;&lt;secondary-title&gt;The Journal of Consumer Research&lt;/secondary-title&gt;&lt;/titles&gt;&lt;periodical&gt;&lt;full-title&gt;The Journal of Consumer Research&lt;/full-title&gt;&lt;/periodical&gt;&lt;pages&gt;186-199&lt;/pages&gt;&lt;volume&gt;22&lt;/volume&gt;&lt;number&gt;2&lt;/number&gt;&lt;dates&gt;&lt;year&gt;1995&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52" w:tooltip="Greenleaf, 1995 #531" w:history="1">
        <w:r w:rsidR="001C5A33">
          <w:rPr>
            <w:rFonts w:ascii="Times New Roman" w:hAnsi="Times New Roman"/>
            <w:noProof/>
            <w:sz w:val="24"/>
            <w:szCs w:val="24"/>
          </w:rPr>
          <w:t>Greenleaf &amp; Lehmann, 1995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Depending on the product, she could exercise other options such as; rent, or borrow </w:t>
      </w:r>
      <w:r>
        <w:rPr>
          <w:rFonts w:ascii="Times New Roman" w:hAnsi="Times New Roman"/>
          <w:noProof/>
          <w:sz w:val="24"/>
          <w:szCs w:val="24"/>
        </w:rPr>
        <w:fldChar w:fldCharType="begin">
          <w:fldData xml:space="preserve">PEVuZE5vdGU+PENpdGU+PEF1dGhvcj5Cb2xhbTwvQXV0aG9yPjxZZWFyPjIwMDA8L1llYXI+PFJl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</w:fldData>
        </w:fldChar>
      </w:r>
      <w:r>
        <w:rPr>
          <w:rFonts w:ascii="Times New Roman" w:hAnsi="Times New Roman"/>
          <w:noProof/>
          <w:sz w:val="24"/>
          <w:szCs w:val="24"/>
        </w:rPr>
        <w:instrText xml:space="preserve"> ADDIN EN.CITE </w:instrText>
      </w:r>
      <w:r>
        <w:rPr>
          <w:rFonts w:ascii="Times New Roman" w:hAnsi="Times New Roman"/>
          <w:noProof/>
          <w:sz w:val="24"/>
          <w:szCs w:val="24"/>
        </w:rPr>
        <w:fldChar w:fldCharType="begin">
          <w:fldData xml:space="preserve">PEVuZE5vdGU+PENpdGU+PEF1dGhvcj5Cb2xhbTwvQXV0aG9yPjxZZWFyPjIwMDA8L1llYXI+PFJl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</w:fldData>
        </w:fldChar>
      </w:r>
      <w:r>
        <w:rPr>
          <w:rFonts w:ascii="Times New Roman" w:hAnsi="Times New Roman"/>
          <w:noProof/>
          <w:sz w:val="24"/>
          <w:szCs w:val="24"/>
        </w:rPr>
        <w:instrText xml:space="preserve"> ADDIN EN.CITE.DATA </w:instrText>
      </w:r>
      <w:r>
        <w:rPr>
          <w:rFonts w:ascii="Times New Roman" w:hAnsi="Times New Roman"/>
          <w:noProof/>
          <w:sz w:val="24"/>
          <w:szCs w:val="24"/>
        </w:rPr>
      </w:r>
      <w:r>
        <w:rPr>
          <w:rFonts w:ascii="Times New Roman" w:hAnsi="Times New Roman"/>
          <w:noProof/>
          <w:sz w:val="24"/>
          <w:szCs w:val="24"/>
        </w:rPr>
        <w:fldChar w:fldCharType="end"/>
      </w:r>
      <w:r>
        <w:rPr>
          <w:rFonts w:ascii="Times New Roman" w:hAnsi="Times New Roman"/>
          <w:noProof/>
          <w:sz w:val="24"/>
          <w:szCs w:val="24"/>
        </w:rPr>
      </w:r>
      <w:r>
        <w:rPr>
          <w:rFonts w:ascii="Times New Roman" w:hAnsi="Times New Roman"/>
          <w:noProof/>
          <w:sz w:val="24"/>
          <w:szCs w:val="24"/>
        </w:rPr>
        <w:fldChar w:fldCharType="separate"/>
      </w:r>
      <w:r>
        <w:rPr>
          <w:rFonts w:ascii="Times New Roman" w:hAnsi="Times New Roman"/>
          <w:noProof/>
          <w:sz w:val="24"/>
          <w:szCs w:val="24"/>
        </w:rPr>
        <w:t>(</w:t>
      </w:r>
      <w:hyperlink w:anchor="_ENREF_53" w:tooltip="Bolam, 2000 #183" w:history="1">
        <w:r w:rsidR="001C5A33">
          <w:rPr>
            <w:rFonts w:ascii="Times New Roman" w:hAnsi="Times New Roman"/>
            <w:noProof/>
            <w:sz w:val="24"/>
            <w:szCs w:val="24"/>
          </w:rPr>
          <w:t>Bolam, 2000</w:t>
        </w:r>
      </w:hyperlink>
      <w:r>
        <w:rPr>
          <w:rFonts w:ascii="Times New Roman" w:hAnsi="Times New Roman"/>
          <w:noProof/>
          <w:sz w:val="24"/>
          <w:szCs w:val="24"/>
        </w:rPr>
        <w:t xml:space="preserve">; </w:t>
      </w:r>
      <w:hyperlink w:anchor="_ENREF_153" w:tooltip="Gruen, 2002 #536" w:history="1">
        <w:r w:rsidR="001C5A33">
          <w:rPr>
            <w:rFonts w:ascii="Times New Roman" w:hAnsi="Times New Roman"/>
            <w:noProof/>
            <w:sz w:val="24"/>
            <w:szCs w:val="24"/>
          </w:rPr>
          <w:t>Gruen, Corsten, &amp; Bharadwaj, 2002</w:t>
        </w:r>
      </w:hyperlink>
      <w:r>
        <w:rPr>
          <w:rFonts w:ascii="Times New Roman" w:hAnsi="Times New Roman"/>
          <w:noProof/>
          <w:sz w:val="24"/>
          <w:szCs w:val="24"/>
        </w:rPr>
        <w:t xml:space="preserve">; </w:t>
      </w:r>
      <w:hyperlink w:anchor="_ENREF_199" w:tooltip="Knox, 2009 #735" w:history="1">
        <w:r w:rsidR="001C5A33">
          <w:rPr>
            <w:rFonts w:ascii="Times New Roman" w:hAnsi="Times New Roman"/>
            <w:noProof/>
            <w:sz w:val="24"/>
            <w:szCs w:val="24"/>
          </w:rPr>
          <w:t>Knox &amp; Eliashberg, 2009</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sz w:val="24"/>
          <w:szCs w:val="24"/>
        </w:rPr>
        <w:t xml:space="preserve">. Additionally, given certain levels of shopper talent, time and resources, she could opt to create the product or perform the service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&lt;EndNote&gt;&lt;Cite&gt;&lt;Author&gt;Burgert&lt;/Author&gt;&lt;Year&gt;2003&lt;/Year&gt;&lt;RecNum&gt;227&lt;/RecNum&gt;&lt;DisplayText&gt;(Burgert, 2003)&lt;/DisplayText&gt;&lt;record&gt;&lt;rec-number&gt;227&lt;/rec-number&gt;&lt;foreign-keys&gt;&lt;key app="EN" db-id="wdz2d2ts4fpv2med2xl5fpxcsrtrwvt00wxe"&gt;227&lt;/key&gt;&lt;key app="ENWeb" db-id="TnDOUwrtqggAACBy-oI"&gt;256&lt;/key&gt;&lt;/foreign-keys&gt;&lt;ref-type name="Journal Article"&gt;17&lt;/ref-type&gt;&lt;contributors&gt;&lt;authors&gt;&lt;author&gt;Burgert, Philip&lt;/author&gt;&lt;/authors&gt;&lt;/contributors&gt;&lt;titles&gt;&lt;title&gt;Bake it or buy it? The coke quandry is not new; the urgency to solve it is&lt;/title&gt;&lt;secondary-title&gt;American Metal Market&lt;/secondary-title&gt;&lt;/titles&gt;&lt;periodical&gt;&lt;full-title&gt;American Metal Market&lt;/full-title&gt;&lt;/periodical&gt;&lt;pages&gt;3&lt;/pages&gt;&lt;volume&gt;111&lt;/volume&gt;&lt;number&gt;20&lt;/number&gt;&lt;keywords&gt;&lt;keyword&gt;RECESSIONS&lt;/keyword&gt;&lt;keyword&gt;STEEL industry &amp;amp; trade&lt;/keyword&gt;&lt;keyword&gt;PRICING&lt;/keyword&gt;&lt;keyword&gt;COKE&lt;/keyword&gt;&lt;keyword&gt;UNITED States&lt;/keyword&gt;&lt;/keywords&gt;&lt;dates&gt;&lt;year&gt;2003&lt;/year&gt;&lt;/dates&gt;&lt;publisher&gt;Euromoney Institutional Investor PLC&lt;/publisher&gt;&lt;isbn&gt;00029998&lt;/isbn&gt;&lt;accession-num&gt;9815179&lt;/accession-num&gt;&lt;work-type&gt;Article&lt;/work-type&gt;&lt;urls&gt;&lt;/urls&gt;&lt;remote-database-name&gt;buh&lt;/remote-database-name&gt;&lt;remote-database-provider&gt;EBSCOhost&lt;/remote-database-provider&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61" w:tooltip="Burgert, 2003 #227" w:history="1">
        <w:r w:rsidR="001C5A33">
          <w:rPr>
            <w:rFonts w:ascii="Times New Roman" w:hAnsi="Times New Roman"/>
            <w:noProof/>
            <w:sz w:val="24"/>
            <w:szCs w:val="24"/>
          </w:rPr>
          <w:t>Burgert, 2003</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w:t>
      </w:r>
    </w:p>
    <w:p w:rsidR="00340035" w:rsidRPr="00F303BB"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Decision is the final step in creating the action set which will determine not only the product but the place for the shopper. Through decision, the she moves from shopper targeting, to shopper experiencing. Her decisions shift from product assessment to goal attainment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&lt;EndNote&gt;&lt;Cite&gt;&lt;Author&gt;Panian&lt;/Author&gt;&lt;Year&gt;2007&lt;/Year&gt;&lt;RecNum&gt;1028&lt;/RecNum&gt;&lt;DisplayText&gt;(Panian, 2007)&lt;/DisplayText&gt;&lt;record&gt;&lt;rec-number&gt;1028&lt;/rec-number&gt;&lt;foreign-keys&gt;&lt;key app="EN" db-id="wdz2d2ts4fpv2med2xl5fpxcsrtrwvt00wxe"&gt;1028&lt;/key&gt;&lt;key app="ENWeb" db-id="TnDOUwrtqggAACBy-oI"&gt;340&lt;/key&gt;&lt;/foreign-keys&gt;&lt;ref-type name="Journal Article"&gt;17&lt;/ref-type&gt;&lt;contributors&gt;&lt;authors&gt;&lt;author&gt;Panian, Z.&lt;/author&gt;&lt;/authors&gt;&lt;/contributors&gt;&lt;titles&gt;&lt;title&gt;Just-in-time business intelligence and real-time decisioning&lt;/title&gt;&lt;secondary-title&gt;INTERNATIONAL JOURNAL OF APPLIED MATHEMATICS AND INFORMATICs&lt;/secondary-title&gt;&lt;/titles&gt;&lt;periodical&gt;&lt;full-title&gt;INTERNATIONAL JOURNAL OF APPLIED MATHEMATICS AND INFORMATICs&lt;/full-title&gt;&lt;/periodical&gt;&lt;pages&gt;8&lt;/pages&gt;&lt;volume&gt;1&lt;/volume&gt;&lt;number&gt;1&lt;/number&gt;&lt;section&gt;28&lt;/section&gt;&lt;dates&gt;&lt;year&gt;2007&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70" w:tooltip="Panian, 2007 #1028" w:history="1">
        <w:r w:rsidR="001C5A33">
          <w:rPr>
            <w:rFonts w:ascii="Times New Roman" w:hAnsi="Times New Roman"/>
            <w:noProof/>
            <w:sz w:val="24"/>
            <w:szCs w:val="24"/>
          </w:rPr>
          <w:t>Panian, 2007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Armed with her action solution set, the shopper may have to change from her primary purchase solution , to a secondary purchase solution, or to an entirely new purchase solution which was not unknown prior to shopper experiencing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&lt;EndNote&gt;&lt;Cite&gt;&lt;Author&gt;Panian&lt;/Author&gt;&lt;Year&gt;2007&lt;/Year&gt;&lt;RecNum&gt;1028&lt;/RecNum&gt;&lt;DisplayText&gt;(Panian, 2007)&lt;/DisplayText&gt;&lt;record&gt;&lt;rec-number&gt;1028&lt;/rec-number&gt;&lt;foreign-keys&gt;&lt;key app="EN" db-id="wdz2d2ts4fpv2med2xl5fpxcsrtrwvt00wxe"&gt;1028&lt;/key&gt;&lt;key app="ENWeb" db-id="TnDOUwrtqggAACBy-oI"&gt;340&lt;/key&gt;&lt;/foreign-keys&gt;&lt;ref-type name="Journal Article"&gt;17&lt;/ref-type&gt;&lt;contributors&gt;&lt;authors&gt;&lt;author&gt;Panian, Z.&lt;/author&gt;&lt;/authors&gt;&lt;/contributors&gt;&lt;titles&gt;&lt;title&gt;Just-in-time business intelligence and real-time decisioning&lt;/title&gt;&lt;secondary-title&gt;INTERNATIONAL JOURNAL OF APPLIED MATHEMATICS AND INFORMATICs&lt;/secondary-title&gt;&lt;/titles&gt;&lt;periodical&gt;&lt;full-title&gt;INTERNATIONAL JOURNAL OF APPLIED MATHEMATICS AND INFORMATICs&lt;/full-title&gt;&lt;/periodical&gt;&lt;pages&gt;8&lt;/pages&gt;&lt;volume&gt;1&lt;/volume&gt;&lt;number&gt;1&lt;/number&gt;&lt;section&gt;28&lt;/section&gt;&lt;dates&gt;&lt;year&gt;2007&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70" w:tooltip="Panian, 2007 #1028" w:history="1">
        <w:r w:rsidR="001C5A33">
          <w:rPr>
            <w:rFonts w:ascii="Times New Roman" w:hAnsi="Times New Roman"/>
            <w:noProof/>
            <w:sz w:val="24"/>
            <w:szCs w:val="24"/>
          </w:rPr>
          <w:t>Panian, 2007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New purchase solution needs can arise during shopper experiencing, for many reasons; stock outs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&lt;EndNote&gt;&lt;Cite&gt;&lt;Author&gt;Aastrup&lt;/Author&gt;&lt;Year&gt;2010&lt;/Year&gt;&lt;RecNum&gt;11&lt;/RecNum&gt;&lt;DisplayText&gt;(Aastrup &amp;amp; Kotzab, 2010)&lt;/DisplayText&gt;&lt;record&gt;&lt;rec-number&gt;11&lt;/rec-number&gt;&lt;foreign-keys&gt;&lt;key app="EN" db-id="wdz2d2ts4fpv2med2xl5fpxcsrtrwvt00wxe"&gt;11&lt;/key&gt;&lt;key app="ENWeb" db-id="TnDOUwrtqggAACBy-oI"&gt;358&lt;/key&gt;&lt;/foreign-keys&gt;&lt;ref-type name="Journal Article"&gt;17&lt;/ref-type&gt;&lt;contributors&gt;&lt;authors&gt;&lt;author&gt;Aastrup, J.&lt;/author&gt;&lt;author&gt;Kotzab, H.&lt;/author&gt;&lt;/authors&gt;&lt;/contributors&gt;&lt;titles&gt;&lt;title&gt;Forty years of Out-of-Stock research–and shelves are still empty&lt;/title&gt;&lt;secondary-title&gt;The International Review of Retail, Distribution and Consumer Research&lt;/secondary-title&gt;&lt;/titles&gt;&lt;periodical&gt;&lt;full-title&gt;The International Review of Retail, Distribution and Consumer Research&lt;/full-title&gt;&lt;/periodical&gt;&lt;pages&gt;147-164&lt;/pages&gt;&lt;volume&gt;20&lt;/volume&gt;&lt;number&gt;1&lt;/number&gt;&lt;dates&gt;&lt;year&gt;2010&lt;/year&gt;&lt;/dates&gt;&lt;isbn&gt;0959-3969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 w:tooltip="Aastrup, 2010 #11" w:history="1">
        <w:r w:rsidR="001C5A33">
          <w:rPr>
            <w:rFonts w:ascii="Times New Roman" w:hAnsi="Times New Roman"/>
            <w:noProof/>
            <w:sz w:val="24"/>
            <w:szCs w:val="24"/>
          </w:rPr>
          <w:t>Aastrup &amp; Kotzab, 2010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in-store marketing </w:t>
      </w:r>
      <w:r>
        <w:rPr>
          <w:rFonts w:ascii="Times New Roman" w:hAnsi="Times New Roman"/>
          <w:sz w:val="24"/>
          <w:szCs w:val="24"/>
        </w:rPr>
        <w:fldChar w:fldCharType="begin"/>
      </w:r>
      <w:r w:rsidR="00FA4EDE">
        <w:rPr>
          <w:rFonts w:ascii="Times New Roman" w:hAnsi="Times New Roman"/>
          <w:sz w:val="24"/>
          <w:szCs w:val="24"/>
        </w:rPr>
        <w:instrText xml:space="preserve"> ADDIN EN.CITE &lt;EndNote&gt;&lt;Cite&gt;&lt;Author&gt;Chandon&lt;/Author&gt;&lt;Year&gt;2009&lt;/Year&gt;&lt;RecNum&gt;269&lt;/RecNum&gt;&lt;DisplayText&gt;(P. Chandon, Hutchinson, Bradlow, &amp;amp; Young, 2009)&lt;/DisplayText&gt;&lt;record&gt;&lt;rec-number&gt;269&lt;/rec-number&gt;&lt;foreign-keys&gt;&lt;key app="EN" db-id="wdz2d2ts4fpv2med2xl5fpxcsrtrwvt00wxe"&gt;269&lt;/key&gt;&lt;key app="ENWeb" db-id="TnDOUwrtqggAACBy-oI"&gt;359&lt;/key&gt;&lt;/foreign-keys&gt;&lt;ref-type name="Journal Article"&gt;17&lt;/ref-type&gt;&lt;contributors&gt;&lt;authors&gt;&lt;author&gt;Chandon, P.&lt;/author&gt;&lt;author&gt;Hutchinson, J.W.&lt;/author&gt;&lt;author&gt;Bradlow, E.T.&lt;/author&gt;&lt;author&gt;Young, S.H.&lt;/author&gt;&lt;/authors&gt;&lt;/contributors&gt;&lt;titles&gt;&lt;title&gt;Does in-store marketing work? Effects of the number and position of shelf facings on brand attention and evaluation at the point of purchase&lt;/title&gt;&lt;secondary-title&gt;Journal of Marketing&lt;/secondary-title&gt;&lt;/titles&gt;&lt;periodical&gt;&lt;full-title&gt;Journal of Marketing&lt;/full-title&gt;&lt;/periodical&gt;&lt;pages&gt;1-17&lt;/pages&gt;&lt;volume&gt;73&lt;/volume&gt;&lt;number&gt;6&lt;/number&gt;&lt;dates&gt;&lt;year&gt;2009&lt;/year&gt;&lt;/dates&gt;&lt;isbn&gt;0022-2429&lt;/isbn&gt;&lt;urls&gt;&lt;/urls&gt;&lt;/record&gt;&lt;/Cite&gt;&lt;/EndNote&gt;</w:instrText>
      </w:r>
      <w:r>
        <w:rPr>
          <w:rFonts w:ascii="Times New Roman" w:hAnsi="Times New Roman"/>
          <w:sz w:val="24"/>
          <w:szCs w:val="24"/>
        </w:rPr>
        <w:fldChar w:fldCharType="separate"/>
      </w:r>
      <w:r w:rsidR="00FA4EDE">
        <w:rPr>
          <w:rFonts w:ascii="Times New Roman" w:hAnsi="Times New Roman"/>
          <w:noProof/>
          <w:sz w:val="24"/>
          <w:szCs w:val="24"/>
        </w:rPr>
        <w:t>(</w:t>
      </w:r>
      <w:hyperlink w:anchor="_ENREF_75" w:tooltip="Chandon, 2009 #269" w:history="1">
        <w:r w:rsidR="001C5A33">
          <w:rPr>
            <w:rFonts w:ascii="Times New Roman" w:hAnsi="Times New Roman"/>
            <w:noProof/>
            <w:sz w:val="24"/>
            <w:szCs w:val="24"/>
          </w:rPr>
          <w:t>P. Chandon, Hutchinson, Bradlow, &amp; Young, 2009</w:t>
        </w:r>
      </w:hyperlink>
      <w:r w:rsidR="00FA4EDE">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internal budget calculations,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&lt;EndNote&gt;&lt;Cite&gt;&lt;Author&gt;Stilley&lt;/Author&gt;&lt;Year&gt;2010&lt;/Year&gt;&lt;RecNum&gt;1249&lt;/RecNum&gt;&lt;DisplayText&gt;(Stilley, Inman, &amp;amp; Wakefield, 2010)&lt;/DisplayText&gt;&lt;record&gt;&lt;rec-number&gt;1249&lt;/rec-number&gt;&lt;foreign-keys&gt;&lt;key app="EN" db-id="wdz2d2ts4fpv2med2xl5fpxcsrtrwvt00wxe"&gt;1249&lt;/key&gt;&lt;key app="ENWeb" db-id="TnDOUwrtqggAACBy-oI"&gt;354&lt;/key&gt;&lt;/foreign-keys&gt;&lt;ref-type name="Journal Article"&gt;17&lt;/ref-type&gt;&lt;contributors&gt;&lt;authors&gt;&lt;author&gt;Stilley, K.M.&lt;/author&gt;&lt;author&gt;Inman, J.J.&lt;/author&gt;&lt;author&gt;Wakefield, K.L.&lt;/author&gt;&lt;/authors&gt;&lt;/contributors&gt;&lt;titles&gt;&lt;title&gt;Spending on the Fly: Mental Budgets, Promotions, and Spending Behavior&lt;/title&gt;&lt;secondary-title&gt;Journal of Marketing&lt;/secondary-title&gt;&lt;/titles&gt;&lt;periodical&gt;&lt;full-title&gt;Journal of Marketing&lt;/full-title&gt;&lt;/periodical&gt;&lt;pages&gt;34-47&lt;/pages&gt;&lt;volume&gt;74&lt;/volume&gt;&lt;number&gt;3&lt;/number&gt;&lt;dates&gt;&lt;year&gt;2010&lt;/year&gt;&lt;/dates&gt;&lt;isbn&gt;0022-2429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28" w:tooltip="Stilley, 2010 #1249" w:history="1">
        <w:r w:rsidR="001C5A33">
          <w:rPr>
            <w:rFonts w:ascii="Times New Roman" w:hAnsi="Times New Roman"/>
            <w:noProof/>
            <w:sz w:val="24"/>
            <w:szCs w:val="24"/>
          </w:rPr>
          <w:t>Stilley, Inman, &amp; Wakefield, 2010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personal interactions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&lt;EndNote&gt;&lt;Cite&gt;&lt;Author&gt;Netemeyer&lt;/Author&gt;&lt;Year&gt;2010&lt;/Year&gt;&lt;RecNum&gt;980&lt;/RecNum&gt;&lt;DisplayText&gt;(Netemeyer, Maxham III, &amp;amp; Lichtenstein, 2010)&lt;/DisplayText&gt;&lt;record&gt;&lt;rec-number&gt;980&lt;/rec-number&gt;&lt;foreign-keys&gt;&lt;key app="EN" db-id="wdz2d2ts4fpv2med2xl5fpxcsrtrwvt00wxe"&gt;980&lt;/key&gt;&lt;key app="ENWeb" db-id="TnDOUwrtqggAACBy-oI"&gt;361&lt;/key&gt;&lt;/foreign-keys&gt;&lt;ref-type name="Journal Article"&gt;17&lt;/ref-type&gt;&lt;contributors&gt;&lt;authors&gt;&lt;author&gt;Netemeyer, R.G.&lt;/author&gt;&lt;author&gt;Maxham III, J.G.&lt;/author&gt;&lt;author&gt;Lichtenstein, D.R.&lt;/author&gt;&lt;/authors&gt;&lt;/contributors&gt;&lt;titles&gt;&lt;title&gt;Store manager performance and satisfaction: Effects on store employee performance and satisfaction, store customer satisfaction, and store customer spending growth&lt;/title&gt;&lt;secondary-title&gt;Journal of Applied Psychology&lt;/secondary-title&gt;&lt;/titles&gt;&lt;periodical&gt;&lt;full-title&gt;Journal of Applied Psychology&lt;/full-title&gt;&lt;/periodical&gt;&lt;pages&gt;530&lt;/pages&gt;&lt;volume&gt;95&lt;/volume&gt;&lt;number&gt;3&lt;/number&gt;&lt;dates&gt;&lt;year&gt;2010&lt;/year&gt;&lt;/dates&gt;&lt;isbn&gt;1939-1854&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58" w:tooltip="Netemeyer, 2010 #980" w:history="1">
        <w:r w:rsidR="001C5A33">
          <w:rPr>
            <w:rFonts w:ascii="Times New Roman" w:hAnsi="Times New Roman"/>
            <w:noProof/>
            <w:sz w:val="24"/>
            <w:szCs w:val="24"/>
          </w:rPr>
          <w:t>Netemeyer, Maxham III, &amp; Lichtenstein, 2010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and mobile interactions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&lt;EndNote&gt;&lt;Cite&gt;&lt;Author&gt;Houliez&lt;/Author&gt;&lt;Year&gt;2010&lt;/Year&gt;&lt;RecNum&gt;618&lt;/RecNum&gt;&lt;DisplayText&gt;(Houliez, 2010)&lt;/DisplayText&gt;&lt;record&gt;&lt;rec-number&gt;618&lt;/rec-number&gt;&lt;foreign-keys&gt;&lt;key app="EN" db-id="wdz2d2ts4fpv2med2xl5fpxcsrtrwvt00wxe"&gt;618&lt;/key&gt;&lt;key app="ENWeb" db-id="TnDOUwrtqggAACBy-oI"&gt;362&lt;/key&gt;&lt;/foreign-keys&gt;&lt;ref-type name="Journal Article"&gt;17&lt;/ref-type&gt;&lt;contributors&gt;&lt;authors&gt;&lt;author&gt;Houliez, C.&lt;/author&gt;&lt;/authors&gt;&lt;/contributors&gt;&lt;titles&gt;&lt;title&gt;When non-store meets in-store: mobile communications technology, servicescapes, and the production of servicespace&lt;/title&gt;&lt;secondary-title&gt;Journal of Customer Behaviour&lt;/secondary-title&gt;&lt;/titles&gt;&lt;periodical&gt;&lt;full-title&gt;Journal of Customer Behaviour&lt;/full-title&gt;&lt;/periodical&gt;&lt;pages&gt;201-220&lt;/pages&gt;&lt;volume&gt;9&lt;/volume&gt;&lt;number&gt;2&lt;/number&gt;&lt;dates&gt;&lt;year&gt;2010&lt;/year&gt;&lt;/dates&gt;&lt;isbn&gt;1475-3928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78" w:tooltip="Houliez, 2010 #618" w:history="1">
        <w:r w:rsidR="001C5A33">
          <w:rPr>
            <w:rFonts w:ascii="Times New Roman" w:hAnsi="Times New Roman"/>
            <w:noProof/>
            <w:sz w:val="24"/>
            <w:szCs w:val="24"/>
          </w:rPr>
          <w:t>Houliez, 2010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These new purchase needs require quick decisions from the shopper. However, through her prior deliberation and action solution set development, the shopper has the ability to respond changes in her environment.</w:t>
      </w:r>
    </w:p>
    <w:p w:rsidR="00340035" w:rsidRPr="004D17D2" w:rsidRDefault="00340035" w:rsidP="00340035">
      <w:pPr>
        <w:spacing w:after="0" w:line="480" w:lineRule="auto"/>
        <w:rPr>
          <w:rFonts w:ascii="Times New Roman" w:hAnsi="Times New Roman"/>
          <w:b/>
          <w:sz w:val="24"/>
          <w:szCs w:val="24"/>
        </w:rPr>
      </w:pPr>
      <w:r>
        <w:rPr>
          <w:rFonts w:ascii="Times New Roman" w:hAnsi="Times New Roman"/>
          <w:sz w:val="24"/>
          <w:szCs w:val="24"/>
        </w:rPr>
        <w:t xml:space="preserve"> </w:t>
      </w:r>
      <w:r w:rsidRPr="004D17D2">
        <w:rPr>
          <w:rFonts w:ascii="Times New Roman" w:hAnsi="Times New Roman"/>
          <w:b/>
          <w:sz w:val="24"/>
          <w:szCs w:val="24"/>
        </w:rPr>
        <w:t>Shopper Targeting Outcome: Action Solution Set</w:t>
      </w:r>
    </w:p>
    <w:p w:rsidR="00340035" w:rsidRPr="00CF289D" w:rsidRDefault="00340035" w:rsidP="00340035">
      <w:pPr>
        <w:spacing w:after="75" w:line="480" w:lineRule="auto"/>
        <w:ind w:left="90" w:firstLine="630"/>
        <w:rPr>
          <w:rFonts w:ascii="Times New Roman" w:eastAsia="Times New Roman" w:hAnsi="Times New Roman"/>
          <w:sz w:val="24"/>
          <w:szCs w:val="24"/>
        </w:rPr>
      </w:pPr>
      <w:r w:rsidRPr="00CF289D">
        <w:rPr>
          <w:rFonts w:ascii="Times New Roman" w:eastAsia="Times New Roman" w:hAnsi="Times New Roman"/>
          <w:sz w:val="24"/>
          <w:szCs w:val="24"/>
        </w:rPr>
        <w:t xml:space="preserve">The shopper seeks to maximize value from the shopping experience through the </w:t>
      </w:r>
      <w:r>
        <w:rPr>
          <w:rFonts w:ascii="Times New Roman" w:eastAsia="Times New Roman" w:hAnsi="Times New Roman"/>
          <w:sz w:val="24"/>
          <w:szCs w:val="24"/>
        </w:rPr>
        <w:t>action solution set</w:t>
      </w:r>
      <w:r w:rsidRPr="00CF289D">
        <w:rPr>
          <w:rFonts w:ascii="Times New Roman" w:eastAsia="Times New Roman" w:hAnsi="Times New Roman"/>
          <w:sz w:val="24"/>
          <w:szCs w:val="24"/>
        </w:rPr>
        <w:t xml:space="preserve">. The </w:t>
      </w:r>
      <w:r>
        <w:rPr>
          <w:rFonts w:ascii="Times New Roman" w:eastAsia="Times New Roman" w:hAnsi="Times New Roman"/>
          <w:sz w:val="24"/>
          <w:szCs w:val="24"/>
        </w:rPr>
        <w:t xml:space="preserve">action </w:t>
      </w:r>
      <w:r w:rsidRPr="00CF289D">
        <w:rPr>
          <w:rFonts w:ascii="Times New Roman" w:eastAsia="Times New Roman" w:hAnsi="Times New Roman"/>
          <w:sz w:val="24"/>
          <w:szCs w:val="24"/>
        </w:rPr>
        <w:t>so</w:t>
      </w:r>
      <w:r>
        <w:rPr>
          <w:rFonts w:ascii="Times New Roman" w:eastAsia="Times New Roman" w:hAnsi="Times New Roman"/>
          <w:sz w:val="24"/>
          <w:szCs w:val="24"/>
        </w:rPr>
        <w:t xml:space="preserve">lution set is comprised of; </w:t>
      </w:r>
      <w:r w:rsidRPr="00CF289D">
        <w:rPr>
          <w:rFonts w:ascii="Times New Roman" w:eastAsia="Times New Roman" w:hAnsi="Times New Roman"/>
          <w:sz w:val="24"/>
          <w:szCs w:val="24"/>
        </w:rPr>
        <w:t>product</w:t>
      </w:r>
      <w:r>
        <w:rPr>
          <w:rFonts w:ascii="Times New Roman" w:eastAsia="Times New Roman" w:hAnsi="Times New Roman"/>
          <w:sz w:val="24"/>
          <w:szCs w:val="24"/>
        </w:rPr>
        <w:t xml:space="preserve"> and </w:t>
      </w:r>
      <w:r w:rsidRPr="00CF289D">
        <w:rPr>
          <w:rFonts w:ascii="Times New Roman" w:eastAsia="Times New Roman" w:hAnsi="Times New Roman"/>
          <w:sz w:val="24"/>
          <w:szCs w:val="24"/>
        </w:rPr>
        <w:t>brand combinations</w:t>
      </w:r>
      <w:r>
        <w:rPr>
          <w:rFonts w:ascii="Times New Roman" w:eastAsia="Times New Roman" w:hAnsi="Times New Roman"/>
          <w:sz w:val="24"/>
          <w:szCs w:val="24"/>
        </w:rPr>
        <w:t xml:space="preserve">, </w:t>
      </w:r>
      <w:r w:rsidRPr="00CF289D">
        <w:rPr>
          <w:rFonts w:ascii="Times New Roman" w:eastAsia="Times New Roman" w:hAnsi="Times New Roman"/>
          <w:sz w:val="24"/>
          <w:szCs w:val="24"/>
        </w:rPr>
        <w:t xml:space="preserve">as well as </w:t>
      </w:r>
      <w:r>
        <w:rPr>
          <w:rFonts w:ascii="Times New Roman" w:eastAsia="Times New Roman" w:hAnsi="Times New Roman"/>
          <w:sz w:val="24"/>
          <w:szCs w:val="24"/>
        </w:rPr>
        <w:lastRenderedPageBreak/>
        <w:t xml:space="preserve">channel, </w:t>
      </w:r>
      <w:r w:rsidRPr="00CF289D">
        <w:rPr>
          <w:rFonts w:ascii="Times New Roman" w:eastAsia="Times New Roman" w:hAnsi="Times New Roman"/>
          <w:sz w:val="24"/>
          <w:szCs w:val="24"/>
        </w:rPr>
        <w:t>store locations</w:t>
      </w:r>
      <w:r>
        <w:rPr>
          <w:rFonts w:ascii="Times New Roman" w:eastAsia="Times New Roman" w:hAnsi="Times New Roman"/>
          <w:sz w:val="24"/>
          <w:szCs w:val="24"/>
        </w:rPr>
        <w:t xml:space="preserve">, and </w:t>
      </w:r>
      <w:r w:rsidRPr="00CF289D">
        <w:rPr>
          <w:rFonts w:ascii="Times New Roman" w:eastAsia="Times New Roman" w:hAnsi="Times New Roman"/>
          <w:sz w:val="24"/>
          <w:szCs w:val="24"/>
        </w:rPr>
        <w:t xml:space="preserve">retailer combinations. These </w:t>
      </w:r>
      <w:r>
        <w:rPr>
          <w:rFonts w:ascii="Times New Roman" w:eastAsia="Times New Roman" w:hAnsi="Times New Roman"/>
          <w:sz w:val="24"/>
          <w:szCs w:val="24"/>
        </w:rPr>
        <w:t xml:space="preserve">are the </w:t>
      </w:r>
      <w:r w:rsidRPr="00CF289D">
        <w:rPr>
          <w:rFonts w:ascii="Times New Roman" w:eastAsia="Times New Roman" w:hAnsi="Times New Roman"/>
          <w:sz w:val="24"/>
          <w:szCs w:val="24"/>
        </w:rPr>
        <w:t xml:space="preserve">combinations </w:t>
      </w:r>
      <w:r>
        <w:rPr>
          <w:rFonts w:ascii="Times New Roman" w:eastAsia="Times New Roman" w:hAnsi="Times New Roman"/>
          <w:sz w:val="24"/>
          <w:szCs w:val="24"/>
        </w:rPr>
        <w:t xml:space="preserve">which she has </w:t>
      </w:r>
      <w:r w:rsidRPr="00CF289D">
        <w:rPr>
          <w:rFonts w:ascii="Times New Roman" w:eastAsia="Times New Roman" w:hAnsi="Times New Roman"/>
          <w:sz w:val="24"/>
          <w:szCs w:val="24"/>
        </w:rPr>
        <w:t xml:space="preserve">identified as </w:t>
      </w:r>
      <w:r>
        <w:rPr>
          <w:rFonts w:ascii="Times New Roman" w:eastAsia="Times New Roman" w:hAnsi="Times New Roman"/>
          <w:sz w:val="24"/>
          <w:szCs w:val="24"/>
        </w:rPr>
        <w:t xml:space="preserve">having the greatest </w:t>
      </w:r>
      <w:r w:rsidRPr="00CF289D">
        <w:rPr>
          <w:rFonts w:ascii="Times New Roman" w:eastAsia="Times New Roman" w:hAnsi="Times New Roman"/>
          <w:sz w:val="24"/>
          <w:szCs w:val="24"/>
        </w:rPr>
        <w:t xml:space="preserve">potential to satisfy </w:t>
      </w:r>
      <w:r>
        <w:rPr>
          <w:rFonts w:ascii="Times New Roman" w:eastAsia="Times New Roman" w:hAnsi="Times New Roman"/>
          <w:sz w:val="24"/>
          <w:szCs w:val="24"/>
        </w:rPr>
        <w:t xml:space="preserve">the </w:t>
      </w:r>
      <w:r w:rsidRPr="00CF289D">
        <w:rPr>
          <w:rFonts w:ascii="Times New Roman" w:eastAsia="Times New Roman" w:hAnsi="Times New Roman"/>
          <w:sz w:val="24"/>
          <w:szCs w:val="24"/>
        </w:rPr>
        <w:t>product or service need</w:t>
      </w:r>
      <w:r>
        <w:rPr>
          <w:rFonts w:ascii="Times New Roman" w:eastAsia="Times New Roman" w:hAnsi="Times New Roman"/>
          <w:sz w:val="24"/>
          <w:szCs w:val="24"/>
        </w:rPr>
        <w:t xml:space="preserve"> for the occasion</w:t>
      </w:r>
      <w:r w:rsidRPr="00CF289D">
        <w:rPr>
          <w:rFonts w:ascii="Times New Roman" w:eastAsia="Times New Roman" w:hAnsi="Times New Roman"/>
          <w:sz w:val="24"/>
          <w:szCs w:val="24"/>
        </w:rPr>
        <w:t xml:space="preserve">. </w:t>
      </w:r>
      <w:r>
        <w:rPr>
          <w:rFonts w:ascii="Times New Roman" w:eastAsia="Times New Roman" w:hAnsi="Times New Roman"/>
          <w:sz w:val="24"/>
          <w:szCs w:val="24"/>
        </w:rPr>
        <w:t>She will evaluate t</w:t>
      </w:r>
      <w:r w:rsidRPr="00CF289D">
        <w:rPr>
          <w:rFonts w:ascii="Times New Roman" w:eastAsia="Times New Roman" w:hAnsi="Times New Roman"/>
          <w:sz w:val="24"/>
          <w:szCs w:val="24"/>
        </w:rPr>
        <w:t xml:space="preserve">he subsequent shopping experience </w:t>
      </w:r>
      <w:r>
        <w:rPr>
          <w:rFonts w:ascii="Times New Roman" w:eastAsia="Times New Roman" w:hAnsi="Times New Roman"/>
          <w:sz w:val="24"/>
          <w:szCs w:val="24"/>
        </w:rPr>
        <w:t xml:space="preserve">for </w:t>
      </w:r>
      <w:r w:rsidRPr="00CF289D">
        <w:rPr>
          <w:rFonts w:ascii="Times New Roman" w:eastAsia="Times New Roman" w:hAnsi="Times New Roman"/>
          <w:sz w:val="24"/>
          <w:szCs w:val="24"/>
        </w:rPr>
        <w:t>value</w:t>
      </w:r>
      <w:r>
        <w:rPr>
          <w:rFonts w:ascii="Times New Roman" w:eastAsia="Times New Roman" w:hAnsi="Times New Roman"/>
          <w:sz w:val="24"/>
          <w:szCs w:val="24"/>
        </w:rPr>
        <w:t>, which is</w:t>
      </w:r>
      <w:r w:rsidRPr="00CF289D">
        <w:rPr>
          <w:rFonts w:ascii="Times New Roman" w:eastAsia="Times New Roman" w:hAnsi="Times New Roman"/>
          <w:sz w:val="24"/>
          <w:szCs w:val="24"/>
        </w:rPr>
        <w:t xml:space="preserve"> accrued </w:t>
      </w:r>
      <w:r>
        <w:rPr>
          <w:rFonts w:ascii="Times New Roman" w:eastAsia="Times New Roman" w:hAnsi="Times New Roman"/>
          <w:sz w:val="24"/>
          <w:szCs w:val="24"/>
        </w:rPr>
        <w:t xml:space="preserve">during </w:t>
      </w:r>
      <w:r w:rsidRPr="00CF289D">
        <w:rPr>
          <w:rFonts w:ascii="Times New Roman" w:eastAsia="Times New Roman" w:hAnsi="Times New Roman"/>
          <w:sz w:val="24"/>
          <w:szCs w:val="24"/>
        </w:rPr>
        <w:t xml:space="preserve">the process </w:t>
      </w:r>
      <w:r>
        <w:rPr>
          <w:rFonts w:ascii="Times New Roman" w:eastAsia="Times New Roman" w:hAnsi="Times New Roman"/>
          <w:sz w:val="24"/>
          <w:szCs w:val="24"/>
        </w:rPr>
        <w:t xml:space="preserve">to obtain the </w:t>
      </w:r>
      <w:r w:rsidRPr="00CF289D">
        <w:rPr>
          <w:rFonts w:ascii="Times New Roman" w:eastAsia="Times New Roman" w:hAnsi="Times New Roman"/>
          <w:sz w:val="24"/>
          <w:szCs w:val="24"/>
        </w:rPr>
        <w:t xml:space="preserve">purchase </w:t>
      </w:r>
      <w:r>
        <w:rPr>
          <w:rFonts w:ascii="Times New Roman" w:eastAsia="Times New Roman" w:hAnsi="Times New Roman"/>
          <w:sz w:val="24"/>
          <w:szCs w:val="24"/>
        </w:rPr>
        <w:t xml:space="preserve">need </w:t>
      </w:r>
      <w:r w:rsidRPr="00CF289D">
        <w:rPr>
          <w:rFonts w:ascii="Times New Roman" w:eastAsia="Times New Roman" w:hAnsi="Times New Roman"/>
          <w:sz w:val="24"/>
          <w:szCs w:val="24"/>
        </w:rPr>
        <w:t xml:space="preserve">solution.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The action solution set is the outcome of shopper targeting, represented in Figure 8. The action solution set is comprised of those items which the shopper has determined meet a base level of performance on a variety of attributes including; function, affect, culture, and cognitive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&lt;EndNote&gt;&lt;Cite&gt;&lt;Author&gt;Bandura&lt;/Author&gt;&lt;Year&gt;2002&lt;/Year&gt;&lt;RecNum&gt;96&lt;/RecNum&gt;&lt;DisplayText&gt;(Bandura, 2002; J. R. Bettman, M. F. Luce, &amp;amp; J. W. Payne, 1998)&lt;/DisplayText&gt;&lt;record&gt;&lt;rec-number&gt;96&lt;/rec-number&gt;&lt;foreign-keys&gt;&lt;key app="EN" db-id="wdz2d2ts4fpv2med2xl5fpxcsrtrwvt00wxe"&gt;96&lt;/key&gt;&lt;key app="ENWeb" db-id="TnDOUwrtqggAACBy-oI"&gt;321&lt;/key&gt;&lt;/foreign-keys&gt;&lt;ref-type name="Journal Article"&gt;17&lt;/ref-type&gt;&lt;contributors&gt;&lt;authors&gt;&lt;author&gt;Bandura, A.&lt;/author&gt;&lt;/authors&gt;&lt;/contributors&gt;&lt;titles&gt;&lt;title&gt;Social cognitive theory in cultural context&lt;/title&gt;&lt;secondary-title&gt;Applied Psychology&lt;/secondary-title&gt;&lt;/titles&gt;&lt;periodical&gt;&lt;full-title&gt;Applied Psychology&lt;/full-title&gt;&lt;/periodical&gt;&lt;pages&gt;269-290&lt;/pages&gt;&lt;volume&gt;51&lt;/volume&gt;&lt;number&gt;2&lt;/number&gt;&lt;dates&gt;&lt;year&gt;2002&lt;/year&gt;&lt;/dates&gt;&lt;isbn&gt;1464-0597&lt;/isbn&gt;&lt;urls&gt;&lt;/urls&gt;&lt;/record&gt;&lt;/Cite&gt;&lt;Cite&gt;&lt;Author&gt;Bettman&lt;/Author&gt;&lt;Year&gt;1998&lt;/Year&gt;&lt;RecNum&gt;157&lt;/RecNum&gt;&lt;record&gt;&lt;rec-number&gt;157&lt;/rec-number&gt;&lt;foreign-keys&gt;&lt;key app="EN" db-id="wdz2d2ts4fpv2med2xl5fpxcsrtrwvt00wxe"&gt;157&lt;/key&gt;&lt;key app="ENWeb" db-id="TnDOUwrtqggAACBy-oI"&gt;324&lt;/key&gt;&lt;/foreign-keys&gt;&lt;ref-type name="Journal Article"&gt;17&lt;/ref-type&gt;&lt;contributors&gt;&lt;authors&gt;&lt;author&gt;Bettman, J.R.&lt;/author&gt;&lt;author&gt;Luce, M.F.&lt;/author&gt;&lt;author&gt;Payne, J.W.&lt;/author&gt;&lt;/authors&gt;&lt;/contributors&gt;&lt;titles&gt;&lt;title&gt;Constructive consumer choice processes&lt;/title&gt;&lt;secondary-title&gt;The Journal of Consumer Research&lt;/secondary-title&gt;&lt;/titles&gt;&lt;periodical&gt;&lt;full-title&gt;The Journal of Consumer Research&lt;/full-title&gt;&lt;/periodical&gt;&lt;pages&gt;187-217&lt;/pages&gt;&lt;volume&gt;25&lt;/volume&gt;&lt;number&gt;3&lt;/number&gt;&lt;dates&gt;&lt;year&gt;1998&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3" w:tooltip="Bandura, 2002 #96" w:history="1">
        <w:r w:rsidR="001C5A33">
          <w:rPr>
            <w:rFonts w:ascii="Times New Roman" w:hAnsi="Times New Roman"/>
            <w:noProof/>
            <w:sz w:val="24"/>
            <w:szCs w:val="24"/>
          </w:rPr>
          <w:t>Bandura, 2002</w:t>
        </w:r>
      </w:hyperlink>
      <w:r>
        <w:rPr>
          <w:rFonts w:ascii="Times New Roman" w:hAnsi="Times New Roman"/>
          <w:noProof/>
          <w:sz w:val="24"/>
          <w:szCs w:val="24"/>
        </w:rPr>
        <w:t xml:space="preserve">; </w:t>
      </w:r>
      <w:hyperlink w:anchor="_ENREF_47" w:tooltip="Bettman, 1998 #157" w:history="1">
        <w:r w:rsidR="001C5A33">
          <w:rPr>
            <w:rFonts w:ascii="Times New Roman" w:hAnsi="Times New Roman"/>
            <w:noProof/>
            <w:sz w:val="24"/>
            <w:szCs w:val="24"/>
          </w:rPr>
          <w:t>J. R. Bettman, M. F. Luce, &amp; J. W. Payne,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Further, the items included having combinations of; product, brand, channel, store </w:t>
      </w:r>
    </w:p>
    <w:p w:rsidR="00340035" w:rsidRDefault="00340035" w:rsidP="00340035">
      <w:pPr>
        <w:spacing w:after="0"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extent cx="4939157" cy="5753100"/>
            <wp:effectExtent l="38100" t="19050" r="128143" b="114300"/>
            <wp:docPr id="9" name="Picture 8" descr="New Target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Target Diagram.jpg"/>
                    <pic:cNvPicPr/>
                  </pic:nvPicPr>
                  <pic:blipFill>
                    <a:blip r:embed="rId19" cstate="print"/>
                    <a:srcRect l="2951" t="8054" r="4340" b="8456"/>
                    <a:stretch>
                      <a:fillRect/>
                    </a:stretch>
                  </pic:blipFill>
                  <pic:spPr>
                    <a:xfrm>
                      <a:off x="0" y="0"/>
                      <a:ext cx="4939157" cy="5753100"/>
                    </a:xfrm>
                    <a:prstGeom prst="rect">
                      <a:avLst/>
                    </a:prstGeom>
                    <a:ln>
                      <a:solidFill>
                        <a:schemeClr val="accent1"/>
                      </a:solidFill>
                    </a:ln>
                    <a:effectLst>
                      <a:outerShdw blurRad="50800" dist="76200" dir="2700000" algn="tl" rotWithShape="0">
                        <a:prstClr val="black">
                          <a:alpha val="40000"/>
                        </a:prstClr>
                      </a:outerShdw>
                    </a:effectLst>
                  </pic:spPr>
                </pic:pic>
              </a:graphicData>
            </a:graphic>
          </wp:inline>
        </w:drawing>
      </w:r>
    </w:p>
    <w:p w:rsidR="00340035" w:rsidRPr="006958F1" w:rsidRDefault="00340035" w:rsidP="00340035">
      <w:pPr>
        <w:spacing w:after="0" w:line="480" w:lineRule="auto"/>
        <w:rPr>
          <w:rFonts w:ascii="Times New Roman" w:hAnsi="Times New Roman"/>
          <w:i/>
          <w:sz w:val="24"/>
          <w:szCs w:val="24"/>
        </w:rPr>
      </w:pPr>
      <w:proofErr w:type="gramStart"/>
      <w:r w:rsidRPr="00156995">
        <w:rPr>
          <w:rFonts w:ascii="Times New Roman" w:hAnsi="Times New Roman"/>
          <w:i/>
          <w:sz w:val="24"/>
          <w:szCs w:val="24"/>
        </w:rPr>
        <w:t xml:space="preserve">Figure </w:t>
      </w:r>
      <w:r>
        <w:rPr>
          <w:rFonts w:ascii="Times New Roman" w:hAnsi="Times New Roman"/>
          <w:i/>
          <w:sz w:val="24"/>
          <w:szCs w:val="24"/>
        </w:rPr>
        <w:t>8.</w:t>
      </w:r>
      <w:proofErr w:type="gramEnd"/>
      <w:r>
        <w:rPr>
          <w:rFonts w:ascii="Times New Roman" w:hAnsi="Times New Roman"/>
          <w:i/>
          <w:sz w:val="24"/>
          <w:szCs w:val="24"/>
        </w:rPr>
        <w:t xml:space="preserve"> </w:t>
      </w:r>
      <w:r w:rsidRPr="00156995">
        <w:rPr>
          <w:rFonts w:ascii="Times New Roman" w:hAnsi="Times New Roman"/>
          <w:sz w:val="24"/>
          <w:szCs w:val="24"/>
        </w:rPr>
        <w:t>Shopper Targeting Process Model</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 xml:space="preserve">location, and retailer, which the shopper has assessed as highly probable of attainment in pursuit of her purchase solution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&lt;EndNote&gt;&lt;Cite&gt;&lt;Author&gt;Bandura&lt;/Author&gt;&lt;Year&gt;2002&lt;/Year&gt;&lt;RecNum&gt;96&lt;/RecNum&gt;&lt;DisplayText&gt;(Bandura, 2002; J. R. Bettman, et al., 1998)&lt;/DisplayText&gt;&lt;record&gt;&lt;rec-number&gt;96&lt;/rec-number&gt;&lt;foreign-keys&gt;&lt;key app="EN" db-id="wdz2d2ts4fpv2med2xl5fpxcsrtrwvt00wxe"&gt;96&lt;/key&gt;&lt;key app="ENWeb" db-id="TnDOUwrtqggAACBy-oI"&gt;321&lt;/key&gt;&lt;/foreign-keys&gt;&lt;ref-type name="Journal Article"&gt;17&lt;/ref-type&gt;&lt;contributors&gt;&lt;authors&gt;&lt;author&gt;Bandura, A.&lt;/author&gt;&lt;/authors&gt;&lt;/contributors&gt;&lt;titles&gt;&lt;title&gt;Social cognitive theory in cultural context&lt;/title&gt;&lt;secondary-title&gt;Applied Psychology&lt;/secondary-title&gt;&lt;/titles&gt;&lt;periodical&gt;&lt;full-title&gt;Applied Psychology&lt;/full-title&gt;&lt;/periodical&gt;&lt;pages&gt;269-290&lt;/pages&gt;&lt;volume&gt;51&lt;/volume&gt;&lt;number&gt;2&lt;/number&gt;&lt;dates&gt;&lt;year&gt;2002&lt;/year&gt;&lt;/dates&gt;&lt;isbn&gt;1464-0597&lt;/isbn&gt;&lt;urls&gt;&lt;/urls&gt;&lt;/record&gt;&lt;/Cite&gt;&lt;Cite&gt;&lt;Author&gt;Bettman&lt;/Author&gt;&lt;Year&gt;1998&lt;/Year&gt;&lt;RecNum&gt;157&lt;/RecNum&gt;&lt;record&gt;&lt;rec-number&gt;157&lt;/rec-number&gt;&lt;foreign-keys&gt;&lt;key app="EN" db-id="wdz2d2ts4fpv2med2xl5fpxcsrtrwvt00wxe"&gt;157&lt;/key&gt;&lt;key app="ENWeb" db-id="TnDOUwrtqggAACBy-oI"&gt;324&lt;/key&gt;&lt;/foreign-keys&gt;&lt;ref-type name="Journal Article"&gt;17&lt;/ref-type&gt;&lt;contributors&gt;&lt;authors&gt;&lt;author&gt;Bettman, J.R.&lt;/author&gt;&lt;author&gt;Luce, M.F.&lt;/author&gt;&lt;author&gt;Payne, J.W.&lt;/author&gt;&lt;/authors&gt;&lt;/contributors&gt;&lt;titles&gt;&lt;title&gt;Constructive consumer choice processes&lt;/title&gt;&lt;secondary-title&gt;The Journal of Consumer Research&lt;/secondary-title&gt;&lt;/titles&gt;&lt;periodical&gt;&lt;full-title&gt;The Journal of Consumer Research&lt;/full-title&gt;&lt;/periodical&gt;&lt;pages&gt;187-217&lt;/pages&gt;&lt;volume&gt;25&lt;/volume&gt;&lt;number&gt;3&lt;/number&gt;&lt;dates&gt;&lt;year&gt;1998&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3" w:tooltip="Bandura, 2002 #96" w:history="1">
        <w:r w:rsidR="001C5A33">
          <w:rPr>
            <w:rFonts w:ascii="Times New Roman" w:hAnsi="Times New Roman"/>
            <w:noProof/>
            <w:sz w:val="24"/>
            <w:szCs w:val="24"/>
          </w:rPr>
          <w:t>Bandura, 2002</w:t>
        </w:r>
      </w:hyperlink>
      <w:r>
        <w:rPr>
          <w:rFonts w:ascii="Times New Roman" w:hAnsi="Times New Roman"/>
          <w:noProof/>
          <w:sz w:val="24"/>
          <w:szCs w:val="24"/>
        </w:rPr>
        <w:t xml:space="preserve">; </w:t>
      </w:r>
      <w:hyperlink w:anchor="_ENREF_47" w:tooltip="Bettman, 1998 #157" w:history="1">
        <w:r w:rsidR="001C5A33">
          <w:rPr>
            <w:rFonts w:ascii="Times New Roman" w:hAnsi="Times New Roman"/>
            <w:noProof/>
            <w:sz w:val="24"/>
            <w:szCs w:val="24"/>
          </w:rPr>
          <w:t>J. R. Bettman, et al.,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Unfortunately, not all purchase need solutions can be resolved to this level of certainty.</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 xml:space="preserve">However, for inclusion in the action solution set, a minimum acceptable level of value for the shopper, must be met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&lt;EndNote&gt;&lt;Cite&gt;&lt;Author&gt;Bettman&lt;/Author&gt;&lt;Year&gt;1998&lt;/Year&gt;&lt;RecNum&gt;157&lt;/RecNum&gt;&lt;DisplayText&gt;(J. R. Bettman, et al., 1998)&lt;/DisplayText&gt;&lt;record&gt;&lt;rec-number&gt;157&lt;/rec-number&gt;&lt;foreign-keys&gt;&lt;key app="EN" db-id="wdz2d2ts4fpv2med2xl5fpxcsrtrwvt00wxe"&gt;157&lt;/key&gt;&lt;key app="ENWeb" db-id="TnDOUwrtqggAACBy-oI"&gt;324&lt;/key&gt;&lt;/foreign-keys&gt;&lt;ref-type name="Journal Article"&gt;17&lt;/ref-type&gt;&lt;contributors&gt;&lt;authors&gt;&lt;author&gt;Bettman, J.R.&lt;/author&gt;&lt;author&gt;Luce, M.F.&lt;/author&gt;&lt;author&gt;Payne, J.W.&lt;/author&gt;&lt;/authors&gt;&lt;/contributors&gt;&lt;titles&gt;&lt;title&gt;Constructive consumer choice processes&lt;/title&gt;&lt;secondary-title&gt;The Journal of Consumer Research&lt;/secondary-title&gt;&lt;/titles&gt;&lt;periodical&gt;&lt;full-title&gt;The Journal of Consumer Research&lt;/full-title&gt;&lt;/periodical&gt;&lt;pages&gt;187-217&lt;/pages&gt;&lt;volume&gt;25&lt;/volume&gt;&lt;number&gt;3&lt;/number&gt;&lt;dates&gt;&lt;year&gt;1998&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7" w:tooltip="Bettman, 1998 #157" w:history="1">
        <w:r w:rsidR="001C5A33">
          <w:rPr>
            <w:rFonts w:ascii="Times New Roman" w:hAnsi="Times New Roman"/>
            <w:noProof/>
            <w:sz w:val="24"/>
            <w:szCs w:val="24"/>
          </w:rPr>
          <w:t>J. R. Bettman, et al.,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Therefore, items included in the action solution set have been determined by the shopper to have the some likelihood of availability, which moves them from potential, to probable solutions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&lt;EndNote&gt;&lt;Cite&gt;&lt;Author&gt;Kumar&lt;/Author&gt;&lt;Year&gt;2000&lt;/Year&gt;&lt;RecNum&gt;757&lt;/RecNum&gt;&lt;DisplayText&gt;(Kumar &amp;amp; Karande, 2000; Pitts &amp;amp; Woodside, 1983)&lt;/DisplayText&gt;&lt;record&gt;&lt;rec-number&gt;757&lt;/rec-number&gt;&lt;foreign-keys&gt;&lt;key app="EN" db-id="wdz2d2ts4fpv2med2xl5fpxcsrtrwvt00wxe"&gt;757&lt;/key&gt;&lt;key app="ENWeb" db-id="TnDOUwrtqggAACBy-oI"&gt;323&lt;/key&gt;&lt;/foreign-keys&gt;&lt;ref-type name="Journal Article"&gt;17&lt;/ref-type&gt;&lt;contributors&gt;&lt;authors&gt;&lt;author&gt;Kumar&lt;/author&gt;&lt;author&gt;Karande&lt;/author&gt;&lt;/authors&gt;&lt;/contributors&gt;&lt;titles&gt;&lt;title&gt;The effect of retail store environment on retailer performance&lt;/title&gt;&lt;secondary-title&gt;Journal of Business Research&lt;/secondary-title&gt;&lt;/titles&gt;&lt;periodical&gt;&lt;full-title&gt;Journal of Business Research&lt;/full-title&gt;&lt;/periodical&gt;&lt;pages&gt;167-181&lt;/pages&gt;&lt;volume&gt;49&lt;/volume&gt;&lt;number&gt;2&lt;/number&gt;&lt;dates&gt;&lt;year&gt;2000&lt;/year&gt;&lt;/dates&gt;&lt;isbn&gt;0148-2963&lt;/isbn&gt;&lt;urls&gt;&lt;/urls&gt;&lt;/record&gt;&lt;/Cite&gt;&lt;Cite&gt;&lt;Author&gt;Pitts&lt;/Author&gt;&lt;Year&gt;1983&lt;/Year&gt;&lt;RecNum&gt;1069&lt;/RecNum&gt;&lt;record&gt;&lt;rec-number&gt;1069&lt;/rec-number&gt;&lt;foreign-keys&gt;&lt;key app="EN" db-id="wdz2d2ts4fpv2med2xl5fpxcsrtrwvt00wxe"&gt;1069&lt;/key&gt;&lt;key app="ENWeb" db-id="TnDOUwrtqggAACBy-oI"&gt;322&lt;/key&gt;&lt;/foreign-keys&gt;&lt;ref-type name="Journal Article"&gt;17&lt;/ref-type&gt;&lt;contributors&gt;&lt;authors&gt;&lt;author&gt;Pitts, R.E.&lt;/author&gt;&lt;author&gt;Woodside, A.G.&lt;/author&gt;&lt;/authors&gt;&lt;/contributors&gt;&lt;titles&gt;&lt;title&gt;Personal value influences on consumer product class and brand preferences&lt;/title&gt;&lt;secondary-title&gt;The Journal of Social Psychology&lt;/secondary-title&gt;&lt;/titles&gt;&lt;periodical&gt;&lt;full-title&gt;The Journal of Social Psychology&lt;/full-title&gt;&lt;/periodical&gt;&lt;pages&gt;37-53&lt;/pages&gt;&lt;volume&gt;119&lt;/volume&gt;&lt;number&gt;1&lt;/number&gt;&lt;dates&gt;&lt;year&gt;1983&lt;/year&gt;&lt;/dates&gt;&lt;isbn&gt;0022-4545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07" w:tooltip="Kumar, 2000 #757" w:history="1">
        <w:r w:rsidR="001C5A33">
          <w:rPr>
            <w:rFonts w:ascii="Times New Roman" w:hAnsi="Times New Roman"/>
            <w:noProof/>
            <w:sz w:val="24"/>
            <w:szCs w:val="24"/>
          </w:rPr>
          <w:t>Kumar &amp; Karande, 2000</w:t>
        </w:r>
      </w:hyperlink>
      <w:r>
        <w:rPr>
          <w:rFonts w:ascii="Times New Roman" w:hAnsi="Times New Roman"/>
          <w:noProof/>
          <w:sz w:val="24"/>
          <w:szCs w:val="24"/>
        </w:rPr>
        <w:t xml:space="preserve">; </w:t>
      </w:r>
      <w:hyperlink w:anchor="_ENREF_278" w:tooltip="Pitts, 1983 #1069" w:history="1">
        <w:r w:rsidR="001C5A33">
          <w:rPr>
            <w:rFonts w:ascii="Times New Roman" w:hAnsi="Times New Roman"/>
            <w:noProof/>
            <w:sz w:val="24"/>
            <w:szCs w:val="24"/>
          </w:rPr>
          <w:t xml:space="preserve">Pitts &amp; </w:t>
        </w:r>
        <w:r w:rsidR="001C5A33">
          <w:rPr>
            <w:rFonts w:ascii="Times New Roman" w:hAnsi="Times New Roman"/>
            <w:noProof/>
            <w:sz w:val="24"/>
            <w:szCs w:val="24"/>
          </w:rPr>
          <w:lastRenderedPageBreak/>
          <w:t>Woodside, 1983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This assessment is achieved by the shopper, through search. Her evaluation of the information gathered determines which items have a proportionately higher probability of availability during her shopping experience, moving them into her action solution set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&lt;EndNote&gt;&lt;Cite&gt;&lt;Author&gt;Rao&lt;/Author&gt;&lt;Year&gt;1969&lt;/Year&gt;&lt;RecNum&gt;1088&lt;/RecNum&gt;&lt;DisplayText&gt;(Rao, 1969)&lt;/DisplayText&gt;&lt;record&gt;&lt;rec-number&gt;1088&lt;/rec-number&gt;&lt;foreign-keys&gt;&lt;key app="EN" db-id="wdz2d2ts4fpv2med2xl5fpxcsrtrwvt00wxe"&gt;1088&lt;/key&gt;&lt;key app="ENWeb" db-id="TnDOUwrtqggAACBy-oI"&gt;245&lt;/key&gt;&lt;/foreign-keys&gt;&lt;ref-type name="Journal Article"&gt;17&lt;/ref-type&gt;&lt;contributors&gt;&lt;authors&gt;&lt;author&gt;Rao, T.R.&lt;/author&gt;&lt;/authors&gt;&lt;/contributors&gt;&lt;titles&gt;&lt;title&gt;Consumer&amp;apos;s purchase decision process: stochastic models&lt;/title&gt;&lt;secondary-title&gt;Journal of Marketing Research&lt;/secondary-title&gt;&lt;/titles&gt;&lt;periodical&gt;&lt;full-title&gt;Journal of Marketing Research&lt;/full-title&gt;&lt;/periodical&gt;&lt;pages&gt;321-329&lt;/pages&gt;&lt;volume&gt;6&lt;/volume&gt;&lt;number&gt;3&lt;/number&gt;&lt;dates&gt;&lt;year&gt;1969&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84" w:tooltip="Rao, 1969 #1088" w:history="1">
        <w:r w:rsidR="001C5A33">
          <w:rPr>
            <w:rFonts w:ascii="Times New Roman" w:hAnsi="Times New Roman"/>
            <w:noProof/>
            <w:sz w:val="24"/>
            <w:szCs w:val="24"/>
          </w:rPr>
          <w:t>Rao, 1969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With the action solution set populated, the shopper moves forward to the shopping trip represented by shopping experiencing.</w:t>
      </w:r>
    </w:p>
    <w:p w:rsidR="00340035" w:rsidRDefault="00340035" w:rsidP="00340035">
      <w:pPr>
        <w:spacing w:after="0" w:line="480" w:lineRule="auto"/>
        <w:jc w:val="center"/>
        <w:rPr>
          <w:rFonts w:ascii="Times New Roman" w:hAnsi="Times New Roman"/>
          <w:b/>
          <w:sz w:val="24"/>
          <w:szCs w:val="24"/>
        </w:rPr>
      </w:pPr>
      <w:r>
        <w:rPr>
          <w:rFonts w:ascii="Times New Roman" w:hAnsi="Times New Roman"/>
          <w:b/>
          <w:sz w:val="24"/>
          <w:szCs w:val="24"/>
        </w:rPr>
        <w:t>BEHAVIOR</w:t>
      </w:r>
    </w:p>
    <w:p w:rsidR="00340035" w:rsidRDefault="00340035" w:rsidP="00340035">
      <w:pPr>
        <w:spacing w:after="0" w:line="480" w:lineRule="auto"/>
        <w:rPr>
          <w:rFonts w:ascii="Times New Roman" w:hAnsi="Times New Roman"/>
          <w:sz w:val="24"/>
          <w:szCs w:val="24"/>
        </w:rPr>
      </w:pPr>
      <w:r>
        <w:rPr>
          <w:rFonts w:ascii="Times New Roman" w:hAnsi="Times New Roman"/>
          <w:b/>
          <w:sz w:val="24"/>
          <w:szCs w:val="24"/>
        </w:rPr>
        <w:tab/>
      </w:r>
      <w:r w:rsidRPr="00EA5400">
        <w:rPr>
          <w:rFonts w:ascii="Times New Roman" w:hAnsi="Times New Roman"/>
          <w:sz w:val="24"/>
          <w:szCs w:val="24"/>
        </w:rPr>
        <w:t xml:space="preserve">It </w:t>
      </w:r>
      <w:r>
        <w:rPr>
          <w:rFonts w:ascii="Times New Roman" w:hAnsi="Times New Roman"/>
          <w:sz w:val="24"/>
          <w:szCs w:val="24"/>
        </w:rPr>
        <w:t xml:space="preserve">should be noted at the outset that behavior is often confused with outcomes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 w:tooltip="Ajzen, 1980 #1516" w:history="1">
        <w:r w:rsidR="001C5A33">
          <w:rPr>
            <w:rFonts w:ascii="Times New Roman" w:hAnsi="Times New Roman"/>
            <w:noProof/>
            <w:sz w:val="24"/>
            <w:szCs w:val="24"/>
          </w:rPr>
          <w:t>Ajzen &amp; Fishbein, 1980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 this research, the behavior is shopping for the identified purchase need, while the outcome is the assessment of shopper value. The outcome results in this case from a set of behaviors or behavior category of shopper experiencing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 w:tooltip="Ajzen, 1980 #1516" w:history="1">
        <w:r w:rsidR="001C5A33">
          <w:rPr>
            <w:rFonts w:ascii="Times New Roman" w:hAnsi="Times New Roman"/>
            <w:noProof/>
            <w:sz w:val="24"/>
            <w:szCs w:val="24"/>
          </w:rPr>
          <w:t>Ajzen &amp; Fishbein, 1980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Unfortunately, categories are not as a group observable and instead must be indicated through the engagement in single acts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 w:tooltip="Ajzen, 1980 #1516" w:history="1">
        <w:r w:rsidR="001C5A33">
          <w:rPr>
            <w:rFonts w:ascii="Times New Roman" w:hAnsi="Times New Roman"/>
            <w:noProof/>
            <w:sz w:val="24"/>
            <w:szCs w:val="24"/>
          </w:rPr>
          <w:t>Ajzen &amp; Fishbein, 1980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Single acts are identifiable sub-components of the behavior category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 w:tooltip="Ajzen, 1980 #1516" w:history="1">
        <w:r w:rsidR="001C5A33">
          <w:rPr>
            <w:rFonts w:ascii="Times New Roman" w:hAnsi="Times New Roman"/>
            <w:noProof/>
            <w:sz w:val="24"/>
            <w:szCs w:val="24"/>
          </w:rPr>
          <w:t>Ajzen &amp; Fishbein, 1980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 the case of this research, driving to the store, selecting products, and purchasing products, would be representative of single acts which would serve as indicators of the behavior category. </w:t>
      </w:r>
    </w:p>
    <w:p w:rsidR="00340035" w:rsidRPr="00EA5400" w:rsidRDefault="00340035" w:rsidP="00340035">
      <w:pPr>
        <w:spacing w:after="0" w:line="480" w:lineRule="auto"/>
        <w:rPr>
          <w:rFonts w:ascii="Times New Roman" w:hAnsi="Times New Roman"/>
          <w:sz w:val="24"/>
          <w:szCs w:val="24"/>
        </w:rPr>
      </w:pPr>
      <w:r>
        <w:rPr>
          <w:rFonts w:ascii="Times New Roman" w:hAnsi="Times New Roman"/>
          <w:sz w:val="24"/>
          <w:szCs w:val="24"/>
        </w:rPr>
        <w:tab/>
        <w:t xml:space="preserve">Behavioral elements, reminiscent of situation as described by Belk (1974), are comprised of; target, context, time and action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 w:tooltip="Ajzen, 1980 #1516" w:history="1">
        <w:r w:rsidR="001C5A33">
          <w:rPr>
            <w:rFonts w:ascii="Times New Roman" w:hAnsi="Times New Roman"/>
            <w:noProof/>
            <w:sz w:val="24"/>
            <w:szCs w:val="24"/>
          </w:rPr>
          <w:t>Ajzen &amp; Fishbein, 1980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For this research: the target is salty snacks; context is oriented to the type of shopping trip (e.g., quick fill in, stock-up); time is associated with the occasion occurrence; action is the purchase of the identified product need (e.g., Lays potato chips). The shopper will be influenced by many events during her engagement of the shopping behavior category. In combination, these events comprise the SVF stage of shopper experiencing. </w:t>
      </w:r>
    </w:p>
    <w:p w:rsidR="00340035" w:rsidRDefault="00340035" w:rsidP="00340035">
      <w:pPr>
        <w:spacing w:after="0" w:line="480" w:lineRule="auto"/>
        <w:jc w:val="center"/>
        <w:rPr>
          <w:rFonts w:ascii="Times New Roman" w:hAnsi="Times New Roman"/>
          <w:b/>
          <w:sz w:val="24"/>
          <w:szCs w:val="24"/>
        </w:rPr>
      </w:pPr>
      <w:r>
        <w:rPr>
          <w:rFonts w:ascii="Times New Roman" w:hAnsi="Times New Roman"/>
          <w:b/>
          <w:sz w:val="24"/>
          <w:szCs w:val="24"/>
        </w:rPr>
        <w:t>SHOPPER EXPERIENCING</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ab/>
        <w:t xml:space="preserve">Experience related to the shopper and shopping has been recognized in the literature in three main streams; experience, atmosphere, and hedonic and utilitarian. The streams will be </w:t>
      </w:r>
      <w:r>
        <w:rPr>
          <w:rFonts w:ascii="Times New Roman" w:hAnsi="Times New Roman"/>
          <w:sz w:val="24"/>
          <w:szCs w:val="24"/>
        </w:rPr>
        <w:lastRenderedPageBreak/>
        <w:t>presented in this order based on the earliest publication into the marketing literature for each stream. A recap of each article in each stream can be found in Table 16.</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The experience of shopping can influence shoppers and the products they purchase. Shopping experience, examines the retailer’s deliberate attempt to develop favorable impressions from the shopper. These impressions can involve environmental cues, service cues, product cues, display cues as an example </w:t>
      </w:r>
      <w:r>
        <w:rPr>
          <w:rFonts w:ascii="Times New Roman" w:hAnsi="Times New Roman"/>
          <w:sz w:val="24"/>
          <w:szCs w:val="24"/>
        </w:rPr>
        <w:fldChar w:fldCharType="begin">
          <w:fldData xml:space="preserve">PEVuZE5vdGU+PENpdGU+PEF1dGhvcj5LZXJpbjwvQXV0aG9yPjxZZWFyPjE5OTI8L1llYXI+PFJl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==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PEVuZE5vdGU+PENpdGU+PEF1dGhvcj5LZXJpbjwvQXV0aG9yPjxZZWFyPjE5OTI8L1llYXI+PFJl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==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separate"/>
      </w:r>
      <w:r>
        <w:rPr>
          <w:rFonts w:ascii="Times New Roman" w:hAnsi="Times New Roman"/>
          <w:noProof/>
          <w:sz w:val="24"/>
          <w:szCs w:val="24"/>
        </w:rPr>
        <w:t>(</w:t>
      </w:r>
      <w:hyperlink w:anchor="_ENREF_66" w:tooltip="Cardozo, 1965 #243" w:history="1">
        <w:r w:rsidR="001C5A33">
          <w:rPr>
            <w:rFonts w:ascii="Times New Roman" w:hAnsi="Times New Roman"/>
            <w:noProof/>
            <w:sz w:val="24"/>
            <w:szCs w:val="24"/>
          </w:rPr>
          <w:t>Cardozo, 1965</w:t>
        </w:r>
      </w:hyperlink>
      <w:r>
        <w:rPr>
          <w:rFonts w:ascii="Times New Roman" w:hAnsi="Times New Roman"/>
          <w:noProof/>
          <w:sz w:val="24"/>
          <w:szCs w:val="24"/>
        </w:rPr>
        <w:t xml:space="preserve">; </w:t>
      </w:r>
      <w:hyperlink w:anchor="_ENREF_79" w:tooltip="Childers, 2001 #37" w:history="1">
        <w:r w:rsidR="001C5A33">
          <w:rPr>
            <w:rFonts w:ascii="Times New Roman" w:hAnsi="Times New Roman"/>
            <w:noProof/>
            <w:sz w:val="24"/>
            <w:szCs w:val="24"/>
          </w:rPr>
          <w:t>Childers, Carr, Peck, &amp; Carson, 2001</w:t>
        </w:r>
      </w:hyperlink>
      <w:r>
        <w:rPr>
          <w:rFonts w:ascii="Times New Roman" w:hAnsi="Times New Roman"/>
          <w:noProof/>
          <w:sz w:val="24"/>
          <w:szCs w:val="24"/>
        </w:rPr>
        <w:t xml:space="preserve">; </w:t>
      </w:r>
      <w:hyperlink w:anchor="_ENREF_159" w:tooltip="Hare, 2001 #560" w:history="1">
        <w:r w:rsidR="001C5A33">
          <w:rPr>
            <w:rFonts w:ascii="Times New Roman" w:hAnsi="Times New Roman"/>
            <w:noProof/>
            <w:sz w:val="24"/>
            <w:szCs w:val="24"/>
          </w:rPr>
          <w:t>Hare, Kirk, &amp; Lang, 2001</w:t>
        </w:r>
      </w:hyperlink>
      <w:r>
        <w:rPr>
          <w:rFonts w:ascii="Times New Roman" w:hAnsi="Times New Roman"/>
          <w:noProof/>
          <w:sz w:val="24"/>
          <w:szCs w:val="24"/>
        </w:rPr>
        <w:t xml:space="preserve">; </w:t>
      </w:r>
      <w:hyperlink w:anchor="_ENREF_190" w:tooltip="Kerin, 1992 #568" w:history="1">
        <w:r w:rsidR="001C5A33">
          <w:rPr>
            <w:rFonts w:ascii="Times New Roman" w:hAnsi="Times New Roman"/>
            <w:noProof/>
            <w:sz w:val="24"/>
            <w:szCs w:val="24"/>
          </w:rPr>
          <w:t>Kerin, Jain, &amp; Howard, 1992</w:t>
        </w:r>
      </w:hyperlink>
      <w:r>
        <w:rPr>
          <w:rFonts w:ascii="Times New Roman" w:hAnsi="Times New Roman"/>
          <w:noProof/>
          <w:sz w:val="24"/>
          <w:szCs w:val="24"/>
        </w:rPr>
        <w:t xml:space="preserve">; </w:t>
      </w:r>
      <w:hyperlink w:anchor="_ENREF_193" w:tooltip="Kim, 2001 #726" w:history="1">
        <w:r w:rsidR="001C5A33">
          <w:rPr>
            <w:rFonts w:ascii="Times New Roman" w:hAnsi="Times New Roman"/>
            <w:noProof/>
            <w:sz w:val="24"/>
            <w:szCs w:val="24"/>
          </w:rPr>
          <w:t>Kim, 2001</w:t>
        </w:r>
      </w:hyperlink>
      <w:r>
        <w:rPr>
          <w:rFonts w:ascii="Times New Roman" w:hAnsi="Times New Roman"/>
          <w:noProof/>
          <w:sz w:val="24"/>
          <w:szCs w:val="24"/>
        </w:rPr>
        <w:t xml:space="preserve">; </w:t>
      </w:r>
      <w:hyperlink w:anchor="_ENREF_197" w:tooltip="Kim, 2007 #725" w:history="1">
        <w:r w:rsidR="001C5A33">
          <w:rPr>
            <w:rFonts w:ascii="Times New Roman" w:hAnsi="Times New Roman"/>
            <w:noProof/>
            <w:sz w:val="24"/>
            <w:szCs w:val="24"/>
          </w:rPr>
          <w:t>Kim, et al., 2007</w:t>
        </w:r>
      </w:hyperlink>
      <w:r>
        <w:rPr>
          <w:rFonts w:ascii="Times New Roman" w:hAnsi="Times New Roman"/>
          <w:noProof/>
          <w:sz w:val="24"/>
          <w:szCs w:val="24"/>
        </w:rPr>
        <w:t xml:space="preserve">; </w:t>
      </w:r>
      <w:hyperlink w:anchor="_ENREF_234" w:tooltip="Machleit, 2000 #854" w:history="1">
        <w:r w:rsidR="001C5A33">
          <w:rPr>
            <w:rFonts w:ascii="Times New Roman" w:hAnsi="Times New Roman"/>
            <w:noProof/>
            <w:sz w:val="24"/>
            <w:szCs w:val="24"/>
          </w:rPr>
          <w:t>Machleit &amp; Eroglu, 2000</w:t>
        </w:r>
      </w:hyperlink>
      <w:r>
        <w:rPr>
          <w:rFonts w:ascii="Times New Roman" w:hAnsi="Times New Roman"/>
          <w:noProof/>
          <w:sz w:val="24"/>
          <w:szCs w:val="24"/>
        </w:rPr>
        <w:t xml:space="preserve">; </w:t>
      </w:r>
      <w:hyperlink w:anchor="_ENREF_264" w:tooltip="Ofir, 2007 #1000" w:history="1">
        <w:r w:rsidR="001C5A33">
          <w:rPr>
            <w:rFonts w:ascii="Times New Roman" w:hAnsi="Times New Roman"/>
            <w:noProof/>
            <w:sz w:val="24"/>
            <w:szCs w:val="24"/>
          </w:rPr>
          <w:t>Ofir &amp; Simonson, 2007</w:t>
        </w:r>
      </w:hyperlink>
      <w:r>
        <w:rPr>
          <w:rFonts w:ascii="Times New Roman" w:hAnsi="Times New Roman"/>
          <w:noProof/>
          <w:sz w:val="24"/>
          <w:szCs w:val="24"/>
        </w:rPr>
        <w:t xml:space="preserve">; </w:t>
      </w:r>
      <w:hyperlink w:anchor="_ENREF_333" w:tooltip="Sweeney, 2001 #1273" w:history="1">
        <w:r w:rsidR="001C5A33">
          <w:rPr>
            <w:rFonts w:ascii="Times New Roman" w:hAnsi="Times New Roman"/>
            <w:noProof/>
            <w:sz w:val="24"/>
            <w:szCs w:val="24"/>
          </w:rPr>
          <w:t>Sweeney &amp; Soutar, 2001</w:t>
        </w:r>
      </w:hyperlink>
      <w:r>
        <w:rPr>
          <w:rFonts w:ascii="Times New Roman" w:hAnsi="Times New Roman"/>
          <w:noProof/>
          <w:sz w:val="24"/>
          <w:szCs w:val="24"/>
        </w:rPr>
        <w:t xml:space="preserve">; </w:t>
      </w:r>
      <w:hyperlink w:anchor="_ENREF_335" w:tooltip="Terblanche, 2006 #1299" w:history="1">
        <w:r w:rsidR="001C5A33">
          <w:rPr>
            <w:rFonts w:ascii="Times New Roman" w:hAnsi="Times New Roman"/>
            <w:noProof/>
            <w:sz w:val="24"/>
            <w:szCs w:val="24"/>
          </w:rPr>
          <w:t>Terblanche &amp; Boshoff, 2006</w:t>
        </w:r>
      </w:hyperlink>
      <w:r>
        <w:rPr>
          <w:rFonts w:ascii="Times New Roman" w:hAnsi="Times New Roman"/>
          <w:noProof/>
          <w:sz w:val="24"/>
          <w:szCs w:val="24"/>
        </w:rPr>
        <w:t xml:space="preserve">; </w:t>
      </w:r>
      <w:hyperlink w:anchor="_ENREF_350" w:tooltip="Vijayasarathy, 2000 #1358" w:history="1">
        <w:r w:rsidR="001C5A33">
          <w:rPr>
            <w:rFonts w:ascii="Times New Roman" w:hAnsi="Times New Roman"/>
            <w:noProof/>
            <w:sz w:val="24"/>
            <w:szCs w:val="24"/>
          </w:rPr>
          <w:t>Vijayasarathy &amp; Jones, 2000</w:t>
        </w:r>
      </w:hyperlink>
      <w:r>
        <w:rPr>
          <w:rFonts w:ascii="Times New Roman" w:hAnsi="Times New Roman"/>
          <w:noProof/>
          <w:sz w:val="24"/>
          <w:szCs w:val="24"/>
        </w:rPr>
        <w:t xml:space="preserve">; </w:t>
      </w:r>
      <w:hyperlink w:anchor="_ENREF_373" w:tooltip="Yuksel, 2004 #1439" w:history="1">
        <w:r w:rsidR="001C5A33">
          <w:rPr>
            <w:rFonts w:ascii="Times New Roman" w:hAnsi="Times New Roman"/>
            <w:noProof/>
            <w:sz w:val="24"/>
            <w:szCs w:val="24"/>
          </w:rPr>
          <w:t>Yuksel, 2004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One such area which can influence shoppers is atmosphere.</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ab/>
        <w:t xml:space="preserve">Store atmosphere and atmospherics also impact experience as shoppers are bound to their environment. Many environmental elements have been studied for their impact on the shopper including; light, sound, temperature, crowding, and color </w:t>
      </w:r>
      <w:r>
        <w:rPr>
          <w:rFonts w:ascii="Times New Roman" w:hAnsi="Times New Roman"/>
          <w:sz w:val="24"/>
          <w:szCs w:val="24"/>
        </w:rPr>
        <w:fldChar w:fldCharType="begin">
          <w:fldData xml:space="preserve">PEVuZE5vdGU+PENpdGU+PEF1dGhvcj5Fcm9nbHU8L0F1dGhvcj48WWVhcj4xOTkyPC9ZZWFyPjxS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PEVuZE5vdGU+PENpdGU+PEF1dGhvcj5Fcm9nbHU8L0F1dGhvcj48WWVhcj4xOTkyPC9ZZWFyPjxS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115" w:tooltip="Eroglu, 1992 #413" w:history="1">
        <w:r w:rsidR="001C5A33">
          <w:rPr>
            <w:rFonts w:ascii="Times New Roman" w:hAnsi="Times New Roman"/>
            <w:noProof/>
            <w:sz w:val="24"/>
            <w:szCs w:val="24"/>
          </w:rPr>
          <w:t>Eroglu, Ellen, &amp; Machleit, 1992</w:t>
        </w:r>
      </w:hyperlink>
      <w:r>
        <w:rPr>
          <w:rFonts w:ascii="Times New Roman" w:hAnsi="Times New Roman"/>
          <w:noProof/>
          <w:sz w:val="24"/>
          <w:szCs w:val="24"/>
        </w:rPr>
        <w:t xml:space="preserve">; </w:t>
      </w:r>
      <w:hyperlink w:anchor="_ENREF_116" w:tooltip="Eroglu, 1986 #412" w:history="1">
        <w:r w:rsidR="001C5A33">
          <w:rPr>
            <w:rFonts w:ascii="Times New Roman" w:hAnsi="Times New Roman"/>
            <w:noProof/>
            <w:sz w:val="24"/>
            <w:szCs w:val="24"/>
          </w:rPr>
          <w:t>Eroglu &amp; Harrell, 1986</w:t>
        </w:r>
      </w:hyperlink>
      <w:r>
        <w:rPr>
          <w:rFonts w:ascii="Times New Roman" w:hAnsi="Times New Roman"/>
          <w:noProof/>
          <w:sz w:val="24"/>
          <w:szCs w:val="24"/>
        </w:rPr>
        <w:t xml:space="preserve">; </w:t>
      </w:r>
      <w:hyperlink w:anchor="_ENREF_150" w:tooltip="Graham, 1955 #524" w:history="1">
        <w:r w:rsidR="001C5A33">
          <w:rPr>
            <w:rFonts w:ascii="Times New Roman" w:hAnsi="Times New Roman"/>
            <w:noProof/>
            <w:sz w:val="24"/>
            <w:szCs w:val="24"/>
          </w:rPr>
          <w:t>Graham, Hsia, &amp; Berger, 1955</w:t>
        </w:r>
      </w:hyperlink>
      <w:r>
        <w:rPr>
          <w:rFonts w:ascii="Times New Roman" w:hAnsi="Times New Roman"/>
          <w:noProof/>
          <w:sz w:val="24"/>
          <w:szCs w:val="24"/>
        </w:rPr>
        <w:t xml:space="preserve">; </w:t>
      </w:r>
      <w:hyperlink w:anchor="_ENREF_165" w:tooltip="Hebb, 1942 #576" w:history="1">
        <w:r w:rsidR="001C5A33">
          <w:rPr>
            <w:rFonts w:ascii="Times New Roman" w:hAnsi="Times New Roman"/>
            <w:noProof/>
            <w:sz w:val="24"/>
            <w:szCs w:val="24"/>
          </w:rPr>
          <w:t>Hebb, 1942</w:t>
        </w:r>
      </w:hyperlink>
      <w:r>
        <w:rPr>
          <w:rFonts w:ascii="Times New Roman" w:hAnsi="Times New Roman"/>
          <w:noProof/>
          <w:sz w:val="24"/>
          <w:szCs w:val="24"/>
        </w:rPr>
        <w:t xml:space="preserve">; </w:t>
      </w:r>
      <w:hyperlink w:anchor="_ENREF_211" w:tooltip="Langrehr, 1991 #779" w:history="1">
        <w:r w:rsidR="001C5A33">
          <w:rPr>
            <w:rFonts w:ascii="Times New Roman" w:hAnsi="Times New Roman"/>
            <w:noProof/>
            <w:sz w:val="24"/>
            <w:szCs w:val="24"/>
          </w:rPr>
          <w:t>Langrehr, 1991</w:t>
        </w:r>
      </w:hyperlink>
      <w:r>
        <w:rPr>
          <w:rFonts w:ascii="Times New Roman" w:hAnsi="Times New Roman"/>
          <w:noProof/>
          <w:sz w:val="24"/>
          <w:szCs w:val="24"/>
        </w:rPr>
        <w:t xml:space="preserve">; </w:t>
      </w:r>
      <w:hyperlink w:anchor="_ENREF_221" w:tooltip="Licklider, 1956 #814" w:history="1">
        <w:r w:rsidR="001C5A33">
          <w:rPr>
            <w:rFonts w:ascii="Times New Roman" w:hAnsi="Times New Roman"/>
            <w:noProof/>
            <w:sz w:val="24"/>
            <w:szCs w:val="24"/>
          </w:rPr>
          <w:t>Licklider, 1956</w:t>
        </w:r>
      </w:hyperlink>
      <w:r>
        <w:rPr>
          <w:rFonts w:ascii="Times New Roman" w:hAnsi="Times New Roman"/>
          <w:noProof/>
          <w:sz w:val="24"/>
          <w:szCs w:val="24"/>
        </w:rPr>
        <w:t xml:space="preserve">; </w:t>
      </w:r>
      <w:hyperlink w:anchor="_ENREF_277" w:tooltip="Pirenne, 1946 #1068" w:history="1">
        <w:r w:rsidR="001C5A33">
          <w:rPr>
            <w:rFonts w:ascii="Times New Roman" w:hAnsi="Times New Roman"/>
            <w:noProof/>
            <w:sz w:val="24"/>
            <w:szCs w:val="24"/>
          </w:rPr>
          <w:t>Pirenne, 1946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store environment plays an important role in generating a positive shopping experience. Atmosphere research also examines; aroma, product placement, social interactions, time of engagement, time in store, repeat patronage, as well consumer value </w:t>
      </w:r>
      <w:r>
        <w:rPr>
          <w:rFonts w:ascii="Times New Roman" w:hAnsi="Times New Roman"/>
          <w:sz w:val="24"/>
          <w:szCs w:val="24"/>
        </w:rPr>
        <w:fldChar w:fldCharType="begin">
          <w:fldData xml:space="preserve">PEVuZE5vdGU+PENpdGU+PEF1dGhvcj5Fcm9nbHU8L0F1dGhvcj48WWVhcj4yMDAzPC9ZZWFyPjxS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</w:fldData>
        </w:fldChar>
      </w:r>
      <w:r w:rsidR="001C5A33">
        <w:rPr>
          <w:rFonts w:ascii="Times New Roman" w:hAnsi="Times New Roman"/>
          <w:sz w:val="24"/>
          <w:szCs w:val="24"/>
        </w:rPr>
        <w:instrText xml:space="preserve"> ADDIN EN.CITE </w:instrText>
      </w:r>
      <w:r w:rsidR="001C5A33">
        <w:rPr>
          <w:rFonts w:ascii="Times New Roman" w:hAnsi="Times New Roman"/>
          <w:sz w:val="24"/>
          <w:szCs w:val="24"/>
        </w:rPr>
        <w:fldChar w:fldCharType="begin">
          <w:fldData xml:space="preserve">PEVuZE5vdGU+PENpdGU+PEF1dGhvcj5Fcm9nbHU8L0F1dGhvcj48WWVhcj4yMDAzPC9ZZWFyPjxS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</w:fldData>
        </w:fldChar>
      </w:r>
      <w:r w:rsidR="001C5A33">
        <w:rPr>
          <w:rFonts w:ascii="Times New Roman" w:hAnsi="Times New Roman"/>
          <w:sz w:val="24"/>
          <w:szCs w:val="24"/>
        </w:rPr>
        <w:instrText xml:space="preserve"> ADDIN EN.CITE.DATA </w:instrText>
      </w:r>
      <w:r w:rsidR="001C5A33">
        <w:rPr>
          <w:rFonts w:ascii="Times New Roman" w:hAnsi="Times New Roman"/>
          <w:sz w:val="24"/>
          <w:szCs w:val="24"/>
        </w:rPr>
      </w:r>
      <w:r w:rsidR="001C5A33">
        <w:rPr>
          <w:rFonts w:ascii="Times New Roman" w:hAnsi="Times New Roman"/>
          <w:sz w:val="24"/>
          <w:szCs w:val="24"/>
        </w:rPr>
        <w:fldChar w:fldCharType="end"/>
      </w:r>
      <w:r>
        <w:rPr>
          <w:rFonts w:ascii="Times New Roman" w:hAnsi="Times New Roman"/>
          <w:sz w:val="24"/>
          <w:szCs w:val="24"/>
        </w:rPr>
        <w:fldChar w:fldCharType="separate"/>
      </w:r>
      <w:r w:rsidR="001C5A33">
        <w:rPr>
          <w:rFonts w:ascii="Times New Roman" w:hAnsi="Times New Roman"/>
          <w:noProof/>
          <w:sz w:val="24"/>
          <w:szCs w:val="24"/>
        </w:rPr>
        <w:t>(</w:t>
      </w:r>
      <w:hyperlink w:anchor="_ENREF_20" w:tooltip="Baker, 1992 #92" w:history="1">
        <w:r w:rsidR="001C5A33">
          <w:rPr>
            <w:rFonts w:ascii="Times New Roman" w:hAnsi="Times New Roman"/>
            <w:noProof/>
            <w:sz w:val="24"/>
            <w:szCs w:val="24"/>
          </w:rPr>
          <w:t>J Baker, et al., 1992</w:t>
        </w:r>
      </w:hyperlink>
      <w:r w:rsidR="001C5A33">
        <w:rPr>
          <w:rFonts w:ascii="Times New Roman" w:hAnsi="Times New Roman"/>
          <w:noProof/>
          <w:sz w:val="24"/>
          <w:szCs w:val="24"/>
        </w:rPr>
        <w:t xml:space="preserve">; </w:t>
      </w:r>
      <w:hyperlink w:anchor="_ENREF_21" w:tooltip="Baker, 1994 #93" w:history="1">
        <w:r w:rsidR="001C5A33">
          <w:rPr>
            <w:rFonts w:ascii="Times New Roman" w:hAnsi="Times New Roman"/>
            <w:noProof/>
            <w:sz w:val="24"/>
            <w:szCs w:val="24"/>
          </w:rPr>
          <w:t>J Baker, et al., 1994</w:t>
        </w:r>
      </w:hyperlink>
      <w:r w:rsidR="001C5A33">
        <w:rPr>
          <w:rFonts w:ascii="Times New Roman" w:hAnsi="Times New Roman"/>
          <w:noProof/>
          <w:sz w:val="24"/>
          <w:szCs w:val="24"/>
        </w:rPr>
        <w:t xml:space="preserve">; </w:t>
      </w:r>
      <w:hyperlink w:anchor="_ENREF_22" w:tooltip="Baker, 2002 #88" w:history="1">
        <w:r w:rsidR="001C5A33">
          <w:rPr>
            <w:rFonts w:ascii="Times New Roman" w:hAnsi="Times New Roman"/>
            <w:noProof/>
            <w:sz w:val="24"/>
            <w:szCs w:val="24"/>
          </w:rPr>
          <w:t>J. Baker, Parasuraman, Grewal, &amp; Voss, 2002</w:t>
        </w:r>
      </w:hyperlink>
      <w:r w:rsidR="001C5A33">
        <w:rPr>
          <w:rFonts w:ascii="Times New Roman" w:hAnsi="Times New Roman"/>
          <w:noProof/>
          <w:sz w:val="24"/>
          <w:szCs w:val="24"/>
        </w:rPr>
        <w:t xml:space="preserve">; </w:t>
      </w:r>
      <w:hyperlink w:anchor="_ENREF_49" w:tooltip="Bitner, 1992 #168" w:history="1">
        <w:r w:rsidR="001C5A33">
          <w:rPr>
            <w:rFonts w:ascii="Times New Roman" w:hAnsi="Times New Roman"/>
            <w:noProof/>
            <w:sz w:val="24"/>
            <w:szCs w:val="24"/>
          </w:rPr>
          <w:t>Bitner, 1992</w:t>
        </w:r>
      </w:hyperlink>
      <w:r w:rsidR="001C5A33">
        <w:rPr>
          <w:rFonts w:ascii="Times New Roman" w:hAnsi="Times New Roman"/>
          <w:noProof/>
          <w:sz w:val="24"/>
          <w:szCs w:val="24"/>
        </w:rPr>
        <w:t xml:space="preserve">; </w:t>
      </w:r>
      <w:hyperlink w:anchor="_ENREF_78" w:tooltip="Chebat, 2003 #282" w:history="1">
        <w:r w:rsidR="001C5A33">
          <w:rPr>
            <w:rFonts w:ascii="Times New Roman" w:hAnsi="Times New Roman"/>
            <w:noProof/>
            <w:sz w:val="24"/>
            <w:szCs w:val="24"/>
          </w:rPr>
          <w:t>Chebat &amp; Michon, 2003</w:t>
        </w:r>
      </w:hyperlink>
      <w:r w:rsidR="001C5A33">
        <w:rPr>
          <w:rFonts w:ascii="Times New Roman" w:hAnsi="Times New Roman"/>
          <w:noProof/>
          <w:sz w:val="24"/>
          <w:szCs w:val="24"/>
        </w:rPr>
        <w:t xml:space="preserve">; </w:t>
      </w:r>
      <w:hyperlink w:anchor="_ENREF_119" w:tooltip="Eroglu, 2003 #411" w:history="1">
        <w:r w:rsidR="001C5A33">
          <w:rPr>
            <w:rFonts w:ascii="Times New Roman" w:hAnsi="Times New Roman"/>
            <w:noProof/>
            <w:sz w:val="24"/>
            <w:szCs w:val="24"/>
          </w:rPr>
          <w:t>Eroglu, Machleit, &amp; Davis, 2003</w:t>
        </w:r>
      </w:hyperlink>
      <w:r w:rsidR="001C5A33">
        <w:rPr>
          <w:rFonts w:ascii="Times New Roman" w:hAnsi="Times New Roman"/>
          <w:noProof/>
          <w:sz w:val="24"/>
          <w:szCs w:val="24"/>
        </w:rPr>
        <w:t xml:space="preserve">; </w:t>
      </w:r>
      <w:hyperlink w:anchor="_ENREF_202" w:tooltip="Kotler, 1973 #740" w:history="1">
        <w:r w:rsidR="001C5A33">
          <w:rPr>
            <w:rFonts w:ascii="Times New Roman" w:hAnsi="Times New Roman"/>
            <w:noProof/>
            <w:sz w:val="24"/>
            <w:szCs w:val="24"/>
          </w:rPr>
          <w:t>Kotler, 1973</w:t>
        </w:r>
      </w:hyperlink>
      <w:r w:rsidR="001C5A33">
        <w:rPr>
          <w:rFonts w:ascii="Times New Roman" w:hAnsi="Times New Roman"/>
          <w:noProof/>
          <w:sz w:val="24"/>
          <w:szCs w:val="24"/>
        </w:rPr>
        <w:t xml:space="preserve">; </w:t>
      </w:r>
      <w:hyperlink w:anchor="_ENREF_239" w:tooltip="Mattila, 2001 #887" w:history="1">
        <w:r w:rsidR="001C5A33">
          <w:rPr>
            <w:rFonts w:ascii="Times New Roman" w:hAnsi="Times New Roman"/>
            <w:noProof/>
            <w:sz w:val="24"/>
            <w:szCs w:val="24"/>
          </w:rPr>
          <w:t>Mattila &amp; Wirtz, 2001</w:t>
        </w:r>
      </w:hyperlink>
      <w:r w:rsidR="001C5A33">
        <w:rPr>
          <w:rFonts w:ascii="Times New Roman" w:hAnsi="Times New Roman"/>
          <w:noProof/>
          <w:sz w:val="24"/>
          <w:szCs w:val="24"/>
        </w:rPr>
        <w:t xml:space="preserve">; </w:t>
      </w:r>
      <w:hyperlink w:anchor="_ENREF_245" w:tooltip="Mehrabian, 1974 #914" w:history="1">
        <w:r w:rsidR="001C5A33">
          <w:rPr>
            <w:rFonts w:ascii="Times New Roman" w:hAnsi="Times New Roman"/>
            <w:noProof/>
            <w:sz w:val="24"/>
            <w:szCs w:val="24"/>
          </w:rPr>
          <w:t>Mehrabian &amp; Russell, 1974</w:t>
        </w:r>
      </w:hyperlink>
      <w:r w:rsidR="001C5A33">
        <w:rPr>
          <w:rFonts w:ascii="Times New Roman" w:hAnsi="Times New Roman"/>
          <w:noProof/>
          <w:sz w:val="24"/>
          <w:szCs w:val="24"/>
        </w:rPr>
        <w:t xml:space="preserve">; </w:t>
      </w:r>
      <w:hyperlink w:anchor="_ENREF_318" w:tooltip="Smith, 1966 #1214" w:history="1">
        <w:r w:rsidR="001C5A33">
          <w:rPr>
            <w:rFonts w:ascii="Times New Roman" w:hAnsi="Times New Roman"/>
            <w:noProof/>
            <w:sz w:val="24"/>
            <w:szCs w:val="24"/>
          </w:rPr>
          <w:t>Smith &amp; Curnow, 1966</w:t>
        </w:r>
      </w:hyperlink>
      <w:r w:rsidR="001C5A33">
        <w:rPr>
          <w:rFonts w:ascii="Times New Roman" w:hAnsi="Times New Roman"/>
          <w:noProof/>
          <w:sz w:val="24"/>
          <w:szCs w:val="24"/>
        </w:rPr>
        <w:t xml:space="preserve">; </w:t>
      </w:r>
      <w:hyperlink w:anchor="_ENREF_343" w:tooltip="Turley, 2000 #1333" w:history="1">
        <w:r w:rsidR="001C5A33">
          <w:rPr>
            <w:rFonts w:ascii="Times New Roman" w:hAnsi="Times New Roman"/>
            <w:noProof/>
            <w:sz w:val="24"/>
            <w:szCs w:val="24"/>
          </w:rPr>
          <w:t>Turley &amp; Milliman, 2000</w:t>
        </w:r>
      </w:hyperlink>
      <w:r w:rsidR="001C5A33">
        <w:rPr>
          <w:rFonts w:ascii="Times New Roman" w:hAnsi="Times New Roman"/>
          <w:noProof/>
          <w:sz w:val="24"/>
          <w:szCs w:val="24"/>
        </w:rPr>
        <w:t xml:space="preserve">; </w:t>
      </w:r>
      <w:hyperlink w:anchor="_ENREF_369" w:tooltip="Yalch, 1993 #1422" w:history="1">
        <w:r w:rsidR="001C5A33">
          <w:rPr>
            <w:rFonts w:ascii="Times New Roman" w:hAnsi="Times New Roman"/>
            <w:noProof/>
            <w:sz w:val="24"/>
            <w:szCs w:val="24"/>
          </w:rPr>
          <w:t>Yalch &amp; Spangenberg, 1993</w:t>
        </w:r>
      </w:hyperlink>
      <w:r w:rsidR="001C5A33">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The investments in store atmosphere can have a significant impact on the hedonic or utilitarian perception of the shopping experience.</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ab/>
        <w:t xml:space="preserve">The third major stream examines the impact of the hedonic (pleasure) and utilitarian (function) dimensions in shopping. Hedonic and utilitarian dimensions can relate to; the shopper, the product, the trip type and of each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&lt;EndNote&gt;&lt;Cite&gt;&lt;Author&gt;Kim&lt;/Author&gt;&lt;Year&gt;2007&lt;/Year&gt;&lt;RecNum&gt;725&lt;/RecNum&gt;&lt;DisplayText&gt;(Kim, et al., 2007)&lt;/DisplayText&gt;&lt;record&gt;&lt;rec-number&gt;725&lt;/rec-number&gt;&lt;foreign-keys&gt;&lt;key app="EN" db-id="wdz2d2ts4fpv2med2xl5fpxcsrtrwvt00wxe"&gt;725&lt;/key&gt;&lt;key app="ENWeb" db-id="TnDOUwrtqggAACBy-oI"&gt;531&lt;/key&gt;&lt;/foreign-keys&gt;&lt;ref-type name="Journal Article"&gt;17&lt;/ref-type&gt;&lt;contributors&gt;&lt;authors&gt;&lt;author&gt;Kim&lt;/author&gt;&lt;author&gt;Sullivan&lt;/author&gt;&lt;author&gt;Forney&lt;/author&gt;&lt;/authors&gt;&lt;/contributors&gt;&lt;titles&gt;&lt;title&gt;Experiential retailing: Concepts and strategies that sell&lt;/title&gt;&lt;secondary-title&gt;Fairchild, New York, NY&lt;/secondary-title&gt;&lt;/titles&gt;&lt;periodical&gt;&lt;full-title&gt;Fairchild, New York, NY&lt;/full-title&gt;&lt;/periodical&gt;&lt;dates&gt;&lt;year&gt;2007&lt;/year&gt;&lt;/dates&gt;&lt;urls&gt;&lt;/urls&gt;&lt;/record&gt;&lt;/Cite&gt;&lt;/EndNote&gt;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97" w:tooltip="Kim, 2007 #725" w:history="1">
        <w:r w:rsidR="001C5A33">
          <w:rPr>
            <w:rFonts w:ascii="Times New Roman" w:hAnsi="Times New Roman"/>
            <w:noProof/>
            <w:sz w:val="24"/>
            <w:szCs w:val="24"/>
          </w:rPr>
          <w:t>Kim, et al., 2007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Satisfaction, pleasure, frustration, value </w:t>
      </w:r>
      <w:r>
        <w:rPr>
          <w:rFonts w:ascii="Times New Roman" w:hAnsi="Times New Roman"/>
          <w:sz w:val="24"/>
          <w:szCs w:val="24"/>
        </w:rPr>
        <w:lastRenderedPageBreak/>
        <w:t xml:space="preserve">and intentions toward repeat behavior are common outcomes related to hedonic and utilitarian dimensions </w:t>
      </w:r>
      <w:r>
        <w:rPr>
          <w:rFonts w:ascii="Times New Roman" w:hAnsi="Times New Roman"/>
          <w:sz w:val="24"/>
          <w:szCs w:val="24"/>
        </w:rPr>
        <w:fldChar w:fldCharType="begin">
          <w:fldData xml:space="preserve">PEVuZE5vdGU+PENpdGU+PEF1dGhvcj5Bcm5vbGQ8L0F1dGhvcj48WWVhcj4yMDAzPC9ZZWFyPjxS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PEVuZE5vdGU+PENpdGU+PEF1dGhvcj5Bcm5vbGQ8L0F1dGhvcj48WWVhcj4yMDAzPC9ZZWFyPjxS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separate"/>
      </w:r>
      <w:r>
        <w:rPr>
          <w:rFonts w:ascii="Times New Roman" w:hAnsi="Times New Roman"/>
          <w:noProof/>
          <w:sz w:val="24"/>
          <w:szCs w:val="24"/>
        </w:rPr>
        <w:t>(</w:t>
      </w:r>
      <w:hyperlink w:anchor="_ENREF_17" w:tooltip="Arnold, 2003 #64" w:history="1">
        <w:r w:rsidR="001C5A33">
          <w:rPr>
            <w:rFonts w:ascii="Times New Roman" w:hAnsi="Times New Roman"/>
            <w:noProof/>
            <w:sz w:val="24"/>
            <w:szCs w:val="24"/>
          </w:rPr>
          <w:t>Arnold &amp; Reynolds, 2003</w:t>
        </w:r>
      </w:hyperlink>
      <w:r>
        <w:rPr>
          <w:rFonts w:ascii="Times New Roman" w:hAnsi="Times New Roman"/>
          <w:noProof/>
          <w:sz w:val="24"/>
          <w:szCs w:val="24"/>
        </w:rPr>
        <w:t xml:space="preserve">; </w:t>
      </w:r>
      <w:hyperlink w:anchor="_ENREF_18" w:tooltip="Babin, 1994 #73" w:history="1">
        <w:r w:rsidR="001C5A33">
          <w:rPr>
            <w:rFonts w:ascii="Times New Roman" w:hAnsi="Times New Roman"/>
            <w:noProof/>
            <w:sz w:val="24"/>
            <w:szCs w:val="24"/>
          </w:rPr>
          <w:t>Babin, et al., 1994</w:t>
        </w:r>
      </w:hyperlink>
      <w:r>
        <w:rPr>
          <w:rFonts w:ascii="Times New Roman" w:hAnsi="Times New Roman"/>
          <w:noProof/>
          <w:sz w:val="24"/>
          <w:szCs w:val="24"/>
        </w:rPr>
        <w:t xml:space="preserve">; </w:t>
      </w:r>
      <w:hyperlink w:anchor="_ENREF_79" w:tooltip="Childers, 2001 #37" w:history="1">
        <w:r w:rsidR="001C5A33">
          <w:rPr>
            <w:rFonts w:ascii="Times New Roman" w:hAnsi="Times New Roman"/>
            <w:noProof/>
            <w:sz w:val="24"/>
            <w:szCs w:val="24"/>
          </w:rPr>
          <w:t>Childers, et al., 2001</w:t>
        </w:r>
      </w:hyperlink>
      <w:r>
        <w:rPr>
          <w:rFonts w:ascii="Times New Roman" w:hAnsi="Times New Roman"/>
          <w:noProof/>
          <w:sz w:val="24"/>
          <w:szCs w:val="24"/>
        </w:rPr>
        <w:t xml:space="preserve">; </w:t>
      </w:r>
      <w:hyperlink w:anchor="_ENREF_162" w:tooltip="Havlena, 1986 #567" w:history="1">
        <w:r w:rsidR="001C5A33">
          <w:rPr>
            <w:rFonts w:ascii="Times New Roman" w:hAnsi="Times New Roman"/>
            <w:noProof/>
            <w:sz w:val="24"/>
            <w:szCs w:val="24"/>
          </w:rPr>
          <w:t>Havlena &amp; Holbrook, 1986</w:t>
        </w:r>
      </w:hyperlink>
      <w:r>
        <w:rPr>
          <w:rFonts w:ascii="Times New Roman" w:hAnsi="Times New Roman"/>
          <w:noProof/>
          <w:sz w:val="24"/>
          <w:szCs w:val="24"/>
        </w:rPr>
        <w:t xml:space="preserve">; </w:t>
      </w:r>
      <w:hyperlink w:anchor="_ENREF_173" w:tooltip="Hirschman, 1982 #593" w:history="1">
        <w:r w:rsidR="001C5A33">
          <w:rPr>
            <w:rFonts w:ascii="Times New Roman" w:hAnsi="Times New Roman"/>
            <w:noProof/>
            <w:sz w:val="24"/>
            <w:szCs w:val="24"/>
          </w:rPr>
          <w:t>Hirschman &amp; Holbrook, 1982</w:t>
        </w:r>
      </w:hyperlink>
      <w:r>
        <w:rPr>
          <w:rFonts w:ascii="Times New Roman" w:hAnsi="Times New Roman"/>
          <w:noProof/>
          <w:sz w:val="24"/>
          <w:szCs w:val="24"/>
        </w:rPr>
        <w:t xml:space="preserve">; </w:t>
      </w:r>
      <w:hyperlink w:anchor="_ENREF_175" w:tooltip="Holbrook, 1985 #606" w:history="1">
        <w:r w:rsidR="001C5A33">
          <w:rPr>
            <w:rFonts w:ascii="Times New Roman" w:hAnsi="Times New Roman"/>
            <w:noProof/>
            <w:sz w:val="24"/>
            <w:szCs w:val="24"/>
          </w:rPr>
          <w:t>Holbrook &amp; Corfman, 1985</w:t>
        </w:r>
      </w:hyperlink>
      <w:r>
        <w:rPr>
          <w:rFonts w:ascii="Times New Roman" w:hAnsi="Times New Roman"/>
          <w:noProof/>
          <w:sz w:val="24"/>
          <w:szCs w:val="24"/>
        </w:rPr>
        <w:t xml:space="preserve">; </w:t>
      </w:r>
      <w:hyperlink w:anchor="_ENREF_194" w:tooltip="Kim, 2002 #724" w:history="1">
        <w:r w:rsidR="001C5A33">
          <w:rPr>
            <w:rFonts w:ascii="Times New Roman" w:hAnsi="Times New Roman"/>
            <w:noProof/>
            <w:sz w:val="24"/>
            <w:szCs w:val="24"/>
          </w:rPr>
          <w:t>Kim,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Pr="00A930F6" w:rsidRDefault="00340035" w:rsidP="00340035">
      <w:pPr>
        <w:spacing w:after="0"/>
        <w:rPr>
          <w:rFonts w:ascii="Times New Roman" w:hAnsi="Times New Roman"/>
          <w:i/>
          <w:sz w:val="24"/>
          <w:szCs w:val="24"/>
        </w:rPr>
      </w:pPr>
      <w:r>
        <w:rPr>
          <w:rFonts w:ascii="Times New Roman" w:hAnsi="Times New Roman"/>
          <w:sz w:val="24"/>
          <w:szCs w:val="24"/>
        </w:rPr>
        <w:t>Table 1</w:t>
      </w:r>
      <w:r w:rsidR="005D12A5">
        <w:rPr>
          <w:rFonts w:ascii="Times New Roman" w:hAnsi="Times New Roman"/>
          <w:sz w:val="24"/>
          <w:szCs w:val="24"/>
        </w:rPr>
        <w:t>1</w:t>
      </w:r>
      <w:r>
        <w:rPr>
          <w:rFonts w:ascii="Times New Roman" w:hAnsi="Times New Roman"/>
          <w:sz w:val="24"/>
          <w:szCs w:val="24"/>
        </w:rPr>
        <w:t xml:space="preserve"> </w:t>
      </w:r>
      <w:r w:rsidRPr="00A930F6">
        <w:rPr>
          <w:rFonts w:ascii="Times New Roman" w:hAnsi="Times New Roman"/>
          <w:i/>
          <w:sz w:val="24"/>
          <w:szCs w:val="24"/>
        </w:rPr>
        <w:t>Shopper Experience Development in the Literature</w:t>
      </w:r>
    </w:p>
    <w:tbl>
      <w:tblPr>
        <w:tblStyle w:val="TableGrid"/>
        <w:tblW w:w="8574" w:type="dxa"/>
        <w:tblLayout w:type="fixed"/>
        <w:tblLook w:val="04A0"/>
      </w:tblPr>
      <w:tblGrid>
        <w:gridCol w:w="2268"/>
        <w:gridCol w:w="1980"/>
        <w:gridCol w:w="48"/>
        <w:gridCol w:w="4272"/>
        <w:gridCol w:w="6"/>
      </w:tblGrid>
      <w:tr w:rsidR="00340035" w:rsidTr="00340035">
        <w:trPr>
          <w:gridAfter w:val="1"/>
          <w:wAfter w:w="6" w:type="dxa"/>
        </w:trPr>
        <w:tc>
          <w:tcPr>
            <w:tcW w:w="8568" w:type="dxa"/>
            <w:gridSpan w:val="4"/>
            <w:tcBorders>
              <w:top w:val="single" w:sz="4" w:space="0" w:color="auto"/>
              <w:left w:val="nil"/>
              <w:bottom w:val="single" w:sz="4" w:space="0" w:color="auto"/>
              <w:right w:val="nil"/>
            </w:tcBorders>
          </w:tcPr>
          <w:p w:rsidR="00340035" w:rsidRPr="0045330B" w:rsidRDefault="00340035" w:rsidP="00340035">
            <w:pPr>
              <w:jc w:val="center"/>
              <w:rPr>
                <w:rFonts w:ascii="Times New Roman" w:hAnsi="Times New Roman" w:cs="Times New Roman"/>
                <w:b/>
                <w:bCs/>
                <w:color w:val="000000"/>
                <w:sz w:val="24"/>
                <w:szCs w:val="24"/>
              </w:rPr>
            </w:pPr>
            <w:r w:rsidRPr="0045330B">
              <w:rPr>
                <w:rFonts w:ascii="Times New Roman" w:hAnsi="Times New Roman" w:cs="Times New Roman"/>
                <w:b/>
                <w:bCs/>
                <w:color w:val="000000"/>
                <w:sz w:val="24"/>
                <w:szCs w:val="24"/>
              </w:rPr>
              <w:t>Experience/Experiential</w:t>
            </w:r>
          </w:p>
        </w:tc>
      </w:tr>
      <w:tr w:rsidR="00340035" w:rsidTr="00340035">
        <w:trPr>
          <w:gridAfter w:val="1"/>
          <w:wAfter w:w="6" w:type="dxa"/>
        </w:trPr>
        <w:tc>
          <w:tcPr>
            <w:tcW w:w="2268" w:type="dxa"/>
            <w:tcBorders>
              <w:top w:val="single" w:sz="4" w:space="0" w:color="auto"/>
              <w:left w:val="nil"/>
              <w:bottom w:val="single" w:sz="4" w:space="0" w:color="auto"/>
              <w:right w:val="nil"/>
            </w:tcBorders>
          </w:tcPr>
          <w:p w:rsidR="00340035" w:rsidRPr="0045330B" w:rsidRDefault="00340035" w:rsidP="00340035">
            <w:pPr>
              <w:jc w:val="center"/>
              <w:rPr>
                <w:rFonts w:ascii="Times New Roman" w:hAnsi="Times New Roman" w:cs="Times New Roman"/>
                <w:sz w:val="24"/>
                <w:szCs w:val="24"/>
              </w:rPr>
            </w:pPr>
            <w:r w:rsidRPr="0045330B">
              <w:rPr>
                <w:rFonts w:ascii="Times New Roman" w:hAnsi="Times New Roman" w:cs="Times New Roman"/>
                <w:sz w:val="24"/>
                <w:szCs w:val="24"/>
              </w:rPr>
              <w:t>Author</w:t>
            </w:r>
          </w:p>
        </w:tc>
        <w:tc>
          <w:tcPr>
            <w:tcW w:w="1980" w:type="dxa"/>
            <w:tcBorders>
              <w:top w:val="single" w:sz="4" w:space="0" w:color="auto"/>
              <w:left w:val="nil"/>
              <w:bottom w:val="single" w:sz="4" w:space="0" w:color="auto"/>
              <w:right w:val="nil"/>
            </w:tcBorders>
          </w:tcPr>
          <w:p w:rsidR="00340035" w:rsidRPr="0045330B" w:rsidRDefault="00340035" w:rsidP="00340035">
            <w:pPr>
              <w:jc w:val="center"/>
              <w:rPr>
                <w:rFonts w:ascii="Times New Roman" w:hAnsi="Times New Roman" w:cs="Times New Roman"/>
                <w:sz w:val="24"/>
                <w:szCs w:val="24"/>
              </w:rPr>
            </w:pPr>
            <w:r w:rsidRPr="0045330B">
              <w:rPr>
                <w:rFonts w:ascii="Times New Roman" w:hAnsi="Times New Roman" w:cs="Times New Roman"/>
                <w:sz w:val="24"/>
                <w:szCs w:val="24"/>
              </w:rPr>
              <w:t>Setting</w:t>
            </w:r>
          </w:p>
        </w:tc>
        <w:tc>
          <w:tcPr>
            <w:tcW w:w="4320" w:type="dxa"/>
            <w:gridSpan w:val="2"/>
            <w:tcBorders>
              <w:top w:val="single" w:sz="4" w:space="0" w:color="auto"/>
              <w:left w:val="nil"/>
              <w:bottom w:val="single" w:sz="4" w:space="0" w:color="auto"/>
              <w:right w:val="nil"/>
            </w:tcBorders>
          </w:tcPr>
          <w:p w:rsidR="00340035" w:rsidRPr="0045330B" w:rsidRDefault="00340035" w:rsidP="00340035">
            <w:pPr>
              <w:jc w:val="center"/>
              <w:rPr>
                <w:rFonts w:ascii="Times New Roman" w:hAnsi="Times New Roman" w:cs="Times New Roman"/>
                <w:sz w:val="24"/>
                <w:szCs w:val="24"/>
              </w:rPr>
            </w:pPr>
            <w:r w:rsidRPr="0045330B">
              <w:rPr>
                <w:rFonts w:ascii="Times New Roman" w:hAnsi="Times New Roman" w:cs="Times New Roman"/>
                <w:sz w:val="24"/>
                <w:szCs w:val="24"/>
              </w:rPr>
              <w:t>Findings</w:t>
            </w:r>
          </w:p>
        </w:tc>
      </w:tr>
      <w:tr w:rsidR="00340035" w:rsidTr="00340035">
        <w:tc>
          <w:tcPr>
            <w:tcW w:w="2268" w:type="dxa"/>
            <w:tcBorders>
              <w:top w:val="nil"/>
              <w:left w:val="nil"/>
              <w:bottom w:val="nil"/>
              <w:right w:val="nil"/>
            </w:tcBorders>
          </w:tcPr>
          <w:p w:rsidR="00340035" w:rsidRDefault="00340035" w:rsidP="00340035">
            <w:pPr>
              <w:spacing w:after="200"/>
              <w:rPr>
                <w:rFonts w:ascii="Times New Roman" w:hAnsi="Times New Roman" w:cs="Times New Roman"/>
                <w:color w:val="000000"/>
                <w:sz w:val="24"/>
                <w:szCs w:val="24"/>
              </w:rPr>
            </w:pPr>
          </w:p>
          <w:p w:rsidR="00340035" w:rsidRPr="0045330B" w:rsidRDefault="00340035" w:rsidP="00340035">
            <w:pPr>
              <w:spacing w:after="200"/>
              <w:rPr>
                <w:rFonts w:ascii="Times New Roman" w:hAnsi="Times New Roman" w:cs="Times New Roman"/>
                <w:color w:val="000000"/>
                <w:sz w:val="24"/>
                <w:szCs w:val="24"/>
              </w:rPr>
            </w:pPr>
            <w:r w:rsidRPr="0045330B">
              <w:rPr>
                <w:rFonts w:ascii="Times New Roman" w:hAnsi="Times New Roman" w:cs="Times New Roman"/>
                <w:color w:val="000000"/>
                <w:sz w:val="24"/>
                <w:szCs w:val="24"/>
              </w:rPr>
              <w:t>Cardozo, (1965)</w:t>
            </w:r>
          </w:p>
        </w:tc>
        <w:tc>
          <w:tcPr>
            <w:tcW w:w="2028" w:type="dxa"/>
            <w:gridSpan w:val="2"/>
            <w:tcBorders>
              <w:top w:val="nil"/>
              <w:left w:val="nil"/>
              <w:bottom w:val="nil"/>
              <w:right w:val="nil"/>
            </w:tcBorders>
          </w:tcPr>
          <w:p w:rsidR="00340035" w:rsidRDefault="00340035" w:rsidP="00340035">
            <w:pPr>
              <w:rPr>
                <w:rFonts w:ascii="Times New Roman" w:hAnsi="Times New Roman" w:cs="Times New Roman"/>
                <w:color w:val="000000"/>
                <w:sz w:val="24"/>
                <w:szCs w:val="24"/>
              </w:rPr>
            </w:pPr>
          </w:p>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Product Purchase: Pen</w:t>
            </w:r>
          </w:p>
          <w:p w:rsidR="00340035" w:rsidRPr="0045330B" w:rsidRDefault="00340035" w:rsidP="00340035">
            <w:pPr>
              <w:rPr>
                <w:rFonts w:ascii="Times New Roman" w:hAnsi="Times New Roman" w:cs="Times New Roman"/>
                <w:sz w:val="24"/>
                <w:szCs w:val="24"/>
              </w:rPr>
            </w:pPr>
          </w:p>
        </w:tc>
        <w:tc>
          <w:tcPr>
            <w:tcW w:w="4278" w:type="dxa"/>
            <w:gridSpan w:val="2"/>
            <w:tcBorders>
              <w:top w:val="nil"/>
              <w:left w:val="nil"/>
              <w:bottom w:val="nil"/>
              <w:right w:val="nil"/>
            </w:tcBorders>
          </w:tcPr>
          <w:p w:rsidR="00340035" w:rsidRDefault="00340035" w:rsidP="00340035">
            <w:pPr>
              <w:rPr>
                <w:rFonts w:ascii="Times New Roman" w:hAnsi="Times New Roman" w:cs="Times New Roman"/>
                <w:color w:val="000000"/>
                <w:sz w:val="24"/>
                <w:szCs w:val="24"/>
              </w:rPr>
            </w:pPr>
          </w:p>
          <w:p w:rsidR="00340035" w:rsidRPr="0045330B" w:rsidRDefault="00340035" w:rsidP="00340035">
            <w:pPr>
              <w:rPr>
                <w:rFonts w:ascii="Times New Roman" w:hAnsi="Times New Roman" w:cs="Times New Roman"/>
                <w:sz w:val="24"/>
                <w:szCs w:val="24"/>
              </w:rPr>
            </w:pPr>
            <w:r w:rsidRPr="0045330B">
              <w:rPr>
                <w:rFonts w:ascii="Times New Roman" w:hAnsi="Times New Roman" w:cs="Times New Roman"/>
                <w:color w:val="000000"/>
                <w:sz w:val="24"/>
                <w:szCs w:val="24"/>
              </w:rPr>
              <w:t>Product and experience have a reciprocal relationship with satisfaction</w:t>
            </w: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 xml:space="preserve">Kerin, Jain,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Howard, (1992)</w:t>
            </w:r>
          </w:p>
        </w:tc>
        <w:tc>
          <w:tcPr>
            <w:tcW w:w="2028" w:type="dxa"/>
            <w:gridSpan w:val="2"/>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Supermarkets</w:t>
            </w:r>
          </w:p>
          <w:p w:rsidR="00340035" w:rsidRPr="0045330B" w:rsidRDefault="00340035" w:rsidP="00340035">
            <w:pPr>
              <w:rPr>
                <w:rFonts w:ascii="Times New Roman" w:hAnsi="Times New Roman" w:cs="Times New Roman"/>
                <w:sz w:val="24"/>
                <w:szCs w:val="24"/>
              </w:rPr>
            </w:pPr>
          </w:p>
        </w:tc>
        <w:tc>
          <w:tcPr>
            <w:tcW w:w="4278" w:type="dxa"/>
            <w:gridSpan w:val="2"/>
            <w:tcBorders>
              <w:top w:val="nil"/>
              <w:left w:val="nil"/>
              <w:bottom w:val="nil"/>
              <w:right w:val="nil"/>
            </w:tcBorders>
          </w:tcPr>
          <w:p w:rsidR="00340035" w:rsidRPr="0045330B" w:rsidRDefault="00340035" w:rsidP="00340035">
            <w:pPr>
              <w:rPr>
                <w:rFonts w:ascii="Times New Roman" w:hAnsi="Times New Roman" w:cs="Times New Roman"/>
                <w:sz w:val="24"/>
                <w:szCs w:val="24"/>
              </w:rPr>
            </w:pPr>
            <w:r w:rsidRPr="0045330B">
              <w:rPr>
                <w:rFonts w:ascii="Times New Roman" w:hAnsi="Times New Roman" w:cs="Times New Roman"/>
                <w:color w:val="000000"/>
                <w:sz w:val="24"/>
                <w:szCs w:val="24"/>
              </w:rPr>
              <w:t>Shopping Experience important to consumer value perception</w:t>
            </w: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 xml:space="preserve">Machleit,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Eroglu, (2000)</w:t>
            </w:r>
          </w:p>
        </w:tc>
        <w:tc>
          <w:tcPr>
            <w:tcW w:w="2028" w:type="dxa"/>
            <w:gridSpan w:val="2"/>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Pr>
                <w:rFonts w:ascii="Times New Roman" w:hAnsi="Times New Roman" w:cs="Times New Roman"/>
                <w:color w:val="000000"/>
                <w:sz w:val="24"/>
                <w:szCs w:val="24"/>
              </w:rPr>
              <w:t xml:space="preserve">Assorted Physical </w:t>
            </w:r>
            <w:r w:rsidRPr="0045330B">
              <w:rPr>
                <w:rFonts w:ascii="Times New Roman" w:hAnsi="Times New Roman" w:cs="Times New Roman"/>
                <w:color w:val="000000"/>
                <w:sz w:val="24"/>
                <w:szCs w:val="24"/>
              </w:rPr>
              <w:t xml:space="preserve">Shopping </w:t>
            </w:r>
            <w:r>
              <w:rPr>
                <w:rFonts w:ascii="Times New Roman" w:hAnsi="Times New Roman" w:cs="Times New Roman"/>
                <w:color w:val="000000"/>
                <w:sz w:val="24"/>
                <w:szCs w:val="24"/>
              </w:rPr>
              <w:t>Environments</w:t>
            </w:r>
          </w:p>
          <w:p w:rsidR="00340035" w:rsidRPr="0045330B" w:rsidRDefault="00340035" w:rsidP="00340035">
            <w:pPr>
              <w:rPr>
                <w:rFonts w:ascii="Times New Roman" w:hAnsi="Times New Roman" w:cs="Times New Roman"/>
                <w:sz w:val="24"/>
                <w:szCs w:val="24"/>
              </w:rPr>
            </w:pPr>
          </w:p>
        </w:tc>
        <w:tc>
          <w:tcPr>
            <w:tcW w:w="4278" w:type="dxa"/>
            <w:gridSpan w:val="2"/>
            <w:tcBorders>
              <w:top w:val="nil"/>
              <w:left w:val="nil"/>
              <w:bottom w:val="nil"/>
              <w:right w:val="nil"/>
            </w:tcBorders>
          </w:tcPr>
          <w:p w:rsidR="00340035" w:rsidRPr="00617CAE" w:rsidRDefault="00340035" w:rsidP="00340035">
            <w:pPr>
              <w:autoSpaceDE w:val="0"/>
              <w:autoSpaceDN w:val="0"/>
              <w:adjustRightInd w:val="0"/>
              <w:rPr>
                <w:rFonts w:ascii="Times New Roman" w:hAnsi="Times New Roman" w:cs="Times New Roman"/>
                <w:iCs/>
                <w:sz w:val="24"/>
                <w:szCs w:val="24"/>
              </w:rPr>
            </w:pPr>
            <w:r>
              <w:rPr>
                <w:rFonts w:ascii="Times New Roman" w:hAnsi="Times New Roman" w:cs="Times New Roman"/>
                <w:sz w:val="24"/>
                <w:szCs w:val="24"/>
              </w:rPr>
              <w:t xml:space="preserve">Emotions vary dramatically across </w:t>
            </w:r>
            <w:r w:rsidRPr="00617CAE">
              <w:rPr>
                <w:rFonts w:ascii="Times New Roman" w:hAnsi="Times New Roman" w:cs="Times New Roman"/>
                <w:sz w:val="24"/>
                <w:szCs w:val="24"/>
              </w:rPr>
              <w:t xml:space="preserve">differing shopping environments and that the use of </w:t>
            </w:r>
            <w:r w:rsidRPr="00617CAE">
              <w:rPr>
                <w:rFonts w:ascii="Times New Roman" w:hAnsi="Times New Roman" w:cs="Times New Roman"/>
                <w:iCs/>
                <w:sz w:val="24"/>
                <w:szCs w:val="24"/>
              </w:rPr>
              <w:t xml:space="preserve">the Izard Human Emotions, Plenum, and Plutchik Emotion Synthesis, </w:t>
            </w:r>
          </w:p>
          <w:p w:rsidR="00340035" w:rsidRDefault="00340035" w:rsidP="00340035">
            <w:pPr>
              <w:autoSpaceDE w:val="0"/>
              <w:autoSpaceDN w:val="0"/>
              <w:adjustRightInd w:val="0"/>
              <w:rPr>
                <w:rFonts w:ascii="Times New Roman" w:hAnsi="Times New Roman" w:cs="Times New Roman"/>
                <w:iCs/>
                <w:sz w:val="24"/>
                <w:szCs w:val="24"/>
              </w:rPr>
            </w:pPr>
            <w:r w:rsidRPr="00617CAE">
              <w:rPr>
                <w:rFonts w:ascii="Times New Roman" w:hAnsi="Times New Roman" w:cs="Times New Roman"/>
                <w:iCs/>
                <w:sz w:val="24"/>
                <w:szCs w:val="24"/>
              </w:rPr>
              <w:t xml:space="preserve">outperform the Mehrabian and Russell </w:t>
            </w:r>
            <w:r>
              <w:rPr>
                <w:rFonts w:ascii="Times New Roman" w:hAnsi="Times New Roman" w:cs="Times New Roman"/>
                <w:iCs/>
                <w:sz w:val="24"/>
                <w:szCs w:val="24"/>
              </w:rPr>
              <w:t xml:space="preserve">A/A and </w:t>
            </w:r>
            <w:r w:rsidRPr="00617CAE">
              <w:rPr>
                <w:rFonts w:ascii="Times New Roman" w:hAnsi="Times New Roman" w:cs="Times New Roman"/>
                <w:iCs/>
                <w:sz w:val="24"/>
                <w:szCs w:val="24"/>
              </w:rPr>
              <w:t xml:space="preserve">PAD </w:t>
            </w:r>
          </w:p>
          <w:p w:rsidR="00340035" w:rsidRPr="0045330B" w:rsidRDefault="00340035" w:rsidP="00340035">
            <w:pPr>
              <w:autoSpaceDE w:val="0"/>
              <w:autoSpaceDN w:val="0"/>
              <w:adjustRightInd w:val="0"/>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 xml:space="preserve">Vijayasarathy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Jones, (2000)</w:t>
            </w:r>
          </w:p>
        </w:tc>
        <w:tc>
          <w:tcPr>
            <w:tcW w:w="2028" w:type="dxa"/>
            <w:gridSpan w:val="2"/>
            <w:tcBorders>
              <w:top w:val="nil"/>
              <w:left w:val="nil"/>
              <w:bottom w:val="nil"/>
              <w:right w:val="nil"/>
            </w:tcBorders>
          </w:tcPr>
          <w:p w:rsidR="00340035"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Shopping Channel Selection</w:t>
            </w:r>
          </w:p>
          <w:p w:rsidR="00340035" w:rsidRPr="00970745" w:rsidRDefault="00340035" w:rsidP="00340035">
            <w:pPr>
              <w:rPr>
                <w:rFonts w:ascii="Times New Roman" w:hAnsi="Times New Roman" w:cs="Times New Roman"/>
                <w:color w:val="000000"/>
                <w:sz w:val="24"/>
                <w:szCs w:val="24"/>
              </w:rPr>
            </w:pPr>
          </w:p>
        </w:tc>
        <w:tc>
          <w:tcPr>
            <w:tcW w:w="4278" w:type="dxa"/>
            <w:gridSpan w:val="2"/>
            <w:tcBorders>
              <w:top w:val="nil"/>
              <w:left w:val="nil"/>
              <w:bottom w:val="nil"/>
              <w:right w:val="nil"/>
            </w:tcBorders>
          </w:tcPr>
          <w:p w:rsidR="00340035"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Perception of the Shopping experienc</w:t>
            </w:r>
            <w:r>
              <w:rPr>
                <w:rFonts w:ascii="Times New Roman" w:hAnsi="Times New Roman" w:cs="Times New Roman"/>
                <w:color w:val="000000"/>
                <w:sz w:val="24"/>
                <w:szCs w:val="24"/>
              </w:rPr>
              <w:t>e</w:t>
            </w:r>
          </w:p>
          <w:p w:rsidR="00340035" w:rsidRDefault="00340035" w:rsidP="00340035">
            <w:pPr>
              <w:rPr>
                <w:rFonts w:ascii="Times New Roman" w:hAnsi="Times New Roman" w:cs="Times New Roman"/>
                <w:color w:val="000000"/>
                <w:sz w:val="24"/>
                <w:szCs w:val="24"/>
              </w:rPr>
            </w:pPr>
            <w:r>
              <w:rPr>
                <w:rFonts w:ascii="Times New Roman" w:hAnsi="Times New Roman" w:cs="Times New Roman"/>
                <w:color w:val="000000"/>
                <w:sz w:val="24"/>
                <w:szCs w:val="24"/>
              </w:rPr>
              <w:t>i</w:t>
            </w:r>
            <w:r w:rsidRPr="0045330B">
              <w:rPr>
                <w:rFonts w:ascii="Times New Roman" w:hAnsi="Times New Roman" w:cs="Times New Roman"/>
                <w:color w:val="000000"/>
                <w:sz w:val="24"/>
                <w:szCs w:val="24"/>
              </w:rPr>
              <w:t>nfluences channel selection</w:t>
            </w:r>
          </w:p>
          <w:p w:rsidR="00340035" w:rsidRDefault="00340035" w:rsidP="00340035">
            <w:pPr>
              <w:rPr>
                <w:rFonts w:ascii="Times New Roman" w:hAnsi="Times New Roman" w:cs="Times New Roman"/>
                <w:color w:val="000000"/>
                <w:sz w:val="24"/>
                <w:szCs w:val="24"/>
              </w:rPr>
            </w:pPr>
          </w:p>
          <w:p w:rsidR="00340035" w:rsidRPr="0045330B" w:rsidRDefault="00340035" w:rsidP="00340035">
            <w:pPr>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Childers, Carr, Peck, &amp; Carson, (2001)</w:t>
            </w:r>
          </w:p>
        </w:tc>
        <w:tc>
          <w:tcPr>
            <w:tcW w:w="2028" w:type="dxa"/>
            <w:gridSpan w:val="2"/>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On-line Shopping </w:t>
            </w:r>
          </w:p>
        </w:tc>
        <w:tc>
          <w:tcPr>
            <w:tcW w:w="4278"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Beyond basic navigation and sales facilitation immersive hedonic elements predict strong re-patronage intentions</w:t>
            </w:r>
          </w:p>
          <w:p w:rsidR="00340035" w:rsidRPr="0045330B" w:rsidRDefault="00340035" w:rsidP="00340035">
            <w:pPr>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Hare,</w:t>
            </w:r>
            <w:r>
              <w:rPr>
                <w:rFonts w:ascii="Times New Roman" w:hAnsi="Times New Roman" w:cs="Times New Roman"/>
                <w:color w:val="000000"/>
                <w:sz w:val="24"/>
                <w:szCs w:val="24"/>
              </w:rPr>
              <w:t xml:space="preserve"> </w:t>
            </w:r>
            <w:r w:rsidRPr="0045330B">
              <w:rPr>
                <w:rFonts w:ascii="Times New Roman" w:hAnsi="Times New Roman" w:cs="Times New Roman"/>
                <w:color w:val="000000"/>
                <w:sz w:val="24"/>
                <w:szCs w:val="24"/>
              </w:rPr>
              <w:t xml:space="preserve">Kirk,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Lang, (2001)</w:t>
            </w:r>
          </w:p>
        </w:tc>
        <w:tc>
          <w:tcPr>
            <w:tcW w:w="2028" w:type="dxa"/>
            <w:gridSpan w:val="2"/>
            <w:tcBorders>
              <w:top w:val="nil"/>
              <w:left w:val="nil"/>
              <w:bottom w:val="nil"/>
              <w:right w:val="nil"/>
            </w:tcBorders>
          </w:tcPr>
          <w:p w:rsidR="00340035" w:rsidRPr="0045330B" w:rsidRDefault="00340035" w:rsidP="00340035">
            <w:pPr>
              <w:rPr>
                <w:rFonts w:ascii="Times New Roman" w:hAnsi="Times New Roman" w:cs="Times New Roman"/>
                <w:sz w:val="24"/>
                <w:szCs w:val="24"/>
              </w:rPr>
            </w:pPr>
            <w:r w:rsidRPr="0045330B">
              <w:rPr>
                <w:rFonts w:ascii="Times New Roman" w:hAnsi="Times New Roman" w:cs="Times New Roman"/>
                <w:sz w:val="24"/>
                <w:szCs w:val="24"/>
              </w:rPr>
              <w:t>Seniors grocery shopping</w:t>
            </w:r>
          </w:p>
        </w:tc>
        <w:tc>
          <w:tcPr>
            <w:tcW w:w="4278"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Internal and external store characteristics can enhance or detract from older consumers shopping experience leading to poor nutrition outcomes. Social is the only uniform positive influence</w:t>
            </w:r>
          </w:p>
          <w:p w:rsidR="00340035" w:rsidRPr="0045330B" w:rsidRDefault="00340035" w:rsidP="00340035">
            <w:pPr>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Kim, (2001)</w:t>
            </w:r>
          </w:p>
        </w:tc>
        <w:tc>
          <w:tcPr>
            <w:tcW w:w="2028" w:type="dxa"/>
            <w:gridSpan w:val="2"/>
            <w:tcBorders>
              <w:top w:val="nil"/>
              <w:left w:val="nil"/>
              <w:bottom w:val="nil"/>
              <w:right w:val="nil"/>
            </w:tcBorders>
          </w:tcPr>
          <w:p w:rsidR="00340035" w:rsidRPr="00617CAE" w:rsidRDefault="00340035" w:rsidP="00340035">
            <w:pPr>
              <w:rPr>
                <w:rFonts w:ascii="Times New Roman" w:hAnsi="Times New Roman" w:cs="Times New Roman"/>
                <w:sz w:val="24"/>
                <w:szCs w:val="24"/>
              </w:rPr>
            </w:pPr>
            <w:r>
              <w:rPr>
                <w:rFonts w:ascii="Times New Roman" w:hAnsi="Times New Roman" w:cs="Times New Roman"/>
                <w:sz w:val="24"/>
                <w:szCs w:val="24"/>
              </w:rPr>
              <w:t>Conceptual</w:t>
            </w:r>
          </w:p>
        </w:tc>
        <w:tc>
          <w:tcPr>
            <w:tcW w:w="4278" w:type="dxa"/>
            <w:gridSpan w:val="2"/>
            <w:tcBorders>
              <w:top w:val="nil"/>
              <w:left w:val="nil"/>
              <w:bottom w:val="nil"/>
              <w:right w:val="nil"/>
            </w:tcBorders>
          </w:tcPr>
          <w:p w:rsidR="00340035" w:rsidRDefault="00340035" w:rsidP="00340035">
            <w:pPr>
              <w:rPr>
                <w:rStyle w:val="apple-style-span"/>
                <w:rFonts w:ascii="Times New Roman" w:hAnsi="Times New Roman" w:cs="Times New Roman"/>
                <w:color w:val="000000"/>
                <w:sz w:val="24"/>
                <w:szCs w:val="24"/>
              </w:rPr>
            </w:pPr>
            <w:r w:rsidRPr="00617CAE">
              <w:rPr>
                <w:rStyle w:val="apple-converted-space"/>
                <w:rFonts w:ascii="Times New Roman" w:hAnsi="Times New Roman" w:cs="Times New Roman"/>
                <w:sz w:val="24"/>
                <w:szCs w:val="24"/>
              </w:rPr>
              <w:t>F</w:t>
            </w:r>
            <w:r w:rsidRPr="00617CAE">
              <w:rPr>
                <w:rStyle w:val="apple-style-span"/>
                <w:rFonts w:ascii="Times New Roman" w:hAnsi="Times New Roman" w:cs="Times New Roman"/>
                <w:color w:val="000000"/>
                <w:sz w:val="24"/>
                <w:szCs w:val="24"/>
              </w:rPr>
              <w:t>ive concepts</w:t>
            </w:r>
            <w:r>
              <w:rPr>
                <w:rStyle w:val="apple-style-span"/>
                <w:rFonts w:ascii="Times New Roman" w:hAnsi="Times New Roman" w:cs="Times New Roman"/>
                <w:color w:val="000000"/>
                <w:sz w:val="24"/>
                <w:szCs w:val="24"/>
              </w:rPr>
              <w:t xml:space="preserve"> for experiential retail environments</w:t>
            </w:r>
            <w:r w:rsidRPr="00617CAE">
              <w:rPr>
                <w:rStyle w:val="apple-style-span"/>
                <w:rFonts w:ascii="Times New Roman" w:hAnsi="Times New Roman" w:cs="Times New Roman"/>
                <w:color w:val="000000"/>
                <w:sz w:val="24"/>
                <w:szCs w:val="24"/>
              </w:rPr>
              <w:t>: experiential consumption, symbolic consumption, entertainment retailing, themed retailing, and cross-shopping</w:t>
            </w:r>
          </w:p>
          <w:p w:rsidR="00340035" w:rsidRPr="00617CAE" w:rsidRDefault="00340035" w:rsidP="00340035">
            <w:pPr>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 xml:space="preserve">Mathwick, Malhotra,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Rigdon, (2001)</w:t>
            </w:r>
          </w:p>
        </w:tc>
        <w:tc>
          <w:tcPr>
            <w:tcW w:w="2028" w:type="dxa"/>
            <w:gridSpan w:val="2"/>
            <w:tcBorders>
              <w:top w:val="nil"/>
              <w:left w:val="nil"/>
              <w:bottom w:val="nil"/>
              <w:right w:val="nil"/>
            </w:tcBorders>
          </w:tcPr>
          <w:p w:rsidR="00340035" w:rsidRPr="00F1482F" w:rsidRDefault="00340035" w:rsidP="00340035">
            <w:pPr>
              <w:rPr>
                <w:rFonts w:ascii="Times New Roman" w:hAnsi="Times New Roman" w:cs="Times New Roman"/>
                <w:sz w:val="24"/>
                <w:szCs w:val="24"/>
              </w:rPr>
            </w:pPr>
            <w:r w:rsidRPr="00F1482F">
              <w:rPr>
                <w:rFonts w:ascii="Times New Roman" w:hAnsi="Times New Roman" w:cs="Times New Roman"/>
                <w:sz w:val="24"/>
                <w:szCs w:val="24"/>
              </w:rPr>
              <w:t>On-line and Catalog</w:t>
            </w:r>
          </w:p>
        </w:tc>
        <w:tc>
          <w:tcPr>
            <w:tcW w:w="4278" w:type="dxa"/>
            <w:gridSpan w:val="2"/>
            <w:tcBorders>
              <w:top w:val="nil"/>
              <w:left w:val="nil"/>
              <w:bottom w:val="nil"/>
              <w:right w:val="nil"/>
            </w:tcBorders>
          </w:tcPr>
          <w:p w:rsidR="00340035" w:rsidRDefault="00340035" w:rsidP="00340035">
            <w:pPr>
              <w:rPr>
                <w:rStyle w:val="apple-style-span"/>
                <w:rFonts w:ascii="Times New Roman" w:hAnsi="Times New Roman" w:cs="Times New Roman"/>
                <w:color w:val="000000"/>
                <w:sz w:val="24"/>
                <w:szCs w:val="24"/>
              </w:rPr>
            </w:pPr>
            <w:r>
              <w:rPr>
                <w:rStyle w:val="apple-style-span"/>
                <w:rFonts w:ascii="Times New Roman" w:hAnsi="Times New Roman" w:cs="Times New Roman"/>
                <w:color w:val="000000"/>
                <w:sz w:val="24"/>
                <w:szCs w:val="24"/>
              </w:rPr>
              <w:t>E</w:t>
            </w:r>
            <w:r w:rsidRPr="00F1482F">
              <w:rPr>
                <w:rStyle w:val="apple-style-span"/>
                <w:rFonts w:ascii="Times New Roman" w:hAnsi="Times New Roman" w:cs="Times New Roman"/>
                <w:color w:val="000000"/>
                <w:sz w:val="24"/>
                <w:szCs w:val="24"/>
              </w:rPr>
              <w:t xml:space="preserve">xperiential value scale (EVS) </w:t>
            </w:r>
            <w:r>
              <w:rPr>
                <w:rStyle w:val="apple-style-span"/>
                <w:rFonts w:ascii="Times New Roman" w:hAnsi="Times New Roman" w:cs="Times New Roman"/>
                <w:color w:val="000000"/>
                <w:sz w:val="24"/>
                <w:szCs w:val="24"/>
              </w:rPr>
              <w:t>measures</w:t>
            </w:r>
            <w:r w:rsidRPr="00F1482F">
              <w:rPr>
                <w:rStyle w:val="apple-style-span"/>
                <w:rFonts w:ascii="Times New Roman" w:hAnsi="Times New Roman" w:cs="Times New Roman"/>
                <w:color w:val="000000"/>
                <w:sz w:val="24"/>
                <w:szCs w:val="24"/>
              </w:rPr>
              <w:t xml:space="preserve"> perceptions of playfulness, aesthetics, customer “</w:t>
            </w:r>
            <w:r>
              <w:rPr>
                <w:rStyle w:val="apple-style-span"/>
                <w:rFonts w:ascii="Times New Roman" w:hAnsi="Times New Roman" w:cs="Times New Roman"/>
                <w:color w:val="000000"/>
                <w:sz w:val="24"/>
                <w:szCs w:val="24"/>
              </w:rPr>
              <w:t>ROI</w:t>
            </w:r>
            <w:r w:rsidRPr="00F1482F">
              <w:rPr>
                <w:rStyle w:val="apple-style-span"/>
                <w:rFonts w:ascii="Times New Roman" w:hAnsi="Times New Roman" w:cs="Times New Roman"/>
                <w:color w:val="000000"/>
                <w:sz w:val="24"/>
                <w:szCs w:val="24"/>
              </w:rPr>
              <w:t>” and service excellence</w:t>
            </w:r>
            <w:r>
              <w:rPr>
                <w:rStyle w:val="apple-style-span"/>
                <w:rFonts w:ascii="Times New Roman" w:hAnsi="Times New Roman" w:cs="Times New Roman"/>
                <w:color w:val="000000"/>
                <w:sz w:val="24"/>
                <w:szCs w:val="24"/>
              </w:rPr>
              <w:t>.</w:t>
            </w:r>
            <w:r w:rsidRPr="00F1482F">
              <w:rPr>
                <w:rStyle w:val="apple-style-span"/>
                <w:rFonts w:ascii="Times New Roman" w:hAnsi="Times New Roman" w:cs="Times New Roman"/>
                <w:color w:val="000000"/>
                <w:sz w:val="24"/>
                <w:szCs w:val="24"/>
              </w:rPr>
              <w:t xml:space="preserve"> </w:t>
            </w:r>
            <w:r>
              <w:rPr>
                <w:rStyle w:val="apple-style-span"/>
                <w:rFonts w:ascii="Times New Roman" w:hAnsi="Times New Roman" w:cs="Times New Roman"/>
                <w:color w:val="000000"/>
                <w:sz w:val="24"/>
                <w:szCs w:val="24"/>
              </w:rPr>
              <w:t>Predictive tool for value and re-patronage.</w:t>
            </w:r>
          </w:p>
          <w:p w:rsidR="00340035" w:rsidRPr="00F1482F" w:rsidRDefault="00340035" w:rsidP="00340035">
            <w:pPr>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lastRenderedPageBreak/>
              <w:t xml:space="preserve">Sweeney,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Soutar, (2001)</w:t>
            </w:r>
          </w:p>
        </w:tc>
        <w:tc>
          <w:tcPr>
            <w:tcW w:w="2028" w:type="dxa"/>
            <w:gridSpan w:val="2"/>
            <w:tcBorders>
              <w:top w:val="nil"/>
              <w:left w:val="nil"/>
              <w:bottom w:val="nil"/>
              <w:right w:val="nil"/>
            </w:tcBorders>
          </w:tcPr>
          <w:p w:rsidR="00340035" w:rsidRPr="00F1482F" w:rsidRDefault="00340035" w:rsidP="00340035">
            <w:pPr>
              <w:rPr>
                <w:rFonts w:ascii="Times New Roman" w:hAnsi="Times New Roman" w:cs="Times New Roman"/>
                <w:sz w:val="24"/>
                <w:szCs w:val="24"/>
              </w:rPr>
            </w:pPr>
            <w:r w:rsidRPr="00F1482F">
              <w:rPr>
                <w:rFonts w:ascii="Times New Roman" w:hAnsi="Times New Roman" w:cs="Times New Roman"/>
                <w:sz w:val="24"/>
                <w:szCs w:val="24"/>
              </w:rPr>
              <w:t>Durable Product Purchases</w:t>
            </w:r>
          </w:p>
        </w:tc>
        <w:tc>
          <w:tcPr>
            <w:tcW w:w="4278" w:type="dxa"/>
            <w:gridSpan w:val="2"/>
            <w:tcBorders>
              <w:top w:val="nil"/>
              <w:left w:val="nil"/>
              <w:bottom w:val="nil"/>
              <w:right w:val="nil"/>
            </w:tcBorders>
          </w:tcPr>
          <w:p w:rsidR="00340035" w:rsidRDefault="00340035" w:rsidP="00340035">
            <w:pPr>
              <w:rPr>
                <w:rStyle w:val="apple-style-span"/>
                <w:rFonts w:ascii="Times New Roman" w:hAnsi="Times New Roman" w:cs="Times New Roman"/>
                <w:color w:val="000000"/>
                <w:sz w:val="24"/>
                <w:szCs w:val="24"/>
              </w:rPr>
            </w:pPr>
            <w:r w:rsidRPr="00F1482F">
              <w:rPr>
                <w:rStyle w:val="apple-style-span"/>
                <w:rFonts w:ascii="Times New Roman" w:hAnsi="Times New Roman" w:cs="Times New Roman"/>
                <w:color w:val="000000"/>
                <w:sz w:val="24"/>
                <w:szCs w:val="24"/>
              </w:rPr>
              <w:t>Perceived value scale (PERVAL) measures perceptions of the value of consumer durable good</w:t>
            </w:r>
            <w:r>
              <w:rPr>
                <w:rStyle w:val="apple-style-span"/>
                <w:rFonts w:ascii="Times New Roman" w:hAnsi="Times New Roman" w:cs="Times New Roman"/>
                <w:color w:val="000000"/>
                <w:sz w:val="24"/>
                <w:szCs w:val="24"/>
              </w:rPr>
              <w:t>s</w:t>
            </w:r>
            <w:r w:rsidRPr="00F1482F">
              <w:rPr>
                <w:rStyle w:val="apple-style-span"/>
                <w:rFonts w:ascii="Times New Roman" w:hAnsi="Times New Roman" w:cs="Times New Roman"/>
                <w:color w:val="000000"/>
                <w:sz w:val="24"/>
                <w:szCs w:val="24"/>
              </w:rPr>
              <w:t xml:space="preserve"> at a brand level for emotional, social, quality/performance and price/value for money. Tested reliable and valid both pre and post-purchase.</w:t>
            </w:r>
          </w:p>
          <w:p w:rsidR="00340035" w:rsidRPr="00F1482F" w:rsidRDefault="00340035" w:rsidP="00340035">
            <w:pPr>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Yuksel, (2004)</w:t>
            </w:r>
          </w:p>
        </w:tc>
        <w:tc>
          <w:tcPr>
            <w:tcW w:w="2028" w:type="dxa"/>
            <w:gridSpan w:val="2"/>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Cross-cultural Tourist  Shopping </w:t>
            </w:r>
          </w:p>
        </w:tc>
        <w:tc>
          <w:tcPr>
            <w:tcW w:w="4278"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Domestic tourists are significantly more negative toward service versus international tourists.</w:t>
            </w:r>
          </w:p>
          <w:p w:rsidR="00340035" w:rsidRPr="0045330B" w:rsidRDefault="00340035" w:rsidP="00340035">
            <w:pPr>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 xml:space="preserve">Terblanche,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Boshoff,  (2006)</w:t>
            </w:r>
          </w:p>
        </w:tc>
        <w:tc>
          <w:tcPr>
            <w:tcW w:w="2028" w:type="dxa"/>
            <w:gridSpan w:val="2"/>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In-store Shopping</w:t>
            </w:r>
          </w:p>
        </w:tc>
        <w:tc>
          <w:tcPr>
            <w:tcW w:w="4278"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Positive shopping experience increases re-patronage and sales performance both measures of loyalty.</w:t>
            </w:r>
          </w:p>
          <w:p w:rsidR="00340035" w:rsidRPr="0045330B" w:rsidRDefault="00340035" w:rsidP="00340035">
            <w:pPr>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sz w:val="24"/>
                <w:szCs w:val="24"/>
              </w:rPr>
            </w:pPr>
            <w:r w:rsidRPr="0045330B">
              <w:rPr>
                <w:rFonts w:ascii="Times New Roman" w:hAnsi="Times New Roman" w:cs="Times New Roman"/>
                <w:color w:val="000000"/>
                <w:sz w:val="24"/>
                <w:szCs w:val="24"/>
              </w:rPr>
              <w:t xml:space="preserve">Kim, Sullivan,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Forney, (2007)</w:t>
            </w:r>
          </w:p>
        </w:tc>
        <w:tc>
          <w:tcPr>
            <w:tcW w:w="2028" w:type="dxa"/>
            <w:gridSpan w:val="2"/>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All Forms of Retail</w:t>
            </w:r>
          </w:p>
        </w:tc>
        <w:tc>
          <w:tcPr>
            <w:tcW w:w="4278"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Textbook reviews all relevant research and understanding of experiential retailing.</w:t>
            </w:r>
          </w:p>
          <w:p w:rsidR="00340035" w:rsidRPr="0045330B" w:rsidRDefault="00340035" w:rsidP="00340035">
            <w:pPr>
              <w:rPr>
                <w:rFonts w:ascii="Times New Roman" w:hAnsi="Times New Roman" w:cs="Times New Roman"/>
                <w:sz w:val="24"/>
                <w:szCs w:val="24"/>
              </w:rPr>
            </w:pPr>
          </w:p>
        </w:tc>
      </w:tr>
      <w:tr w:rsidR="00340035" w:rsidTr="00340035">
        <w:tc>
          <w:tcPr>
            <w:tcW w:w="2268" w:type="dxa"/>
            <w:tcBorders>
              <w:top w:val="nil"/>
              <w:left w:val="nil"/>
              <w:bottom w:val="nil"/>
              <w:right w:val="nil"/>
            </w:tcBorders>
          </w:tcPr>
          <w:p w:rsidR="00340035" w:rsidRPr="0045330B" w:rsidRDefault="00340035" w:rsidP="00340035">
            <w:pPr>
              <w:spacing w:after="200"/>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Ofir,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Simonson, (2007)</w:t>
            </w:r>
          </w:p>
        </w:tc>
        <w:tc>
          <w:tcPr>
            <w:tcW w:w="2028" w:type="dxa"/>
            <w:gridSpan w:val="2"/>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Grocery and Pharmacy</w:t>
            </w:r>
          </w:p>
        </w:tc>
        <w:tc>
          <w:tcPr>
            <w:tcW w:w="4278"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Stated expectations for shopping trips lead to negative assessments of the shopping trip</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8568" w:type="dxa"/>
            <w:gridSpan w:val="4"/>
            <w:tcBorders>
              <w:top w:val="single" w:sz="4" w:space="0" w:color="auto"/>
              <w:left w:val="nil"/>
              <w:bottom w:val="single" w:sz="4" w:space="0" w:color="auto"/>
              <w:right w:val="nil"/>
            </w:tcBorders>
          </w:tcPr>
          <w:p w:rsidR="00340035" w:rsidRPr="0045330B" w:rsidRDefault="00340035" w:rsidP="00340035">
            <w:pPr>
              <w:jc w:val="center"/>
              <w:rPr>
                <w:rFonts w:ascii="Times New Roman" w:hAnsi="Times New Roman" w:cs="Times New Roman"/>
                <w:sz w:val="24"/>
                <w:szCs w:val="24"/>
              </w:rPr>
            </w:pPr>
            <w:r w:rsidRPr="0045330B">
              <w:rPr>
                <w:rFonts w:ascii="Times New Roman" w:hAnsi="Times New Roman" w:cs="Times New Roman"/>
                <w:b/>
                <w:bCs/>
                <w:color w:val="000000"/>
                <w:sz w:val="24"/>
                <w:szCs w:val="24"/>
              </w:rPr>
              <w:t>Atmosphere/Atmospherics</w:t>
            </w:r>
          </w:p>
        </w:tc>
      </w:tr>
      <w:tr w:rsidR="00340035" w:rsidTr="00340035">
        <w:trPr>
          <w:gridAfter w:val="1"/>
          <w:wAfter w:w="6" w:type="dxa"/>
        </w:trPr>
        <w:tc>
          <w:tcPr>
            <w:tcW w:w="2268" w:type="dxa"/>
            <w:tcBorders>
              <w:top w:val="single" w:sz="4" w:space="0" w:color="auto"/>
              <w:left w:val="nil"/>
              <w:bottom w:val="nil"/>
              <w:right w:val="nil"/>
            </w:tcBorders>
          </w:tcPr>
          <w:p w:rsidR="00340035" w:rsidRPr="0045330B" w:rsidRDefault="00340035" w:rsidP="00340035">
            <w:pPr>
              <w:jc w:val="center"/>
              <w:rPr>
                <w:rFonts w:ascii="Times New Roman" w:hAnsi="Times New Roman" w:cs="Times New Roman"/>
                <w:sz w:val="24"/>
                <w:szCs w:val="24"/>
              </w:rPr>
            </w:pPr>
            <w:r w:rsidRPr="0045330B">
              <w:rPr>
                <w:rFonts w:ascii="Times New Roman" w:hAnsi="Times New Roman" w:cs="Times New Roman"/>
                <w:sz w:val="24"/>
                <w:szCs w:val="24"/>
              </w:rPr>
              <w:t>Author</w:t>
            </w:r>
          </w:p>
        </w:tc>
        <w:tc>
          <w:tcPr>
            <w:tcW w:w="1980" w:type="dxa"/>
            <w:tcBorders>
              <w:top w:val="single" w:sz="4" w:space="0" w:color="auto"/>
              <w:left w:val="nil"/>
              <w:bottom w:val="nil"/>
              <w:right w:val="nil"/>
            </w:tcBorders>
          </w:tcPr>
          <w:p w:rsidR="00340035" w:rsidRPr="0045330B" w:rsidRDefault="00340035" w:rsidP="00340035">
            <w:pPr>
              <w:jc w:val="center"/>
              <w:rPr>
                <w:rFonts w:ascii="Times New Roman" w:hAnsi="Times New Roman" w:cs="Times New Roman"/>
                <w:sz w:val="24"/>
                <w:szCs w:val="24"/>
              </w:rPr>
            </w:pPr>
            <w:r>
              <w:rPr>
                <w:rFonts w:ascii="Times New Roman" w:hAnsi="Times New Roman" w:cs="Times New Roman"/>
                <w:sz w:val="24"/>
                <w:szCs w:val="24"/>
              </w:rPr>
              <w:t>Setting</w:t>
            </w:r>
          </w:p>
        </w:tc>
        <w:tc>
          <w:tcPr>
            <w:tcW w:w="4320" w:type="dxa"/>
            <w:gridSpan w:val="2"/>
            <w:tcBorders>
              <w:top w:val="single" w:sz="4" w:space="0" w:color="auto"/>
              <w:left w:val="nil"/>
              <w:bottom w:val="nil"/>
              <w:right w:val="nil"/>
            </w:tcBorders>
          </w:tcPr>
          <w:p w:rsidR="00340035" w:rsidRDefault="00340035" w:rsidP="00340035">
            <w:pPr>
              <w:jc w:val="center"/>
              <w:rPr>
                <w:rFonts w:ascii="Times New Roman" w:hAnsi="Times New Roman" w:cs="Times New Roman"/>
                <w:sz w:val="24"/>
                <w:szCs w:val="24"/>
              </w:rPr>
            </w:pPr>
            <w:r w:rsidRPr="0045330B">
              <w:rPr>
                <w:rFonts w:ascii="Times New Roman" w:hAnsi="Times New Roman" w:cs="Times New Roman"/>
                <w:sz w:val="24"/>
                <w:szCs w:val="24"/>
              </w:rPr>
              <w:t>Findings</w:t>
            </w:r>
          </w:p>
          <w:p w:rsidR="00340035" w:rsidRPr="0045330B" w:rsidRDefault="00340035" w:rsidP="00340035">
            <w:pPr>
              <w:jc w:val="cente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Pr>
                <w:rFonts w:ascii="Times New Roman" w:hAnsi="Times New Roman" w:cs="Times New Roman"/>
                <w:color w:val="000000"/>
                <w:sz w:val="24"/>
                <w:szCs w:val="24"/>
              </w:rPr>
              <w:t>Smith and Curnow (1966)</w:t>
            </w:r>
          </w:p>
        </w:tc>
        <w:tc>
          <w:tcPr>
            <w:tcW w:w="1980" w:type="dxa"/>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Supermarket Sound Variation</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Louder music does not drive out shoppers and increase spending </w:t>
            </w:r>
          </w:p>
          <w:p w:rsidR="00340035"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Kotler, (1973)</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Conceptual</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Atmosphere includes all senses visual, aural, olfactory, and tactile but not taste. A causal chain of atmospheric impact is proposed along with several propositions related to atmospherics and marketing. </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sz w:val="24"/>
                <w:szCs w:val="24"/>
              </w:rPr>
              <w:t xml:space="preserve">Mehrabian, </w:t>
            </w:r>
            <w:r>
              <w:rPr>
                <w:rFonts w:ascii="Times New Roman" w:hAnsi="Times New Roman" w:cs="Times New Roman"/>
                <w:color w:val="000000"/>
                <w:sz w:val="24"/>
                <w:szCs w:val="24"/>
              </w:rPr>
              <w:t>and</w:t>
            </w:r>
            <w:r w:rsidRPr="0045330B">
              <w:rPr>
                <w:rFonts w:ascii="Times New Roman" w:hAnsi="Times New Roman" w:cs="Times New Roman"/>
                <w:sz w:val="24"/>
                <w:szCs w:val="24"/>
              </w:rPr>
              <w:t xml:space="preserve"> Russell, (1974)</w:t>
            </w: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Shopping as well as products</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Ambient and/or social features can lead to either approach or avoidance behavior on the part of consumers</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Baker, Grewal,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Levy,  (1992)</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Ambient and social factors in a gift store</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Ambient and social interact to increase shopper pleasure and increase purchases. Pleasure and arousal may mediate store environment.</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Bitner,  (1992)</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Conceptual</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Servicescape typology offered. A framework for environment and user interaction developed.</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lastRenderedPageBreak/>
              <w:t xml:space="preserve">Yalch, R.,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Spangenberg, E. (1993)</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sidRPr="0045330B">
              <w:rPr>
                <w:rFonts w:ascii="Times New Roman" w:hAnsi="Times New Roman" w:cs="Times New Roman"/>
                <w:sz w:val="24"/>
                <w:szCs w:val="24"/>
              </w:rPr>
              <w:t>Music</w:t>
            </w:r>
            <w:r>
              <w:rPr>
                <w:rFonts w:ascii="Times New Roman" w:hAnsi="Times New Roman" w:cs="Times New Roman"/>
                <w:sz w:val="24"/>
                <w:szCs w:val="24"/>
              </w:rPr>
              <w:t xml:space="preserve"> variation by department apparel store</w:t>
            </w:r>
          </w:p>
        </w:tc>
        <w:tc>
          <w:tcPr>
            <w:tcW w:w="4320" w:type="dxa"/>
            <w:gridSpan w:val="2"/>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Age and music positioning fore or background impact pleasure and purchases</w:t>
            </w: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Baker,  Grewal,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Parasuraman, (1994)</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Ambient and social factors in a gift store</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Service and merchandise quality perception influence store quality perception. Ambient and social factors have more impact than store design elements.</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Turley,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Milliman, (2000)</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Review</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Comprehensive review of atmospheric elements and the results of their impact on shoppers in the literature.</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Mattila,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Wirtz, (2001)</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Music and Scent varied in a gift shop</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 xml:space="preserve">Congruency between arousal levels of ambient factors increases shoppers’ perception of the environment. </w:t>
            </w:r>
            <w:proofErr w:type="spellStart"/>
            <w:r>
              <w:rPr>
                <w:rFonts w:ascii="Times New Roman" w:hAnsi="Times New Roman" w:cs="Times New Roman"/>
                <w:sz w:val="24"/>
                <w:szCs w:val="24"/>
              </w:rPr>
              <w:t>Dis</w:t>
            </w:r>
            <w:proofErr w:type="spellEnd"/>
            <w:r>
              <w:rPr>
                <w:rFonts w:ascii="Times New Roman" w:hAnsi="Times New Roman" w:cs="Times New Roman"/>
                <w:sz w:val="24"/>
                <w:szCs w:val="24"/>
              </w:rPr>
              <w:t>-congruity may reduce shopper pleasure.</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Baker, Parasuraman, Grewal,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Voss, (2002). </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Gift store videotape ambient, social and design tested</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Design impacts store choice; poor design may increase shopper stress. Social cues from employees had no effect. Music had only a limited effect.</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Chebat,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Michon (2003)</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sidRPr="0045330B">
              <w:rPr>
                <w:rFonts w:ascii="Times New Roman" w:hAnsi="Times New Roman" w:cs="Times New Roman"/>
                <w:sz w:val="24"/>
                <w:szCs w:val="24"/>
              </w:rPr>
              <w:t xml:space="preserve">Scent in </w:t>
            </w:r>
            <w:r>
              <w:rPr>
                <w:rFonts w:ascii="Times New Roman" w:hAnsi="Times New Roman" w:cs="Times New Roman"/>
                <w:sz w:val="24"/>
                <w:szCs w:val="24"/>
              </w:rPr>
              <w:t xml:space="preserve">a </w:t>
            </w:r>
            <w:r w:rsidRPr="0045330B">
              <w:rPr>
                <w:rFonts w:ascii="Times New Roman" w:hAnsi="Times New Roman" w:cs="Times New Roman"/>
                <w:sz w:val="24"/>
                <w:szCs w:val="24"/>
              </w:rPr>
              <w:t xml:space="preserve">shopping </w:t>
            </w:r>
            <w:r>
              <w:rPr>
                <w:rFonts w:ascii="Times New Roman" w:hAnsi="Times New Roman" w:cs="Times New Roman"/>
                <w:sz w:val="24"/>
                <w:szCs w:val="24"/>
              </w:rPr>
              <w:t xml:space="preserve">mall </w:t>
            </w:r>
            <w:r w:rsidRPr="0045330B">
              <w:rPr>
                <w:rFonts w:ascii="Times New Roman" w:hAnsi="Times New Roman" w:cs="Times New Roman"/>
                <w:sz w:val="24"/>
                <w:szCs w:val="24"/>
              </w:rPr>
              <w:t>environment</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Compared performance of environmental psychology theory and emotion-cognition theory. Emotion theory better fit the data.</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single" w:sz="4" w:space="0" w:color="auto"/>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Eroglu, Machleit,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Davis, (2003)</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single" w:sz="4" w:space="0" w:color="auto"/>
              <w:right w:val="nil"/>
            </w:tcBorders>
          </w:tcPr>
          <w:p w:rsidR="00340035" w:rsidRPr="0045330B" w:rsidRDefault="00340035" w:rsidP="00340035">
            <w:pPr>
              <w:rPr>
                <w:rFonts w:ascii="Times New Roman" w:hAnsi="Times New Roman" w:cs="Times New Roman"/>
                <w:sz w:val="24"/>
                <w:szCs w:val="24"/>
              </w:rPr>
            </w:pPr>
            <w:r w:rsidRPr="0045330B">
              <w:rPr>
                <w:rFonts w:ascii="Times New Roman" w:hAnsi="Times New Roman" w:cs="Times New Roman"/>
                <w:sz w:val="24"/>
                <w:szCs w:val="24"/>
              </w:rPr>
              <w:t>On-line store atmospherics</w:t>
            </w:r>
          </w:p>
        </w:tc>
        <w:tc>
          <w:tcPr>
            <w:tcW w:w="4320" w:type="dxa"/>
            <w:gridSpan w:val="2"/>
            <w:tcBorders>
              <w:top w:val="nil"/>
              <w:left w:val="nil"/>
              <w:bottom w:val="single" w:sz="4" w:space="0" w:color="auto"/>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On-line store atmospherics of high task relevance and responsiveness lead to involvement which positively influences shopper emotional-cognitive states increasing perceptions and shopping outcomes.</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8568" w:type="dxa"/>
            <w:gridSpan w:val="4"/>
            <w:tcBorders>
              <w:top w:val="single" w:sz="4" w:space="0" w:color="auto"/>
              <w:left w:val="nil"/>
              <w:bottom w:val="single" w:sz="4" w:space="0" w:color="auto"/>
              <w:right w:val="nil"/>
            </w:tcBorders>
          </w:tcPr>
          <w:p w:rsidR="00340035" w:rsidRPr="0045330B" w:rsidRDefault="00340035" w:rsidP="00340035">
            <w:pPr>
              <w:jc w:val="center"/>
              <w:rPr>
                <w:rFonts w:ascii="Times New Roman" w:hAnsi="Times New Roman" w:cs="Times New Roman"/>
                <w:sz w:val="24"/>
                <w:szCs w:val="24"/>
              </w:rPr>
            </w:pPr>
            <w:r w:rsidRPr="0045330B">
              <w:rPr>
                <w:rFonts w:ascii="Times New Roman" w:hAnsi="Times New Roman" w:cs="Times New Roman"/>
                <w:b/>
                <w:bCs/>
                <w:color w:val="000000"/>
                <w:sz w:val="24"/>
                <w:szCs w:val="24"/>
              </w:rPr>
              <w:t>Hedonic and Utilitarian</w:t>
            </w:r>
          </w:p>
        </w:tc>
      </w:tr>
      <w:tr w:rsidR="00340035" w:rsidTr="00340035">
        <w:trPr>
          <w:gridAfter w:val="1"/>
          <w:wAfter w:w="6" w:type="dxa"/>
        </w:trPr>
        <w:tc>
          <w:tcPr>
            <w:tcW w:w="2268" w:type="dxa"/>
            <w:tcBorders>
              <w:top w:val="single" w:sz="4" w:space="0" w:color="auto"/>
              <w:left w:val="nil"/>
              <w:bottom w:val="nil"/>
              <w:right w:val="nil"/>
            </w:tcBorders>
          </w:tcPr>
          <w:p w:rsidR="00340035" w:rsidRPr="0045330B" w:rsidRDefault="00340035" w:rsidP="00340035">
            <w:pPr>
              <w:jc w:val="center"/>
              <w:rPr>
                <w:rFonts w:ascii="Times New Roman" w:hAnsi="Times New Roman" w:cs="Times New Roman"/>
                <w:sz w:val="24"/>
                <w:szCs w:val="24"/>
              </w:rPr>
            </w:pPr>
            <w:r w:rsidRPr="0045330B">
              <w:rPr>
                <w:rFonts w:ascii="Times New Roman" w:hAnsi="Times New Roman" w:cs="Times New Roman"/>
                <w:sz w:val="24"/>
                <w:szCs w:val="24"/>
              </w:rPr>
              <w:t>Author</w:t>
            </w:r>
          </w:p>
        </w:tc>
        <w:tc>
          <w:tcPr>
            <w:tcW w:w="1980" w:type="dxa"/>
            <w:tcBorders>
              <w:top w:val="single" w:sz="4" w:space="0" w:color="auto"/>
              <w:left w:val="nil"/>
              <w:bottom w:val="nil"/>
              <w:right w:val="nil"/>
            </w:tcBorders>
          </w:tcPr>
          <w:p w:rsidR="00340035" w:rsidRPr="0045330B" w:rsidRDefault="00340035" w:rsidP="00340035">
            <w:pPr>
              <w:jc w:val="center"/>
              <w:rPr>
                <w:rFonts w:ascii="Times New Roman" w:hAnsi="Times New Roman" w:cs="Times New Roman"/>
                <w:sz w:val="24"/>
                <w:szCs w:val="24"/>
              </w:rPr>
            </w:pPr>
            <w:r>
              <w:rPr>
                <w:rFonts w:ascii="Times New Roman" w:hAnsi="Times New Roman" w:cs="Times New Roman"/>
                <w:sz w:val="24"/>
                <w:szCs w:val="24"/>
              </w:rPr>
              <w:t>Setting</w:t>
            </w:r>
          </w:p>
        </w:tc>
        <w:tc>
          <w:tcPr>
            <w:tcW w:w="4320" w:type="dxa"/>
            <w:gridSpan w:val="2"/>
            <w:tcBorders>
              <w:top w:val="single" w:sz="4" w:space="0" w:color="auto"/>
              <w:left w:val="nil"/>
              <w:bottom w:val="nil"/>
              <w:right w:val="nil"/>
            </w:tcBorders>
          </w:tcPr>
          <w:p w:rsidR="00340035" w:rsidRPr="0045330B" w:rsidRDefault="00340035" w:rsidP="00340035">
            <w:pPr>
              <w:jc w:val="center"/>
              <w:rPr>
                <w:rFonts w:ascii="Times New Roman" w:hAnsi="Times New Roman" w:cs="Times New Roman"/>
                <w:sz w:val="24"/>
                <w:szCs w:val="24"/>
              </w:rPr>
            </w:pPr>
            <w:r w:rsidRPr="0045330B">
              <w:rPr>
                <w:rFonts w:ascii="Times New Roman" w:hAnsi="Times New Roman" w:cs="Times New Roman"/>
                <w:sz w:val="24"/>
                <w:szCs w:val="24"/>
              </w:rPr>
              <w:t>Findings</w:t>
            </w:r>
          </w:p>
        </w:tc>
      </w:tr>
      <w:tr w:rsidR="00340035" w:rsidTr="00340035">
        <w:trPr>
          <w:gridAfter w:val="1"/>
          <w:wAfter w:w="6" w:type="dxa"/>
        </w:trPr>
        <w:tc>
          <w:tcPr>
            <w:tcW w:w="2268" w:type="dxa"/>
            <w:tcBorders>
              <w:top w:val="nil"/>
              <w:left w:val="nil"/>
              <w:bottom w:val="nil"/>
              <w:right w:val="nil"/>
            </w:tcBorders>
          </w:tcPr>
          <w:p w:rsidR="00340035" w:rsidRDefault="00340035" w:rsidP="00340035">
            <w:pPr>
              <w:rPr>
                <w:rFonts w:ascii="Times New Roman" w:hAnsi="Times New Roman" w:cs="Times New Roman"/>
                <w:color w:val="000000"/>
                <w:sz w:val="24"/>
                <w:szCs w:val="24"/>
              </w:rPr>
            </w:pPr>
          </w:p>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Hirschman, E. C.,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Holbrook, M. B. (1982)</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B507DE" w:rsidRDefault="00340035" w:rsidP="00340035">
            <w:pPr>
              <w:rPr>
                <w:rFonts w:ascii="Times New Roman" w:hAnsi="Times New Roman" w:cs="Times New Roman"/>
                <w:sz w:val="24"/>
                <w:szCs w:val="24"/>
              </w:rPr>
            </w:pPr>
          </w:p>
          <w:p w:rsidR="00340035" w:rsidRPr="00B507DE" w:rsidRDefault="00340035" w:rsidP="00340035">
            <w:pPr>
              <w:rPr>
                <w:rFonts w:ascii="Times New Roman" w:hAnsi="Times New Roman" w:cs="Times New Roman"/>
                <w:sz w:val="24"/>
                <w:szCs w:val="24"/>
              </w:rPr>
            </w:pPr>
            <w:r w:rsidRPr="00B507DE">
              <w:rPr>
                <w:rFonts w:ascii="Times New Roman" w:hAnsi="Times New Roman" w:cs="Times New Roman"/>
                <w:sz w:val="24"/>
                <w:szCs w:val="24"/>
              </w:rPr>
              <w:t>Conceptual</w:t>
            </w:r>
          </w:p>
        </w:tc>
        <w:tc>
          <w:tcPr>
            <w:tcW w:w="4320" w:type="dxa"/>
            <w:gridSpan w:val="2"/>
            <w:tcBorders>
              <w:top w:val="nil"/>
              <w:left w:val="nil"/>
              <w:bottom w:val="nil"/>
              <w:right w:val="nil"/>
            </w:tcBorders>
          </w:tcPr>
          <w:p w:rsidR="00340035" w:rsidRPr="00B507DE" w:rsidRDefault="00340035" w:rsidP="00340035">
            <w:pPr>
              <w:rPr>
                <w:rFonts w:ascii="Times New Roman" w:hAnsi="Times New Roman" w:cs="Times New Roman"/>
                <w:sz w:val="24"/>
                <w:szCs w:val="24"/>
              </w:rPr>
            </w:pPr>
          </w:p>
          <w:p w:rsidR="00340035" w:rsidRPr="00B507DE" w:rsidRDefault="00340035" w:rsidP="00340035">
            <w:pPr>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 xml:space="preserve">Extend the study of consumer behavior beyond cognitive to include; product esthetics, </w:t>
            </w:r>
            <w:r w:rsidRPr="00B507DE">
              <w:rPr>
                <w:rFonts w:ascii="Times New Roman" w:hAnsi="Times New Roman" w:cs="Times New Roman"/>
                <w:bCs/>
                <w:sz w:val="20"/>
                <w:szCs w:val="20"/>
              </w:rPr>
              <w:t>multi</w:t>
            </w:r>
            <w:r>
              <w:rPr>
                <w:rFonts w:ascii="Times New Roman" w:hAnsi="Times New Roman" w:cs="Times New Roman"/>
                <w:bCs/>
                <w:sz w:val="20"/>
                <w:szCs w:val="20"/>
              </w:rPr>
              <w:t xml:space="preserve">-sensory product </w:t>
            </w:r>
            <w:r w:rsidRPr="00B507DE">
              <w:rPr>
                <w:rFonts w:ascii="Times New Roman" w:hAnsi="Times New Roman" w:cs="Times New Roman"/>
                <w:bCs/>
                <w:sz w:val="20"/>
                <w:szCs w:val="20"/>
              </w:rPr>
              <w:t xml:space="preserve">enjoyment, </w:t>
            </w:r>
            <w:r>
              <w:rPr>
                <w:rFonts w:ascii="Times New Roman" w:hAnsi="Times New Roman" w:cs="Times New Roman"/>
                <w:bCs/>
                <w:sz w:val="20"/>
                <w:szCs w:val="20"/>
              </w:rPr>
              <w:t xml:space="preserve">codes in communication, </w:t>
            </w:r>
            <w:r w:rsidRPr="00B507DE">
              <w:rPr>
                <w:rFonts w:ascii="Times New Roman" w:hAnsi="Times New Roman" w:cs="Times New Roman"/>
                <w:bCs/>
                <w:sz w:val="20"/>
                <w:szCs w:val="20"/>
              </w:rPr>
              <w:t xml:space="preserve">time </w:t>
            </w:r>
            <w:r>
              <w:rPr>
                <w:rFonts w:ascii="Times New Roman" w:hAnsi="Times New Roman" w:cs="Times New Roman"/>
                <w:bCs/>
                <w:sz w:val="20"/>
                <w:szCs w:val="20"/>
              </w:rPr>
              <w:t>and</w:t>
            </w:r>
            <w:r w:rsidRPr="00B507DE">
              <w:rPr>
                <w:rFonts w:ascii="Times New Roman" w:hAnsi="Times New Roman" w:cs="Times New Roman"/>
                <w:bCs/>
                <w:sz w:val="20"/>
                <w:szCs w:val="20"/>
              </w:rPr>
              <w:t xml:space="preserve"> pleasure, product-</w:t>
            </w:r>
          </w:p>
          <w:p w:rsidR="00340035" w:rsidRPr="00B507DE" w:rsidRDefault="00340035" w:rsidP="00340035">
            <w:pPr>
              <w:autoSpaceDE w:val="0"/>
              <w:autoSpaceDN w:val="0"/>
              <w:adjustRightInd w:val="0"/>
              <w:rPr>
                <w:rFonts w:ascii="Times New Roman" w:hAnsi="Times New Roman" w:cs="Times New Roman"/>
                <w:bCs/>
                <w:sz w:val="20"/>
                <w:szCs w:val="20"/>
              </w:rPr>
            </w:pPr>
            <w:r w:rsidRPr="00B507DE">
              <w:rPr>
                <w:rFonts w:ascii="Times New Roman" w:hAnsi="Times New Roman" w:cs="Times New Roman"/>
                <w:bCs/>
                <w:sz w:val="20"/>
                <w:szCs w:val="20"/>
              </w:rPr>
              <w:t xml:space="preserve">related fantasies and imagery, feelings </w:t>
            </w:r>
            <w:r>
              <w:rPr>
                <w:rFonts w:ascii="Times New Roman" w:hAnsi="Times New Roman" w:cs="Times New Roman"/>
                <w:bCs/>
                <w:sz w:val="20"/>
                <w:szCs w:val="20"/>
              </w:rPr>
              <w:t>related to</w:t>
            </w:r>
          </w:p>
          <w:p w:rsidR="00340035" w:rsidRPr="00B507DE" w:rsidRDefault="00340035" w:rsidP="00340035">
            <w:pPr>
              <w:autoSpaceDE w:val="0"/>
              <w:autoSpaceDN w:val="0"/>
              <w:adjustRightInd w:val="0"/>
              <w:rPr>
                <w:rFonts w:ascii="Times New Roman" w:hAnsi="Times New Roman" w:cs="Times New Roman"/>
                <w:bCs/>
                <w:sz w:val="20"/>
                <w:szCs w:val="20"/>
              </w:rPr>
            </w:pPr>
            <w:proofErr w:type="gramStart"/>
            <w:r w:rsidRPr="00B507DE">
              <w:rPr>
                <w:rFonts w:ascii="Times New Roman" w:hAnsi="Times New Roman" w:cs="Times New Roman"/>
                <w:bCs/>
                <w:sz w:val="20"/>
                <w:szCs w:val="20"/>
              </w:rPr>
              <w:t>consumption</w:t>
            </w:r>
            <w:proofErr w:type="gramEnd"/>
            <w:r w:rsidRPr="00B507DE">
              <w:rPr>
                <w:rFonts w:ascii="Times New Roman" w:hAnsi="Times New Roman" w:cs="Times New Roman"/>
                <w:bCs/>
                <w:sz w:val="20"/>
                <w:szCs w:val="20"/>
              </w:rPr>
              <w:t xml:space="preserve">, </w:t>
            </w:r>
            <w:r>
              <w:rPr>
                <w:rFonts w:ascii="Times New Roman" w:hAnsi="Times New Roman" w:cs="Times New Roman"/>
                <w:bCs/>
                <w:sz w:val="20"/>
                <w:szCs w:val="20"/>
              </w:rPr>
              <w:t xml:space="preserve">play, </w:t>
            </w:r>
            <w:r w:rsidRPr="00B507DE">
              <w:rPr>
                <w:rFonts w:ascii="Times New Roman" w:hAnsi="Times New Roman" w:cs="Times New Roman"/>
                <w:bCs/>
                <w:sz w:val="20"/>
                <w:szCs w:val="20"/>
              </w:rPr>
              <w:t>enjoyment</w:t>
            </w:r>
            <w:r>
              <w:rPr>
                <w:rFonts w:ascii="Times New Roman" w:hAnsi="Times New Roman" w:cs="Times New Roman"/>
                <w:bCs/>
                <w:sz w:val="20"/>
                <w:szCs w:val="20"/>
              </w:rPr>
              <w:t xml:space="preserve"> </w:t>
            </w:r>
            <w:r w:rsidRPr="00B507DE">
              <w:rPr>
                <w:rFonts w:ascii="Times New Roman" w:hAnsi="Times New Roman" w:cs="Times New Roman"/>
                <w:bCs/>
                <w:sz w:val="20"/>
                <w:szCs w:val="20"/>
              </w:rPr>
              <w:t>and fun.</w:t>
            </w:r>
          </w:p>
          <w:p w:rsidR="00340035" w:rsidRPr="00B507DE"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Holbrook,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Corfman, (1985)</w:t>
            </w: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Shopping Mall Patrons</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Both hedonic and utilitarian attributes of the shopping experience are needed to best explain future patronage</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Havlena,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w:t>
            </w:r>
            <w:r w:rsidRPr="0045330B">
              <w:rPr>
                <w:rFonts w:ascii="Times New Roman" w:hAnsi="Times New Roman" w:cs="Times New Roman"/>
                <w:color w:val="000000"/>
                <w:sz w:val="24"/>
                <w:szCs w:val="24"/>
              </w:rPr>
              <w:lastRenderedPageBreak/>
              <w:t>Holbrook, (1986</w:t>
            </w:r>
            <w:r>
              <w:rPr>
                <w:rFonts w:ascii="Times New Roman" w:hAnsi="Times New Roman" w:cs="Times New Roman"/>
                <w:color w:val="000000"/>
                <w:sz w:val="24"/>
                <w:szCs w:val="24"/>
              </w:rPr>
              <w:t>)</w:t>
            </w:r>
          </w:p>
          <w:p w:rsidR="00340035" w:rsidRPr="0045330B" w:rsidRDefault="00340035" w:rsidP="00340035">
            <w:pPr>
              <w:rPr>
                <w:rFonts w:ascii="Times New Roman" w:hAnsi="Times New Roman" w:cs="Times New Roman"/>
                <w:color w:val="000000"/>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lastRenderedPageBreak/>
              <w:t xml:space="preserve">Emotional </w:t>
            </w:r>
            <w:r>
              <w:rPr>
                <w:rFonts w:ascii="Times New Roman" w:hAnsi="Times New Roman" w:cs="Times New Roman"/>
                <w:sz w:val="24"/>
                <w:szCs w:val="24"/>
              </w:rPr>
              <w:lastRenderedPageBreak/>
              <w:t>responses to consumption</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lastRenderedPageBreak/>
              <w:t xml:space="preserve">Rating of consumption experiences </w:t>
            </w:r>
            <w:r>
              <w:rPr>
                <w:rFonts w:ascii="Times New Roman" w:hAnsi="Times New Roman" w:cs="Times New Roman"/>
                <w:sz w:val="24"/>
                <w:szCs w:val="24"/>
              </w:rPr>
              <w:lastRenderedPageBreak/>
              <w:t>between PAD and emotion-cognition tested indicating PAD is preferred.</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lastRenderedPageBreak/>
              <w:t xml:space="preserve">Babin, Darden,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Griffin, (1994)</w:t>
            </w:r>
          </w:p>
          <w:p w:rsidR="00340035" w:rsidRPr="0045330B" w:rsidRDefault="00340035" w:rsidP="00340035">
            <w:pPr>
              <w:rPr>
                <w:rFonts w:ascii="Times New Roman" w:hAnsi="Times New Roman" w:cs="Times New Roman"/>
                <w:sz w:val="24"/>
                <w:szCs w:val="24"/>
              </w:rPr>
            </w:pP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Pr>
                <w:rFonts w:ascii="Times New Roman" w:hAnsi="Times New Roman" w:cs="Times New Roman"/>
                <w:sz w:val="24"/>
                <w:szCs w:val="24"/>
              </w:rPr>
              <w:t>Shopping mall</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color w:val="000000"/>
                <w:sz w:val="24"/>
                <w:szCs w:val="24"/>
              </w:rPr>
            </w:pPr>
            <w:r>
              <w:rPr>
                <w:rFonts w:ascii="Times New Roman" w:hAnsi="Times New Roman" w:cs="Times New Roman"/>
                <w:color w:val="000000"/>
                <w:sz w:val="24"/>
                <w:szCs w:val="24"/>
              </w:rPr>
              <w:t>Develops a perceived personal shopping value scale measuring hedonic and utilitarian shopping value.</w:t>
            </w:r>
          </w:p>
          <w:p w:rsidR="00340035" w:rsidRPr="0045330B" w:rsidRDefault="00340035" w:rsidP="00340035">
            <w:pPr>
              <w:rPr>
                <w:rFonts w:ascii="Times New Roman" w:hAnsi="Times New Roman" w:cs="Times New Roman"/>
                <w:color w:val="000000"/>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Childers, Carr, Peck, &amp; Carson (2001)</w:t>
            </w: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sidRPr="0045330B">
              <w:rPr>
                <w:rFonts w:ascii="Times New Roman" w:hAnsi="Times New Roman" w:cs="Times New Roman"/>
                <w:sz w:val="24"/>
                <w:szCs w:val="24"/>
              </w:rPr>
              <w:t>On-line motivations to shop</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A base level of utility must be imbedded in an online site however the hedonic aspects related the site will encourage positive shopper outcomes and increase positive reception and re-patronage intention.</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nil"/>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Kim,  (2002)</w:t>
            </w:r>
          </w:p>
        </w:tc>
        <w:tc>
          <w:tcPr>
            <w:tcW w:w="1980" w:type="dxa"/>
            <w:tcBorders>
              <w:top w:val="nil"/>
              <w:left w:val="nil"/>
              <w:bottom w:val="nil"/>
              <w:right w:val="nil"/>
            </w:tcBorders>
          </w:tcPr>
          <w:p w:rsidR="00340035" w:rsidRPr="0045330B" w:rsidRDefault="00340035" w:rsidP="00340035">
            <w:pPr>
              <w:rPr>
                <w:rFonts w:ascii="Times New Roman" w:hAnsi="Times New Roman" w:cs="Times New Roman"/>
                <w:sz w:val="24"/>
                <w:szCs w:val="24"/>
              </w:rPr>
            </w:pPr>
            <w:r w:rsidRPr="0045330B">
              <w:rPr>
                <w:rFonts w:ascii="Times New Roman" w:hAnsi="Times New Roman" w:cs="Times New Roman"/>
                <w:sz w:val="24"/>
                <w:szCs w:val="24"/>
              </w:rPr>
              <w:t>Shopping mall and O</w:t>
            </w:r>
            <w:r>
              <w:rPr>
                <w:rFonts w:ascii="Times New Roman" w:hAnsi="Times New Roman" w:cs="Times New Roman"/>
                <w:sz w:val="24"/>
                <w:szCs w:val="24"/>
              </w:rPr>
              <w:t>n</w:t>
            </w:r>
            <w:r w:rsidRPr="0045330B">
              <w:rPr>
                <w:rFonts w:ascii="Times New Roman" w:hAnsi="Times New Roman" w:cs="Times New Roman"/>
                <w:sz w:val="24"/>
                <w:szCs w:val="24"/>
              </w:rPr>
              <w:t>-line</w:t>
            </w:r>
          </w:p>
        </w:tc>
        <w:tc>
          <w:tcPr>
            <w:tcW w:w="4320" w:type="dxa"/>
            <w:gridSpan w:val="2"/>
            <w:tcBorders>
              <w:top w:val="nil"/>
              <w:left w:val="nil"/>
              <w:bottom w:val="nil"/>
              <w:right w:val="nil"/>
            </w:tcBorders>
          </w:tcPr>
          <w:p w:rsidR="00340035" w:rsidRDefault="00340035" w:rsidP="00340035">
            <w:pPr>
              <w:rPr>
                <w:rFonts w:ascii="Times New Roman" w:hAnsi="Times New Roman" w:cs="Times New Roman"/>
                <w:sz w:val="24"/>
                <w:szCs w:val="24"/>
              </w:rPr>
            </w:pPr>
            <w:r>
              <w:rPr>
                <w:rFonts w:ascii="Times New Roman" w:hAnsi="Times New Roman" w:cs="Times New Roman"/>
                <w:sz w:val="24"/>
                <w:szCs w:val="24"/>
              </w:rPr>
              <w:t>Hedonic and utilitarian aspects of shopping should be targeted by channel to improve customer retention. On-line focus on visual, and aural. Mall engage visual, aural, olfactory, tactile and taste. Both need to engage design.</w:t>
            </w:r>
          </w:p>
          <w:p w:rsidR="00340035" w:rsidRPr="0045330B" w:rsidRDefault="00340035" w:rsidP="00340035">
            <w:pPr>
              <w:rPr>
                <w:rFonts w:ascii="Times New Roman" w:hAnsi="Times New Roman" w:cs="Times New Roman"/>
                <w:sz w:val="24"/>
                <w:szCs w:val="24"/>
              </w:rPr>
            </w:pPr>
          </w:p>
        </w:tc>
      </w:tr>
      <w:tr w:rsidR="00340035" w:rsidTr="00340035">
        <w:trPr>
          <w:gridAfter w:val="1"/>
          <w:wAfter w:w="6" w:type="dxa"/>
        </w:trPr>
        <w:tc>
          <w:tcPr>
            <w:tcW w:w="2268" w:type="dxa"/>
            <w:tcBorders>
              <w:top w:val="nil"/>
              <w:left w:val="nil"/>
              <w:bottom w:val="single" w:sz="4" w:space="0" w:color="auto"/>
              <w:right w:val="nil"/>
            </w:tcBorders>
          </w:tcPr>
          <w:p w:rsidR="00340035" w:rsidRPr="0045330B" w:rsidRDefault="00340035" w:rsidP="00340035">
            <w:pPr>
              <w:rPr>
                <w:rFonts w:ascii="Times New Roman" w:hAnsi="Times New Roman" w:cs="Times New Roman"/>
                <w:color w:val="000000"/>
                <w:sz w:val="24"/>
                <w:szCs w:val="24"/>
              </w:rPr>
            </w:pPr>
            <w:r w:rsidRPr="0045330B">
              <w:rPr>
                <w:rFonts w:ascii="Times New Roman" w:hAnsi="Times New Roman" w:cs="Times New Roman"/>
                <w:color w:val="000000"/>
                <w:sz w:val="24"/>
                <w:szCs w:val="24"/>
              </w:rPr>
              <w:t xml:space="preserve">Arnold, </w:t>
            </w:r>
            <w:r>
              <w:rPr>
                <w:rFonts w:ascii="Times New Roman" w:hAnsi="Times New Roman" w:cs="Times New Roman"/>
                <w:color w:val="000000"/>
                <w:sz w:val="24"/>
                <w:szCs w:val="24"/>
              </w:rPr>
              <w:t>and</w:t>
            </w:r>
            <w:r w:rsidRPr="0045330B">
              <w:rPr>
                <w:rFonts w:ascii="Times New Roman" w:hAnsi="Times New Roman" w:cs="Times New Roman"/>
                <w:color w:val="000000"/>
                <w:sz w:val="24"/>
                <w:szCs w:val="24"/>
              </w:rPr>
              <w:t xml:space="preserve"> Reynolds, (2003)</w:t>
            </w:r>
          </w:p>
        </w:tc>
        <w:tc>
          <w:tcPr>
            <w:tcW w:w="1980" w:type="dxa"/>
            <w:tcBorders>
              <w:top w:val="nil"/>
              <w:left w:val="nil"/>
              <w:bottom w:val="single" w:sz="4" w:space="0" w:color="auto"/>
              <w:right w:val="nil"/>
            </w:tcBorders>
          </w:tcPr>
          <w:p w:rsidR="00340035" w:rsidRPr="009577F0" w:rsidRDefault="00340035" w:rsidP="00340035">
            <w:pPr>
              <w:rPr>
                <w:rFonts w:ascii="Times New Roman" w:hAnsi="Times New Roman" w:cs="Times New Roman"/>
                <w:sz w:val="24"/>
                <w:szCs w:val="24"/>
              </w:rPr>
            </w:pPr>
            <w:r w:rsidRPr="009577F0">
              <w:rPr>
                <w:rFonts w:ascii="Times New Roman" w:hAnsi="Times New Roman" w:cs="Times New Roman"/>
                <w:color w:val="000000"/>
                <w:sz w:val="24"/>
                <w:szCs w:val="24"/>
              </w:rPr>
              <w:t>Assorted Physical Shopping Environments</w:t>
            </w:r>
          </w:p>
        </w:tc>
        <w:tc>
          <w:tcPr>
            <w:tcW w:w="4320" w:type="dxa"/>
            <w:gridSpan w:val="2"/>
            <w:tcBorders>
              <w:top w:val="nil"/>
              <w:left w:val="nil"/>
              <w:bottom w:val="single" w:sz="4" w:space="0" w:color="auto"/>
              <w:right w:val="nil"/>
            </w:tcBorders>
          </w:tcPr>
          <w:p w:rsidR="00340035" w:rsidRDefault="00340035" w:rsidP="00340035">
            <w:pPr>
              <w:rPr>
                <w:rStyle w:val="apple-style-span"/>
                <w:rFonts w:ascii="Times New Roman" w:hAnsi="Times New Roman" w:cs="Times New Roman"/>
                <w:color w:val="000000"/>
                <w:sz w:val="24"/>
                <w:szCs w:val="24"/>
              </w:rPr>
            </w:pPr>
            <w:r w:rsidRPr="009577F0">
              <w:rPr>
                <w:rStyle w:val="apple-converted-space"/>
                <w:rFonts w:ascii="Times New Roman" w:hAnsi="Times New Roman" w:cs="Times New Roman"/>
                <w:color w:val="000000"/>
                <w:sz w:val="24"/>
                <w:szCs w:val="24"/>
              </w:rPr>
              <w:t xml:space="preserve">Hedonic shopping motivation scale; </w:t>
            </w:r>
            <w:r w:rsidRPr="009577F0">
              <w:rPr>
                <w:rStyle w:val="apple-style-span"/>
                <w:rFonts w:ascii="Times New Roman" w:hAnsi="Times New Roman" w:cs="Times New Roman"/>
                <w:color w:val="000000"/>
                <w:sz w:val="24"/>
                <w:szCs w:val="24"/>
              </w:rPr>
              <w:t>a six-factor scale adventure, gratification, role, value, social, and idea shopping</w:t>
            </w:r>
            <w:r>
              <w:rPr>
                <w:rStyle w:val="apple-style-span"/>
                <w:rFonts w:ascii="Times New Roman" w:hAnsi="Times New Roman" w:cs="Times New Roman"/>
                <w:color w:val="000000"/>
                <w:sz w:val="24"/>
                <w:szCs w:val="24"/>
              </w:rPr>
              <w:t xml:space="preserve">. Five shopper segments; </w:t>
            </w:r>
            <w:r w:rsidRPr="009577F0">
              <w:rPr>
                <w:rStyle w:val="apple-style-span"/>
                <w:rFonts w:ascii="Times New Roman" w:hAnsi="Times New Roman" w:cs="Times New Roman"/>
                <w:color w:val="000000"/>
                <w:sz w:val="24"/>
                <w:szCs w:val="24"/>
              </w:rPr>
              <w:t>Minimalists, the Gatherers, the Providers, the Enthusiasts, and the Traditionalists are determined through the scale.</w:t>
            </w:r>
          </w:p>
          <w:p w:rsidR="00340035" w:rsidRPr="009577F0" w:rsidRDefault="00340035" w:rsidP="00340035">
            <w:pPr>
              <w:rPr>
                <w:rFonts w:ascii="Times New Roman" w:hAnsi="Times New Roman" w:cs="Times New Roman"/>
                <w:color w:val="000000"/>
                <w:sz w:val="24"/>
                <w:szCs w:val="24"/>
              </w:rPr>
            </w:pPr>
          </w:p>
        </w:tc>
      </w:tr>
      <w:tr w:rsidR="00340035" w:rsidTr="00340035">
        <w:trPr>
          <w:gridAfter w:val="1"/>
          <w:wAfter w:w="6" w:type="dxa"/>
        </w:trPr>
        <w:tc>
          <w:tcPr>
            <w:tcW w:w="2268" w:type="dxa"/>
            <w:tcBorders>
              <w:top w:val="single" w:sz="4" w:space="0" w:color="auto"/>
              <w:left w:val="nil"/>
              <w:bottom w:val="single" w:sz="4" w:space="0" w:color="auto"/>
              <w:right w:val="nil"/>
            </w:tcBorders>
          </w:tcPr>
          <w:p w:rsidR="00340035" w:rsidRPr="0045330B" w:rsidRDefault="00340035" w:rsidP="00340035">
            <w:pPr>
              <w:rPr>
                <w:rFonts w:ascii="Times New Roman" w:hAnsi="Times New Roman" w:cs="Times New Roman"/>
                <w:color w:val="000000"/>
                <w:sz w:val="24"/>
                <w:szCs w:val="24"/>
              </w:rPr>
            </w:pPr>
          </w:p>
        </w:tc>
        <w:tc>
          <w:tcPr>
            <w:tcW w:w="1980" w:type="dxa"/>
            <w:tcBorders>
              <w:top w:val="single" w:sz="4" w:space="0" w:color="auto"/>
              <w:left w:val="nil"/>
              <w:bottom w:val="single" w:sz="4" w:space="0" w:color="auto"/>
              <w:right w:val="nil"/>
            </w:tcBorders>
          </w:tcPr>
          <w:p w:rsidR="00340035" w:rsidRPr="009577F0" w:rsidRDefault="00340035" w:rsidP="00340035">
            <w:pPr>
              <w:rPr>
                <w:rFonts w:ascii="Times New Roman" w:hAnsi="Times New Roman" w:cs="Times New Roman"/>
                <w:color w:val="000000"/>
                <w:sz w:val="24"/>
                <w:szCs w:val="24"/>
              </w:rPr>
            </w:pPr>
          </w:p>
        </w:tc>
        <w:tc>
          <w:tcPr>
            <w:tcW w:w="4320" w:type="dxa"/>
            <w:gridSpan w:val="2"/>
            <w:tcBorders>
              <w:top w:val="single" w:sz="4" w:space="0" w:color="auto"/>
              <w:left w:val="nil"/>
              <w:bottom w:val="single" w:sz="4" w:space="0" w:color="auto"/>
              <w:right w:val="nil"/>
            </w:tcBorders>
          </w:tcPr>
          <w:p w:rsidR="00340035" w:rsidRPr="009577F0" w:rsidRDefault="00340035" w:rsidP="00340035">
            <w:pPr>
              <w:rPr>
                <w:rStyle w:val="apple-converted-space"/>
                <w:rFonts w:ascii="Times New Roman" w:hAnsi="Times New Roman" w:cs="Times New Roman"/>
                <w:color w:val="000000"/>
                <w:sz w:val="24"/>
                <w:szCs w:val="24"/>
              </w:rPr>
            </w:pPr>
          </w:p>
        </w:tc>
      </w:tr>
    </w:tbl>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ab/>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Taken together these streams represent the impact of the present environment on shopper experiencing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&lt;EndNote&gt;&lt;Cite&gt;&lt;Author&gt;Gardner&lt;/Author&gt;&lt;Year&gt;1985&lt;/Year&gt;&lt;RecNum&gt;150&lt;/RecNum&gt;&lt;DisplayText&gt;(Gardner, 1985; Stayman &amp;amp; Deshpande, 1989)&lt;/DisplayText&gt;&lt;record&gt;&lt;rec-number&gt;150&lt;/rec-number&gt;&lt;foreign-keys&gt;&lt;key app="EN" db-id="fadsdevw6e00x4erva6p9v08epzps9wftw2z"&gt;150&lt;/key&gt;&lt;/foreign-keys&gt;&lt;ref-type name="Journal Article"&gt;17&lt;/ref-type&gt;&lt;contributors&gt;&lt;authors&gt;&lt;author&gt;Gardner&lt;/author&gt;&lt;/authors&gt;&lt;/contributors&gt;&lt;titles&gt;&lt;title&gt;Mood states and consumer behavior: A critical review&lt;/title&gt;&lt;secondary-title&gt;Journal of Consumer Research&lt;/secondary-title&gt;&lt;/titles&gt;&lt;periodical&gt;&lt;full-title&gt;Journal of Consumer Research&lt;/full-title&gt;&lt;/periodical&gt;&lt;pages&gt;281-300&lt;/pages&gt;&lt;volume&gt;12&lt;/volume&gt;&lt;number&gt;3&lt;/number&gt;&lt;dates&gt;&lt;year&gt;1985&lt;/year&gt;&lt;/dates&gt;&lt;isbn&gt;0093-5301&lt;/isbn&gt;&lt;urls&gt;&lt;/urls&gt;&lt;/record&gt;&lt;/Cite&gt;&lt;Cite&gt;&lt;Author&gt;Stayman&lt;/Author&gt;&lt;Year&gt;1989&lt;/Year&gt;&lt;RecNum&gt;1238&lt;/RecNum&gt;&lt;record&gt;&lt;rec-number&gt;1238&lt;/rec-number&gt;&lt;foreign-keys&gt;&lt;key app="EN" db-id="wdz2d2ts4fpv2med2xl5fpxcsrtrwvt00wxe"&gt;1238&lt;/key&gt;&lt;key app="ENWeb" db-id="TnDOUwrtqggAACBy-oI"&gt;158&lt;/key&gt;&lt;/foreign-keys&gt;&lt;ref-type name="Journal Article"&gt;17&lt;/ref-type&gt;&lt;contributors&gt;&lt;authors&gt;&lt;author&gt;Stayman, DM&lt;/author&gt;&lt;author&gt;Deshpande, R&lt;/author&gt;&lt;/authors&gt;&lt;/contributors&gt;&lt;titles&gt;&lt;title&gt;Situational ethnicity and consumer behavior&lt;/title&gt;&lt;secondary-title&gt;Journal of Consumer Research&lt;/secondary-title&gt;&lt;/titles&gt;&lt;periodical&gt;&lt;full-title&gt;Journal of Consumer Research&lt;/full-title&gt;&lt;/periodical&gt;&lt;pages&gt;361-371&lt;/pages&gt;&lt;volume&gt;16&lt;/volume&gt;&lt;number&gt;3&lt;/number&gt;&lt;dates&gt;&lt;year&gt;1989&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39" w:tooltip="Gardner, 1985 #150" w:history="1">
        <w:r w:rsidR="001C5A33">
          <w:rPr>
            <w:rFonts w:ascii="Times New Roman" w:hAnsi="Times New Roman"/>
            <w:noProof/>
            <w:sz w:val="24"/>
            <w:szCs w:val="24"/>
          </w:rPr>
          <w:t>Gardner, 1985</w:t>
        </w:r>
      </w:hyperlink>
      <w:r>
        <w:rPr>
          <w:rFonts w:ascii="Times New Roman" w:hAnsi="Times New Roman"/>
          <w:noProof/>
          <w:sz w:val="24"/>
          <w:szCs w:val="24"/>
        </w:rPr>
        <w:t xml:space="preserve">; </w:t>
      </w:r>
      <w:hyperlink w:anchor="_ENREF_326" w:tooltip="Stayman, 1989 #1238" w:history="1">
        <w:r w:rsidR="001C5A33">
          <w:rPr>
            <w:rFonts w:ascii="Times New Roman" w:hAnsi="Times New Roman"/>
            <w:noProof/>
            <w:sz w:val="24"/>
            <w:szCs w:val="24"/>
          </w:rPr>
          <w:t>Stayman &amp; Deshpande, 1989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shopper enters the shopping experience with an initial mood, which through the environment and other events throughout the experience, combine to alter her mood in either a positive or negative direction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&lt;EndNote&gt;&lt;Cite&gt;&lt;Author&gt;Swinyard&lt;/Author&gt;&lt;Year&gt;1993&lt;/Year&gt;&lt;RecNum&gt;1283&lt;/RecNum&gt;&lt;DisplayText&gt;(Carrington, 2003; Swinyard, 1993)&lt;/DisplayText&gt;&lt;record&gt;&lt;rec-number&gt;1283&lt;/rec-number&gt;&lt;foreign-keys&gt;&lt;key app="EN" db-id="wdz2d2ts4fpv2med2xl5fpxcsrtrwvt00wxe"&gt;1283&lt;/key&gt;&lt;key app="ENWeb" db-id="TnDOUwrtqggAACBy-oI"&gt;299&lt;/key&gt;&lt;/foreign-keys&gt;&lt;ref-type name="Journal Article"&gt;17&lt;/ref-type&gt;&lt;contributors&gt;&lt;authors&gt;&lt;author&gt;Swinyard, W.R.&lt;/author&gt;&lt;/authors&gt;&lt;/contributors&gt;&lt;titles&gt;&lt;title&gt;The effects of mood, involvement, and quality of store experience on shopping intentions&lt;/title&gt;&lt;secondary-title&gt;The Journal of Consumer Research&lt;/secondary-title&gt;&lt;/titles&gt;&lt;periodical&gt;&lt;full-title&gt;The Journal of Consumer Research&lt;/full-title&gt;&lt;/periodical&gt;&lt;pages&gt;271-280&lt;/pages&gt;&lt;volume&gt;20&lt;/volume&gt;&lt;number&gt;2&lt;/number&gt;&lt;dates&gt;&lt;year&gt;1993&lt;/year&gt;&lt;/dates&gt;&lt;isbn&gt;0093-5301&lt;/isbn&gt;&lt;urls&gt;&lt;/urls&gt;&lt;/record&gt;&lt;/Cite&gt;&lt;Cite&gt;&lt;Author&gt;Carrington&lt;/Author&gt;&lt;Year&gt;2003&lt;/Year&gt;&lt;RecNum&gt;253&lt;/RecNum&gt;&lt;record&gt;&lt;rec-number&gt;253&lt;/rec-number&gt;&lt;foreign-keys&gt;&lt;key app="EN" db-id="wdz2d2ts4fpv2med2xl5fpxcsrtrwvt00wxe"&gt;253&lt;/key&gt;&lt;key app="ENWeb" db-id="TnDOUwrtqggAACBy-oI"&gt;556&lt;/key&gt;&lt;/foreign-keys&gt;&lt;ref-type name="Journal Article"&gt;17&lt;/ref-type&gt;&lt;contributors&gt;&lt;authors&gt;&lt;author&gt;Carrington, V.&lt;/author&gt;&lt;/authors&gt;&lt;/contributors&gt;&lt;titles&gt;&lt;title&gt;‘I’m in a Bad Mood. Let’s Go Shopping’: Interactive Dolls, Consumer Culture and a ‘Glocalized’Model of Literacy&lt;/title&gt;&lt;secondary-title&gt;Journal of Early Childhood Literacy&lt;/secondary-title&gt;&lt;/titles&gt;&lt;periodical&gt;&lt;full-title&gt;Journal of Early Childhood Literacy&lt;/full-title&gt;&lt;/periodical&gt;&lt;pages&gt;83&lt;/pages&gt;&lt;volume&gt;3&lt;/volume&gt;&lt;number&gt;1&lt;/number&gt;&lt;dates&gt;&lt;year&gt;2003&lt;/year&gt;&lt;/dates&gt;&lt;isbn&gt;1468-7984&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67" w:tooltip="Carrington, 2003 #253" w:history="1">
        <w:r w:rsidR="001C5A33">
          <w:rPr>
            <w:rFonts w:ascii="Times New Roman" w:hAnsi="Times New Roman"/>
            <w:noProof/>
            <w:sz w:val="24"/>
            <w:szCs w:val="24"/>
          </w:rPr>
          <w:t>Carrington, 2003</w:t>
        </w:r>
      </w:hyperlink>
      <w:r>
        <w:rPr>
          <w:rFonts w:ascii="Times New Roman" w:hAnsi="Times New Roman"/>
          <w:noProof/>
          <w:sz w:val="24"/>
          <w:szCs w:val="24"/>
        </w:rPr>
        <w:t xml:space="preserve">; </w:t>
      </w:r>
      <w:hyperlink w:anchor="_ENREF_334" w:tooltip="Swinyard, 1993 #1283" w:history="1">
        <w:r w:rsidR="001C5A33">
          <w:rPr>
            <w:rFonts w:ascii="Times New Roman" w:hAnsi="Times New Roman"/>
            <w:noProof/>
            <w:sz w:val="24"/>
            <w:szCs w:val="24"/>
          </w:rPr>
          <w:t>Swinyard, 1993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ab/>
        <w:t xml:space="preserve">Variables which can impact mood for the shopper are myriad, of which traffic is just one. Congestion whether due to time of day, construction, accident or event can have a direct impact on shopping behavior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&lt;EndNote&gt;&lt;Cite&gt;&lt;Author&gt;Schmocker&lt;/Author&gt;&lt;Year&gt;2006&lt;/Year&gt;&lt;RecNum&gt;1159&lt;/RecNum&gt;&lt;DisplayText&gt;(Schmocker, Fonzone, Quddus, &amp;amp; Bell, 2006)&lt;/DisplayText&gt;&lt;record&gt;&lt;rec-number&gt;1159&lt;/rec-number&gt;&lt;foreign-keys&gt;&lt;key app="EN" db-id="wdz2d2ts4fpv2med2xl5fpxcsrtrwvt00wxe"&gt;1159&lt;/key&gt;&lt;key app="ENWeb" db-id="TnDOUwrtqggAACBy-oI"&gt;558&lt;/key&gt;&lt;/foreign-keys&gt;&lt;ref-type name="Journal Article"&gt;17&lt;/ref-type&gt;&lt;contributors&gt;&lt;authors&gt;&lt;author&gt;Schmocker, J.D.&lt;/author&gt;&lt;author&gt;Fonzone, A.&lt;/author&gt;&lt;author&gt;Quddus, M.&lt;/author&gt;&lt;author&gt;Bell, M.G.H.&lt;/author&gt;&lt;/authors&gt;&lt;/contributors&gt;&lt;titles&gt;&lt;title&gt;Changes in the frequency of shopping trips in response to a congestion charge&lt;/title&gt;&lt;secondary-title&gt;Transport Policy&lt;/secondary-title&gt;&lt;/titles&gt;&lt;periodical&gt;&lt;full-title&gt;Transport Policy&lt;/full-title&gt;&lt;/periodical&gt;&lt;pages&gt;217-228&lt;/pages&gt;&lt;volume&gt;13&lt;/volume&gt;&lt;number&gt;3&lt;/number&gt;&lt;dates&gt;&lt;year&gt;2006&lt;/year&gt;&lt;/dates&gt;&lt;isbn&gt;0967-070X&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04" w:tooltip="Schmocker, 2006 #1159" w:history="1">
        <w:r w:rsidR="001C5A33">
          <w:rPr>
            <w:rFonts w:ascii="Times New Roman" w:hAnsi="Times New Roman"/>
            <w:noProof/>
            <w:sz w:val="24"/>
            <w:szCs w:val="24"/>
          </w:rPr>
          <w:t>Schmocker, Fonzone, Quddus, &amp; Bell, 2006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Another variable is parking. The shopper may have considered parking as a variable in store location selection but, </w:t>
      </w:r>
      <w:r>
        <w:rPr>
          <w:rFonts w:ascii="Times New Roman" w:hAnsi="Times New Roman"/>
          <w:sz w:val="24"/>
          <w:szCs w:val="24"/>
        </w:rPr>
        <w:lastRenderedPageBreak/>
        <w:t xml:space="preserve">upon arrival changes such as; a full lot, lot condition, lighting, or other changes could impact shopper choice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&lt;EndNote&gt;&lt;Cite&gt;&lt;Author&gt;Koppelman&lt;/Author&gt;&lt;Year&gt;1978&lt;/Year&gt;&lt;RecNum&gt;737&lt;/RecNum&gt;&lt;DisplayText&gt;(Koppelman &amp;amp; Hauser, 1978)&lt;/DisplayText&gt;&lt;record&gt;&lt;rec-number&gt;737&lt;/rec-number&gt;&lt;foreign-keys&gt;&lt;key app="EN" db-id="wdz2d2ts4fpv2med2xl5fpxcsrtrwvt00wxe"&gt;737&lt;/key&gt;&lt;key app="ENWeb" db-id="TnDOUwrtqggAACBy-oI"&gt;559&lt;/key&gt;&lt;/foreign-keys&gt;&lt;ref-type name="Journal Article"&gt;17&lt;/ref-type&gt;&lt;contributors&gt;&lt;authors&gt;&lt;author&gt;Koppelman, F.S.&lt;/author&gt;&lt;author&gt;Hauser, J.R.&lt;/author&gt;&lt;/authors&gt;&lt;/contributors&gt;&lt;titles&gt;&lt;title&gt;Destination choice behavior for non-grocery-shopping trips&lt;/title&gt;&lt;secondary-title&gt;Transportation Research Record&lt;/secondary-title&gt;&lt;/titles&gt;&lt;periodical&gt;&lt;full-title&gt;Transportation Research Record&lt;/full-title&gt;&lt;/periodical&gt;&lt;number&gt;673&lt;/number&gt;&lt;dates&gt;&lt;year&gt;1978&lt;/year&gt;&lt;/dates&gt;&lt;isbn&gt;0361-1981&lt;/isbn&gt;&lt;urls&gt;&lt;/urls&gt;&lt;/record&gt;&lt;/Cite&gt;&lt;/EndNote&gt;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00" w:tooltip="Koppelman, 1978 #737" w:history="1">
        <w:r w:rsidR="001C5A33">
          <w:rPr>
            <w:rFonts w:ascii="Times New Roman" w:hAnsi="Times New Roman"/>
            <w:noProof/>
            <w:sz w:val="24"/>
            <w:szCs w:val="24"/>
          </w:rPr>
          <w:t>Koppelman &amp; Hauser, 1978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This too may work with mood and result yet again in an alteration to the solution choice set prior to shopping. </w:t>
      </w:r>
    </w:p>
    <w:p w:rsidR="00340035" w:rsidRDefault="00340035" w:rsidP="00340035">
      <w:pPr>
        <w:spacing w:after="0" w:line="480" w:lineRule="auto"/>
        <w:rPr>
          <w:rFonts w:ascii="Times New Roman" w:hAnsi="Times New Roman"/>
          <w:sz w:val="24"/>
          <w:szCs w:val="24"/>
        </w:rPr>
      </w:pPr>
      <w:r>
        <w:rPr>
          <w:rFonts w:ascii="Times New Roman" w:hAnsi="Times New Roman"/>
          <w:sz w:val="24"/>
          <w:szCs w:val="24"/>
        </w:rPr>
        <w:tab/>
        <w:t xml:space="preserve">While engaged in shopper, she may be continually disrupted, resulting in; minimal, to wholesale changes to the shopping experience. In all cases, disruptions distract from the attainment of the purchase target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&lt;EndNote&gt;&lt;Cite&gt;&lt;Author&gt;Bettman&lt;/Author&gt;&lt;Year&gt;1979&lt;/Year&gt;&lt;RecNum&gt;156&lt;/RecNum&gt;&lt;DisplayText&gt;(Bettman, 1979)&lt;/DisplayText&gt;&lt;record&gt;&lt;rec-number&gt;156&lt;/rec-number&gt;&lt;foreign-keys&gt;&lt;key app="EN" db-id="wdz2d2ts4fpv2med2xl5fpxcsrtrwvt00wxe"&gt;156&lt;/key&gt;&lt;key app="ENWeb" db-id="TnDOUwrtqggAACBy-oI"&gt;560&lt;/key&gt;&lt;/foreign-keys&gt;&lt;ref-type name="Book"&gt;6&lt;/ref-type&gt;&lt;contributors&gt;&lt;authors&gt;&lt;author&gt;Bettman&lt;/author&gt;&lt;/authors&gt;&lt;/contributors&gt;&lt;titles&gt;&lt;title&gt;An information processing theory of consumer choice.&lt;/title&gt;&lt;/titles&gt;&lt;pages&gt;402&lt;/pages&gt;&lt;volume&gt;1&lt;/volume&gt;&lt;dates&gt;&lt;year&gt;1979&lt;/year&gt;&lt;/dates&gt;&lt;pub-location&gt;Reading, MA&lt;/pub-location&gt;&lt;publisher&gt;Addison-Wesley Publishing Company  &lt;/publisher&gt;&lt;urls&gt;&lt;/urls&gt;&lt;/record&gt;&lt;/Cite&gt;&lt;/EndNote&gt;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4" w:tooltip="Bettman, 1979 #156" w:history="1">
        <w:r w:rsidR="001C5A33">
          <w:rPr>
            <w:rFonts w:ascii="Times New Roman" w:hAnsi="Times New Roman"/>
            <w:noProof/>
            <w:sz w:val="24"/>
            <w:szCs w:val="24"/>
          </w:rPr>
          <w:t>Bettman, 1979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Changes caused by interruptions are more likely to be perceived negatively and increase in impact as other pressures (e.g., time, finances) increase </w:t>
      </w:r>
      <w:r>
        <w:rPr>
          <w:rFonts w:ascii="Times New Roman" w:hAnsi="Times New Roman"/>
          <w:sz w:val="24"/>
          <w:szCs w:val="24"/>
        </w:rPr>
        <w:fldChar w:fldCharType="begin"/>
      </w:r>
      <w:r w:rsidR="000D5D4B">
        <w:rPr>
          <w:rFonts w:ascii="Times New Roman" w:hAnsi="Times New Roman"/>
          <w:sz w:val="24"/>
          <w:szCs w:val="24"/>
        </w:rPr>
        <w:instrText xml:space="preserve"> ADDIN EN.CITE &lt;EndNote&gt;&lt;Cite&gt;&lt;Author&gt;Wright&lt;/Author&gt;&lt;Year&gt;1974&lt;/Year&gt;&lt;RecNum&gt;1413&lt;/RecNum&gt;&lt;DisplayText&gt;(P. Wright, 1974)&lt;/DisplayText&gt;&lt;record&gt;&lt;rec-number&gt;1413&lt;/rec-number&gt;&lt;foreign-keys&gt;&lt;key app="EN" db-id="wdz2d2ts4fpv2med2xl5fpxcsrtrwvt00wxe"&gt;1413&lt;/key&gt;&lt;key app="ENWeb" db-id="TnDOUwrtqggAACBy-oI"&gt;561&lt;/key&gt;&lt;/foreign-keys&gt;&lt;ref-type name="Journal Article"&gt;17&lt;/ref-type&gt;&lt;contributors&gt;&lt;authors&gt;&lt;author&gt;Wright, P.&lt;/author&gt;&lt;/authors&gt;&lt;/contributors&gt;&lt;titles&gt;&lt;title&gt;The harassed decision maker: Time pressures, distractions, and the use of evidence&lt;/title&gt;&lt;secondary-title&gt;Journal of Applied Psychology&lt;/secondary-title&gt;&lt;/titles&gt;&lt;periodical&gt;&lt;full-title&gt;Journal of Applied Psychology&lt;/full-title&gt;&lt;/periodical&gt;&lt;pages&gt;555&lt;/pages&gt;&lt;volume&gt;59&lt;/volume&gt;&lt;number&gt;5&lt;/number&gt;&lt;dates&gt;&lt;year&gt;1974&lt;/year&gt;&lt;/dates&gt;&lt;isbn&gt;1939-1854&lt;/isbn&gt;&lt;urls&gt;&lt;/urls&gt;&lt;/record&gt;&lt;/Cite&gt;&lt;/EndNote&gt;</w:instrText>
      </w:r>
      <w:r>
        <w:rPr>
          <w:rFonts w:ascii="Times New Roman" w:hAnsi="Times New Roman"/>
          <w:sz w:val="24"/>
          <w:szCs w:val="24"/>
        </w:rPr>
        <w:fldChar w:fldCharType="separate"/>
      </w:r>
      <w:r w:rsidR="000D5D4B">
        <w:rPr>
          <w:rFonts w:ascii="Times New Roman" w:hAnsi="Times New Roman"/>
          <w:noProof/>
          <w:sz w:val="24"/>
          <w:szCs w:val="24"/>
        </w:rPr>
        <w:t>(</w:t>
      </w:r>
      <w:hyperlink w:anchor="_ENREF_367" w:tooltip="Wright, 1974 #1413" w:history="1">
        <w:r w:rsidR="001C5A33">
          <w:rPr>
            <w:rFonts w:ascii="Times New Roman" w:hAnsi="Times New Roman"/>
            <w:noProof/>
            <w:sz w:val="24"/>
            <w:szCs w:val="24"/>
          </w:rPr>
          <w:t>P. Wright, 1974</w:t>
        </w:r>
      </w:hyperlink>
      <w:r w:rsidR="000D5D4B">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Examples of interruptions which can impact the shopper are; social interactions, staff interactions, product placement, in-store events, media encountered and mobile devices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&lt;EndNote&gt;&lt;Cite&gt;&lt;Author&gt;Ong&lt;/Author&gt;&lt;Year&gt;2006&lt;/Year&gt;&lt;RecNum&gt;1007&lt;/RecNum&gt;&lt;DisplayText&gt;(Ong, 2006; Xia &amp;amp; Sudharshan, 2002)&lt;/DisplayText&gt;&lt;record&gt;&lt;rec-number&gt;1007&lt;/rec-number&gt;&lt;foreign-keys&gt;&lt;key app="EN" db-id="wdz2d2ts4fpv2med2xl5fpxcsrtrwvt00wxe"&gt;1007&lt;/key&gt;&lt;key app="ENWeb" db-id="TnDOUwrtqggAACBy-oI"&gt;562&lt;/key&gt;&lt;/foreign-keys&gt;&lt;ref-type name="Thesis"&gt;32&lt;/ref-type&gt;&lt;contributors&gt;&lt;authors&gt;&lt;author&gt;Ong, A.P.K.&lt;/author&gt;&lt;/authors&gt;&lt;/contributors&gt;&lt;titles&gt;&lt;title&gt;The impact of disruptions on routinization of goal-directed grocery shopping behavior&lt;/title&gt;&lt;/titles&gt;&lt;dates&gt;&lt;year&gt;2006&lt;/year&gt;&lt;/dates&gt;&lt;publisher&gt;RMIT) University, Australia&lt;/publisher&gt;&lt;urls&gt;&lt;/urls&gt;&lt;/record&gt;&lt;/Cite&gt;&lt;Cite&gt;&lt;Author&gt;Xia&lt;/Author&gt;&lt;Year&gt;2002&lt;/Year&gt;&lt;RecNum&gt;1418&lt;/RecNum&gt;&lt;record&gt;&lt;rec-number&gt;1418&lt;/rec-number&gt;&lt;foreign-keys&gt;&lt;key app="EN" db-id="wdz2d2ts4fpv2med2xl5fpxcsrtrwvt00wxe"&gt;1418&lt;/key&gt;&lt;key app="ENWeb" db-id="TnDOUwrtqggAACBy-oI"&gt;563&lt;/key&gt;&lt;/foreign-keys&gt;&lt;ref-type name="Journal Article"&gt;17&lt;/ref-type&gt;&lt;contributors&gt;&lt;authors&gt;&lt;author&gt;Xia, L.&lt;/author&gt;&lt;author&gt;Sudharshan, D.&lt;/author&gt;&lt;/authors&gt;&lt;/contributors&gt;&lt;titles&gt;&lt;title&gt;Effects of interruptions on consumer online decision processes&lt;/title&gt;&lt;secondary-title&gt;Journal of Consumer Psychology&lt;/secondary-title&gt;&lt;/titles&gt;&lt;periodical&gt;&lt;full-title&gt;Journal of Consumer Psychology&lt;/full-title&gt;&lt;/periodical&gt;&lt;pages&gt;265-280&lt;/pages&gt;&lt;volume&gt;12&lt;/volume&gt;&lt;number&gt;3&lt;/number&gt;&lt;dates&gt;&lt;year&gt;2002&lt;/year&gt;&lt;/dates&gt;&lt;isbn&gt;1057-7408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66" w:tooltip="Ong, 2006 #1007" w:history="1">
        <w:r w:rsidR="001C5A33">
          <w:rPr>
            <w:rFonts w:ascii="Times New Roman" w:hAnsi="Times New Roman"/>
            <w:noProof/>
            <w:sz w:val="24"/>
            <w:szCs w:val="24"/>
          </w:rPr>
          <w:t>Ong, 2006</w:t>
        </w:r>
      </w:hyperlink>
      <w:r>
        <w:rPr>
          <w:rFonts w:ascii="Times New Roman" w:hAnsi="Times New Roman"/>
          <w:noProof/>
          <w:sz w:val="24"/>
          <w:szCs w:val="24"/>
        </w:rPr>
        <w:t xml:space="preserve">; </w:t>
      </w:r>
      <w:hyperlink w:anchor="_ENREF_368" w:tooltip="Xia, 2002 #1418" w:history="1">
        <w:r w:rsidR="001C5A33">
          <w:rPr>
            <w:rFonts w:ascii="Times New Roman" w:hAnsi="Times New Roman"/>
            <w:noProof/>
            <w:sz w:val="24"/>
            <w:szCs w:val="24"/>
          </w:rPr>
          <w:t>Xia &amp; Sudharshan,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 xml:space="preserve">However the shopper may encounter major disruptions during her shopping experience forcing her to completely re-evaluate her purchase target. This re-evaluation may involve not only the product or brand, but the store location, retailer, and channel as well. One major disruption which the shopper may encounter is out-of-stocks (or stock-outs) of her purchase target. This not only has short term impact on the shopping choice, but may as well have a long term impact on brand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&lt;EndNote&gt;&lt;Cite&gt;&lt;Author&gt;Campo&lt;/Author&gt;&lt;Year&gt;2000&lt;/Year&gt;&lt;RecNum&gt;242&lt;/RecNum&gt;&lt;DisplayText&gt;(Campo, Gijsbrechts, &amp;amp; Nisol, 2000; Sloot, Verhoef, &amp;amp; Franses, 2005)&lt;/DisplayText&gt;&lt;record&gt;&lt;rec-number&gt;242&lt;/rec-number&gt;&lt;foreign-keys&gt;&lt;key app="EN" db-id="wdz2d2ts4fpv2med2xl5fpxcsrtrwvt00wxe"&gt;242&lt;/key&gt;&lt;key app="ENWeb" db-id="TnDOUwrtqggAACBy-oI"&gt;565&lt;/key&gt;&lt;/foreign-keys&gt;&lt;ref-type name="Journal Article"&gt;17&lt;/ref-type&gt;&lt;contributors&gt;&lt;authors&gt;&lt;author&gt;Campo, K.&lt;/author&gt;&lt;author&gt;Gijsbrechts, E.&lt;/author&gt;&lt;author&gt;Nisol, P.&lt;/author&gt;&lt;/authors&gt;&lt;/contributors&gt;&lt;titles&gt;&lt;title&gt;Towards understanding consumer response to stock-outs&lt;/title&gt;&lt;secondary-title&gt;Journal of Retailing&lt;/secondary-title&gt;&lt;/titles&gt;&lt;periodical&gt;&lt;full-title&gt;Journal of Retailing&lt;/full-title&gt;&lt;/periodical&gt;&lt;pages&gt;219-242&lt;/pages&gt;&lt;volume&gt;76&lt;/volume&gt;&lt;number&gt;2&lt;/number&gt;&lt;dates&gt;&lt;year&gt;2000&lt;/year&gt;&lt;/dates&gt;&lt;isbn&gt;0022-4359&lt;/isbn&gt;&lt;urls&gt;&lt;/urls&gt;&lt;/record&gt;&lt;/Cite&gt;&lt;Cite&gt;&lt;Author&gt;Sloot&lt;/Author&gt;&lt;Year&gt;2005&lt;/Year&gt;&lt;RecNum&gt;1203&lt;/RecNum&gt;&lt;record&gt;&lt;rec-number&gt;1203&lt;/rec-number&gt;&lt;foreign-keys&gt;&lt;key app="EN" db-id="wdz2d2ts4fpv2med2xl5fpxcsrtrwvt00wxe"&gt;1203&lt;/key&gt;&lt;key app="ENWeb" db-id="TnDOUwrtqggAACBy-oI"&gt;311&lt;/key&gt;&lt;/foreign-keys&gt;&lt;ref-type name="Journal Article"&gt;17&lt;/ref-type&gt;&lt;contributors&gt;&lt;authors&gt;&lt;author&gt;Sloot, L.M.&lt;/author&gt;&lt;author&gt;Verhoef, P.C.&lt;/author&gt;&lt;author&gt;Franses, P.H.&lt;/author&gt;&lt;/authors&gt;&lt;/contributors&gt;&lt;titles&gt;&lt;title&gt;The impact of brand equity and the hedonic level of products on consumer stock-out reactions&lt;/title&gt;&lt;secondary-title&gt;Journal of Retailing&lt;/secondary-title&gt;&lt;/titles&gt;&lt;periodical&gt;&lt;full-title&gt;Journal of Retailing&lt;/full-title&gt;&lt;/periodical&gt;&lt;pages&gt;15-34&lt;/pages&gt;&lt;volume&gt;81&lt;/volume&gt;&lt;number&gt;1&lt;/number&gt;&lt;dates&gt;&lt;year&gt;2005&lt;/year&gt;&lt;/dates&gt;&lt;isbn&gt;0022-4359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65" w:tooltip="Campo, 2000 #242" w:history="1">
        <w:r w:rsidR="001C5A33">
          <w:rPr>
            <w:rFonts w:ascii="Times New Roman" w:hAnsi="Times New Roman"/>
            <w:noProof/>
            <w:sz w:val="24"/>
            <w:szCs w:val="24"/>
          </w:rPr>
          <w:t>Campo, Gijsbrechts, &amp; Nisol, 2000</w:t>
        </w:r>
      </w:hyperlink>
      <w:r>
        <w:rPr>
          <w:rFonts w:ascii="Times New Roman" w:hAnsi="Times New Roman"/>
          <w:noProof/>
          <w:sz w:val="24"/>
          <w:szCs w:val="24"/>
        </w:rPr>
        <w:t xml:space="preserve">; </w:t>
      </w:r>
      <w:hyperlink w:anchor="_ENREF_316" w:tooltip="Sloot, 2005 #1203" w:history="1">
        <w:r w:rsidR="001C5A33">
          <w:rPr>
            <w:rFonts w:ascii="Times New Roman" w:hAnsi="Times New Roman"/>
            <w:noProof/>
            <w:sz w:val="24"/>
            <w:szCs w:val="24"/>
          </w:rPr>
          <w:t>Sloot, Verhoef, &amp; Franses, 2005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340035" w:rsidRDefault="00340035" w:rsidP="00340035">
      <w:pPr>
        <w:spacing w:after="0" w:line="480" w:lineRule="auto"/>
        <w:ind w:firstLine="720"/>
        <w:rPr>
          <w:rFonts w:ascii="Times New Roman" w:hAnsi="Times New Roman"/>
          <w:sz w:val="24"/>
          <w:szCs w:val="24"/>
        </w:rPr>
      </w:pPr>
      <w:r>
        <w:rPr>
          <w:rFonts w:ascii="Times New Roman" w:hAnsi="Times New Roman"/>
          <w:sz w:val="24"/>
          <w:szCs w:val="24"/>
        </w:rPr>
        <w:t>Shopper experiencing therefore, encompasses all of the physical acts involved in completing the purchase of the solution target. This begins once the target is determined and concludes at the check-out. The shopper throughout, is subject to her initial state and all interceding events. Each of these events will by their nature impact shopper value.</w:t>
      </w:r>
    </w:p>
    <w:p w:rsidR="00340035" w:rsidRDefault="00340035" w:rsidP="00340035">
      <w:pPr>
        <w:pStyle w:val="NormalWeb"/>
        <w:spacing w:line="480" w:lineRule="auto"/>
        <w:jc w:val="center"/>
        <w:rPr>
          <w:b/>
        </w:rPr>
      </w:pPr>
      <w:r>
        <w:rPr>
          <w:b/>
        </w:rPr>
        <w:t>SHOPPER VALUE</w:t>
      </w:r>
    </w:p>
    <w:p w:rsidR="00340035" w:rsidRDefault="00340035" w:rsidP="00340035">
      <w:pPr>
        <w:pStyle w:val="NormalWeb"/>
        <w:spacing w:line="480" w:lineRule="auto"/>
        <w:ind w:firstLine="720"/>
      </w:pPr>
      <w:r>
        <w:t xml:space="preserve">In the literature there is a </w:t>
      </w:r>
      <w:r w:rsidRPr="00DB197A">
        <w:t xml:space="preserve">long tradition of </w:t>
      </w:r>
      <w:r>
        <w:t xml:space="preserve">examining customer </w:t>
      </w:r>
      <w:r w:rsidRPr="00DB197A">
        <w:t xml:space="preserve">value through a </w:t>
      </w:r>
      <w:r>
        <w:t xml:space="preserve">series </w:t>
      </w:r>
      <w:r w:rsidRPr="00DB197A">
        <w:t>of trade-offs</w:t>
      </w:r>
      <w:r>
        <w:t xml:space="preserve">. </w:t>
      </w:r>
      <w:r w:rsidRPr="00DB197A">
        <w:t>A significant amount of th</w:t>
      </w:r>
      <w:r>
        <w:t>at</w:t>
      </w:r>
      <w:r w:rsidRPr="00DB197A">
        <w:t xml:space="preserve"> literature takes a mathematical perspective </w:t>
      </w:r>
      <w:r>
        <w:t>postulating;</w:t>
      </w:r>
      <w:r w:rsidRPr="00DB197A">
        <w:t xml:space="preserve"> </w:t>
      </w:r>
      <w:r>
        <w:t xml:space="preserve">the sum of </w:t>
      </w:r>
      <w:r w:rsidRPr="00DB197A">
        <w:t>benefits accru</w:t>
      </w:r>
      <w:r>
        <w:t xml:space="preserve">ed to </w:t>
      </w:r>
      <w:r w:rsidRPr="00DB197A">
        <w:t>consumer</w:t>
      </w:r>
      <w:r>
        <w:t>s,</w:t>
      </w:r>
      <w:r w:rsidRPr="00DB197A">
        <w:t xml:space="preserve"> </w:t>
      </w:r>
      <w:r>
        <w:t>minus</w:t>
      </w:r>
      <w:r w:rsidRPr="00DB197A">
        <w:t xml:space="preserve"> the sum of the resources expended </w:t>
      </w:r>
      <w:r>
        <w:t xml:space="preserve">during </w:t>
      </w:r>
      <w:r w:rsidRPr="00DB197A">
        <w:lastRenderedPageBreak/>
        <w:t>acquisition</w:t>
      </w:r>
      <w:r>
        <w:t>, (in some cases also missed opportunities) nets to customer value. One examination of the customer value literature, explores the landscape through a review of t</w:t>
      </w:r>
      <w:r w:rsidRPr="00DB197A">
        <w:t xml:space="preserve">he following literature </w:t>
      </w:r>
      <w:r w:rsidRPr="00DB197A">
        <w:fldChar w:fldCharType="begin">
          <w:fldData xml:space="preserve">PEVuZE5vdGU+PENpdGU+PEF1dGhvcj5BbmRlcnNvbjwvQXV0aG9yPjxZZWFyPjIwMDY8L1llYXI+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</w:fldData>
        </w:fldChar>
      </w:r>
      <w:r>
        <w:instrText xml:space="preserve"> ADDIN EN.CITE </w:instrText>
      </w:r>
      <w:r>
        <w:fldChar w:fldCharType="begin">
          <w:fldData xml:space="preserve">PEVuZE5vdGU+PENpdGU+PEF1dGhvcj5BbmRlcnNvbjwvQXV0aG9yPjxZZWFyPjIwMDY8L1llYXI+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</w:fldData>
        </w:fldChar>
      </w:r>
      <w:r>
        <w:instrText xml:space="preserve"> ADDIN EN.CITE.DATA </w:instrText>
      </w:r>
      <w:r>
        <w:fldChar w:fldCharType="end"/>
      </w:r>
      <w:r w:rsidRPr="00DB197A">
        <w:fldChar w:fldCharType="separate"/>
      </w:r>
      <w:r w:rsidRPr="00DB197A">
        <w:rPr>
          <w:noProof/>
        </w:rPr>
        <w:t>(</w:t>
      </w:r>
      <w:hyperlink w:anchor="_ENREF_14" w:tooltip="Anderson, 1992 #53" w:history="1">
        <w:r w:rsidR="001C5A33" w:rsidRPr="00DB197A">
          <w:rPr>
            <w:noProof/>
          </w:rPr>
          <w:t>Anderson, Jain, &amp; Chintagunta, 1992</w:t>
        </w:r>
      </w:hyperlink>
      <w:r w:rsidRPr="00DB197A">
        <w:rPr>
          <w:noProof/>
        </w:rPr>
        <w:t xml:space="preserve">; </w:t>
      </w:r>
      <w:hyperlink w:anchor="_ENREF_15" w:tooltip="Anderson, 2006 #51" w:history="1">
        <w:r w:rsidR="001C5A33" w:rsidRPr="00DB197A">
          <w:rPr>
            <w:noProof/>
          </w:rPr>
          <w:t>J. C. Anderson, Narus, &amp; van Rossum, 2006</w:t>
        </w:r>
      </w:hyperlink>
      <w:r w:rsidRPr="00DB197A">
        <w:rPr>
          <w:noProof/>
        </w:rPr>
        <w:t xml:space="preserve">; </w:t>
      </w:r>
      <w:hyperlink w:anchor="_ENREF_63" w:tooltip="Butz Jr, 1996 #233" w:history="1">
        <w:r w:rsidR="001C5A33" w:rsidRPr="00DB197A">
          <w:rPr>
            <w:noProof/>
          </w:rPr>
          <w:t>Butz Jr &amp; Goodstein, 1996</w:t>
        </w:r>
      </w:hyperlink>
      <w:r w:rsidRPr="00DB197A">
        <w:rPr>
          <w:noProof/>
        </w:rPr>
        <w:t xml:space="preserve">; </w:t>
      </w:r>
      <w:hyperlink w:anchor="_ENREF_137" w:tooltip="Gale, 1994 #486" w:history="1">
        <w:r w:rsidR="001C5A33" w:rsidRPr="00DB197A">
          <w:rPr>
            <w:noProof/>
          </w:rPr>
          <w:t>Gale &amp; Wood, 1994</w:t>
        </w:r>
      </w:hyperlink>
      <w:r w:rsidRPr="00DB197A">
        <w:rPr>
          <w:noProof/>
        </w:rPr>
        <w:t xml:space="preserve">; </w:t>
      </w:r>
      <w:hyperlink w:anchor="_ENREF_252" w:tooltip="Monroe, 1990 #938" w:history="1">
        <w:r w:rsidR="001C5A33" w:rsidRPr="00DB197A">
          <w:rPr>
            <w:noProof/>
          </w:rPr>
          <w:t>Monroe, 1990</w:t>
        </w:r>
      </w:hyperlink>
      <w:r w:rsidRPr="00DB197A">
        <w:rPr>
          <w:noProof/>
        </w:rPr>
        <w:t xml:space="preserve">; </w:t>
      </w:r>
      <w:hyperlink w:anchor="_ENREF_375" w:tooltip="Zeithaml, 1988 #1444" w:history="1">
        <w:r w:rsidR="001C5A33" w:rsidRPr="00DB197A">
          <w:rPr>
            <w:noProof/>
          </w:rPr>
          <w:t>Zeithaml, 1988</w:t>
        </w:r>
      </w:hyperlink>
      <w:r w:rsidRPr="00DB197A">
        <w:rPr>
          <w:noProof/>
        </w:rPr>
        <w:t>)</w:t>
      </w:r>
      <w:r w:rsidRPr="00DB197A">
        <w:fldChar w:fldCharType="end"/>
      </w:r>
      <w:r w:rsidRPr="00DB197A">
        <w:t xml:space="preserve">, and presents the consensus trade-off </w:t>
      </w:r>
      <w:r>
        <w:t xml:space="preserve">viewpoint which </w:t>
      </w:r>
      <w:r w:rsidRPr="00DB197A">
        <w:t>is</w:t>
      </w:r>
      <w:r>
        <w:t>;</w:t>
      </w:r>
      <w:r w:rsidRPr="00DB197A">
        <w:t xml:space="preserve"> </w:t>
      </w:r>
      <w:r>
        <w:t xml:space="preserve">value exists </w:t>
      </w:r>
      <w:r w:rsidRPr="00DB197A">
        <w:t xml:space="preserve">between what the customer receives and what she gives up to acquire and use a product </w:t>
      </w:r>
      <w:r w:rsidRPr="00DB197A">
        <w:fldChar w:fldCharType="begin"/>
      </w:r>
      <w:r w:rsidR="00D44640">
        <w:instrText xml:space="preserve"> ADDIN EN.CITE &lt;EndNote&gt;&lt;Cite&gt;&lt;Author&gt;Woodruff&lt;/Author&gt;&lt;Year&gt;1997&lt;/Year&gt;&lt;RecNum&gt;1403&lt;/RecNum&gt;&lt;DisplayText&gt;(R. Woodruff, 1997)&lt;/DisplayText&gt;&lt;record&gt;&lt;rec-number&gt;1403&lt;/rec-number&gt;&lt;foreign-keys&gt;&lt;key app="EN" db-id="wdz2d2ts4fpv2med2xl5fpxcsrtrwvt00wxe"&gt;1403&lt;/key&gt;&lt;key app="ENWeb" db-id="TnDOUwrtqggAACBy-oI"&gt;67&lt;/key&gt;&lt;/foreign-keys&gt;&lt;ref-type name="Journal Article"&gt;17&lt;/ref-type&gt;&lt;contributors&gt;&lt;authors&gt;&lt;author&gt;Woodruff, RB&lt;/author&gt;&lt;/authors&gt;&lt;/contributors&gt;&lt;titles&gt;&lt;title&gt;Customer value: the next source for competitive advantage&lt;/title&gt;&lt;secondary-title&gt;Journal of the Academy of Marketing Science&lt;/secondary-title&gt;&lt;/titles&gt;&lt;periodical&gt;&lt;full-title&gt;Journal of the Academy of Marketing Science&lt;/full-title&gt;&lt;/periodical&gt;&lt;pages&gt;139-153&lt;/pages&gt;&lt;volume&gt;25&lt;/volume&gt;&lt;number&gt;2&lt;/number&gt;&lt;dates&gt;&lt;year&gt;1997&lt;/year&gt;&lt;/dates&gt;&lt;publisher&gt;Springer&lt;/publisher&gt;&lt;urls&gt;&lt;/urls&gt;&lt;/record&gt;&lt;/Cite&gt;&lt;/EndNote&gt;</w:instrText>
      </w:r>
      <w:r w:rsidRPr="00DB197A">
        <w:fldChar w:fldCharType="separate"/>
      </w:r>
      <w:r w:rsidR="00D44640">
        <w:rPr>
          <w:noProof/>
        </w:rPr>
        <w:t>(</w:t>
      </w:r>
      <w:hyperlink w:anchor="_ENREF_361" w:tooltip="Woodruff, 1997 #1403" w:history="1">
        <w:r w:rsidR="001C5A33">
          <w:rPr>
            <w:noProof/>
          </w:rPr>
          <w:t>R. Woodruff, 1997</w:t>
        </w:r>
      </w:hyperlink>
      <w:r w:rsidR="00D44640">
        <w:rPr>
          <w:noProof/>
        </w:rPr>
        <w:t>)</w:t>
      </w:r>
      <w:r w:rsidRPr="00DB197A">
        <w:fldChar w:fldCharType="end"/>
      </w:r>
      <w:r w:rsidRPr="00DB197A">
        <w:t xml:space="preserve">. Further investigation into current </w:t>
      </w:r>
      <w:r>
        <w:t>academic literature, finds</w:t>
      </w:r>
      <w:r w:rsidRPr="00DB197A">
        <w:t xml:space="preserve"> </w:t>
      </w:r>
      <w:r>
        <w:t xml:space="preserve">continued use of this viewpoint, particularly the model, </w:t>
      </w:r>
      <w:r w:rsidRPr="00DB197A">
        <w:t xml:space="preserve">proposed by Zeithamel (1988) </w:t>
      </w:r>
      <w:r w:rsidRPr="00DB197A">
        <w:fldChar w:fldCharType="begin">
          <w:fldData xml:space="preserve">PEVuZE5vdGU+PENpdGU+PEF1dGhvcj5Db2xsaWVyPC9BdXRob3I+PFllYXI+MjAxMDwvWWVhcj48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</w:fldData>
        </w:fldChar>
      </w:r>
      <w:r>
        <w:instrText xml:space="preserve"> ADDIN EN.CITE </w:instrText>
      </w:r>
      <w:r>
        <w:fldChar w:fldCharType="begin">
          <w:fldData xml:space="preserve">PEVuZE5vdGU+PENpdGU+PEF1dGhvcj5Db2xsaWVyPC9BdXRob3I+PFllYXI+MjAxMDwvWWVhcj48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</w:fldData>
        </w:fldChar>
      </w:r>
      <w:r>
        <w:instrText xml:space="preserve"> ADDIN EN.CITE.DATA </w:instrText>
      </w:r>
      <w:r>
        <w:fldChar w:fldCharType="end"/>
      </w:r>
      <w:r w:rsidRPr="00DB197A">
        <w:fldChar w:fldCharType="separate"/>
      </w:r>
      <w:r w:rsidRPr="00DB197A">
        <w:rPr>
          <w:noProof/>
        </w:rPr>
        <w:t>(</w:t>
      </w:r>
      <w:hyperlink w:anchor="_ENREF_68" w:tooltip="Caruana, 2009 #257" w:history="1">
        <w:r w:rsidR="001C5A33" w:rsidRPr="00DB197A">
          <w:rPr>
            <w:noProof/>
          </w:rPr>
          <w:t>Caruana &amp; Ewing, 2009</w:t>
        </w:r>
      </w:hyperlink>
      <w:r w:rsidRPr="00DB197A">
        <w:rPr>
          <w:noProof/>
        </w:rPr>
        <w:t xml:space="preserve">; </w:t>
      </w:r>
      <w:hyperlink w:anchor="_ENREF_86" w:tooltip="Collier, 2010 #300" w:history="1">
        <w:r w:rsidR="001C5A33" w:rsidRPr="00DB197A">
          <w:rPr>
            <w:noProof/>
          </w:rPr>
          <w:t>Collier &amp; Sherrell, 2010</w:t>
        </w:r>
      </w:hyperlink>
      <w:r w:rsidRPr="00DB197A">
        <w:rPr>
          <w:noProof/>
        </w:rPr>
        <w:t xml:space="preserve">; </w:t>
      </w:r>
      <w:hyperlink w:anchor="_ENREF_312" w:tooltip="Shukla, 2010 #1192" w:history="1">
        <w:r w:rsidR="001C5A33" w:rsidRPr="00DB197A">
          <w:rPr>
            <w:noProof/>
          </w:rPr>
          <w:t>Shukla, 2010</w:t>
        </w:r>
      </w:hyperlink>
      <w:r w:rsidRPr="00DB197A">
        <w:rPr>
          <w:noProof/>
        </w:rPr>
        <w:t xml:space="preserve">; </w:t>
      </w:r>
      <w:hyperlink w:anchor="_ENREF_378" w:tooltip="Zielke, 2010 #1448" w:history="1">
        <w:r w:rsidR="001C5A33" w:rsidRPr="00DB197A">
          <w:rPr>
            <w:noProof/>
          </w:rPr>
          <w:t>Zielke, 2010</w:t>
        </w:r>
      </w:hyperlink>
      <w:r w:rsidRPr="00DB197A">
        <w:rPr>
          <w:noProof/>
        </w:rPr>
        <w:t>)</w:t>
      </w:r>
      <w:r w:rsidRPr="00DB197A">
        <w:fldChar w:fldCharType="end"/>
      </w:r>
      <w:r>
        <w:t xml:space="preserve">. </w:t>
      </w:r>
      <w:r w:rsidRPr="00DB197A">
        <w:t>However, a different d</w:t>
      </w:r>
      <w:r>
        <w:t xml:space="preserve">escription of value, focused on the perceived outcome not the process of selection is applicable to shopper value </w:t>
      </w:r>
      <w:r>
        <w:fldChar w:fldCharType="begin"/>
      </w:r>
      <w:r>
        <w:instrText xml:space="preserve"> ADDIN EN.CITE &lt;EndNote&gt;&lt;Cite&gt;&lt;Author&gt;Woodruff&lt;/Author&gt;&lt;Year&gt;1996&lt;/Year&gt;&lt;RecNum&gt;1406&lt;/RecNum&gt;&lt;DisplayText&gt;(Woodruff &amp;amp; Gardial, 1996)&lt;/DisplayText&gt;&lt;record&gt;&lt;rec-number&gt;1406&lt;/rec-number&gt;&lt;foreign-keys&gt;&lt;key app="EN" db-id="wdz2d2ts4fpv2med2xl5fpxcsrtrwvt00wxe"&gt;1406&lt;/key&gt;&lt;key app="ENWeb" db-id="TnDOUwrtqggAACBy-oI"&gt;69&lt;/key&gt;&lt;/foreign-keys&gt;&lt;ref-type name="Book"&gt;6&lt;/ref-type&gt;&lt;contributors&gt;&lt;authors&gt;&lt;author&gt;Woodruff, RB&lt;/author&gt;&lt;author&gt;Gardial, S&lt;/author&gt;&lt;/authors&gt;&lt;/contributors&gt;&lt;titles&gt;&lt;title&gt;Know your customer: new approaches to understanding customer value and satisfaction&lt;/title&gt;&lt;/titles&gt;&lt;dates&gt;&lt;year&gt;1996&lt;/year&gt;&lt;/dates&gt;&lt;publisher&gt;Blackwell Pub&lt;/publisher&gt;&lt;urls&gt;&lt;/urls&gt;&lt;/record&gt;&lt;/Cite&gt;&lt;/EndNote&gt;</w:instrText>
      </w:r>
      <w:r>
        <w:fldChar w:fldCharType="separate"/>
      </w:r>
      <w:r>
        <w:rPr>
          <w:noProof/>
        </w:rPr>
        <w:t>(</w:t>
      </w:r>
      <w:hyperlink w:anchor="_ENREF_362" w:tooltip="Woodruff, 1996 #1406" w:history="1">
        <w:r w:rsidR="001C5A33">
          <w:rPr>
            <w:noProof/>
          </w:rPr>
          <w:t>Woodruff &amp; Gardial, 1996</w:t>
        </w:r>
      </w:hyperlink>
      <w:r>
        <w:rPr>
          <w:noProof/>
        </w:rPr>
        <w:t>)</w:t>
      </w:r>
      <w:r>
        <w:fldChar w:fldCharType="end"/>
      </w:r>
      <w:r>
        <w:t xml:space="preserve">. This concept of value, considers the individual’s evaluation of attributes and sacrifices framed by occasion, in relation to goal achievement </w:t>
      </w:r>
      <w:r>
        <w:fldChar w:fldCharType="begin"/>
      </w:r>
      <w:r w:rsidR="00D44640">
        <w:instrText xml:space="preserve"> ADDIN EN.CITE &lt;EndNote&gt;&lt;Cite&gt;&lt;Author&gt;Woodruff&lt;/Author&gt;&lt;Year&gt;1997&lt;/Year&gt;&lt;RecNum&gt;1403&lt;/RecNum&gt;&lt;DisplayText&gt;(R. Woodruff, 1997)&lt;/DisplayText&gt;&lt;record&gt;&lt;rec-number&gt;1403&lt;/rec-number&gt;&lt;foreign-keys&gt;&lt;key app="EN" db-id="wdz2d2ts4fpv2med2xl5fpxcsrtrwvt00wxe"&gt;1403&lt;/key&gt;&lt;key app="ENWeb" db-id="TnDOUwrtqggAACBy-oI"&gt;67&lt;/key&gt;&lt;/foreign-keys&gt;&lt;ref-type name="Journal Article"&gt;17&lt;/ref-type&gt;&lt;contributors&gt;&lt;authors&gt;&lt;author&gt;Woodruff, RB&lt;/author&gt;&lt;/authors&gt;&lt;/contributors&gt;&lt;titles&gt;&lt;title&gt;Customer value: the next source for competitive advantage&lt;/title&gt;&lt;secondary-title&gt;Journal of the Academy of Marketing Science&lt;/secondary-title&gt;&lt;/titles&gt;&lt;periodical&gt;&lt;full-title&gt;Journal of the Academy of Marketing Science&lt;/full-title&gt;&lt;/periodical&gt;&lt;pages&gt;139-153&lt;/pages&gt;&lt;volume&gt;25&lt;/volume&gt;&lt;number&gt;2&lt;/number&gt;&lt;dates&gt;&lt;year&gt;1997&lt;/year&gt;&lt;/dates&gt;&lt;publisher&gt;Springer&lt;/publisher&gt;&lt;urls&gt;&lt;/urls&gt;&lt;/record&gt;&lt;/Cite&gt;&lt;/EndNote&gt;</w:instrText>
      </w:r>
      <w:r>
        <w:fldChar w:fldCharType="separate"/>
      </w:r>
      <w:r w:rsidR="00D44640">
        <w:rPr>
          <w:noProof/>
        </w:rPr>
        <w:t>(</w:t>
      </w:r>
      <w:hyperlink w:anchor="_ENREF_361" w:tooltip="Woodruff, 1997 #1403" w:history="1">
        <w:r w:rsidR="001C5A33">
          <w:rPr>
            <w:noProof/>
          </w:rPr>
          <w:t>R. Woodruff, 1997</w:t>
        </w:r>
      </w:hyperlink>
      <w:r w:rsidR="00D44640">
        <w:rPr>
          <w:noProof/>
        </w:rPr>
        <w:t>)</w:t>
      </w:r>
      <w:r>
        <w:fldChar w:fldCharType="end"/>
      </w:r>
      <w:r>
        <w:t xml:space="preserve">. </w:t>
      </w:r>
    </w:p>
    <w:p w:rsidR="00340035" w:rsidRDefault="00340035" w:rsidP="00340035">
      <w:pPr>
        <w:pStyle w:val="NormalWeb"/>
        <w:spacing w:line="480" w:lineRule="auto"/>
        <w:ind w:firstLine="720"/>
      </w:pPr>
      <w:r w:rsidRPr="00DB197A">
        <w:t xml:space="preserve"> This </w:t>
      </w:r>
      <w:r>
        <w:t xml:space="preserve">conceptualization of value flows seamlessly from the valuing perspective </w:t>
      </w:r>
      <w:r w:rsidRPr="00DB197A">
        <w:t xml:space="preserve">with </w:t>
      </w:r>
      <w:r>
        <w:t>its focus on; attributes,</w:t>
      </w:r>
      <w:r w:rsidRPr="00DB197A">
        <w:t xml:space="preserve"> preferences, performance</w:t>
      </w:r>
      <w:r>
        <w:t>,</w:t>
      </w:r>
      <w:r w:rsidRPr="00DB197A">
        <w:t xml:space="preserve"> and goals (values, needs, wants and/or desires)</w:t>
      </w:r>
      <w:r>
        <w:t xml:space="preserve">. </w:t>
      </w:r>
      <w:r w:rsidRPr="00DB197A">
        <w:t xml:space="preserve">The </w:t>
      </w:r>
      <w:r>
        <w:t>SVF</w:t>
      </w:r>
      <w:r w:rsidRPr="00DB197A">
        <w:t xml:space="preserve"> places the shopper in the center of an </w:t>
      </w:r>
      <w:r>
        <w:t xml:space="preserve">occasion specific </w:t>
      </w:r>
      <w:r w:rsidRPr="00DB197A">
        <w:t>evaluation process</w:t>
      </w:r>
      <w:r>
        <w:t>. Therefore, the recognition of occasion being important in evaluation makes this value understanding more appropriate for shopper value. T</w:t>
      </w:r>
      <w:r w:rsidRPr="00DB197A">
        <w:t>he shopper determi</w:t>
      </w:r>
      <w:r>
        <w:t>nes</w:t>
      </w:r>
      <w:r w:rsidRPr="00DB197A">
        <w:t xml:space="preserve"> value b</w:t>
      </w:r>
      <w:r>
        <w:t>y evaluating gains and losses</w:t>
      </w:r>
      <w:r w:rsidRPr="00DB197A">
        <w:t xml:space="preserve"> </w:t>
      </w:r>
      <w:r>
        <w:t>throughout</w:t>
      </w:r>
      <w:r w:rsidRPr="00DB197A">
        <w:t xml:space="preserve"> the shopping process</w:t>
      </w:r>
      <w:r>
        <w:t>. The dynamic nature of the shopping does not allow for a true assessment of value until the experience has concluded. Therefore the shopper will assess value based on their; values and goals, perception of the occasion, and target product solution as seen in Figure 9.</w:t>
      </w:r>
    </w:p>
    <w:p w:rsidR="00340035" w:rsidRPr="00DB197A" w:rsidRDefault="00340035" w:rsidP="00340035">
      <w:pPr>
        <w:spacing w:after="0" w:line="480" w:lineRule="auto"/>
        <w:ind w:firstLine="720"/>
        <w:rPr>
          <w:rFonts w:ascii="Times New Roman" w:eastAsia="Times New Roman" w:hAnsi="Times New Roman"/>
          <w:sz w:val="24"/>
          <w:szCs w:val="24"/>
        </w:rPr>
      </w:pPr>
      <w:r w:rsidRPr="00DB197A">
        <w:rPr>
          <w:rFonts w:ascii="Times New Roman" w:eastAsia="Times New Roman" w:hAnsi="Times New Roman"/>
          <w:sz w:val="24"/>
          <w:szCs w:val="24"/>
        </w:rPr>
        <w:t>Therefore, based on the theoretical foundation</w:t>
      </w:r>
      <w:r>
        <w:rPr>
          <w:rFonts w:ascii="Times New Roman" w:eastAsia="Times New Roman" w:hAnsi="Times New Roman"/>
          <w:sz w:val="24"/>
          <w:szCs w:val="24"/>
        </w:rPr>
        <w:t>s</w:t>
      </w:r>
      <w:r w:rsidRPr="00DB197A">
        <w:rPr>
          <w:rFonts w:ascii="Times New Roman" w:eastAsia="Times New Roman" w:hAnsi="Times New Roman"/>
          <w:sz w:val="24"/>
          <w:szCs w:val="24"/>
        </w:rPr>
        <w:t xml:space="preserve"> provided in the literature it is proposed that shopper value be defined as the following:</w:t>
      </w:r>
    </w:p>
    <w:p w:rsidR="00340035" w:rsidRDefault="00340035" w:rsidP="00340035">
      <w:pPr>
        <w:ind w:left="720"/>
        <w:rPr>
          <w:rFonts w:ascii="Times New Roman" w:hAnsi="Times New Roman" w:cs="Times New Roman"/>
          <w:sz w:val="24"/>
          <w:szCs w:val="24"/>
        </w:rPr>
      </w:pPr>
      <w:r>
        <w:rPr>
          <w:rFonts w:ascii="Times New Roman" w:hAnsi="Times New Roman" w:cs="Times New Roman"/>
          <w:sz w:val="24"/>
          <w:szCs w:val="24"/>
        </w:rPr>
        <w:lastRenderedPageBreak/>
        <w:t>T</w:t>
      </w:r>
      <w:r w:rsidRPr="00B27C80">
        <w:rPr>
          <w:rFonts w:ascii="Times New Roman" w:hAnsi="Times New Roman" w:cs="Times New Roman"/>
          <w:sz w:val="24"/>
          <w:szCs w:val="24"/>
        </w:rPr>
        <w:t>he shoppers’ perception of their desired outcome for a specific shopping occasion through the engagement</w:t>
      </w:r>
      <w:r>
        <w:rPr>
          <w:rFonts w:ascii="Times New Roman" w:hAnsi="Times New Roman" w:cs="Times New Roman"/>
          <w:sz w:val="24"/>
          <w:szCs w:val="24"/>
        </w:rPr>
        <w:t xml:space="preserve"> of a product, brand, retailer, channel, and store location in combination toward a</w:t>
      </w:r>
      <w:r w:rsidRPr="00B27C80">
        <w:rPr>
          <w:rFonts w:ascii="Times New Roman" w:hAnsi="Times New Roman" w:cs="Times New Roman"/>
          <w:sz w:val="24"/>
          <w:szCs w:val="24"/>
        </w:rPr>
        <w:t xml:space="preserve"> </w:t>
      </w:r>
      <w:r>
        <w:rPr>
          <w:rFonts w:ascii="Times New Roman" w:hAnsi="Times New Roman" w:cs="Times New Roman"/>
          <w:sz w:val="24"/>
          <w:szCs w:val="24"/>
        </w:rPr>
        <w:t>purchase solution</w:t>
      </w:r>
      <w:r w:rsidRPr="00B27C80">
        <w:rPr>
          <w:rFonts w:ascii="Times New Roman" w:hAnsi="Times New Roman" w:cs="Times New Roman"/>
          <w:sz w:val="24"/>
          <w:szCs w:val="24"/>
        </w:rPr>
        <w:t xml:space="preserve"> of an identified need.</w:t>
      </w:r>
    </w:p>
    <w:p w:rsidR="00340035" w:rsidRDefault="00340035" w:rsidP="00340035">
      <w:pPr>
        <w:ind w:left="720"/>
        <w:rPr>
          <w:rFonts w:ascii="Times New Roman" w:hAnsi="Times New Roman" w:cs="Times New Roman"/>
          <w:sz w:val="24"/>
          <w:szCs w:val="24"/>
        </w:rPr>
      </w:pPr>
    </w:p>
    <w:p w:rsidR="00340035" w:rsidRPr="00DB197A" w:rsidRDefault="00340035" w:rsidP="00340035">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w:t>
      </w:r>
      <w:r w:rsidRPr="00DB197A">
        <w:rPr>
          <w:rFonts w:ascii="Times New Roman" w:eastAsia="Times New Roman" w:hAnsi="Times New Roman"/>
          <w:sz w:val="24"/>
          <w:szCs w:val="24"/>
        </w:rPr>
        <w:t xml:space="preserve">his definition </w:t>
      </w:r>
      <w:r>
        <w:rPr>
          <w:rFonts w:ascii="Times New Roman" w:eastAsia="Times New Roman" w:hAnsi="Times New Roman"/>
          <w:sz w:val="24"/>
          <w:szCs w:val="24"/>
        </w:rPr>
        <w:t>of</w:t>
      </w:r>
      <w:r w:rsidRPr="00DB197A">
        <w:rPr>
          <w:rFonts w:ascii="Times New Roman" w:eastAsia="Times New Roman" w:hAnsi="Times New Roman"/>
          <w:sz w:val="24"/>
          <w:szCs w:val="24"/>
        </w:rPr>
        <w:t xml:space="preserve"> shopper value </w:t>
      </w:r>
      <w:r>
        <w:rPr>
          <w:rFonts w:ascii="Times New Roman" w:eastAsia="Times New Roman" w:hAnsi="Times New Roman"/>
          <w:sz w:val="24"/>
          <w:szCs w:val="24"/>
        </w:rPr>
        <w:t>describes</w:t>
      </w:r>
      <w:r w:rsidRPr="00DB197A">
        <w:rPr>
          <w:rFonts w:ascii="Times New Roman" w:eastAsia="Times New Roman" w:hAnsi="Times New Roman"/>
          <w:sz w:val="24"/>
          <w:szCs w:val="24"/>
        </w:rPr>
        <w:t xml:space="preserve"> the culmination of the shopping </w:t>
      </w:r>
      <w:r>
        <w:rPr>
          <w:rFonts w:ascii="Times New Roman" w:eastAsia="Times New Roman" w:hAnsi="Times New Roman"/>
          <w:sz w:val="24"/>
          <w:szCs w:val="24"/>
        </w:rPr>
        <w:t>assessment</w:t>
      </w:r>
      <w:r w:rsidRPr="00DB197A">
        <w:rPr>
          <w:rFonts w:ascii="Times New Roman" w:eastAsia="Times New Roman" w:hAnsi="Times New Roman"/>
          <w:sz w:val="24"/>
          <w:szCs w:val="24"/>
        </w:rPr>
        <w:t xml:space="preserve"> process</w:t>
      </w:r>
      <w:r>
        <w:rPr>
          <w:rFonts w:ascii="Times New Roman" w:eastAsia="Times New Roman" w:hAnsi="Times New Roman"/>
          <w:sz w:val="24"/>
          <w:szCs w:val="24"/>
        </w:rPr>
        <w:t xml:space="preserve">. The process which the shopper employs in pursuit of the generation of value also describes </w:t>
      </w:r>
      <w:r w:rsidRPr="00DB197A">
        <w:rPr>
          <w:rFonts w:ascii="Times New Roman" w:eastAsia="Times New Roman" w:hAnsi="Times New Roman"/>
          <w:sz w:val="24"/>
          <w:szCs w:val="24"/>
        </w:rPr>
        <w:t xml:space="preserve">the </w:t>
      </w:r>
      <w:r>
        <w:rPr>
          <w:rFonts w:ascii="Times New Roman" w:eastAsia="Times New Roman" w:hAnsi="Times New Roman"/>
          <w:sz w:val="24"/>
          <w:szCs w:val="24"/>
        </w:rPr>
        <w:t xml:space="preserve">process </w:t>
      </w:r>
      <w:r w:rsidRPr="00DB197A">
        <w:rPr>
          <w:rFonts w:ascii="Times New Roman" w:eastAsia="Times New Roman" w:hAnsi="Times New Roman"/>
          <w:sz w:val="24"/>
          <w:szCs w:val="24"/>
        </w:rPr>
        <w:t xml:space="preserve">model </w:t>
      </w:r>
      <w:r>
        <w:rPr>
          <w:rFonts w:ascii="Times New Roman" w:eastAsia="Times New Roman" w:hAnsi="Times New Roman"/>
          <w:sz w:val="24"/>
          <w:szCs w:val="24"/>
        </w:rPr>
        <w:t xml:space="preserve">for attaining shopper value. </w:t>
      </w:r>
      <w:r w:rsidRPr="00DB197A">
        <w:rPr>
          <w:rFonts w:ascii="Times New Roman" w:eastAsia="Times New Roman" w:hAnsi="Times New Roman"/>
          <w:sz w:val="24"/>
          <w:szCs w:val="24"/>
        </w:rPr>
        <w:t>The</w:t>
      </w:r>
      <w:r>
        <w:rPr>
          <w:rFonts w:ascii="Times New Roman" w:eastAsia="Times New Roman" w:hAnsi="Times New Roman"/>
          <w:sz w:val="24"/>
          <w:szCs w:val="24"/>
        </w:rPr>
        <w:t>refore, the</w:t>
      </w:r>
      <w:r w:rsidRPr="00DB197A">
        <w:rPr>
          <w:rFonts w:ascii="Times New Roman" w:eastAsia="Times New Roman" w:hAnsi="Times New Roman"/>
          <w:sz w:val="24"/>
          <w:szCs w:val="24"/>
        </w:rPr>
        <w:t xml:space="preserve"> balance of th</w:t>
      </w:r>
      <w:r>
        <w:rPr>
          <w:rFonts w:ascii="Times New Roman" w:eastAsia="Times New Roman" w:hAnsi="Times New Roman"/>
          <w:sz w:val="24"/>
          <w:szCs w:val="24"/>
        </w:rPr>
        <w:t>is</w:t>
      </w:r>
      <w:r w:rsidRPr="00DB197A">
        <w:rPr>
          <w:rFonts w:ascii="Times New Roman" w:eastAsia="Times New Roman" w:hAnsi="Times New Roman"/>
          <w:sz w:val="24"/>
          <w:szCs w:val="24"/>
        </w:rPr>
        <w:t xml:space="preserve"> </w:t>
      </w:r>
      <w:r>
        <w:rPr>
          <w:rFonts w:ascii="Times New Roman" w:eastAsia="Times New Roman" w:hAnsi="Times New Roman"/>
          <w:sz w:val="24"/>
          <w:szCs w:val="24"/>
        </w:rPr>
        <w:t>section of Chapter Two</w:t>
      </w:r>
      <w:r w:rsidRPr="00DB197A">
        <w:rPr>
          <w:rFonts w:ascii="Times New Roman" w:eastAsia="Times New Roman" w:hAnsi="Times New Roman"/>
          <w:sz w:val="24"/>
          <w:szCs w:val="24"/>
        </w:rPr>
        <w:t xml:space="preserve"> will describe the </w:t>
      </w:r>
      <w:r>
        <w:rPr>
          <w:rFonts w:ascii="Times New Roman" w:eastAsia="Times New Roman" w:hAnsi="Times New Roman"/>
          <w:sz w:val="24"/>
          <w:szCs w:val="24"/>
        </w:rPr>
        <w:t>constructs</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as </w:t>
      </w:r>
      <w:r w:rsidRPr="00DB197A">
        <w:rPr>
          <w:rFonts w:ascii="Times New Roman" w:eastAsia="Times New Roman" w:hAnsi="Times New Roman"/>
          <w:sz w:val="24"/>
          <w:szCs w:val="24"/>
        </w:rPr>
        <w:t xml:space="preserve">proposed in the </w:t>
      </w:r>
      <w:r>
        <w:rPr>
          <w:rFonts w:ascii="Times New Roman" w:eastAsia="Times New Roman" w:hAnsi="Times New Roman"/>
          <w:sz w:val="24"/>
          <w:szCs w:val="24"/>
        </w:rPr>
        <w:t>SVF which are, Need Occasion, Shopper Occasion Perception, Shopper Targeting, Shopper Experiencing, concluding with Shopper Value.</w:t>
      </w:r>
      <w:r w:rsidRPr="00DB197A">
        <w:rPr>
          <w:rFonts w:ascii="Times New Roman" w:eastAsia="Times New Roman" w:hAnsi="Times New Roman"/>
          <w:sz w:val="24"/>
          <w:szCs w:val="24"/>
        </w:rPr>
        <w:t xml:space="preserve"> </w:t>
      </w:r>
      <w:r>
        <w:rPr>
          <w:rFonts w:ascii="Times New Roman" w:eastAsia="Times New Roman" w:hAnsi="Times New Roman"/>
          <w:sz w:val="24"/>
          <w:szCs w:val="24"/>
        </w:rPr>
        <w:t>T</w:t>
      </w:r>
      <w:r w:rsidRPr="00DB197A">
        <w:rPr>
          <w:rFonts w:ascii="Times New Roman" w:eastAsia="Times New Roman" w:hAnsi="Times New Roman"/>
          <w:sz w:val="24"/>
          <w:szCs w:val="24"/>
        </w:rPr>
        <w:t xml:space="preserve">he theoretical support for the </w:t>
      </w:r>
      <w:r>
        <w:rPr>
          <w:rFonts w:ascii="Times New Roman" w:eastAsia="Times New Roman" w:hAnsi="Times New Roman"/>
          <w:sz w:val="24"/>
          <w:szCs w:val="24"/>
        </w:rPr>
        <w:t>constructs</w:t>
      </w:r>
      <w:r w:rsidRPr="00DB197A">
        <w:rPr>
          <w:rFonts w:ascii="Times New Roman" w:eastAsia="Times New Roman" w:hAnsi="Times New Roman"/>
          <w:sz w:val="24"/>
          <w:szCs w:val="24"/>
        </w:rPr>
        <w:t xml:space="preserve"> as well as </w:t>
      </w:r>
      <w:r>
        <w:rPr>
          <w:rFonts w:ascii="Times New Roman" w:eastAsia="Times New Roman" w:hAnsi="Times New Roman"/>
          <w:sz w:val="24"/>
          <w:szCs w:val="24"/>
        </w:rPr>
        <w:t xml:space="preserve">a </w:t>
      </w:r>
      <w:r w:rsidRPr="00DB197A">
        <w:rPr>
          <w:rFonts w:ascii="Times New Roman" w:eastAsia="Times New Roman" w:hAnsi="Times New Roman"/>
          <w:sz w:val="24"/>
          <w:szCs w:val="24"/>
        </w:rPr>
        <w:t>propose</w:t>
      </w:r>
      <w:r>
        <w:rPr>
          <w:rFonts w:ascii="Times New Roman" w:eastAsia="Times New Roman" w:hAnsi="Times New Roman"/>
          <w:sz w:val="24"/>
          <w:szCs w:val="24"/>
        </w:rPr>
        <w:t>d</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process for </w:t>
      </w:r>
      <w:r w:rsidRPr="00DB197A">
        <w:rPr>
          <w:rFonts w:ascii="Times New Roman" w:eastAsia="Times New Roman" w:hAnsi="Times New Roman"/>
          <w:sz w:val="24"/>
          <w:szCs w:val="24"/>
        </w:rPr>
        <w:t xml:space="preserve">how the </w:t>
      </w:r>
      <w:r>
        <w:rPr>
          <w:rFonts w:ascii="Times New Roman" w:eastAsia="Times New Roman" w:hAnsi="Times New Roman"/>
          <w:sz w:val="24"/>
          <w:szCs w:val="24"/>
        </w:rPr>
        <w:t xml:space="preserve">shopper would move through the </w:t>
      </w:r>
      <w:r w:rsidRPr="00DB197A">
        <w:rPr>
          <w:rFonts w:ascii="Times New Roman" w:eastAsia="Times New Roman" w:hAnsi="Times New Roman"/>
          <w:sz w:val="24"/>
          <w:szCs w:val="24"/>
        </w:rPr>
        <w:t xml:space="preserve">model </w:t>
      </w:r>
      <w:r>
        <w:rPr>
          <w:rFonts w:ascii="Times New Roman" w:eastAsia="Times New Roman" w:hAnsi="Times New Roman"/>
          <w:sz w:val="24"/>
          <w:szCs w:val="24"/>
        </w:rPr>
        <w:t>will be explored</w:t>
      </w:r>
      <w:r w:rsidRPr="00DB197A">
        <w:rPr>
          <w:rFonts w:ascii="Times New Roman" w:eastAsia="Times New Roman" w:hAnsi="Times New Roman"/>
          <w:sz w:val="24"/>
          <w:szCs w:val="24"/>
        </w:rPr>
        <w:t>.</w:t>
      </w:r>
    </w:p>
    <w:p w:rsidR="00340035" w:rsidRDefault="00340035" w:rsidP="00340035">
      <w:pPr>
        <w:pStyle w:val="NormalWeb"/>
        <w:rPr>
          <w:i/>
        </w:rPr>
      </w:pPr>
      <w:r>
        <w:rPr>
          <w:noProof/>
        </w:rPr>
        <w:drawing>
          <wp:inline distT="0" distB="0" distL="0" distR="0">
            <wp:extent cx="3105150" cy="2972072"/>
            <wp:effectExtent l="57150" t="19050" r="114300" b="75928"/>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srcRect l="33333" t="24430" r="30208" b="10098"/>
                    <a:stretch>
                      <a:fillRect/>
                    </a:stretch>
                  </pic:blipFill>
                  <pic:spPr bwMode="auto">
                    <a:xfrm>
                      <a:off x="0" y="0"/>
                      <a:ext cx="3105150" cy="2972072"/>
                    </a:xfrm>
                    <a:prstGeom prst="rect">
                      <a:avLst/>
                    </a:prstGeom>
                    <a:noFill/>
                    <a:ln w="9525">
                      <a:solidFill>
                        <a:schemeClr val="accent1"/>
                      </a:solidFill>
                      <a:miter lim="800000"/>
                      <a:headEnd/>
                      <a:tailEnd/>
                    </a:ln>
                    <a:effectLst>
                      <a:outerShdw blurRad="50800" dist="38100" dir="2700000" algn="tl" rotWithShape="0">
                        <a:prstClr val="black">
                          <a:alpha val="40000"/>
                        </a:prstClr>
                      </a:outerShdw>
                    </a:effectLst>
                  </pic:spPr>
                </pic:pic>
              </a:graphicData>
            </a:graphic>
          </wp:inline>
        </w:drawing>
      </w:r>
    </w:p>
    <w:p w:rsidR="00340035" w:rsidRPr="006958F1" w:rsidRDefault="00340035" w:rsidP="00340035">
      <w:pPr>
        <w:pStyle w:val="NormalWeb"/>
        <w:rPr>
          <w:i/>
        </w:rPr>
      </w:pPr>
      <w:proofErr w:type="gramStart"/>
      <w:r w:rsidRPr="00156995">
        <w:rPr>
          <w:i/>
        </w:rPr>
        <w:t xml:space="preserve">Figure </w:t>
      </w:r>
      <w:r>
        <w:rPr>
          <w:i/>
        </w:rPr>
        <w:t>9.</w:t>
      </w:r>
      <w:proofErr w:type="gramEnd"/>
      <w:r>
        <w:rPr>
          <w:i/>
        </w:rPr>
        <w:t xml:space="preserve"> </w:t>
      </w:r>
      <w:r w:rsidRPr="00156995">
        <w:t xml:space="preserve">Shopper </w:t>
      </w:r>
      <w:r>
        <w:t>Value Assessment</w:t>
      </w:r>
    </w:p>
    <w:p w:rsidR="00340035" w:rsidRDefault="00340035" w:rsidP="00340035">
      <w:pPr>
        <w:spacing w:after="0" w:line="480" w:lineRule="auto"/>
        <w:jc w:val="center"/>
        <w:rPr>
          <w:rFonts w:ascii="Times New Roman" w:eastAsia="Times New Roman" w:hAnsi="Times New Roman"/>
          <w:b/>
          <w:sz w:val="24"/>
          <w:szCs w:val="24"/>
        </w:rPr>
      </w:pPr>
      <w:r>
        <w:rPr>
          <w:rFonts w:ascii="Times New Roman" w:hAnsi="Times New Roman"/>
          <w:b/>
          <w:sz w:val="24"/>
          <w:szCs w:val="24"/>
        </w:rPr>
        <w:t>SECTION- TWO:</w:t>
      </w:r>
      <w:r>
        <w:rPr>
          <w:rFonts w:ascii="Times New Roman" w:eastAsia="Times New Roman" w:hAnsi="Times New Roman"/>
          <w:b/>
          <w:sz w:val="24"/>
          <w:szCs w:val="24"/>
        </w:rPr>
        <w:t xml:space="preserve"> SHOPPER VALUE FRAMEWORK AND METHODOLOGY</w:t>
      </w:r>
    </w:p>
    <w:p w:rsidR="00340035" w:rsidRPr="00F65FE8" w:rsidRDefault="00340035" w:rsidP="00340035">
      <w:pPr>
        <w:spacing w:after="0" w:line="480" w:lineRule="auto"/>
        <w:jc w:val="center"/>
        <w:rPr>
          <w:rFonts w:ascii="Times New Roman" w:eastAsia="Times New Roman" w:hAnsi="Times New Roman"/>
          <w:b/>
          <w:sz w:val="24"/>
          <w:szCs w:val="24"/>
        </w:rPr>
      </w:pPr>
      <w:r>
        <w:rPr>
          <w:rFonts w:ascii="Times New Roman" w:eastAsia="Times New Roman" w:hAnsi="Times New Roman"/>
          <w:b/>
          <w:sz w:val="24"/>
          <w:szCs w:val="24"/>
        </w:rPr>
        <w:t>SHOPPER VALUE FRAMEWORK</w:t>
      </w:r>
    </w:p>
    <w:p w:rsidR="00340035" w:rsidRDefault="00340035" w:rsidP="00340035">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The SVF as has been described is comprised of 5 components; Need Occasion, Shopper Occasion Perception, Shopper Targeting, Shopper Experiencing, concluding with Shopper </w:t>
      </w:r>
      <w:r>
        <w:rPr>
          <w:rFonts w:ascii="Times New Roman" w:eastAsia="Times New Roman" w:hAnsi="Times New Roman"/>
          <w:sz w:val="24"/>
          <w:szCs w:val="24"/>
        </w:rPr>
        <w:lastRenderedPageBreak/>
        <w:t>Value. The framework can be seen in Figure 10. A comparative representation of the theory of reasoned action (TRA) can be found in Figure 11.</w:t>
      </w:r>
    </w:p>
    <w:p w:rsidR="00340035" w:rsidRDefault="00340035" w:rsidP="00340035">
      <w:pPr>
        <w:spacing w:after="75" w:line="480" w:lineRule="auto"/>
        <w:ind w:left="90" w:firstLine="630"/>
        <w:rPr>
          <w:rFonts w:ascii="Times New Roman" w:eastAsia="Times New Roman" w:hAnsi="Times New Roman"/>
          <w:sz w:val="24"/>
          <w:szCs w:val="24"/>
        </w:rPr>
      </w:pPr>
      <w:r>
        <w:rPr>
          <w:rFonts w:ascii="Times New Roman" w:eastAsia="Times New Roman" w:hAnsi="Times New Roman"/>
          <w:sz w:val="24"/>
          <w:szCs w:val="24"/>
        </w:rPr>
        <w:t xml:space="preserve">During each evaluation stage, </w:t>
      </w:r>
      <w:r w:rsidRPr="00DB197A">
        <w:rPr>
          <w:rFonts w:ascii="Times New Roman" w:eastAsia="Times New Roman" w:hAnsi="Times New Roman"/>
          <w:sz w:val="24"/>
          <w:szCs w:val="24"/>
        </w:rPr>
        <w:t xml:space="preserve">we can </w:t>
      </w:r>
      <w:r>
        <w:rPr>
          <w:rFonts w:ascii="Times New Roman" w:eastAsia="Times New Roman" w:hAnsi="Times New Roman"/>
          <w:sz w:val="24"/>
          <w:szCs w:val="24"/>
        </w:rPr>
        <w:t>look</w:t>
      </w:r>
      <w:r w:rsidRPr="00DB197A">
        <w:rPr>
          <w:rFonts w:ascii="Times New Roman" w:eastAsia="Times New Roman" w:hAnsi="Times New Roman"/>
          <w:sz w:val="24"/>
          <w:szCs w:val="24"/>
        </w:rPr>
        <w:t xml:space="preserve"> to Woodruff (1997) who discusses consequences related to the shopper’s goals</w:t>
      </w:r>
      <w:r>
        <w:rPr>
          <w:rFonts w:ascii="Times New Roman" w:eastAsia="Times New Roman" w:hAnsi="Times New Roman"/>
          <w:sz w:val="24"/>
          <w:szCs w:val="24"/>
        </w:rPr>
        <w:t xml:space="preserve">. The </w:t>
      </w:r>
      <w:r w:rsidRPr="00DB197A">
        <w:rPr>
          <w:rFonts w:ascii="Times New Roman" w:eastAsia="Times New Roman" w:hAnsi="Times New Roman"/>
          <w:sz w:val="24"/>
          <w:szCs w:val="24"/>
        </w:rPr>
        <w:t xml:space="preserve">attribute </w:t>
      </w:r>
      <w:r>
        <w:rPr>
          <w:rFonts w:ascii="Times New Roman" w:eastAsia="Times New Roman" w:hAnsi="Times New Roman"/>
          <w:sz w:val="24"/>
          <w:szCs w:val="24"/>
        </w:rPr>
        <w:t xml:space="preserve">set created by the shopper for evaluation, </w:t>
      </w:r>
      <w:r w:rsidRPr="00DB197A">
        <w:rPr>
          <w:rFonts w:ascii="Times New Roman" w:eastAsia="Times New Roman" w:hAnsi="Times New Roman"/>
          <w:sz w:val="24"/>
          <w:szCs w:val="24"/>
        </w:rPr>
        <w:t>i</w:t>
      </w:r>
      <w:r>
        <w:rPr>
          <w:rFonts w:ascii="Times New Roman" w:eastAsia="Times New Roman" w:hAnsi="Times New Roman"/>
          <w:sz w:val="24"/>
          <w:szCs w:val="24"/>
        </w:rPr>
        <w:t>s</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used during both need occasion and SOP, as well as shopper targeting and again shopper experiencing, impacting </w:t>
      </w:r>
      <w:r w:rsidRPr="00DB197A">
        <w:rPr>
          <w:rFonts w:ascii="Times New Roman" w:eastAsia="Times New Roman" w:hAnsi="Times New Roman"/>
          <w:sz w:val="24"/>
          <w:szCs w:val="24"/>
        </w:rPr>
        <w:t>shopper value</w:t>
      </w:r>
      <w:r>
        <w:rPr>
          <w:rFonts w:ascii="Times New Roman" w:eastAsia="Times New Roman" w:hAnsi="Times New Roman"/>
          <w:sz w:val="24"/>
          <w:szCs w:val="24"/>
        </w:rPr>
        <w:t xml:space="preserve"> at each point. Costs are generally discussed as a separate shopper consideration. Often costs can be found modeled as a moderator, however in </w:t>
      </w:r>
      <w:r w:rsidRPr="00DB197A">
        <w:rPr>
          <w:rFonts w:ascii="Times New Roman" w:eastAsia="Times New Roman" w:hAnsi="Times New Roman"/>
          <w:sz w:val="24"/>
          <w:szCs w:val="24"/>
        </w:rPr>
        <w:t>this model</w:t>
      </w:r>
      <w:r>
        <w:rPr>
          <w:rFonts w:ascii="Times New Roman" w:eastAsia="Times New Roman" w:hAnsi="Times New Roman"/>
          <w:sz w:val="24"/>
          <w:szCs w:val="24"/>
        </w:rPr>
        <w:t>,</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costs which </w:t>
      </w:r>
      <w:r w:rsidRPr="00DB197A">
        <w:rPr>
          <w:rFonts w:ascii="Times New Roman" w:eastAsia="Times New Roman" w:hAnsi="Times New Roman"/>
          <w:sz w:val="24"/>
          <w:szCs w:val="24"/>
        </w:rPr>
        <w:t>are perceived consequences</w:t>
      </w:r>
      <w:r>
        <w:rPr>
          <w:rFonts w:ascii="Times New Roman" w:eastAsia="Times New Roman" w:hAnsi="Times New Roman"/>
          <w:sz w:val="24"/>
          <w:szCs w:val="24"/>
        </w:rPr>
        <w:t>,</w:t>
      </w:r>
      <w:r w:rsidRPr="00DB197A">
        <w:rPr>
          <w:rFonts w:ascii="Times New Roman" w:eastAsia="Times New Roman" w:hAnsi="Times New Roman"/>
          <w:sz w:val="24"/>
          <w:szCs w:val="24"/>
        </w:rPr>
        <w:t xml:space="preserve"> </w:t>
      </w:r>
      <w:r>
        <w:rPr>
          <w:rFonts w:ascii="Times New Roman" w:eastAsia="Times New Roman" w:hAnsi="Times New Roman"/>
          <w:sz w:val="24"/>
          <w:szCs w:val="24"/>
        </w:rPr>
        <w:t>are inherent in each of the evaluations the shopper undertakes.</w:t>
      </w:r>
    </w:p>
    <w:p w:rsidR="00340035" w:rsidRDefault="00340035" w:rsidP="00340035">
      <w:pPr>
        <w:spacing w:after="75" w:line="480" w:lineRule="auto"/>
        <w:ind w:left="90" w:firstLine="630"/>
        <w:rPr>
          <w:rFonts w:ascii="Times New Roman" w:eastAsia="Times New Roman" w:hAnsi="Times New Roman"/>
          <w:sz w:val="24"/>
          <w:szCs w:val="24"/>
        </w:rPr>
      </w:pPr>
      <w:r>
        <w:rPr>
          <w:rFonts w:ascii="Times New Roman" w:eastAsia="Times New Roman" w:hAnsi="Times New Roman"/>
          <w:sz w:val="24"/>
          <w:szCs w:val="24"/>
        </w:rPr>
        <w:t>This is a framework for a highly dynamic and iterative process. At any point prior to the assessment of value, the shopper may find herself re-evaluating her situation based on new and relevant information.  As a result, she may need to move backward into the framework to a stage which would allow for the development of a new structure for the shopping experience. Throughout this back and forth within the framework, multiple touch points exist at which retailers and marketers can address value with the shopper. Opportunity to add value exists in each stage of the framework. Through the framework, the shopper can be examined from a value creation perspective. Identifying value enrichment points with her can drive marketing measurement and sales performance.</w:t>
      </w:r>
    </w:p>
    <w:p w:rsidR="00340035" w:rsidRDefault="00340035" w:rsidP="00340035">
      <w:pPr>
        <w:spacing w:after="75" w:line="240" w:lineRule="auto"/>
        <w:ind w:left="90" w:firstLine="630"/>
        <w:rPr>
          <w:rFonts w:ascii="Times New Roman" w:eastAsia="Times New Roman" w:hAnsi="Times New Roman"/>
          <w:sz w:val="24"/>
          <w:szCs w:val="24"/>
        </w:rPr>
      </w:pPr>
      <w:r>
        <w:rPr>
          <w:rFonts w:ascii="Times New Roman" w:eastAsia="Times New Roman" w:hAnsi="Times New Roman"/>
          <w:noProof/>
          <w:sz w:val="24"/>
          <w:szCs w:val="24"/>
        </w:rPr>
        <w:lastRenderedPageBreak/>
        <w:pict>
          <v:shape id="_x0000_s1027" type="#_x0000_t202" style="position:absolute;left:0;text-align:left;margin-left:209.25pt;margin-top:.75pt;width:126pt;height:351pt;z-index:251661312" stroked="f">
            <v:textbox>
              <w:txbxContent>
                <w:p w:rsidR="003B4976" w:rsidRDefault="003B4976" w:rsidP="00340035">
                  <w:r>
                    <w:rPr>
                      <w:rFonts w:ascii="Times New Roman" w:eastAsia="Times New Roman" w:hAnsi="Times New Roman"/>
                      <w:noProof/>
                      <w:sz w:val="24"/>
                      <w:szCs w:val="24"/>
                    </w:rPr>
                    <w:drawing>
                      <wp:inline distT="0" distB="0" distL="0" distR="0">
                        <wp:extent cx="1323975" cy="3476625"/>
                        <wp:effectExtent l="38100" t="19050" r="142875" b="123825"/>
                        <wp:docPr id="4" name="Picture 10" descr="TRA &amp; Shopper Value Assessment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 &amp; Shopper Value Assessment Model.jpg"/>
                                <pic:cNvPicPr/>
                              </pic:nvPicPr>
                              <pic:blipFill>
                                <a:blip r:embed="rId21" cstate="print"/>
                                <a:srcRect l="42187" t="12349" r="33681" b="38658"/>
                                <a:stretch>
                                  <a:fillRect/>
                                </a:stretch>
                              </pic:blipFill>
                              <pic:spPr>
                                <a:xfrm>
                                  <a:off x="0" y="0"/>
                                  <a:ext cx="1323975" cy="3476625"/>
                                </a:xfrm>
                                <a:prstGeom prst="rect">
                                  <a:avLst/>
                                </a:prstGeom>
                                <a:ln>
                                  <a:solidFill>
                                    <a:schemeClr val="accent1"/>
                                  </a:solidFill>
                                </a:ln>
                                <a:effectLst>
                                  <a:outerShdw blurRad="50800" dist="76200" dir="2700000" algn="tl" rotWithShape="0">
                                    <a:prstClr val="black">
                                      <a:alpha val="40000"/>
                                    </a:prstClr>
                                  </a:outerShdw>
                                </a:effectLst>
                              </pic:spPr>
                            </pic:pic>
                          </a:graphicData>
                        </a:graphic>
                      </wp:inline>
                    </w:drawing>
                  </w:r>
                </w:p>
              </w:txbxContent>
            </v:textbox>
          </v:shape>
        </w:pict>
      </w:r>
      <w:r>
        <w:rPr>
          <w:rFonts w:ascii="Times New Roman" w:eastAsia="Times New Roman" w:hAnsi="Times New Roman"/>
          <w:noProof/>
          <w:sz w:val="24"/>
          <w:szCs w:val="24"/>
        </w:rPr>
        <w:drawing>
          <wp:inline distT="0" distB="0" distL="0" distR="0">
            <wp:extent cx="1955800" cy="4467225"/>
            <wp:effectExtent l="38100" t="19050" r="139700" b="123825"/>
            <wp:docPr id="10" name="Picture 9" descr="Shopper Value Concept PPT Model with M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pper Value Concept PPT Model with Mode.jpg"/>
                    <pic:cNvPicPr/>
                  </pic:nvPicPr>
                  <pic:blipFill>
                    <a:blip r:embed="rId22" cstate="print"/>
                    <a:srcRect l="40276" t="11946" r="24078" b="25101"/>
                    <a:stretch>
                      <a:fillRect/>
                    </a:stretch>
                  </pic:blipFill>
                  <pic:spPr>
                    <a:xfrm>
                      <a:off x="0" y="0"/>
                      <a:ext cx="1955800" cy="4467225"/>
                    </a:xfrm>
                    <a:prstGeom prst="rect">
                      <a:avLst/>
                    </a:prstGeom>
                    <a:ln>
                      <a:solidFill>
                        <a:schemeClr val="accent1"/>
                      </a:solidFill>
                    </a:ln>
                    <a:effectLst>
                      <a:outerShdw blurRad="50800" dist="76200" dir="2700000" algn="tl" rotWithShape="0">
                        <a:prstClr val="black">
                          <a:alpha val="40000"/>
                        </a:prstClr>
                      </a:outerShdw>
                    </a:effectLst>
                  </pic:spPr>
                </pic:pic>
              </a:graphicData>
            </a:graphic>
          </wp:inline>
        </w:drawing>
      </w:r>
      <w:r>
        <w:rPr>
          <w:rFonts w:ascii="Times New Roman" w:eastAsia="Times New Roman" w:hAnsi="Times New Roman"/>
          <w:sz w:val="24"/>
          <w:szCs w:val="24"/>
        </w:rPr>
        <w:t xml:space="preserve">                           </w:t>
      </w:r>
    </w:p>
    <w:p w:rsidR="00340035" w:rsidRDefault="00340035" w:rsidP="00340035">
      <w:pPr>
        <w:spacing w:after="75" w:line="240" w:lineRule="auto"/>
        <w:ind w:left="90"/>
        <w:rPr>
          <w:rFonts w:ascii="Times New Roman" w:eastAsia="Times New Roman" w:hAnsi="Times New Roman"/>
          <w:i/>
          <w:sz w:val="24"/>
          <w:szCs w:val="24"/>
        </w:rPr>
      </w:pPr>
      <w:proofErr w:type="gramStart"/>
      <w:r w:rsidRPr="00C702DA">
        <w:rPr>
          <w:rFonts w:ascii="Times New Roman" w:eastAsia="Times New Roman" w:hAnsi="Times New Roman"/>
          <w:i/>
          <w:sz w:val="24"/>
          <w:szCs w:val="24"/>
        </w:rPr>
        <w:t xml:space="preserve">Figure </w:t>
      </w:r>
      <w:r>
        <w:rPr>
          <w:rFonts w:ascii="Times New Roman" w:eastAsia="Times New Roman" w:hAnsi="Times New Roman"/>
          <w:i/>
          <w:sz w:val="24"/>
          <w:szCs w:val="24"/>
        </w:rPr>
        <w:t>10</w:t>
      </w:r>
      <w:r w:rsidRPr="00C702DA">
        <w:rPr>
          <w:rFonts w:ascii="Times New Roman" w:eastAsia="Times New Roman" w:hAnsi="Times New Roman"/>
          <w:i/>
          <w:sz w:val="24"/>
          <w:szCs w:val="24"/>
        </w:rPr>
        <w:t>.</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Shopper Value Framework</w:t>
      </w:r>
      <w:r w:rsidRPr="00B84724">
        <w:rPr>
          <w:rFonts w:ascii="Times New Roman" w:eastAsia="Times New Roman" w:hAnsi="Times New Roman"/>
          <w:i/>
          <w:sz w:val="24"/>
          <w:szCs w:val="24"/>
        </w:rPr>
        <w:t xml:space="preserve"> </w:t>
      </w:r>
      <w:r>
        <w:rPr>
          <w:rFonts w:ascii="Times New Roman" w:eastAsia="Times New Roman" w:hAnsi="Times New Roman"/>
          <w:i/>
          <w:sz w:val="24"/>
          <w:szCs w:val="24"/>
        </w:rPr>
        <w:t xml:space="preserve">            </w:t>
      </w:r>
      <w:r w:rsidRPr="00C702DA">
        <w:rPr>
          <w:rFonts w:ascii="Times New Roman" w:eastAsia="Times New Roman" w:hAnsi="Times New Roman"/>
          <w:i/>
          <w:sz w:val="24"/>
          <w:szCs w:val="24"/>
        </w:rPr>
        <w:t xml:space="preserve">Figure </w:t>
      </w:r>
      <w:r>
        <w:rPr>
          <w:rFonts w:ascii="Times New Roman" w:eastAsia="Times New Roman" w:hAnsi="Times New Roman"/>
          <w:i/>
          <w:sz w:val="24"/>
          <w:szCs w:val="24"/>
        </w:rPr>
        <w:t>11</w:t>
      </w:r>
      <w:r w:rsidRPr="00C702DA">
        <w:rPr>
          <w:rFonts w:ascii="Times New Roman" w:eastAsia="Times New Roman" w:hAnsi="Times New Roman"/>
          <w:i/>
          <w:sz w:val="24"/>
          <w:szCs w:val="24"/>
        </w:rPr>
        <w:t>.</w:t>
      </w:r>
      <w:proofErr w:type="gramEnd"/>
      <w:r>
        <w:rPr>
          <w:rFonts w:ascii="Times New Roman" w:eastAsia="Times New Roman" w:hAnsi="Times New Roman"/>
          <w:sz w:val="24"/>
          <w:szCs w:val="24"/>
        </w:rPr>
        <w:t xml:space="preserve"> Theory of Reasoned Action</w:t>
      </w:r>
    </w:p>
    <w:p w:rsidR="00340035" w:rsidRDefault="00340035" w:rsidP="00340035">
      <w:pPr>
        <w:spacing w:after="75" w:line="480" w:lineRule="auto"/>
        <w:ind w:left="90"/>
        <w:rPr>
          <w:rFonts w:ascii="Times New Roman" w:eastAsia="Times New Roman" w:hAnsi="Times New Roman"/>
          <w:i/>
          <w:sz w:val="24"/>
          <w:szCs w:val="24"/>
        </w:rPr>
      </w:pPr>
    </w:p>
    <w:p w:rsidR="00340035" w:rsidRDefault="00340035" w:rsidP="0034003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Mixed Method Approach</w:t>
      </w:r>
    </w:p>
    <w:p w:rsidR="00340035" w:rsidRDefault="00340035" w:rsidP="0034003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Throughout Chapter Two, literature has been reviewed highlighting TRA as a theoretical framework supporting the SVF. Additionally, the literature supported the need to investigate shoppers as unique to consumers and how shoppers may assess value. In order to address gaps in the literature and to bring definition to shoppers, and shopper value, an exploratory investigative approach needs to be undertaken. In cases requiring foundational research in the understanding </w:t>
      </w:r>
      <w:proofErr w:type="gramStart"/>
      <w:r>
        <w:rPr>
          <w:rFonts w:ascii="Times New Roman" w:hAnsi="Times New Roman" w:cs="Times New Roman"/>
          <w:sz w:val="24"/>
          <w:szCs w:val="24"/>
        </w:rPr>
        <w:t>of a phenomena</w:t>
      </w:r>
      <w:proofErr w:type="gramEnd"/>
      <w:r>
        <w:rPr>
          <w:rFonts w:ascii="Times New Roman" w:hAnsi="Times New Roman" w:cs="Times New Roman"/>
          <w:sz w:val="24"/>
          <w:szCs w:val="24"/>
        </w:rPr>
        <w:t xml:space="preserve">, mixed-method approaches are often applicable. </w:t>
      </w:r>
    </w:p>
    <w:p w:rsidR="00340035" w:rsidRDefault="00340035" w:rsidP="0034003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mixed-method approach utilizes two or more methodologies to address the same or similar aspects of a phenomenon. The combination of approaches provides for a more thorough </w:t>
      </w:r>
      <w:r>
        <w:rPr>
          <w:rFonts w:ascii="Times New Roman" w:hAnsi="Times New Roman" w:cs="Times New Roman"/>
          <w:sz w:val="24"/>
          <w:szCs w:val="24"/>
        </w:rPr>
        <w:lastRenderedPageBreak/>
        <w:t xml:space="preserve">examination of the phenomena than a single study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&lt;EndNote&gt;&lt;Cite&gt;&lt;Author&gt;Greene&lt;/Author&gt;&lt;Year&gt;1989&lt;/Year&gt;&lt;RecNum&gt;530&lt;/RecNum&gt;&lt;DisplayText&gt;(Greene, Caracelli, &amp;amp; Graham, 1989)&lt;/DisplayText&gt;&lt;record&gt;&lt;rec-number&gt;530&lt;/rec-number&gt;&lt;foreign-keys&gt;&lt;key app="EN" db-id="wdz2d2ts4fpv2med2xl5fpxcsrtrwvt00wxe"&gt;530&lt;/key&gt;&lt;key app="ENWeb" db-id="TnDOUwrtqggAACBy-oI"&gt;571&lt;/key&gt;&lt;/foreign-keys&gt;&lt;ref-type name="Journal Article"&gt;17&lt;/ref-type&gt;&lt;contributors&gt;&lt;authors&gt;&lt;author&gt;Greene, J.C.&lt;/author&gt;&lt;author&gt;Caracelli, V.J.&lt;/author&gt;&lt;author&gt;Graham, W.F.&lt;/author&gt;&lt;/authors&gt;&lt;/contributors&gt;&lt;titles&gt;&lt;title&gt;Toward a conceptual framework for mixed-method evaluation designs&lt;/title&gt;&lt;secondary-title&gt;Educational evaluation and policy analysis&lt;/secondary-title&gt;&lt;/titles&gt;&lt;periodical&gt;&lt;full-title&gt;Educational evaluation and policy analysis&lt;/full-title&gt;&lt;/periodical&gt;&lt;pages&gt;255&lt;/pages&gt;&lt;volume&gt;11&lt;/volume&gt;&lt;number&gt;3&lt;/number&gt;&lt;dates&gt;&lt;year&gt;1989&lt;/year&gt;&lt;/dates&gt;&lt;isbn&gt;0162-3737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1" w:tooltip="Greene, 1989 #530" w:history="1">
        <w:r w:rsidR="001C5A33">
          <w:rPr>
            <w:rFonts w:ascii="Times New Roman" w:hAnsi="Times New Roman" w:cs="Times New Roman"/>
            <w:noProof/>
            <w:sz w:val="24"/>
            <w:szCs w:val="24"/>
          </w:rPr>
          <w:t>Greene, Caracelli, &amp; Graham, 1989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Research into the use of mixed-methods approaches reveals five purposes relevant to multiple methodologies: triangulation, complementary, development, initiation, and expansion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&lt;EndNote&gt;&lt;Cite&gt;&lt;Author&gt;Greene&lt;/Author&gt;&lt;Year&gt;1989&lt;/Year&gt;&lt;RecNum&gt;530&lt;/RecNum&gt;&lt;DisplayText&gt;(Greene, et al., 1989)&lt;/DisplayText&gt;&lt;record&gt;&lt;rec-number&gt;530&lt;/rec-number&gt;&lt;foreign-keys&gt;&lt;key app="EN" db-id="wdz2d2ts4fpv2med2xl5fpxcsrtrwvt00wxe"&gt;530&lt;/key&gt;&lt;key app="ENWeb" db-id="TnDOUwrtqggAACBy-oI"&gt;571&lt;/key&gt;&lt;/foreign-keys&gt;&lt;ref-type name="Journal Article"&gt;17&lt;/ref-type&gt;&lt;contributors&gt;&lt;authors&gt;&lt;author&gt;Greene, J.C.&lt;/author&gt;&lt;author&gt;Caracelli, V.J.&lt;/author&gt;&lt;author&gt;Graham, W.F.&lt;/author&gt;&lt;/authors&gt;&lt;/contributors&gt;&lt;titles&gt;&lt;title&gt;Toward a conceptual framework for mixed-method evaluation designs&lt;/title&gt;&lt;secondary-title&gt;Educational evaluation and policy analysis&lt;/secondary-title&gt;&lt;/titles&gt;&lt;periodical&gt;&lt;full-title&gt;Educational evaluation and policy analysis&lt;/full-title&gt;&lt;/periodical&gt;&lt;pages&gt;255&lt;/pages&gt;&lt;volume&gt;11&lt;/volume&gt;&lt;number&gt;3&lt;/number&gt;&lt;dates&gt;&lt;year&gt;1989&lt;/year&gt;&lt;/dates&gt;&lt;isbn&gt;0162-3737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1" w:tooltip="Greene, 1989 #530" w:history="1">
        <w:r w:rsidR="001C5A33">
          <w:rPr>
            <w:rFonts w:ascii="Times New Roman" w:hAnsi="Times New Roman" w:cs="Times New Roman"/>
            <w:noProof/>
            <w:sz w:val="24"/>
            <w:szCs w:val="24"/>
          </w:rPr>
          <w:t>Greene, et al., 1989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As this research is designed to initiate the understanding and theoretical support for the processes employed in the creation of value by the shopper, a mixed-method would clearly be appropriate. The developmental goal, leverages the strengths of one methodological approach to gain understanding, which can be combined with the strengths of another methodological approach, to inform and further validate results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&lt;EndNote&gt;&lt;Cite&gt;&lt;Author&gt;Greene&lt;/Author&gt;&lt;Year&gt;1989&lt;/Year&gt;&lt;RecNum&gt;530&lt;/RecNum&gt;&lt;DisplayText&gt;(Greene, et al., 1989)&lt;/DisplayText&gt;&lt;record&gt;&lt;rec-number&gt;530&lt;/rec-number&gt;&lt;foreign-keys&gt;&lt;key app="EN" db-id="wdz2d2ts4fpv2med2xl5fpxcsrtrwvt00wxe"&gt;530&lt;/key&gt;&lt;key app="ENWeb" db-id="TnDOUwrtqggAACBy-oI"&gt;571&lt;/key&gt;&lt;/foreign-keys&gt;&lt;ref-type name="Journal Article"&gt;17&lt;/ref-type&gt;&lt;contributors&gt;&lt;authors&gt;&lt;author&gt;Greene, J.C.&lt;/author&gt;&lt;author&gt;Caracelli, V.J.&lt;/author&gt;&lt;author&gt;Graham, W.F.&lt;/author&gt;&lt;/authors&gt;&lt;/contributors&gt;&lt;titles&gt;&lt;title&gt;Toward a conceptual framework for mixed-method evaluation designs&lt;/title&gt;&lt;secondary-title&gt;Educational evaluation and policy analysis&lt;/secondary-title&gt;&lt;/titles&gt;&lt;periodical&gt;&lt;full-title&gt;Educational evaluation and policy analysis&lt;/full-title&gt;&lt;/periodical&gt;&lt;pages&gt;255&lt;/pages&gt;&lt;volume&gt;11&lt;/volume&gt;&lt;number&gt;3&lt;/number&gt;&lt;dates&gt;&lt;year&gt;1989&lt;/year&gt;&lt;/dates&gt;&lt;isbn&gt;0162-3737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1" w:tooltip="Greene, 1989 #530" w:history="1">
        <w:r w:rsidR="001C5A33">
          <w:rPr>
            <w:rFonts w:ascii="Times New Roman" w:hAnsi="Times New Roman" w:cs="Times New Roman"/>
            <w:noProof/>
            <w:sz w:val="24"/>
            <w:szCs w:val="24"/>
          </w:rPr>
          <w:t>Greene, et al., 1989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Using this format leads to a sequential approach to the research, which is followed here. The research objectives are met using first; a qualitative study using laddering theory, followed by a quantitative study using an experimental design.</w:t>
      </w:r>
    </w:p>
    <w:p w:rsidR="00340035" w:rsidRPr="00E767EA" w:rsidRDefault="00340035" w:rsidP="00340035">
      <w:pPr>
        <w:autoSpaceDE w:val="0"/>
        <w:autoSpaceDN w:val="0"/>
        <w:adjustRightInd w:val="0"/>
        <w:spacing w:after="0" w:line="480" w:lineRule="auto"/>
        <w:rPr>
          <w:rFonts w:ascii="Times New Roman" w:hAnsi="Times New Roman" w:cs="Times New Roman"/>
          <w:b/>
          <w:bCs/>
          <w:sz w:val="24"/>
          <w:szCs w:val="24"/>
        </w:rPr>
      </w:pPr>
      <w:r w:rsidRPr="00E767EA">
        <w:rPr>
          <w:rFonts w:ascii="Times New Roman" w:hAnsi="Times New Roman" w:cs="Times New Roman"/>
          <w:b/>
          <w:bCs/>
          <w:sz w:val="24"/>
          <w:szCs w:val="24"/>
        </w:rPr>
        <w:t>Converging the findings</w:t>
      </w:r>
    </w:p>
    <w:p w:rsidR="00340035" w:rsidRPr="00E767EA" w:rsidRDefault="00340035" w:rsidP="0034003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mixed-method approach applied in this research is designed to develop a better understanding of the shopper and how they may assess value. The development approach to mixed method design is uniquely suited to this approach to the phenomenon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&lt;EndNote&gt;&lt;Cite&gt;&lt;Author&gt;Greene&lt;/Author&gt;&lt;Year&gt;1989&lt;/Year&gt;&lt;RecNum&gt;530&lt;/RecNum&gt;&lt;DisplayText&gt;(Greene, et al., 1989)&lt;/DisplayText&gt;&lt;record&gt;&lt;rec-number&gt;530&lt;/rec-number&gt;&lt;foreign-keys&gt;&lt;key app="EN" db-id="wdz2d2ts4fpv2med2xl5fpxcsrtrwvt00wxe"&gt;530&lt;/key&gt;&lt;key app="ENWeb" db-id="TnDOUwrtqggAACBy-oI"&gt;571&lt;/key&gt;&lt;/foreign-keys&gt;&lt;ref-type name="Journal Article"&gt;17&lt;/ref-type&gt;&lt;contributors&gt;&lt;authors&gt;&lt;author&gt;Greene, J.C.&lt;/author&gt;&lt;author&gt;Caracelli, V.J.&lt;/author&gt;&lt;author&gt;Graham, W.F.&lt;/author&gt;&lt;/authors&gt;&lt;/contributors&gt;&lt;titles&gt;&lt;title&gt;Toward a conceptual framework for mixed-method evaluation designs&lt;/title&gt;&lt;secondary-title&gt;Educational evaluation and policy analysis&lt;/secondary-title&gt;&lt;/titles&gt;&lt;periodical&gt;&lt;full-title&gt;Educational evaluation and policy analysis&lt;/full-title&gt;&lt;/periodical&gt;&lt;pages&gt;255&lt;/pages&gt;&lt;volume&gt;11&lt;/volume&gt;&lt;number&gt;3&lt;/number&gt;&lt;dates&gt;&lt;year&gt;1989&lt;/year&gt;&lt;/dates&gt;&lt;isbn&gt;0162-3737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1" w:tooltip="Greene, 1989 #530" w:history="1">
        <w:r w:rsidR="001C5A33">
          <w:rPr>
            <w:rFonts w:ascii="Times New Roman" w:hAnsi="Times New Roman" w:cs="Times New Roman"/>
            <w:noProof/>
            <w:sz w:val="24"/>
            <w:szCs w:val="24"/>
          </w:rPr>
          <w:t>Greene, et al., 1989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This research will use a sequential mixed-method approach. Mixed-method studies may also use a concurrent approach. However, the sequential mixed-methods approach utilizes the information gathered in the first study to help inform the second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&lt;EndNote&gt;&lt;Cite&gt;&lt;Author&gt;Greene&lt;/Author&gt;&lt;Year&gt;1989&lt;/Year&gt;&lt;RecNum&gt;530&lt;/RecNum&gt;&lt;DisplayText&gt;(Greene, et al., 1989)&lt;/DisplayText&gt;&lt;record&gt;&lt;rec-number&gt;530&lt;/rec-number&gt;&lt;foreign-keys&gt;&lt;key app="EN" db-id="wdz2d2ts4fpv2med2xl5fpxcsrtrwvt00wxe"&gt;530&lt;/key&gt;&lt;key app="ENWeb" db-id="TnDOUwrtqggAACBy-oI"&gt;571&lt;/key&gt;&lt;/foreign-keys&gt;&lt;ref-type name="Journal Article"&gt;17&lt;/ref-type&gt;&lt;contributors&gt;&lt;authors&gt;&lt;author&gt;Greene, J.C.&lt;/author&gt;&lt;author&gt;Caracelli, V.J.&lt;/author&gt;&lt;author&gt;Graham, W.F.&lt;/author&gt;&lt;/authors&gt;&lt;/contributors&gt;&lt;titles&gt;&lt;title&gt;Toward a conceptual framework for mixed-method evaluation designs&lt;/title&gt;&lt;secondary-title&gt;Educational evaluation and policy analysis&lt;/secondary-title&gt;&lt;/titles&gt;&lt;periodical&gt;&lt;full-title&gt;Educational evaluation and policy analysis&lt;/full-title&gt;&lt;/periodical&gt;&lt;pages&gt;255&lt;/pages&gt;&lt;volume&gt;11&lt;/volume&gt;&lt;number&gt;3&lt;/number&gt;&lt;dates&gt;&lt;year&gt;1989&lt;/year&gt;&lt;/dates&gt;&lt;isbn&gt;0162-3737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1" w:tooltip="Greene, 1989 #530" w:history="1">
        <w:r w:rsidR="001C5A33">
          <w:rPr>
            <w:rFonts w:ascii="Times New Roman" w:hAnsi="Times New Roman" w:cs="Times New Roman"/>
            <w:noProof/>
            <w:sz w:val="24"/>
            <w:szCs w:val="24"/>
          </w:rPr>
          <w:t>Greene, et al., 1989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That approach is particularly appropriate given the exploratory nature of the investigation. Therefore the information gathered in the value laddering qualitative study, will be used to inform the experimental design quantitative study. Chapter Three will focus on an explanation of the two methodologies and how they apply to this research.</w:t>
      </w:r>
    </w:p>
    <w:p w:rsidR="00340035" w:rsidRPr="008F71B6" w:rsidRDefault="00340035" w:rsidP="00340035">
      <w:pPr>
        <w:autoSpaceDE w:val="0"/>
        <w:autoSpaceDN w:val="0"/>
        <w:adjustRightInd w:val="0"/>
        <w:spacing w:after="0" w:line="480" w:lineRule="auto"/>
        <w:jc w:val="center"/>
        <w:rPr>
          <w:rFonts w:ascii="Times New Roman" w:hAnsi="Times New Roman" w:cs="Times New Roman"/>
          <w:b/>
          <w:bCs/>
          <w:sz w:val="24"/>
          <w:szCs w:val="24"/>
        </w:rPr>
      </w:pPr>
      <w:r w:rsidRPr="008F71B6">
        <w:rPr>
          <w:rFonts w:ascii="Times New Roman" w:hAnsi="Times New Roman" w:cs="Times New Roman"/>
          <w:b/>
          <w:bCs/>
          <w:sz w:val="24"/>
          <w:szCs w:val="24"/>
        </w:rPr>
        <w:t>C</w:t>
      </w:r>
      <w:r>
        <w:rPr>
          <w:rFonts w:ascii="Times New Roman" w:hAnsi="Times New Roman" w:cs="Times New Roman"/>
          <w:b/>
          <w:bCs/>
          <w:sz w:val="24"/>
          <w:szCs w:val="24"/>
        </w:rPr>
        <w:t>HAPTER TWO SUMMARY</w:t>
      </w:r>
    </w:p>
    <w:p w:rsidR="00340035" w:rsidRDefault="00340035" w:rsidP="00340035">
      <w:pPr>
        <w:autoSpaceDE w:val="0"/>
        <w:autoSpaceDN w:val="0"/>
        <w:adjustRightInd w:val="0"/>
        <w:spacing w:after="0" w:line="480" w:lineRule="auto"/>
        <w:ind w:firstLine="720"/>
        <w:rPr>
          <w:rFonts w:ascii="Times New Roman" w:hAnsi="Times New Roman" w:cs="Times New Roman"/>
          <w:sz w:val="24"/>
          <w:szCs w:val="24"/>
        </w:rPr>
      </w:pPr>
      <w:r w:rsidRPr="00650AFD">
        <w:rPr>
          <w:rFonts w:ascii="Times New Roman" w:hAnsi="Times New Roman" w:cs="Times New Roman"/>
          <w:sz w:val="24"/>
          <w:szCs w:val="24"/>
        </w:rPr>
        <w:t>Chapter</w:t>
      </w:r>
      <w:r>
        <w:rPr>
          <w:rFonts w:ascii="Times New Roman" w:hAnsi="Times New Roman" w:cs="Times New Roman"/>
          <w:sz w:val="24"/>
          <w:szCs w:val="24"/>
        </w:rPr>
        <w:t xml:space="preserve"> Two provides a compelling need for further investigation into shoppers and value creation. The examination the literature highlights similarities and identifies differences </w:t>
      </w:r>
      <w:r>
        <w:rPr>
          <w:rFonts w:ascii="Times New Roman" w:hAnsi="Times New Roman" w:cs="Times New Roman"/>
          <w:sz w:val="24"/>
          <w:szCs w:val="24"/>
        </w:rPr>
        <w:lastRenderedPageBreak/>
        <w:t xml:space="preserve">related to consumers, shoppers and value, which are in need of further investigation. Further, shopper marketing and its growing importance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shown to be in need of further study. Differences in nomenclature and lack of clarity with how to measure performance are just two indicators for the need for more academic study.</w:t>
      </w:r>
    </w:p>
    <w:p w:rsidR="00340035" w:rsidRDefault="00340035" w:rsidP="0034003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Section one, investigated the literature which is relevant to this research, with a particular focus on consumer behavior. Additionally, the theoretical framework supporting the shopper value framework (SVF); the theory of reasoned action was examined. Section two, provides a brief overview and representation of the shopper value framework. A representation of the how the theory of reasoned action constructs corresponding with the constructs in the SVF is also presented. A review of the methodological approaches for the study is supplied, along with an explanation of how the research will be combined. In combination, the sections provide an understanding of the shopper’s environment and the variables which impact her. This understanding generates the SVF which begins to address gaps related to the shopper and shopper value.</w:t>
      </w:r>
    </w:p>
    <w:p w:rsidR="005D12A5" w:rsidRDefault="00340035" w:rsidP="00340035">
      <w:pPr>
        <w:tabs>
          <w:tab w:val="left" w:pos="3165"/>
        </w:tabs>
        <w:autoSpaceDE w:val="0"/>
        <w:autoSpaceDN w:val="0"/>
        <w:adjustRightInd w:val="0"/>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ab/>
      </w:r>
    </w:p>
    <w:p w:rsidR="005D12A5" w:rsidRDefault="005D12A5">
      <w:pPr>
        <w:rPr>
          <w:rFonts w:ascii="Times New Roman" w:hAnsi="Times New Roman" w:cs="Times New Roman"/>
          <w:noProof/>
          <w:sz w:val="24"/>
          <w:szCs w:val="24"/>
        </w:rPr>
      </w:pPr>
      <w:r>
        <w:rPr>
          <w:rFonts w:ascii="Times New Roman" w:hAnsi="Times New Roman" w:cs="Times New Roman"/>
          <w:noProof/>
          <w:sz w:val="24"/>
          <w:szCs w:val="24"/>
        </w:rPr>
        <w:br w:type="page"/>
      </w:r>
    </w:p>
    <w:p w:rsidR="000D5D4B" w:rsidRPr="00BD722B" w:rsidRDefault="000D5D4B" w:rsidP="000D5D4B">
      <w:pPr>
        <w:autoSpaceDE w:val="0"/>
        <w:autoSpaceDN w:val="0"/>
        <w:adjustRightInd w:val="0"/>
        <w:spacing w:after="0" w:line="480" w:lineRule="auto"/>
        <w:ind w:firstLine="720"/>
        <w:jc w:val="center"/>
        <w:rPr>
          <w:rFonts w:ascii="Times New Roman" w:hAnsi="Times New Roman" w:cs="Times New Roman"/>
          <w:b/>
          <w:noProof/>
          <w:sz w:val="24"/>
          <w:szCs w:val="24"/>
        </w:rPr>
      </w:pPr>
      <w:r w:rsidRPr="00650AFD">
        <w:rPr>
          <w:rFonts w:ascii="Times New Roman" w:hAnsi="Times New Roman" w:cs="Times New Roman"/>
          <w:b/>
          <w:noProof/>
          <w:sz w:val="24"/>
          <w:szCs w:val="24"/>
        </w:rPr>
        <w:lastRenderedPageBreak/>
        <w:t>CHAPTER</w:t>
      </w:r>
      <w:r w:rsidRPr="00BD722B">
        <w:rPr>
          <w:rFonts w:ascii="Times New Roman" w:hAnsi="Times New Roman" w:cs="Times New Roman"/>
          <w:b/>
          <w:noProof/>
          <w:sz w:val="24"/>
          <w:szCs w:val="24"/>
        </w:rPr>
        <w:t xml:space="preserve"> 3 -- METHODOLOGY</w:t>
      </w:r>
    </w:p>
    <w:p w:rsidR="000D5D4B" w:rsidRDefault="000D5D4B" w:rsidP="000D5D4B">
      <w:pPr>
        <w:autoSpaceDE w:val="0"/>
        <w:autoSpaceDN w:val="0"/>
        <w:adjustRightInd w:val="0"/>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This chapter examines the methodological approaches used to investigate the research objectives of this study. The chapter is divided into two main sections examining the first; the qualitative, followed by the quantitative, methods.</w:t>
      </w:r>
    </w:p>
    <w:p w:rsidR="000D5D4B" w:rsidRDefault="000D5D4B" w:rsidP="000D5D4B">
      <w:pPr>
        <w:autoSpaceDE w:val="0"/>
        <w:autoSpaceDN w:val="0"/>
        <w:adjustRightInd w:val="0"/>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The research design uses a mixed-methods approach in a sequetial format. The qualitative study is broadens the understanding of the shopper and how they approach value creation. These studies are necessary to support the limited information on shoppers, shopper value in the literature. The qualitative research uses face to face laddering and long form interviews interviews with a theoretically drawn sample. The qualitative study investigates research objectives; one, three, four, five and parts of six and seven. This study focuses on the identification of variables which impact how the shopper approaches the shopping experience diffently than a consumer. The quanitative study examines research objectives; one, two, three, five, parts of six and all of seven, (a recap can be found in Table 17). This study measures the impact of </w:t>
      </w:r>
      <w:r>
        <w:rPr>
          <w:rFonts w:ascii="Times New Roman" w:hAnsi="Times New Roman" w:cs="Times New Roman"/>
          <w:sz w:val="24"/>
          <w:szCs w:val="24"/>
        </w:rPr>
        <w:t>perceived occasion importance, perceived recipient importance, shopping context and shopping social situation</w:t>
      </w:r>
      <w:r>
        <w:rPr>
          <w:rFonts w:ascii="Times New Roman" w:hAnsi="Times New Roman" w:cs="Times New Roman"/>
          <w:noProof/>
          <w:sz w:val="24"/>
          <w:szCs w:val="24"/>
        </w:rPr>
        <w:t xml:space="preserve"> on shopper value outcomes. An experimental design is used to examine the impact of the social factos on shopper outcomes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ADDIN EN.CITE &lt;EndNote&gt;&lt;Cite&gt;&lt;Author&gt;Montano&lt;/Author&gt;&lt;Year&gt;1997&lt;/Year&gt;&lt;RecNum&gt;939&lt;/RecNum&gt;&lt;DisplayText&gt;(Montano, et al., 1997)&lt;/DisplayText&gt;&lt;record&gt;&lt;rec-number&gt;939&lt;/rec-number&gt;&lt;foreign-keys&gt;&lt;key app="EN" db-id="wdz2d2ts4fpv2med2xl5fpxcsrtrwvt00wxe"&gt;939&lt;/key&gt;&lt;key app="ENWeb" db-id="TnDOUwrtqggAACBy-oI"&gt;519&lt;/key&gt;&lt;/foreign-keys&gt;&lt;ref-type name="Journal Article"&gt;17&lt;/ref-type&gt;&lt;contributors&gt;&lt;authors&gt;&lt;author&gt;Montano, D.E.&lt;/author&gt;&lt;author&gt;Kasprzyk, D.&lt;/author&gt;&lt;author&gt;Taplin, S.H.&lt;/author&gt;&lt;/authors&gt;&lt;/contributors&gt;&lt;titles&gt;&lt;title&gt;The theory of reasoned action and the theory of planned behavior&lt;/title&gt;&lt;secondary-title&gt;Health behavior and health education&lt;/secondary-title&gt;&lt;/titles&gt;&lt;periodical&gt;&lt;full-title&gt;Health behavior and health education&lt;/full-title&gt;&lt;/periodical&gt;&lt;pages&gt;85-112&lt;/pages&gt;&lt;dates&gt;&lt;year&gt;1997&lt;/year&gt;&lt;/dates&gt;&lt;urls&gt;&lt;/urls&gt;&lt;/record&gt;&lt;/Cite&gt;&lt;/EndNote&gt;</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w:t>
      </w:r>
      <w:hyperlink w:anchor="_ENREF_253" w:tooltip="Montano, 1997 #939" w:history="1">
        <w:r w:rsidR="001C5A33">
          <w:rPr>
            <w:rFonts w:ascii="Times New Roman" w:hAnsi="Times New Roman" w:cs="Times New Roman"/>
            <w:noProof/>
            <w:sz w:val="24"/>
            <w:szCs w:val="24"/>
          </w:rPr>
          <w:t>Montano, et al., 1997</w:t>
        </w:r>
      </w:hyperlink>
      <w:r>
        <w:rPr>
          <w:rFonts w:ascii="Times New Roman" w:hAnsi="Times New Roman" w:cs="Times New Roman"/>
          <w:noProof/>
          <w:sz w:val="24"/>
          <w:szCs w:val="24"/>
        </w:rPr>
        <w:t>)</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p w:rsidR="000D5D4B" w:rsidRDefault="000D5D4B" w:rsidP="000D5D4B">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Table 1</w:t>
      </w:r>
      <w:r w:rsidR="005D12A5">
        <w:rPr>
          <w:rFonts w:ascii="Times New Roman" w:hAnsi="Times New Roman" w:cs="Times New Roman"/>
          <w:sz w:val="24"/>
          <w:szCs w:val="24"/>
        </w:rPr>
        <w:t>2</w:t>
      </w:r>
      <w:r>
        <w:rPr>
          <w:rFonts w:ascii="Times New Roman" w:hAnsi="Times New Roman" w:cs="Times New Roman"/>
          <w:sz w:val="24"/>
          <w:szCs w:val="24"/>
        </w:rPr>
        <w:t xml:space="preserve"> </w:t>
      </w:r>
      <w:r w:rsidRPr="006F20F8">
        <w:rPr>
          <w:rFonts w:ascii="Times New Roman" w:hAnsi="Times New Roman" w:cs="Times New Roman"/>
          <w:i/>
          <w:sz w:val="24"/>
          <w:szCs w:val="24"/>
        </w:rPr>
        <w:t>Research Objectives and Questions Recap by Study Type</w:t>
      </w:r>
    </w:p>
    <w:p w:rsidR="000D5D4B" w:rsidRDefault="000D5D4B" w:rsidP="000D5D4B">
      <w:pPr>
        <w:autoSpaceDE w:val="0"/>
        <w:autoSpaceDN w:val="0"/>
        <w:adjustRightInd w:val="0"/>
        <w:spacing w:after="0" w:line="240" w:lineRule="auto"/>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4991100" cy="952500"/>
            <wp:effectExtent l="38100" t="19050" r="133350" b="11430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l="5841" t="27362" r="54098" b="58294"/>
                    <a:stretch>
                      <a:fillRect/>
                    </a:stretch>
                  </pic:blipFill>
                  <pic:spPr bwMode="auto">
                    <a:xfrm>
                      <a:off x="0" y="0"/>
                      <a:ext cx="4991100" cy="952500"/>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0D5D4B" w:rsidRDefault="000D5D4B" w:rsidP="000D5D4B">
      <w:pPr>
        <w:autoSpaceDE w:val="0"/>
        <w:autoSpaceDN w:val="0"/>
        <w:adjustRightInd w:val="0"/>
        <w:spacing w:after="0" w:line="240" w:lineRule="auto"/>
        <w:rPr>
          <w:rFonts w:ascii="Times New Roman" w:hAnsi="Times New Roman" w:cs="Times New Roman"/>
          <w:noProof/>
          <w:sz w:val="24"/>
          <w:szCs w:val="24"/>
        </w:rPr>
      </w:pPr>
    </w:p>
    <w:p w:rsidR="000D5D4B" w:rsidRDefault="000D5D4B" w:rsidP="000D5D4B">
      <w:pPr>
        <w:autoSpaceDE w:val="0"/>
        <w:autoSpaceDN w:val="0"/>
        <w:adjustRightInd w:val="0"/>
        <w:spacing w:after="0" w:line="480" w:lineRule="auto"/>
        <w:rPr>
          <w:rFonts w:ascii="Times New Roman" w:hAnsi="Times New Roman" w:cs="Times New Roman"/>
          <w:noProof/>
          <w:sz w:val="24"/>
          <w:szCs w:val="24"/>
        </w:rPr>
      </w:pPr>
      <w:r>
        <w:rPr>
          <w:rFonts w:ascii="Times New Roman" w:hAnsi="Times New Roman" w:cs="Times New Roman"/>
          <w:noProof/>
          <w:sz w:val="24"/>
          <w:szCs w:val="24"/>
        </w:rPr>
        <w:t>The experimental design will also measure the  relationships between the variables which act as mediators and moderators within the context of shopper value. The balance of this chapter will explore these methods in detail.</w:t>
      </w:r>
    </w:p>
    <w:p w:rsidR="000D5D4B" w:rsidRPr="005D12A5" w:rsidRDefault="005D12A5" w:rsidP="000D5D4B">
      <w:pPr>
        <w:autoSpaceDE w:val="0"/>
        <w:autoSpaceDN w:val="0"/>
        <w:adjustRightInd w:val="0"/>
        <w:spacing w:after="0" w:line="480" w:lineRule="auto"/>
        <w:ind w:firstLine="720"/>
        <w:jc w:val="center"/>
        <w:rPr>
          <w:rFonts w:ascii="Times New Roman" w:hAnsi="Times New Roman" w:cs="Times New Roman"/>
          <w:b/>
          <w:sz w:val="24"/>
          <w:szCs w:val="24"/>
        </w:rPr>
      </w:pPr>
      <w:r w:rsidRPr="005D12A5">
        <w:rPr>
          <w:rFonts w:ascii="Times New Roman" w:hAnsi="Times New Roman" w:cs="Times New Roman"/>
          <w:b/>
          <w:sz w:val="24"/>
          <w:szCs w:val="24"/>
        </w:rPr>
        <w:t>SECTION</w:t>
      </w:r>
      <w:r w:rsidR="000D5D4B" w:rsidRPr="005D12A5">
        <w:rPr>
          <w:rFonts w:ascii="Times New Roman" w:hAnsi="Times New Roman" w:cs="Times New Roman"/>
          <w:b/>
          <w:sz w:val="24"/>
          <w:szCs w:val="24"/>
        </w:rPr>
        <w:t xml:space="preserve"> ONE – QUALITATIVE RESEARCH METHODOLOGY</w:t>
      </w:r>
    </w:p>
    <w:p w:rsidR="000D5D4B" w:rsidRPr="00521A0D" w:rsidRDefault="000D5D4B" w:rsidP="000D5D4B">
      <w:pPr>
        <w:autoSpaceDE w:val="0"/>
        <w:autoSpaceDN w:val="0"/>
        <w:adjustRightInd w:val="0"/>
        <w:spacing w:after="0" w:line="480" w:lineRule="auto"/>
        <w:ind w:firstLine="720"/>
        <w:jc w:val="center"/>
        <w:rPr>
          <w:rFonts w:ascii="Times New Roman" w:hAnsi="Times New Roman" w:cs="Times New Roman"/>
          <w:b/>
          <w:noProof/>
          <w:sz w:val="24"/>
          <w:szCs w:val="24"/>
        </w:rPr>
      </w:pPr>
      <w:r w:rsidRPr="00521A0D">
        <w:rPr>
          <w:rFonts w:ascii="Times New Roman" w:hAnsi="Times New Roman" w:cs="Times New Roman"/>
          <w:b/>
          <w:sz w:val="24"/>
          <w:szCs w:val="24"/>
        </w:rPr>
        <w:t>Q</w:t>
      </w:r>
      <w:r>
        <w:rPr>
          <w:rFonts w:ascii="Times New Roman" w:hAnsi="Times New Roman" w:cs="Times New Roman"/>
          <w:b/>
          <w:sz w:val="24"/>
          <w:szCs w:val="24"/>
        </w:rPr>
        <w:t>UALITATIVE RESEARCH STUDY ONE</w:t>
      </w:r>
    </w:p>
    <w:p w:rsidR="000D5D4B" w:rsidRPr="0026721A" w:rsidRDefault="000D5D4B" w:rsidP="000D5D4B">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t xml:space="preserve">Qualitative research is oriented to examine and explain process as opposed to variance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ADDIN EN.CITE &lt;EndNote&gt;&lt;Cite&gt;&lt;Author&gt;Denzin&lt;/Author&gt;&lt;Year&gt;2000&lt;/Year&gt;&lt;RecNum&gt;357&lt;/RecNum&gt;&lt;DisplayText&gt;(Denzin &amp;amp; Lincoln, 2000)&lt;/DisplayText&gt;&lt;record&gt;&lt;rec-number&gt;357&lt;/rec-number&gt;&lt;foreign-keys&gt;&lt;key app="EN" db-id="wdz2d2ts4fpv2med2xl5fpxcsrtrwvt00wxe"&gt;357&lt;/key&gt;&lt;key app="ENWeb" db-id="TnDOUwrtqggAACBy-oI"&gt;472&lt;/key&gt;&lt;/foreign-keys&gt;&lt;ref-type name="Journal Article"&gt;17&lt;/ref-type&gt;&lt;contributors&gt;&lt;authors&gt;&lt;author&gt;Denzin&lt;/author&gt;&lt;author&gt;Lincoln&lt;/author&gt;&lt;/authors&gt;&lt;/contributors&gt;&lt;titles&gt;&lt;title&gt;The discipline and practice of qualitative research&lt;/title&gt;&lt;secondary-title&gt;Handbook of qualitative research&lt;/secondary-title&gt;&lt;/titles&gt;&lt;periodical&gt;&lt;full-title&gt;Handbook of qualitative research&lt;/full-title&gt;&lt;/periodical&gt;&lt;pages&gt;1-28&lt;/pages&gt;&lt;volume&gt;2&lt;/volume&gt;&lt;dates&gt;&lt;year&gt;2000&lt;/year&gt;&lt;/dates&gt;&lt;urls&gt;&lt;/urls&gt;&lt;/record&gt;&lt;/Cite&gt;&lt;/EndNote&gt;</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w:t>
      </w:r>
      <w:hyperlink w:anchor="_ENREF_102" w:tooltip="Denzin, 2000 #357" w:history="1">
        <w:r w:rsidR="001C5A33">
          <w:rPr>
            <w:rFonts w:ascii="Times New Roman" w:hAnsi="Times New Roman" w:cs="Times New Roman"/>
            <w:noProof/>
            <w:sz w:val="24"/>
            <w:szCs w:val="24"/>
          </w:rPr>
          <w:t>Denzin &amp; Lincoln, 2000</w:t>
        </w:r>
      </w:hyperlink>
      <w:r>
        <w:rPr>
          <w:rFonts w:ascii="Times New Roman" w:hAnsi="Times New Roman" w:cs="Times New Roman"/>
          <w:noProof/>
          <w:sz w:val="24"/>
          <w:szCs w:val="24"/>
        </w:rPr>
        <w:t>)</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This research problem is well suited to this methodology as it enhances the understanding of the process a shopper engages while in pursuit of value optimization. Qualitative research is also helps to increase the understanding of a phenomenon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ADDIN EN.CITE &lt;EndNote&gt;&lt;Cite&gt;&lt;Author&gt;Guba&lt;/Author&gt;&lt;Year&gt;1994&lt;/Year&gt;&lt;RecNum&gt;540&lt;/RecNum&gt;&lt;DisplayText&gt;(Guba &amp;amp; Lincoln, 1994)&lt;/DisplayText&gt;&lt;record&gt;&lt;rec-number&gt;540&lt;/rec-number&gt;&lt;foreign-keys&gt;&lt;key app="EN" db-id="wdz2d2ts4fpv2med2xl5fpxcsrtrwvt00wxe"&gt;540&lt;/key&gt;&lt;key app="ENWeb" db-id="TnDOUwrtqggAACBy-oI"&gt;473&lt;/key&gt;&lt;/foreign-keys&gt;&lt;ref-type name="Journal Article"&gt;17&lt;/ref-type&gt;&lt;contributors&gt;&lt;authors&gt;&lt;author&gt;Guba&lt;/author&gt;&lt;author&gt;Lincoln&lt;/author&gt;&lt;/authors&gt;&lt;/contributors&gt;&lt;titles&gt;&lt;title&gt;Competing paradigms in qualitative research&lt;/title&gt;&lt;secondary-title&gt;Handbook of qualitative research&lt;/secondary-title&gt;&lt;/titles&gt;&lt;periodical&gt;&lt;full-title&gt;Handbook of qualitative research&lt;/full-title&gt;&lt;/periodical&gt;&lt;pages&gt;163-194&lt;/pages&gt;&lt;volume&gt;2&lt;/volume&gt;&lt;dates&gt;&lt;year&gt;1994&lt;/year&gt;&lt;/dates&gt;&lt;urls&gt;&lt;/urls&gt;&lt;/record&gt;&lt;/Cite&gt;&lt;/EndNote&gt;</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w:t>
      </w:r>
      <w:hyperlink w:anchor="_ENREF_155" w:tooltip="Guba, 1994 #540" w:history="1">
        <w:r w:rsidR="001C5A33">
          <w:rPr>
            <w:rFonts w:ascii="Times New Roman" w:hAnsi="Times New Roman" w:cs="Times New Roman"/>
            <w:noProof/>
            <w:sz w:val="24"/>
            <w:szCs w:val="24"/>
          </w:rPr>
          <w:t>Guba &amp; Lincoln, 1994</w:t>
        </w:r>
      </w:hyperlink>
      <w:r>
        <w:rPr>
          <w:rFonts w:ascii="Times New Roman" w:hAnsi="Times New Roman" w:cs="Times New Roman"/>
          <w:noProof/>
          <w:sz w:val="24"/>
          <w:szCs w:val="24"/>
        </w:rPr>
        <w:t>)</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This study is a foundational investigation into the experiences and meanings which shoppers ascribe to various aspects of the purchase process. Qualitative methodologies are uniquely configured to derive meaning and purpose from individuals and their experiences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ADDIN EN.CITE &lt;EndNote&gt;&lt;Cite&gt;&lt;Author&gt;Guba&lt;/Author&gt;&lt;Year&gt;1994&lt;/Year&gt;&lt;RecNum&gt;540&lt;/RecNum&gt;&lt;DisplayText&gt;(Guba &amp;amp; Lincoln, 1994)&lt;/DisplayText&gt;&lt;record&gt;&lt;rec-number&gt;540&lt;/rec-number&gt;&lt;foreign-keys&gt;&lt;key app="EN" db-id="wdz2d2ts4fpv2med2xl5fpxcsrtrwvt00wxe"&gt;540&lt;/key&gt;&lt;key app="ENWeb" db-id="TnDOUwrtqggAACBy-oI"&gt;473&lt;/key&gt;&lt;/foreign-keys&gt;&lt;ref-type name="Journal Article"&gt;17&lt;/ref-type&gt;&lt;contributors&gt;&lt;authors&gt;&lt;author&gt;Guba&lt;/author&gt;&lt;author&gt;Lincoln&lt;/author&gt;&lt;/authors&gt;&lt;/contributors&gt;&lt;titles&gt;&lt;title&gt;Competing paradigms in qualitative research&lt;/title&gt;&lt;secondary-title&gt;Handbook of qualitative research&lt;/secondary-title&gt;&lt;/titles&gt;&lt;periodical&gt;&lt;full-title&gt;Handbook of qualitative research&lt;/full-title&gt;&lt;/periodical&gt;&lt;pages&gt;163-194&lt;/pages&gt;&lt;volume&gt;2&lt;/volume&gt;&lt;dates&gt;&lt;year&gt;1994&lt;/year&gt;&lt;/dates&gt;&lt;urls&gt;&lt;/urls&gt;&lt;/record&gt;&lt;/Cite&gt;&lt;/EndNote&gt;</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w:t>
      </w:r>
      <w:hyperlink w:anchor="_ENREF_155" w:tooltip="Guba, 1994 #540" w:history="1">
        <w:r w:rsidR="001C5A33">
          <w:rPr>
            <w:rFonts w:ascii="Times New Roman" w:hAnsi="Times New Roman" w:cs="Times New Roman"/>
            <w:noProof/>
            <w:sz w:val="24"/>
            <w:szCs w:val="24"/>
          </w:rPr>
          <w:t>Guba &amp; Lincoln, 1994</w:t>
        </w:r>
      </w:hyperlink>
      <w:r>
        <w:rPr>
          <w:rFonts w:ascii="Times New Roman" w:hAnsi="Times New Roman" w:cs="Times New Roman"/>
          <w:noProof/>
          <w:sz w:val="24"/>
          <w:szCs w:val="24"/>
        </w:rPr>
        <w:t>)</w:t>
      </w:r>
      <w:r>
        <w:rPr>
          <w:rFonts w:ascii="Times New Roman" w:hAnsi="Times New Roman" w:cs="Times New Roman"/>
          <w:noProof/>
          <w:sz w:val="24"/>
          <w:szCs w:val="24"/>
        </w:rPr>
        <w:fldChar w:fldCharType="end"/>
      </w:r>
      <w:r>
        <w:rPr>
          <w:rFonts w:ascii="Times New Roman" w:hAnsi="Times New Roman" w:cs="Times New Roman"/>
          <w:noProof/>
          <w:sz w:val="24"/>
          <w:szCs w:val="24"/>
        </w:rPr>
        <w:t>. These research methods have been identified usefeul for studying; area</w:t>
      </w:r>
      <w:r>
        <w:rPr>
          <w:rFonts w:ascii="Times New Roman" w:hAnsi="Times New Roman" w:cs="Times New Roman"/>
          <w:sz w:val="24"/>
          <w:szCs w:val="24"/>
        </w:rPr>
        <w:t xml:space="preserve">s which have had little prior investigation, to </w:t>
      </w:r>
      <w:r w:rsidRPr="0026721A">
        <w:rPr>
          <w:rFonts w:ascii="Times New Roman" w:hAnsi="Times New Roman" w:cs="Times New Roman"/>
          <w:sz w:val="24"/>
          <w:szCs w:val="24"/>
        </w:rPr>
        <w:t xml:space="preserve">gain new perspectives </w:t>
      </w:r>
      <w:r>
        <w:rPr>
          <w:rFonts w:ascii="Times New Roman" w:hAnsi="Times New Roman" w:cs="Times New Roman"/>
          <w:sz w:val="24"/>
          <w:szCs w:val="24"/>
        </w:rPr>
        <w:t xml:space="preserve">in areas which have been widely studied, or </w:t>
      </w:r>
      <w:r w:rsidRPr="0026721A">
        <w:rPr>
          <w:rFonts w:ascii="Times New Roman" w:hAnsi="Times New Roman" w:cs="Times New Roman"/>
          <w:sz w:val="24"/>
          <w:szCs w:val="24"/>
        </w:rPr>
        <w:t xml:space="preserve">to gain in-depth information </w:t>
      </w:r>
      <w:r>
        <w:rPr>
          <w:rFonts w:ascii="Times New Roman" w:hAnsi="Times New Roman" w:cs="Times New Roman"/>
          <w:sz w:val="24"/>
          <w:szCs w:val="24"/>
        </w:rPr>
        <w:t>which</w:t>
      </w:r>
      <w:r w:rsidRPr="0026721A">
        <w:rPr>
          <w:rFonts w:ascii="Times New Roman" w:hAnsi="Times New Roman" w:cs="Times New Roman"/>
          <w:sz w:val="24"/>
          <w:szCs w:val="24"/>
        </w:rPr>
        <w:t xml:space="preserve"> may </w:t>
      </w:r>
      <w:r>
        <w:rPr>
          <w:rFonts w:ascii="Times New Roman" w:hAnsi="Times New Roman" w:cs="Times New Roman"/>
          <w:sz w:val="24"/>
          <w:szCs w:val="24"/>
        </w:rPr>
        <w:t>not be easily measured</w:t>
      </w:r>
    </w:p>
    <w:p w:rsidR="000D5D4B" w:rsidRDefault="000D5D4B" w:rsidP="000D5D4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q</w:t>
      </w:r>
      <w:r w:rsidRPr="0026721A">
        <w:rPr>
          <w:rFonts w:ascii="Times New Roman" w:hAnsi="Times New Roman" w:cs="Times New Roman"/>
          <w:sz w:val="24"/>
          <w:szCs w:val="24"/>
        </w:rPr>
        <w:t>uantitatively</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&lt;EndNote&gt;&lt;Cite&gt;&lt;Author&gt;Strauss&lt;/Author&gt;&lt;Year&gt;1998&lt;/Year&gt;&lt;RecNum&gt;506&lt;/RecNum&gt;&lt;DisplayText&gt;(Strauss &amp;amp; Corbin, 1998)&lt;/DisplayText&gt;&lt;record&gt;&lt;rec-number&gt;506&lt;/rec-number&gt;&lt;foreign-keys&gt;&lt;key app="EN" db-id="fadsdevw6e00x4erva6p9v08epzps9wftw2z"&gt;506&lt;/key&gt;&lt;/foreign-keys&gt;&lt;ref-type name="Book"&gt;6&lt;/ref-type&gt;&lt;contributors&gt;&lt;authors&gt;&lt;author&gt;Strauss, Anselm, L.&lt;/author&gt;&lt;author&gt;Corbin, Juliet   &lt;/author&gt;&lt;/authors&gt;&lt;/contributors&gt;&lt;titles&gt;&lt;title&gt;Basics of Qualitative Research&lt;/title&gt;&lt;/titles&gt;&lt;pages&gt;400&lt;/pages&gt;&lt;dates&gt;&lt;year&gt;1998&lt;/year&gt;&lt;/dates&gt;&lt;pub-location&gt;Thousand Oaks, CA&lt;/pub-location&gt;&lt;publisher&gt;Sage Publications&lt;/publisher&gt;&lt;urls&gt;&lt;/urls&gt;&lt;/record&gt;&lt;/Cite&gt;&lt;/EndNote&gt;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32" w:tooltip="Strauss, 1998 #506" w:history="1">
        <w:r w:rsidR="001C5A33">
          <w:rPr>
            <w:rFonts w:ascii="Times New Roman" w:hAnsi="Times New Roman" w:cs="Times New Roman"/>
            <w:noProof/>
            <w:sz w:val="24"/>
            <w:szCs w:val="24"/>
          </w:rPr>
          <w:t>Strauss &amp; Corbin, 1998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26721A">
        <w:rPr>
          <w:rFonts w:ascii="Times New Roman" w:hAnsi="Times New Roman" w:cs="Times New Roman"/>
          <w:sz w:val="24"/>
          <w:szCs w:val="24"/>
        </w:rPr>
        <w:t>. T</w:t>
      </w:r>
      <w:r>
        <w:rPr>
          <w:rFonts w:ascii="Times New Roman" w:hAnsi="Times New Roman" w:cs="Times New Roman"/>
          <w:sz w:val="24"/>
          <w:szCs w:val="24"/>
        </w:rPr>
        <w:t xml:space="preserve">herefore shopper value, which has very little prior examination and in some cases would be difficult to measure quantitatively, is an area of research which is appropriate for the use of qualitative methods. </w:t>
      </w:r>
    </w:p>
    <w:p w:rsidR="000D5D4B" w:rsidRDefault="000D5D4B" w:rsidP="000D5D4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It is questionable whether existing theory due to the lack</w:t>
      </w:r>
      <w:r w:rsidRPr="003E5080">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3E5080">
        <w:rPr>
          <w:rFonts w:ascii="Times New Roman" w:hAnsi="Times New Roman" w:cs="Times New Roman"/>
          <w:sz w:val="24"/>
          <w:szCs w:val="24"/>
        </w:rPr>
        <w:t>pr</w:t>
      </w:r>
      <w:r>
        <w:rPr>
          <w:rFonts w:ascii="Times New Roman" w:hAnsi="Times New Roman" w:cs="Times New Roman"/>
          <w:sz w:val="24"/>
          <w:szCs w:val="24"/>
        </w:rPr>
        <w:t xml:space="preserve">ior </w:t>
      </w:r>
      <w:r w:rsidRPr="003E5080">
        <w:rPr>
          <w:rFonts w:ascii="Times New Roman" w:hAnsi="Times New Roman" w:cs="Times New Roman"/>
          <w:sz w:val="24"/>
          <w:szCs w:val="24"/>
        </w:rPr>
        <w:t>research</w:t>
      </w:r>
      <w:r>
        <w:rPr>
          <w:rFonts w:ascii="Times New Roman" w:hAnsi="Times New Roman" w:cs="Times New Roman"/>
          <w:sz w:val="24"/>
          <w:szCs w:val="24"/>
        </w:rPr>
        <w:t>, adequately describes shopper value.</w:t>
      </w:r>
      <w:r w:rsidRPr="003E5080">
        <w:rPr>
          <w:rFonts w:ascii="Times New Roman" w:hAnsi="Times New Roman" w:cs="Times New Roman"/>
          <w:sz w:val="24"/>
          <w:szCs w:val="24"/>
        </w:rPr>
        <w:t xml:space="preserve"> </w:t>
      </w:r>
      <w:r>
        <w:rPr>
          <w:rFonts w:ascii="Times New Roman" w:hAnsi="Times New Roman" w:cs="Times New Roman"/>
          <w:sz w:val="24"/>
          <w:szCs w:val="24"/>
        </w:rPr>
        <w:t>Existing theories related to consumer behavior may be able to describe portions</w:t>
      </w:r>
      <w:r w:rsidRPr="003E5080">
        <w:rPr>
          <w:rFonts w:ascii="Times New Roman" w:hAnsi="Times New Roman" w:cs="Times New Roman"/>
          <w:sz w:val="24"/>
          <w:szCs w:val="24"/>
        </w:rPr>
        <w:t xml:space="preserve"> </w:t>
      </w:r>
      <w:r>
        <w:rPr>
          <w:rFonts w:ascii="Times New Roman" w:hAnsi="Times New Roman" w:cs="Times New Roman"/>
          <w:sz w:val="24"/>
          <w:szCs w:val="24"/>
        </w:rPr>
        <w:t>of the shopper value framework (SVF). However</w:t>
      </w:r>
      <w:r w:rsidRPr="003E5080">
        <w:rPr>
          <w:rFonts w:ascii="Times New Roman" w:hAnsi="Times New Roman" w:cs="Times New Roman"/>
          <w:sz w:val="24"/>
          <w:szCs w:val="24"/>
        </w:rPr>
        <w:t xml:space="preserve">, </w:t>
      </w:r>
      <w:r>
        <w:rPr>
          <w:rFonts w:ascii="Times New Roman" w:hAnsi="Times New Roman" w:cs="Times New Roman"/>
          <w:sz w:val="24"/>
          <w:szCs w:val="24"/>
        </w:rPr>
        <w:t>in order to generate a more comprehensive understanding of the process, new research will need to be undertaken. The qualitative research used in this study is exploratory and provides support and insight into the constructs which comprise the SVF. Through the qualitative exploration, new measures will be developed to aid in the investigation of value through a quantitative study, which will be addressed in Part Two of this chapter.</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 One of this chapter addresses qualitative research using laddering theory and value hierarchy methodology. The research questions associated with this study can be seen as follows:</w:t>
      </w:r>
    </w:p>
    <w:p w:rsidR="000D5D4B" w:rsidRPr="00487930" w:rsidRDefault="000D5D4B" w:rsidP="000D5D4B">
      <w:pPr>
        <w:rPr>
          <w:rFonts w:ascii="Times New Roman" w:hAnsi="Times New Roman" w:cs="Times New Roman"/>
          <w:sz w:val="24"/>
          <w:szCs w:val="24"/>
        </w:rPr>
      </w:pPr>
      <w:r>
        <w:rPr>
          <w:rFonts w:ascii="Times New Roman" w:hAnsi="Times New Roman" w:cs="Times New Roman"/>
          <w:sz w:val="24"/>
          <w:szCs w:val="24"/>
        </w:rPr>
        <w:t>Research objectives:</w:t>
      </w:r>
    </w:p>
    <w:p w:rsidR="000D5D4B" w:rsidRDefault="000D5D4B" w:rsidP="000D5D4B">
      <w:pPr>
        <w:pStyle w:val="ListParagraph"/>
        <w:numPr>
          <w:ilvl w:val="0"/>
          <w:numId w:val="1"/>
        </w:numPr>
        <w:rPr>
          <w:rFonts w:ascii="Times New Roman" w:hAnsi="Times New Roman"/>
          <w:i/>
          <w:color w:val="000000"/>
          <w:sz w:val="24"/>
          <w:szCs w:val="24"/>
        </w:rPr>
      </w:pPr>
      <w:r>
        <w:rPr>
          <w:rFonts w:ascii="Times New Roman" w:hAnsi="Times New Roman"/>
          <w:i/>
          <w:color w:val="000000"/>
          <w:sz w:val="24"/>
          <w:szCs w:val="24"/>
        </w:rPr>
        <w:lastRenderedPageBreak/>
        <w:t>Identify differences between shopper and consumer value for:</w:t>
      </w:r>
    </w:p>
    <w:p w:rsidR="000D5D4B" w:rsidRDefault="000D5D4B" w:rsidP="000D5D4B">
      <w:pPr>
        <w:pStyle w:val="ListParagraph"/>
        <w:numPr>
          <w:ilvl w:val="1"/>
          <w:numId w:val="1"/>
        </w:numPr>
        <w:rPr>
          <w:rFonts w:ascii="Times New Roman" w:hAnsi="Times New Roman"/>
          <w:i/>
          <w:color w:val="000000"/>
          <w:sz w:val="24"/>
          <w:szCs w:val="24"/>
        </w:rPr>
      </w:pPr>
      <w:r>
        <w:rPr>
          <w:rFonts w:ascii="Times New Roman" w:hAnsi="Times New Roman"/>
          <w:i/>
          <w:color w:val="000000"/>
          <w:sz w:val="24"/>
          <w:szCs w:val="24"/>
        </w:rPr>
        <w:t>Brand</w:t>
      </w:r>
    </w:p>
    <w:p w:rsidR="000D5D4B" w:rsidRDefault="000D5D4B" w:rsidP="000D5D4B">
      <w:pPr>
        <w:pStyle w:val="ListParagraph"/>
        <w:numPr>
          <w:ilvl w:val="1"/>
          <w:numId w:val="1"/>
        </w:numPr>
        <w:rPr>
          <w:rFonts w:ascii="Times New Roman" w:hAnsi="Times New Roman"/>
          <w:i/>
          <w:color w:val="000000"/>
          <w:sz w:val="24"/>
          <w:szCs w:val="24"/>
        </w:rPr>
      </w:pPr>
      <w:r>
        <w:rPr>
          <w:rFonts w:ascii="Times New Roman" w:hAnsi="Times New Roman"/>
          <w:i/>
          <w:color w:val="000000"/>
          <w:sz w:val="24"/>
          <w:szCs w:val="24"/>
        </w:rPr>
        <w:t>Product</w:t>
      </w:r>
    </w:p>
    <w:p w:rsidR="000D5D4B" w:rsidRDefault="000D5D4B" w:rsidP="000D5D4B">
      <w:pPr>
        <w:pStyle w:val="ListParagraph"/>
        <w:numPr>
          <w:ilvl w:val="1"/>
          <w:numId w:val="1"/>
        </w:numPr>
        <w:rPr>
          <w:rFonts w:ascii="Times New Roman" w:hAnsi="Times New Roman"/>
          <w:i/>
          <w:color w:val="000000"/>
          <w:sz w:val="24"/>
          <w:szCs w:val="24"/>
        </w:rPr>
      </w:pPr>
      <w:r>
        <w:rPr>
          <w:rFonts w:ascii="Times New Roman" w:hAnsi="Times New Roman"/>
          <w:i/>
          <w:color w:val="000000"/>
          <w:sz w:val="24"/>
          <w:szCs w:val="24"/>
        </w:rPr>
        <w:t>Retailer</w:t>
      </w:r>
    </w:p>
    <w:p w:rsidR="000D5D4B" w:rsidRPr="00633981" w:rsidRDefault="000D5D4B" w:rsidP="000D5D4B">
      <w:pPr>
        <w:pStyle w:val="ListParagraph"/>
        <w:numPr>
          <w:ilvl w:val="1"/>
          <w:numId w:val="1"/>
        </w:numPr>
        <w:rPr>
          <w:rFonts w:ascii="Times New Roman" w:hAnsi="Times New Roman"/>
          <w:i/>
          <w:color w:val="000000"/>
          <w:sz w:val="24"/>
          <w:szCs w:val="24"/>
        </w:rPr>
      </w:pPr>
      <w:r>
        <w:rPr>
          <w:rFonts w:ascii="Times New Roman" w:hAnsi="Times New Roman"/>
          <w:i/>
          <w:color w:val="000000"/>
          <w:sz w:val="24"/>
          <w:szCs w:val="24"/>
        </w:rPr>
        <w:t>S</w:t>
      </w:r>
      <w:r w:rsidRPr="00633981">
        <w:rPr>
          <w:rFonts w:ascii="Times New Roman" w:hAnsi="Times New Roman"/>
          <w:i/>
          <w:color w:val="000000"/>
          <w:sz w:val="24"/>
          <w:szCs w:val="24"/>
        </w:rPr>
        <w:t>tore location</w:t>
      </w:r>
    </w:p>
    <w:p w:rsidR="000D5D4B" w:rsidRPr="00EE2B03" w:rsidRDefault="000D5D4B" w:rsidP="00C67F7F">
      <w:pPr>
        <w:pStyle w:val="ListParagraph"/>
        <w:numPr>
          <w:ilvl w:val="0"/>
          <w:numId w:val="21"/>
        </w:numPr>
        <w:ind w:left="360"/>
        <w:rPr>
          <w:rFonts w:ascii="Times New Roman" w:hAnsi="Times New Roman"/>
          <w:i/>
          <w:color w:val="000000"/>
          <w:sz w:val="24"/>
          <w:szCs w:val="24"/>
        </w:rPr>
      </w:pPr>
      <w:r>
        <w:rPr>
          <w:rFonts w:ascii="Times New Roman" w:hAnsi="Times New Roman"/>
          <w:i/>
          <w:color w:val="000000"/>
          <w:sz w:val="24"/>
          <w:szCs w:val="24"/>
        </w:rPr>
        <w:t xml:space="preserve">The impact if any of </w:t>
      </w:r>
      <w:r w:rsidRPr="00EE2B03">
        <w:rPr>
          <w:rFonts w:ascii="Times New Roman" w:hAnsi="Times New Roman"/>
          <w:i/>
          <w:color w:val="000000"/>
          <w:sz w:val="24"/>
          <w:szCs w:val="24"/>
        </w:rPr>
        <w:t xml:space="preserve">perceived time constraints </w:t>
      </w:r>
      <w:r>
        <w:rPr>
          <w:rFonts w:ascii="Times New Roman" w:hAnsi="Times New Roman"/>
          <w:i/>
          <w:color w:val="000000"/>
          <w:sz w:val="24"/>
          <w:szCs w:val="24"/>
        </w:rPr>
        <w:t xml:space="preserve">on </w:t>
      </w:r>
      <w:r w:rsidRPr="00EE2B03">
        <w:rPr>
          <w:rFonts w:ascii="Times New Roman" w:hAnsi="Times New Roman"/>
          <w:i/>
          <w:color w:val="000000"/>
          <w:sz w:val="24"/>
          <w:szCs w:val="24"/>
        </w:rPr>
        <w:t>shopper</w:t>
      </w:r>
      <w:r>
        <w:rPr>
          <w:rFonts w:ascii="Times New Roman" w:hAnsi="Times New Roman"/>
          <w:i/>
          <w:color w:val="000000"/>
          <w:sz w:val="24"/>
          <w:szCs w:val="24"/>
        </w:rPr>
        <w:t xml:space="preserve"> value.</w:t>
      </w:r>
    </w:p>
    <w:p w:rsidR="000D5D4B" w:rsidRPr="00EE2B03" w:rsidRDefault="000D5D4B" w:rsidP="00C67F7F">
      <w:pPr>
        <w:pStyle w:val="ListParagraph"/>
        <w:numPr>
          <w:ilvl w:val="0"/>
          <w:numId w:val="21"/>
        </w:numPr>
        <w:ind w:left="360"/>
        <w:rPr>
          <w:rFonts w:ascii="Times New Roman" w:hAnsi="Times New Roman"/>
          <w:i/>
          <w:color w:val="000000"/>
          <w:sz w:val="24"/>
          <w:szCs w:val="24"/>
        </w:rPr>
      </w:pPr>
      <w:r>
        <w:rPr>
          <w:rFonts w:ascii="Times New Roman" w:hAnsi="Times New Roman"/>
          <w:i/>
          <w:color w:val="000000"/>
          <w:sz w:val="24"/>
          <w:szCs w:val="24"/>
        </w:rPr>
        <w:t xml:space="preserve">The impact if any of </w:t>
      </w:r>
      <w:r w:rsidRPr="00EE2B03">
        <w:rPr>
          <w:rFonts w:ascii="Times New Roman" w:hAnsi="Times New Roman"/>
          <w:i/>
          <w:color w:val="000000"/>
          <w:sz w:val="24"/>
          <w:szCs w:val="24"/>
        </w:rPr>
        <w:t>perceived money constraints shopper value</w:t>
      </w:r>
      <w:r>
        <w:rPr>
          <w:rFonts w:ascii="Times New Roman" w:hAnsi="Times New Roman"/>
          <w:i/>
          <w:color w:val="000000"/>
          <w:sz w:val="24"/>
          <w:szCs w:val="24"/>
        </w:rPr>
        <w:t>.</w:t>
      </w:r>
    </w:p>
    <w:p w:rsidR="000D5D4B" w:rsidRDefault="000D5D4B" w:rsidP="00C67F7F">
      <w:pPr>
        <w:pStyle w:val="ListParagraph"/>
        <w:numPr>
          <w:ilvl w:val="0"/>
          <w:numId w:val="21"/>
        </w:numPr>
        <w:ind w:left="360"/>
        <w:rPr>
          <w:rFonts w:ascii="Times New Roman" w:hAnsi="Times New Roman"/>
          <w:i/>
          <w:color w:val="000000"/>
          <w:sz w:val="24"/>
          <w:szCs w:val="24"/>
        </w:rPr>
      </w:pPr>
      <w:r>
        <w:rPr>
          <w:rFonts w:ascii="Times New Roman" w:hAnsi="Times New Roman"/>
          <w:i/>
          <w:color w:val="000000"/>
          <w:sz w:val="24"/>
          <w:szCs w:val="24"/>
        </w:rPr>
        <w:t xml:space="preserve">The impact of purchase recipient </w:t>
      </w:r>
      <w:r w:rsidRPr="00EE2B03">
        <w:rPr>
          <w:rFonts w:ascii="Times New Roman" w:hAnsi="Times New Roman"/>
          <w:i/>
          <w:color w:val="000000"/>
          <w:sz w:val="24"/>
          <w:szCs w:val="24"/>
        </w:rPr>
        <w:t>perception o</w:t>
      </w:r>
      <w:r>
        <w:rPr>
          <w:rFonts w:ascii="Times New Roman" w:hAnsi="Times New Roman"/>
          <w:i/>
          <w:color w:val="000000"/>
          <w:sz w:val="24"/>
          <w:szCs w:val="24"/>
        </w:rPr>
        <w:t xml:space="preserve">n </w:t>
      </w:r>
      <w:r w:rsidRPr="00EE2B03">
        <w:rPr>
          <w:rFonts w:ascii="Times New Roman" w:hAnsi="Times New Roman"/>
          <w:i/>
          <w:color w:val="000000"/>
          <w:sz w:val="24"/>
          <w:szCs w:val="24"/>
        </w:rPr>
        <w:t>shopper value</w:t>
      </w:r>
      <w:r>
        <w:rPr>
          <w:rFonts w:ascii="Times New Roman" w:hAnsi="Times New Roman"/>
          <w:i/>
          <w:color w:val="000000"/>
          <w:sz w:val="24"/>
          <w:szCs w:val="24"/>
        </w:rPr>
        <w:t>.</w:t>
      </w:r>
    </w:p>
    <w:p w:rsidR="000D5D4B" w:rsidRDefault="000D5D4B" w:rsidP="00C67F7F">
      <w:pPr>
        <w:pStyle w:val="ListParagraph"/>
        <w:numPr>
          <w:ilvl w:val="0"/>
          <w:numId w:val="21"/>
        </w:numPr>
        <w:ind w:left="360"/>
        <w:rPr>
          <w:rFonts w:ascii="Times New Roman" w:hAnsi="Times New Roman"/>
          <w:i/>
          <w:sz w:val="24"/>
          <w:szCs w:val="24"/>
        </w:rPr>
      </w:pPr>
      <w:r>
        <w:rPr>
          <w:rFonts w:ascii="Times New Roman" w:hAnsi="Times New Roman"/>
          <w:i/>
          <w:sz w:val="24"/>
          <w:szCs w:val="24"/>
        </w:rPr>
        <w:t>The impact of s</w:t>
      </w:r>
      <w:r w:rsidRPr="00EE2B03">
        <w:rPr>
          <w:rFonts w:ascii="Times New Roman" w:hAnsi="Times New Roman"/>
          <w:i/>
          <w:sz w:val="24"/>
          <w:szCs w:val="24"/>
        </w:rPr>
        <w:t xml:space="preserve">hopping </w:t>
      </w:r>
      <w:r>
        <w:rPr>
          <w:rFonts w:ascii="Times New Roman" w:hAnsi="Times New Roman"/>
          <w:i/>
          <w:sz w:val="24"/>
          <w:szCs w:val="24"/>
        </w:rPr>
        <w:t>s</w:t>
      </w:r>
      <w:r w:rsidRPr="00EE2B03">
        <w:rPr>
          <w:rFonts w:ascii="Times New Roman" w:hAnsi="Times New Roman"/>
          <w:i/>
          <w:sz w:val="24"/>
          <w:szCs w:val="24"/>
        </w:rPr>
        <w:t xml:space="preserve">ituation </w:t>
      </w:r>
      <w:r>
        <w:rPr>
          <w:rFonts w:ascii="Times New Roman" w:hAnsi="Times New Roman"/>
          <w:i/>
          <w:sz w:val="24"/>
          <w:szCs w:val="24"/>
        </w:rPr>
        <w:t>s</w:t>
      </w:r>
      <w:r w:rsidRPr="00EE2B03">
        <w:rPr>
          <w:rFonts w:ascii="Times New Roman" w:hAnsi="Times New Roman"/>
          <w:i/>
          <w:sz w:val="24"/>
          <w:szCs w:val="24"/>
        </w:rPr>
        <w:t>ocial factors</w:t>
      </w:r>
      <w:r>
        <w:rPr>
          <w:rFonts w:ascii="Times New Roman" w:hAnsi="Times New Roman"/>
          <w:i/>
          <w:sz w:val="24"/>
          <w:szCs w:val="24"/>
        </w:rPr>
        <w:t xml:space="preserve"> (e.g., alone, with another supportive, or with another not supportive) on shopper evaluation of: </w:t>
      </w:r>
    </w:p>
    <w:p w:rsidR="000D5D4B" w:rsidRDefault="000D5D4B" w:rsidP="00C67F7F">
      <w:pPr>
        <w:pStyle w:val="ListParagraph"/>
        <w:numPr>
          <w:ilvl w:val="1"/>
          <w:numId w:val="21"/>
        </w:numPr>
        <w:ind w:left="720"/>
        <w:rPr>
          <w:rFonts w:ascii="Times New Roman" w:hAnsi="Times New Roman"/>
          <w:i/>
          <w:sz w:val="24"/>
          <w:szCs w:val="24"/>
        </w:rPr>
      </w:pPr>
      <w:r>
        <w:rPr>
          <w:rFonts w:ascii="Times New Roman" w:hAnsi="Times New Roman"/>
          <w:i/>
          <w:sz w:val="24"/>
          <w:szCs w:val="24"/>
        </w:rPr>
        <w:t>R</w:t>
      </w:r>
      <w:r w:rsidRPr="00EE2B03">
        <w:rPr>
          <w:rFonts w:ascii="Times New Roman" w:hAnsi="Times New Roman"/>
          <w:i/>
          <w:sz w:val="24"/>
          <w:szCs w:val="24"/>
        </w:rPr>
        <w:t>etailers</w:t>
      </w:r>
    </w:p>
    <w:p w:rsidR="000D5D4B" w:rsidRPr="00EE2B03" w:rsidRDefault="000D5D4B" w:rsidP="00C67F7F">
      <w:pPr>
        <w:pStyle w:val="ListParagraph"/>
        <w:numPr>
          <w:ilvl w:val="1"/>
          <w:numId w:val="21"/>
        </w:numPr>
        <w:ind w:left="720"/>
        <w:rPr>
          <w:rFonts w:ascii="Times New Roman" w:hAnsi="Times New Roman"/>
          <w:i/>
          <w:sz w:val="24"/>
          <w:szCs w:val="24"/>
        </w:rPr>
      </w:pPr>
      <w:r>
        <w:rPr>
          <w:rFonts w:ascii="Times New Roman" w:hAnsi="Times New Roman"/>
          <w:i/>
          <w:sz w:val="24"/>
          <w:szCs w:val="24"/>
        </w:rPr>
        <w:t>Brands</w:t>
      </w:r>
    </w:p>
    <w:p w:rsidR="000D5D4B" w:rsidRPr="00EE2B03" w:rsidRDefault="000D5D4B" w:rsidP="00C67F7F">
      <w:pPr>
        <w:pStyle w:val="ListParagraph"/>
        <w:numPr>
          <w:ilvl w:val="0"/>
          <w:numId w:val="21"/>
        </w:numPr>
        <w:ind w:left="360"/>
        <w:rPr>
          <w:rFonts w:ascii="Times New Roman" w:hAnsi="Times New Roman"/>
          <w:i/>
          <w:color w:val="000000"/>
          <w:sz w:val="24"/>
          <w:szCs w:val="24"/>
        </w:rPr>
      </w:pPr>
      <w:r>
        <w:rPr>
          <w:rFonts w:ascii="Times New Roman" w:hAnsi="Times New Roman"/>
          <w:i/>
          <w:color w:val="000000"/>
          <w:sz w:val="24"/>
          <w:szCs w:val="24"/>
        </w:rPr>
        <w:t>The impact of perceived need occasion importance on shopper value.</w:t>
      </w:r>
    </w:p>
    <w:p w:rsidR="000D5D4B" w:rsidRPr="00487930" w:rsidRDefault="000D5D4B" w:rsidP="000D5D4B">
      <w:pPr>
        <w:rPr>
          <w:rFonts w:ascii="Times New Roman" w:hAnsi="Times New Roman" w:cs="Times New Roman"/>
          <w:b/>
          <w:sz w:val="24"/>
          <w:szCs w:val="24"/>
        </w:rPr>
      </w:pPr>
    </w:p>
    <w:p w:rsidR="000D5D4B" w:rsidRDefault="000D5D4B" w:rsidP="000D5D4B">
      <w:pPr>
        <w:ind w:firstLine="360"/>
        <w:rPr>
          <w:rFonts w:ascii="Times New Roman" w:hAnsi="Times New Roman" w:cs="Times New Roman"/>
          <w:sz w:val="24"/>
          <w:szCs w:val="24"/>
        </w:rPr>
      </w:pPr>
      <w:r>
        <w:rPr>
          <w:rFonts w:ascii="Times New Roman" w:hAnsi="Times New Roman" w:cs="Times New Roman"/>
          <w:sz w:val="24"/>
          <w:szCs w:val="24"/>
        </w:rPr>
        <w:t xml:space="preserve">The research questions which are designed to address these objectives are as follows: </w:t>
      </w:r>
    </w:p>
    <w:p w:rsidR="000D5D4B" w:rsidRPr="003747DE" w:rsidRDefault="000D5D4B" w:rsidP="000D5D4B">
      <w:pPr>
        <w:rPr>
          <w:rFonts w:ascii="Times New Roman" w:hAnsi="Times New Roman" w:cs="Times New Roman"/>
          <w:i/>
          <w:sz w:val="24"/>
          <w:szCs w:val="24"/>
        </w:rPr>
      </w:pPr>
      <w:r>
        <w:rPr>
          <w:rFonts w:ascii="Times New Roman" w:hAnsi="Times New Roman" w:cs="Times New Roman"/>
          <w:sz w:val="24"/>
          <w:szCs w:val="24"/>
        </w:rPr>
        <w:t xml:space="preserve">Research objective one will be examined through the following research questions: </w:t>
      </w:r>
    </w:p>
    <w:p w:rsidR="000D5D4B" w:rsidRDefault="000D5D4B" w:rsidP="00C67F7F">
      <w:pPr>
        <w:pStyle w:val="ListParagraph"/>
        <w:numPr>
          <w:ilvl w:val="0"/>
          <w:numId w:val="2"/>
        </w:numPr>
        <w:rPr>
          <w:rFonts w:ascii="Times New Roman" w:hAnsi="Times New Roman"/>
          <w:i/>
          <w:sz w:val="24"/>
          <w:szCs w:val="24"/>
        </w:rPr>
      </w:pPr>
      <w:r>
        <w:rPr>
          <w:rFonts w:ascii="Times New Roman" w:hAnsi="Times New Roman"/>
          <w:i/>
          <w:sz w:val="24"/>
          <w:szCs w:val="24"/>
        </w:rPr>
        <w:t>Does shopper occasion perception create a value frame for the shopping experience?</w:t>
      </w:r>
    </w:p>
    <w:p w:rsidR="000D5D4B" w:rsidRDefault="000D5D4B" w:rsidP="00C67F7F">
      <w:pPr>
        <w:pStyle w:val="ListParagraph"/>
        <w:numPr>
          <w:ilvl w:val="0"/>
          <w:numId w:val="2"/>
        </w:numPr>
        <w:rPr>
          <w:rFonts w:ascii="Times New Roman" w:hAnsi="Times New Roman"/>
          <w:i/>
          <w:sz w:val="24"/>
          <w:szCs w:val="24"/>
        </w:rPr>
      </w:pPr>
      <w:r>
        <w:rPr>
          <w:rFonts w:ascii="Times New Roman" w:hAnsi="Times New Roman"/>
          <w:i/>
          <w:sz w:val="24"/>
          <w:szCs w:val="24"/>
        </w:rPr>
        <w:t>Does this value frame result in identifying for the shopper what they will value?</w:t>
      </w:r>
    </w:p>
    <w:p w:rsidR="000D5D4B" w:rsidRDefault="000D5D4B" w:rsidP="00C67F7F">
      <w:pPr>
        <w:pStyle w:val="ListParagraph"/>
        <w:numPr>
          <w:ilvl w:val="0"/>
          <w:numId w:val="2"/>
        </w:numPr>
        <w:rPr>
          <w:rFonts w:ascii="Times New Roman" w:hAnsi="Times New Roman"/>
          <w:i/>
          <w:sz w:val="24"/>
          <w:szCs w:val="24"/>
        </w:rPr>
      </w:pPr>
      <w:r>
        <w:rPr>
          <w:rFonts w:ascii="Times New Roman" w:hAnsi="Times New Roman"/>
          <w:i/>
          <w:sz w:val="24"/>
          <w:szCs w:val="24"/>
        </w:rPr>
        <w:t>Is the shopper value for an outcome different from what a consumer would value?</w:t>
      </w:r>
    </w:p>
    <w:p w:rsidR="000D5D4B" w:rsidRDefault="000D5D4B" w:rsidP="00C67F7F">
      <w:pPr>
        <w:pStyle w:val="ListParagraph"/>
        <w:numPr>
          <w:ilvl w:val="0"/>
          <w:numId w:val="2"/>
        </w:numPr>
        <w:rPr>
          <w:rFonts w:ascii="Times New Roman" w:hAnsi="Times New Roman"/>
          <w:i/>
          <w:sz w:val="24"/>
          <w:szCs w:val="24"/>
        </w:rPr>
      </w:pPr>
      <w:r>
        <w:rPr>
          <w:rFonts w:ascii="Times New Roman" w:hAnsi="Times New Roman"/>
          <w:i/>
          <w:sz w:val="24"/>
          <w:szCs w:val="24"/>
        </w:rPr>
        <w:t>Will those differences be reflected in:</w:t>
      </w:r>
    </w:p>
    <w:p w:rsidR="000D5D4B" w:rsidRDefault="000D5D4B" w:rsidP="00C67F7F">
      <w:pPr>
        <w:pStyle w:val="ListParagraph"/>
        <w:numPr>
          <w:ilvl w:val="1"/>
          <w:numId w:val="2"/>
        </w:numPr>
        <w:rPr>
          <w:rFonts w:ascii="Times New Roman" w:hAnsi="Times New Roman"/>
          <w:i/>
          <w:sz w:val="24"/>
          <w:szCs w:val="24"/>
        </w:rPr>
      </w:pPr>
      <w:r>
        <w:rPr>
          <w:rFonts w:ascii="Times New Roman" w:hAnsi="Times New Roman"/>
          <w:i/>
          <w:sz w:val="24"/>
          <w:szCs w:val="24"/>
        </w:rPr>
        <w:t>Brand?</w:t>
      </w:r>
    </w:p>
    <w:p w:rsidR="000D5D4B" w:rsidRDefault="000D5D4B" w:rsidP="00C67F7F">
      <w:pPr>
        <w:pStyle w:val="ListParagraph"/>
        <w:numPr>
          <w:ilvl w:val="1"/>
          <w:numId w:val="2"/>
        </w:numPr>
        <w:rPr>
          <w:rFonts w:ascii="Times New Roman" w:hAnsi="Times New Roman"/>
          <w:i/>
          <w:sz w:val="24"/>
          <w:szCs w:val="24"/>
        </w:rPr>
      </w:pPr>
      <w:r>
        <w:rPr>
          <w:rFonts w:ascii="Times New Roman" w:hAnsi="Times New Roman"/>
          <w:i/>
          <w:sz w:val="24"/>
          <w:szCs w:val="24"/>
        </w:rPr>
        <w:t>Product?</w:t>
      </w:r>
    </w:p>
    <w:p w:rsidR="000D5D4B" w:rsidRDefault="000D5D4B" w:rsidP="00C67F7F">
      <w:pPr>
        <w:pStyle w:val="ListParagraph"/>
        <w:numPr>
          <w:ilvl w:val="1"/>
          <w:numId w:val="2"/>
        </w:numPr>
        <w:rPr>
          <w:rFonts w:ascii="Times New Roman" w:hAnsi="Times New Roman"/>
          <w:i/>
          <w:sz w:val="24"/>
          <w:szCs w:val="24"/>
        </w:rPr>
      </w:pPr>
      <w:r>
        <w:rPr>
          <w:rFonts w:ascii="Times New Roman" w:hAnsi="Times New Roman"/>
          <w:i/>
          <w:sz w:val="24"/>
          <w:szCs w:val="24"/>
        </w:rPr>
        <w:t>Retailer?</w:t>
      </w:r>
    </w:p>
    <w:p w:rsidR="000D5D4B" w:rsidRDefault="000D5D4B" w:rsidP="00C67F7F">
      <w:pPr>
        <w:pStyle w:val="ListParagraph"/>
        <w:numPr>
          <w:ilvl w:val="1"/>
          <w:numId w:val="2"/>
        </w:numPr>
        <w:rPr>
          <w:rFonts w:ascii="Times New Roman" w:hAnsi="Times New Roman"/>
          <w:i/>
          <w:sz w:val="24"/>
          <w:szCs w:val="24"/>
        </w:rPr>
      </w:pPr>
      <w:r>
        <w:rPr>
          <w:rFonts w:ascii="Times New Roman" w:hAnsi="Times New Roman"/>
          <w:i/>
          <w:sz w:val="24"/>
          <w:szCs w:val="24"/>
        </w:rPr>
        <w:t>Store Location?</w:t>
      </w:r>
    </w:p>
    <w:p w:rsidR="000D5D4B" w:rsidRDefault="000D5D4B" w:rsidP="00C67F7F">
      <w:pPr>
        <w:pStyle w:val="ListParagraph"/>
        <w:numPr>
          <w:ilvl w:val="1"/>
          <w:numId w:val="2"/>
        </w:numPr>
        <w:rPr>
          <w:rFonts w:ascii="Times New Roman" w:hAnsi="Times New Roman"/>
          <w:i/>
          <w:sz w:val="24"/>
          <w:szCs w:val="24"/>
        </w:rPr>
      </w:pPr>
      <w:r>
        <w:rPr>
          <w:rFonts w:ascii="Times New Roman" w:hAnsi="Times New Roman"/>
          <w:i/>
          <w:sz w:val="24"/>
          <w:szCs w:val="24"/>
        </w:rPr>
        <w:t>All or none of the above</w:t>
      </w:r>
    </w:p>
    <w:p w:rsidR="000D5D4B" w:rsidRDefault="000D5D4B" w:rsidP="000D5D4B">
      <w:pPr>
        <w:rPr>
          <w:rFonts w:ascii="Times New Roman" w:hAnsi="Times New Roman"/>
          <w:i/>
          <w:sz w:val="24"/>
          <w:szCs w:val="24"/>
        </w:rPr>
      </w:pPr>
    </w:p>
    <w:p w:rsidR="000D5D4B" w:rsidRPr="00787CC3" w:rsidRDefault="000D5D4B" w:rsidP="000D5D4B">
      <w:pPr>
        <w:rPr>
          <w:rFonts w:ascii="Times New Roman" w:hAnsi="Times New Roman"/>
          <w:sz w:val="24"/>
          <w:szCs w:val="24"/>
        </w:rPr>
      </w:pPr>
      <w:r>
        <w:rPr>
          <w:rFonts w:ascii="Times New Roman" w:hAnsi="Times New Roman" w:cs="Times New Roman"/>
          <w:sz w:val="24"/>
          <w:szCs w:val="24"/>
        </w:rPr>
        <w:t>Research objective three will be examined through the following research questions:</w:t>
      </w:r>
    </w:p>
    <w:p w:rsidR="000D5D4B" w:rsidRDefault="000D5D4B" w:rsidP="00C67F7F">
      <w:pPr>
        <w:pStyle w:val="ListParagraph"/>
        <w:numPr>
          <w:ilvl w:val="0"/>
          <w:numId w:val="4"/>
        </w:numPr>
        <w:rPr>
          <w:rFonts w:ascii="Times New Roman" w:hAnsi="Times New Roman"/>
          <w:i/>
          <w:sz w:val="24"/>
          <w:szCs w:val="24"/>
        </w:rPr>
      </w:pPr>
      <w:r>
        <w:rPr>
          <w:rFonts w:ascii="Times New Roman" w:hAnsi="Times New Roman"/>
          <w:i/>
          <w:sz w:val="24"/>
          <w:szCs w:val="24"/>
        </w:rPr>
        <w:t>Do genuine temporal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0D5D4B" w:rsidRDefault="000D5D4B" w:rsidP="00C67F7F">
      <w:pPr>
        <w:pStyle w:val="ListParagraph"/>
        <w:numPr>
          <w:ilvl w:val="0"/>
          <w:numId w:val="4"/>
        </w:numPr>
        <w:rPr>
          <w:rFonts w:ascii="Times New Roman" w:hAnsi="Times New Roman"/>
          <w:i/>
          <w:sz w:val="24"/>
          <w:szCs w:val="24"/>
        </w:rPr>
      </w:pPr>
      <w:r>
        <w:rPr>
          <w:rFonts w:ascii="Times New Roman" w:hAnsi="Times New Roman"/>
          <w:i/>
          <w:sz w:val="24"/>
          <w:szCs w:val="24"/>
        </w:rPr>
        <w:t xml:space="preserve"> Do perceived temporal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0D5D4B" w:rsidRDefault="000D5D4B" w:rsidP="00C67F7F">
      <w:pPr>
        <w:pStyle w:val="ListParagraph"/>
        <w:numPr>
          <w:ilvl w:val="0"/>
          <w:numId w:val="4"/>
        </w:numPr>
        <w:rPr>
          <w:rFonts w:ascii="Times New Roman" w:hAnsi="Times New Roman"/>
          <w:i/>
          <w:sz w:val="24"/>
          <w:szCs w:val="24"/>
        </w:rPr>
      </w:pPr>
      <w:r>
        <w:rPr>
          <w:rFonts w:ascii="Times New Roman" w:hAnsi="Times New Roman"/>
          <w:i/>
          <w:sz w:val="24"/>
          <w:szCs w:val="24"/>
        </w:rPr>
        <w:t>Is there a difference for the shopper in outcome between genuine or perceived temporal constraints?</w:t>
      </w:r>
    </w:p>
    <w:p w:rsidR="000D5D4B" w:rsidRPr="00737BA7" w:rsidRDefault="000D5D4B" w:rsidP="000D5D4B">
      <w:pPr>
        <w:rPr>
          <w:rFonts w:ascii="Times New Roman" w:hAnsi="Times New Roman"/>
          <w:i/>
          <w:sz w:val="24"/>
          <w:szCs w:val="24"/>
        </w:rPr>
      </w:pPr>
    </w:p>
    <w:p w:rsidR="000D5D4B" w:rsidRPr="00787CC3" w:rsidRDefault="000D5D4B" w:rsidP="000D5D4B">
      <w:pPr>
        <w:rPr>
          <w:rFonts w:ascii="Times New Roman" w:hAnsi="Times New Roman"/>
          <w:sz w:val="24"/>
          <w:szCs w:val="24"/>
        </w:rPr>
      </w:pPr>
      <w:r>
        <w:rPr>
          <w:rFonts w:ascii="Times New Roman" w:hAnsi="Times New Roman" w:cs="Times New Roman"/>
          <w:sz w:val="24"/>
          <w:szCs w:val="24"/>
        </w:rPr>
        <w:t>Research objective four will be examined through the following research questions:</w:t>
      </w:r>
    </w:p>
    <w:p w:rsidR="000D5D4B" w:rsidRDefault="000D5D4B" w:rsidP="00C67F7F">
      <w:pPr>
        <w:pStyle w:val="ListParagraph"/>
        <w:numPr>
          <w:ilvl w:val="0"/>
          <w:numId w:val="5"/>
        </w:numPr>
        <w:rPr>
          <w:rFonts w:ascii="Times New Roman" w:hAnsi="Times New Roman"/>
          <w:i/>
          <w:sz w:val="24"/>
          <w:szCs w:val="24"/>
        </w:rPr>
      </w:pPr>
      <w:r>
        <w:rPr>
          <w:rFonts w:ascii="Times New Roman" w:hAnsi="Times New Roman"/>
          <w:i/>
          <w:sz w:val="24"/>
          <w:szCs w:val="24"/>
        </w:rPr>
        <w:t>Do genuine financial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0D5D4B" w:rsidRDefault="000D5D4B" w:rsidP="00C67F7F">
      <w:pPr>
        <w:pStyle w:val="ListParagraph"/>
        <w:numPr>
          <w:ilvl w:val="0"/>
          <w:numId w:val="5"/>
        </w:numPr>
        <w:rPr>
          <w:rFonts w:ascii="Times New Roman" w:hAnsi="Times New Roman"/>
          <w:i/>
          <w:sz w:val="24"/>
          <w:szCs w:val="24"/>
        </w:rPr>
      </w:pPr>
      <w:r>
        <w:rPr>
          <w:rFonts w:ascii="Times New Roman" w:hAnsi="Times New Roman"/>
          <w:i/>
          <w:sz w:val="24"/>
          <w:szCs w:val="24"/>
        </w:rPr>
        <w:t xml:space="preserve"> Do perceived financial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0D5D4B" w:rsidRDefault="000D5D4B" w:rsidP="00C67F7F">
      <w:pPr>
        <w:pStyle w:val="ListParagraph"/>
        <w:numPr>
          <w:ilvl w:val="0"/>
          <w:numId w:val="5"/>
        </w:numPr>
        <w:rPr>
          <w:rFonts w:ascii="Times New Roman" w:hAnsi="Times New Roman"/>
          <w:i/>
          <w:sz w:val="24"/>
          <w:szCs w:val="24"/>
        </w:rPr>
      </w:pPr>
      <w:r>
        <w:rPr>
          <w:rFonts w:ascii="Times New Roman" w:hAnsi="Times New Roman"/>
          <w:i/>
          <w:sz w:val="24"/>
          <w:szCs w:val="24"/>
        </w:rPr>
        <w:t>Is there a difference for the shopper in outcome between genuine or perceived financial constraints?</w:t>
      </w:r>
    </w:p>
    <w:p w:rsidR="000D5D4B" w:rsidRDefault="000D5D4B" w:rsidP="000D5D4B">
      <w:pPr>
        <w:rPr>
          <w:rFonts w:ascii="Times New Roman" w:hAnsi="Times New Roman"/>
          <w:i/>
          <w:sz w:val="24"/>
          <w:szCs w:val="24"/>
        </w:rPr>
      </w:pPr>
    </w:p>
    <w:p w:rsidR="000D5D4B" w:rsidRPr="00787CC3" w:rsidRDefault="000D5D4B" w:rsidP="000D5D4B">
      <w:pPr>
        <w:rPr>
          <w:rFonts w:ascii="Times New Roman" w:hAnsi="Times New Roman"/>
          <w:sz w:val="24"/>
          <w:szCs w:val="24"/>
        </w:rPr>
      </w:pPr>
      <w:r>
        <w:rPr>
          <w:rFonts w:ascii="Times New Roman" w:hAnsi="Times New Roman" w:cs="Times New Roman"/>
          <w:sz w:val="24"/>
          <w:szCs w:val="24"/>
        </w:rPr>
        <w:lastRenderedPageBreak/>
        <w:t>Research objective five will be examined through the following research questions:</w:t>
      </w:r>
    </w:p>
    <w:p w:rsidR="000D5D4B" w:rsidRDefault="000D5D4B" w:rsidP="00C67F7F">
      <w:pPr>
        <w:pStyle w:val="ListParagraph"/>
        <w:numPr>
          <w:ilvl w:val="0"/>
          <w:numId w:val="6"/>
        </w:numPr>
        <w:rPr>
          <w:rFonts w:ascii="Times New Roman" w:hAnsi="Times New Roman"/>
          <w:i/>
          <w:sz w:val="24"/>
          <w:szCs w:val="24"/>
        </w:rPr>
      </w:pPr>
      <w:r>
        <w:rPr>
          <w:rFonts w:ascii="Times New Roman" w:hAnsi="Times New Roman"/>
          <w:i/>
          <w:sz w:val="24"/>
          <w:szCs w:val="24"/>
        </w:rPr>
        <w:t>Does the recipient of a purchase impact value for the shopper?</w:t>
      </w:r>
    </w:p>
    <w:p w:rsidR="000D5D4B" w:rsidRDefault="000D5D4B" w:rsidP="00C67F7F">
      <w:pPr>
        <w:pStyle w:val="ListParagraph"/>
        <w:numPr>
          <w:ilvl w:val="0"/>
          <w:numId w:val="6"/>
        </w:numPr>
        <w:rPr>
          <w:rFonts w:ascii="Times New Roman" w:hAnsi="Times New Roman"/>
          <w:i/>
          <w:sz w:val="24"/>
          <w:szCs w:val="24"/>
        </w:rPr>
      </w:pPr>
      <w:r>
        <w:rPr>
          <w:rFonts w:ascii="Times New Roman" w:hAnsi="Times New Roman"/>
          <w:i/>
          <w:sz w:val="24"/>
          <w:szCs w:val="24"/>
        </w:rPr>
        <w:t>How does the shopper’s perception of the purchase recipient impact what shopper’s value?</w:t>
      </w:r>
    </w:p>
    <w:p w:rsidR="000D5D4B" w:rsidRDefault="000D5D4B" w:rsidP="000D5D4B">
      <w:pPr>
        <w:rPr>
          <w:rFonts w:ascii="Times New Roman" w:hAnsi="Times New Roman"/>
          <w:i/>
          <w:sz w:val="24"/>
          <w:szCs w:val="24"/>
        </w:rPr>
      </w:pPr>
    </w:p>
    <w:p w:rsidR="000D5D4B" w:rsidRPr="00787CC3" w:rsidRDefault="000D5D4B" w:rsidP="000D5D4B">
      <w:pPr>
        <w:rPr>
          <w:rFonts w:ascii="Times New Roman" w:hAnsi="Times New Roman"/>
          <w:sz w:val="24"/>
          <w:szCs w:val="24"/>
        </w:rPr>
      </w:pPr>
      <w:r>
        <w:rPr>
          <w:rFonts w:ascii="Times New Roman" w:hAnsi="Times New Roman" w:cs="Times New Roman"/>
          <w:sz w:val="24"/>
          <w:szCs w:val="24"/>
        </w:rPr>
        <w:t>Research objective six will be examined through the following research questions:</w:t>
      </w:r>
    </w:p>
    <w:p w:rsidR="000D5D4B" w:rsidRPr="00722E43" w:rsidRDefault="000D5D4B" w:rsidP="00C67F7F">
      <w:pPr>
        <w:pStyle w:val="ListParagraph"/>
        <w:numPr>
          <w:ilvl w:val="0"/>
          <w:numId w:val="7"/>
        </w:numPr>
        <w:rPr>
          <w:rFonts w:ascii="Times New Roman" w:hAnsi="Times New Roman"/>
          <w:i/>
          <w:sz w:val="24"/>
          <w:szCs w:val="24"/>
        </w:rPr>
      </w:pPr>
      <w:r>
        <w:rPr>
          <w:rFonts w:ascii="Times New Roman" w:hAnsi="Times New Roman"/>
          <w:i/>
          <w:sz w:val="24"/>
          <w:szCs w:val="24"/>
        </w:rPr>
        <w:t>How does the alone shopping situation social factor impact what shopper’s value?</w:t>
      </w:r>
    </w:p>
    <w:p w:rsidR="000D5D4B" w:rsidRDefault="000D5D4B" w:rsidP="000D5D4B">
      <w:pPr>
        <w:rPr>
          <w:rFonts w:ascii="Times New Roman" w:hAnsi="Times New Roman" w:cs="Times New Roman"/>
          <w:sz w:val="24"/>
          <w:szCs w:val="24"/>
        </w:rPr>
      </w:pPr>
    </w:p>
    <w:p w:rsidR="000D5D4B" w:rsidRPr="00722E43" w:rsidRDefault="000D5D4B" w:rsidP="000D5D4B">
      <w:pPr>
        <w:rPr>
          <w:rFonts w:ascii="Times New Roman" w:hAnsi="Times New Roman"/>
          <w:i/>
          <w:sz w:val="24"/>
          <w:szCs w:val="24"/>
        </w:rPr>
      </w:pPr>
      <w:r>
        <w:rPr>
          <w:rFonts w:ascii="Times New Roman" w:hAnsi="Times New Roman" w:cs="Times New Roman"/>
          <w:sz w:val="24"/>
          <w:szCs w:val="24"/>
        </w:rPr>
        <w:t>Research objective seven will be examined through the following research questions:</w:t>
      </w:r>
    </w:p>
    <w:p w:rsidR="000D5D4B" w:rsidRDefault="000D5D4B" w:rsidP="00C67F7F">
      <w:pPr>
        <w:pStyle w:val="ListParagraph"/>
        <w:numPr>
          <w:ilvl w:val="0"/>
          <w:numId w:val="9"/>
        </w:numPr>
        <w:ind w:left="0"/>
        <w:rPr>
          <w:rFonts w:ascii="Times New Roman" w:hAnsi="Times New Roman"/>
          <w:i/>
          <w:sz w:val="24"/>
          <w:szCs w:val="24"/>
        </w:rPr>
      </w:pPr>
      <w:r w:rsidRPr="006D7A89">
        <w:rPr>
          <w:rFonts w:ascii="Times New Roman" w:hAnsi="Times New Roman"/>
          <w:i/>
          <w:sz w:val="24"/>
          <w:szCs w:val="24"/>
        </w:rPr>
        <w:t>Does the shopper’s perception of the importance of the need occasion impact what they value for the shopping experience?</w:t>
      </w:r>
    </w:p>
    <w:p w:rsidR="000D5D4B" w:rsidRDefault="000D5D4B" w:rsidP="000D5D4B">
      <w:pPr>
        <w:rPr>
          <w:rFonts w:ascii="Times New Roman" w:hAnsi="Times New Roman"/>
          <w:i/>
          <w:color w:val="000000"/>
          <w:sz w:val="24"/>
          <w:szCs w:val="24"/>
        </w:rPr>
      </w:pPr>
    </w:p>
    <w:p w:rsidR="000D5D4B" w:rsidRPr="00841ED3" w:rsidRDefault="000D5D4B" w:rsidP="000D5D4B">
      <w:pPr>
        <w:spacing w:line="480" w:lineRule="auto"/>
        <w:jc w:val="center"/>
        <w:rPr>
          <w:rFonts w:ascii="Times New Roman" w:hAnsi="Times New Roman"/>
          <w:b/>
          <w:color w:val="000000"/>
          <w:sz w:val="24"/>
          <w:szCs w:val="24"/>
        </w:rPr>
      </w:pPr>
      <w:r w:rsidRPr="00841ED3">
        <w:rPr>
          <w:rFonts w:ascii="Times New Roman" w:hAnsi="Times New Roman"/>
          <w:b/>
          <w:color w:val="000000"/>
          <w:sz w:val="24"/>
          <w:szCs w:val="24"/>
        </w:rPr>
        <w:t>L</w:t>
      </w:r>
      <w:r>
        <w:rPr>
          <w:rFonts w:ascii="Times New Roman" w:hAnsi="Times New Roman"/>
          <w:b/>
          <w:color w:val="000000"/>
          <w:sz w:val="24"/>
          <w:szCs w:val="24"/>
        </w:rPr>
        <w:t>ADDERING THEORY AND VALUE HIERARCHIES</w:t>
      </w:r>
    </w:p>
    <w:p w:rsidR="000D5D4B" w:rsidRDefault="000D5D4B" w:rsidP="000D5D4B">
      <w:pPr>
        <w:spacing w:line="480" w:lineRule="auto"/>
        <w:rPr>
          <w:rFonts w:ascii="Times New Roman" w:hAnsi="Times New Roman"/>
          <w:color w:val="000000"/>
          <w:sz w:val="24"/>
          <w:szCs w:val="24"/>
        </w:rPr>
      </w:pPr>
      <w:r>
        <w:rPr>
          <w:rFonts w:ascii="Times New Roman" w:hAnsi="Times New Roman"/>
          <w:color w:val="000000"/>
          <w:sz w:val="24"/>
          <w:szCs w:val="24"/>
        </w:rPr>
        <w:tab/>
        <w:t xml:space="preserve">Laddering theory is grounded in psychology. The laddering process is designed to identify the existing connections between attributes. In the case of this research those attributes are associated with products, brands, retailers and store locations which help the shopper generate value for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87" w:tooltip="Reynolds, 1988 #1100" w:history="1">
        <w:r w:rsidR="001C5A33">
          <w:rPr>
            <w:rFonts w:ascii="Times New Roman" w:hAnsi="Times New Roman"/>
            <w:noProof/>
            <w:color w:val="000000"/>
            <w:sz w:val="24"/>
            <w:szCs w:val="24"/>
          </w:rPr>
          <w:t>Reynolds &amp; Gutman, 1988</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theoretical structure is that “means”, which are attributes, generate specific “consequences”, which lead to “ends”, that the individual values. Again in relation to this research, the attributes are associated with products, brands, retailers and store locations, which lead ends the shopper values. This “means-ends” representation of attitude is closely modeled in expectancy-value theory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&lt;EndNote&gt;&lt;Cite&gt;&lt;Author&gt;Rosenberg&lt;/Author&gt;&lt;Year&gt;1956&lt;/Year&gt;&lt;RecNum&gt;1112&lt;/RecNum&gt;&lt;DisplayText&gt;(Rosenberg, 1956)&lt;/DisplayText&gt;&lt;record&gt;&lt;rec-number&gt;1112&lt;/rec-number&gt;&lt;foreign-keys&gt;&lt;key app="EN" db-id="wdz2d2ts4fpv2med2xl5fpxcsrtrwvt00wxe"&gt;1112&lt;/key&gt;&lt;key app="ENWeb" db-id="TnDOUwrtqggAACBy-oI"&gt;481&lt;/key&gt;&lt;/foreign-keys&gt;&lt;ref-type name="Journal Article"&gt;17&lt;/ref-type&gt;&lt;contributors&gt;&lt;authors&gt;&lt;author&gt;Rosenberg, M.J.&lt;/author&gt;&lt;/authors&gt;&lt;/contributors&gt;&lt;titles&gt;&lt;title&gt;Cognitive structure and attitudinal affect&lt;/title&gt;&lt;secondary-title&gt;The Journal of abnormal and social psychology&lt;/secondary-title&gt;&lt;/titles&gt;&lt;periodical&gt;&lt;full-title&gt;The Journal of abnormal and social psychology&lt;/full-title&gt;&lt;/periodical&gt;&lt;pages&gt;367&lt;/pages&gt;&lt;volume&gt;53&lt;/volume&gt;&lt;number&gt;3&lt;/number&gt;&lt;dates&gt;&lt;year&gt;1956&lt;/year&gt;&lt;/dates&gt;&lt;isbn&gt;0096-851X&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95" w:tooltip="Rosenberg, 1956 #1112" w:history="1">
        <w:r w:rsidR="001C5A33">
          <w:rPr>
            <w:rFonts w:ascii="Times New Roman" w:hAnsi="Times New Roman"/>
            <w:noProof/>
            <w:color w:val="000000"/>
            <w:sz w:val="24"/>
            <w:szCs w:val="24"/>
          </w:rPr>
          <w:t>Rosenberg, 1956</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From a shopper perspective, expectancy-value theory indicates that the shopper’s would learn through purchase behavior which outcomes are more favorably associated with desired outcomes. The shopper given another opportunity, would choose to replicate those behaviors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&lt;EndNote&gt;&lt;Cite&gt;&lt;Author&gt;Rosenberg&lt;/Author&gt;&lt;Year&gt;1956&lt;/Year&gt;&lt;RecNum&gt;1112&lt;/RecNum&gt;&lt;DisplayText&gt;(Rosenberg, 1956)&lt;/DisplayText&gt;&lt;record&gt;&lt;rec-number&gt;1112&lt;/rec-number&gt;&lt;foreign-keys&gt;&lt;key app="EN" db-id="wdz2d2ts4fpv2med2xl5fpxcsrtrwvt00wxe"&gt;1112&lt;/key&gt;&lt;key app="ENWeb" db-id="TnDOUwrtqggAACBy-oI"&gt;481&lt;/key&gt;&lt;/foreign-keys&gt;&lt;ref-type name="Journal Article"&gt;17&lt;/ref-type&gt;&lt;contributors&gt;&lt;authors&gt;&lt;author&gt;Rosenberg, M.J.&lt;/author&gt;&lt;/authors&gt;&lt;/contributors&gt;&lt;titles&gt;&lt;title&gt;Cognitive structure and attitudinal affect&lt;/title&gt;&lt;secondary-title&gt;The Journal of abnormal and social psychology&lt;/secondary-title&gt;&lt;/titles&gt;&lt;periodical&gt;&lt;full-title&gt;The Journal of abnormal and social psychology&lt;/full-title&gt;&lt;/periodical&gt;&lt;pages&gt;367&lt;/pages&gt;&lt;volume&gt;53&lt;/volume&gt;&lt;number&gt;3&lt;/number&gt;&lt;dates&gt;&lt;year&gt;1956&lt;/year&gt;&lt;/dates&gt;&lt;isbn&gt;0096-851X&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95" w:tooltip="Rosenberg, 1956 #1112" w:history="1">
        <w:r w:rsidR="001C5A33">
          <w:rPr>
            <w:rFonts w:ascii="Times New Roman" w:hAnsi="Times New Roman"/>
            <w:noProof/>
            <w:color w:val="000000"/>
            <w:sz w:val="24"/>
            <w:szCs w:val="24"/>
          </w:rPr>
          <w:t>Rosenberg, 1956</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w:t>
      </w:r>
    </w:p>
    <w:p w:rsidR="000D5D4B" w:rsidRDefault="000D5D4B" w:rsidP="000D5D4B">
      <w:pPr>
        <w:spacing w:line="480" w:lineRule="auto"/>
        <w:rPr>
          <w:rFonts w:ascii="Times New Roman" w:hAnsi="Times New Roman"/>
          <w:color w:val="000000"/>
          <w:sz w:val="24"/>
          <w:szCs w:val="24"/>
        </w:rPr>
      </w:pPr>
      <w:r>
        <w:rPr>
          <w:rFonts w:ascii="Times New Roman" w:hAnsi="Times New Roman"/>
          <w:color w:val="000000"/>
          <w:sz w:val="24"/>
          <w:szCs w:val="24"/>
        </w:rPr>
        <w:tab/>
        <w:t xml:space="preserve">Similarly, other models have extended the expectancy-value theory through the introduction of mediators most notably the theory of reasoned action (TRA)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26" w:tooltip="Fishbein, 1975 #442" w:history="1">
        <w:r w:rsidR="001C5A33">
          <w:rPr>
            <w:rFonts w:ascii="Times New Roman" w:hAnsi="Times New Roman"/>
            <w:noProof/>
            <w:color w:val="000000"/>
            <w:sz w:val="24"/>
            <w:szCs w:val="24"/>
          </w:rPr>
          <w:t>Fishbein &amp; Ajzen, 1975</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As a precursor to the introduction of TRA, research had indicated that an individual’s beliefs are evaluative and inform her attitudes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&lt;EndNote&gt;&lt;Cite&gt;&lt;Author&gt;Fishbein&lt;/Author&gt;&lt;Year&gt;1963&lt;/Year&gt;&lt;RecNum&gt;441&lt;/RecNum&gt;&lt;DisplayText&gt;(Fishbein, 1963)&lt;/DisplayText&gt;&lt;record&gt;&lt;rec-number&gt;441&lt;/rec-number&gt;&lt;foreign-keys&gt;&lt;key app="EN" db-id="wdz2d2ts4fpv2med2xl5fpxcsrtrwvt00wxe"&gt;441&lt;/key&gt;&lt;key app="ENWeb" db-id="TnDOUwrtqggAACBy-oI"&gt;484&lt;/key&gt;&lt;/foreign-keys&gt;&lt;ref-type name="Journal Article"&gt;17&lt;/ref-type&gt;&lt;contributors&gt;&lt;authors&gt;&lt;author&gt;Fishbein&lt;/author&gt;&lt;/authors&gt;&lt;/contributors&gt;&lt;titles&gt;&lt;title&gt;An investigation of the relationship between beliefs about an object and the attitude toward that object&lt;/title&gt;&lt;secondary-title&gt;Human Relations&lt;/secondary-title&gt;&lt;/titles&gt;&lt;periodical&gt;&lt;full-title&gt;Human Relations&lt;/full-title&gt;&lt;/periodical&gt;&lt;dates&gt;&lt;year&gt;1963&lt;/year&gt;&lt;/dates&gt;&lt;isbn&gt;1741-282X&lt;/isbn&gt;&lt;urls&gt;&lt;/urls&gt;&lt;/record&gt;&lt;/Cite&gt;&lt;/EndNote&gt;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25" w:tooltip="Fishbein, 1963 #441" w:history="1">
        <w:r w:rsidR="001C5A33">
          <w:rPr>
            <w:rFonts w:ascii="Times New Roman" w:hAnsi="Times New Roman"/>
            <w:noProof/>
            <w:color w:val="000000"/>
            <w:sz w:val="24"/>
            <w:szCs w:val="24"/>
          </w:rPr>
          <w:t>Fishbein, 1963</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result is that the shopper’s </w:t>
      </w:r>
      <w:r>
        <w:rPr>
          <w:rFonts w:ascii="Times New Roman" w:hAnsi="Times New Roman"/>
          <w:color w:val="000000"/>
          <w:sz w:val="24"/>
          <w:szCs w:val="24"/>
        </w:rPr>
        <w:lastRenderedPageBreak/>
        <w:t>attitude comprised of; the strength of the belief, and the sum of the evaluative attitudes about the product or brand which can be represented as:</w:t>
      </w:r>
      <w:r>
        <w:rPr>
          <w:rFonts w:ascii="Times New Roman" w:hAnsi="Times New Roman"/>
          <w:color w:val="000000"/>
          <w:sz w:val="24"/>
          <w:szCs w:val="24"/>
        </w:rPr>
        <w:br/>
      </w:r>
      <m:oMathPara>
        <m:oMath>
          <m:r>
            <m:rPr>
              <m:sty m:val="p"/>
            </m:rPr>
            <w:rPr>
              <w:rFonts w:ascii="Cambria Math" w:hAnsi="Cambria Math"/>
              <w:color w:val="000000"/>
              <w:sz w:val="24"/>
              <w:szCs w:val="24"/>
            </w:rPr>
            <m:t>The Attitude Toward an Object</m:t>
          </m:r>
          <m:r>
            <w:rPr>
              <w:rFonts w:ascii="Cambria Math" w:hAnsi="Cambria Math"/>
              <w:color w:val="000000"/>
              <w:sz w:val="24"/>
              <w:szCs w:val="24"/>
            </w:rPr>
            <m:t>=</m:t>
          </m:r>
          <m:nary>
            <m:naryPr>
              <m:chr m:val="∑"/>
              <m:grow m:val="on"/>
              <m:ctrlPr>
                <w:rPr>
                  <w:rFonts w:ascii="Cambria Math" w:hAnsi="Cambria Math"/>
                  <w:color w:val="000000"/>
                  <w:sz w:val="24"/>
                  <w:szCs w:val="24"/>
                </w:rPr>
              </m:ctrlPr>
            </m:naryPr>
            <m:sub>
              <m:r>
                <m:rPr>
                  <m:sty m:val="p"/>
                </m:rPr>
                <w:rPr>
                  <w:rFonts w:ascii="Cambria Math" w:hAnsi="Cambria Math"/>
                  <w:color w:val="000000"/>
                  <w:sz w:val="24"/>
                  <w:szCs w:val="24"/>
                </w:rPr>
                <m:t>i</m:t>
              </m:r>
              <m:r>
                <w:rPr>
                  <w:rFonts w:ascii="Cambria Math" w:hAnsi="Cambria Math"/>
                  <w:color w:val="000000"/>
                  <w:sz w:val="24"/>
                  <w:szCs w:val="24"/>
                </w:rPr>
                <m:t>=1</m:t>
              </m:r>
            </m:sub>
            <m:sup>
              <m:r>
                <w:rPr>
                  <w:rFonts w:ascii="Cambria Math" w:hAnsi="Cambria Math"/>
                  <w:color w:val="000000"/>
                  <w:sz w:val="24"/>
                  <w:szCs w:val="24"/>
                </w:rPr>
                <m:t>N</m:t>
              </m:r>
            </m:sup>
            <m:e>
              <m:d>
                <m:dPr>
                  <m:ctrlPr>
                    <w:rPr>
                      <w:rFonts w:ascii="Cambria Math" w:hAnsi="Cambria Math"/>
                      <w:color w:val="000000"/>
                      <w:sz w:val="24"/>
                      <w:szCs w:val="24"/>
                    </w:rPr>
                  </m:ctrlPr>
                </m:dPr>
                <m:e>
                  <m:sSub>
                    <m:sSubPr>
                      <m:ctrlPr>
                        <w:rPr>
                          <w:rFonts w:ascii="Cambria Math" w:hAnsi="Cambria Math"/>
                          <w:color w:val="000000"/>
                          <w:sz w:val="24"/>
                          <w:szCs w:val="24"/>
                        </w:rPr>
                      </m:ctrlPr>
                    </m:sSubPr>
                    <m:e>
                      <m:r>
                        <w:rPr>
                          <w:rFonts w:ascii="Cambria Math" w:eastAsia="Cambria Math" w:hAnsi="Cambria Math" w:cs="Cambria Math"/>
                          <w:color w:val="000000"/>
                          <w:sz w:val="24"/>
                          <w:szCs w:val="24"/>
                        </w:rPr>
                        <m:t>B</m:t>
                      </m:r>
                      <m:ctrlPr>
                        <w:rPr>
                          <w:rFonts w:ascii="Cambria Math" w:eastAsia="Cambria Math" w:hAnsi="Cambria Math" w:cs="Cambria Math"/>
                          <w:i/>
                          <w:color w:val="000000"/>
                          <w:sz w:val="24"/>
                          <w:szCs w:val="24"/>
                        </w:rPr>
                      </m:ctrlPr>
                    </m:e>
                    <m:sub>
                      <m:r>
                        <m:rPr>
                          <m:sty m:val="p"/>
                        </m:rPr>
                        <w:rPr>
                          <w:rFonts w:ascii="Cambria Math" w:eastAsia="Cambria Math" w:hAnsi="Cambria Math" w:cs="Cambria Math"/>
                          <w:color w:val="000000"/>
                          <w:sz w:val="24"/>
                          <w:szCs w:val="24"/>
                        </w:rPr>
                        <m:t>i</m:t>
                      </m:r>
                      <m:ctrlPr>
                        <w:rPr>
                          <w:rFonts w:ascii="Cambria Math" w:eastAsia="Cambria Math" w:hAnsi="Cambria Math" w:cs="Cambria Math"/>
                          <w:color w:val="000000"/>
                          <w:sz w:val="24"/>
                          <w:szCs w:val="24"/>
                        </w:rPr>
                      </m:ctrlPr>
                    </m:sub>
                  </m:sSub>
                  <m:sSub>
                    <m:sSubPr>
                      <m:ctrlPr>
                        <w:rPr>
                          <w:rFonts w:ascii="Cambria Math" w:hAnsi="Cambria Math"/>
                          <w:color w:val="000000"/>
                          <w:sz w:val="24"/>
                          <w:szCs w:val="24"/>
                        </w:rPr>
                      </m:ctrlPr>
                    </m:sSubPr>
                    <m:e>
                      <m:r>
                        <w:rPr>
                          <w:rFonts w:ascii="Cambria Math" w:eastAsia="Cambria Math" w:hAnsi="Cambria Math" w:cs="Cambria Math"/>
                          <w:color w:val="000000"/>
                          <w:sz w:val="24"/>
                          <w:szCs w:val="24"/>
                        </w:rPr>
                        <m:t>a</m:t>
                      </m:r>
                      <m:ctrlPr>
                        <w:rPr>
                          <w:rFonts w:ascii="Cambria Math" w:eastAsia="Cambria Math" w:hAnsi="Cambria Math" w:cs="Cambria Math"/>
                          <w:i/>
                          <w:color w:val="000000"/>
                          <w:sz w:val="24"/>
                          <w:szCs w:val="24"/>
                        </w:rPr>
                      </m:ctrlPr>
                    </m:e>
                    <m:sub>
                      <m:r>
                        <m:rPr>
                          <m:sty m:val="p"/>
                        </m:rPr>
                        <w:rPr>
                          <w:rFonts w:ascii="Cambria Math" w:eastAsia="Cambria Math" w:hAnsi="Cambria Math" w:cs="Cambria Math"/>
                          <w:color w:val="000000"/>
                          <w:sz w:val="24"/>
                          <w:szCs w:val="24"/>
                        </w:rPr>
                        <m:t>i</m:t>
                      </m:r>
                      <m:ctrlPr>
                        <w:rPr>
                          <w:rFonts w:ascii="Cambria Math" w:eastAsia="Cambria Math" w:hAnsi="Cambria Math" w:cs="Cambria Math"/>
                          <w:color w:val="000000"/>
                          <w:sz w:val="24"/>
                          <w:szCs w:val="24"/>
                        </w:rPr>
                      </m:ctrlPr>
                    </m:sub>
                  </m:sSub>
                </m:e>
              </m:d>
            </m:e>
          </m:nary>
        </m:oMath>
      </m:oMathPara>
      <w:r>
        <w:rPr>
          <w:rFonts w:ascii="Times New Roman" w:hAnsi="Times New Roman"/>
          <w:color w:val="000000"/>
          <w:sz w:val="24"/>
          <w:szCs w:val="24"/>
        </w:rPr>
        <w:br/>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&lt;EndNote&gt;&lt;Cite&gt;&lt;Author&gt;Fishbein&lt;/Author&gt;&lt;Year&gt;1963&lt;/Year&gt;&lt;RecNum&gt;441&lt;/RecNum&gt;&lt;Pages&gt;233&lt;/Pages&gt;&lt;DisplayText&gt;(Fishbein, 1963, p. 233)&lt;/DisplayText&gt;&lt;record&gt;&lt;rec-number&gt;441&lt;/rec-number&gt;&lt;foreign-keys&gt;&lt;key app="EN" db-id="wdz2d2ts4fpv2med2xl5fpxcsrtrwvt00wxe"&gt;441&lt;/key&gt;&lt;key app="ENWeb" db-id="TnDOUwrtqggAACBy-oI"&gt;484&lt;/key&gt;&lt;/foreign-keys&gt;&lt;ref-type name="Journal Article"&gt;17&lt;/ref-type&gt;&lt;contributors&gt;&lt;authors&gt;&lt;author&gt;Fishbein&lt;/author&gt;&lt;/authors&gt;&lt;/contributors&gt;&lt;titles&gt;&lt;title&gt;An investigation of the relationship between beliefs about an object and the attitude toward that object&lt;/title&gt;&lt;secondary-title&gt;Human Relations&lt;/secondary-title&gt;&lt;/titles&gt;&lt;periodical&gt;&lt;full-title&gt;Human Relations&lt;/full-title&gt;&lt;/periodical&gt;&lt;dates&gt;&lt;year&gt;1963&lt;/year&gt;&lt;/dates&gt;&lt;isbn&gt;1741-282X&lt;/isbn&gt;&lt;urls&gt;&lt;/urls&gt;&lt;/record&gt;&lt;/Cite&gt;&lt;/EndNote&gt;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25" w:tooltip="Fishbein, 1963 #441" w:history="1">
        <w:r w:rsidR="001C5A33">
          <w:rPr>
            <w:rFonts w:ascii="Times New Roman" w:hAnsi="Times New Roman"/>
            <w:noProof/>
            <w:color w:val="000000"/>
            <w:sz w:val="24"/>
            <w:szCs w:val="24"/>
          </w:rPr>
          <w:t>Fishbein, 1963, p. 233</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In both the Rosenberg (1956) and Fishbein (1963) models the expected attitude value is a function of a summated result of attitude and belief scores. These scores represent a level of importance to the individual. Laddering theory, seeks to uncover why the consequences are important and why the shopper values those consequences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87" w:tooltip="Reynolds, 1988 #1100" w:history="1">
        <w:r w:rsidR="001C5A33">
          <w:rPr>
            <w:rFonts w:ascii="Times New Roman" w:hAnsi="Times New Roman"/>
            <w:noProof/>
            <w:color w:val="000000"/>
            <w:sz w:val="24"/>
            <w:szCs w:val="24"/>
          </w:rPr>
          <w:t>Reynolds &amp; Gutman, 1988</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w:t>
      </w:r>
    </w:p>
    <w:p w:rsidR="000D5D4B" w:rsidRDefault="000D5D4B" w:rsidP="000D5D4B">
      <w:pPr>
        <w:spacing w:line="480" w:lineRule="auto"/>
        <w:rPr>
          <w:rFonts w:ascii="Times New Roman" w:hAnsi="Times New Roman"/>
          <w:color w:val="000000"/>
          <w:sz w:val="24"/>
          <w:szCs w:val="24"/>
        </w:rPr>
      </w:pPr>
      <w:r>
        <w:rPr>
          <w:rFonts w:ascii="Times New Roman" w:hAnsi="Times New Roman"/>
          <w:color w:val="000000"/>
          <w:sz w:val="24"/>
          <w:szCs w:val="24"/>
        </w:rPr>
        <w:tab/>
        <w:t xml:space="preserve">Laddering is a technique using one-on-one in-depth interviews eliciting from the participant associations they have drawn about attributes which are important to them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&lt;EndNote&gt;&lt;Cite&gt;&lt;Author&gt;Gutman&lt;/Author&gt;&lt;Year&gt;1982&lt;/Year&gt;&lt;RecNum&gt;543&lt;/RecNum&gt;&lt;DisplayText&gt;(Gutman, 1982)&lt;/DisplayText&gt;&lt;record&gt;&lt;rec-number&gt;543&lt;/rec-number&gt;&lt;foreign-keys&gt;&lt;key app="EN" db-id="wdz2d2ts4fpv2med2xl5fpxcsrtrwvt00wxe"&gt;543&lt;/key&gt;&lt;key app="ENWeb" db-id="TnDOUwrtqggAACBy-oI"&gt;480&lt;/key&gt;&lt;/foreign-keys&gt;&lt;ref-type name="Journal Article"&gt;17&lt;/ref-type&gt;&lt;contributors&gt;&lt;authors&gt;&lt;author&gt;Gutman, J.&lt;/author&gt;&lt;/authors&gt;&lt;/contributors&gt;&lt;titles&gt;&lt;title&gt;A means-end chain model based on consumer categorization processes&lt;/title&gt;&lt;secondary-title&gt;The Journal of Marketing&lt;/secondary-title&gt;&lt;/titles&gt;&lt;periodical&gt;&lt;full-title&gt;The Journal of Marketing&lt;/full-title&gt;&lt;/periodical&gt;&lt;pages&gt;60-72&lt;/pages&gt;&lt;volume&gt;46&lt;/volume&gt;&lt;number&gt;2&lt;/number&gt;&lt;dates&gt;&lt;year&gt;1982&lt;/year&gt;&lt;/dates&gt;&lt;isbn&gt;0022-2429&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56" w:tooltip="Gutman, 1982 #513" w:history="1">
        <w:r w:rsidR="001C5A33">
          <w:rPr>
            <w:rFonts w:ascii="Times New Roman" w:hAnsi="Times New Roman"/>
            <w:noProof/>
            <w:color w:val="000000"/>
            <w:sz w:val="24"/>
            <w:szCs w:val="24"/>
          </w:rPr>
          <w:t>Gutman, 1982</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interview is highly directive orienting the participant toward a specific topic of interest. The interviewer having established the topic with the participant begins to hone in on the meaning associated with attributes. The primary question vehicle used is the probe, investigating attribute importance for the participant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87" w:tooltip="Reynolds, 1988 #1100" w:history="1">
        <w:r w:rsidR="001C5A33">
          <w:rPr>
            <w:rFonts w:ascii="Times New Roman" w:hAnsi="Times New Roman"/>
            <w:noProof/>
            <w:color w:val="000000"/>
            <w:sz w:val="24"/>
            <w:szCs w:val="24"/>
          </w:rPr>
          <w:t>Reynolds &amp; Gutman, 1988</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desired result is to move the participant from concrete attributes to more abstract results which are tied in some way to what the participant values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&lt;EndNote&gt;&lt;Cite&gt;&lt;Author&gt;Durgee&lt;/Author&gt;&lt;Year&gt;1986&lt;/Year&gt;&lt;RecNum&gt;388&lt;/RecNum&gt;&lt;DisplayText&gt;(Durgee, 1986)&lt;/DisplayText&gt;&lt;record&gt;&lt;rec-number&gt;388&lt;/rec-number&gt;&lt;foreign-keys&gt;&lt;key app="EN" db-id="wdz2d2ts4fpv2med2xl5fpxcsrtrwvt00wxe"&gt;388&lt;/key&gt;&lt;key app="ENWeb" db-id="TnDOUwrtqggAACBy-oI"&gt;485&lt;/key&gt;&lt;/foreign-keys&gt;&lt;ref-type name="Journal Article"&gt;17&lt;/ref-type&gt;&lt;contributors&gt;&lt;authors&gt;&lt;author&gt;Durgee, J.F.&lt;/author&gt;&lt;/authors&gt;&lt;/contributors&gt;&lt;titles&gt;&lt;title&gt;Depth-interview techniques for creative advertising&lt;/title&gt;&lt;secondary-title&gt;Journal of Advertising Research&lt;/secondary-title&gt;&lt;/titles&gt;&lt;periodical&gt;&lt;full-title&gt;Journal of Advertising Research&lt;/full-title&gt;&lt;/periodical&gt;&lt;pages&gt;29-37&lt;/pages&gt;&lt;volume&gt;26&lt;/volume&gt;&lt;number&gt;1&lt;/number&gt;&lt;dates&gt;&lt;year&gt;1986&lt;/year&gt;&lt;/dates&gt;&lt;urls&gt;&lt;/urls&gt;&lt;/record&gt;&lt;/Cite&gt;&lt;/EndNote&gt;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10" w:tooltip="Durgee, 1986 #388" w:history="1">
        <w:r w:rsidR="001C5A33">
          <w:rPr>
            <w:rFonts w:ascii="Times New Roman" w:hAnsi="Times New Roman"/>
            <w:noProof/>
            <w:color w:val="000000"/>
            <w:sz w:val="24"/>
            <w:szCs w:val="24"/>
          </w:rPr>
          <w:t>Durgee, 1986</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inquiry into a topic ends when probing elicits no further insight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&lt;EndNote&gt;&lt;Cite&gt;&lt;Author&gt;Brownlow&lt;/Author&gt;&lt;Year&gt;1987&lt;/Year&gt;&lt;RecNum&gt;215&lt;/RecNum&gt;&lt;DisplayText&gt;(Brownlow &amp;amp; Watson, 1987)&lt;/DisplayText&gt;&lt;record&gt;&lt;rec-number&gt;215&lt;/rec-number&gt;&lt;foreign-keys&gt;&lt;key app="EN" db-id="wdz2d2ts4fpv2med2xl5fpxcsrtrwvt00wxe"&gt;215&lt;/key&gt;&lt;key app="ENWeb" db-id="TnDOUwrtqggAACBy-oI"&gt;475&lt;/key&gt;&lt;/foreign-keys&gt;&lt;ref-type name="Journal Article"&gt;17&lt;/ref-type&gt;&lt;contributors&gt;&lt;authors&gt;&lt;author&gt;Brownlow, SA&lt;/author&gt;&lt;author&gt;Watson, SR&lt;/author&gt;&lt;/authors&gt;&lt;/contributors&gt;&lt;titles&gt;&lt;title&gt;Structuring multi-attribute value hierarchies&lt;/title&gt;&lt;secondary-title&gt;The Journal of the Operational Research Society&lt;/secondary-title&gt;&lt;/titles&gt;&lt;periodical&gt;&lt;full-title&gt;The Journal of the Operational Research Society&lt;/full-title&gt;&lt;/periodical&gt;&lt;pages&gt;309-317&lt;/pages&gt;&lt;volume&gt;38&lt;/volume&gt;&lt;number&gt;4&lt;/number&gt;&lt;dates&gt;&lt;year&gt;1987&lt;/year&gt;&lt;/dates&gt;&lt;isbn&gt;0160-5682&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58" w:tooltip="Brownlow, 1987 #215" w:history="1">
        <w:r w:rsidR="001C5A33">
          <w:rPr>
            <w:rFonts w:ascii="Times New Roman" w:hAnsi="Times New Roman"/>
            <w:noProof/>
            <w:color w:val="000000"/>
            <w:sz w:val="24"/>
            <w:szCs w:val="24"/>
          </w:rPr>
          <w:t>Brownlow &amp; Watson, 1987</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w:t>
      </w:r>
    </w:p>
    <w:p w:rsidR="000D5D4B" w:rsidRDefault="000D5D4B" w:rsidP="000D5D4B">
      <w:pPr>
        <w:spacing w:line="480" w:lineRule="auto"/>
        <w:ind w:firstLine="720"/>
        <w:rPr>
          <w:rFonts w:ascii="Times New Roman" w:hAnsi="Times New Roman"/>
          <w:color w:val="000000"/>
          <w:sz w:val="24"/>
          <w:szCs w:val="24"/>
        </w:rPr>
      </w:pPr>
      <w:r>
        <w:rPr>
          <w:rFonts w:ascii="Times New Roman" w:hAnsi="Times New Roman"/>
          <w:color w:val="000000"/>
          <w:sz w:val="24"/>
          <w:szCs w:val="24"/>
        </w:rPr>
        <w:t xml:space="preserve">Attribute and consequence associations ultimately resolve into desired end-states, for which they find value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&lt;EndNote&gt;&lt;Cite&gt;&lt;Author&gt;Gutman&lt;/Author&gt;&lt;Year&gt;1982&lt;/Year&gt;&lt;RecNum&gt;543&lt;/RecNum&gt;&lt;DisplayText&gt;(Gutman, 1982)&lt;/DisplayText&gt;&lt;record&gt;&lt;rec-number&gt;543&lt;/rec-number&gt;&lt;foreign-keys&gt;&lt;key app="EN" db-id="wdz2d2ts4fpv2med2xl5fpxcsrtrwvt00wxe"&gt;543&lt;/key&gt;&lt;key app="ENWeb" db-id="TnDOUwrtqggAACBy-oI"&gt;480&lt;/key&gt;&lt;/foreign-keys&gt;&lt;ref-type name="Journal Article"&gt;17&lt;/ref-type&gt;&lt;contributors&gt;&lt;authors&gt;&lt;author&gt;Gutman, J.&lt;/author&gt;&lt;/authors&gt;&lt;/contributors&gt;&lt;titles&gt;&lt;title&gt;A means-end chain model based on consumer categorization processes&lt;/title&gt;&lt;secondary-title&gt;The Journal of Marketing&lt;/secondary-title&gt;&lt;/titles&gt;&lt;periodical&gt;&lt;full-title&gt;The Journal of Marketing&lt;/full-title&gt;&lt;/periodical&gt;&lt;pages&gt;60-72&lt;/pages&gt;&lt;volume&gt;46&lt;/volume&gt;&lt;number&gt;2&lt;/number&gt;&lt;dates&gt;&lt;year&gt;1982&lt;/year&gt;&lt;/dates&gt;&lt;isbn&gt;0022-2429&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56" w:tooltip="Gutman, 1982 #513" w:history="1">
        <w:r w:rsidR="001C5A33">
          <w:rPr>
            <w:rFonts w:ascii="Times New Roman" w:hAnsi="Times New Roman"/>
            <w:noProof/>
            <w:color w:val="000000"/>
            <w:sz w:val="24"/>
            <w:szCs w:val="24"/>
          </w:rPr>
          <w:t>Gutman, 1982</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Laddering technique produce hierarchical frameworks, divided into three categories: Base = attribute (A); Intermediate = consequences (C); End states = values (V)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87" w:tooltip="Reynolds, 1988 #1100" w:history="1">
        <w:r w:rsidR="001C5A33">
          <w:rPr>
            <w:rFonts w:ascii="Times New Roman" w:hAnsi="Times New Roman"/>
            <w:noProof/>
            <w:color w:val="000000"/>
            <w:sz w:val="24"/>
            <w:szCs w:val="24"/>
          </w:rPr>
          <w:t>Reynolds &amp; Gutman, 1988</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hierarchies helps simplify the process of identification of the association significance between the attribute and the subsequent consequences and values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&lt;EndNote&gt;&lt;Cite&gt;&lt;Author&gt;Brownlow&lt;/Author&gt;&lt;Year&gt;1987&lt;/Year&gt;&lt;RecNum&gt;215&lt;/RecNum&gt;&lt;DisplayText&gt;(Brownlow &amp;amp; Watson, 1987)&lt;/DisplayText&gt;&lt;record&gt;&lt;rec-number&gt;215&lt;/rec-number&gt;&lt;foreign-keys&gt;&lt;key app="EN" db-id="wdz2d2ts4fpv2med2xl5fpxcsrtrwvt00wxe"&gt;215&lt;/key&gt;&lt;key app="ENWeb" db-id="TnDOUwrtqggAACBy-oI"&gt;475&lt;/key&gt;&lt;/foreign-keys&gt;&lt;ref-type name="Journal Article"&gt;17&lt;/ref-type&gt;&lt;contributors&gt;&lt;authors&gt;&lt;author&gt;Brownlow, SA&lt;/author&gt;&lt;author&gt;Watson, SR&lt;/author&gt;&lt;/authors&gt;&lt;/contributors&gt;&lt;titles&gt;&lt;title&gt;Structuring multi-attribute value hierarchies&lt;/title&gt;&lt;secondary-title&gt;The Journal of the Operational Research Society&lt;/secondary-title&gt;&lt;/titles&gt;&lt;periodical&gt;&lt;full-title&gt;The Journal of the Operational Research Society&lt;/full-title&gt;&lt;/periodical&gt;&lt;pages&gt;309-317&lt;/pages&gt;&lt;volume&gt;38&lt;/volume&gt;&lt;number&gt;4&lt;/number&gt;&lt;dates&gt;&lt;year&gt;1987&lt;/year&gt;&lt;/dates&gt;&lt;isbn&gt;0160-5682&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58" w:tooltip="Brownlow, 1987 #215" w:history="1">
        <w:r w:rsidR="001C5A33">
          <w:rPr>
            <w:rFonts w:ascii="Times New Roman" w:hAnsi="Times New Roman"/>
            <w:noProof/>
            <w:color w:val="000000"/>
            <w:sz w:val="24"/>
            <w:szCs w:val="24"/>
          </w:rPr>
          <w:t>Brownlow &amp; Watson, 1987</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During the interview process the </w:t>
      </w:r>
      <w:r>
        <w:rPr>
          <w:rFonts w:ascii="Times New Roman" w:hAnsi="Times New Roman"/>
          <w:color w:val="000000"/>
          <w:sz w:val="24"/>
          <w:szCs w:val="24"/>
        </w:rPr>
        <w:lastRenderedPageBreak/>
        <w:t xml:space="preserve">questioning can move the participant up, or down the hierarchy from base to end and/or end to base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&lt;EndNote&gt;&lt;Cite&gt;&lt;Author&gt;Hinkle&lt;/Author&gt;&lt;Year&gt;1965&lt;/Year&gt;&lt;RecNum&gt;590&lt;/RecNum&gt;&lt;DisplayText&gt;(Hinkle, 1965)&lt;/DisplayText&gt;&lt;record&gt;&lt;rec-number&gt;590&lt;/rec-number&gt;&lt;foreign-keys&gt;&lt;key app="EN" db-id="wdz2d2ts4fpv2med2xl5fpxcsrtrwvt00wxe"&gt;590&lt;/key&gt;&lt;key app="ENWeb" db-id="TnDOUwrtqggAACBy-oI"&gt;486&lt;/key&gt;&lt;/foreign-keys&gt;&lt;ref-type name="Book"&gt;6&lt;/ref-type&gt;&lt;contributors&gt;&lt;authors&gt;&lt;author&gt;Hinkle, D.N.&lt;/author&gt;&lt;/authors&gt;&lt;/contributors&gt;&lt;titles&gt;&lt;title&gt;The change of personal constructs from the viewpoint of a theory of construct implications&lt;/title&gt;&lt;/titles&gt;&lt;dates&gt;&lt;year&gt;1965&lt;/year&gt;&lt;/dates&gt;&lt;publisher&gt;Hinkle&lt;/publisher&gt;&lt;urls&gt;&lt;/urls&gt;&lt;/record&gt;&lt;/Cite&gt;&lt;/EndNote&gt;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71" w:tooltip="Hinkle, 1965 #590" w:history="1">
        <w:r w:rsidR="001C5A33">
          <w:rPr>
            <w:rFonts w:ascii="Times New Roman" w:hAnsi="Times New Roman"/>
            <w:noProof/>
            <w:color w:val="000000"/>
            <w:sz w:val="24"/>
            <w:szCs w:val="24"/>
          </w:rPr>
          <w:t>Hinkle, 1965</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interviews are parsed into ladder categories A – V, then analyzed for linkages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87" w:tooltip="Reynolds, 1988 #1100" w:history="1">
        <w:r w:rsidR="001C5A33">
          <w:rPr>
            <w:rFonts w:ascii="Times New Roman" w:hAnsi="Times New Roman"/>
            <w:noProof/>
            <w:color w:val="000000"/>
            <w:sz w:val="24"/>
            <w:szCs w:val="24"/>
          </w:rPr>
          <w:t>Reynolds &amp; Gutman, 1988</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The resulting hierarchies indicate how individual participants associate attributes with ends which they value.</w:t>
      </w:r>
    </w:p>
    <w:p w:rsidR="000D5D4B" w:rsidRDefault="000D5D4B" w:rsidP="000D5D4B">
      <w:pPr>
        <w:spacing w:line="480" w:lineRule="auto"/>
        <w:rPr>
          <w:rFonts w:ascii="Times New Roman" w:hAnsi="Times New Roman" w:cs="Times New Roman"/>
          <w:b/>
          <w:sz w:val="24"/>
          <w:szCs w:val="24"/>
        </w:rPr>
      </w:pPr>
      <w:r w:rsidRPr="00B930C2">
        <w:rPr>
          <w:rFonts w:ascii="Times New Roman" w:hAnsi="Times New Roman" w:cs="Times New Roman"/>
          <w:b/>
          <w:sz w:val="24"/>
          <w:szCs w:val="24"/>
        </w:rPr>
        <w:t>Study One Context</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902BD5">
        <w:rPr>
          <w:rFonts w:ascii="Times New Roman" w:hAnsi="Times New Roman" w:cs="Times New Roman"/>
          <w:sz w:val="24"/>
          <w:szCs w:val="24"/>
        </w:rPr>
        <w:t>Shopp</w:t>
      </w:r>
      <w:r>
        <w:rPr>
          <w:rFonts w:ascii="Times New Roman" w:hAnsi="Times New Roman" w:cs="Times New Roman"/>
          <w:sz w:val="24"/>
          <w:szCs w:val="24"/>
        </w:rPr>
        <w:t xml:space="preserve">ing is an activity which is widely engaged by men and women of virtually all ages. As such the context for this study is largely unbounded. While it is of more interest as it relates to later studies to examine grocery shopping, no significant boundaries were placed on the participant regarding shopping context. The sample was drawn purposefully, which describes virtually all qualitative samples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&lt;EndNote&gt;&lt;Cite&gt;&lt;Author&gt;Patton&lt;/Author&gt;&lt;Year&gt;1990&lt;/Year&gt;&lt;RecNum&gt;1040&lt;/RecNum&gt;&lt;DisplayText&gt;(Patton, 1990)&lt;/DisplayText&gt;&lt;record&gt;&lt;rec-number&gt;1040&lt;/rec-number&gt;&lt;foreign-keys&gt;&lt;key app="EN" db-id="wdz2d2ts4fpv2med2xl5fpxcsrtrwvt00wxe"&gt;1040&lt;/key&gt;&lt;key app="ENWeb" db-id="TnDOUwrtqggAACBy-oI"&gt;489&lt;/key&gt;&lt;/foreign-keys&gt;&lt;ref-type name="Book"&gt;6&lt;/ref-type&gt;&lt;contributors&gt;&lt;authors&gt;&lt;author&gt;Patton&lt;/author&gt;&lt;/authors&gt;&lt;/contributors&gt;&lt;titles&gt;&lt;title&gt;Qualitative evaluation and research methods&lt;/title&gt;&lt;/titles&gt;&lt;dates&gt;&lt;year&gt;1990&lt;/year&gt;&lt;/dates&gt;&lt;publisher&gt;Sage Publications, Inc&lt;/publisher&gt;&lt;isbn&gt;0803937792&lt;/isbn&gt;&lt;urls&gt;&lt;/urls&gt;&lt;/record&gt;&lt;/Cite&gt;&lt;/EndNote&gt;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72" w:tooltip="Patton, 1990 #1040" w:history="1">
        <w:r w:rsidR="001C5A33">
          <w:rPr>
            <w:rFonts w:ascii="Times New Roman" w:hAnsi="Times New Roman" w:cs="Times New Roman"/>
            <w:noProof/>
            <w:sz w:val="24"/>
            <w:szCs w:val="24"/>
          </w:rPr>
          <w:t>Patton, 1990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Purposeful samples may exist in three forms; theoretical variation, maximum variation, and phenomenal variation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&lt;EndNote&gt;&lt;Cite&gt;&lt;Author&gt;Sandelowski&lt;/Author&gt;&lt;Year&gt;1995&lt;/Year&gt;&lt;RecNum&gt;1140&lt;/RecNum&gt;&lt;DisplayText&gt;(Sandelowski, 1995)&lt;/DisplayText&gt;&lt;record&gt;&lt;rec-number&gt;1140&lt;/rec-number&gt;&lt;foreign-keys&gt;&lt;key app="EN" db-id="wdz2d2ts4fpv2med2xl5fpxcsrtrwvt00wxe"&gt;1140&lt;/key&gt;&lt;key app="ENWeb" db-id="TnDOUwrtqggAACBy-oI"&gt;487&lt;/key&gt;&lt;/foreign-keys&gt;&lt;ref-type name="Journal Article"&gt;17&lt;/ref-type&gt;&lt;contributors&gt;&lt;authors&gt;&lt;author&gt;Sandelowski, M.&lt;/author&gt;&lt;/authors&gt;&lt;/contributors&gt;&lt;titles&gt;&lt;title&gt;Sample size in qualitative research&lt;/title&gt;&lt;secondary-title&gt;Research in Nursing &amp;amp; Health&lt;/secondary-title&gt;&lt;/titles&gt;&lt;periodical&gt;&lt;full-title&gt;Research in Nursing &amp;amp; Health&lt;/full-title&gt;&lt;/periodical&gt;&lt;dates&gt;&lt;year&gt;1995&lt;/year&gt;&lt;/dates&gt;&lt;isbn&gt;1098-240X&lt;/isbn&gt;&lt;urls&gt;&lt;/urls&gt;&lt;/record&gt;&lt;/Cite&gt;&lt;/EndNote&gt;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96" w:tooltip="Sandelowski, 1995 #1140" w:history="1">
        <w:r w:rsidR="001C5A33">
          <w:rPr>
            <w:rFonts w:ascii="Times New Roman" w:hAnsi="Times New Roman" w:cs="Times New Roman"/>
            <w:noProof/>
            <w:sz w:val="24"/>
            <w:szCs w:val="24"/>
          </w:rPr>
          <w:t>Sandelowski, 1995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All forms of variation will be examined in this study.</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ab/>
        <w:t>Initial interviews were conducted with three women. All were married, had children, and were experienced shoppers. The initial interviews tended to confirm many original conceptions regarding shopper attribute interactions, particularly; product, brand, retailer, and store location. In addition, interactions related to social factors such as; the perceived occasion importance, perceived recipient importance, shopping context, and shopping social situation, were also confirmed. As such the context was deemed appropriate for further study.</w:t>
      </w:r>
    </w:p>
    <w:p w:rsidR="000D5D4B" w:rsidRPr="005635EE" w:rsidRDefault="000D5D4B" w:rsidP="000D5D4B">
      <w:pPr>
        <w:spacing w:line="480" w:lineRule="auto"/>
        <w:rPr>
          <w:rFonts w:ascii="Times New Roman" w:hAnsi="Times New Roman" w:cs="Times New Roman"/>
          <w:b/>
          <w:sz w:val="24"/>
          <w:szCs w:val="24"/>
        </w:rPr>
      </w:pPr>
      <w:r w:rsidRPr="005635EE">
        <w:rPr>
          <w:rFonts w:ascii="Times New Roman" w:hAnsi="Times New Roman" w:cs="Times New Roman"/>
          <w:b/>
          <w:sz w:val="24"/>
          <w:szCs w:val="24"/>
        </w:rPr>
        <w:t>Sampling and Description of Participants</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Participants all indicated their familiarity with grocery shopping and had purchased consumer package goods (CPG) regularly, in-fact within a week of the interviews. The participants were recruited by the researcher and through other researchers from a Ph.D. seminar on consumer behavior. In-person interviews were conducted over a period of several weeks </w:t>
      </w:r>
      <w:r>
        <w:rPr>
          <w:rFonts w:ascii="Times New Roman" w:hAnsi="Times New Roman" w:cs="Times New Roman"/>
          <w:sz w:val="24"/>
          <w:szCs w:val="24"/>
        </w:rPr>
        <w:lastRenderedPageBreak/>
        <w:t>during the fall semester of 2010. All of the participants were recruited based on prior knowledge of the participant and their shopping habits. Care was taken to keep participant interviews in close proximity to the last grocery oriented shopping trip.</w:t>
      </w:r>
    </w:p>
    <w:p w:rsidR="000D5D4B" w:rsidRPr="00D33EBF" w:rsidRDefault="000D5D4B" w:rsidP="000D5D4B">
      <w:pPr>
        <w:spacing w:line="480" w:lineRule="auto"/>
        <w:rPr>
          <w:rFonts w:ascii="Times New Roman" w:hAnsi="Times New Roman" w:cs="Times New Roman"/>
          <w:b/>
          <w:sz w:val="24"/>
          <w:szCs w:val="24"/>
        </w:rPr>
      </w:pPr>
      <w:r w:rsidRPr="00D33EBF">
        <w:rPr>
          <w:rFonts w:ascii="Times New Roman" w:hAnsi="Times New Roman" w:cs="Times New Roman"/>
          <w:b/>
          <w:sz w:val="24"/>
          <w:szCs w:val="24"/>
        </w:rPr>
        <w:t>Data Collection</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principle form of data collection for laddering theory is the in-depth interview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87" w:tooltip="Reynolds, 1988 #1100" w:history="1">
        <w:r w:rsidR="001C5A33">
          <w:rPr>
            <w:rFonts w:ascii="Times New Roman" w:hAnsi="Times New Roman" w:cs="Times New Roman"/>
            <w:noProof/>
            <w:sz w:val="24"/>
            <w:szCs w:val="24"/>
          </w:rPr>
          <w:t>Reynolds &amp; Gutman,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In-depth interviews are designed to elicit social-psychological details which can be abstracted to a level making the information more generally applicable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&lt;EndNote&gt;&lt;Cite&gt;&lt;Author&gt;Gorden&lt;/Author&gt;&lt;Year&gt;1956&lt;/Year&gt;&lt;RecNum&gt;522&lt;/RecNum&gt;&lt;DisplayText&gt;(Gorden, 1956)&lt;/DisplayText&gt;&lt;record&gt;&lt;rec-number&gt;522&lt;/rec-number&gt;&lt;foreign-keys&gt;&lt;key app="EN" db-id="wdz2d2ts4fpv2med2xl5fpxcsrtrwvt00wxe"&gt;522&lt;/key&gt;&lt;key app="ENWeb" db-id="TnDOUwrtqggAACBy-oI"&gt;490&lt;/key&gt;&lt;/foreign-keys&gt;&lt;ref-type name="Journal Article"&gt;17&lt;/ref-type&gt;&lt;contributors&gt;&lt;authors&gt;&lt;author&gt;Gorden, R.L.&lt;/author&gt;&lt;/authors&gt;&lt;/contributors&gt;&lt;titles&gt;&lt;title&gt;Dimensions of the depth interview&lt;/title&gt;&lt;secondary-title&gt;The American Journal of Sociology&lt;/secondary-title&gt;&lt;/titles&gt;&lt;periodical&gt;&lt;full-title&gt;The American Journal of Sociology&lt;/full-title&gt;&lt;/periodical&gt;&lt;pages&gt;158-164&lt;/pages&gt;&lt;volume&gt;62&lt;/volume&gt;&lt;number&gt;2&lt;/number&gt;&lt;dates&gt;&lt;year&gt;1956&lt;/year&gt;&lt;/dates&gt;&lt;isbn&gt;0002-9602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9" w:tooltip="Gorden, 1956 #522" w:history="1">
        <w:r w:rsidR="001C5A33">
          <w:rPr>
            <w:rFonts w:ascii="Times New Roman" w:hAnsi="Times New Roman" w:cs="Times New Roman"/>
            <w:noProof/>
            <w:sz w:val="24"/>
            <w:szCs w:val="24"/>
          </w:rPr>
          <w:t>Gorden, 1956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data are placed into value hierarchies demonstrating their connections between attributes, consequences and desired end-states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&lt;EndNote&gt;&lt;Cite&gt;&lt;Author&gt;Durgee&lt;/Author&gt;&lt;Year&gt;1986&lt;/Year&gt;&lt;RecNum&gt;388&lt;/RecNum&gt;&lt;DisplayText&gt;(Durgee, 1986)&lt;/DisplayText&gt;&lt;record&gt;&lt;rec-number&gt;388&lt;/rec-number&gt;&lt;foreign-keys&gt;&lt;key app="EN" db-id="wdz2d2ts4fpv2med2xl5fpxcsrtrwvt00wxe"&gt;388&lt;/key&gt;&lt;key app="ENWeb" db-id="TnDOUwrtqggAACBy-oI"&gt;485&lt;/key&gt;&lt;/foreign-keys&gt;&lt;ref-type name="Journal Article"&gt;17&lt;/ref-type&gt;&lt;contributors&gt;&lt;authors&gt;&lt;author&gt;Durgee, J.F.&lt;/author&gt;&lt;/authors&gt;&lt;/contributors&gt;&lt;titles&gt;&lt;title&gt;Depth-interview techniques for creative advertising&lt;/title&gt;&lt;secondary-title&gt;Journal of Advertising Research&lt;/secondary-title&gt;&lt;/titles&gt;&lt;periodical&gt;&lt;full-title&gt;Journal of Advertising Research&lt;/full-title&gt;&lt;/periodical&gt;&lt;pages&gt;29-37&lt;/pages&gt;&lt;volume&gt;26&lt;/volume&gt;&lt;number&gt;1&lt;/number&gt;&lt;dates&gt;&lt;year&gt;1986&lt;/year&gt;&lt;/dates&gt;&lt;urls&gt;&lt;/urls&gt;&lt;/record&gt;&lt;/Cite&gt;&lt;/EndNote&gt;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0" w:tooltip="Durgee, 1986 #388" w:history="1">
        <w:r w:rsidR="001C5A33">
          <w:rPr>
            <w:rFonts w:ascii="Times New Roman" w:hAnsi="Times New Roman" w:cs="Times New Roman"/>
            <w:noProof/>
            <w:sz w:val="24"/>
            <w:szCs w:val="24"/>
          </w:rPr>
          <w:t>Durgee, 1986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Qualitative research interviews reflect similar hallmarks distinguishing them as a unique methodological tool. Twelve aspects in particular highlight this difference: </w:t>
      </w:r>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C</w:t>
      </w:r>
      <w:r w:rsidRPr="00F84BF7">
        <w:rPr>
          <w:rFonts w:ascii="Times New Roman" w:hAnsi="Times New Roman"/>
          <w:color w:val="000000"/>
          <w:sz w:val="24"/>
          <w:szCs w:val="24"/>
        </w:rPr>
        <w:t>entered on the interviewee's life-world</w:t>
      </w:r>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I</w:t>
      </w:r>
      <w:r w:rsidRPr="00F84BF7">
        <w:rPr>
          <w:rFonts w:ascii="Times New Roman" w:hAnsi="Times New Roman"/>
          <w:color w:val="000000"/>
          <w:sz w:val="24"/>
          <w:szCs w:val="24"/>
        </w:rPr>
        <w:t>n search of the meaning of phenomena in his/her life-world</w:t>
      </w:r>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Q</w:t>
      </w:r>
      <w:r w:rsidRPr="00F84BF7">
        <w:rPr>
          <w:rFonts w:ascii="Times New Roman" w:hAnsi="Times New Roman"/>
          <w:color w:val="000000"/>
          <w:sz w:val="24"/>
          <w:szCs w:val="24"/>
        </w:rPr>
        <w:t>ualitative</w:t>
      </w:r>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De</w:t>
      </w:r>
      <w:r w:rsidRPr="00F84BF7">
        <w:rPr>
          <w:rFonts w:ascii="Times New Roman" w:hAnsi="Times New Roman"/>
          <w:color w:val="000000"/>
          <w:sz w:val="24"/>
          <w:szCs w:val="24"/>
        </w:rPr>
        <w:t>scriptive</w:t>
      </w:r>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S</w:t>
      </w:r>
      <w:r w:rsidRPr="00F84BF7">
        <w:rPr>
          <w:rFonts w:ascii="Times New Roman" w:hAnsi="Times New Roman"/>
          <w:color w:val="000000"/>
          <w:sz w:val="24"/>
          <w:szCs w:val="24"/>
        </w:rPr>
        <w:t>pecific</w:t>
      </w:r>
    </w:p>
    <w:p w:rsidR="000D5D4B" w:rsidRPr="00F84BF7" w:rsidRDefault="000D5D4B" w:rsidP="00C67F7F">
      <w:pPr>
        <w:pStyle w:val="ListParagraph"/>
        <w:numPr>
          <w:ilvl w:val="0"/>
          <w:numId w:val="22"/>
        </w:numPr>
        <w:rPr>
          <w:rFonts w:ascii="Times New Roman" w:hAnsi="Times New Roman"/>
          <w:sz w:val="24"/>
          <w:szCs w:val="24"/>
        </w:rPr>
      </w:pPr>
      <w:proofErr w:type="spellStart"/>
      <w:r>
        <w:rPr>
          <w:rFonts w:ascii="Times New Roman" w:hAnsi="Times New Roman"/>
          <w:color w:val="000000"/>
          <w:sz w:val="24"/>
          <w:szCs w:val="24"/>
        </w:rPr>
        <w:t>P</w:t>
      </w:r>
      <w:r w:rsidRPr="00F84BF7">
        <w:rPr>
          <w:rFonts w:ascii="Times New Roman" w:hAnsi="Times New Roman"/>
          <w:color w:val="000000"/>
          <w:sz w:val="24"/>
          <w:szCs w:val="24"/>
        </w:rPr>
        <w:t>resuppositionless</w:t>
      </w:r>
      <w:proofErr w:type="spellEnd"/>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F</w:t>
      </w:r>
      <w:r w:rsidRPr="00F84BF7">
        <w:rPr>
          <w:rFonts w:ascii="Times New Roman" w:hAnsi="Times New Roman"/>
          <w:color w:val="000000"/>
          <w:sz w:val="24"/>
          <w:szCs w:val="24"/>
        </w:rPr>
        <w:t>ocused on certain themes</w:t>
      </w:r>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O</w:t>
      </w:r>
      <w:r w:rsidRPr="00F84BF7">
        <w:rPr>
          <w:rFonts w:ascii="Times New Roman" w:hAnsi="Times New Roman"/>
          <w:color w:val="000000"/>
          <w:sz w:val="24"/>
          <w:szCs w:val="24"/>
        </w:rPr>
        <w:t>pen for ambiguities</w:t>
      </w:r>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O</w:t>
      </w:r>
      <w:r w:rsidRPr="00F84BF7">
        <w:rPr>
          <w:rFonts w:ascii="Times New Roman" w:hAnsi="Times New Roman"/>
          <w:color w:val="000000"/>
          <w:sz w:val="24"/>
          <w:szCs w:val="24"/>
        </w:rPr>
        <w:t>pen for changes</w:t>
      </w:r>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D</w:t>
      </w:r>
      <w:r w:rsidRPr="00F84BF7">
        <w:rPr>
          <w:rFonts w:ascii="Times New Roman" w:hAnsi="Times New Roman"/>
          <w:color w:val="000000"/>
          <w:sz w:val="24"/>
          <w:szCs w:val="24"/>
        </w:rPr>
        <w:t>ependent on the sensitivity of the interviewer</w:t>
      </w:r>
    </w:p>
    <w:p w:rsidR="000D5D4B" w:rsidRPr="00F84BF7"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I</w:t>
      </w:r>
      <w:r w:rsidRPr="00F84BF7">
        <w:rPr>
          <w:rFonts w:ascii="Times New Roman" w:hAnsi="Times New Roman"/>
          <w:color w:val="000000"/>
          <w:sz w:val="24"/>
          <w:szCs w:val="24"/>
        </w:rPr>
        <w:t>n interpersonal interaction</w:t>
      </w:r>
    </w:p>
    <w:p w:rsidR="000D5D4B" w:rsidRDefault="000D5D4B" w:rsidP="00C67F7F">
      <w:pPr>
        <w:pStyle w:val="ListParagraph"/>
        <w:numPr>
          <w:ilvl w:val="0"/>
          <w:numId w:val="22"/>
        </w:numPr>
        <w:rPr>
          <w:rFonts w:ascii="Times New Roman" w:hAnsi="Times New Roman"/>
          <w:sz w:val="24"/>
          <w:szCs w:val="24"/>
        </w:rPr>
      </w:pPr>
      <w:r>
        <w:rPr>
          <w:rFonts w:ascii="Times New Roman" w:hAnsi="Times New Roman"/>
          <w:color w:val="000000"/>
          <w:sz w:val="24"/>
          <w:szCs w:val="24"/>
        </w:rPr>
        <w:t>A</w:t>
      </w:r>
      <w:r w:rsidRPr="00F84BF7">
        <w:rPr>
          <w:rFonts w:ascii="Times New Roman" w:hAnsi="Times New Roman"/>
          <w:color w:val="000000"/>
          <w:sz w:val="24"/>
          <w:szCs w:val="24"/>
        </w:rPr>
        <w:t xml:space="preserve"> positive experience</w:t>
      </w:r>
      <w:r w:rsidRPr="00F84BF7">
        <w:rPr>
          <w:rFonts w:ascii="Times New Roman" w:hAnsi="Times New Roman"/>
          <w:sz w:val="24"/>
          <w:szCs w:val="24"/>
        </w:rPr>
        <w:t xml:space="preserve"> </w:t>
      </w:r>
      <w:r>
        <w:rPr>
          <w:rFonts w:ascii="Times New Roman" w:hAnsi="Times New Roman"/>
          <w:sz w:val="24"/>
          <w:szCs w:val="24"/>
        </w:rPr>
        <w:t xml:space="preserve">   </w:t>
      </w:r>
    </w:p>
    <w:p w:rsidR="000D5D4B" w:rsidRPr="00F84BF7" w:rsidRDefault="000D5D4B" w:rsidP="000D5D4B">
      <w:pPr>
        <w:ind w:left="720"/>
        <w:rPr>
          <w:rFonts w:ascii="Times New Roman" w:hAnsi="Times New Roman"/>
          <w:sz w:val="24"/>
          <w:szCs w:val="24"/>
        </w:rPr>
      </w:pPr>
      <w:r w:rsidRPr="00F84BF7">
        <w:rPr>
          <w:rFonts w:ascii="Times New Roman" w:hAnsi="Times New Roman"/>
          <w:sz w:val="24"/>
          <w:szCs w:val="24"/>
        </w:rPr>
        <w:fldChar w:fldCharType="begin"/>
      </w:r>
      <w:r>
        <w:rPr>
          <w:rFonts w:ascii="Times New Roman" w:hAnsi="Times New Roman"/>
          <w:sz w:val="24"/>
          <w:szCs w:val="24"/>
        </w:rPr>
        <w:instrText xml:space="preserve"> ADDIN EN.CITE &lt;EndNote&gt;&lt;Cite&gt;&lt;Author&gt;Kvale&lt;/Author&gt;&lt;Year&gt;1983&lt;/Year&gt;&lt;RecNum&gt;761&lt;/RecNum&gt;&lt;Pages&gt;171&lt;/Pages&gt;&lt;DisplayText&gt;(Kvale, 1983, p. 171)&lt;/DisplayText&gt;&lt;record&gt;&lt;rec-number&gt;761&lt;/rec-number&gt;&lt;foreign-keys&gt;&lt;key app="EN" db-id="wdz2d2ts4fpv2med2xl5fpxcsrtrwvt00wxe"&gt;761&lt;/key&gt;&lt;key app="ENWeb" db-id="TnDOUwrtqggAACBy-oI"&gt;492&lt;/key&gt;&lt;/foreign-keys&gt;&lt;ref-type name="Journal Article"&gt;17&lt;/ref-type&gt;&lt;contributors&gt;&lt;authors&gt;&lt;author&gt;Kvale&lt;/author&gt;&lt;/authors&gt;&lt;/contributors&gt;&lt;titles&gt;&lt;title&gt;The qualitative research interview: A phenomenological and a hermeneutical mode of understanding&lt;/title&gt;&lt;secondary-title&gt;Journal of phenomenological psychology&lt;/secondary-title&gt;&lt;/titles&gt;&lt;periodical&gt;&lt;full-title&gt;Journal of phenomenological psychology&lt;/full-title&gt;&lt;/periodical&gt;&lt;pages&gt;16&lt;/pages&gt;&lt;volume&gt;14&lt;/volume&gt;&lt;number&gt;1&lt;/number&gt;&lt;section&gt;171&lt;/section&gt;&lt;dates&gt;&lt;year&gt;1983&lt;/year&gt;&lt;/dates&gt;&lt;isbn&gt;1569-1624&lt;/isbn&gt;&lt;urls&gt;&lt;/urls&gt;&lt;/record&gt;&lt;/Cite&gt;&lt;/EndNote&gt;</w:instrText>
      </w:r>
      <w:r w:rsidRPr="00F84BF7">
        <w:rPr>
          <w:rFonts w:ascii="Times New Roman" w:hAnsi="Times New Roman"/>
          <w:sz w:val="24"/>
          <w:szCs w:val="24"/>
        </w:rPr>
        <w:fldChar w:fldCharType="separate"/>
      </w:r>
      <w:r>
        <w:rPr>
          <w:rFonts w:ascii="Times New Roman" w:hAnsi="Times New Roman"/>
          <w:noProof/>
          <w:sz w:val="24"/>
          <w:szCs w:val="24"/>
        </w:rPr>
        <w:t>(</w:t>
      </w:r>
      <w:hyperlink w:anchor="_ENREF_210" w:tooltip="Kvale, 1983 #761" w:history="1">
        <w:r w:rsidR="001C5A33">
          <w:rPr>
            <w:rFonts w:ascii="Times New Roman" w:hAnsi="Times New Roman"/>
            <w:noProof/>
            <w:sz w:val="24"/>
            <w:szCs w:val="24"/>
          </w:rPr>
          <w:t>Kvale, 1983, p. 171</w:t>
        </w:r>
      </w:hyperlink>
      <w:r>
        <w:rPr>
          <w:rFonts w:ascii="Times New Roman" w:hAnsi="Times New Roman"/>
          <w:noProof/>
          <w:sz w:val="24"/>
          <w:szCs w:val="24"/>
        </w:rPr>
        <w:t>)</w:t>
      </w:r>
      <w:r w:rsidRPr="00F84BF7">
        <w:rPr>
          <w:rFonts w:ascii="Times New Roman" w:hAnsi="Times New Roman"/>
          <w:sz w:val="24"/>
          <w:szCs w:val="24"/>
        </w:rPr>
        <w:fldChar w:fldCharType="end"/>
      </w:r>
      <w:r w:rsidRPr="00F84BF7">
        <w:rPr>
          <w:rFonts w:ascii="Times New Roman" w:hAnsi="Times New Roman"/>
          <w:sz w:val="24"/>
          <w:szCs w:val="24"/>
        </w:rPr>
        <w:t xml:space="preserve">. </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interviews, conducted with volunteer participants, were face-to-face. All interviews were recorded and transcribed to maintain the integrity of the in-vivo terminology. The use of in-vivo terminology maintains not only the participant’s exact words but also their meaning in the context of the entire interview. The interview setting was set by the participant to instill a sense of comfort, confidence and safety allowing for more introspection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87" w:tooltip="Reynolds, 1988 #1100" w:history="1">
        <w:r w:rsidR="001C5A33">
          <w:rPr>
            <w:rFonts w:ascii="Times New Roman" w:hAnsi="Times New Roman" w:cs="Times New Roman"/>
            <w:noProof/>
            <w:sz w:val="24"/>
            <w:szCs w:val="24"/>
          </w:rPr>
          <w:t>Reynolds &amp; Gutman,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The interviews resulted the uncovering of common emergent patterns. The consistency of findings is considered theoretical saturation, which can be described as the point at which no further insights are being made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&lt;EndNote&gt;&lt;Cite&gt;&lt;Author&gt;Strauss&lt;/Author&gt;&lt;Year&gt;1998&lt;/Year&gt;&lt;RecNum&gt;506&lt;/RecNum&gt;&lt;DisplayText&gt;(Strauss &amp;amp; Corbin, 1998)&lt;/DisplayText&gt;&lt;record&gt;&lt;rec-number&gt;506&lt;/rec-number&gt;&lt;foreign-keys&gt;&lt;key app="EN" db-id="fadsdevw6e00x4erva6p9v08epzps9wftw2z"&gt;506&lt;/key&gt;&lt;/foreign-keys&gt;&lt;ref-type name="Book"&gt;6&lt;/ref-type&gt;&lt;contributors&gt;&lt;authors&gt;&lt;author&gt;Strauss, Anselm, L.&lt;/author&gt;&lt;author&gt;Corbin, Juliet   &lt;/author&gt;&lt;/authors&gt;&lt;/contributors&gt;&lt;titles&gt;&lt;title&gt;Basics of Qualitative Research&lt;/title&gt;&lt;/titles&gt;&lt;pages&gt;400&lt;/pages&gt;&lt;dates&gt;&lt;year&gt;1998&lt;/year&gt;&lt;/dates&gt;&lt;pub-location&gt;Thousand Oaks, CA&lt;/pub-location&gt;&lt;publisher&gt;Sage Publications&lt;/publisher&gt;&lt;urls&gt;&lt;/urls&gt;&lt;/record&gt;&lt;/Cite&gt;&lt;/EndNote&gt;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32" w:tooltip="Strauss, 1998 #506" w:history="1">
        <w:r w:rsidR="001C5A33">
          <w:rPr>
            <w:rFonts w:ascii="Times New Roman" w:hAnsi="Times New Roman" w:cs="Times New Roman"/>
            <w:noProof/>
            <w:sz w:val="24"/>
            <w:szCs w:val="24"/>
          </w:rPr>
          <w:t>Strauss &amp; Corbin, 1998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0D5D4B" w:rsidRPr="00174478" w:rsidRDefault="000D5D4B" w:rsidP="000D5D4B">
      <w:pPr>
        <w:spacing w:line="480" w:lineRule="auto"/>
        <w:rPr>
          <w:rFonts w:ascii="Times New Roman" w:hAnsi="Times New Roman" w:cs="Times New Roman"/>
          <w:b/>
          <w:sz w:val="24"/>
          <w:szCs w:val="24"/>
        </w:rPr>
      </w:pPr>
      <w:r w:rsidRPr="00174478">
        <w:rPr>
          <w:rFonts w:ascii="Times New Roman" w:hAnsi="Times New Roman" w:cs="Times New Roman"/>
          <w:b/>
          <w:sz w:val="24"/>
          <w:szCs w:val="24"/>
        </w:rPr>
        <w:t>Data Analysis</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Analysis for hierarchical value maps is performed through content analysis, establishing links between the attributes, consequences, and desired end states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&lt;EndNote&gt;&lt;Cite&gt;&lt;Author&gt;Leppard&lt;/Author&gt;&lt;Year&gt;2004&lt;/Year&gt;&lt;RecNum&gt;790&lt;/RecNum&gt;&lt;DisplayText&gt;(Leppard, Russell, &amp;amp; Cox, 2004)&lt;/DisplayText&gt;&lt;record&gt;&lt;rec-number&gt;790&lt;/rec-number&gt;&lt;foreign-keys&gt;&lt;key app="EN" db-id="wdz2d2ts4fpv2med2xl5fpxcsrtrwvt00wxe"&gt;790&lt;/key&gt;&lt;key app="ENWeb" db-id="TnDOUwrtqggAACBy-oI"&gt;493&lt;/key&gt;&lt;/foreign-keys&gt;&lt;ref-type name="Journal Article"&gt;17&lt;/ref-type&gt;&lt;contributors&gt;&lt;authors&gt;&lt;author&gt;Leppard, P.&lt;/author&gt;&lt;author&gt;Russell, CG&lt;/author&gt;&lt;author&gt;Cox, D.N.&lt;/author&gt;&lt;/authors&gt;&lt;/contributors&gt;&lt;titles&gt;&lt;title&gt;Improving means-end-chain studies by using a ranking method to construct hierarchical value maps&lt;/title&gt;&lt;secondary-title&gt;Food quality and preference&lt;/secondary-title&gt;&lt;/titles&gt;&lt;periodical&gt;&lt;full-title&gt;Food quality and preference&lt;/full-title&gt;&lt;/periodical&gt;&lt;pages&gt;489-497&lt;/pages&gt;&lt;volume&gt;15&lt;/volume&gt;&lt;number&gt;5&lt;/number&gt;&lt;dates&gt;&lt;year&gt;2004&lt;/year&gt;&lt;/dates&gt;&lt;isbn&gt;0950-3293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15" w:tooltip="Leppard, 2004 #790" w:history="1">
        <w:r w:rsidR="001C5A33">
          <w:rPr>
            <w:rFonts w:ascii="Times New Roman" w:hAnsi="Times New Roman" w:cs="Times New Roman"/>
            <w:noProof/>
            <w:sz w:val="24"/>
            <w:szCs w:val="24"/>
          </w:rPr>
          <w:t>Leppard, Russell, &amp; Cox,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Content analysis begins with the development of master codes which represent a group of similar responses. The codes are specific to each of the ascending levels of the value hierarchy. Through content analysis categories are developed which are substantive at the attribute and consequence level. These should not be so broad in their construction that connections made to the end states, become tenuous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87" w:tooltip="Reynolds, 1988 #1100" w:history="1">
        <w:r w:rsidR="001C5A33">
          <w:rPr>
            <w:rFonts w:ascii="Times New Roman" w:hAnsi="Times New Roman" w:cs="Times New Roman"/>
            <w:noProof/>
            <w:sz w:val="24"/>
            <w:szCs w:val="24"/>
          </w:rPr>
          <w:t>Reynolds &amp; Gutman,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resulting hierarchy reflects the strength of the connections between the attributes, consequences and the end states. All possible links are represented, even links between codes at the same hierarchical level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&lt;EndNote&gt;&lt;Cite&gt;&lt;Author&gt;Leppard&lt;/Author&gt;&lt;Year&gt;2004&lt;/Year&gt;&lt;RecNum&gt;790&lt;/RecNum&gt;&lt;DisplayText&gt;(Leppard, et al., 2004)&lt;/DisplayText&gt;&lt;record&gt;&lt;rec-number&gt;790&lt;/rec-number&gt;&lt;foreign-keys&gt;&lt;key app="EN" db-id="wdz2d2ts4fpv2med2xl5fpxcsrtrwvt00wxe"&gt;790&lt;/key&gt;&lt;key app="ENWeb" db-id="TnDOUwrtqggAACBy-oI"&gt;493&lt;/key&gt;&lt;/foreign-keys&gt;&lt;ref-type name="Journal Article"&gt;17&lt;/ref-type&gt;&lt;contributors&gt;&lt;authors&gt;&lt;author&gt;Leppard, P.&lt;/author&gt;&lt;author&gt;Russell, CG&lt;/author&gt;&lt;author&gt;Cox, D.N.&lt;/author&gt;&lt;/authors&gt;&lt;/contributors&gt;&lt;titles&gt;&lt;title&gt;Improving means-end-chain studies by using a ranking method to construct hierarchical value maps&lt;/title&gt;&lt;secondary-title&gt;Food quality and preference&lt;/secondary-title&gt;&lt;/titles&gt;&lt;periodical&gt;&lt;full-title&gt;Food quality and preference&lt;/full-title&gt;&lt;/periodical&gt;&lt;pages&gt;489-497&lt;/pages&gt;&lt;volume&gt;15&lt;/volume&gt;&lt;number&gt;5&lt;/number&gt;&lt;dates&gt;&lt;year&gt;2004&lt;/year&gt;&lt;/dates&gt;&lt;isbn&gt;0950-3293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15" w:tooltip="Leppard, 2004 #790" w:history="1">
        <w:r w:rsidR="001C5A33">
          <w:rPr>
            <w:rFonts w:ascii="Times New Roman" w:hAnsi="Times New Roman" w:cs="Times New Roman"/>
            <w:noProof/>
            <w:sz w:val="24"/>
            <w:szCs w:val="24"/>
          </w:rPr>
          <w:t>Leppard, et al.,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D5D4B" w:rsidRPr="003D1E30" w:rsidRDefault="000D5D4B" w:rsidP="000D5D4B">
      <w:pPr>
        <w:spacing w:line="480" w:lineRule="auto"/>
        <w:rPr>
          <w:rFonts w:ascii="Times New Roman" w:hAnsi="Times New Roman" w:cs="Times New Roman"/>
          <w:b/>
          <w:sz w:val="28"/>
          <w:szCs w:val="28"/>
        </w:rPr>
      </w:pPr>
      <w:r w:rsidRPr="003D1E30">
        <w:rPr>
          <w:rFonts w:ascii="Times New Roman" w:hAnsi="Times New Roman" w:cs="Times New Roman"/>
          <w:b/>
          <w:sz w:val="24"/>
          <w:szCs w:val="24"/>
        </w:rPr>
        <w:t>Evaluative Criteria for Qualitative Research</w:t>
      </w:r>
      <w:r w:rsidRPr="003D1E30">
        <w:rPr>
          <w:rFonts w:ascii="Times New Roman" w:hAnsi="Times New Roman" w:cs="Times New Roman"/>
          <w:b/>
          <w:sz w:val="24"/>
          <w:szCs w:val="24"/>
        </w:rPr>
        <w:tab/>
      </w:r>
    </w:p>
    <w:p w:rsidR="000D5D4B" w:rsidRDefault="000D5D4B" w:rsidP="000D5D4B">
      <w:pPr>
        <w:spacing w:after="0" w:line="480" w:lineRule="auto"/>
        <w:ind w:firstLine="720"/>
        <w:rPr>
          <w:rFonts w:ascii="Times New Roman" w:eastAsia="Times New Roman" w:hAnsi="Times New Roman"/>
          <w:sz w:val="24"/>
          <w:szCs w:val="24"/>
        </w:rPr>
      </w:pPr>
      <w:r w:rsidRPr="006E7A9F">
        <w:rPr>
          <w:rFonts w:ascii="Times New Roman" w:hAnsi="Times New Roman" w:cs="Times New Roman"/>
          <w:sz w:val="24"/>
          <w:szCs w:val="24"/>
        </w:rPr>
        <w:t>Qua</w:t>
      </w:r>
      <w:r>
        <w:rPr>
          <w:rFonts w:ascii="Times New Roman" w:hAnsi="Times New Roman" w:cs="Times New Roman"/>
          <w:sz w:val="24"/>
          <w:szCs w:val="24"/>
        </w:rPr>
        <w:t xml:space="preserve">litative data is assessed according to it trustworthiness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&lt;EndNote&gt;&lt;Cite&gt;&lt;Author&gt;Lincoln&lt;/Author&gt;&lt;Year&gt;1985&lt;/Year&gt;&lt;RecNum&gt;816&lt;/RecNum&gt;&lt;DisplayText&gt;(Lincoln &amp;amp; Guba, 1985)&lt;/DisplayText&gt;&lt;record&gt;&lt;rec-number&gt;816&lt;/rec-number&gt;&lt;foreign-keys&gt;&lt;key app="EN" db-id="wdz2d2ts4fpv2med2xl5fpxcsrtrwvt00wxe"&gt;816&lt;/key&gt;&lt;key app="ENWeb" db-id="TnDOUwrtqggAACBy-oI"&gt;494&lt;/key&gt;&lt;/foreign-keys&gt;&lt;ref-type name="Book"&gt;6&lt;/ref-type&gt;&lt;contributors&gt;&lt;authors&gt;&lt;author&gt;Lincoln, Y.S.&lt;/author&gt;&lt;author&gt;Guba, E.G.&lt;/author&gt;&lt;/authors&gt;&lt;/contributors&gt;&lt;titles&gt;&lt;title&gt;Naturalistic inquiry&lt;/title&gt;&lt;/titles&gt;&lt;dates&gt;&lt;year&gt;1985&lt;/year&gt;&lt;/dates&gt;&lt;publisher&gt;Sage Publications, Inc&lt;/publisher&gt;&lt;isbn&gt;0803924313&lt;/isbn&gt;&lt;urls&gt;&lt;/urls&gt;&lt;/record&gt;&lt;/Cite&gt;&lt;/EndNote&gt;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22" w:tooltip="Lincoln, 1985 #816" w:history="1">
        <w:r w:rsidR="001C5A33">
          <w:rPr>
            <w:rFonts w:ascii="Times New Roman" w:hAnsi="Times New Roman" w:cs="Times New Roman"/>
            <w:noProof/>
            <w:sz w:val="24"/>
            <w:szCs w:val="24"/>
          </w:rPr>
          <w:t>Lincoln &amp; Guba, 1985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Trustworthiness was originally construed to be measured against four criteria: </w:t>
      </w:r>
      <w:r w:rsidRPr="006E7A9F">
        <w:rPr>
          <w:rFonts w:ascii="Times New Roman" w:hAnsi="Times New Roman" w:cs="Times New Roman"/>
          <w:bCs/>
          <w:sz w:val="24"/>
          <w:szCs w:val="24"/>
        </w:rPr>
        <w:t>credibility, transferability,</w:t>
      </w:r>
      <w:r>
        <w:rPr>
          <w:rFonts w:ascii="Times New Roman" w:hAnsi="Times New Roman" w:cs="Times New Roman"/>
          <w:bCs/>
          <w:sz w:val="24"/>
          <w:szCs w:val="24"/>
        </w:rPr>
        <w:t xml:space="preserve"> </w:t>
      </w:r>
      <w:r w:rsidRPr="006E7A9F">
        <w:rPr>
          <w:rFonts w:ascii="Times New Roman" w:hAnsi="Times New Roman" w:cs="Times New Roman"/>
          <w:bCs/>
          <w:sz w:val="24"/>
          <w:szCs w:val="24"/>
        </w:rPr>
        <w:t>de</w:t>
      </w:r>
      <w:r>
        <w:rPr>
          <w:rFonts w:ascii="Times New Roman" w:hAnsi="Times New Roman" w:cs="Times New Roman"/>
          <w:bCs/>
          <w:sz w:val="24"/>
          <w:szCs w:val="24"/>
        </w:rPr>
        <w:t xml:space="preserve">pendability, and </w:t>
      </w:r>
      <w:r w:rsidRPr="006E7A9F">
        <w:rPr>
          <w:rFonts w:ascii="Times New Roman" w:hAnsi="Times New Roman" w:cs="Times New Roman"/>
          <w:bCs/>
          <w:sz w:val="24"/>
          <w:szCs w:val="24"/>
        </w:rPr>
        <w:t>confirma</w:t>
      </w:r>
      <w:r>
        <w:rPr>
          <w:rFonts w:ascii="Times New Roman" w:hAnsi="Times New Roman" w:cs="Times New Roman"/>
          <w:bCs/>
          <w:sz w:val="24"/>
          <w:szCs w:val="24"/>
        </w:rPr>
        <w:t xml:space="preserve">bility </w:t>
      </w:r>
      <w:r>
        <w:rPr>
          <w:rFonts w:ascii="Times New Roman" w:hAnsi="Times New Roman" w:cs="Times New Roman"/>
          <w:bCs/>
          <w:sz w:val="24"/>
          <w:szCs w:val="24"/>
        </w:rPr>
        <w:fldChar w:fldCharType="begin">
          <w:fldData xml:space="preserve">PEVuZE5vdGU+PENpdGU+PEF1dGhvcj5MaW5jb2xuPC9BdXRob3I+PFllYXI+MTk4NTwvWWVhcj48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</w:fldData>
        </w:fldChar>
      </w:r>
      <w:r>
        <w:rPr>
          <w:rFonts w:ascii="Times New Roman" w:hAnsi="Times New Roman" w:cs="Times New Roman"/>
          <w:bCs/>
          <w:sz w:val="24"/>
          <w:szCs w:val="24"/>
        </w:rPr>
        <w:instrText xml:space="preserve"> ADDIN EN.CITE </w:instrText>
      </w:r>
      <w:r>
        <w:rPr>
          <w:rFonts w:ascii="Times New Roman" w:hAnsi="Times New Roman" w:cs="Times New Roman"/>
          <w:bCs/>
          <w:sz w:val="24"/>
          <w:szCs w:val="24"/>
        </w:rPr>
        <w:fldChar w:fldCharType="begin">
          <w:fldData xml:space="preserve">PEVuZE5vdGU+PENpdGU+PEF1dGhvcj5MaW5jb2xuPC9BdXRob3I+PFllYXI+MTk4NTwvWWVhcj48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</w:fldData>
        </w:fldChar>
      </w:r>
      <w:r>
        <w:rPr>
          <w:rFonts w:ascii="Times New Roman" w:hAnsi="Times New Roman" w:cs="Times New Roman"/>
          <w:bCs/>
          <w:sz w:val="24"/>
          <w:szCs w:val="24"/>
        </w:rPr>
        <w:instrText xml:space="preserve"> ADDIN EN.CITE.DATA </w:instrText>
      </w:r>
      <w:r>
        <w:rPr>
          <w:rFonts w:ascii="Times New Roman" w:hAnsi="Times New Roman" w:cs="Times New Roman"/>
          <w:bCs/>
          <w:sz w:val="24"/>
          <w:szCs w:val="24"/>
        </w:rPr>
      </w:r>
      <w:r>
        <w:rPr>
          <w:rFonts w:ascii="Times New Roman" w:hAnsi="Times New Roman" w:cs="Times New Roman"/>
          <w:bCs/>
          <w:sz w:val="24"/>
          <w:szCs w:val="24"/>
        </w:rPr>
        <w:fldChar w:fldCharType="end"/>
      </w:r>
      <w:r>
        <w:rPr>
          <w:rFonts w:ascii="Times New Roman" w:hAnsi="Times New Roman" w:cs="Times New Roman"/>
          <w:bCs/>
          <w:sz w:val="24"/>
          <w:szCs w:val="24"/>
        </w:rPr>
      </w:r>
      <w:r>
        <w:rPr>
          <w:rFonts w:ascii="Times New Roman" w:hAnsi="Times New Roman" w:cs="Times New Roman"/>
          <w:bCs/>
          <w:sz w:val="24"/>
          <w:szCs w:val="24"/>
        </w:rPr>
        <w:fldChar w:fldCharType="separate"/>
      </w:r>
      <w:r>
        <w:rPr>
          <w:rFonts w:ascii="Times New Roman" w:hAnsi="Times New Roman" w:cs="Times New Roman"/>
          <w:bCs/>
          <w:noProof/>
          <w:sz w:val="24"/>
          <w:szCs w:val="24"/>
        </w:rPr>
        <w:t>(</w:t>
      </w:r>
      <w:hyperlink w:anchor="_ENREF_11" w:tooltip="Alkin, 1979 #1485" w:history="1">
        <w:r w:rsidR="001C5A33">
          <w:rPr>
            <w:rFonts w:ascii="Times New Roman" w:hAnsi="Times New Roman" w:cs="Times New Roman"/>
            <w:bCs/>
            <w:noProof/>
            <w:sz w:val="24"/>
            <w:szCs w:val="24"/>
          </w:rPr>
          <w:t>Alkin, Daillak, &amp; White, 1979</w:t>
        </w:r>
      </w:hyperlink>
      <w:r>
        <w:rPr>
          <w:rFonts w:ascii="Times New Roman" w:hAnsi="Times New Roman" w:cs="Times New Roman"/>
          <w:bCs/>
          <w:noProof/>
          <w:sz w:val="24"/>
          <w:szCs w:val="24"/>
        </w:rPr>
        <w:t xml:space="preserve">; </w:t>
      </w:r>
      <w:hyperlink w:anchor="_ENREF_222" w:tooltip="Lincoln, 1985 #816" w:history="1">
        <w:r w:rsidR="001C5A33">
          <w:rPr>
            <w:rFonts w:ascii="Times New Roman" w:hAnsi="Times New Roman" w:cs="Times New Roman"/>
            <w:bCs/>
            <w:noProof/>
            <w:sz w:val="24"/>
            <w:szCs w:val="24"/>
          </w:rPr>
          <w:t>Lincoln &amp; Guba, 1985</w:t>
        </w:r>
      </w:hyperlink>
      <w:r>
        <w:rPr>
          <w:rFonts w:ascii="Times New Roman" w:hAnsi="Times New Roman" w:cs="Times New Roman"/>
          <w:bCs/>
          <w:noProof/>
          <w:sz w:val="24"/>
          <w:szCs w:val="24"/>
        </w:rPr>
        <w:t xml:space="preserve">; </w:t>
      </w:r>
      <w:hyperlink w:anchor="_ENREF_248" w:tooltip="Miles, 1984 #1484" w:history="1">
        <w:r w:rsidR="001C5A33">
          <w:rPr>
            <w:rFonts w:ascii="Times New Roman" w:hAnsi="Times New Roman" w:cs="Times New Roman"/>
            <w:bCs/>
            <w:noProof/>
            <w:sz w:val="24"/>
            <w:szCs w:val="24"/>
          </w:rPr>
          <w:t>Miles &amp; Huberman, 1984</w:t>
        </w:r>
      </w:hyperlink>
      <w:r>
        <w:rPr>
          <w:rFonts w:ascii="Times New Roman" w:hAnsi="Times New Roman" w:cs="Times New Roman"/>
          <w:bCs/>
          <w:noProof/>
          <w:sz w:val="24"/>
          <w:szCs w:val="24"/>
        </w:rPr>
        <w:t xml:space="preserve">; </w:t>
      </w:r>
      <w:hyperlink w:anchor="_ENREF_272" w:tooltip="Patton, 1990 #1040" w:history="1">
        <w:r w:rsidR="001C5A33">
          <w:rPr>
            <w:rFonts w:ascii="Times New Roman" w:hAnsi="Times New Roman" w:cs="Times New Roman"/>
            <w:bCs/>
            <w:noProof/>
            <w:sz w:val="24"/>
            <w:szCs w:val="24"/>
          </w:rPr>
          <w:t>Patton, 1990</w:t>
        </w:r>
      </w:hyperlink>
      <w:r>
        <w:rPr>
          <w:rFonts w:ascii="Times New Roman" w:hAnsi="Times New Roman" w:cs="Times New Roman"/>
          <w:bCs/>
          <w:noProof/>
          <w:sz w:val="24"/>
          <w:szCs w:val="24"/>
        </w:rPr>
        <w:t>)</w:t>
      </w:r>
      <w:r>
        <w:rPr>
          <w:rFonts w:ascii="Times New Roman" w:hAnsi="Times New Roman" w:cs="Times New Roman"/>
          <w:bCs/>
          <w:sz w:val="24"/>
          <w:szCs w:val="24"/>
        </w:rPr>
        <w:fldChar w:fldCharType="end"/>
      </w:r>
      <w:r>
        <w:rPr>
          <w:rFonts w:ascii="Times New Roman" w:hAnsi="Times New Roman" w:cs="Times New Roman"/>
          <w:bCs/>
          <w:sz w:val="24"/>
          <w:szCs w:val="24"/>
        </w:rPr>
        <w:t>. From grounded theory four additional measures can be used to enhance the evaluation of the data which are</w:t>
      </w:r>
      <w:r w:rsidRPr="00086441">
        <w:rPr>
          <w:rFonts w:ascii="Times New Roman" w:hAnsi="Times New Roman" w:cs="Times New Roman"/>
          <w:bCs/>
          <w:sz w:val="24"/>
          <w:szCs w:val="24"/>
        </w:rPr>
        <w:t xml:space="preserve"> </w:t>
      </w:r>
      <w:r w:rsidRPr="00086441">
        <w:rPr>
          <w:rFonts w:ascii="Times New Roman" w:eastAsia="Times New Roman" w:hAnsi="Times New Roman"/>
          <w:sz w:val="24"/>
          <w:szCs w:val="24"/>
        </w:rPr>
        <w:t xml:space="preserve">fit, understanding, generality, and control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&lt;EndNote&gt;&lt;Cite&gt;&lt;Author&gt;Flint&lt;/Author&gt;&lt;Year&gt;2002&lt;/Year&gt;&lt;RecNum&gt;451&lt;/RecNum&gt;&lt;DisplayText&gt;(Corbin &amp;amp; Strauss, 1990; Flint, Woodruff, &amp;amp; Gardial, 2002)&lt;/DisplayText&gt;&lt;record&gt;&lt;rec-number&gt;451&lt;/rec-number&gt;&lt;foreign-keys&gt;&lt;key app="EN" db-id="wdz2d2ts4fpv2med2xl5fpxcsrtrwvt00wxe"&gt;451&lt;/key&gt;&lt;key app="ENWeb" db-id="TnDOUwrtqggAACBy-oI"&gt;1021&lt;/key&gt;&lt;/foreign-keys&gt;&lt;ref-type name="Journal Article"&gt;17&lt;/ref-type&gt;&lt;contributors&gt;&lt;authors&gt;&lt;author&gt;Flint,&lt;/author&gt;&lt;author&gt;Woodruff, &lt;/author&gt;&lt;author&gt;Gardial,&lt;/author&gt;&lt;/authors&gt;&lt;/contributors&gt;&lt;titles&gt;&lt;title&gt;Exploring the Phenomenon of Customers&amp;apos; Desired Value Change in a Business-to-Business Context&lt;/title&gt;&lt;secondary-title&gt;The Journal of Marketing&lt;/secondary-title&gt;&lt;/titles&gt;&lt;periodical&gt;&lt;full-title&gt;The Journal of Marketing&lt;/full-title&gt;&lt;/periodical&gt;&lt;pages&gt;102-117&lt;/pages&gt;&lt;volume&gt;66&lt;/volume&gt;&lt;number&gt;4&lt;/number&gt;&lt;dates&gt;&lt;year&gt;2002&lt;/year&gt;&lt;/dates&gt;&lt;publisher&gt;American Marketing Association&lt;/publisher&gt;&lt;isbn&gt;00222429&lt;/isbn&gt;&lt;urls&gt;&lt;related-urls&gt;&lt;url&gt;http://www.jstor.org/stable/3203361&lt;/url&gt;&lt;/related-urls&gt;&lt;/urls&gt;&lt;/record&gt;&lt;/Cite&gt;&lt;Cite&gt;&lt;Author&gt;Corbin&lt;/Author&gt;&lt;Year&gt;1990&lt;/Year&gt;&lt;RecNum&gt;1523&lt;/RecNum&gt;&lt;record&gt;&lt;rec-number&gt;1523&lt;/rec-number&gt;&lt;foreign-keys&gt;&lt;key app="EN" db-id="wdz2d2ts4fpv2med2xl5fpxcsrtrwvt00wxe"&gt;1523&lt;/key&gt;&lt;/foreign-keys&gt;&lt;ref-type name="Book"&gt;6&lt;/ref-type&gt;&lt;contributors&gt;&lt;authors&gt;&lt;author&gt;Corbin&lt;/author&gt;&lt;author&gt;Strauss&lt;/author&gt;&lt;/authors&gt;&lt;/contributors&gt;&lt;titles&gt;&lt;title&gt;Basics of qualitative research: Grounded theory procedures and techniques&lt;/title&gt;&lt;/titles&gt;&lt;dates&gt;&lt;year&gt;1990&lt;/year&gt;&lt;/dates&gt;&lt;pub-location&gt;Newbury Park, CA&lt;/pub-location&gt;&lt;publisher&gt;Sage Publications&lt;/publisher&gt;&lt;urls&gt;&lt;/urls&gt;&lt;/record&gt;&lt;/Cite&gt;&lt;/EndNote&gt;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88" w:tooltip="Corbin, 1990 #1523" w:history="1">
        <w:r w:rsidR="001C5A33">
          <w:rPr>
            <w:rFonts w:ascii="Times New Roman" w:eastAsia="Times New Roman" w:hAnsi="Times New Roman"/>
            <w:noProof/>
            <w:sz w:val="24"/>
            <w:szCs w:val="24"/>
          </w:rPr>
          <w:t>Corbin &amp; Strauss, 1990</w:t>
        </w:r>
      </w:hyperlink>
      <w:r>
        <w:rPr>
          <w:rFonts w:ascii="Times New Roman" w:eastAsia="Times New Roman" w:hAnsi="Times New Roman"/>
          <w:noProof/>
          <w:sz w:val="24"/>
          <w:szCs w:val="24"/>
        </w:rPr>
        <w:t xml:space="preserve">; </w:t>
      </w:r>
      <w:hyperlink w:anchor="_ENREF_131" w:tooltip="Flint, 2002 #451" w:history="1">
        <w:r w:rsidR="001C5A33">
          <w:rPr>
            <w:rFonts w:ascii="Times New Roman" w:eastAsia="Times New Roman" w:hAnsi="Times New Roman"/>
            <w:noProof/>
            <w:sz w:val="24"/>
            <w:szCs w:val="24"/>
          </w:rPr>
          <w:t>Flint, Woodruff, &amp; Gardial, 2002</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w:t>
      </w:r>
      <w:r>
        <w:rPr>
          <w:rFonts w:ascii="Times New Roman" w:hAnsi="Times New Roman" w:cs="Times New Roman"/>
          <w:bCs/>
          <w:sz w:val="24"/>
          <w:szCs w:val="24"/>
        </w:rPr>
        <w:t xml:space="preserve"> Credibility can be described as reasonableness that the resulting interpretation by the researcher represents the data found in the research. Dependability represents the nature of the interpretation of the </w:t>
      </w:r>
      <w:r>
        <w:rPr>
          <w:rFonts w:ascii="Times New Roman" w:hAnsi="Times New Roman" w:cs="Times New Roman"/>
          <w:bCs/>
          <w:sz w:val="24"/>
          <w:szCs w:val="24"/>
        </w:rPr>
        <w:lastRenderedPageBreak/>
        <w:t xml:space="preserve">data to be seen as reasonable across researchers such that similar could be found by others and not the result of an individual researcher’s bias. Transferability relates to the appropriateness of the abstractions in the interpretation which render the result suitable for application to alternate contexts. Confirmability is the assessment that the data is supportive of the resulting interpretation and that the findings are not unduly influence by researcher bias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EN.CITE &lt;EndNote&gt;&lt;Cite&gt;&lt;Author&gt;Hirschman&lt;/Author&gt;&lt;Year&gt;1986&lt;/Year&gt;&lt;RecNum&gt;592&lt;/RecNum&gt;&lt;DisplayText&gt;(Hirschman, 1986; Lincoln &amp;amp; Guba, 1985)&lt;/DisplayText&gt;&lt;record&gt;&lt;rec-number&gt;592&lt;/rec-number&gt;&lt;foreign-keys&gt;&lt;key app="EN" db-id="wdz2d2ts4fpv2med2xl5fpxcsrtrwvt00wxe"&gt;592&lt;/key&gt;&lt;key app="ENWeb" db-id="TnDOUwrtqggAACBy-oI"&gt;495&lt;/key&gt;&lt;/foreign-keys&gt;&lt;ref-type name="Journal Article"&gt;17&lt;/ref-type&gt;&lt;contributors&gt;&lt;authors&gt;&lt;author&gt;Hirschman, E.C.&lt;/author&gt;&lt;/authors&gt;&lt;/contributors&gt;&lt;titles&gt;&lt;title&gt;Humanistic inquiry in marketing research: philosophy, method, and criteria&lt;/title&gt;&lt;secondary-title&gt;Journal of Marketing Research&lt;/secondary-title&gt;&lt;/titles&gt;&lt;periodical&gt;&lt;full-title&gt;Journal of Marketing Research&lt;/full-title&gt;&lt;/periodical&gt;&lt;pages&gt;237-249&lt;/pages&gt;&lt;volume&gt;23&lt;/volume&gt;&lt;number&gt;3&lt;/number&gt;&lt;dates&gt;&lt;year&gt;1986&lt;/year&gt;&lt;/dates&gt;&lt;isbn&gt;0022-2437&lt;/isbn&gt;&lt;urls&gt;&lt;/urls&gt;&lt;/record&gt;&lt;/Cite&gt;&lt;Cite&gt;&lt;Author&gt;Lincoln&lt;/Author&gt;&lt;Year&gt;1985&lt;/Year&gt;&lt;RecNum&gt;816&lt;/RecNum&gt;&lt;record&gt;&lt;rec-number&gt;816&lt;/rec-number&gt;&lt;foreign-keys&gt;&lt;key app="EN" db-id="wdz2d2ts4fpv2med2xl5fpxcsrtrwvt00wxe"&gt;816&lt;/key&gt;&lt;key app="ENWeb" db-id="TnDOUwrtqggAACBy-oI"&gt;494&lt;/key&gt;&lt;/foreign-keys&gt;&lt;ref-type name="Book"&gt;6&lt;/ref-type&gt;&lt;contributors&gt;&lt;authors&gt;&lt;author&gt;Lincoln, Y.S.&lt;/author&gt;&lt;author&gt;Guba, E.G.&lt;/author&gt;&lt;/authors&gt;&lt;/contributors&gt;&lt;titles&gt;&lt;title&gt;Naturalistic inquiry&lt;/title&gt;&lt;/titles&gt;&lt;dates&gt;&lt;year&gt;1985&lt;/year&gt;&lt;/dates&gt;&lt;publisher&gt;Sage Publications, Inc&lt;/publisher&gt;&lt;isbn&gt;0803924313&lt;/isbn&gt;&lt;urls&gt;&lt;/urls&gt;&lt;/record&gt;&lt;/Cite&gt;&lt;/EndNote&gt;</w:instrText>
      </w:r>
      <w:r>
        <w:rPr>
          <w:rFonts w:ascii="Times New Roman" w:hAnsi="Times New Roman" w:cs="Times New Roman"/>
          <w:bCs/>
          <w:sz w:val="24"/>
          <w:szCs w:val="24"/>
        </w:rPr>
        <w:fldChar w:fldCharType="separate"/>
      </w:r>
      <w:r>
        <w:rPr>
          <w:rFonts w:ascii="Times New Roman" w:hAnsi="Times New Roman" w:cs="Times New Roman"/>
          <w:bCs/>
          <w:noProof/>
          <w:sz w:val="24"/>
          <w:szCs w:val="24"/>
        </w:rPr>
        <w:t>(</w:t>
      </w:r>
      <w:hyperlink w:anchor="_ENREF_172" w:tooltip="Hirschman, 1986 #592" w:history="1">
        <w:r w:rsidR="001C5A33">
          <w:rPr>
            <w:rFonts w:ascii="Times New Roman" w:hAnsi="Times New Roman" w:cs="Times New Roman"/>
            <w:bCs/>
            <w:noProof/>
            <w:sz w:val="24"/>
            <w:szCs w:val="24"/>
          </w:rPr>
          <w:t>Hirschman, 1986</w:t>
        </w:r>
      </w:hyperlink>
      <w:r>
        <w:rPr>
          <w:rFonts w:ascii="Times New Roman" w:hAnsi="Times New Roman" w:cs="Times New Roman"/>
          <w:bCs/>
          <w:noProof/>
          <w:sz w:val="24"/>
          <w:szCs w:val="24"/>
        </w:rPr>
        <w:t xml:space="preserve">; </w:t>
      </w:r>
      <w:hyperlink w:anchor="_ENREF_222" w:tooltip="Lincoln, 1985 #816" w:history="1">
        <w:r w:rsidR="001C5A33">
          <w:rPr>
            <w:rFonts w:ascii="Times New Roman" w:hAnsi="Times New Roman" w:cs="Times New Roman"/>
            <w:bCs/>
            <w:noProof/>
            <w:sz w:val="24"/>
            <w:szCs w:val="24"/>
          </w:rPr>
          <w:t>Lincoln &amp; Guba, 1985</w:t>
        </w:r>
      </w:hyperlink>
      <w:r>
        <w:rPr>
          <w:rFonts w:ascii="Times New Roman" w:hAnsi="Times New Roman" w:cs="Times New Roman"/>
          <w:bCs/>
          <w:noProof/>
          <w:sz w:val="24"/>
          <w:szCs w:val="24"/>
        </w:rPr>
        <w:t>)</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Fit assesses the findings in relation to the phenomenon studied. Understanding represents assessments of appropriateness of the findings by participants and others. Generality applies to the findings representing multiple facets of the phenomenon and control represents the ability of an organization or individual to influence aspects of the phenomenon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&lt;EndNote&gt;&lt;Cite&gt;&lt;Author&gt;Flint&lt;/Author&gt;&lt;Year&gt;2002&lt;/Year&gt;&lt;RecNum&gt;451&lt;/RecNum&gt;&lt;DisplayText&gt;(Corbin &amp;amp; Strauss, 1990; Flint, et al., 2002)&lt;/DisplayText&gt;&lt;record&gt;&lt;rec-number&gt;451&lt;/rec-number&gt;&lt;foreign-keys&gt;&lt;key app="EN" db-id="wdz2d2ts4fpv2med2xl5fpxcsrtrwvt00wxe"&gt;451&lt;/key&gt;&lt;key app="ENWeb" db-id="TnDOUwrtqggAACBy-oI"&gt;1021&lt;/key&gt;&lt;/foreign-keys&gt;&lt;ref-type name="Journal Article"&gt;17&lt;/ref-type&gt;&lt;contributors&gt;&lt;authors&gt;&lt;author&gt;Flint,&lt;/author&gt;&lt;author&gt;Woodruff, &lt;/author&gt;&lt;author&gt;Gardial,&lt;/author&gt;&lt;/authors&gt;&lt;/contributors&gt;&lt;titles&gt;&lt;title&gt;Exploring the Phenomenon of Customers&amp;apos; Desired Value Change in a Business-to-Business Context&lt;/title&gt;&lt;secondary-title&gt;The Journal of Marketing&lt;/secondary-title&gt;&lt;/titles&gt;&lt;periodical&gt;&lt;full-title&gt;The Journal of Marketing&lt;/full-title&gt;&lt;/periodical&gt;&lt;pages&gt;102-117&lt;/pages&gt;&lt;volume&gt;66&lt;/volume&gt;&lt;number&gt;4&lt;/number&gt;&lt;dates&gt;&lt;year&gt;2002&lt;/year&gt;&lt;/dates&gt;&lt;publisher&gt;American Marketing Association&lt;/publisher&gt;&lt;isbn&gt;00222429&lt;/isbn&gt;&lt;urls&gt;&lt;related-urls&gt;&lt;url&gt;http://www.jstor.org/stable/3203361&lt;/url&gt;&lt;/related-urls&gt;&lt;/urls&gt;&lt;/record&gt;&lt;/Cite&gt;&lt;Cite&gt;&lt;Author&gt;Corbin&lt;/Author&gt;&lt;Year&gt;1990&lt;/Year&gt;&lt;RecNum&gt;1523&lt;/RecNum&gt;&lt;record&gt;&lt;rec-number&gt;1523&lt;/rec-number&gt;&lt;foreign-keys&gt;&lt;key app="EN" db-id="wdz2d2ts4fpv2med2xl5fpxcsrtrwvt00wxe"&gt;1523&lt;/key&gt;&lt;/foreign-keys&gt;&lt;ref-type name="Book"&gt;6&lt;/ref-type&gt;&lt;contributors&gt;&lt;authors&gt;&lt;author&gt;Corbin&lt;/author&gt;&lt;author&gt;Strauss&lt;/author&gt;&lt;/authors&gt;&lt;/contributors&gt;&lt;titles&gt;&lt;title&gt;Basics of qualitative research: Grounded theory procedures and techniques&lt;/title&gt;&lt;/titles&gt;&lt;dates&gt;&lt;year&gt;1990&lt;/year&gt;&lt;/dates&gt;&lt;pub-location&gt;Newbury Park, CA&lt;/pub-location&gt;&lt;publisher&gt;Sage Publications&lt;/publisher&gt;&lt;urls&gt;&lt;/urls&gt;&lt;/record&gt;&lt;/Cite&gt;&lt;/EndNote&gt;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88" w:tooltip="Corbin, 1990 #1523" w:history="1">
        <w:r w:rsidR="001C5A33">
          <w:rPr>
            <w:rFonts w:ascii="Times New Roman" w:eastAsia="Times New Roman" w:hAnsi="Times New Roman"/>
            <w:noProof/>
            <w:sz w:val="24"/>
            <w:szCs w:val="24"/>
          </w:rPr>
          <w:t>Corbin &amp; Strauss, 1990</w:t>
        </w:r>
      </w:hyperlink>
      <w:r>
        <w:rPr>
          <w:rFonts w:ascii="Times New Roman" w:eastAsia="Times New Roman" w:hAnsi="Times New Roman"/>
          <w:noProof/>
          <w:sz w:val="24"/>
          <w:szCs w:val="24"/>
        </w:rPr>
        <w:t xml:space="preserve">; </w:t>
      </w:r>
      <w:hyperlink w:anchor="_ENREF_131" w:tooltip="Flint, 2002 #451" w:history="1">
        <w:r w:rsidR="001C5A33">
          <w:rPr>
            <w:rFonts w:ascii="Times New Roman" w:eastAsia="Times New Roman" w:hAnsi="Times New Roman"/>
            <w:noProof/>
            <w:sz w:val="24"/>
            <w:szCs w:val="24"/>
          </w:rPr>
          <w:t>Flint, et al., 2002</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p>
    <w:p w:rsidR="000D5D4B" w:rsidRDefault="000D5D4B" w:rsidP="000D5D4B">
      <w:pPr>
        <w:spacing w:after="0" w:line="480" w:lineRule="auto"/>
        <w:ind w:firstLine="720"/>
        <w:rPr>
          <w:rFonts w:ascii="Times New Roman" w:hAnsi="Times New Roman" w:cs="Times New Roman"/>
          <w:bCs/>
          <w:sz w:val="24"/>
          <w:szCs w:val="24"/>
        </w:rPr>
      </w:pPr>
      <w:r>
        <w:rPr>
          <w:rFonts w:ascii="Times New Roman" w:eastAsia="Times New Roman" w:hAnsi="Times New Roman"/>
          <w:sz w:val="24"/>
          <w:szCs w:val="24"/>
        </w:rPr>
        <w:t>This mixed-method approach to shoppers is deliberately sequential, relying on the results of the qualitative study to influence the quantitative research to follow. Once the qualitative research is completed and trustworthiness examined, the quantitative study can begin.</w:t>
      </w:r>
    </w:p>
    <w:p w:rsidR="000D5D4B" w:rsidRPr="00952742" w:rsidRDefault="00F27913" w:rsidP="000D5D4B">
      <w:pPr>
        <w:spacing w:after="0" w:line="240" w:lineRule="auto"/>
        <w:ind w:left="720" w:hanging="720"/>
        <w:jc w:val="center"/>
        <w:rPr>
          <w:rFonts w:ascii="Times New Roman" w:hAnsi="Times New Roman"/>
          <w:b/>
          <w:sz w:val="28"/>
          <w:szCs w:val="28"/>
        </w:rPr>
      </w:pPr>
      <w:r>
        <w:rPr>
          <w:rFonts w:ascii="Times New Roman" w:hAnsi="Times New Roman"/>
          <w:b/>
          <w:sz w:val="28"/>
          <w:szCs w:val="28"/>
        </w:rPr>
        <w:t>SECTION</w:t>
      </w:r>
      <w:r w:rsidR="000D5D4B">
        <w:rPr>
          <w:rFonts w:ascii="Times New Roman" w:hAnsi="Times New Roman"/>
          <w:b/>
          <w:sz w:val="28"/>
          <w:szCs w:val="28"/>
        </w:rPr>
        <w:t xml:space="preserve"> TWO – QUANTITATIVE RESEARCH METHODOLOGY</w:t>
      </w:r>
    </w:p>
    <w:p w:rsidR="000D5D4B" w:rsidRDefault="000D5D4B" w:rsidP="000D5D4B">
      <w:pPr>
        <w:spacing w:after="0" w:line="240" w:lineRule="auto"/>
        <w:ind w:left="720" w:hanging="720"/>
        <w:rPr>
          <w:rFonts w:ascii="Times New Roman" w:hAnsi="Times New Roman"/>
          <w:b/>
          <w:sz w:val="28"/>
          <w:szCs w:val="28"/>
        </w:rPr>
      </w:pPr>
    </w:p>
    <w:p w:rsidR="000D5D4B" w:rsidRDefault="000D5D4B" w:rsidP="000D5D4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second study employs a quantitative method. The quantitative research examines the applicability of the shopper value framework (SVF) for describing the process shoppers engage in their assessment of value from the shopping experience. The experimental design of the study will examine the impact of; perceived occasion importance, perceived recipient importance, shopping context, and shopping social situation, on shopper outcomes. Changes from consumer value choices, which result from the inclusion of the social and situational factors, will be examined through the shopper’s purchase solution. The theory of reasoned action is the theoretical foundation for the model which will be used in the examination of shopper value outcomes. The resulting data will be examined using multiple statistical methodologies which will be described later in this chapter.</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studies quantitative </w:t>
      </w:r>
      <w:proofErr w:type="gramStart"/>
      <w:r>
        <w:rPr>
          <w:rFonts w:ascii="Times New Roman" w:hAnsi="Times New Roman" w:cs="Times New Roman"/>
          <w:sz w:val="24"/>
          <w:szCs w:val="24"/>
        </w:rPr>
        <w:t>approach,</w:t>
      </w:r>
      <w:proofErr w:type="gramEnd"/>
      <w:r>
        <w:rPr>
          <w:rFonts w:ascii="Times New Roman" w:hAnsi="Times New Roman" w:cs="Times New Roman"/>
          <w:sz w:val="24"/>
          <w:szCs w:val="24"/>
        </w:rPr>
        <w:t xml:space="preserve"> is designed to measure the impact of social and situational variables on shopper value outcomes. Therefore the research objectives and questions which it will seek to answer are as follows:</w:t>
      </w:r>
    </w:p>
    <w:p w:rsidR="000D5D4B" w:rsidRPr="00487930" w:rsidRDefault="000D5D4B" w:rsidP="000D5D4B">
      <w:pPr>
        <w:rPr>
          <w:rFonts w:ascii="Times New Roman" w:hAnsi="Times New Roman" w:cs="Times New Roman"/>
          <w:sz w:val="24"/>
          <w:szCs w:val="24"/>
        </w:rPr>
      </w:pPr>
      <w:r>
        <w:rPr>
          <w:rFonts w:ascii="Times New Roman" w:hAnsi="Times New Roman" w:cs="Times New Roman"/>
          <w:sz w:val="24"/>
          <w:szCs w:val="24"/>
        </w:rPr>
        <w:t>Research objectives:</w:t>
      </w:r>
    </w:p>
    <w:p w:rsidR="000D5D4B" w:rsidRDefault="000D5D4B" w:rsidP="00C67F7F">
      <w:pPr>
        <w:pStyle w:val="ListParagraph"/>
        <w:numPr>
          <w:ilvl w:val="0"/>
          <w:numId w:val="23"/>
        </w:numPr>
        <w:ind w:left="360"/>
        <w:rPr>
          <w:rFonts w:ascii="Times New Roman" w:hAnsi="Times New Roman"/>
          <w:i/>
          <w:color w:val="000000"/>
          <w:sz w:val="24"/>
          <w:szCs w:val="24"/>
        </w:rPr>
      </w:pPr>
      <w:r>
        <w:rPr>
          <w:rFonts w:ascii="Times New Roman" w:hAnsi="Times New Roman"/>
          <w:i/>
          <w:color w:val="000000"/>
          <w:sz w:val="24"/>
          <w:szCs w:val="24"/>
        </w:rPr>
        <w:t>Identify differences between shopper and consumer value for:</w:t>
      </w:r>
    </w:p>
    <w:p w:rsidR="000D5D4B" w:rsidRDefault="000D5D4B" w:rsidP="00C67F7F">
      <w:pPr>
        <w:pStyle w:val="ListParagraph"/>
        <w:numPr>
          <w:ilvl w:val="1"/>
          <w:numId w:val="23"/>
        </w:numPr>
        <w:ind w:left="720"/>
        <w:rPr>
          <w:rFonts w:ascii="Times New Roman" w:hAnsi="Times New Roman"/>
          <w:i/>
          <w:color w:val="000000"/>
          <w:sz w:val="24"/>
          <w:szCs w:val="24"/>
        </w:rPr>
      </w:pPr>
      <w:r>
        <w:rPr>
          <w:rFonts w:ascii="Times New Roman" w:hAnsi="Times New Roman"/>
          <w:i/>
          <w:color w:val="000000"/>
          <w:sz w:val="24"/>
          <w:szCs w:val="24"/>
        </w:rPr>
        <w:t>Brand</w:t>
      </w:r>
    </w:p>
    <w:p w:rsidR="000D5D4B" w:rsidRDefault="000D5D4B" w:rsidP="00C67F7F">
      <w:pPr>
        <w:pStyle w:val="ListParagraph"/>
        <w:numPr>
          <w:ilvl w:val="1"/>
          <w:numId w:val="23"/>
        </w:numPr>
        <w:ind w:left="720"/>
        <w:rPr>
          <w:rFonts w:ascii="Times New Roman" w:hAnsi="Times New Roman"/>
          <w:i/>
          <w:color w:val="000000"/>
          <w:sz w:val="24"/>
          <w:szCs w:val="24"/>
        </w:rPr>
      </w:pPr>
      <w:r>
        <w:rPr>
          <w:rFonts w:ascii="Times New Roman" w:hAnsi="Times New Roman"/>
          <w:i/>
          <w:color w:val="000000"/>
          <w:sz w:val="24"/>
          <w:szCs w:val="24"/>
        </w:rPr>
        <w:t>Product</w:t>
      </w:r>
    </w:p>
    <w:p w:rsidR="000D5D4B" w:rsidRDefault="000D5D4B" w:rsidP="00C67F7F">
      <w:pPr>
        <w:pStyle w:val="ListParagraph"/>
        <w:numPr>
          <w:ilvl w:val="1"/>
          <w:numId w:val="23"/>
        </w:numPr>
        <w:ind w:left="720"/>
        <w:rPr>
          <w:rFonts w:ascii="Times New Roman" w:hAnsi="Times New Roman"/>
          <w:i/>
          <w:color w:val="000000"/>
          <w:sz w:val="24"/>
          <w:szCs w:val="24"/>
        </w:rPr>
      </w:pPr>
      <w:r>
        <w:rPr>
          <w:rFonts w:ascii="Times New Roman" w:hAnsi="Times New Roman"/>
          <w:i/>
          <w:color w:val="000000"/>
          <w:sz w:val="24"/>
          <w:szCs w:val="24"/>
        </w:rPr>
        <w:t>Retailer</w:t>
      </w:r>
    </w:p>
    <w:p w:rsidR="000D5D4B" w:rsidRPr="00633981" w:rsidRDefault="000D5D4B" w:rsidP="00C67F7F">
      <w:pPr>
        <w:pStyle w:val="ListParagraph"/>
        <w:numPr>
          <w:ilvl w:val="1"/>
          <w:numId w:val="23"/>
        </w:numPr>
        <w:ind w:left="720"/>
        <w:rPr>
          <w:rFonts w:ascii="Times New Roman" w:hAnsi="Times New Roman"/>
          <w:i/>
          <w:color w:val="000000"/>
          <w:sz w:val="24"/>
          <w:szCs w:val="24"/>
        </w:rPr>
      </w:pPr>
      <w:r>
        <w:rPr>
          <w:rFonts w:ascii="Times New Roman" w:hAnsi="Times New Roman"/>
          <w:i/>
          <w:color w:val="000000"/>
          <w:sz w:val="24"/>
          <w:szCs w:val="24"/>
        </w:rPr>
        <w:t>S</w:t>
      </w:r>
      <w:r w:rsidRPr="00633981">
        <w:rPr>
          <w:rFonts w:ascii="Times New Roman" w:hAnsi="Times New Roman"/>
          <w:i/>
          <w:color w:val="000000"/>
          <w:sz w:val="24"/>
          <w:szCs w:val="24"/>
        </w:rPr>
        <w:t>tore location</w:t>
      </w:r>
    </w:p>
    <w:p w:rsidR="000D5D4B" w:rsidRDefault="000D5D4B" w:rsidP="00C67F7F">
      <w:pPr>
        <w:pStyle w:val="ListParagraph"/>
        <w:numPr>
          <w:ilvl w:val="0"/>
          <w:numId w:val="23"/>
        </w:numPr>
        <w:ind w:left="360"/>
        <w:rPr>
          <w:rFonts w:ascii="Times New Roman" w:hAnsi="Times New Roman"/>
          <w:i/>
          <w:sz w:val="24"/>
          <w:szCs w:val="24"/>
        </w:rPr>
      </w:pPr>
      <w:r>
        <w:rPr>
          <w:rFonts w:ascii="Times New Roman" w:hAnsi="Times New Roman"/>
          <w:i/>
          <w:sz w:val="24"/>
          <w:szCs w:val="24"/>
        </w:rPr>
        <w:t>Identify differential importance weighting points during the shopping process for:</w:t>
      </w:r>
    </w:p>
    <w:p w:rsidR="000D5D4B" w:rsidRDefault="000D5D4B" w:rsidP="00C67F7F">
      <w:pPr>
        <w:pStyle w:val="ListParagraph"/>
        <w:numPr>
          <w:ilvl w:val="1"/>
          <w:numId w:val="23"/>
        </w:numPr>
        <w:ind w:left="720"/>
        <w:rPr>
          <w:rFonts w:ascii="Times New Roman" w:hAnsi="Times New Roman"/>
          <w:i/>
          <w:sz w:val="24"/>
          <w:szCs w:val="24"/>
        </w:rPr>
      </w:pPr>
      <w:r w:rsidRPr="00EE2B03">
        <w:rPr>
          <w:rFonts w:ascii="Times New Roman" w:hAnsi="Times New Roman"/>
          <w:i/>
          <w:sz w:val="24"/>
          <w:szCs w:val="24"/>
        </w:rPr>
        <w:t xml:space="preserve"> Brand</w:t>
      </w:r>
    </w:p>
    <w:p w:rsidR="000D5D4B" w:rsidRPr="00EE2B03" w:rsidRDefault="000D5D4B" w:rsidP="00C67F7F">
      <w:pPr>
        <w:pStyle w:val="ListParagraph"/>
        <w:numPr>
          <w:ilvl w:val="1"/>
          <w:numId w:val="23"/>
        </w:numPr>
        <w:ind w:left="720"/>
        <w:rPr>
          <w:rFonts w:ascii="Times New Roman" w:hAnsi="Times New Roman"/>
          <w:i/>
          <w:sz w:val="24"/>
          <w:szCs w:val="24"/>
        </w:rPr>
      </w:pPr>
      <w:r>
        <w:rPr>
          <w:rFonts w:ascii="Times New Roman" w:hAnsi="Times New Roman"/>
          <w:i/>
          <w:sz w:val="24"/>
          <w:szCs w:val="24"/>
        </w:rPr>
        <w:t>R</w:t>
      </w:r>
      <w:r w:rsidRPr="00EE2B03">
        <w:rPr>
          <w:rFonts w:ascii="Times New Roman" w:hAnsi="Times New Roman"/>
          <w:i/>
          <w:sz w:val="24"/>
          <w:szCs w:val="24"/>
        </w:rPr>
        <w:t>etaile</w:t>
      </w:r>
      <w:r>
        <w:rPr>
          <w:rFonts w:ascii="Times New Roman" w:hAnsi="Times New Roman"/>
          <w:i/>
          <w:sz w:val="24"/>
          <w:szCs w:val="24"/>
        </w:rPr>
        <w:t>r</w:t>
      </w:r>
    </w:p>
    <w:p w:rsidR="000D5D4B" w:rsidRPr="00EE2B03" w:rsidRDefault="000D5D4B" w:rsidP="00C67F7F">
      <w:pPr>
        <w:pStyle w:val="ListParagraph"/>
        <w:numPr>
          <w:ilvl w:val="0"/>
          <w:numId w:val="23"/>
        </w:numPr>
        <w:ind w:left="360"/>
        <w:rPr>
          <w:rFonts w:ascii="Times New Roman" w:hAnsi="Times New Roman"/>
          <w:i/>
          <w:color w:val="000000"/>
          <w:sz w:val="24"/>
          <w:szCs w:val="24"/>
        </w:rPr>
      </w:pPr>
      <w:r>
        <w:rPr>
          <w:rFonts w:ascii="Times New Roman" w:hAnsi="Times New Roman"/>
          <w:i/>
          <w:color w:val="000000"/>
          <w:sz w:val="24"/>
          <w:szCs w:val="24"/>
        </w:rPr>
        <w:t xml:space="preserve">The impact if any of </w:t>
      </w:r>
      <w:r w:rsidRPr="00EE2B03">
        <w:rPr>
          <w:rFonts w:ascii="Times New Roman" w:hAnsi="Times New Roman"/>
          <w:i/>
          <w:color w:val="000000"/>
          <w:sz w:val="24"/>
          <w:szCs w:val="24"/>
        </w:rPr>
        <w:t xml:space="preserve">perceived time constraints </w:t>
      </w:r>
      <w:r>
        <w:rPr>
          <w:rFonts w:ascii="Times New Roman" w:hAnsi="Times New Roman"/>
          <w:i/>
          <w:color w:val="000000"/>
          <w:sz w:val="24"/>
          <w:szCs w:val="24"/>
        </w:rPr>
        <w:t xml:space="preserve">on </w:t>
      </w:r>
      <w:r w:rsidRPr="00EE2B03">
        <w:rPr>
          <w:rFonts w:ascii="Times New Roman" w:hAnsi="Times New Roman"/>
          <w:i/>
          <w:color w:val="000000"/>
          <w:sz w:val="24"/>
          <w:szCs w:val="24"/>
        </w:rPr>
        <w:t>shopper</w:t>
      </w:r>
      <w:r>
        <w:rPr>
          <w:rFonts w:ascii="Times New Roman" w:hAnsi="Times New Roman"/>
          <w:i/>
          <w:color w:val="000000"/>
          <w:sz w:val="24"/>
          <w:szCs w:val="24"/>
        </w:rPr>
        <w:t xml:space="preserve"> value.</w:t>
      </w:r>
    </w:p>
    <w:p w:rsidR="000D5D4B" w:rsidRDefault="000D5D4B" w:rsidP="00C67F7F">
      <w:pPr>
        <w:pStyle w:val="ListParagraph"/>
        <w:numPr>
          <w:ilvl w:val="0"/>
          <w:numId w:val="24"/>
        </w:numPr>
        <w:ind w:left="360"/>
        <w:rPr>
          <w:rFonts w:ascii="Times New Roman" w:hAnsi="Times New Roman"/>
          <w:i/>
          <w:color w:val="000000"/>
          <w:sz w:val="24"/>
          <w:szCs w:val="24"/>
        </w:rPr>
      </w:pPr>
      <w:r>
        <w:rPr>
          <w:rFonts w:ascii="Times New Roman" w:hAnsi="Times New Roman"/>
          <w:i/>
          <w:color w:val="000000"/>
          <w:sz w:val="24"/>
          <w:szCs w:val="24"/>
        </w:rPr>
        <w:t xml:space="preserve">The impact of purchase recipient </w:t>
      </w:r>
      <w:r w:rsidRPr="00EE2B03">
        <w:rPr>
          <w:rFonts w:ascii="Times New Roman" w:hAnsi="Times New Roman"/>
          <w:i/>
          <w:color w:val="000000"/>
          <w:sz w:val="24"/>
          <w:szCs w:val="24"/>
        </w:rPr>
        <w:t>perception o</w:t>
      </w:r>
      <w:r>
        <w:rPr>
          <w:rFonts w:ascii="Times New Roman" w:hAnsi="Times New Roman"/>
          <w:i/>
          <w:color w:val="000000"/>
          <w:sz w:val="24"/>
          <w:szCs w:val="24"/>
        </w:rPr>
        <w:t xml:space="preserve">n </w:t>
      </w:r>
      <w:r w:rsidRPr="00EE2B03">
        <w:rPr>
          <w:rFonts w:ascii="Times New Roman" w:hAnsi="Times New Roman"/>
          <w:i/>
          <w:color w:val="000000"/>
          <w:sz w:val="24"/>
          <w:szCs w:val="24"/>
        </w:rPr>
        <w:t>shopper value</w:t>
      </w:r>
      <w:r>
        <w:rPr>
          <w:rFonts w:ascii="Times New Roman" w:hAnsi="Times New Roman"/>
          <w:i/>
          <w:color w:val="000000"/>
          <w:sz w:val="24"/>
          <w:szCs w:val="24"/>
        </w:rPr>
        <w:t>.</w:t>
      </w:r>
    </w:p>
    <w:p w:rsidR="000D5D4B" w:rsidRDefault="000D5D4B" w:rsidP="00C67F7F">
      <w:pPr>
        <w:pStyle w:val="ListParagraph"/>
        <w:numPr>
          <w:ilvl w:val="0"/>
          <w:numId w:val="24"/>
        </w:numPr>
        <w:ind w:left="360"/>
        <w:rPr>
          <w:rFonts w:ascii="Times New Roman" w:hAnsi="Times New Roman"/>
          <w:i/>
          <w:sz w:val="24"/>
          <w:szCs w:val="24"/>
        </w:rPr>
      </w:pPr>
      <w:r>
        <w:rPr>
          <w:rFonts w:ascii="Times New Roman" w:hAnsi="Times New Roman"/>
          <w:i/>
          <w:sz w:val="24"/>
          <w:szCs w:val="24"/>
        </w:rPr>
        <w:t>The impact of s</w:t>
      </w:r>
      <w:r w:rsidRPr="00EE2B03">
        <w:rPr>
          <w:rFonts w:ascii="Times New Roman" w:hAnsi="Times New Roman"/>
          <w:i/>
          <w:sz w:val="24"/>
          <w:szCs w:val="24"/>
        </w:rPr>
        <w:t xml:space="preserve">hopping </w:t>
      </w:r>
      <w:r>
        <w:rPr>
          <w:rFonts w:ascii="Times New Roman" w:hAnsi="Times New Roman"/>
          <w:i/>
          <w:sz w:val="24"/>
          <w:szCs w:val="24"/>
        </w:rPr>
        <w:t>s</w:t>
      </w:r>
      <w:r w:rsidRPr="00EE2B03">
        <w:rPr>
          <w:rFonts w:ascii="Times New Roman" w:hAnsi="Times New Roman"/>
          <w:i/>
          <w:sz w:val="24"/>
          <w:szCs w:val="24"/>
        </w:rPr>
        <w:t xml:space="preserve">ituation </w:t>
      </w:r>
      <w:r>
        <w:rPr>
          <w:rFonts w:ascii="Times New Roman" w:hAnsi="Times New Roman"/>
          <w:i/>
          <w:sz w:val="24"/>
          <w:szCs w:val="24"/>
        </w:rPr>
        <w:t>s</w:t>
      </w:r>
      <w:r w:rsidRPr="00EE2B03">
        <w:rPr>
          <w:rFonts w:ascii="Times New Roman" w:hAnsi="Times New Roman"/>
          <w:i/>
          <w:sz w:val="24"/>
          <w:szCs w:val="24"/>
        </w:rPr>
        <w:t>ocial factors</w:t>
      </w:r>
      <w:r>
        <w:rPr>
          <w:rFonts w:ascii="Times New Roman" w:hAnsi="Times New Roman"/>
          <w:i/>
          <w:sz w:val="24"/>
          <w:szCs w:val="24"/>
        </w:rPr>
        <w:t xml:space="preserve"> (e.g., alone, with another supportive, or with another not supportive) on shopper evaluation of: </w:t>
      </w:r>
    </w:p>
    <w:p w:rsidR="000D5D4B" w:rsidRDefault="000D5D4B" w:rsidP="00C67F7F">
      <w:pPr>
        <w:pStyle w:val="ListParagraph"/>
        <w:numPr>
          <w:ilvl w:val="1"/>
          <w:numId w:val="24"/>
        </w:numPr>
        <w:ind w:left="720"/>
        <w:rPr>
          <w:rFonts w:ascii="Times New Roman" w:hAnsi="Times New Roman"/>
          <w:i/>
          <w:sz w:val="24"/>
          <w:szCs w:val="24"/>
        </w:rPr>
      </w:pPr>
      <w:r>
        <w:rPr>
          <w:rFonts w:ascii="Times New Roman" w:hAnsi="Times New Roman"/>
          <w:i/>
          <w:sz w:val="24"/>
          <w:szCs w:val="24"/>
        </w:rPr>
        <w:t>R</w:t>
      </w:r>
      <w:r w:rsidRPr="00EE2B03">
        <w:rPr>
          <w:rFonts w:ascii="Times New Roman" w:hAnsi="Times New Roman"/>
          <w:i/>
          <w:sz w:val="24"/>
          <w:szCs w:val="24"/>
        </w:rPr>
        <w:t>etailers</w:t>
      </w:r>
    </w:p>
    <w:p w:rsidR="000D5D4B" w:rsidRPr="00EE2B03" w:rsidRDefault="000D5D4B" w:rsidP="00C67F7F">
      <w:pPr>
        <w:pStyle w:val="ListParagraph"/>
        <w:numPr>
          <w:ilvl w:val="1"/>
          <w:numId w:val="24"/>
        </w:numPr>
        <w:ind w:left="720"/>
        <w:rPr>
          <w:rFonts w:ascii="Times New Roman" w:hAnsi="Times New Roman"/>
          <w:i/>
          <w:sz w:val="24"/>
          <w:szCs w:val="24"/>
        </w:rPr>
      </w:pPr>
      <w:r>
        <w:rPr>
          <w:rFonts w:ascii="Times New Roman" w:hAnsi="Times New Roman"/>
          <w:i/>
          <w:sz w:val="24"/>
          <w:szCs w:val="24"/>
        </w:rPr>
        <w:t>Brands</w:t>
      </w:r>
    </w:p>
    <w:p w:rsidR="000D5D4B" w:rsidRPr="00EE2B03" w:rsidRDefault="000D5D4B" w:rsidP="00C67F7F">
      <w:pPr>
        <w:pStyle w:val="ListParagraph"/>
        <w:numPr>
          <w:ilvl w:val="0"/>
          <w:numId w:val="24"/>
        </w:numPr>
        <w:ind w:left="360"/>
        <w:rPr>
          <w:rFonts w:ascii="Times New Roman" w:hAnsi="Times New Roman"/>
          <w:i/>
          <w:color w:val="000000"/>
          <w:sz w:val="24"/>
          <w:szCs w:val="24"/>
        </w:rPr>
      </w:pPr>
      <w:r>
        <w:rPr>
          <w:rFonts w:ascii="Times New Roman" w:hAnsi="Times New Roman"/>
          <w:i/>
          <w:color w:val="000000"/>
          <w:sz w:val="24"/>
          <w:szCs w:val="24"/>
        </w:rPr>
        <w:t>The impact of perceived need occasion importance on shopper value.</w:t>
      </w:r>
    </w:p>
    <w:p w:rsidR="000D5D4B" w:rsidRPr="00487930" w:rsidRDefault="000D5D4B" w:rsidP="000D5D4B">
      <w:pPr>
        <w:rPr>
          <w:rFonts w:ascii="Times New Roman" w:hAnsi="Times New Roman" w:cs="Times New Roman"/>
          <w:b/>
          <w:sz w:val="24"/>
          <w:szCs w:val="24"/>
        </w:rPr>
      </w:pPr>
    </w:p>
    <w:p w:rsidR="000D5D4B" w:rsidRDefault="000D5D4B" w:rsidP="000D5D4B">
      <w:pPr>
        <w:ind w:firstLine="360"/>
        <w:rPr>
          <w:rFonts w:ascii="Times New Roman" w:hAnsi="Times New Roman" w:cs="Times New Roman"/>
          <w:sz w:val="24"/>
          <w:szCs w:val="24"/>
        </w:rPr>
      </w:pPr>
      <w:r>
        <w:rPr>
          <w:rFonts w:ascii="Times New Roman" w:hAnsi="Times New Roman" w:cs="Times New Roman"/>
          <w:sz w:val="24"/>
          <w:szCs w:val="24"/>
        </w:rPr>
        <w:t xml:space="preserve">The research questions which are designed to address these objectives are as follows: </w:t>
      </w:r>
    </w:p>
    <w:p w:rsidR="000D5D4B" w:rsidRPr="003747DE" w:rsidRDefault="000D5D4B" w:rsidP="000D5D4B">
      <w:pPr>
        <w:rPr>
          <w:rFonts w:ascii="Times New Roman" w:hAnsi="Times New Roman" w:cs="Times New Roman"/>
          <w:i/>
          <w:sz w:val="24"/>
          <w:szCs w:val="24"/>
        </w:rPr>
      </w:pPr>
      <w:r>
        <w:rPr>
          <w:rFonts w:ascii="Times New Roman" w:hAnsi="Times New Roman" w:cs="Times New Roman"/>
          <w:sz w:val="24"/>
          <w:szCs w:val="24"/>
        </w:rPr>
        <w:t xml:space="preserve">Research objective one will be examined through the following research questions: </w:t>
      </w:r>
    </w:p>
    <w:p w:rsidR="000D5D4B" w:rsidRDefault="000D5D4B" w:rsidP="00C67F7F">
      <w:pPr>
        <w:pStyle w:val="ListParagraph"/>
        <w:numPr>
          <w:ilvl w:val="0"/>
          <w:numId w:val="25"/>
        </w:numPr>
        <w:rPr>
          <w:rFonts w:ascii="Times New Roman" w:hAnsi="Times New Roman"/>
          <w:i/>
          <w:sz w:val="24"/>
          <w:szCs w:val="24"/>
        </w:rPr>
      </w:pPr>
      <w:r>
        <w:rPr>
          <w:rFonts w:ascii="Times New Roman" w:hAnsi="Times New Roman"/>
          <w:i/>
          <w:sz w:val="24"/>
          <w:szCs w:val="24"/>
        </w:rPr>
        <w:t>Does shopper occasion perception create a value frame for the shopping experience?</w:t>
      </w:r>
    </w:p>
    <w:p w:rsidR="000D5D4B" w:rsidRDefault="000D5D4B" w:rsidP="00C67F7F">
      <w:pPr>
        <w:pStyle w:val="ListParagraph"/>
        <w:numPr>
          <w:ilvl w:val="0"/>
          <w:numId w:val="25"/>
        </w:numPr>
        <w:rPr>
          <w:rFonts w:ascii="Times New Roman" w:hAnsi="Times New Roman"/>
          <w:i/>
          <w:sz w:val="24"/>
          <w:szCs w:val="24"/>
        </w:rPr>
      </w:pPr>
      <w:r>
        <w:rPr>
          <w:rFonts w:ascii="Times New Roman" w:hAnsi="Times New Roman"/>
          <w:i/>
          <w:sz w:val="24"/>
          <w:szCs w:val="24"/>
        </w:rPr>
        <w:t>Does this value frame result in identifying for the shopper what they will value?</w:t>
      </w:r>
    </w:p>
    <w:p w:rsidR="000D5D4B" w:rsidRDefault="000D5D4B" w:rsidP="00C67F7F">
      <w:pPr>
        <w:pStyle w:val="ListParagraph"/>
        <w:numPr>
          <w:ilvl w:val="0"/>
          <w:numId w:val="25"/>
        </w:numPr>
        <w:rPr>
          <w:rFonts w:ascii="Times New Roman" w:hAnsi="Times New Roman"/>
          <w:i/>
          <w:sz w:val="24"/>
          <w:szCs w:val="24"/>
        </w:rPr>
      </w:pPr>
      <w:r>
        <w:rPr>
          <w:rFonts w:ascii="Times New Roman" w:hAnsi="Times New Roman"/>
          <w:i/>
          <w:sz w:val="24"/>
          <w:szCs w:val="24"/>
        </w:rPr>
        <w:t>Is the shopper value for an outcome different from what a consumer would value?</w:t>
      </w:r>
    </w:p>
    <w:p w:rsidR="000D5D4B" w:rsidRDefault="000D5D4B" w:rsidP="00C67F7F">
      <w:pPr>
        <w:pStyle w:val="ListParagraph"/>
        <w:numPr>
          <w:ilvl w:val="0"/>
          <w:numId w:val="25"/>
        </w:numPr>
        <w:rPr>
          <w:rFonts w:ascii="Times New Roman" w:hAnsi="Times New Roman"/>
          <w:i/>
          <w:sz w:val="24"/>
          <w:szCs w:val="24"/>
        </w:rPr>
      </w:pPr>
      <w:r>
        <w:rPr>
          <w:rFonts w:ascii="Times New Roman" w:hAnsi="Times New Roman"/>
          <w:i/>
          <w:sz w:val="24"/>
          <w:szCs w:val="24"/>
        </w:rPr>
        <w:t>Will those differences be reflected in:</w:t>
      </w:r>
    </w:p>
    <w:p w:rsidR="000D5D4B" w:rsidRDefault="000D5D4B" w:rsidP="00C67F7F">
      <w:pPr>
        <w:pStyle w:val="ListParagraph"/>
        <w:numPr>
          <w:ilvl w:val="1"/>
          <w:numId w:val="25"/>
        </w:numPr>
        <w:rPr>
          <w:rFonts w:ascii="Times New Roman" w:hAnsi="Times New Roman"/>
          <w:i/>
          <w:sz w:val="24"/>
          <w:szCs w:val="24"/>
        </w:rPr>
      </w:pPr>
      <w:r>
        <w:rPr>
          <w:rFonts w:ascii="Times New Roman" w:hAnsi="Times New Roman"/>
          <w:i/>
          <w:sz w:val="24"/>
          <w:szCs w:val="24"/>
        </w:rPr>
        <w:t>Brand?</w:t>
      </w:r>
    </w:p>
    <w:p w:rsidR="000D5D4B" w:rsidRDefault="000D5D4B" w:rsidP="00C67F7F">
      <w:pPr>
        <w:pStyle w:val="ListParagraph"/>
        <w:numPr>
          <w:ilvl w:val="1"/>
          <w:numId w:val="25"/>
        </w:numPr>
        <w:rPr>
          <w:rFonts w:ascii="Times New Roman" w:hAnsi="Times New Roman"/>
          <w:i/>
          <w:sz w:val="24"/>
          <w:szCs w:val="24"/>
        </w:rPr>
      </w:pPr>
      <w:r>
        <w:rPr>
          <w:rFonts w:ascii="Times New Roman" w:hAnsi="Times New Roman"/>
          <w:i/>
          <w:sz w:val="24"/>
          <w:szCs w:val="24"/>
        </w:rPr>
        <w:t>Product?</w:t>
      </w:r>
    </w:p>
    <w:p w:rsidR="000D5D4B" w:rsidRDefault="000D5D4B" w:rsidP="00C67F7F">
      <w:pPr>
        <w:pStyle w:val="ListParagraph"/>
        <w:numPr>
          <w:ilvl w:val="1"/>
          <w:numId w:val="25"/>
        </w:numPr>
        <w:rPr>
          <w:rFonts w:ascii="Times New Roman" w:hAnsi="Times New Roman"/>
          <w:i/>
          <w:sz w:val="24"/>
          <w:szCs w:val="24"/>
        </w:rPr>
      </w:pPr>
      <w:r>
        <w:rPr>
          <w:rFonts w:ascii="Times New Roman" w:hAnsi="Times New Roman"/>
          <w:i/>
          <w:sz w:val="24"/>
          <w:szCs w:val="24"/>
        </w:rPr>
        <w:t>Retailer?</w:t>
      </w:r>
    </w:p>
    <w:p w:rsidR="000D5D4B" w:rsidRDefault="000D5D4B" w:rsidP="00C67F7F">
      <w:pPr>
        <w:pStyle w:val="ListParagraph"/>
        <w:numPr>
          <w:ilvl w:val="1"/>
          <w:numId w:val="25"/>
        </w:numPr>
        <w:rPr>
          <w:rFonts w:ascii="Times New Roman" w:hAnsi="Times New Roman"/>
          <w:i/>
          <w:sz w:val="24"/>
          <w:szCs w:val="24"/>
        </w:rPr>
      </w:pPr>
      <w:r>
        <w:rPr>
          <w:rFonts w:ascii="Times New Roman" w:hAnsi="Times New Roman"/>
          <w:i/>
          <w:sz w:val="24"/>
          <w:szCs w:val="24"/>
        </w:rPr>
        <w:t>Store Location?</w:t>
      </w:r>
    </w:p>
    <w:p w:rsidR="000D5D4B" w:rsidRDefault="000D5D4B" w:rsidP="00C67F7F">
      <w:pPr>
        <w:pStyle w:val="ListParagraph"/>
        <w:numPr>
          <w:ilvl w:val="1"/>
          <w:numId w:val="25"/>
        </w:numPr>
        <w:rPr>
          <w:rFonts w:ascii="Times New Roman" w:hAnsi="Times New Roman"/>
          <w:i/>
          <w:sz w:val="24"/>
          <w:szCs w:val="24"/>
        </w:rPr>
      </w:pPr>
      <w:r>
        <w:rPr>
          <w:rFonts w:ascii="Times New Roman" w:hAnsi="Times New Roman"/>
          <w:i/>
          <w:sz w:val="24"/>
          <w:szCs w:val="24"/>
        </w:rPr>
        <w:t>All or none of the above</w:t>
      </w:r>
    </w:p>
    <w:p w:rsidR="000D5D4B" w:rsidRDefault="000D5D4B" w:rsidP="000D5D4B">
      <w:pPr>
        <w:rPr>
          <w:rFonts w:ascii="Times New Roman" w:hAnsi="Times New Roman"/>
          <w:i/>
          <w:sz w:val="24"/>
          <w:szCs w:val="24"/>
        </w:rPr>
      </w:pPr>
    </w:p>
    <w:p w:rsidR="000D5D4B" w:rsidRPr="00787CC3" w:rsidRDefault="000D5D4B" w:rsidP="000D5D4B">
      <w:pPr>
        <w:rPr>
          <w:rFonts w:ascii="Times New Roman" w:hAnsi="Times New Roman"/>
          <w:sz w:val="24"/>
          <w:szCs w:val="24"/>
        </w:rPr>
      </w:pPr>
      <w:r>
        <w:rPr>
          <w:rFonts w:ascii="Times New Roman" w:hAnsi="Times New Roman" w:cs="Times New Roman"/>
          <w:sz w:val="24"/>
          <w:szCs w:val="24"/>
        </w:rPr>
        <w:t>Research objective two will be examined through the following research questions:</w:t>
      </w:r>
    </w:p>
    <w:p w:rsidR="000D5D4B" w:rsidRDefault="000D5D4B" w:rsidP="00C67F7F">
      <w:pPr>
        <w:pStyle w:val="ListParagraph"/>
        <w:numPr>
          <w:ilvl w:val="0"/>
          <w:numId w:val="3"/>
        </w:numPr>
        <w:rPr>
          <w:rFonts w:ascii="Times New Roman" w:hAnsi="Times New Roman"/>
          <w:i/>
          <w:sz w:val="24"/>
          <w:szCs w:val="24"/>
        </w:rPr>
      </w:pPr>
      <w:r>
        <w:rPr>
          <w:rFonts w:ascii="Times New Roman" w:hAnsi="Times New Roman"/>
          <w:i/>
          <w:sz w:val="24"/>
          <w:szCs w:val="24"/>
        </w:rPr>
        <w:t>Are there points within the SVF where brands are more important to the shopper than the retailer?</w:t>
      </w:r>
    </w:p>
    <w:p w:rsidR="000D5D4B" w:rsidRDefault="000D5D4B" w:rsidP="00C67F7F">
      <w:pPr>
        <w:pStyle w:val="ListParagraph"/>
        <w:numPr>
          <w:ilvl w:val="0"/>
          <w:numId w:val="3"/>
        </w:numPr>
        <w:rPr>
          <w:rFonts w:ascii="Times New Roman" w:hAnsi="Times New Roman"/>
          <w:i/>
          <w:sz w:val="24"/>
          <w:szCs w:val="24"/>
        </w:rPr>
      </w:pPr>
      <w:r>
        <w:rPr>
          <w:rFonts w:ascii="Times New Roman" w:hAnsi="Times New Roman"/>
          <w:i/>
          <w:sz w:val="24"/>
          <w:szCs w:val="24"/>
        </w:rPr>
        <w:t>Are there points within the SVF where retailers are more important to the shopper than brands?</w:t>
      </w:r>
    </w:p>
    <w:p w:rsidR="000D5D4B" w:rsidRDefault="000D5D4B" w:rsidP="00C67F7F">
      <w:pPr>
        <w:pStyle w:val="ListParagraph"/>
        <w:numPr>
          <w:ilvl w:val="0"/>
          <w:numId w:val="3"/>
        </w:numPr>
        <w:rPr>
          <w:rFonts w:ascii="Times New Roman" w:hAnsi="Times New Roman"/>
          <w:i/>
          <w:sz w:val="24"/>
          <w:szCs w:val="24"/>
        </w:rPr>
      </w:pPr>
      <w:r>
        <w:rPr>
          <w:rFonts w:ascii="Times New Roman" w:hAnsi="Times New Roman"/>
          <w:i/>
          <w:sz w:val="24"/>
          <w:szCs w:val="24"/>
        </w:rPr>
        <w:t>Are those points important enough to alter what the shopper values for the shopping experience?</w:t>
      </w:r>
    </w:p>
    <w:p w:rsidR="000D5D4B" w:rsidRDefault="000D5D4B" w:rsidP="00C67F7F">
      <w:pPr>
        <w:pStyle w:val="ListParagraph"/>
        <w:numPr>
          <w:ilvl w:val="0"/>
          <w:numId w:val="3"/>
        </w:numPr>
        <w:rPr>
          <w:rFonts w:ascii="Times New Roman" w:hAnsi="Times New Roman"/>
          <w:i/>
          <w:sz w:val="24"/>
          <w:szCs w:val="24"/>
        </w:rPr>
      </w:pPr>
      <w:r>
        <w:rPr>
          <w:rFonts w:ascii="Times New Roman" w:hAnsi="Times New Roman"/>
          <w:i/>
          <w:sz w:val="24"/>
          <w:szCs w:val="24"/>
        </w:rPr>
        <w:t>Are those points important enough to alter shopper behavior?</w:t>
      </w:r>
    </w:p>
    <w:p w:rsidR="000D5D4B" w:rsidRDefault="000D5D4B" w:rsidP="000D5D4B">
      <w:pPr>
        <w:rPr>
          <w:rFonts w:ascii="Times New Roman" w:hAnsi="Times New Roman"/>
          <w:i/>
          <w:sz w:val="24"/>
          <w:szCs w:val="24"/>
        </w:rPr>
      </w:pPr>
    </w:p>
    <w:p w:rsidR="000D5D4B" w:rsidRPr="00787CC3" w:rsidRDefault="000D5D4B" w:rsidP="000D5D4B">
      <w:pPr>
        <w:rPr>
          <w:rFonts w:ascii="Times New Roman" w:hAnsi="Times New Roman"/>
          <w:sz w:val="24"/>
          <w:szCs w:val="24"/>
        </w:rPr>
      </w:pPr>
      <w:r>
        <w:rPr>
          <w:rFonts w:ascii="Times New Roman" w:hAnsi="Times New Roman" w:cs="Times New Roman"/>
          <w:sz w:val="24"/>
          <w:szCs w:val="24"/>
        </w:rPr>
        <w:t>Research objective three will be examined through the following research questions:</w:t>
      </w:r>
    </w:p>
    <w:p w:rsidR="000D5D4B" w:rsidRDefault="000D5D4B" w:rsidP="00C67F7F">
      <w:pPr>
        <w:pStyle w:val="ListParagraph"/>
        <w:numPr>
          <w:ilvl w:val="0"/>
          <w:numId w:val="26"/>
        </w:numPr>
        <w:rPr>
          <w:rFonts w:ascii="Times New Roman" w:hAnsi="Times New Roman"/>
          <w:i/>
          <w:sz w:val="24"/>
          <w:szCs w:val="24"/>
        </w:rPr>
      </w:pPr>
      <w:r>
        <w:rPr>
          <w:rFonts w:ascii="Times New Roman" w:hAnsi="Times New Roman"/>
          <w:i/>
          <w:sz w:val="24"/>
          <w:szCs w:val="24"/>
        </w:rPr>
        <w:t>Do genuine temporal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0D5D4B" w:rsidRDefault="000D5D4B" w:rsidP="00C67F7F">
      <w:pPr>
        <w:pStyle w:val="ListParagraph"/>
        <w:numPr>
          <w:ilvl w:val="0"/>
          <w:numId w:val="26"/>
        </w:numPr>
        <w:rPr>
          <w:rFonts w:ascii="Times New Roman" w:hAnsi="Times New Roman"/>
          <w:i/>
          <w:sz w:val="24"/>
          <w:szCs w:val="24"/>
        </w:rPr>
      </w:pPr>
      <w:r>
        <w:rPr>
          <w:rFonts w:ascii="Times New Roman" w:hAnsi="Times New Roman"/>
          <w:i/>
          <w:sz w:val="24"/>
          <w:szCs w:val="24"/>
        </w:rPr>
        <w:t xml:space="preserve"> Do perceived temporal constraints alter what the shopper values</w:t>
      </w:r>
      <w:r w:rsidRPr="00A7389D">
        <w:rPr>
          <w:rFonts w:ascii="Times New Roman" w:hAnsi="Times New Roman"/>
          <w:i/>
          <w:sz w:val="24"/>
          <w:szCs w:val="24"/>
        </w:rPr>
        <w:t xml:space="preserve"> </w:t>
      </w:r>
      <w:r>
        <w:rPr>
          <w:rFonts w:ascii="Times New Roman" w:hAnsi="Times New Roman"/>
          <w:i/>
          <w:sz w:val="24"/>
          <w:szCs w:val="24"/>
        </w:rPr>
        <w:t>during the shopping experience?</w:t>
      </w:r>
    </w:p>
    <w:p w:rsidR="000D5D4B" w:rsidRDefault="000D5D4B" w:rsidP="00C67F7F">
      <w:pPr>
        <w:pStyle w:val="ListParagraph"/>
        <w:numPr>
          <w:ilvl w:val="0"/>
          <w:numId w:val="26"/>
        </w:numPr>
        <w:rPr>
          <w:rFonts w:ascii="Times New Roman" w:hAnsi="Times New Roman"/>
          <w:i/>
          <w:sz w:val="24"/>
          <w:szCs w:val="24"/>
        </w:rPr>
      </w:pPr>
      <w:r>
        <w:rPr>
          <w:rFonts w:ascii="Times New Roman" w:hAnsi="Times New Roman"/>
          <w:i/>
          <w:sz w:val="24"/>
          <w:szCs w:val="24"/>
        </w:rPr>
        <w:t>Is there a difference for the shopper in outcome between genuine or perceived temporal constraints?</w:t>
      </w:r>
    </w:p>
    <w:p w:rsidR="000D5D4B" w:rsidRDefault="000D5D4B" w:rsidP="000D5D4B">
      <w:pPr>
        <w:rPr>
          <w:rFonts w:ascii="Times New Roman" w:hAnsi="Times New Roman"/>
          <w:i/>
          <w:sz w:val="24"/>
          <w:szCs w:val="24"/>
        </w:rPr>
      </w:pPr>
    </w:p>
    <w:p w:rsidR="000D5D4B" w:rsidRPr="00787CC3" w:rsidRDefault="000D5D4B" w:rsidP="000D5D4B">
      <w:pPr>
        <w:rPr>
          <w:rFonts w:ascii="Times New Roman" w:hAnsi="Times New Roman"/>
          <w:sz w:val="24"/>
          <w:szCs w:val="24"/>
        </w:rPr>
      </w:pPr>
      <w:r>
        <w:rPr>
          <w:rFonts w:ascii="Times New Roman" w:hAnsi="Times New Roman" w:cs="Times New Roman"/>
          <w:sz w:val="24"/>
          <w:szCs w:val="24"/>
        </w:rPr>
        <w:t>Research objective five will be examined through the following research questions:</w:t>
      </w:r>
    </w:p>
    <w:p w:rsidR="000D5D4B" w:rsidRDefault="000D5D4B" w:rsidP="00C67F7F">
      <w:pPr>
        <w:pStyle w:val="ListParagraph"/>
        <w:numPr>
          <w:ilvl w:val="0"/>
          <w:numId w:val="27"/>
        </w:numPr>
        <w:rPr>
          <w:rFonts w:ascii="Times New Roman" w:hAnsi="Times New Roman"/>
          <w:i/>
          <w:sz w:val="24"/>
          <w:szCs w:val="24"/>
        </w:rPr>
      </w:pPr>
      <w:r>
        <w:rPr>
          <w:rFonts w:ascii="Times New Roman" w:hAnsi="Times New Roman"/>
          <w:i/>
          <w:sz w:val="24"/>
          <w:szCs w:val="24"/>
        </w:rPr>
        <w:t>Does the recipient of a purchase impact value for the shopper?</w:t>
      </w:r>
    </w:p>
    <w:p w:rsidR="000D5D4B" w:rsidRDefault="000D5D4B" w:rsidP="00C67F7F">
      <w:pPr>
        <w:pStyle w:val="ListParagraph"/>
        <w:numPr>
          <w:ilvl w:val="0"/>
          <w:numId w:val="27"/>
        </w:numPr>
        <w:rPr>
          <w:rFonts w:ascii="Times New Roman" w:hAnsi="Times New Roman"/>
          <w:i/>
          <w:sz w:val="24"/>
          <w:szCs w:val="24"/>
        </w:rPr>
      </w:pPr>
      <w:r>
        <w:rPr>
          <w:rFonts w:ascii="Times New Roman" w:hAnsi="Times New Roman"/>
          <w:i/>
          <w:sz w:val="24"/>
          <w:szCs w:val="24"/>
        </w:rPr>
        <w:t>How does the shopper’s perception of the purchase recipient impact what shopper’s value?</w:t>
      </w:r>
    </w:p>
    <w:p w:rsidR="000D5D4B" w:rsidRDefault="000D5D4B" w:rsidP="000D5D4B">
      <w:pPr>
        <w:rPr>
          <w:rFonts w:ascii="Times New Roman" w:hAnsi="Times New Roman"/>
          <w:i/>
          <w:sz w:val="24"/>
          <w:szCs w:val="24"/>
        </w:rPr>
      </w:pPr>
    </w:p>
    <w:p w:rsidR="000D5D4B" w:rsidRPr="00787CC3" w:rsidRDefault="000D5D4B" w:rsidP="000D5D4B">
      <w:pPr>
        <w:rPr>
          <w:rFonts w:ascii="Times New Roman" w:hAnsi="Times New Roman"/>
          <w:sz w:val="24"/>
          <w:szCs w:val="24"/>
        </w:rPr>
      </w:pPr>
      <w:r>
        <w:rPr>
          <w:rFonts w:ascii="Times New Roman" w:hAnsi="Times New Roman" w:cs="Times New Roman"/>
          <w:sz w:val="24"/>
          <w:szCs w:val="24"/>
        </w:rPr>
        <w:t>Research objective six will be examined through the following research questions:</w:t>
      </w:r>
    </w:p>
    <w:p w:rsidR="000D5D4B" w:rsidRPr="00722E43" w:rsidRDefault="000D5D4B" w:rsidP="00C67F7F">
      <w:pPr>
        <w:pStyle w:val="ListParagraph"/>
        <w:numPr>
          <w:ilvl w:val="0"/>
          <w:numId w:val="28"/>
        </w:numPr>
        <w:rPr>
          <w:rFonts w:ascii="Times New Roman" w:hAnsi="Times New Roman"/>
          <w:i/>
          <w:sz w:val="24"/>
          <w:szCs w:val="24"/>
        </w:rPr>
      </w:pPr>
      <w:r>
        <w:rPr>
          <w:rFonts w:ascii="Times New Roman" w:hAnsi="Times New Roman"/>
          <w:i/>
          <w:sz w:val="24"/>
          <w:szCs w:val="24"/>
        </w:rPr>
        <w:t>How does the alone shopping situation social factor impact what shopper’s value?</w:t>
      </w:r>
    </w:p>
    <w:p w:rsidR="000D5D4B" w:rsidRPr="00722E43" w:rsidRDefault="000D5D4B" w:rsidP="00C67F7F">
      <w:pPr>
        <w:pStyle w:val="ListParagraph"/>
        <w:numPr>
          <w:ilvl w:val="0"/>
          <w:numId w:val="28"/>
        </w:numPr>
        <w:rPr>
          <w:rFonts w:ascii="Times New Roman" w:hAnsi="Times New Roman"/>
          <w:i/>
          <w:sz w:val="24"/>
          <w:szCs w:val="24"/>
        </w:rPr>
      </w:pPr>
      <w:r>
        <w:rPr>
          <w:rFonts w:ascii="Times New Roman" w:hAnsi="Times New Roman"/>
          <w:i/>
          <w:sz w:val="24"/>
          <w:szCs w:val="24"/>
        </w:rPr>
        <w:t>How does the, with another non-supportive, shopping situation social factor impact what shopper’s value?</w:t>
      </w:r>
    </w:p>
    <w:p w:rsidR="000D5D4B" w:rsidRDefault="000D5D4B" w:rsidP="00C67F7F">
      <w:pPr>
        <w:pStyle w:val="ListParagraph"/>
        <w:numPr>
          <w:ilvl w:val="0"/>
          <w:numId w:val="28"/>
        </w:numPr>
        <w:tabs>
          <w:tab w:val="left" w:pos="450"/>
        </w:tabs>
        <w:rPr>
          <w:rFonts w:ascii="Times New Roman" w:hAnsi="Times New Roman"/>
          <w:i/>
          <w:sz w:val="24"/>
          <w:szCs w:val="24"/>
        </w:rPr>
      </w:pPr>
      <w:r>
        <w:rPr>
          <w:rFonts w:ascii="Times New Roman" w:hAnsi="Times New Roman"/>
          <w:i/>
          <w:sz w:val="24"/>
          <w:szCs w:val="24"/>
        </w:rPr>
        <w:t>Do shopping situation social factors impact what shopper’s value for;</w:t>
      </w:r>
    </w:p>
    <w:p w:rsidR="000D5D4B" w:rsidRDefault="000D5D4B" w:rsidP="00C67F7F">
      <w:pPr>
        <w:pStyle w:val="ListParagraph"/>
        <w:numPr>
          <w:ilvl w:val="1"/>
          <w:numId w:val="28"/>
        </w:numPr>
        <w:rPr>
          <w:rFonts w:ascii="Times New Roman" w:hAnsi="Times New Roman"/>
          <w:i/>
          <w:sz w:val="24"/>
          <w:szCs w:val="24"/>
        </w:rPr>
      </w:pPr>
      <w:r>
        <w:rPr>
          <w:rFonts w:ascii="Times New Roman" w:hAnsi="Times New Roman"/>
          <w:i/>
          <w:sz w:val="24"/>
          <w:szCs w:val="24"/>
        </w:rPr>
        <w:t>Retailers?</w:t>
      </w:r>
    </w:p>
    <w:p w:rsidR="000D5D4B" w:rsidRDefault="000D5D4B" w:rsidP="00C67F7F">
      <w:pPr>
        <w:pStyle w:val="ListParagraph"/>
        <w:numPr>
          <w:ilvl w:val="1"/>
          <w:numId w:val="28"/>
        </w:numPr>
        <w:rPr>
          <w:rFonts w:ascii="Times New Roman" w:hAnsi="Times New Roman"/>
          <w:i/>
          <w:sz w:val="24"/>
          <w:szCs w:val="24"/>
        </w:rPr>
      </w:pPr>
      <w:r>
        <w:rPr>
          <w:rFonts w:ascii="Times New Roman" w:hAnsi="Times New Roman"/>
          <w:i/>
          <w:sz w:val="24"/>
          <w:szCs w:val="24"/>
        </w:rPr>
        <w:t>Store Locations?</w:t>
      </w:r>
    </w:p>
    <w:p w:rsidR="000D5D4B" w:rsidRDefault="000D5D4B" w:rsidP="00C67F7F">
      <w:pPr>
        <w:pStyle w:val="ListParagraph"/>
        <w:numPr>
          <w:ilvl w:val="1"/>
          <w:numId w:val="28"/>
        </w:numPr>
        <w:rPr>
          <w:rFonts w:ascii="Times New Roman" w:hAnsi="Times New Roman"/>
          <w:i/>
          <w:sz w:val="24"/>
          <w:szCs w:val="24"/>
        </w:rPr>
      </w:pPr>
      <w:r>
        <w:rPr>
          <w:rFonts w:ascii="Times New Roman" w:hAnsi="Times New Roman"/>
          <w:i/>
          <w:sz w:val="24"/>
          <w:szCs w:val="24"/>
        </w:rPr>
        <w:t>Brands?</w:t>
      </w:r>
    </w:p>
    <w:p w:rsidR="000D5D4B" w:rsidRDefault="000D5D4B" w:rsidP="00C67F7F">
      <w:pPr>
        <w:pStyle w:val="ListParagraph"/>
        <w:numPr>
          <w:ilvl w:val="1"/>
          <w:numId w:val="28"/>
        </w:numPr>
        <w:rPr>
          <w:rFonts w:ascii="Times New Roman" w:hAnsi="Times New Roman"/>
          <w:i/>
          <w:sz w:val="24"/>
          <w:szCs w:val="24"/>
        </w:rPr>
      </w:pPr>
      <w:r>
        <w:rPr>
          <w:rFonts w:ascii="Times New Roman" w:hAnsi="Times New Roman"/>
          <w:i/>
          <w:sz w:val="24"/>
          <w:szCs w:val="24"/>
        </w:rPr>
        <w:t>Products?</w:t>
      </w:r>
    </w:p>
    <w:p w:rsidR="000D5D4B" w:rsidRDefault="000D5D4B" w:rsidP="000D5D4B">
      <w:pPr>
        <w:rPr>
          <w:rFonts w:ascii="Times New Roman" w:hAnsi="Times New Roman" w:cs="Times New Roman"/>
          <w:sz w:val="24"/>
          <w:szCs w:val="24"/>
        </w:rPr>
      </w:pPr>
    </w:p>
    <w:p w:rsidR="000D5D4B" w:rsidRPr="00722E43" w:rsidRDefault="000D5D4B" w:rsidP="000D5D4B">
      <w:pPr>
        <w:rPr>
          <w:rFonts w:ascii="Times New Roman" w:hAnsi="Times New Roman"/>
          <w:i/>
          <w:sz w:val="24"/>
          <w:szCs w:val="24"/>
        </w:rPr>
      </w:pPr>
      <w:r>
        <w:rPr>
          <w:rFonts w:ascii="Times New Roman" w:hAnsi="Times New Roman" w:cs="Times New Roman"/>
          <w:sz w:val="24"/>
          <w:szCs w:val="24"/>
        </w:rPr>
        <w:t>Research objective seven will be examined through the following research questions:</w:t>
      </w:r>
    </w:p>
    <w:p w:rsidR="000D5D4B" w:rsidRDefault="000D5D4B" w:rsidP="00C67F7F">
      <w:pPr>
        <w:pStyle w:val="ListParagraph"/>
        <w:numPr>
          <w:ilvl w:val="0"/>
          <w:numId w:val="29"/>
        </w:numPr>
        <w:ind w:left="360"/>
        <w:rPr>
          <w:rFonts w:ascii="Times New Roman" w:hAnsi="Times New Roman"/>
          <w:i/>
          <w:sz w:val="24"/>
          <w:szCs w:val="24"/>
        </w:rPr>
      </w:pPr>
      <w:r w:rsidRPr="006D7A89">
        <w:rPr>
          <w:rFonts w:ascii="Times New Roman" w:hAnsi="Times New Roman"/>
          <w:i/>
          <w:sz w:val="24"/>
          <w:szCs w:val="24"/>
        </w:rPr>
        <w:t>Does the shopper’s perception of the importance of the need occasion impact what they value for the shopping experience?</w:t>
      </w:r>
    </w:p>
    <w:p w:rsidR="000D5D4B" w:rsidRPr="006D7A89" w:rsidRDefault="000D5D4B" w:rsidP="00C67F7F">
      <w:pPr>
        <w:pStyle w:val="ListParagraph"/>
        <w:numPr>
          <w:ilvl w:val="0"/>
          <w:numId w:val="29"/>
        </w:numPr>
        <w:ind w:left="450"/>
        <w:rPr>
          <w:rFonts w:ascii="Times New Roman" w:hAnsi="Times New Roman"/>
          <w:i/>
          <w:sz w:val="24"/>
          <w:szCs w:val="24"/>
        </w:rPr>
      </w:pPr>
      <w:r w:rsidRPr="006D7A89">
        <w:rPr>
          <w:rFonts w:ascii="Times New Roman" w:hAnsi="Times New Roman"/>
          <w:i/>
          <w:sz w:val="24"/>
          <w:szCs w:val="24"/>
        </w:rPr>
        <w:t>Does the shopper’s perception of the importance of the need occasion impact how the shopper values:</w:t>
      </w:r>
    </w:p>
    <w:p w:rsidR="000D5D4B" w:rsidRDefault="000D5D4B" w:rsidP="00C67F7F">
      <w:pPr>
        <w:pStyle w:val="ListParagraph"/>
        <w:numPr>
          <w:ilvl w:val="2"/>
          <w:numId w:val="8"/>
        </w:numPr>
        <w:ind w:left="720"/>
        <w:rPr>
          <w:rFonts w:ascii="Times New Roman" w:hAnsi="Times New Roman"/>
          <w:i/>
          <w:sz w:val="24"/>
          <w:szCs w:val="24"/>
        </w:rPr>
      </w:pPr>
      <w:r>
        <w:rPr>
          <w:rFonts w:ascii="Times New Roman" w:hAnsi="Times New Roman"/>
          <w:i/>
          <w:sz w:val="24"/>
          <w:szCs w:val="24"/>
        </w:rPr>
        <w:t>Retailers?</w:t>
      </w:r>
    </w:p>
    <w:p w:rsidR="000D5D4B" w:rsidRPr="00BF7B03" w:rsidRDefault="000D5D4B" w:rsidP="00C67F7F">
      <w:pPr>
        <w:pStyle w:val="ListParagraph"/>
        <w:numPr>
          <w:ilvl w:val="2"/>
          <w:numId w:val="8"/>
        </w:numPr>
        <w:tabs>
          <w:tab w:val="left" w:pos="720"/>
        </w:tabs>
        <w:ind w:hanging="720"/>
        <w:rPr>
          <w:rFonts w:ascii="Times New Roman" w:hAnsi="Times New Roman"/>
          <w:sz w:val="24"/>
          <w:szCs w:val="24"/>
        </w:rPr>
      </w:pPr>
      <w:r>
        <w:rPr>
          <w:rFonts w:ascii="Times New Roman" w:hAnsi="Times New Roman"/>
          <w:i/>
          <w:sz w:val="24"/>
          <w:szCs w:val="24"/>
        </w:rPr>
        <w:t>Brands?</w:t>
      </w:r>
    </w:p>
    <w:p w:rsidR="000D5D4B" w:rsidRDefault="000D5D4B" w:rsidP="000D5D4B">
      <w:pPr>
        <w:tabs>
          <w:tab w:val="left" w:pos="720"/>
        </w:tabs>
        <w:rPr>
          <w:rFonts w:ascii="Times New Roman" w:hAnsi="Times New Roman"/>
          <w:sz w:val="24"/>
          <w:szCs w:val="24"/>
        </w:rPr>
      </w:pPr>
    </w:p>
    <w:p w:rsidR="000D5D4B" w:rsidRPr="00BF7B03" w:rsidRDefault="000D5D4B" w:rsidP="000D5D4B">
      <w:pPr>
        <w:tabs>
          <w:tab w:val="left" w:pos="720"/>
        </w:tabs>
        <w:rPr>
          <w:rFonts w:ascii="Times New Roman" w:hAnsi="Times New Roman"/>
          <w:sz w:val="24"/>
          <w:szCs w:val="24"/>
        </w:rPr>
      </w:pPr>
      <w:r>
        <w:rPr>
          <w:rFonts w:ascii="Times New Roman" w:hAnsi="Times New Roman"/>
          <w:sz w:val="24"/>
          <w:szCs w:val="24"/>
        </w:rPr>
        <w:tab/>
      </w:r>
      <w:r w:rsidRPr="00BF7B03">
        <w:rPr>
          <w:rFonts w:ascii="Times New Roman" w:hAnsi="Times New Roman"/>
          <w:sz w:val="24"/>
          <w:szCs w:val="24"/>
        </w:rPr>
        <w:t>In</w:t>
      </w:r>
      <w:r>
        <w:rPr>
          <w:rFonts w:ascii="Times New Roman" w:hAnsi="Times New Roman"/>
          <w:sz w:val="24"/>
          <w:szCs w:val="24"/>
        </w:rPr>
        <w:t xml:space="preserve"> preparation for an examination of the quantitative model, a brief review of the theory of reasoned action is provided.</w:t>
      </w:r>
    </w:p>
    <w:p w:rsidR="000D5D4B" w:rsidRPr="000C01DD" w:rsidRDefault="000D5D4B" w:rsidP="000D5D4B">
      <w:pPr>
        <w:tabs>
          <w:tab w:val="right" w:leader="dot" w:pos="8640"/>
        </w:tabs>
        <w:spacing w:line="480" w:lineRule="auto"/>
        <w:jc w:val="center"/>
        <w:rPr>
          <w:rFonts w:ascii="Times New Roman" w:hAnsi="Times New Roman" w:cs="Times New Roman"/>
          <w:b/>
          <w:sz w:val="24"/>
          <w:szCs w:val="24"/>
        </w:rPr>
      </w:pPr>
      <w:r w:rsidRPr="000C01DD">
        <w:rPr>
          <w:rFonts w:ascii="Times New Roman" w:hAnsi="Times New Roman" w:cs="Times New Roman"/>
          <w:b/>
          <w:sz w:val="24"/>
          <w:szCs w:val="24"/>
        </w:rPr>
        <w:t>Theory of Reasoned Action</w:t>
      </w:r>
    </w:p>
    <w:p w:rsidR="000D5D4B" w:rsidRDefault="000D5D4B" w:rsidP="000D5D4B">
      <w:pPr>
        <w:spacing w:line="480" w:lineRule="auto"/>
        <w:ind w:firstLine="720"/>
        <w:rPr>
          <w:rFonts w:ascii="Times New Roman" w:hAnsi="Times New Roman" w:cs="Times New Roman"/>
          <w:sz w:val="24"/>
          <w:szCs w:val="24"/>
        </w:rPr>
      </w:pPr>
      <w:r w:rsidRPr="000C01DD">
        <w:rPr>
          <w:rFonts w:ascii="Times New Roman" w:hAnsi="Times New Roman" w:cs="Times New Roman"/>
          <w:sz w:val="24"/>
          <w:szCs w:val="24"/>
        </w:rPr>
        <w:t xml:space="preserve">The theory of reasoned action (TRA) </w:t>
      </w:r>
      <w:r w:rsidRPr="000C01D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sidRPr="000C01DD">
        <w:rPr>
          <w:rFonts w:ascii="Times New Roman" w:hAnsi="Times New Roman" w:cs="Times New Roman"/>
          <w:sz w:val="24"/>
          <w:szCs w:val="24"/>
        </w:rPr>
        <w:fldChar w:fldCharType="separate"/>
      </w:r>
      <w:r w:rsidRPr="000C01DD">
        <w:rPr>
          <w:rFonts w:ascii="Times New Roman" w:hAnsi="Times New Roman" w:cs="Times New Roman"/>
          <w:noProof/>
          <w:sz w:val="24"/>
          <w:szCs w:val="24"/>
        </w:rPr>
        <w:t>(</w:t>
      </w:r>
      <w:hyperlink w:anchor="_ENREF_126" w:tooltip="Fishbein, 1975 #442" w:history="1">
        <w:r w:rsidR="001C5A33" w:rsidRPr="000C01DD">
          <w:rPr>
            <w:rFonts w:ascii="Times New Roman" w:hAnsi="Times New Roman" w:cs="Times New Roman"/>
            <w:noProof/>
            <w:sz w:val="24"/>
            <w:szCs w:val="24"/>
          </w:rPr>
          <w:t>Fishbein &amp; Ajzen, 1975</w:t>
        </w:r>
      </w:hyperlink>
      <w:r w:rsidRPr="000C01DD">
        <w:rPr>
          <w:rFonts w:ascii="Times New Roman" w:hAnsi="Times New Roman" w:cs="Times New Roman"/>
          <w:noProof/>
          <w:sz w:val="24"/>
          <w:szCs w:val="24"/>
        </w:rPr>
        <w:t>)</w:t>
      </w:r>
      <w:r w:rsidRPr="000C01DD">
        <w:rPr>
          <w:rFonts w:ascii="Times New Roman" w:hAnsi="Times New Roman" w:cs="Times New Roman"/>
          <w:sz w:val="24"/>
          <w:szCs w:val="24"/>
        </w:rPr>
        <w:fldChar w:fldCharType="end"/>
      </w:r>
      <w:r w:rsidRPr="000C01DD">
        <w:rPr>
          <w:rFonts w:ascii="Times New Roman" w:hAnsi="Times New Roman" w:cs="Times New Roman"/>
          <w:sz w:val="24"/>
          <w:szCs w:val="24"/>
        </w:rPr>
        <w:t xml:space="preserve"> has been described as a durable predictor of consumer intentions </w:t>
      </w:r>
      <w:r w:rsidRPr="000C01D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&lt;EndNote&gt;&lt;Cite&gt;&lt;Author&gt;Sheppard&lt;/Author&gt;&lt;Year&gt;1988&lt;/Year&gt;&lt;RecNum&gt;1184&lt;/RecNum&gt;&lt;DisplayText&gt;(Sheppard, Hartwick, &amp;amp; Warshaw, 1988)&lt;/DisplayText&gt;&lt;record&gt;&lt;rec-number&gt;1184&lt;/rec-number&gt;&lt;foreign-keys&gt;&lt;key app="EN" db-id="wdz2d2ts4fpv2med2xl5fpxcsrtrwvt00wxe"&gt;1184&lt;/key&gt;&lt;key app="ENWeb" db-id="TnDOUwrtqggAACBy-oI"&gt;464&lt;/key&gt;&lt;/foreign-keys&gt;&lt;ref-type name="Journal Article"&gt;17&lt;/ref-type&gt;&lt;contributors&gt;&lt;authors&gt;&lt;author&gt;Sheppard, B.H.&lt;/author&gt;&lt;author&gt;Hartwick, J.&lt;/author&gt;&lt;author&gt;Warshaw, P.R.&lt;/author&gt;&lt;/authors&gt;&lt;/contributors&gt;&lt;titles&gt;&lt;title&gt;The theory of reasoned action: A meta-analysis of past research with recommendations for modifications and future research&lt;/title&gt;&lt;secondary-title&gt;The Journal of Consumer Research&lt;/secondary-title&gt;&lt;/titles&gt;&lt;periodical&gt;&lt;full-title&gt;The Journal of Consumer Research&lt;/full-title&gt;&lt;/periodical&gt;&lt;pages&gt;325-343&lt;/pages&gt;&lt;volume&gt;15&lt;/volume&gt;&lt;number&gt;3&lt;/number&gt;&lt;dates&gt;&lt;year&gt;1988&lt;/year&gt;&lt;/dates&gt;&lt;isbn&gt;0093-5301&lt;/isbn&gt;&lt;urls&gt;&lt;/urls&gt;&lt;/record&gt;&lt;/Cite&gt;&lt;/EndNote&gt;</w:instrText>
      </w:r>
      <w:r w:rsidRPr="000C01DD">
        <w:rPr>
          <w:rFonts w:ascii="Times New Roman" w:hAnsi="Times New Roman" w:cs="Times New Roman"/>
          <w:sz w:val="24"/>
          <w:szCs w:val="24"/>
        </w:rPr>
        <w:fldChar w:fldCharType="separate"/>
      </w:r>
      <w:r w:rsidRPr="000C01DD">
        <w:rPr>
          <w:rFonts w:ascii="Times New Roman" w:hAnsi="Times New Roman" w:cs="Times New Roman"/>
          <w:noProof/>
          <w:sz w:val="24"/>
          <w:szCs w:val="24"/>
        </w:rPr>
        <w:t>(</w:t>
      </w:r>
      <w:hyperlink w:anchor="_ENREF_309" w:tooltip="Sheppard, 1988 #1184" w:history="1">
        <w:r w:rsidR="001C5A33" w:rsidRPr="000C01DD">
          <w:rPr>
            <w:rFonts w:ascii="Times New Roman" w:hAnsi="Times New Roman" w:cs="Times New Roman"/>
            <w:noProof/>
            <w:sz w:val="24"/>
            <w:szCs w:val="24"/>
          </w:rPr>
          <w:t>Sheppard, Hartwick, &amp; Warshaw, 1988</w:t>
        </w:r>
      </w:hyperlink>
      <w:r w:rsidRPr="000C01DD">
        <w:rPr>
          <w:rFonts w:ascii="Times New Roman" w:hAnsi="Times New Roman" w:cs="Times New Roman"/>
          <w:noProof/>
          <w:sz w:val="24"/>
          <w:szCs w:val="24"/>
        </w:rPr>
        <w:t>)</w:t>
      </w:r>
      <w:r w:rsidRPr="000C01DD">
        <w:rPr>
          <w:rFonts w:ascii="Times New Roman" w:hAnsi="Times New Roman" w:cs="Times New Roman"/>
          <w:sz w:val="24"/>
          <w:szCs w:val="24"/>
        </w:rPr>
        <w:fldChar w:fldCharType="end"/>
      </w:r>
      <w:r w:rsidRPr="000C01DD">
        <w:rPr>
          <w:rFonts w:ascii="Times New Roman" w:hAnsi="Times New Roman" w:cs="Times New Roman"/>
          <w:sz w:val="24"/>
          <w:szCs w:val="24"/>
        </w:rPr>
        <w:t>. It also offer</w:t>
      </w:r>
      <w:r>
        <w:rPr>
          <w:rFonts w:ascii="Times New Roman" w:hAnsi="Times New Roman" w:cs="Times New Roman"/>
          <w:sz w:val="24"/>
          <w:szCs w:val="24"/>
        </w:rPr>
        <w:t>s</w:t>
      </w:r>
      <w:r w:rsidRPr="000C01DD">
        <w:rPr>
          <w:rFonts w:ascii="Times New Roman" w:hAnsi="Times New Roman" w:cs="Times New Roman"/>
          <w:sz w:val="24"/>
          <w:szCs w:val="24"/>
        </w:rPr>
        <w:t xml:space="preserve"> </w:t>
      </w:r>
      <w:r w:rsidRPr="000C01DD">
        <w:rPr>
          <w:rFonts w:ascii="Times New Roman" w:hAnsi="Times New Roman" w:cs="Times New Roman"/>
          <w:sz w:val="24"/>
          <w:szCs w:val="24"/>
        </w:rPr>
        <w:lastRenderedPageBreak/>
        <w:t xml:space="preserve">insight into </w:t>
      </w:r>
      <w:r>
        <w:rPr>
          <w:rFonts w:ascii="Times New Roman" w:hAnsi="Times New Roman" w:cs="Times New Roman"/>
          <w:sz w:val="24"/>
          <w:szCs w:val="24"/>
        </w:rPr>
        <w:t xml:space="preserve">how and </w:t>
      </w:r>
      <w:r w:rsidRPr="000C01DD">
        <w:rPr>
          <w:rFonts w:ascii="Times New Roman" w:hAnsi="Times New Roman" w:cs="Times New Roman"/>
          <w:sz w:val="24"/>
          <w:szCs w:val="24"/>
        </w:rPr>
        <w:t>where impact</w:t>
      </w:r>
      <w:r>
        <w:rPr>
          <w:rFonts w:ascii="Times New Roman" w:hAnsi="Times New Roman" w:cs="Times New Roman"/>
          <w:sz w:val="24"/>
          <w:szCs w:val="24"/>
        </w:rPr>
        <w:t>s</w:t>
      </w:r>
      <w:r w:rsidRPr="000C01DD">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0C01DD">
        <w:rPr>
          <w:rFonts w:ascii="Times New Roman" w:hAnsi="Times New Roman" w:cs="Times New Roman"/>
          <w:sz w:val="24"/>
          <w:szCs w:val="24"/>
        </w:rPr>
        <w:t xml:space="preserve">intention change </w:t>
      </w:r>
      <w:r>
        <w:rPr>
          <w:rFonts w:ascii="Times New Roman" w:hAnsi="Times New Roman" w:cs="Times New Roman"/>
          <w:sz w:val="24"/>
          <w:szCs w:val="24"/>
        </w:rPr>
        <w:t>can occur</w:t>
      </w:r>
      <w:r w:rsidRPr="000C01DD">
        <w:rPr>
          <w:rFonts w:ascii="Times New Roman" w:hAnsi="Times New Roman" w:cs="Times New Roman"/>
          <w:sz w:val="24"/>
          <w:szCs w:val="24"/>
        </w:rPr>
        <w:t xml:space="preserve"> </w:t>
      </w:r>
      <w:r w:rsidRPr="000C01D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&lt;EndNote&gt;&lt;Cite&gt;&lt;Author&gt;Sheppard&lt;/Author&gt;&lt;Year&gt;1988&lt;/Year&gt;&lt;RecNum&gt;1184&lt;/RecNum&gt;&lt;DisplayText&gt;(Sheppard, et al., 1988)&lt;/DisplayText&gt;&lt;record&gt;&lt;rec-number&gt;1184&lt;/rec-number&gt;&lt;foreign-keys&gt;&lt;key app="EN" db-id="wdz2d2ts4fpv2med2xl5fpxcsrtrwvt00wxe"&gt;1184&lt;/key&gt;&lt;key app="ENWeb" db-id="TnDOUwrtqggAACBy-oI"&gt;464&lt;/key&gt;&lt;/foreign-keys&gt;&lt;ref-type name="Journal Article"&gt;17&lt;/ref-type&gt;&lt;contributors&gt;&lt;authors&gt;&lt;author&gt;Sheppard, B.H.&lt;/author&gt;&lt;author&gt;Hartwick, J.&lt;/author&gt;&lt;author&gt;Warshaw, P.R.&lt;/author&gt;&lt;/authors&gt;&lt;/contributors&gt;&lt;titles&gt;&lt;title&gt;The theory of reasoned action: A meta-analysis of past research with recommendations for modifications and future research&lt;/title&gt;&lt;secondary-title&gt;The Journal of Consumer Research&lt;/secondary-title&gt;&lt;/titles&gt;&lt;periodical&gt;&lt;full-title&gt;The Journal of Consumer Research&lt;/full-title&gt;&lt;/periodical&gt;&lt;pages&gt;325-343&lt;/pages&gt;&lt;volume&gt;15&lt;/volume&gt;&lt;number&gt;3&lt;/number&gt;&lt;dates&gt;&lt;year&gt;1988&lt;/year&gt;&lt;/dates&gt;&lt;isbn&gt;0093-5301&lt;/isbn&gt;&lt;urls&gt;&lt;/urls&gt;&lt;/record&gt;&lt;/Cite&gt;&lt;/EndNote&gt;</w:instrText>
      </w:r>
      <w:r w:rsidRPr="000C01DD">
        <w:rPr>
          <w:rFonts w:ascii="Times New Roman" w:hAnsi="Times New Roman" w:cs="Times New Roman"/>
          <w:sz w:val="24"/>
          <w:szCs w:val="24"/>
        </w:rPr>
        <w:fldChar w:fldCharType="separate"/>
      </w:r>
      <w:r w:rsidRPr="000C01DD">
        <w:rPr>
          <w:rFonts w:ascii="Times New Roman" w:hAnsi="Times New Roman" w:cs="Times New Roman"/>
          <w:noProof/>
          <w:sz w:val="24"/>
          <w:szCs w:val="24"/>
        </w:rPr>
        <w:t>(</w:t>
      </w:r>
      <w:hyperlink w:anchor="_ENREF_309" w:tooltip="Sheppard, 1988 #1184" w:history="1">
        <w:r w:rsidR="001C5A33" w:rsidRPr="000C01DD">
          <w:rPr>
            <w:rFonts w:ascii="Times New Roman" w:hAnsi="Times New Roman" w:cs="Times New Roman"/>
            <w:noProof/>
            <w:sz w:val="24"/>
            <w:szCs w:val="24"/>
          </w:rPr>
          <w:t>Sheppard, et al., 1988</w:t>
        </w:r>
      </w:hyperlink>
      <w:r w:rsidRPr="000C01DD">
        <w:rPr>
          <w:rFonts w:ascii="Times New Roman" w:hAnsi="Times New Roman" w:cs="Times New Roman"/>
          <w:noProof/>
          <w:sz w:val="24"/>
          <w:szCs w:val="24"/>
        </w:rPr>
        <w:t>)</w:t>
      </w:r>
      <w:r w:rsidRPr="000C01DD">
        <w:rPr>
          <w:rFonts w:ascii="Times New Roman" w:hAnsi="Times New Roman" w:cs="Times New Roman"/>
          <w:sz w:val="24"/>
          <w:szCs w:val="24"/>
        </w:rPr>
        <w:fldChar w:fldCharType="end"/>
      </w:r>
      <w:r w:rsidRPr="000C01DD">
        <w:rPr>
          <w:rFonts w:ascii="Times New Roman" w:hAnsi="Times New Roman" w:cs="Times New Roman"/>
          <w:sz w:val="24"/>
          <w:szCs w:val="24"/>
        </w:rPr>
        <w:t xml:space="preserve">. </w:t>
      </w:r>
      <w:r>
        <w:rPr>
          <w:rFonts w:ascii="Times New Roman" w:hAnsi="Times New Roman" w:cs="Times New Roman"/>
          <w:sz w:val="24"/>
          <w:szCs w:val="24"/>
        </w:rPr>
        <w:t>TRA’s focus on impact change makes it particularly appropriate for this examination into changes from consumer intentions to shopper intentions through situational and social factors.</w:t>
      </w:r>
    </w:p>
    <w:p w:rsidR="000D5D4B" w:rsidRDefault="000D5D4B" w:rsidP="000D5D4B">
      <w:pPr>
        <w:spacing w:line="480" w:lineRule="auto"/>
        <w:ind w:firstLine="720"/>
        <w:rPr>
          <w:rFonts w:ascii="Times New Roman" w:hAnsi="Times New Roman" w:cs="Times New Roman"/>
          <w:sz w:val="24"/>
          <w:szCs w:val="24"/>
        </w:rPr>
      </w:pPr>
      <w:r w:rsidRPr="000C01DD">
        <w:rPr>
          <w:rFonts w:ascii="Times New Roman" w:hAnsi="Times New Roman" w:cs="Times New Roman"/>
          <w:sz w:val="24"/>
          <w:szCs w:val="24"/>
        </w:rPr>
        <w:t xml:space="preserve">The most reliable measurement of an intention for use in predicting future behavior is </w:t>
      </w:r>
      <w:r>
        <w:rPr>
          <w:rFonts w:ascii="Times New Roman" w:hAnsi="Times New Roman" w:cs="Times New Roman"/>
          <w:sz w:val="24"/>
          <w:szCs w:val="24"/>
        </w:rPr>
        <w:t>a measurement performed</w:t>
      </w:r>
      <w:r w:rsidRPr="000C01DD">
        <w:rPr>
          <w:rFonts w:ascii="Times New Roman" w:hAnsi="Times New Roman" w:cs="Times New Roman"/>
          <w:sz w:val="24"/>
          <w:szCs w:val="24"/>
        </w:rPr>
        <w:t xml:space="preserve"> as close to the time the </w:t>
      </w:r>
      <w:r>
        <w:rPr>
          <w:rFonts w:ascii="Times New Roman" w:hAnsi="Times New Roman" w:cs="Times New Roman"/>
          <w:sz w:val="24"/>
          <w:szCs w:val="24"/>
        </w:rPr>
        <w:t xml:space="preserve">actual </w:t>
      </w:r>
      <w:r w:rsidRPr="000C01DD">
        <w:rPr>
          <w:rFonts w:ascii="Times New Roman" w:hAnsi="Times New Roman" w:cs="Times New Roman"/>
          <w:sz w:val="24"/>
          <w:szCs w:val="24"/>
        </w:rPr>
        <w:t>behav</w:t>
      </w:r>
      <w:r>
        <w:rPr>
          <w:rFonts w:ascii="Times New Roman" w:hAnsi="Times New Roman" w:cs="Times New Roman"/>
          <w:sz w:val="24"/>
          <w:szCs w:val="24"/>
        </w:rPr>
        <w:t xml:space="preserve">ior is to take place. </w:t>
      </w:r>
      <w:r w:rsidRPr="000C01DD">
        <w:rPr>
          <w:rFonts w:ascii="Times New Roman" w:hAnsi="Times New Roman" w:cs="Times New Roman"/>
          <w:sz w:val="24"/>
          <w:szCs w:val="24"/>
        </w:rPr>
        <w:t xml:space="preserve">This helps to </w:t>
      </w:r>
      <w:r>
        <w:rPr>
          <w:rFonts w:ascii="Times New Roman" w:hAnsi="Times New Roman" w:cs="Times New Roman"/>
          <w:sz w:val="24"/>
          <w:szCs w:val="24"/>
        </w:rPr>
        <w:t xml:space="preserve">reduce or </w:t>
      </w:r>
      <w:r w:rsidRPr="000C01DD">
        <w:rPr>
          <w:rFonts w:ascii="Times New Roman" w:hAnsi="Times New Roman" w:cs="Times New Roman"/>
          <w:sz w:val="24"/>
          <w:szCs w:val="24"/>
        </w:rPr>
        <w:t xml:space="preserve">eliminate any </w:t>
      </w:r>
      <w:r>
        <w:rPr>
          <w:rFonts w:ascii="Times New Roman" w:hAnsi="Times New Roman" w:cs="Times New Roman"/>
          <w:sz w:val="24"/>
          <w:szCs w:val="24"/>
        </w:rPr>
        <w:t xml:space="preserve">impact of </w:t>
      </w:r>
      <w:r w:rsidRPr="000C01DD">
        <w:rPr>
          <w:rFonts w:ascii="Times New Roman" w:hAnsi="Times New Roman" w:cs="Times New Roman"/>
          <w:sz w:val="24"/>
          <w:szCs w:val="24"/>
        </w:rPr>
        <w:t>intervening event</w:t>
      </w:r>
      <w:r>
        <w:rPr>
          <w:rFonts w:ascii="Times New Roman" w:hAnsi="Times New Roman" w:cs="Times New Roman"/>
          <w:sz w:val="24"/>
          <w:szCs w:val="24"/>
        </w:rPr>
        <w:t>s which may alter intentions</w:t>
      </w:r>
      <w:r w:rsidRPr="000C01DD">
        <w:rPr>
          <w:rFonts w:ascii="Times New Roman" w:hAnsi="Times New Roman" w:cs="Times New Roman"/>
          <w:sz w:val="24"/>
          <w:szCs w:val="24"/>
        </w:rPr>
        <w:t xml:space="preserve"> </w:t>
      </w:r>
      <w:r w:rsidRPr="000C01D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sidRPr="000C01DD">
        <w:rPr>
          <w:rFonts w:ascii="Times New Roman" w:hAnsi="Times New Roman" w:cs="Times New Roman"/>
          <w:sz w:val="24"/>
          <w:szCs w:val="24"/>
        </w:rPr>
        <w:fldChar w:fldCharType="separate"/>
      </w:r>
      <w:r w:rsidRPr="000C01DD">
        <w:rPr>
          <w:rFonts w:ascii="Times New Roman" w:hAnsi="Times New Roman" w:cs="Times New Roman"/>
          <w:noProof/>
          <w:sz w:val="24"/>
          <w:szCs w:val="24"/>
        </w:rPr>
        <w:t>(</w:t>
      </w:r>
      <w:hyperlink w:anchor="_ENREF_126" w:tooltip="Fishbein, 1975 #442" w:history="1">
        <w:r w:rsidR="001C5A33" w:rsidRPr="000C01DD">
          <w:rPr>
            <w:rFonts w:ascii="Times New Roman" w:hAnsi="Times New Roman" w:cs="Times New Roman"/>
            <w:noProof/>
            <w:sz w:val="24"/>
            <w:szCs w:val="24"/>
          </w:rPr>
          <w:t>Fishbein &amp; Ajzen, 1975</w:t>
        </w:r>
      </w:hyperlink>
      <w:r w:rsidRPr="000C01DD">
        <w:rPr>
          <w:rFonts w:ascii="Times New Roman" w:hAnsi="Times New Roman" w:cs="Times New Roman"/>
          <w:noProof/>
          <w:sz w:val="24"/>
          <w:szCs w:val="24"/>
        </w:rPr>
        <w:t>)</w:t>
      </w:r>
      <w:r w:rsidRPr="000C01DD">
        <w:rPr>
          <w:rFonts w:ascii="Times New Roman" w:hAnsi="Times New Roman" w:cs="Times New Roman"/>
          <w:sz w:val="24"/>
          <w:szCs w:val="24"/>
        </w:rPr>
        <w:fldChar w:fldCharType="end"/>
      </w:r>
      <w:r w:rsidRPr="000C01DD">
        <w:rPr>
          <w:rFonts w:ascii="Times New Roman" w:hAnsi="Times New Roman" w:cs="Times New Roman"/>
          <w:sz w:val="24"/>
          <w:szCs w:val="24"/>
        </w:rPr>
        <w:t xml:space="preserve">. </w:t>
      </w:r>
      <w:r>
        <w:rPr>
          <w:rFonts w:ascii="Times New Roman" w:hAnsi="Times New Roman" w:cs="Times New Roman"/>
          <w:sz w:val="24"/>
          <w:szCs w:val="24"/>
        </w:rPr>
        <w:t>This research uses an experimental design to actively engage</w:t>
      </w:r>
      <w:r w:rsidRPr="000C01DD">
        <w:rPr>
          <w:rFonts w:ascii="Times New Roman" w:hAnsi="Times New Roman" w:cs="Times New Roman"/>
          <w:sz w:val="24"/>
          <w:szCs w:val="24"/>
        </w:rPr>
        <w:t xml:space="preserve"> </w:t>
      </w:r>
      <w:r>
        <w:rPr>
          <w:rFonts w:ascii="Times New Roman" w:hAnsi="Times New Roman" w:cs="Times New Roman"/>
          <w:sz w:val="24"/>
          <w:szCs w:val="24"/>
        </w:rPr>
        <w:t xml:space="preserve">participants </w:t>
      </w:r>
      <w:r w:rsidRPr="000C01DD">
        <w:rPr>
          <w:rFonts w:ascii="Times New Roman" w:hAnsi="Times New Roman" w:cs="Times New Roman"/>
          <w:sz w:val="24"/>
          <w:szCs w:val="24"/>
        </w:rPr>
        <w:t xml:space="preserve">in the process of </w:t>
      </w:r>
      <w:r>
        <w:rPr>
          <w:rFonts w:ascii="Times New Roman" w:hAnsi="Times New Roman" w:cs="Times New Roman"/>
          <w:sz w:val="24"/>
          <w:szCs w:val="24"/>
        </w:rPr>
        <w:t xml:space="preserve">preference </w:t>
      </w:r>
      <w:r w:rsidRPr="000C01DD">
        <w:rPr>
          <w:rFonts w:ascii="Times New Roman" w:hAnsi="Times New Roman" w:cs="Times New Roman"/>
          <w:sz w:val="24"/>
          <w:szCs w:val="24"/>
        </w:rPr>
        <w:t xml:space="preserve">selection </w:t>
      </w:r>
      <w:r>
        <w:rPr>
          <w:rFonts w:ascii="Times New Roman" w:hAnsi="Times New Roman" w:cs="Times New Roman"/>
          <w:sz w:val="24"/>
          <w:szCs w:val="24"/>
        </w:rPr>
        <w:t xml:space="preserve">in the </w:t>
      </w:r>
      <w:r w:rsidRPr="000C01DD">
        <w:rPr>
          <w:rFonts w:ascii="Times New Roman" w:hAnsi="Times New Roman" w:cs="Times New Roman"/>
          <w:sz w:val="24"/>
          <w:szCs w:val="24"/>
        </w:rPr>
        <w:t>executi</w:t>
      </w:r>
      <w:r>
        <w:rPr>
          <w:rFonts w:ascii="Times New Roman" w:hAnsi="Times New Roman" w:cs="Times New Roman"/>
          <w:sz w:val="24"/>
          <w:szCs w:val="24"/>
        </w:rPr>
        <w:t>o</w:t>
      </w:r>
      <w:r w:rsidRPr="000C01DD">
        <w:rPr>
          <w:rFonts w:ascii="Times New Roman" w:hAnsi="Times New Roman" w:cs="Times New Roman"/>
          <w:sz w:val="24"/>
          <w:szCs w:val="24"/>
        </w:rPr>
        <w:t xml:space="preserve">n </w:t>
      </w:r>
      <w:r>
        <w:rPr>
          <w:rFonts w:ascii="Times New Roman" w:hAnsi="Times New Roman" w:cs="Times New Roman"/>
          <w:sz w:val="24"/>
          <w:szCs w:val="24"/>
        </w:rPr>
        <w:t xml:space="preserve">of </w:t>
      </w:r>
      <w:r w:rsidRPr="000C01DD">
        <w:rPr>
          <w:rFonts w:ascii="Times New Roman" w:hAnsi="Times New Roman" w:cs="Times New Roman"/>
          <w:sz w:val="24"/>
          <w:szCs w:val="24"/>
        </w:rPr>
        <w:t>the purchase</w:t>
      </w:r>
      <w:r>
        <w:rPr>
          <w:rFonts w:ascii="Times New Roman" w:hAnsi="Times New Roman" w:cs="Times New Roman"/>
          <w:sz w:val="24"/>
          <w:szCs w:val="24"/>
        </w:rPr>
        <w:t xml:space="preserve"> need</w:t>
      </w:r>
      <w:r w:rsidRPr="000C01DD">
        <w:rPr>
          <w:rFonts w:ascii="Times New Roman" w:hAnsi="Times New Roman" w:cs="Times New Roman"/>
          <w:sz w:val="24"/>
          <w:szCs w:val="24"/>
        </w:rPr>
        <w:t xml:space="preserve">. </w:t>
      </w:r>
      <w:r>
        <w:rPr>
          <w:rFonts w:ascii="Times New Roman" w:hAnsi="Times New Roman" w:cs="Times New Roman"/>
          <w:sz w:val="24"/>
          <w:szCs w:val="24"/>
        </w:rPr>
        <w:t>I</w:t>
      </w:r>
      <w:r w:rsidRPr="000C01DD">
        <w:rPr>
          <w:rFonts w:ascii="Times New Roman" w:hAnsi="Times New Roman" w:cs="Times New Roman"/>
          <w:sz w:val="24"/>
          <w:szCs w:val="24"/>
        </w:rPr>
        <w:t>ntention</w:t>
      </w:r>
      <w:r>
        <w:rPr>
          <w:rFonts w:ascii="Times New Roman" w:hAnsi="Times New Roman" w:cs="Times New Roman"/>
          <w:sz w:val="24"/>
          <w:szCs w:val="24"/>
        </w:rPr>
        <w:t>s</w:t>
      </w:r>
      <w:r w:rsidRPr="000C01DD">
        <w:rPr>
          <w:rFonts w:ascii="Times New Roman" w:hAnsi="Times New Roman" w:cs="Times New Roman"/>
          <w:sz w:val="24"/>
          <w:szCs w:val="24"/>
        </w:rPr>
        <w:t xml:space="preserve"> </w:t>
      </w:r>
      <w:r>
        <w:rPr>
          <w:rFonts w:ascii="Times New Roman" w:hAnsi="Times New Roman" w:cs="Times New Roman"/>
          <w:sz w:val="24"/>
          <w:szCs w:val="24"/>
        </w:rPr>
        <w:t xml:space="preserve">are </w:t>
      </w:r>
      <w:r w:rsidRPr="000C01DD">
        <w:rPr>
          <w:rFonts w:ascii="Times New Roman" w:hAnsi="Times New Roman" w:cs="Times New Roman"/>
          <w:sz w:val="24"/>
          <w:szCs w:val="24"/>
        </w:rPr>
        <w:t xml:space="preserve">more stable </w:t>
      </w:r>
      <w:r>
        <w:rPr>
          <w:rFonts w:ascii="Times New Roman" w:hAnsi="Times New Roman" w:cs="Times New Roman"/>
          <w:sz w:val="24"/>
          <w:szCs w:val="24"/>
        </w:rPr>
        <w:t>when they relate to</w:t>
      </w:r>
      <w:r w:rsidRPr="006234AF">
        <w:rPr>
          <w:rFonts w:ascii="Times New Roman" w:hAnsi="Times New Roman" w:cs="Times New Roman"/>
          <w:sz w:val="24"/>
          <w:szCs w:val="24"/>
        </w:rPr>
        <w:t xml:space="preserve"> </w:t>
      </w:r>
      <w:r>
        <w:rPr>
          <w:rFonts w:ascii="Times New Roman" w:hAnsi="Times New Roman" w:cs="Times New Roman"/>
          <w:sz w:val="24"/>
          <w:szCs w:val="24"/>
        </w:rPr>
        <w:t xml:space="preserve">specific behaviors </w:t>
      </w:r>
      <w:r w:rsidRPr="000C01D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sidRPr="000C01DD">
        <w:rPr>
          <w:rFonts w:ascii="Times New Roman" w:hAnsi="Times New Roman" w:cs="Times New Roman"/>
          <w:sz w:val="24"/>
          <w:szCs w:val="24"/>
        </w:rPr>
        <w:fldChar w:fldCharType="separate"/>
      </w:r>
      <w:r w:rsidRPr="000C01DD">
        <w:rPr>
          <w:rFonts w:ascii="Times New Roman" w:hAnsi="Times New Roman" w:cs="Times New Roman"/>
          <w:noProof/>
          <w:sz w:val="24"/>
          <w:szCs w:val="24"/>
        </w:rPr>
        <w:t>(</w:t>
      </w:r>
      <w:hyperlink w:anchor="_ENREF_126" w:tooltip="Fishbein, 1975 #442" w:history="1">
        <w:r w:rsidR="001C5A33" w:rsidRPr="000C01DD">
          <w:rPr>
            <w:rFonts w:ascii="Times New Roman" w:hAnsi="Times New Roman" w:cs="Times New Roman"/>
            <w:noProof/>
            <w:sz w:val="24"/>
            <w:szCs w:val="24"/>
          </w:rPr>
          <w:t>Fishbein &amp; Ajzen, 1975</w:t>
        </w:r>
      </w:hyperlink>
      <w:r w:rsidRPr="000C01DD">
        <w:rPr>
          <w:rFonts w:ascii="Times New Roman" w:hAnsi="Times New Roman" w:cs="Times New Roman"/>
          <w:noProof/>
          <w:sz w:val="24"/>
          <w:szCs w:val="24"/>
        </w:rPr>
        <w:t>)</w:t>
      </w:r>
      <w:r w:rsidRPr="000C01DD">
        <w:rPr>
          <w:rFonts w:ascii="Times New Roman" w:hAnsi="Times New Roman" w:cs="Times New Roman"/>
          <w:sz w:val="24"/>
          <w:szCs w:val="24"/>
        </w:rPr>
        <w:fldChar w:fldCharType="end"/>
      </w:r>
      <w:r>
        <w:rPr>
          <w:rFonts w:ascii="Times New Roman" w:hAnsi="Times New Roman" w:cs="Times New Roman"/>
          <w:sz w:val="24"/>
          <w:szCs w:val="24"/>
        </w:rPr>
        <w:t xml:space="preserve">. The experimental design provides specific </w:t>
      </w:r>
      <w:r w:rsidRPr="000C01DD">
        <w:rPr>
          <w:rFonts w:ascii="Times New Roman" w:hAnsi="Times New Roman" w:cs="Times New Roman"/>
          <w:sz w:val="24"/>
          <w:szCs w:val="24"/>
        </w:rPr>
        <w:t xml:space="preserve">contextual confines </w:t>
      </w:r>
      <w:r>
        <w:rPr>
          <w:rFonts w:ascii="Times New Roman" w:hAnsi="Times New Roman" w:cs="Times New Roman"/>
          <w:sz w:val="24"/>
          <w:szCs w:val="24"/>
        </w:rPr>
        <w:t>for the participants related to shopping and examines their impact on outcomes</w:t>
      </w:r>
      <w:r w:rsidRPr="000C01DD">
        <w:rPr>
          <w:rFonts w:ascii="Times New Roman" w:hAnsi="Times New Roman" w:cs="Times New Roman"/>
          <w:sz w:val="24"/>
          <w:szCs w:val="24"/>
        </w:rPr>
        <w:t xml:space="preserve">. </w:t>
      </w:r>
    </w:p>
    <w:p w:rsidR="000D5D4B" w:rsidRPr="00952742" w:rsidRDefault="000D5D4B" w:rsidP="000D5D4B">
      <w:pPr>
        <w:spacing w:line="480" w:lineRule="auto"/>
        <w:rPr>
          <w:rFonts w:ascii="Times New Roman" w:hAnsi="Times New Roman" w:cs="Times New Roman"/>
          <w:b/>
          <w:sz w:val="24"/>
          <w:szCs w:val="24"/>
        </w:rPr>
      </w:pPr>
      <w:r>
        <w:rPr>
          <w:rFonts w:ascii="Times New Roman" w:hAnsi="Times New Roman" w:cs="Times New Roman"/>
          <w:b/>
          <w:sz w:val="24"/>
          <w:szCs w:val="24"/>
        </w:rPr>
        <w:t>T</w:t>
      </w:r>
      <w:r w:rsidRPr="00952742">
        <w:rPr>
          <w:rFonts w:ascii="Times New Roman" w:hAnsi="Times New Roman" w:cs="Times New Roman"/>
          <w:b/>
          <w:sz w:val="24"/>
          <w:szCs w:val="24"/>
        </w:rPr>
        <w:t xml:space="preserve">he </w:t>
      </w:r>
      <w:r>
        <w:rPr>
          <w:rFonts w:ascii="Times New Roman" w:hAnsi="Times New Roman" w:cs="Times New Roman"/>
          <w:b/>
          <w:sz w:val="24"/>
          <w:szCs w:val="24"/>
        </w:rPr>
        <w:t>TRA</w:t>
      </w:r>
      <w:r w:rsidRPr="00952742">
        <w:rPr>
          <w:rFonts w:ascii="Times New Roman" w:hAnsi="Times New Roman" w:cs="Times New Roman"/>
          <w:b/>
          <w:sz w:val="24"/>
          <w:szCs w:val="24"/>
        </w:rPr>
        <w:t xml:space="preserve"> Model</w:t>
      </w:r>
      <w:r>
        <w:rPr>
          <w:rFonts w:ascii="Times New Roman" w:hAnsi="Times New Roman" w:cs="Times New Roman"/>
          <w:b/>
          <w:sz w:val="24"/>
          <w:szCs w:val="24"/>
        </w:rPr>
        <w:t xml:space="preserve"> Revisited</w:t>
      </w:r>
    </w:p>
    <w:p w:rsidR="000D5D4B" w:rsidRPr="000C01DD"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SVF, presented in chapter two, follows the traditional TRA model. Beliefs (consumer belief profile and the shopper occasion perception), mediated by attitudes (shoppers purchase need assessment), affect intentions (shopper targeting), which ultimately impact the behavioral outcome (shopper experiencing). The research model extends the Fishbein and Ajzen (1975) TRA model to the specifics of the immediate shopping situation as well as the inclusion of shopping social factors. TRA </w:t>
      </w:r>
      <w:r w:rsidRPr="000C01DD">
        <w:rPr>
          <w:rFonts w:ascii="Times New Roman" w:hAnsi="Times New Roman" w:cs="Times New Roman"/>
          <w:sz w:val="24"/>
          <w:szCs w:val="24"/>
        </w:rPr>
        <w:t>acknowledge</w:t>
      </w:r>
      <w:r>
        <w:rPr>
          <w:rFonts w:ascii="Times New Roman" w:hAnsi="Times New Roman" w:cs="Times New Roman"/>
          <w:sz w:val="24"/>
          <w:szCs w:val="24"/>
        </w:rPr>
        <w:t>s</w:t>
      </w:r>
      <w:r w:rsidRPr="000C01DD">
        <w:rPr>
          <w:rFonts w:ascii="Times New Roman" w:hAnsi="Times New Roman" w:cs="Times New Roman"/>
          <w:sz w:val="24"/>
          <w:szCs w:val="24"/>
        </w:rPr>
        <w:t xml:space="preserve"> </w:t>
      </w:r>
      <w:r>
        <w:rPr>
          <w:rFonts w:ascii="Times New Roman" w:hAnsi="Times New Roman" w:cs="Times New Roman"/>
          <w:sz w:val="24"/>
          <w:szCs w:val="24"/>
        </w:rPr>
        <w:t>intentions</w:t>
      </w:r>
      <w:r w:rsidRPr="000C01DD">
        <w:rPr>
          <w:rFonts w:ascii="Times New Roman" w:hAnsi="Times New Roman" w:cs="Times New Roman"/>
          <w:sz w:val="24"/>
          <w:szCs w:val="24"/>
        </w:rPr>
        <w:t xml:space="preserve"> become less reliable as the temporal distance </w:t>
      </w:r>
      <w:r>
        <w:rPr>
          <w:rFonts w:ascii="Times New Roman" w:hAnsi="Times New Roman" w:cs="Times New Roman"/>
          <w:sz w:val="24"/>
          <w:szCs w:val="24"/>
        </w:rPr>
        <w:t xml:space="preserve">to action </w:t>
      </w:r>
      <w:r w:rsidRPr="000C01DD">
        <w:rPr>
          <w:rFonts w:ascii="Times New Roman" w:hAnsi="Times New Roman" w:cs="Times New Roman"/>
          <w:sz w:val="24"/>
          <w:szCs w:val="24"/>
        </w:rPr>
        <w:t>increases</w:t>
      </w:r>
      <w:r>
        <w:rPr>
          <w:rFonts w:ascii="Times New Roman" w:hAnsi="Times New Roman" w:cs="Times New Roman"/>
          <w:sz w:val="24"/>
          <w:szCs w:val="24"/>
        </w:rPr>
        <w:t>.</w:t>
      </w:r>
      <w:r w:rsidRPr="000C01DD">
        <w:rPr>
          <w:rFonts w:ascii="Times New Roman" w:hAnsi="Times New Roman" w:cs="Times New Roman"/>
          <w:sz w:val="24"/>
          <w:szCs w:val="24"/>
        </w:rPr>
        <w:t xml:space="preserve"> </w:t>
      </w:r>
      <w:r>
        <w:rPr>
          <w:rFonts w:ascii="Times New Roman" w:hAnsi="Times New Roman" w:cs="Times New Roman"/>
          <w:sz w:val="24"/>
          <w:szCs w:val="24"/>
        </w:rPr>
        <w:t xml:space="preserve">Additionally, </w:t>
      </w:r>
      <w:r w:rsidRPr="000C01DD">
        <w:rPr>
          <w:rFonts w:ascii="Times New Roman" w:hAnsi="Times New Roman" w:cs="Times New Roman"/>
          <w:sz w:val="24"/>
          <w:szCs w:val="24"/>
        </w:rPr>
        <w:t xml:space="preserve">lack of </w:t>
      </w:r>
      <w:r>
        <w:rPr>
          <w:rFonts w:ascii="Times New Roman" w:hAnsi="Times New Roman" w:cs="Times New Roman"/>
          <w:sz w:val="24"/>
          <w:szCs w:val="24"/>
        </w:rPr>
        <w:t xml:space="preserve">target action </w:t>
      </w:r>
      <w:r w:rsidRPr="000C01DD">
        <w:rPr>
          <w:rFonts w:ascii="Times New Roman" w:hAnsi="Times New Roman" w:cs="Times New Roman"/>
          <w:sz w:val="24"/>
          <w:szCs w:val="24"/>
        </w:rPr>
        <w:t xml:space="preserve">specificity </w:t>
      </w:r>
      <w:r>
        <w:rPr>
          <w:rFonts w:ascii="Times New Roman" w:hAnsi="Times New Roman" w:cs="Times New Roman"/>
          <w:sz w:val="24"/>
          <w:szCs w:val="24"/>
        </w:rPr>
        <w:t>can also</w:t>
      </w:r>
      <w:r w:rsidRPr="000C01DD">
        <w:rPr>
          <w:rFonts w:ascii="Times New Roman" w:hAnsi="Times New Roman" w:cs="Times New Roman"/>
          <w:sz w:val="24"/>
          <w:szCs w:val="24"/>
        </w:rPr>
        <w:t xml:space="preserve"> reduce the </w:t>
      </w:r>
      <w:r>
        <w:rPr>
          <w:rFonts w:ascii="Times New Roman" w:hAnsi="Times New Roman" w:cs="Times New Roman"/>
          <w:sz w:val="24"/>
          <w:szCs w:val="24"/>
        </w:rPr>
        <w:t xml:space="preserve">predictive </w:t>
      </w:r>
      <w:r w:rsidRPr="000C01DD">
        <w:rPr>
          <w:rFonts w:ascii="Times New Roman" w:hAnsi="Times New Roman" w:cs="Times New Roman"/>
          <w:sz w:val="24"/>
          <w:szCs w:val="24"/>
        </w:rPr>
        <w:t xml:space="preserve">reliability </w:t>
      </w:r>
      <w:r>
        <w:rPr>
          <w:rFonts w:ascii="Times New Roman" w:hAnsi="Times New Roman" w:cs="Times New Roman"/>
          <w:sz w:val="24"/>
          <w:szCs w:val="24"/>
        </w:rPr>
        <w:t xml:space="preserve">toward </w:t>
      </w:r>
      <w:r w:rsidRPr="000C01DD">
        <w:rPr>
          <w:rFonts w:ascii="Times New Roman" w:hAnsi="Times New Roman" w:cs="Times New Roman"/>
          <w:sz w:val="24"/>
          <w:szCs w:val="24"/>
        </w:rPr>
        <w:t>behavior</w:t>
      </w:r>
      <w:r>
        <w:rPr>
          <w:rFonts w:ascii="Times New Roman" w:hAnsi="Times New Roman" w:cs="Times New Roman"/>
          <w:sz w:val="24"/>
          <w:szCs w:val="24"/>
        </w:rPr>
        <w:t xml:space="preserve">al engagement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6" w:tooltip="Fishbein, 1975 #442" w:history="1">
        <w:r w:rsidR="001C5A33">
          <w:rPr>
            <w:rFonts w:ascii="Times New Roman" w:hAnsi="Times New Roman" w:cs="Times New Roman"/>
            <w:noProof/>
            <w:sz w:val="24"/>
            <w:szCs w:val="24"/>
          </w:rPr>
          <w:t>Fishbein &amp; Ajzen, 1975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present research seeks to increase </w:t>
      </w:r>
      <w:r w:rsidRPr="000C01DD">
        <w:rPr>
          <w:rFonts w:ascii="Times New Roman" w:hAnsi="Times New Roman" w:cs="Times New Roman"/>
          <w:sz w:val="24"/>
          <w:szCs w:val="24"/>
        </w:rPr>
        <w:t xml:space="preserve">reliability </w:t>
      </w:r>
      <w:r>
        <w:rPr>
          <w:rFonts w:ascii="Times New Roman" w:hAnsi="Times New Roman" w:cs="Times New Roman"/>
          <w:sz w:val="24"/>
          <w:szCs w:val="24"/>
        </w:rPr>
        <w:t>through</w:t>
      </w:r>
      <w:r w:rsidRPr="000C01DD">
        <w:rPr>
          <w:rFonts w:ascii="Times New Roman" w:hAnsi="Times New Roman" w:cs="Times New Roman"/>
          <w:sz w:val="24"/>
          <w:szCs w:val="24"/>
        </w:rPr>
        <w:t xml:space="preserve"> the </w:t>
      </w:r>
      <w:r>
        <w:rPr>
          <w:rFonts w:ascii="Times New Roman" w:hAnsi="Times New Roman" w:cs="Times New Roman"/>
          <w:sz w:val="24"/>
          <w:szCs w:val="24"/>
        </w:rPr>
        <w:t xml:space="preserve">use of the </w:t>
      </w:r>
      <w:r w:rsidRPr="000C01DD">
        <w:rPr>
          <w:rFonts w:ascii="Times New Roman" w:hAnsi="Times New Roman" w:cs="Times New Roman"/>
          <w:sz w:val="24"/>
          <w:szCs w:val="24"/>
        </w:rPr>
        <w:t xml:space="preserve">shopper context and the temporal proximity to </w:t>
      </w:r>
      <w:r>
        <w:rPr>
          <w:rFonts w:ascii="Times New Roman" w:hAnsi="Times New Roman" w:cs="Times New Roman"/>
          <w:sz w:val="24"/>
          <w:szCs w:val="24"/>
        </w:rPr>
        <w:t>solution generation</w:t>
      </w:r>
      <w:r w:rsidRPr="000C01DD">
        <w:rPr>
          <w:rFonts w:ascii="Times New Roman" w:hAnsi="Times New Roman" w:cs="Times New Roman"/>
          <w:sz w:val="24"/>
          <w:szCs w:val="24"/>
        </w:rPr>
        <w:t>.</w:t>
      </w:r>
      <w:r>
        <w:rPr>
          <w:rFonts w:ascii="Times New Roman" w:hAnsi="Times New Roman" w:cs="Times New Roman"/>
          <w:sz w:val="24"/>
          <w:szCs w:val="24"/>
        </w:rPr>
        <w:t xml:space="preserve"> Further, it</w:t>
      </w:r>
      <w:r w:rsidRPr="000C01DD">
        <w:rPr>
          <w:rFonts w:ascii="Times New Roman" w:hAnsi="Times New Roman" w:cs="Times New Roman"/>
          <w:sz w:val="24"/>
          <w:szCs w:val="24"/>
        </w:rPr>
        <w:t xml:space="preserve"> has been noted that TRA lacks sufficient ability to manage alternative selections </w:t>
      </w:r>
      <w:r w:rsidRPr="000C01D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&lt;EndNote&gt;&lt;Cite&gt;&lt;Author&gt;Sheppard&lt;/Author&gt;&lt;Year&gt;1988&lt;/Year&gt;&lt;RecNum&gt;1184&lt;/RecNum&gt;&lt;DisplayText&gt;(Sheppard, et al., 1988)&lt;/DisplayText&gt;&lt;record&gt;&lt;rec-number&gt;1184&lt;/rec-number&gt;&lt;foreign-keys&gt;&lt;key app="EN" db-id="wdz2d2ts4fpv2med2xl5fpxcsrtrwvt00wxe"&gt;1184&lt;/key&gt;&lt;key app="ENWeb" db-id="TnDOUwrtqggAACBy-oI"&gt;464&lt;/key&gt;&lt;/foreign-keys&gt;&lt;ref-type name="Journal Article"&gt;17&lt;/ref-type&gt;&lt;contributors&gt;&lt;authors&gt;&lt;author&gt;Sheppard, B.H.&lt;/author&gt;&lt;author&gt;Hartwick, J.&lt;/author&gt;&lt;author&gt;Warshaw, P.R.&lt;/author&gt;&lt;/authors&gt;&lt;/contributors&gt;&lt;titles&gt;&lt;title&gt;The theory of reasoned action: A meta-analysis of past research with recommendations for modifications and future research&lt;/title&gt;&lt;secondary-title&gt;The Journal of Consumer Research&lt;/secondary-title&gt;&lt;/titles&gt;&lt;periodical&gt;&lt;full-title&gt;The Journal of Consumer Research&lt;/full-title&gt;&lt;/periodical&gt;&lt;pages&gt;325-343&lt;/pages&gt;&lt;volume&gt;15&lt;/volume&gt;&lt;number&gt;3&lt;/number&gt;&lt;dates&gt;&lt;year&gt;1988&lt;/year&gt;&lt;/dates&gt;&lt;isbn&gt;0093-5301&lt;/isbn&gt;&lt;urls&gt;&lt;/urls&gt;&lt;/record&gt;&lt;/Cite&gt;&lt;/EndNote&gt;</w:instrText>
      </w:r>
      <w:r w:rsidRPr="000C01DD">
        <w:rPr>
          <w:rFonts w:ascii="Times New Roman" w:hAnsi="Times New Roman" w:cs="Times New Roman"/>
          <w:sz w:val="24"/>
          <w:szCs w:val="24"/>
        </w:rPr>
        <w:fldChar w:fldCharType="separate"/>
      </w:r>
      <w:r w:rsidRPr="000C01DD">
        <w:rPr>
          <w:rFonts w:ascii="Times New Roman" w:hAnsi="Times New Roman" w:cs="Times New Roman"/>
          <w:noProof/>
          <w:sz w:val="24"/>
          <w:szCs w:val="24"/>
        </w:rPr>
        <w:t>(</w:t>
      </w:r>
      <w:hyperlink w:anchor="_ENREF_309" w:tooltip="Sheppard, 1988 #1184" w:history="1">
        <w:r w:rsidR="001C5A33" w:rsidRPr="000C01DD">
          <w:rPr>
            <w:rFonts w:ascii="Times New Roman" w:hAnsi="Times New Roman" w:cs="Times New Roman"/>
            <w:noProof/>
            <w:sz w:val="24"/>
            <w:szCs w:val="24"/>
          </w:rPr>
          <w:t>Sheppard, et al., 1988</w:t>
        </w:r>
      </w:hyperlink>
      <w:r w:rsidRPr="000C01DD">
        <w:rPr>
          <w:rFonts w:ascii="Times New Roman" w:hAnsi="Times New Roman" w:cs="Times New Roman"/>
          <w:noProof/>
          <w:sz w:val="24"/>
          <w:szCs w:val="24"/>
        </w:rPr>
        <w:t>)</w:t>
      </w:r>
      <w:r w:rsidRPr="000C01DD">
        <w:rPr>
          <w:rFonts w:ascii="Times New Roman" w:hAnsi="Times New Roman" w:cs="Times New Roman"/>
          <w:sz w:val="24"/>
          <w:szCs w:val="24"/>
        </w:rPr>
        <w:fldChar w:fldCharType="end"/>
      </w:r>
      <w:r w:rsidRPr="000C01DD">
        <w:rPr>
          <w:rFonts w:ascii="Times New Roman" w:hAnsi="Times New Roman" w:cs="Times New Roman"/>
          <w:sz w:val="24"/>
          <w:szCs w:val="24"/>
        </w:rPr>
        <w:t>. Th</w:t>
      </w:r>
      <w:r>
        <w:rPr>
          <w:rFonts w:ascii="Times New Roman" w:hAnsi="Times New Roman" w:cs="Times New Roman"/>
          <w:sz w:val="24"/>
          <w:szCs w:val="24"/>
        </w:rPr>
        <w:t>e focus of this research into shoppers is specifically designed to examine</w:t>
      </w:r>
      <w:r w:rsidRPr="000C01DD">
        <w:rPr>
          <w:rFonts w:ascii="Times New Roman" w:hAnsi="Times New Roman" w:cs="Times New Roman"/>
          <w:sz w:val="24"/>
          <w:szCs w:val="24"/>
        </w:rPr>
        <w:t xml:space="preserve"> </w:t>
      </w:r>
      <w:r>
        <w:rPr>
          <w:rFonts w:ascii="Times New Roman" w:hAnsi="Times New Roman" w:cs="Times New Roman"/>
          <w:sz w:val="24"/>
          <w:szCs w:val="24"/>
        </w:rPr>
        <w:t xml:space="preserve">alternative selections in two ways: first shifting from consumer </w:t>
      </w:r>
      <w:r>
        <w:rPr>
          <w:rFonts w:ascii="Times New Roman" w:hAnsi="Times New Roman" w:cs="Times New Roman"/>
          <w:sz w:val="24"/>
          <w:szCs w:val="24"/>
        </w:rPr>
        <w:lastRenderedPageBreak/>
        <w:t>beliefs to the alternative shopper intentions; and second the introduction of a social shopping moderator introducing the opportunity for further alternative selections.</w:t>
      </w:r>
      <w:r w:rsidRPr="000C01DD">
        <w:rPr>
          <w:rFonts w:ascii="Times New Roman" w:hAnsi="Times New Roman" w:cs="Times New Roman"/>
          <w:sz w:val="24"/>
          <w:szCs w:val="24"/>
        </w:rPr>
        <w:t xml:space="preserve"> </w:t>
      </w:r>
    </w:p>
    <w:p w:rsidR="000D5D4B" w:rsidRPr="000C01DD" w:rsidRDefault="000D5D4B" w:rsidP="000D5D4B">
      <w:pPr>
        <w:spacing w:line="480" w:lineRule="auto"/>
        <w:ind w:firstLine="720"/>
        <w:rPr>
          <w:rFonts w:ascii="Times New Roman" w:hAnsi="Times New Roman" w:cs="Times New Roman"/>
          <w:sz w:val="24"/>
          <w:szCs w:val="24"/>
        </w:rPr>
      </w:pPr>
      <w:r w:rsidRPr="000C01DD">
        <w:rPr>
          <w:rFonts w:ascii="Times New Roman" w:hAnsi="Times New Roman" w:cs="Times New Roman"/>
          <w:sz w:val="24"/>
          <w:szCs w:val="24"/>
        </w:rPr>
        <w:t>An important element of the shopper model to both the academy and industry is the value of prediction</w:t>
      </w:r>
      <w:r>
        <w:rPr>
          <w:rFonts w:ascii="Times New Roman" w:hAnsi="Times New Roman" w:cs="Times New Roman"/>
          <w:sz w:val="24"/>
          <w:szCs w:val="24"/>
        </w:rPr>
        <w:t xml:space="preserve">. </w:t>
      </w:r>
      <w:r w:rsidRPr="000C01DD">
        <w:rPr>
          <w:rFonts w:ascii="Times New Roman" w:hAnsi="Times New Roman" w:cs="Times New Roman"/>
          <w:sz w:val="24"/>
          <w:szCs w:val="24"/>
        </w:rPr>
        <w:t>It is proposed that the need occasion is tightly bound context</w:t>
      </w:r>
      <w:r>
        <w:rPr>
          <w:rFonts w:ascii="Times New Roman" w:hAnsi="Times New Roman" w:cs="Times New Roman"/>
          <w:sz w:val="24"/>
          <w:szCs w:val="24"/>
        </w:rPr>
        <w:t>ually</w:t>
      </w:r>
      <w:r w:rsidRPr="000C01DD">
        <w:rPr>
          <w:rFonts w:ascii="Times New Roman" w:hAnsi="Times New Roman" w:cs="Times New Roman"/>
          <w:sz w:val="24"/>
          <w:szCs w:val="24"/>
        </w:rPr>
        <w:t xml:space="preserve"> </w:t>
      </w:r>
      <w:r>
        <w:rPr>
          <w:rFonts w:ascii="Times New Roman" w:hAnsi="Times New Roman" w:cs="Times New Roman"/>
          <w:sz w:val="24"/>
          <w:szCs w:val="24"/>
        </w:rPr>
        <w:t>which</w:t>
      </w:r>
      <w:r w:rsidRPr="000C01DD">
        <w:rPr>
          <w:rFonts w:ascii="Times New Roman" w:hAnsi="Times New Roman" w:cs="Times New Roman"/>
          <w:sz w:val="24"/>
          <w:szCs w:val="24"/>
        </w:rPr>
        <w:t xml:space="preserve"> make for more complex prediction than a more generalized consumer intention </w:t>
      </w:r>
      <w:r w:rsidRPr="000C01D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&lt;EndNote&gt;&lt;Cite&gt;&lt;Author&gt;Jones&lt;/Author&gt;&lt;Year&gt;2011&lt;/Year&gt;&lt;RecNum&gt;676&lt;/RecNum&gt;&lt;DisplayText&gt;(Jones, 2011)&lt;/DisplayText&gt;&lt;record&gt;&lt;rec-number&gt;676&lt;/rec-number&gt;&lt;foreign-keys&gt;&lt;key app="EN" db-id="wdz2d2ts4fpv2med2xl5fpxcsrtrwvt00wxe"&gt;676&lt;/key&gt;&lt;key app="ENWeb" db-id="TnDOUwrtqggAACBy-oI"&gt;317&lt;/key&gt;&lt;/foreign-keys&gt;&lt;ref-type name="Unpublished Work"&gt;34&lt;/ref-type&gt;&lt;contributors&gt;&lt;authors&gt;&lt;author&gt;Jones&lt;/author&gt;&lt;/authors&gt;&lt;/contributors&gt;&lt;titles&gt;&lt;title&gt;Shopper Value: A Conceptual Model of the Process&lt;/title&gt;&lt;tertiary-title&gt;Retail, Hospitality and Tourism Management&lt;/tertiary-title&gt;&lt;/titles&gt;&lt;pages&gt;51&lt;/pages&gt;&lt;dates&gt;&lt;year&gt;2011&lt;/year&gt;&lt;/dates&gt;&lt;pub-location&gt;Knoxville&lt;/pub-location&gt;&lt;publisher&gt;University of Tennessee&lt;/publisher&gt;&lt;work-type&gt;Unpublished Manuscript&lt;/work-type&gt;&lt;urls&gt;&lt;/urls&gt;&lt;/record&gt;&lt;/Cite&gt;&lt;/EndNote&gt;</w:instrText>
      </w:r>
      <w:r w:rsidRPr="000C01DD">
        <w:rPr>
          <w:rFonts w:ascii="Times New Roman" w:hAnsi="Times New Roman" w:cs="Times New Roman"/>
          <w:sz w:val="24"/>
          <w:szCs w:val="24"/>
        </w:rPr>
        <w:fldChar w:fldCharType="separate"/>
      </w:r>
      <w:r w:rsidRPr="000C01DD">
        <w:rPr>
          <w:rFonts w:ascii="Times New Roman" w:hAnsi="Times New Roman" w:cs="Times New Roman"/>
          <w:noProof/>
          <w:sz w:val="24"/>
          <w:szCs w:val="24"/>
        </w:rPr>
        <w:t>(</w:t>
      </w:r>
      <w:hyperlink w:anchor="_ENREF_184" w:tooltip="Jones, 2011 #676" w:history="1">
        <w:r w:rsidR="001C5A33" w:rsidRPr="000C01DD">
          <w:rPr>
            <w:rFonts w:ascii="Times New Roman" w:hAnsi="Times New Roman" w:cs="Times New Roman"/>
            <w:noProof/>
            <w:sz w:val="24"/>
            <w:szCs w:val="24"/>
          </w:rPr>
          <w:t>Jones, 2011</w:t>
        </w:r>
      </w:hyperlink>
      <w:r w:rsidRPr="000C01DD">
        <w:rPr>
          <w:rFonts w:ascii="Times New Roman" w:hAnsi="Times New Roman" w:cs="Times New Roman"/>
          <w:noProof/>
          <w:sz w:val="24"/>
          <w:szCs w:val="24"/>
        </w:rPr>
        <w:t>)</w:t>
      </w:r>
      <w:r w:rsidRPr="000C01DD">
        <w:rPr>
          <w:rFonts w:ascii="Times New Roman" w:hAnsi="Times New Roman" w:cs="Times New Roman"/>
          <w:sz w:val="24"/>
          <w:szCs w:val="24"/>
        </w:rPr>
        <w:fldChar w:fldCharType="end"/>
      </w:r>
      <w:r w:rsidRPr="000C01DD">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Pr="000C01DD">
        <w:rPr>
          <w:rFonts w:ascii="Times New Roman" w:hAnsi="Times New Roman" w:cs="Times New Roman"/>
          <w:sz w:val="24"/>
          <w:szCs w:val="24"/>
        </w:rPr>
        <w:t>the shopper model is value based</w:t>
      </w:r>
      <w:r>
        <w:rPr>
          <w:rFonts w:ascii="Times New Roman" w:hAnsi="Times New Roman" w:cs="Times New Roman"/>
          <w:sz w:val="24"/>
          <w:szCs w:val="24"/>
        </w:rPr>
        <w:t>,</w:t>
      </w:r>
      <w:r w:rsidRPr="000C01DD">
        <w:rPr>
          <w:rFonts w:ascii="Times New Roman" w:hAnsi="Times New Roman" w:cs="Times New Roman"/>
          <w:sz w:val="24"/>
          <w:szCs w:val="24"/>
        </w:rPr>
        <w:t xml:space="preserve"> </w:t>
      </w:r>
      <w:r>
        <w:rPr>
          <w:rFonts w:ascii="Times New Roman" w:hAnsi="Times New Roman" w:cs="Times New Roman"/>
          <w:sz w:val="24"/>
          <w:szCs w:val="24"/>
        </w:rPr>
        <w:t xml:space="preserve">therefore given a similar set of context dimensions, certain predictions should become more reliable and further  increase as the </w:t>
      </w:r>
      <w:r w:rsidRPr="000C01DD">
        <w:rPr>
          <w:rFonts w:ascii="Times New Roman" w:hAnsi="Times New Roman" w:cs="Times New Roman"/>
          <w:sz w:val="24"/>
          <w:szCs w:val="24"/>
        </w:rPr>
        <w:t xml:space="preserve">repetition of the behavior </w:t>
      </w:r>
      <w:r>
        <w:rPr>
          <w:rFonts w:ascii="Times New Roman" w:hAnsi="Times New Roman" w:cs="Times New Roman"/>
          <w:sz w:val="24"/>
          <w:szCs w:val="24"/>
        </w:rPr>
        <w:t xml:space="preserve">increases </w:t>
      </w:r>
      <w:r w:rsidRPr="000C01D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&lt;EndNote&gt;&lt;Cite&gt;&lt;Author&gt;Charng&lt;/Author&gt;&lt;Year&gt;1988&lt;/Year&gt;&lt;RecNum&gt;276&lt;/RecNum&gt;&lt;DisplayText&gt;(Charng, Piliavin, &amp;amp; Callero, 1988)&lt;/DisplayText&gt;&lt;record&gt;&lt;rec-number&gt;276&lt;/rec-number&gt;&lt;foreign-keys&gt;&lt;key app="EN" db-id="wdz2d2ts4fpv2med2xl5fpxcsrtrwvt00wxe"&gt;276&lt;/key&gt;&lt;key app="ENWeb" db-id="TnDOUwrtqggAACBy-oI"&gt;465&lt;/key&gt;&lt;/foreign-keys&gt;&lt;ref-type name="Journal Article"&gt;17&lt;/ref-type&gt;&lt;contributors&gt;&lt;authors&gt;&lt;author&gt;Charng, H.W.&lt;/author&gt;&lt;author&gt;Piliavin, J.A.&lt;/author&gt;&lt;author&gt;Callero, P.L.&lt;/author&gt;&lt;/authors&gt;&lt;/contributors&gt;&lt;titles&gt;&lt;title&gt;Role identity and reasoned action in the prediction of repeated behavior&lt;/title&gt;&lt;secondary-title&gt;Social Psychology Quarterly&lt;/secondary-title&gt;&lt;/titles&gt;&lt;periodical&gt;&lt;full-title&gt;Social Psychology Quarterly&lt;/full-title&gt;&lt;/periodical&gt;&lt;pages&gt;303-317&lt;/pages&gt;&lt;volume&gt;51&lt;/volume&gt;&lt;number&gt;4&lt;/number&gt;&lt;dates&gt;&lt;year&gt;1988&lt;/year&gt;&lt;/dates&gt;&lt;isbn&gt;0190-2725&lt;/isbn&gt;&lt;urls&gt;&lt;/urls&gt;&lt;/record&gt;&lt;/Cite&gt;&lt;/EndNote&gt;</w:instrText>
      </w:r>
      <w:r w:rsidRPr="000C01DD">
        <w:rPr>
          <w:rFonts w:ascii="Times New Roman" w:hAnsi="Times New Roman" w:cs="Times New Roman"/>
          <w:sz w:val="24"/>
          <w:szCs w:val="24"/>
        </w:rPr>
        <w:fldChar w:fldCharType="separate"/>
      </w:r>
      <w:r w:rsidRPr="000C01DD">
        <w:rPr>
          <w:rFonts w:ascii="Times New Roman" w:hAnsi="Times New Roman" w:cs="Times New Roman"/>
          <w:noProof/>
          <w:sz w:val="24"/>
          <w:szCs w:val="24"/>
        </w:rPr>
        <w:t>(</w:t>
      </w:r>
      <w:hyperlink w:anchor="_ENREF_76" w:tooltip="Charng, 1988 #276" w:history="1">
        <w:r w:rsidR="001C5A33" w:rsidRPr="000C01DD">
          <w:rPr>
            <w:rFonts w:ascii="Times New Roman" w:hAnsi="Times New Roman" w:cs="Times New Roman"/>
            <w:noProof/>
            <w:sz w:val="24"/>
            <w:szCs w:val="24"/>
          </w:rPr>
          <w:t>Charng, Piliavin, &amp; Callero, 1988</w:t>
        </w:r>
      </w:hyperlink>
      <w:r w:rsidRPr="000C01DD">
        <w:rPr>
          <w:rFonts w:ascii="Times New Roman" w:hAnsi="Times New Roman" w:cs="Times New Roman"/>
          <w:noProof/>
          <w:sz w:val="24"/>
          <w:szCs w:val="24"/>
        </w:rPr>
        <w:t>)</w:t>
      </w:r>
      <w:r w:rsidRPr="000C01DD">
        <w:rPr>
          <w:rFonts w:ascii="Times New Roman" w:hAnsi="Times New Roman" w:cs="Times New Roman"/>
          <w:sz w:val="24"/>
          <w:szCs w:val="24"/>
        </w:rPr>
        <w:fldChar w:fldCharType="end"/>
      </w:r>
      <w:r w:rsidRPr="000C01DD">
        <w:rPr>
          <w:rFonts w:ascii="Times New Roman" w:hAnsi="Times New Roman" w:cs="Times New Roman"/>
          <w:sz w:val="24"/>
          <w:szCs w:val="24"/>
        </w:rPr>
        <w:t xml:space="preserve">. </w:t>
      </w:r>
    </w:p>
    <w:p w:rsidR="000D5D4B" w:rsidRPr="00952742" w:rsidRDefault="000D5D4B" w:rsidP="000D5D4B">
      <w:pPr>
        <w:spacing w:line="480" w:lineRule="auto"/>
        <w:rPr>
          <w:rFonts w:ascii="Times New Roman" w:hAnsi="Times New Roman" w:cs="Times New Roman"/>
          <w:b/>
          <w:sz w:val="24"/>
          <w:szCs w:val="24"/>
        </w:rPr>
      </w:pPr>
      <w:r>
        <w:rPr>
          <w:rFonts w:ascii="Times New Roman" w:hAnsi="Times New Roman" w:cs="Times New Roman"/>
          <w:b/>
          <w:sz w:val="24"/>
          <w:szCs w:val="24"/>
        </w:rPr>
        <w:t>Study Focus</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study addresses the impact of perceived occasion importance, perceived recipient importance, shopping context and shopping social situation on shopper value outcomes. The study specifically addresses gaps identified by Jolson and Spath (1973) and Westwood and Black (1985), as well as others, regarding motivational and situational factors and their impact on shoppers.</w:t>
      </w:r>
    </w:p>
    <w:p w:rsidR="000D5D4B" w:rsidRPr="00997EB8" w:rsidRDefault="000D5D4B" w:rsidP="000D5D4B">
      <w:pPr>
        <w:spacing w:line="480" w:lineRule="auto"/>
        <w:jc w:val="center"/>
        <w:rPr>
          <w:rFonts w:ascii="Times New Roman" w:hAnsi="Times New Roman" w:cs="Times New Roman"/>
          <w:b/>
          <w:sz w:val="24"/>
          <w:szCs w:val="24"/>
        </w:rPr>
      </w:pPr>
      <w:r w:rsidRPr="00997EB8">
        <w:rPr>
          <w:rFonts w:ascii="Times New Roman" w:hAnsi="Times New Roman" w:cs="Times New Roman"/>
          <w:b/>
          <w:sz w:val="24"/>
          <w:szCs w:val="24"/>
        </w:rPr>
        <w:t>Variable</w:t>
      </w:r>
      <w:r>
        <w:rPr>
          <w:rFonts w:ascii="Times New Roman" w:hAnsi="Times New Roman" w:cs="Times New Roman"/>
          <w:b/>
          <w:sz w:val="24"/>
          <w:szCs w:val="24"/>
        </w:rPr>
        <w:t>s</w:t>
      </w:r>
      <w:r w:rsidRPr="00997EB8">
        <w:rPr>
          <w:rFonts w:ascii="Times New Roman" w:hAnsi="Times New Roman" w:cs="Times New Roman"/>
          <w:b/>
          <w:sz w:val="24"/>
          <w:szCs w:val="24"/>
        </w:rPr>
        <w:t>, Measures and Hypotheses</w:t>
      </w:r>
    </w:p>
    <w:p w:rsidR="000D5D4B" w:rsidRDefault="000D5D4B" w:rsidP="000D5D4B">
      <w:pPr>
        <w:spacing w:line="480" w:lineRule="auto"/>
        <w:rPr>
          <w:rFonts w:ascii="Times New Roman" w:hAnsi="Times New Roman" w:cs="Times New Roman"/>
          <w:b/>
          <w:sz w:val="24"/>
          <w:szCs w:val="24"/>
        </w:rPr>
      </w:pPr>
      <w:r w:rsidRPr="00355FE4">
        <w:rPr>
          <w:rFonts w:ascii="Times New Roman" w:hAnsi="Times New Roman" w:cs="Times New Roman"/>
          <w:b/>
          <w:sz w:val="24"/>
          <w:szCs w:val="24"/>
        </w:rPr>
        <w:t>Independent Variables</w:t>
      </w:r>
    </w:p>
    <w:p w:rsidR="000D5D4B" w:rsidRPr="00FA4E76" w:rsidRDefault="000D5D4B" w:rsidP="000D5D4B">
      <w:pPr>
        <w:spacing w:line="480" w:lineRule="auto"/>
        <w:ind w:firstLine="720"/>
        <w:rPr>
          <w:rFonts w:ascii="Times New Roman" w:hAnsi="Times New Roman" w:cs="Times New Roman"/>
          <w:sz w:val="24"/>
          <w:szCs w:val="24"/>
        </w:rPr>
      </w:pPr>
      <w:r w:rsidRPr="00BD1039">
        <w:rPr>
          <w:rFonts w:ascii="Times New Roman" w:hAnsi="Times New Roman" w:cs="Times New Roman"/>
          <w:sz w:val="24"/>
          <w:szCs w:val="24"/>
        </w:rPr>
        <w:t xml:space="preserve">The first </w:t>
      </w:r>
      <w:r>
        <w:rPr>
          <w:rFonts w:ascii="Times New Roman" w:hAnsi="Times New Roman" w:cs="Times New Roman"/>
          <w:sz w:val="24"/>
          <w:szCs w:val="24"/>
        </w:rPr>
        <w:t xml:space="preserve">two constructs within the model represent aspects which form the foundation of need occasion from the SVF. Need occasion is the initiation point of the SVF. The first </w:t>
      </w:r>
      <w:r w:rsidRPr="00BD1039">
        <w:rPr>
          <w:rFonts w:ascii="Times New Roman" w:hAnsi="Times New Roman" w:cs="Times New Roman"/>
          <w:sz w:val="24"/>
          <w:szCs w:val="24"/>
        </w:rPr>
        <w:t xml:space="preserve">main construct in the </w:t>
      </w:r>
      <w:r>
        <w:rPr>
          <w:rFonts w:ascii="Times New Roman" w:hAnsi="Times New Roman" w:cs="Times New Roman"/>
          <w:sz w:val="24"/>
          <w:szCs w:val="24"/>
        </w:rPr>
        <w:t xml:space="preserve">quantitative </w:t>
      </w:r>
      <w:r w:rsidRPr="00BD1039">
        <w:rPr>
          <w:rFonts w:ascii="Times New Roman" w:hAnsi="Times New Roman" w:cs="Times New Roman"/>
          <w:sz w:val="24"/>
          <w:szCs w:val="24"/>
        </w:rPr>
        <w:t>model is the consumer belief profile.</w:t>
      </w:r>
      <w:r>
        <w:rPr>
          <w:rFonts w:ascii="Times New Roman" w:hAnsi="Times New Roman" w:cs="Times New Roman"/>
          <w:sz w:val="24"/>
          <w:szCs w:val="24"/>
        </w:rPr>
        <w:t xml:space="preserve"> The SVF assumes that the shopper regardless of the activity, brings to the shopping need a set of consumer beliefs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&lt;EndNote&gt;&lt;Cite&gt;&lt;Author&gt;Belk&lt;/Author&gt;&lt;Year&gt;1988&lt;/Year&gt;&lt;RecNum&gt;138&lt;/RecNum&gt;&lt;DisplayText&gt;(Belk, 1988)&lt;/DisplayText&gt;&lt;record&gt;&lt;rec-number&gt;138&lt;/rec-number&gt;&lt;foreign-keys&gt;&lt;key app="EN" db-id="wdz2d2ts4fpv2med2xl5fpxcsrtrwvt00wxe"&gt;138&lt;/key&gt;&lt;key app="ENWeb" db-id="TnDOUwrtqggAACBy-oI"&gt;1197&lt;/key&gt;&lt;/foreign-keys&gt;&lt;ref-type name="Journal Article"&gt;17&lt;/ref-type&gt;&lt;contributors&gt;&lt;authors&gt;&lt;author&gt;Belk&lt;/author&gt;&lt;/authors&gt;&lt;/contributors&gt;&lt;titles&gt;&lt;title&gt;Possessions and the extended self&lt;/title&gt;&lt;secondary-title&gt;Journal of Consumer Research&lt;/secondary-title&gt;&lt;/titles&gt;&lt;periodical&gt;&lt;full-title&gt;Journal of Consumer Research&lt;/full-title&gt;&lt;/periodical&gt;&lt;pages&gt;139-168&lt;/pages&gt;&lt;volume&gt;15&lt;/volume&gt;&lt;number&gt;2&lt;/number&gt;&lt;dates&gt;&lt;year&gt;1988&lt;/year&gt;&lt;/dates&gt;&lt;isbn&gt;0093-5301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6" w:tooltip="Belk, 1988 #138" w:history="1">
        <w:r w:rsidR="001C5A33">
          <w:rPr>
            <w:rFonts w:ascii="Times New Roman" w:hAnsi="Times New Roman" w:cs="Times New Roman"/>
            <w:noProof/>
            <w:sz w:val="24"/>
            <w:szCs w:val="24"/>
          </w:rPr>
          <w:t>Belk,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consumer belief profile reflects the beliefs toward the shopping need the shopper brings to the shopping situation, which is described as:  </w:t>
      </w:r>
    </w:p>
    <w:p w:rsidR="000D5D4B" w:rsidRDefault="000D5D4B" w:rsidP="000D5D4B">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lastRenderedPageBreak/>
        <w:t>Consumer Belief Profile.</w:t>
      </w:r>
      <w:proofErr w:type="gramEnd"/>
      <w:r>
        <w:rPr>
          <w:rFonts w:ascii="Times New Roman" w:hAnsi="Times New Roman" w:cs="Times New Roman"/>
          <w:sz w:val="24"/>
          <w:szCs w:val="24"/>
        </w:rPr>
        <w:t xml:space="preserve"> Is a multi-dimensional construct, comprised of the consumer’s beliefs toward</w:t>
      </w:r>
      <w:r>
        <w:rPr>
          <w:rFonts w:ascii="Times New Roman" w:hAnsi="Times New Roman" w:cs="Times New Roman"/>
          <w:i/>
          <w:sz w:val="24"/>
          <w:szCs w:val="24"/>
        </w:rPr>
        <w:t xml:space="preserve"> </w:t>
      </w:r>
      <w:r>
        <w:rPr>
          <w:rFonts w:ascii="Times New Roman" w:hAnsi="Times New Roman" w:cs="Times New Roman"/>
          <w:sz w:val="24"/>
          <w:szCs w:val="24"/>
        </w:rPr>
        <w:t xml:space="preserve">brands, products, retailers, and store </w:t>
      </w:r>
      <w:proofErr w:type="gramStart"/>
      <w:r>
        <w:rPr>
          <w:rFonts w:ascii="Times New Roman" w:hAnsi="Times New Roman" w:cs="Times New Roman"/>
          <w:sz w:val="24"/>
          <w:szCs w:val="24"/>
        </w:rPr>
        <w:t>locations.</w:t>
      </w:r>
      <w:proofErr w:type="gramEnd"/>
      <w:r>
        <w:rPr>
          <w:rFonts w:ascii="Times New Roman" w:hAnsi="Times New Roman" w:cs="Times New Roman"/>
          <w:sz w:val="24"/>
          <w:szCs w:val="24"/>
        </w:rPr>
        <w:t xml:space="preserve"> These beliefs represent the sum of the consumer’s experiences with particular brands, products, retailers, and store locations. These experiences may be actual, second hand (word-of-mouth) or perceived as a result of communications which the consumer received in reference to brands, products, retailers, and store locations.</w:t>
      </w:r>
    </w:p>
    <w:p w:rsidR="000D5D4B" w:rsidRDefault="000D5D4B" w:rsidP="000D5D4B">
      <w:pPr>
        <w:spacing w:line="240" w:lineRule="auto"/>
        <w:ind w:left="720"/>
        <w:rPr>
          <w:rFonts w:ascii="Times New Roman" w:hAnsi="Times New Roman" w:cs="Times New Roman"/>
          <w:sz w:val="24"/>
          <w:szCs w:val="24"/>
        </w:rPr>
      </w:pPr>
    </w:p>
    <w:p w:rsidR="000D5D4B" w:rsidRPr="0078551A"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second construct in the quantitative model, occasion perception, represents the balance of the need occasion stage from the SVF. Need occasion in addition to consumer beliefs related to the product, includes the beliefs the shopper has toward the occasion, product and environment of the occasion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&lt;EndNote&gt;&lt;Cite&gt;&lt;Author&gt;Belk&lt;/Author&gt;&lt;Year&gt;1975&lt;/Year&gt;&lt;RecNum&gt;132&lt;/RecNum&gt;&lt;DisplayText&gt;(Belk, 1975)&lt;/DisplayText&gt;&lt;record&gt;&lt;rec-number&gt;132&lt;/rec-number&gt;&lt;foreign-keys&gt;&lt;key app="EN" db-id="wdz2d2ts4fpv2med2xl5fpxcsrtrwvt00wxe"&gt;132&lt;/key&gt;&lt;key app="ENWeb" db-id="TnDOUwrtqggAACBy-oI"&gt;1075&lt;/key&gt;&lt;/foreign-keys&gt;&lt;ref-type name="Journal Article"&gt;17&lt;/ref-type&gt;&lt;contributors&gt;&lt;authors&gt;&lt;author&gt;Belk&lt;/author&gt;&lt;/authors&gt;&lt;/contributors&gt;&lt;titles&gt;&lt;title&gt;Situational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Research&lt;/full-title&gt;&lt;/periodical&gt;&lt;pages&gt;157-164&lt;/pages&gt;&lt;volume&gt;2&lt;/volume&gt;&lt;number&gt;3&lt;/number&gt;&lt;keywords&gt;&lt;keyword&gt;CONSUMER behavior&lt;/keyword&gt;&lt;keyword&gt;CONSUMERS -- Research&lt;/keyword&gt;&lt;keyword&gt;CONSUMERS -- Attitudes&lt;/keyword&gt;&lt;keyword&gt;PURCHASING&lt;/keyword&gt;&lt;keyword&gt;MARKETING research&lt;/keyword&gt;&lt;keyword&gt;CONSUMPTION (Economics)&lt;/keyword&gt;&lt;keyword&gt;PRODUCT acceptance&lt;/keyword&gt;&lt;keyword&gt;MARKETING strategy&lt;/keyword&gt;&lt;keyword&gt;BEHAVIORAL assessment&lt;/keyword&gt;&lt;keyword&gt;EMOTIONS &amp;amp; cognition&lt;/keyword&gt;&lt;/keywords&gt;&lt;dates&gt;&lt;year&gt;1975&lt;/year&gt;&lt;/dates&gt;&lt;publisher&gt;Journal of Consumer Research, Inc.&lt;/publisher&gt;&lt;isbn&gt;00935301&lt;/isbn&gt;&lt;work-type&gt;Article&lt;/work-type&gt;&lt;urls&gt;&lt;/urls&gt;&lt;remote-database-name&gt;bu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5" w:tooltip="Belk, 1975 #132" w:history="1">
        <w:r w:rsidR="001C5A33">
          <w:rPr>
            <w:rFonts w:ascii="Times New Roman" w:hAnsi="Times New Roman" w:cs="Times New Roman"/>
            <w:noProof/>
            <w:sz w:val="24"/>
            <w:szCs w:val="24"/>
          </w:rPr>
          <w:t>Belk, 1975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 construct is described further, below:</w:t>
      </w:r>
    </w:p>
    <w:p w:rsidR="000D5D4B" w:rsidRDefault="000D5D4B" w:rsidP="000D5D4B">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Occasion Perception.</w:t>
      </w:r>
      <w:proofErr w:type="gramEnd"/>
      <w:r w:rsidRPr="00AE5062">
        <w:rPr>
          <w:rFonts w:ascii="Times New Roman" w:hAnsi="Times New Roman" w:cs="Times New Roman"/>
          <w:sz w:val="24"/>
          <w:szCs w:val="24"/>
        </w:rPr>
        <w:t xml:space="preserve"> Is</w:t>
      </w:r>
      <w:r>
        <w:rPr>
          <w:rFonts w:ascii="Times New Roman" w:hAnsi="Times New Roman" w:cs="Times New Roman"/>
          <w:sz w:val="24"/>
          <w:szCs w:val="24"/>
        </w:rPr>
        <w:t xml:space="preserve"> a multi-dimensional construct comprised two belief sets: the first is the shopper’s beliefs toward specific product or service need; the second is her beliefs regarding the occasion itself. The beliefs are engaged through the shopper’s recognition of the occasion. The beliefs which comprise occasion perception are represented by five sub-constructs: perceived product/service importance, perceived occasion importance, perceived recipient importance, occasion urgency, and occasion assessment. The shopper through these sub-constructs frames her beliefs toward the need and the occasion which help define the shopper’s attitude toward an appropriate solution. </w:t>
      </w:r>
    </w:p>
    <w:p w:rsidR="000D5D4B" w:rsidRPr="00334395" w:rsidRDefault="000D5D4B" w:rsidP="000D5D4B">
      <w:pPr>
        <w:spacing w:line="240" w:lineRule="auto"/>
        <w:ind w:left="720"/>
        <w:rPr>
          <w:rFonts w:ascii="Times New Roman" w:hAnsi="Times New Roman" w:cs="Times New Roman"/>
          <w:sz w:val="24"/>
          <w:szCs w:val="24"/>
        </w:rPr>
      </w:pPr>
      <w:r>
        <w:rPr>
          <w:rFonts w:ascii="Times New Roman" w:hAnsi="Times New Roman" w:cs="Times New Roman"/>
          <w:sz w:val="24"/>
          <w:szCs w:val="24"/>
        </w:rPr>
        <w:t>The three importance sub-constructs (product/service, occasion, and recipient) represent the shopper’s assessment of how important these elements are to her. Importance is gauged through the familiarity the shopper has with the product/service, occasion, and recipient, specified for the occasion. The more certain she is about her beliefs of importance the more clearly she can set her attitudes toward the purchase solution. Lack of familiarity reduces this certitude making predictions of the behavioral outcome less reliable.</w:t>
      </w:r>
    </w:p>
    <w:p w:rsidR="000D5D4B" w:rsidRDefault="000D5D4B" w:rsidP="000D5D4B">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O</w:t>
      </w:r>
      <w:r w:rsidRPr="00334395">
        <w:rPr>
          <w:rFonts w:ascii="Times New Roman" w:hAnsi="Times New Roman" w:cs="Times New Roman"/>
          <w:i/>
          <w:sz w:val="24"/>
          <w:szCs w:val="24"/>
        </w:rPr>
        <w:t xml:space="preserve">ccasion </w:t>
      </w:r>
      <w:r>
        <w:rPr>
          <w:rFonts w:ascii="Times New Roman" w:hAnsi="Times New Roman" w:cs="Times New Roman"/>
          <w:i/>
          <w:sz w:val="24"/>
          <w:szCs w:val="24"/>
        </w:rPr>
        <w:t>Urgency.</w:t>
      </w:r>
      <w:proofErr w:type="gramEnd"/>
      <w:r>
        <w:rPr>
          <w:rFonts w:ascii="Times New Roman" w:hAnsi="Times New Roman" w:cs="Times New Roman"/>
          <w:i/>
          <w:sz w:val="24"/>
          <w:szCs w:val="24"/>
        </w:rPr>
        <w:t xml:space="preserve"> </w:t>
      </w:r>
      <w:r>
        <w:rPr>
          <w:rFonts w:ascii="Times New Roman" w:hAnsi="Times New Roman" w:cs="Times New Roman"/>
          <w:sz w:val="24"/>
          <w:szCs w:val="24"/>
        </w:rPr>
        <w:t>Is dimensionally oriented toward spatial and temporal beliefs the shopper has toward the occasion. Urgency is driven by the event type and the shopper’s perception. Closely tied to occasion importance, shopper assessment impact how she perceive urgency toward the event.</w:t>
      </w:r>
    </w:p>
    <w:p w:rsidR="000D5D4B" w:rsidRDefault="000D5D4B" w:rsidP="000D5D4B">
      <w:pPr>
        <w:spacing w:line="240" w:lineRule="auto"/>
        <w:ind w:left="720"/>
        <w:rPr>
          <w:rFonts w:ascii="Times New Roman" w:hAnsi="Times New Roman" w:cs="Times New Roman"/>
          <w:sz w:val="24"/>
          <w:szCs w:val="24"/>
        </w:rPr>
      </w:pPr>
      <w:proofErr w:type="gramStart"/>
      <w:r>
        <w:rPr>
          <w:rFonts w:ascii="Times New Roman" w:hAnsi="Times New Roman" w:cs="Times New Roman"/>
          <w:sz w:val="24"/>
          <w:szCs w:val="24"/>
        </w:rPr>
        <w:t>Occasion Assessment.</w:t>
      </w:r>
      <w:proofErr w:type="gramEnd"/>
      <w:r>
        <w:rPr>
          <w:rFonts w:ascii="Times New Roman" w:hAnsi="Times New Roman" w:cs="Times New Roman"/>
          <w:sz w:val="24"/>
          <w:szCs w:val="24"/>
        </w:rPr>
        <w:t xml:space="preserve"> Is the shopper’s overall assessment of the occasion </w:t>
      </w:r>
      <w:proofErr w:type="gramStart"/>
      <w:r>
        <w:rPr>
          <w:rFonts w:ascii="Times New Roman" w:hAnsi="Times New Roman" w:cs="Times New Roman"/>
          <w:sz w:val="24"/>
          <w:szCs w:val="24"/>
        </w:rPr>
        <w:t>environment.</w:t>
      </w:r>
      <w:proofErr w:type="gramEnd"/>
      <w:r>
        <w:rPr>
          <w:rFonts w:ascii="Times New Roman" w:hAnsi="Times New Roman" w:cs="Times New Roman"/>
          <w:sz w:val="24"/>
          <w:szCs w:val="24"/>
        </w:rPr>
        <w:t xml:space="preserve"> This construct measures the shoppers beliefs toward when the occasion will occur, its duration, who else is involved in the occasion and the location of the environment.</w:t>
      </w:r>
    </w:p>
    <w:p w:rsidR="000D5D4B" w:rsidRPr="00334395"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third construct in the model, shopper purchase need assessment, represents the second stage of the SVF, shopper occasion perception. Shopper occasion perception represents the shopper’s attitudes and subjective norms related to the occasion and product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6" w:tooltip="Fishbein, 1975 #442" w:history="1">
        <w:r w:rsidR="001C5A33">
          <w:rPr>
            <w:rFonts w:ascii="Times New Roman" w:hAnsi="Times New Roman" w:cs="Times New Roman"/>
            <w:noProof/>
            <w:sz w:val="24"/>
            <w:szCs w:val="24"/>
          </w:rPr>
          <w:t>Fishbein &amp; Ajzen, 1975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This construct is comprised of four sub-constructs which together represent the shopper’s </w:t>
      </w:r>
      <w:r>
        <w:rPr>
          <w:rFonts w:ascii="Times New Roman" w:hAnsi="Times New Roman" w:cs="Times New Roman"/>
          <w:sz w:val="24"/>
          <w:szCs w:val="24"/>
        </w:rPr>
        <w:lastRenderedPageBreak/>
        <w:t>attitude toward the product/service need, her motivation to purchase, her role and the subjective norms toward the product/service need. These are described further:</w:t>
      </w:r>
    </w:p>
    <w:p w:rsidR="000D5D4B" w:rsidRPr="00107DDE" w:rsidRDefault="000D5D4B" w:rsidP="000D5D4B">
      <w:pPr>
        <w:spacing w:line="240" w:lineRule="auto"/>
        <w:ind w:left="720"/>
        <w:rPr>
          <w:rFonts w:ascii="Times New Roman" w:hAnsi="Times New Roman" w:cs="Times New Roman"/>
          <w:sz w:val="24"/>
          <w:szCs w:val="24"/>
        </w:rPr>
      </w:pPr>
      <w:r>
        <w:rPr>
          <w:rFonts w:ascii="Times New Roman" w:hAnsi="Times New Roman" w:cs="Times New Roman"/>
          <w:i/>
          <w:sz w:val="24"/>
          <w:szCs w:val="24"/>
        </w:rPr>
        <w:t xml:space="preserve">Shopper Purchase Need Assessment. </w:t>
      </w:r>
      <w:r w:rsidRPr="001766B2">
        <w:rPr>
          <w:rFonts w:ascii="Times New Roman" w:hAnsi="Times New Roman" w:cs="Times New Roman"/>
          <w:sz w:val="24"/>
          <w:szCs w:val="24"/>
        </w:rPr>
        <w:t>I</w:t>
      </w:r>
      <w:r>
        <w:rPr>
          <w:rFonts w:ascii="Times New Roman" w:hAnsi="Times New Roman" w:cs="Times New Roman"/>
          <w:sz w:val="24"/>
          <w:szCs w:val="24"/>
        </w:rPr>
        <w:t>s a multi-dimensional construct which is reflected in four sub-</w:t>
      </w:r>
      <w:proofErr w:type="gramStart"/>
      <w:r>
        <w:rPr>
          <w:rFonts w:ascii="Times New Roman" w:hAnsi="Times New Roman" w:cs="Times New Roman"/>
          <w:sz w:val="24"/>
          <w:szCs w:val="24"/>
        </w:rPr>
        <w:t>constructs.</w:t>
      </w:r>
      <w:proofErr w:type="gramEnd"/>
      <w:r>
        <w:rPr>
          <w:rFonts w:ascii="Times New Roman" w:hAnsi="Times New Roman" w:cs="Times New Roman"/>
          <w:sz w:val="24"/>
          <w:szCs w:val="24"/>
        </w:rPr>
        <w:t xml:space="preserve"> Together they comprise the shopper’s evaluation of how she sees herself within the confines of the occasion, which generated the shopping need. The four sub-constructs for shopper purchase need assessment are: motivation toward purchase, perceived occasion role, product/service perception, and product subjective norms. These elements represent the shopper’s attitudes, based on the beliefs from need occasion, toward the purchase need. These attitudes will help define her intentions toward the completion of the shopping required to fulfill the product/service need found in the final construct of the quantitative model. </w:t>
      </w:r>
    </w:p>
    <w:p w:rsidR="000D5D4B" w:rsidRDefault="000D5D4B" w:rsidP="000D5D4B">
      <w:pPr>
        <w:spacing w:line="240" w:lineRule="auto"/>
        <w:ind w:left="720"/>
        <w:rPr>
          <w:rFonts w:ascii="Times New Roman" w:hAnsi="Times New Roman" w:cs="Times New Roman"/>
          <w:sz w:val="24"/>
          <w:szCs w:val="24"/>
        </w:rPr>
      </w:pPr>
      <w:r>
        <w:rPr>
          <w:rFonts w:ascii="Times New Roman" w:hAnsi="Times New Roman" w:cs="Times New Roman"/>
          <w:i/>
          <w:sz w:val="24"/>
          <w:szCs w:val="24"/>
        </w:rPr>
        <w:t xml:space="preserve">Motivation </w:t>
      </w:r>
      <w:proofErr w:type="gramStart"/>
      <w:r>
        <w:rPr>
          <w:rFonts w:ascii="Times New Roman" w:hAnsi="Times New Roman" w:cs="Times New Roman"/>
          <w:i/>
          <w:sz w:val="24"/>
          <w:szCs w:val="24"/>
        </w:rPr>
        <w:t>Toward</w:t>
      </w:r>
      <w:proofErr w:type="gramEnd"/>
      <w:r>
        <w:rPr>
          <w:rFonts w:ascii="Times New Roman" w:hAnsi="Times New Roman" w:cs="Times New Roman"/>
          <w:i/>
          <w:sz w:val="24"/>
          <w:szCs w:val="24"/>
        </w:rPr>
        <w:t xml:space="preserve"> Purchase</w:t>
      </w:r>
      <w:r w:rsidRPr="00CC01CD">
        <w:rPr>
          <w:rFonts w:ascii="Times New Roman" w:hAnsi="Times New Roman" w:cs="Times New Roman"/>
          <w:i/>
          <w:sz w:val="24"/>
          <w:szCs w:val="24"/>
        </w:rPr>
        <w:t>.</w:t>
      </w:r>
      <w:r w:rsidRPr="00CC01CD">
        <w:rPr>
          <w:rFonts w:ascii="Times New Roman" w:hAnsi="Times New Roman" w:cs="Times New Roman"/>
          <w:sz w:val="24"/>
          <w:szCs w:val="24"/>
        </w:rPr>
        <w:t xml:space="preserve"> </w:t>
      </w:r>
      <w:r>
        <w:rPr>
          <w:rFonts w:ascii="Times New Roman" w:hAnsi="Times New Roman" w:cs="Times New Roman"/>
          <w:sz w:val="24"/>
          <w:szCs w:val="24"/>
        </w:rPr>
        <w:t>Represents the shoppers attitudes toward fulfilling the requirements of the product needed for the occasion. This reflects the shopper’s attitudes toward not only the product, but the shopping required and the importance of the recipient and the occasion.</w:t>
      </w:r>
    </w:p>
    <w:p w:rsidR="000D5D4B" w:rsidRDefault="000D5D4B" w:rsidP="000D5D4B">
      <w:pPr>
        <w:spacing w:line="240" w:lineRule="auto"/>
        <w:ind w:left="720"/>
        <w:rPr>
          <w:rFonts w:ascii="Times New Roman" w:hAnsi="Times New Roman" w:cs="Times New Roman"/>
          <w:sz w:val="24"/>
          <w:szCs w:val="24"/>
        </w:rPr>
      </w:pPr>
      <w:proofErr w:type="gramStart"/>
      <w:r w:rsidRPr="005B327F">
        <w:rPr>
          <w:rFonts w:ascii="Times New Roman" w:hAnsi="Times New Roman" w:cs="Times New Roman"/>
          <w:i/>
          <w:sz w:val="24"/>
          <w:szCs w:val="24"/>
        </w:rPr>
        <w:t xml:space="preserve">Perceived </w:t>
      </w:r>
      <w:r>
        <w:rPr>
          <w:rFonts w:ascii="Times New Roman" w:hAnsi="Times New Roman" w:cs="Times New Roman"/>
          <w:i/>
          <w:sz w:val="24"/>
          <w:szCs w:val="24"/>
        </w:rPr>
        <w:t>Occasion R</w:t>
      </w:r>
      <w:r w:rsidRPr="00101F07">
        <w:rPr>
          <w:rFonts w:ascii="Times New Roman" w:hAnsi="Times New Roman" w:cs="Times New Roman"/>
          <w:i/>
          <w:sz w:val="24"/>
          <w:szCs w:val="24"/>
        </w:rPr>
        <w:t>ole.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Represents the shopper’s attitude toward her role for the occasion.</w:t>
      </w:r>
      <w:proofErr w:type="gramEnd"/>
      <w:r>
        <w:rPr>
          <w:rFonts w:ascii="Times New Roman" w:hAnsi="Times New Roman" w:cs="Times New Roman"/>
          <w:sz w:val="24"/>
          <w:szCs w:val="24"/>
        </w:rPr>
        <w:t xml:space="preserve"> Reflected in this is her perception of her importance in the occasion as well as the importance to her of the occasion itself.</w:t>
      </w:r>
    </w:p>
    <w:p w:rsidR="000D5D4B" w:rsidRDefault="000D5D4B" w:rsidP="000D5D4B">
      <w:pPr>
        <w:spacing w:line="240" w:lineRule="auto"/>
        <w:ind w:left="720"/>
        <w:rPr>
          <w:rFonts w:ascii="Times New Roman" w:hAnsi="Times New Roman" w:cs="Times New Roman"/>
          <w:i/>
          <w:sz w:val="24"/>
          <w:szCs w:val="24"/>
        </w:rPr>
      </w:pPr>
      <w:proofErr w:type="gramStart"/>
      <w:r>
        <w:rPr>
          <w:rFonts w:ascii="Times New Roman" w:hAnsi="Times New Roman" w:cs="Times New Roman"/>
          <w:i/>
          <w:sz w:val="24"/>
          <w:szCs w:val="24"/>
        </w:rPr>
        <w:t>Product/Service Perception.</w:t>
      </w:r>
      <w:proofErr w:type="gramEnd"/>
      <w:r>
        <w:rPr>
          <w:rFonts w:ascii="Times New Roman" w:hAnsi="Times New Roman" w:cs="Times New Roman"/>
          <w:sz w:val="24"/>
          <w:szCs w:val="24"/>
        </w:rPr>
        <w:t xml:space="preserve"> Is the shopper’s attitude toward the product/service </w:t>
      </w:r>
      <w:proofErr w:type="gramStart"/>
      <w:r>
        <w:rPr>
          <w:rFonts w:ascii="Times New Roman" w:hAnsi="Times New Roman" w:cs="Times New Roman"/>
          <w:sz w:val="24"/>
          <w:szCs w:val="24"/>
        </w:rPr>
        <w:t>need.</w:t>
      </w:r>
      <w:proofErr w:type="gramEnd"/>
      <w:r>
        <w:rPr>
          <w:rFonts w:ascii="Times New Roman" w:hAnsi="Times New Roman" w:cs="Times New Roman"/>
          <w:sz w:val="24"/>
          <w:szCs w:val="24"/>
        </w:rPr>
        <w:t xml:space="preserve"> This represents how important she feels the product is to </w:t>
      </w:r>
      <w:proofErr w:type="gramStart"/>
      <w:r>
        <w:rPr>
          <w:rFonts w:ascii="Times New Roman" w:hAnsi="Times New Roman" w:cs="Times New Roman"/>
          <w:sz w:val="24"/>
          <w:szCs w:val="24"/>
        </w:rPr>
        <w:t>herself</w:t>
      </w:r>
      <w:proofErr w:type="gramEnd"/>
      <w:r>
        <w:rPr>
          <w:rFonts w:ascii="Times New Roman" w:hAnsi="Times New Roman" w:cs="Times New Roman"/>
          <w:sz w:val="24"/>
          <w:szCs w:val="24"/>
        </w:rPr>
        <w:t xml:space="preserve"> as well as the occasion.</w:t>
      </w:r>
    </w:p>
    <w:p w:rsidR="000D5D4B" w:rsidRDefault="000D5D4B" w:rsidP="000D5D4B">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Product S</w:t>
      </w:r>
      <w:r w:rsidRPr="00101F07">
        <w:rPr>
          <w:rFonts w:ascii="Times New Roman" w:hAnsi="Times New Roman" w:cs="Times New Roman"/>
          <w:i/>
          <w:sz w:val="24"/>
          <w:szCs w:val="24"/>
        </w:rPr>
        <w:t xml:space="preserve">ubjective </w:t>
      </w:r>
      <w:r>
        <w:rPr>
          <w:rFonts w:ascii="Times New Roman" w:hAnsi="Times New Roman" w:cs="Times New Roman"/>
          <w:i/>
          <w:sz w:val="24"/>
          <w:szCs w:val="24"/>
        </w:rPr>
        <w:t>N</w:t>
      </w:r>
      <w:r w:rsidRPr="00101F07">
        <w:rPr>
          <w:rFonts w:ascii="Times New Roman" w:hAnsi="Times New Roman" w:cs="Times New Roman"/>
          <w:i/>
          <w:sz w:val="24"/>
          <w:szCs w:val="24"/>
        </w:rPr>
        <w:t>orms.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Represents the shopper’s perception of the subjective norms related to the product/service.</w:t>
      </w:r>
      <w:proofErr w:type="gramEnd"/>
      <w:r>
        <w:rPr>
          <w:rFonts w:ascii="Times New Roman" w:hAnsi="Times New Roman" w:cs="Times New Roman"/>
          <w:sz w:val="24"/>
          <w:szCs w:val="24"/>
        </w:rPr>
        <w:t xml:space="preserve"> In particular, how those norms fit within the context of the occasion. The subjective norms reflect how the shopper views the social rules which guide the selection of a product which has been stipulated for the occasion.</w:t>
      </w:r>
    </w:p>
    <w:p w:rsidR="000D5D4B" w:rsidRDefault="000D5D4B" w:rsidP="000D5D4B">
      <w:pPr>
        <w:spacing w:line="480" w:lineRule="auto"/>
        <w:rPr>
          <w:rFonts w:ascii="Times New Roman" w:hAnsi="Times New Roman" w:cs="Times New Roman"/>
          <w:sz w:val="24"/>
          <w:szCs w:val="24"/>
        </w:rPr>
      </w:pPr>
      <w:r w:rsidRPr="00355FE4">
        <w:rPr>
          <w:rFonts w:ascii="Times New Roman" w:hAnsi="Times New Roman" w:cs="Times New Roman"/>
          <w:b/>
          <w:sz w:val="24"/>
          <w:szCs w:val="24"/>
        </w:rPr>
        <w:t>Hypotheses</w:t>
      </w:r>
      <w:r>
        <w:rPr>
          <w:rFonts w:ascii="Times New Roman" w:hAnsi="Times New Roman" w:cs="Times New Roman"/>
          <w:sz w:val="24"/>
          <w:szCs w:val="24"/>
        </w:rPr>
        <w:t xml:space="preserve"> </w:t>
      </w:r>
      <w:r w:rsidRPr="00355FE4">
        <w:rPr>
          <w:rFonts w:ascii="Times New Roman" w:hAnsi="Times New Roman" w:cs="Times New Roman"/>
          <w:b/>
          <w:sz w:val="24"/>
          <w:szCs w:val="24"/>
        </w:rPr>
        <w:t>Related to the Independent Variable</w:t>
      </w:r>
      <w:r>
        <w:rPr>
          <w:rFonts w:ascii="Times New Roman" w:hAnsi="Times New Roman" w:cs="Times New Roman"/>
          <w:b/>
          <w:sz w:val="24"/>
          <w:szCs w:val="24"/>
        </w:rPr>
        <w:t>s</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SVF proposes that a consumer absent a specific shopping need has a set of beliefs (consumer identity) which influence attitudes toward products, brands, retailers and store locations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&lt;EndNote&gt;&lt;Cite&gt;&lt;Author&gt;Bliss&lt;/Author&gt;&lt;Year&gt;1960&lt;/Year&gt;&lt;RecNum&gt;176&lt;/RecNum&gt;&lt;DisplayText&gt;(Bliss, 1960)&lt;/DisplayText&gt;&lt;record&gt;&lt;rec-number&gt;176&lt;/rec-number&gt;&lt;foreign-keys&gt;&lt;key app="EN" db-id="wdz2d2ts4fpv2med2xl5fpxcsrtrwvt00wxe"&gt;176&lt;/key&gt;&lt;key app="ENWeb" db-id="TnDOUwrtqggAACBy-oI"&gt;163&lt;/key&gt;&lt;/foreign-keys&gt;&lt;ref-type name="Journal Article"&gt;17&lt;/ref-type&gt;&lt;contributors&gt;&lt;authors&gt;&lt;author&gt;Bliss&lt;/author&gt;&lt;/authors&gt;&lt;/contributors&gt;&lt;titles&gt;&lt;title&gt;Supply Considerations and Shopper Convenience&lt;/title&gt;&lt;secondary-title&gt;Journal of Marketing&lt;/secondary-title&gt;&lt;/titles&gt;&lt;periodical&gt;&lt;full-title&gt;Journal of Marketing&lt;/full-title&gt;&lt;/periodical&gt;&lt;pages&gt;43-45&lt;/pages&gt;&lt;volume&gt;25&lt;/volume&gt;&lt;number&gt;1&lt;/number&gt;&lt;keywords&gt;&lt;keyword&gt;STORE size&lt;/keyword&gt;&lt;keyword&gt;STORES, Retail&lt;/keyword&gt;&lt;keyword&gt;CORPORATIONS -- Growth&lt;/keyword&gt;&lt;keyword&gt;SHOPPING&lt;/keyword&gt;&lt;keyword&gt;PURCHASING&lt;/keyword&gt;&lt;keyword&gt;RETAIL trade&lt;/keyword&gt;&lt;keyword&gt;ECONOMIES of scale&lt;/keyword&gt;&lt;keyword&gt;BIG business&lt;/keyword&gt;&lt;keyword&gt;CONSUMERS -- Attitudes&lt;/keyword&gt;&lt;keyword&gt;CONSUMERS&amp;apos; preferences&lt;/keyword&gt;&lt;keyword&gt;CONSUMER satisfaction&lt;/keyword&gt;&lt;keyword&gt;BUSINESS enterprises -- Size&lt;/keyword&gt;&lt;/keywords&gt;&lt;dates&gt;&lt;year&gt;1960&lt;/year&gt;&lt;/dates&gt;&lt;publisher&gt;American Marketing Association&lt;/publisher&gt;&lt;isbn&gt;00222429&lt;/isbn&gt;&lt;accession-num&gt;6746617&lt;/accession-num&gt;&lt;work-type&gt;Article&lt;/work-type&gt;&lt;urls&gt;&lt;/urls&gt;&lt;remote-database-name&gt;bu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2" w:tooltip="Bliss, 1960 #176" w:history="1">
        <w:r w:rsidR="001C5A33">
          <w:rPr>
            <w:rFonts w:ascii="Times New Roman" w:hAnsi="Times New Roman" w:cs="Times New Roman"/>
            <w:noProof/>
            <w:sz w:val="24"/>
            <w:szCs w:val="24"/>
          </w:rPr>
          <w:t>Bliss, 1960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Those somewhat “generic” attitudes along with the designation of a specific need occasion impact how the shopper perceives the shopping occasion. The specificity of the occasion may function to alter the mix of store location, retailer, brand and/or product to better suit the occasion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57" w:tooltip="Westbrook, 1985 #1385" w:history="1">
        <w:r w:rsidR="001C5A33">
          <w:rPr>
            <w:rFonts w:ascii="Times New Roman" w:hAnsi="Times New Roman" w:cs="Times New Roman"/>
            <w:noProof/>
            <w:sz w:val="24"/>
            <w:szCs w:val="24"/>
          </w:rPr>
          <w:t>Westbrook &amp; Black, 1985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 result based on the occasion specifics would be a value optimized solution for the shopper. Therefore based on these predications the following hypotheses are offered:</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lastRenderedPageBreak/>
        <w:t>H</w:t>
      </w:r>
      <w:r w:rsidRPr="00CC29BA">
        <w:rPr>
          <w:rFonts w:ascii="Times New Roman" w:hAnsi="Times New Roman" w:cs="Times New Roman"/>
          <w:sz w:val="24"/>
          <w:szCs w:val="24"/>
          <w:vertAlign w:val="subscript"/>
        </w:rPr>
        <w:t>1</w:t>
      </w:r>
      <w:r>
        <w:rPr>
          <w:rFonts w:ascii="Times New Roman" w:hAnsi="Times New Roman" w:cs="Times New Roman"/>
          <w:sz w:val="24"/>
          <w:szCs w:val="24"/>
        </w:rPr>
        <w:t xml:space="preserve">: </w:t>
      </w:r>
      <w:r>
        <w:rPr>
          <w:rFonts w:ascii="Times New Roman" w:hAnsi="Times New Roman" w:cs="Times New Roman"/>
          <w:sz w:val="24"/>
          <w:szCs w:val="24"/>
        </w:rPr>
        <w:tab/>
        <w:t>Consumer belief profile maintains particular attitudes about brands, products, retailers and store locations which positively influence how the shopper approaches a shopping occasion.</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ascii="Times New Roman" w:hAnsi="Times New Roman" w:cs="Times New Roman"/>
          <w:sz w:val="24"/>
          <w:szCs w:val="24"/>
        </w:rPr>
        <w:tab/>
        <w:t>Perceived occasion need positively impacts the shopper’s perception of the occasion through the introduction of specific perceptions of shopping needs required for a specific event.</w:t>
      </w:r>
    </w:p>
    <w:p w:rsidR="000D5D4B" w:rsidRDefault="000D5D4B" w:rsidP="000D5D4B">
      <w:pPr>
        <w:spacing w:line="240" w:lineRule="auto"/>
        <w:rPr>
          <w:rFonts w:ascii="Times New Roman" w:hAnsi="Times New Roman" w:cs="Times New Roman"/>
          <w:sz w:val="24"/>
          <w:szCs w:val="24"/>
        </w:rPr>
      </w:pP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test these relationships the participants will be given scales to answer which relate to their specific beliefs regarding, brands, products, retailers and store locations. Participants will then be given a scenario which will describe their participation in a specific occasion. A series of questions will then be provided asking them to reflect their perception of the occasion using dimensional scales items. </w:t>
      </w:r>
    </w:p>
    <w:p w:rsidR="000D5D4B" w:rsidRDefault="000D5D4B" w:rsidP="000D5D4B">
      <w:pPr>
        <w:spacing w:line="480" w:lineRule="auto"/>
        <w:rPr>
          <w:rFonts w:ascii="Times New Roman" w:hAnsi="Times New Roman" w:cs="Times New Roman"/>
          <w:b/>
          <w:sz w:val="24"/>
          <w:szCs w:val="24"/>
        </w:rPr>
      </w:pPr>
      <w:r w:rsidRPr="00355FE4">
        <w:rPr>
          <w:rFonts w:ascii="Times New Roman" w:hAnsi="Times New Roman" w:cs="Times New Roman"/>
          <w:b/>
          <w:sz w:val="24"/>
          <w:szCs w:val="24"/>
        </w:rPr>
        <w:t>Dependent Variable</w:t>
      </w:r>
    </w:p>
    <w:p w:rsidR="000D5D4B" w:rsidRPr="00106218"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dependent variable, shopper purchase solution assessment, represents the shopper targeting stage of the SVF. During this stage the shopper’s attitudes toward the occasion and product/service need are evaluated against what she perceives to be achievable solutions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&lt;EndNote&gt;&lt;Cite&gt;&lt;Author&gt;Cunningham&lt;/Author&gt;&lt;Year&gt;1956&lt;/Year&gt;&lt;RecNum&gt;333&lt;/RecNum&gt;&lt;DisplayText&gt;(Cunningham, 1956)&lt;/DisplayText&gt;&lt;record&gt;&lt;rec-number&gt;333&lt;/rec-number&gt;&lt;foreign-keys&gt;&lt;key app="EN" db-id="wdz2d2ts4fpv2med2xl5fpxcsrtrwvt00wxe"&gt;333&lt;/key&gt;&lt;key app="ENWeb" db-id="TnDOUwrtqggAACBy-oI"&gt;412&lt;/key&gt;&lt;/foreign-keys&gt;&lt;ref-type name="Journal Article"&gt;17&lt;/ref-type&gt;&lt;contributors&gt;&lt;authors&gt;&lt;author&gt;Cunningham&lt;/author&gt;&lt;/authors&gt;&lt;/contributors&gt;&lt;titles&gt;&lt;title&gt;BRAND LOYALTY--what, where, how much?&lt;/title&gt;&lt;secondary-title&gt;Harvard Business Review&lt;/secondary-title&gt;&lt;/titles&gt;&lt;periodical&gt;&lt;full-title&gt;Harvard Business Review&lt;/full-title&gt;&lt;/periodical&gt;&lt;pages&gt;116-128&lt;/pages&gt;&lt;volume&gt;34&lt;/volume&gt;&lt;number&gt;1&lt;/number&gt;&lt;keywords&gt;&lt;keyword&gt;BRAND loyalty&lt;/keyword&gt;&lt;keyword&gt;CONSUMERS -- Research&lt;/keyword&gt;&lt;keyword&gt;CONSUMER behavior&lt;/keyword&gt;&lt;keyword&gt;MARKETING strategy&lt;/keyword&gt;&lt;keyword&gt;CUSTOMER loyalty&lt;/keyword&gt;&lt;keyword&gt;PRODUCT management&lt;/keyword&gt;&lt;keyword&gt;BUSINESS planning&lt;/keyword&gt;&lt;keyword&gt;MARKETING -- Management&lt;/keyword&gt;&lt;keyword&gt;SALES promotion&lt;/keyword&gt;&lt;keyword&gt;BRANDING (Marketing)&lt;/keyword&gt;&lt;keyword&gt;DISCOUNT&lt;/keyword&gt;&lt;keyword&gt;CUSTOMER relations&lt;/keyword&gt;&lt;keyword&gt;PSYCHOLOGICAL aspects&lt;/keyword&gt;&lt;/keywords&gt;&lt;dates&gt;&lt;year&gt;1956&lt;/year&gt;&lt;/dates&gt;&lt;publisher&gt;Harvard Business School Publication Corp.&lt;/publisher&gt;&lt;isbn&gt;00178012&lt;/isbn&gt;&lt;urls&gt;&lt;/urls&gt;&lt;remote-database-name&gt;buh&lt;/remote-database-name&gt;&lt;remote-database-provider&gt;EBSCOhost&lt;/remote-database-provider&gt;&lt;/record&gt;&lt;/Cite&gt;&lt;/EndNote&gt;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3" w:tooltip="Cunningham, 1956 #333" w:history="1">
        <w:r w:rsidR="001C5A33">
          <w:rPr>
            <w:rFonts w:ascii="Times New Roman" w:hAnsi="Times New Roman" w:cs="Times New Roman"/>
            <w:noProof/>
            <w:sz w:val="24"/>
            <w:szCs w:val="24"/>
          </w:rPr>
          <w:t>Cunningham, 1956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Through this evaluation she forms her intentions toward a purchase solution which would include factors related to the product, brand, retailer and store location. Shopper purchase solution assessment is comprised of four sub-constructs which reflect her intention toward the purchase solution and can be described:</w:t>
      </w:r>
    </w:p>
    <w:p w:rsidR="000D5D4B" w:rsidRDefault="000D5D4B" w:rsidP="000D5D4B">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Shopper Purchase Solution Assessment</w:t>
      </w:r>
      <w:r w:rsidRPr="00334395">
        <w:rPr>
          <w:rFonts w:ascii="Times New Roman" w:hAnsi="Times New Roman" w:cs="Times New Roman"/>
          <w:i/>
          <w:sz w:val="24"/>
          <w:szCs w:val="24"/>
        </w:rPr>
        <w:t>.</w:t>
      </w:r>
      <w:proofErr w:type="gramEnd"/>
      <w:r w:rsidRPr="00334395">
        <w:rPr>
          <w:rFonts w:ascii="Times New Roman" w:hAnsi="Times New Roman" w:cs="Times New Roman"/>
          <w:i/>
          <w:sz w:val="24"/>
          <w:szCs w:val="24"/>
        </w:rPr>
        <w:t xml:space="preserve"> </w:t>
      </w:r>
      <w:r w:rsidRPr="00106218">
        <w:rPr>
          <w:rFonts w:ascii="Times New Roman" w:hAnsi="Times New Roman" w:cs="Times New Roman"/>
          <w:sz w:val="24"/>
          <w:szCs w:val="24"/>
        </w:rPr>
        <w:t>R</w:t>
      </w:r>
      <w:r>
        <w:rPr>
          <w:rFonts w:ascii="Times New Roman" w:hAnsi="Times New Roman" w:cs="Times New Roman"/>
          <w:sz w:val="24"/>
          <w:szCs w:val="24"/>
        </w:rPr>
        <w:t>eflects the outcome preferences the shopper has toward fulfilling her shopping need. Based on the shopper’s attitudes from shopper purchase need assessment the shopper forms intentions to purchase which optimize her value. The shopper purchase solution assessment is a multi-dimensional construct composed of the shopper’s assessment of; (1) products, (2) brands, (3</w:t>
      </w:r>
      <w:proofErr w:type="gramStart"/>
      <w:r>
        <w:rPr>
          <w:rFonts w:ascii="Times New Roman" w:hAnsi="Times New Roman" w:cs="Times New Roman"/>
          <w:sz w:val="24"/>
          <w:szCs w:val="24"/>
        </w:rPr>
        <w:t>)  retailers</w:t>
      </w:r>
      <w:proofErr w:type="gramEnd"/>
      <w:r>
        <w:rPr>
          <w:rFonts w:ascii="Times New Roman" w:hAnsi="Times New Roman" w:cs="Times New Roman"/>
          <w:sz w:val="24"/>
          <w:szCs w:val="24"/>
        </w:rPr>
        <w:t>, and (4) store locations. These assessments reflect the shopper’s evaluation of the purchase solution variable which would best optimize her value for the shopping experience. Her perceived optimal shopper solution (intentions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reflects her beliefs mediated by her attitudes. This may result in the shopper assigning weight to the importance of products, brands, retailers, store locations, individually or in any combination, differently from her beliefs she held as a consumer.</w:t>
      </w:r>
    </w:p>
    <w:p w:rsidR="000D5D4B" w:rsidRPr="00355FE4" w:rsidRDefault="000D5D4B" w:rsidP="000D5D4B">
      <w:pPr>
        <w:spacing w:line="480" w:lineRule="auto"/>
        <w:rPr>
          <w:rFonts w:ascii="Times New Roman" w:hAnsi="Times New Roman" w:cs="Times New Roman"/>
          <w:b/>
          <w:sz w:val="24"/>
          <w:szCs w:val="24"/>
        </w:rPr>
      </w:pPr>
      <w:r w:rsidRPr="00355FE4">
        <w:rPr>
          <w:rFonts w:ascii="Times New Roman" w:hAnsi="Times New Roman" w:cs="Times New Roman"/>
          <w:b/>
          <w:sz w:val="24"/>
          <w:szCs w:val="24"/>
        </w:rPr>
        <w:lastRenderedPageBreak/>
        <w:t>Hypotheses</w:t>
      </w:r>
      <w:r>
        <w:rPr>
          <w:rFonts w:ascii="Times New Roman" w:hAnsi="Times New Roman" w:cs="Times New Roman"/>
          <w:b/>
          <w:sz w:val="24"/>
          <w:szCs w:val="24"/>
        </w:rPr>
        <w:t xml:space="preserve"> Related to the Dependent Variable</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differences between the intention weighting found in the shopper purchase solution assessment and her belief weighting from the consumer belief profile would indicate value optimization based on the occasion reshapes her valuing to best suit the occasion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9" w:tooltip="Flint, 2006 #456" w:history="1">
        <w:r w:rsidR="001C5A33">
          <w:rPr>
            <w:rFonts w:ascii="Times New Roman" w:hAnsi="Times New Roman" w:cs="Times New Roman"/>
            <w:noProof/>
            <w:sz w:val="24"/>
            <w:szCs w:val="24"/>
          </w:rPr>
          <w:t>Flint, 2006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Therefore the following hypothesis is offered:</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ascii="Times New Roman" w:hAnsi="Times New Roman" w:cs="Times New Roman"/>
          <w:sz w:val="24"/>
          <w:szCs w:val="24"/>
        </w:rPr>
        <w:tab/>
        <w:t>Shopper purchase need assessment will positively impact shopper purchase solution assessment.</w:t>
      </w:r>
    </w:p>
    <w:p w:rsidR="000D5D4B" w:rsidRPr="00355FE4" w:rsidRDefault="000D5D4B" w:rsidP="000D5D4B">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Hypotheses for a </w:t>
      </w:r>
      <w:r w:rsidRPr="00355FE4">
        <w:rPr>
          <w:rFonts w:ascii="Times New Roman" w:hAnsi="Times New Roman" w:cs="Times New Roman"/>
          <w:b/>
          <w:sz w:val="24"/>
          <w:szCs w:val="24"/>
        </w:rPr>
        <w:t xml:space="preserve">Direct Effect </w:t>
      </w:r>
      <w:r>
        <w:rPr>
          <w:rFonts w:ascii="Times New Roman" w:hAnsi="Times New Roman" w:cs="Times New Roman"/>
          <w:b/>
          <w:sz w:val="24"/>
          <w:szCs w:val="24"/>
        </w:rPr>
        <w:t xml:space="preserve">from Independent Variable </w:t>
      </w:r>
      <w:r w:rsidRPr="00355FE4">
        <w:rPr>
          <w:rFonts w:ascii="Times New Roman" w:hAnsi="Times New Roman" w:cs="Times New Roman"/>
          <w:b/>
          <w:sz w:val="24"/>
          <w:szCs w:val="24"/>
        </w:rPr>
        <w:t>on the Dependent Variable</w:t>
      </w:r>
    </w:p>
    <w:p w:rsidR="000D5D4B" w:rsidRPr="00064FD9" w:rsidRDefault="000D5D4B" w:rsidP="000D5D4B">
      <w:pPr>
        <w:spacing w:line="480" w:lineRule="auto"/>
        <w:rPr>
          <w:rFonts w:ascii="Times New Roman" w:hAnsi="Times New Roman" w:cs="Times New Roman"/>
          <w:sz w:val="24"/>
          <w:szCs w:val="24"/>
        </w:rPr>
      </w:pPr>
      <w:r>
        <w:rPr>
          <w:rFonts w:ascii="Times New Roman" w:hAnsi="Times New Roman" w:cs="Times New Roman"/>
          <w:i/>
          <w:sz w:val="24"/>
          <w:szCs w:val="24"/>
        </w:rPr>
        <w:tab/>
        <w:t>C</w:t>
      </w:r>
      <w:r>
        <w:rPr>
          <w:rFonts w:ascii="Times New Roman" w:hAnsi="Times New Roman" w:cs="Times New Roman"/>
          <w:sz w:val="24"/>
          <w:szCs w:val="24"/>
        </w:rPr>
        <w:t xml:space="preserve">onsumer beliefs toward products, brands, retailers, and store locations have been shown to be strong, described as loyalty, that no amount of intervening will disturb the relationship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&lt;EndNote&gt;&lt;Cite&gt;&lt;Author&gt;Ailawadi&lt;/Author&gt;&lt;Year&gt;2008&lt;/Year&gt;&lt;RecNum&gt;25&lt;/RecNum&gt;&lt;DisplayText&gt;(Ailawadi, et al., 2008)&lt;/DisplayText&gt;&lt;record&gt;&lt;rec-number&gt;25&lt;/rec-number&gt;&lt;foreign-keys&gt;&lt;key app="EN" db-id="wdz2d2ts4fpv2med2xl5fpxcsrtrwvt00wxe"&gt;25&lt;/key&gt;&lt;key app="ENWeb" db-id="TnDOUwrtqggAACBy-oI"&gt;284&lt;/key&gt;&lt;/foreign-keys&gt;&lt;ref-type name="Journal Article"&gt;17&lt;/ref-type&gt;&lt;contributors&gt;&lt;authors&gt;&lt;author&gt;Ailawadi&lt;/author&gt;&lt;author&gt;Pauwels&lt;/author&gt;&lt;author&gt;Steenkamp&lt;/author&gt;&lt;/authors&gt;&lt;/contributors&gt;&lt;titles&gt;&lt;title&gt;Private-label use and store loyalty&lt;/title&gt;&lt;secondary-title&gt;Journal of Marketing&lt;/secondary-title&gt;&lt;/titles&gt;&lt;periodical&gt;&lt;full-title&gt;Journal of Marketing&lt;/full-title&gt;&lt;/periodical&gt;&lt;pages&gt;19-30&lt;/pages&gt;&lt;volume&gt;72&lt;/volume&gt;&lt;number&gt;6&lt;/number&gt;&lt;dates&gt;&lt;year&gt;2008&lt;/year&gt;&lt;/dates&gt;&lt;isbn&gt;0022-2429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 w:tooltip="Ailawadi, 2008 #25" w:history="1">
        <w:r w:rsidR="001C5A33">
          <w:rPr>
            <w:rFonts w:ascii="Times New Roman" w:hAnsi="Times New Roman" w:cs="Times New Roman"/>
            <w:noProof/>
            <w:sz w:val="24"/>
            <w:szCs w:val="24"/>
          </w:rPr>
          <w:t>Ailawadi, et al., 2008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Under this scenario it is possible that none of the occasion parameters, social norms or social shopping situation would have any impact on the shopper purchase solution. Therefore the following hypothesis is offered:</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sidRPr="00F1768C">
        <w:rPr>
          <w:rFonts w:ascii="Times New Roman" w:hAnsi="Times New Roman" w:cs="Times New Roman"/>
          <w:sz w:val="24"/>
          <w:szCs w:val="24"/>
          <w:vertAlign w:val="subscript"/>
        </w:rPr>
        <w:t>4</w:t>
      </w:r>
      <w:r>
        <w:rPr>
          <w:rFonts w:ascii="Times New Roman" w:hAnsi="Times New Roman" w:cs="Times New Roman"/>
          <w:sz w:val="24"/>
          <w:szCs w:val="24"/>
        </w:rPr>
        <w:t xml:space="preserve">: </w:t>
      </w:r>
      <w:r>
        <w:rPr>
          <w:rFonts w:ascii="Times New Roman" w:hAnsi="Times New Roman" w:cs="Times New Roman"/>
          <w:sz w:val="24"/>
          <w:szCs w:val="24"/>
        </w:rPr>
        <w:tab/>
        <w:t xml:space="preserve">Consumer belief profile in some circumstances may be so deeply imbedded and have such a significant impact on the solution set that no amount of occasion, context or social situation will alter the shopper’s assessment of the purchase solution. </w:t>
      </w:r>
    </w:p>
    <w:p w:rsidR="000D5D4B" w:rsidRDefault="000D5D4B" w:rsidP="000D5D4B">
      <w:pPr>
        <w:spacing w:line="240" w:lineRule="auto"/>
        <w:ind w:left="1260" w:hanging="540"/>
        <w:rPr>
          <w:rFonts w:ascii="Times New Roman" w:hAnsi="Times New Roman" w:cs="Times New Roman"/>
          <w:sz w:val="24"/>
          <w:szCs w:val="24"/>
        </w:rPr>
      </w:pPr>
    </w:p>
    <w:p w:rsidR="000D5D4B" w:rsidRPr="00355FE4" w:rsidRDefault="000D5D4B" w:rsidP="000D5D4B">
      <w:pPr>
        <w:spacing w:line="240" w:lineRule="auto"/>
        <w:rPr>
          <w:rFonts w:ascii="Times New Roman" w:hAnsi="Times New Roman" w:cs="Times New Roman"/>
          <w:b/>
          <w:sz w:val="24"/>
          <w:szCs w:val="24"/>
        </w:rPr>
      </w:pPr>
      <w:r w:rsidRPr="00355FE4">
        <w:rPr>
          <w:rFonts w:ascii="Times New Roman" w:hAnsi="Times New Roman" w:cs="Times New Roman"/>
          <w:b/>
          <w:sz w:val="24"/>
          <w:szCs w:val="24"/>
        </w:rPr>
        <w:t>Moderat</w:t>
      </w:r>
      <w:r>
        <w:rPr>
          <w:rFonts w:ascii="Times New Roman" w:hAnsi="Times New Roman" w:cs="Times New Roman"/>
          <w:b/>
          <w:sz w:val="24"/>
          <w:szCs w:val="24"/>
        </w:rPr>
        <w:t>or</w:t>
      </w:r>
      <w:r w:rsidRPr="00355FE4">
        <w:rPr>
          <w:rFonts w:ascii="Times New Roman" w:hAnsi="Times New Roman" w:cs="Times New Roman"/>
          <w:b/>
          <w:sz w:val="24"/>
          <w:szCs w:val="24"/>
        </w:rPr>
        <w:t xml:space="preserve"> Variables</w:t>
      </w:r>
    </w:p>
    <w:p w:rsidR="000D5D4B" w:rsidRPr="00064FD9" w:rsidRDefault="000D5D4B" w:rsidP="000D5D4B">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Social situation is hypothesized to have a significant impact on the relationship between the shopping occasion perception and the shopper purchase solution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&lt;EndNote&gt;&lt;Cite&gt;&lt;Author&gt;Belk&lt;/Author&gt;&lt;Year&gt;1975&lt;/Year&gt;&lt;RecNum&gt;137&lt;/RecNum&gt;&lt;DisplayText&gt;(R. Belk, 1975; Machleit &amp;amp; Eroglu, 2000)&lt;/DisplayText&gt;&lt;record&gt;&lt;rec-number&gt;137&lt;/rec-number&gt;&lt;foreign-keys&gt;&lt;key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Cite&gt;&lt;Author&gt;Machleit&lt;/Author&gt;&lt;Year&gt;2000&lt;/Year&gt;&lt;RecNum&gt;854&lt;/RecNum&gt;&lt;record&gt;&lt;rec-number&gt;854&lt;/rec-number&gt;&lt;foreign-keys&gt;&lt;key app="EN" db-id="wdz2d2ts4fpv2med2xl5fpxcsrtrwvt00wxe"&gt;854&lt;/key&gt;&lt;key app="ENWeb" db-id="TnDOUwrtqggAACBy-oI"&gt;528&lt;/key&gt;&lt;/foreign-keys&gt;&lt;ref-type name="Journal Article"&gt;17&lt;/ref-type&gt;&lt;contributors&gt;&lt;authors&gt;&lt;author&gt;Machleit&lt;/author&gt;&lt;author&gt;Eroglu&lt;/author&gt;&lt;/authors&gt;&lt;/contributors&gt;&lt;titles&gt;&lt;title&gt;Describing and measuring emotional response to shopping experience&lt;/title&gt;&lt;secondary-title&gt;Journal of Business Research&lt;/secondary-title&gt;&lt;/titles&gt;&lt;periodical&gt;&lt;full-title&gt;Journal of Business Research&lt;/full-title&gt;&lt;/periodical&gt;&lt;pages&gt;101-111&lt;/pages&gt;&lt;volume&gt;49&lt;/volume&gt;&lt;number&gt;2&lt;/number&gt;&lt;dates&gt;&lt;year&gt;2000&lt;/year&gt;&lt;/dates&gt;&lt;isbn&gt;0148-2963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7" w:tooltip="Belk, 1975 #137" w:history="1">
        <w:r w:rsidR="001C5A33">
          <w:rPr>
            <w:rFonts w:ascii="Times New Roman" w:hAnsi="Times New Roman" w:cs="Times New Roman"/>
            <w:noProof/>
            <w:sz w:val="24"/>
            <w:szCs w:val="24"/>
          </w:rPr>
          <w:t>R. Belk, 1975</w:t>
        </w:r>
      </w:hyperlink>
      <w:r>
        <w:rPr>
          <w:rFonts w:ascii="Times New Roman" w:hAnsi="Times New Roman" w:cs="Times New Roman"/>
          <w:noProof/>
          <w:sz w:val="24"/>
          <w:szCs w:val="24"/>
        </w:rPr>
        <w:t xml:space="preserve">; </w:t>
      </w:r>
      <w:hyperlink w:anchor="_ENREF_234" w:tooltip="Machleit, 2000 #854" w:history="1">
        <w:r w:rsidR="001C5A33">
          <w:rPr>
            <w:rFonts w:ascii="Times New Roman" w:hAnsi="Times New Roman" w:cs="Times New Roman"/>
            <w:noProof/>
            <w:sz w:val="24"/>
            <w:szCs w:val="24"/>
          </w:rPr>
          <w:t>Machleit &amp; Eroglu,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These moderators may come in two forms, the shopping context, and the social situation. These moderators can be described as:</w:t>
      </w:r>
    </w:p>
    <w:p w:rsidR="000D5D4B" w:rsidRDefault="000D5D4B" w:rsidP="000D5D4B">
      <w:pPr>
        <w:spacing w:line="480" w:lineRule="auto"/>
        <w:ind w:firstLine="720"/>
        <w:rPr>
          <w:rFonts w:ascii="Times New Roman" w:hAnsi="Times New Roman" w:cs="Times New Roman"/>
          <w:sz w:val="24"/>
          <w:szCs w:val="24"/>
        </w:rPr>
      </w:pPr>
      <w:proofErr w:type="gramStart"/>
      <w:r w:rsidRPr="00BF61A3">
        <w:rPr>
          <w:rFonts w:ascii="Times New Roman" w:hAnsi="Times New Roman" w:cs="Times New Roman"/>
          <w:i/>
          <w:sz w:val="24"/>
          <w:szCs w:val="24"/>
        </w:rPr>
        <w:t>Shopping context.</w:t>
      </w:r>
      <w:proofErr w:type="gramEnd"/>
      <w:r>
        <w:rPr>
          <w:rFonts w:ascii="Times New Roman" w:hAnsi="Times New Roman" w:cs="Times New Roman"/>
          <w:sz w:val="24"/>
          <w:szCs w:val="24"/>
        </w:rPr>
        <w:t xml:space="preserve"> Shopping context relates to the type of shopping trip which is being undertaken. For the purposes of this study, using industry standard terminology for shopper marketing, there is one shopping context, quick fill-in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&lt;EndNote&gt;&lt;Cite&gt;&lt;Author&gt;Schober&lt;/Author&gt;&lt;Year&gt;2011&lt;/Year&gt;&lt;RecNum&gt;640&lt;/RecNum&gt;&lt;DisplayText&gt;(Schober, et al., 2011)&lt;/DisplayText&gt;&lt;record&gt;&lt;rec-number&gt;640&lt;/rec-number&gt;&lt;foreign-keys&gt;&lt;key app="EN" db-id="wdz2d2ts4fpv2med2xl5fpxcsrtrwvt00wxe"&gt;640&lt;/key&gt;&lt;key app="ENWeb" db-id="TnDOUwrtqggAACBy-oI"&gt;90&lt;/key&gt;&lt;/foreign-keys&gt;&lt;ref-type name="Book"&gt;6&lt;/ref-type&gt;&lt;contributors&gt;&lt;authors&gt;&lt;author&gt;Schober&lt;/author&gt;&lt;author&gt;Bold&lt;/author&gt;&lt;author&gt;Breen&lt;/author&gt;&lt;/authors&gt;&lt;/contributors&gt;&lt;titles&gt;&lt;title&gt;Shopper Marketing Glossary&lt;/title&gt;&lt;/titles&gt;&lt;volume&gt;2010&lt;/volume&gt;&lt;number&gt;10/30/2010&lt;/number&gt;&lt;dates&gt;&lt;year&gt;2011&lt;/year&gt;&lt;/dates&gt;&lt;pub-location&gt;Skokie, IL&lt;/pub-location&gt;&lt;publisher&gt;In-Store Marketing Institute&lt;/publisher&gt;&lt;urls&gt;&lt;/urls&gt;&lt;/record&gt;&lt;/Cite&gt;&lt;/EndNote&gt;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05" w:tooltip="Schober, 2011 #640" w:history="1">
        <w:r w:rsidR="001C5A33">
          <w:rPr>
            <w:rFonts w:ascii="Times New Roman" w:hAnsi="Times New Roman" w:cs="Times New Roman"/>
            <w:noProof/>
            <w:sz w:val="24"/>
            <w:szCs w:val="24"/>
          </w:rPr>
          <w:t>Schober, et al., 2011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Quick fill-in refers </w:t>
      </w:r>
      <w:r>
        <w:rPr>
          <w:rFonts w:ascii="Times New Roman" w:hAnsi="Times New Roman" w:cs="Times New Roman"/>
          <w:sz w:val="24"/>
          <w:szCs w:val="24"/>
        </w:rPr>
        <w:lastRenderedPageBreak/>
        <w:t xml:space="preserve">to a shopping trip triggered by a suddenly recognition of a purchase need. The time parameter associated with the occasion make purchase of the item urgent. The result is often a shopping trip for a limited selection perhaps a single item. </w:t>
      </w:r>
    </w:p>
    <w:p w:rsidR="000D5D4B" w:rsidRDefault="000D5D4B" w:rsidP="000D5D4B">
      <w:pPr>
        <w:spacing w:line="480" w:lineRule="auto"/>
        <w:ind w:firstLine="720"/>
        <w:rPr>
          <w:rFonts w:ascii="Times New Roman" w:hAnsi="Times New Roman" w:cs="Times New Roman"/>
          <w:sz w:val="24"/>
          <w:szCs w:val="24"/>
        </w:rPr>
      </w:pPr>
      <w:proofErr w:type="gramStart"/>
      <w:r w:rsidRPr="007C46F1">
        <w:rPr>
          <w:rFonts w:ascii="Times New Roman" w:hAnsi="Times New Roman" w:cs="Times New Roman"/>
          <w:i/>
          <w:sz w:val="24"/>
          <w:szCs w:val="24"/>
        </w:rPr>
        <w:t xml:space="preserve">Shopping </w:t>
      </w:r>
      <w:r>
        <w:rPr>
          <w:rFonts w:ascii="Times New Roman" w:hAnsi="Times New Roman" w:cs="Times New Roman"/>
          <w:i/>
          <w:sz w:val="24"/>
          <w:szCs w:val="24"/>
        </w:rPr>
        <w:t>S</w:t>
      </w:r>
      <w:r w:rsidRPr="007C46F1">
        <w:rPr>
          <w:rFonts w:ascii="Times New Roman" w:hAnsi="Times New Roman" w:cs="Times New Roman"/>
          <w:i/>
          <w:sz w:val="24"/>
          <w:szCs w:val="24"/>
        </w:rPr>
        <w:t xml:space="preserve">ocial </w:t>
      </w:r>
      <w:r>
        <w:rPr>
          <w:rFonts w:ascii="Times New Roman" w:hAnsi="Times New Roman" w:cs="Times New Roman"/>
          <w:i/>
          <w:sz w:val="24"/>
          <w:szCs w:val="24"/>
        </w:rPr>
        <w:t>S</w:t>
      </w:r>
      <w:r w:rsidRPr="007C46F1">
        <w:rPr>
          <w:rFonts w:ascii="Times New Roman" w:hAnsi="Times New Roman" w:cs="Times New Roman"/>
          <w:i/>
          <w:sz w:val="24"/>
          <w:szCs w:val="24"/>
        </w:rPr>
        <w:t>ituation.</w:t>
      </w:r>
      <w:proofErr w:type="gramEnd"/>
      <w:r>
        <w:rPr>
          <w:rFonts w:ascii="Times New Roman" w:hAnsi="Times New Roman" w:cs="Times New Roman"/>
          <w:sz w:val="24"/>
          <w:szCs w:val="24"/>
        </w:rPr>
        <w:t xml:space="preserve"> Refers to the social norms which may be introduced by others into the environment of the shopper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7" w:tooltip="Fishbein, 1980 #443" w:history="1">
        <w:r w:rsidR="001C5A33">
          <w:rPr>
            <w:rFonts w:ascii="Times New Roman" w:hAnsi="Times New Roman" w:cs="Times New Roman"/>
            <w:noProof/>
            <w:sz w:val="24"/>
            <w:szCs w:val="24"/>
          </w:rPr>
          <w:t>Fishbein &amp; Ajzen, 1980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For the purposes of this research the shopping social situation has two variants. Self; refers to the shopper undertaking the shopping trip alone. Not-supportive; refers to the shopper engaging the shopping trip with another individual(s) who does not support the way the shopper behaves within the shopping environment, or does not support the products which are being purchased. The support context results in the shopper being either encouraged or discouraged in their original purchase pursuit. </w:t>
      </w:r>
    </w:p>
    <w:p w:rsidR="000D5D4B" w:rsidRPr="00355FE4" w:rsidRDefault="000D5D4B" w:rsidP="000D5D4B">
      <w:pPr>
        <w:spacing w:line="480" w:lineRule="auto"/>
        <w:rPr>
          <w:rFonts w:ascii="Times New Roman" w:hAnsi="Times New Roman" w:cs="Times New Roman"/>
          <w:b/>
          <w:sz w:val="24"/>
          <w:szCs w:val="24"/>
        </w:rPr>
      </w:pPr>
      <w:r w:rsidRPr="00355FE4">
        <w:rPr>
          <w:rFonts w:ascii="Times New Roman" w:hAnsi="Times New Roman" w:cs="Times New Roman"/>
          <w:b/>
          <w:sz w:val="24"/>
          <w:szCs w:val="24"/>
        </w:rPr>
        <w:t>Hypotheses Related to the Moderating Variable</w:t>
      </w:r>
      <w:r>
        <w:rPr>
          <w:rFonts w:ascii="Times New Roman" w:hAnsi="Times New Roman" w:cs="Times New Roman"/>
          <w:b/>
          <w:sz w:val="24"/>
          <w:szCs w:val="24"/>
        </w:rPr>
        <w:t>s</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Encouragement in this study can be seen to reinforce the behavior or product purchase which would reinforce the primary solution for the shopper whether it is the retailer/store location solution or the brand/product solution. The not-supportive scenario would discourage the shopper from their preferred solution having them seek a sub-optimal solution which minimizes conflict with others. Therefore the following hypotheses are offered:</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5a</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occasion perception based on quick fill-in shopping by </w:t>
      </w:r>
      <w:r w:rsidRPr="00E81ADD">
        <w:rPr>
          <w:rFonts w:ascii="Times New Roman" w:hAnsi="Times New Roman" w:cs="Times New Roman"/>
          <w:b/>
          <w:sz w:val="24"/>
          <w:szCs w:val="24"/>
        </w:rPr>
        <w:t>self</w:t>
      </w:r>
      <w:r>
        <w:rPr>
          <w:rFonts w:ascii="Times New Roman" w:hAnsi="Times New Roman" w:cs="Times New Roman"/>
          <w:sz w:val="24"/>
          <w:szCs w:val="24"/>
        </w:rPr>
        <w:t xml:space="preserve"> for an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occasion and an </w:t>
      </w:r>
      <w:r w:rsidRPr="00E81ADD">
        <w:rPr>
          <w:rFonts w:ascii="Times New Roman" w:hAnsi="Times New Roman" w:cs="Times New Roman"/>
          <w:b/>
          <w:sz w:val="24"/>
          <w:szCs w:val="24"/>
        </w:rPr>
        <w:t>un</w:t>
      </w:r>
      <w:r>
        <w:rPr>
          <w:rFonts w:ascii="Times New Roman" w:hAnsi="Times New Roman" w:cs="Times New Roman"/>
          <w:sz w:val="24"/>
          <w:szCs w:val="24"/>
        </w:rPr>
        <w:t>important recipient will disregard her consumer beliefs for her purchase solution.</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5b</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occasion perception based on quick fill-in shopping by </w:t>
      </w:r>
      <w:r w:rsidRPr="00E81ADD">
        <w:rPr>
          <w:rFonts w:ascii="Times New Roman" w:hAnsi="Times New Roman" w:cs="Times New Roman"/>
          <w:b/>
          <w:sz w:val="24"/>
          <w:szCs w:val="24"/>
        </w:rPr>
        <w:t>self</w:t>
      </w:r>
      <w:r>
        <w:rPr>
          <w:rFonts w:ascii="Times New Roman" w:hAnsi="Times New Roman" w:cs="Times New Roman"/>
          <w:sz w:val="24"/>
          <w:szCs w:val="24"/>
        </w:rPr>
        <w:t xml:space="preserve"> for an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occasion with an </w:t>
      </w:r>
      <w:r w:rsidRPr="00151AD2">
        <w:rPr>
          <w:rFonts w:ascii="Times New Roman" w:hAnsi="Times New Roman" w:cs="Times New Roman"/>
          <w:b/>
          <w:sz w:val="24"/>
          <w:szCs w:val="24"/>
        </w:rPr>
        <w:t>im</w:t>
      </w:r>
      <w:r>
        <w:rPr>
          <w:rFonts w:ascii="Times New Roman" w:hAnsi="Times New Roman" w:cs="Times New Roman"/>
          <w:sz w:val="24"/>
          <w:szCs w:val="24"/>
        </w:rPr>
        <w:t xml:space="preserve">portant recipient will disregard her consumer beliefs for her purchase solution. </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5c</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occasion perception based on quick fill-in shopping by </w:t>
      </w:r>
      <w:r w:rsidRPr="00E81ADD">
        <w:rPr>
          <w:rFonts w:ascii="Times New Roman" w:hAnsi="Times New Roman" w:cs="Times New Roman"/>
          <w:b/>
          <w:sz w:val="24"/>
          <w:szCs w:val="24"/>
        </w:rPr>
        <w:t xml:space="preserve">self </w:t>
      </w:r>
      <w:r>
        <w:rPr>
          <w:rFonts w:ascii="Times New Roman" w:hAnsi="Times New Roman" w:cs="Times New Roman"/>
          <w:sz w:val="24"/>
          <w:szCs w:val="24"/>
        </w:rPr>
        <w:t xml:space="preserve">and </w:t>
      </w:r>
      <w:r w:rsidRPr="00151AD2">
        <w:rPr>
          <w:rFonts w:ascii="Times New Roman" w:hAnsi="Times New Roman" w:cs="Times New Roman"/>
          <w:b/>
          <w:sz w:val="24"/>
          <w:szCs w:val="24"/>
        </w:rPr>
        <w:t>im</w:t>
      </w:r>
      <w:r>
        <w:rPr>
          <w:rFonts w:ascii="Times New Roman" w:hAnsi="Times New Roman" w:cs="Times New Roman"/>
          <w:sz w:val="24"/>
          <w:szCs w:val="24"/>
        </w:rPr>
        <w:t xml:space="preserve">portant occasion with an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recipient will enforce her consumer beliefs on her purchase solution. </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6d</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occasion perception based on quick fill-in shopping by </w:t>
      </w:r>
      <w:r w:rsidRPr="00E81ADD">
        <w:rPr>
          <w:rFonts w:ascii="Times New Roman" w:hAnsi="Times New Roman" w:cs="Times New Roman"/>
          <w:b/>
          <w:sz w:val="24"/>
          <w:szCs w:val="24"/>
        </w:rPr>
        <w:t>self</w:t>
      </w:r>
      <w:r>
        <w:rPr>
          <w:rFonts w:ascii="Times New Roman" w:hAnsi="Times New Roman" w:cs="Times New Roman"/>
          <w:sz w:val="24"/>
          <w:szCs w:val="24"/>
        </w:rPr>
        <w:t xml:space="preserve"> and </w:t>
      </w:r>
      <w:r w:rsidRPr="00151AD2">
        <w:rPr>
          <w:rFonts w:ascii="Times New Roman" w:hAnsi="Times New Roman" w:cs="Times New Roman"/>
          <w:b/>
          <w:sz w:val="24"/>
          <w:szCs w:val="24"/>
        </w:rPr>
        <w:t>im</w:t>
      </w:r>
      <w:r>
        <w:rPr>
          <w:rFonts w:ascii="Times New Roman" w:hAnsi="Times New Roman" w:cs="Times New Roman"/>
          <w:sz w:val="24"/>
          <w:szCs w:val="24"/>
        </w:rPr>
        <w:t xml:space="preserve">portant occasion and an </w:t>
      </w:r>
      <w:r w:rsidRPr="00151AD2">
        <w:rPr>
          <w:rFonts w:ascii="Times New Roman" w:hAnsi="Times New Roman" w:cs="Times New Roman"/>
          <w:b/>
          <w:sz w:val="24"/>
          <w:szCs w:val="24"/>
        </w:rPr>
        <w:t>im</w:t>
      </w:r>
      <w:r>
        <w:rPr>
          <w:rFonts w:ascii="Times New Roman" w:hAnsi="Times New Roman" w:cs="Times New Roman"/>
          <w:sz w:val="24"/>
          <w:szCs w:val="24"/>
        </w:rPr>
        <w:t>portant recipient will enforce her consumer beliefs on her purchase solution.</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lastRenderedPageBreak/>
        <w:t>H</w:t>
      </w:r>
      <w:r>
        <w:rPr>
          <w:rFonts w:ascii="Times New Roman" w:hAnsi="Times New Roman" w:cs="Times New Roman"/>
          <w:sz w:val="24"/>
          <w:szCs w:val="24"/>
          <w:vertAlign w:val="subscript"/>
        </w:rPr>
        <w:t>6a</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occasion perception based on quick fill-in shopping with others </w:t>
      </w:r>
      <w:r w:rsidRPr="00E81ADD">
        <w:rPr>
          <w:rFonts w:ascii="Times New Roman" w:hAnsi="Times New Roman" w:cs="Times New Roman"/>
          <w:b/>
          <w:sz w:val="24"/>
          <w:szCs w:val="24"/>
        </w:rPr>
        <w:t>not</w:t>
      </w:r>
      <w:r>
        <w:rPr>
          <w:rFonts w:ascii="Times New Roman" w:hAnsi="Times New Roman" w:cs="Times New Roman"/>
          <w:sz w:val="24"/>
          <w:szCs w:val="24"/>
        </w:rPr>
        <w:t xml:space="preserve">-supportive for an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occasion and an </w:t>
      </w:r>
      <w:r w:rsidRPr="00E81ADD">
        <w:rPr>
          <w:rFonts w:ascii="Times New Roman" w:hAnsi="Times New Roman" w:cs="Times New Roman"/>
          <w:b/>
          <w:sz w:val="24"/>
          <w:szCs w:val="24"/>
        </w:rPr>
        <w:t>un</w:t>
      </w:r>
      <w:r>
        <w:rPr>
          <w:rFonts w:ascii="Times New Roman" w:hAnsi="Times New Roman" w:cs="Times New Roman"/>
          <w:sz w:val="24"/>
          <w:szCs w:val="24"/>
        </w:rPr>
        <w:t>important recipient will disregard her consumer beliefs for her purchase solution.</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6b</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occasion perception based on quick fill-in shopping with others </w:t>
      </w:r>
      <w:r w:rsidRPr="00E81ADD">
        <w:rPr>
          <w:rFonts w:ascii="Times New Roman" w:hAnsi="Times New Roman" w:cs="Times New Roman"/>
          <w:b/>
          <w:sz w:val="24"/>
          <w:szCs w:val="24"/>
        </w:rPr>
        <w:t>not</w:t>
      </w:r>
      <w:r>
        <w:rPr>
          <w:rFonts w:ascii="Times New Roman" w:hAnsi="Times New Roman" w:cs="Times New Roman"/>
          <w:sz w:val="24"/>
          <w:szCs w:val="24"/>
        </w:rPr>
        <w:t xml:space="preserve">-supportive for an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occasion with an </w:t>
      </w:r>
      <w:r w:rsidRPr="00F1768C">
        <w:rPr>
          <w:rFonts w:ascii="Times New Roman" w:hAnsi="Times New Roman" w:cs="Times New Roman"/>
          <w:b/>
          <w:sz w:val="24"/>
          <w:szCs w:val="24"/>
        </w:rPr>
        <w:t>im</w:t>
      </w:r>
      <w:r>
        <w:rPr>
          <w:rFonts w:ascii="Times New Roman" w:hAnsi="Times New Roman" w:cs="Times New Roman"/>
          <w:sz w:val="24"/>
          <w:szCs w:val="24"/>
        </w:rPr>
        <w:t xml:space="preserve">portant recipient will disregard her consumer beliefs for her purchase solution. </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6c</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occasion perception based on quick fill-in shopping with others </w:t>
      </w:r>
      <w:r w:rsidRPr="00E81ADD">
        <w:rPr>
          <w:rFonts w:ascii="Times New Roman" w:hAnsi="Times New Roman" w:cs="Times New Roman"/>
          <w:b/>
          <w:sz w:val="24"/>
          <w:szCs w:val="24"/>
        </w:rPr>
        <w:t>not</w:t>
      </w:r>
      <w:r>
        <w:rPr>
          <w:rFonts w:ascii="Times New Roman" w:hAnsi="Times New Roman" w:cs="Times New Roman"/>
          <w:sz w:val="24"/>
          <w:szCs w:val="24"/>
        </w:rPr>
        <w:t xml:space="preserve">-supportive and </w:t>
      </w:r>
      <w:r w:rsidRPr="00F1768C">
        <w:rPr>
          <w:rFonts w:ascii="Times New Roman" w:hAnsi="Times New Roman" w:cs="Times New Roman"/>
          <w:b/>
          <w:sz w:val="24"/>
          <w:szCs w:val="24"/>
        </w:rPr>
        <w:t>im</w:t>
      </w:r>
      <w:r>
        <w:rPr>
          <w:rFonts w:ascii="Times New Roman" w:hAnsi="Times New Roman" w:cs="Times New Roman"/>
          <w:sz w:val="24"/>
          <w:szCs w:val="24"/>
        </w:rPr>
        <w:t xml:space="preserve">portant occasion with an </w:t>
      </w:r>
      <w:r w:rsidRPr="00E81ADD">
        <w:rPr>
          <w:rFonts w:ascii="Times New Roman" w:hAnsi="Times New Roman" w:cs="Times New Roman"/>
          <w:b/>
          <w:sz w:val="24"/>
          <w:szCs w:val="24"/>
        </w:rPr>
        <w:t>un</w:t>
      </w:r>
      <w:r>
        <w:rPr>
          <w:rFonts w:ascii="Times New Roman" w:hAnsi="Times New Roman" w:cs="Times New Roman"/>
          <w:sz w:val="24"/>
          <w:szCs w:val="24"/>
        </w:rPr>
        <w:t>important recipient will enforce her consumer beliefs on her purchase solution.</w:t>
      </w:r>
    </w:p>
    <w:p w:rsidR="000D5D4B" w:rsidRDefault="000D5D4B" w:rsidP="000D5D4B">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6d</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occasion perception based on quick fill-in shopping with others </w:t>
      </w:r>
      <w:r w:rsidRPr="00E81ADD">
        <w:rPr>
          <w:rFonts w:ascii="Times New Roman" w:hAnsi="Times New Roman" w:cs="Times New Roman"/>
          <w:b/>
          <w:sz w:val="24"/>
          <w:szCs w:val="24"/>
        </w:rPr>
        <w:t>not</w:t>
      </w:r>
      <w:r>
        <w:rPr>
          <w:rFonts w:ascii="Times New Roman" w:hAnsi="Times New Roman" w:cs="Times New Roman"/>
          <w:sz w:val="24"/>
          <w:szCs w:val="24"/>
        </w:rPr>
        <w:t xml:space="preserve">-supportive and </w:t>
      </w:r>
      <w:r w:rsidRPr="00DF69CE">
        <w:rPr>
          <w:rFonts w:ascii="Times New Roman" w:hAnsi="Times New Roman" w:cs="Times New Roman"/>
          <w:b/>
          <w:sz w:val="24"/>
          <w:szCs w:val="24"/>
        </w:rPr>
        <w:t>im</w:t>
      </w:r>
      <w:r>
        <w:rPr>
          <w:rFonts w:ascii="Times New Roman" w:hAnsi="Times New Roman" w:cs="Times New Roman"/>
          <w:sz w:val="24"/>
          <w:szCs w:val="24"/>
        </w:rPr>
        <w:t xml:space="preserve">portant occasion and an </w:t>
      </w:r>
      <w:r w:rsidRPr="00DF69CE">
        <w:rPr>
          <w:rFonts w:ascii="Times New Roman" w:hAnsi="Times New Roman" w:cs="Times New Roman"/>
          <w:b/>
          <w:sz w:val="24"/>
          <w:szCs w:val="24"/>
        </w:rPr>
        <w:t>im</w:t>
      </w:r>
      <w:r>
        <w:rPr>
          <w:rFonts w:ascii="Times New Roman" w:hAnsi="Times New Roman" w:cs="Times New Roman"/>
          <w:sz w:val="24"/>
          <w:szCs w:val="24"/>
        </w:rPr>
        <w:t>portant recipient will disregard her consumer beliefs for her purchase solution.</w:t>
      </w:r>
    </w:p>
    <w:p w:rsidR="000D5D4B" w:rsidRDefault="000D5D4B" w:rsidP="000D5D4B">
      <w:pPr>
        <w:spacing w:line="240" w:lineRule="auto"/>
        <w:ind w:left="1260" w:hanging="540"/>
        <w:rPr>
          <w:rFonts w:ascii="Times New Roman" w:hAnsi="Times New Roman" w:cs="Times New Roman"/>
          <w:sz w:val="24"/>
          <w:szCs w:val="24"/>
        </w:rPr>
      </w:pPr>
    </w:p>
    <w:p w:rsidR="000D5D4B" w:rsidRPr="004353D2" w:rsidRDefault="000D5D4B" w:rsidP="000D5D4B">
      <w:pPr>
        <w:spacing w:line="480" w:lineRule="auto"/>
        <w:rPr>
          <w:rFonts w:ascii="Times New Roman" w:hAnsi="Times New Roman" w:cs="Times New Roman"/>
          <w:sz w:val="24"/>
          <w:szCs w:val="24"/>
        </w:rPr>
      </w:pPr>
      <w:r w:rsidRPr="0098733E">
        <w:rPr>
          <w:rFonts w:ascii="Times New Roman" w:hAnsi="Times New Roman" w:cs="Times New Roman"/>
          <w:b/>
          <w:sz w:val="24"/>
          <w:szCs w:val="24"/>
        </w:rPr>
        <w:t>Planned Analysis</w:t>
      </w:r>
    </w:p>
    <w:p w:rsidR="000D5D4B" w:rsidRDefault="000D5D4B" w:rsidP="000D5D4B">
      <w:pPr>
        <w:spacing w:line="480" w:lineRule="auto"/>
        <w:rPr>
          <w:rFonts w:ascii="Times New Roman" w:hAnsi="Times New Roman" w:cs="Times New Roman"/>
          <w:sz w:val="24"/>
          <w:szCs w:val="24"/>
        </w:rPr>
      </w:pPr>
      <w:r w:rsidRPr="004353D2">
        <w:rPr>
          <w:rFonts w:ascii="Times New Roman" w:hAnsi="Times New Roman" w:cs="Times New Roman"/>
          <w:sz w:val="24"/>
          <w:szCs w:val="24"/>
        </w:rPr>
        <w:tab/>
        <w:t>The</w:t>
      </w:r>
      <w:r>
        <w:rPr>
          <w:rFonts w:ascii="Times New Roman" w:hAnsi="Times New Roman" w:cs="Times New Roman"/>
          <w:sz w:val="24"/>
          <w:szCs w:val="24"/>
        </w:rPr>
        <w:t xml:space="preserve"> quantitative models four main constructs represent the SVF from need occasion to shopper targeting. The experimental design and on-line survey methodology do not allow for the ability of the participant to move to shopper experiencing. However, the examination of the dependent variable, shopper purchase solution assessment, does serve as an indicator of the value change between shopper and shopper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9" w:tooltip="Flint, 2006 #456" w:history="1">
        <w:r w:rsidR="001C5A33">
          <w:rPr>
            <w:rFonts w:ascii="Times New Roman" w:hAnsi="Times New Roman" w:cs="Times New Roman"/>
            <w:noProof/>
            <w:sz w:val="24"/>
            <w:szCs w:val="24"/>
          </w:rPr>
          <w:t>Flint, 2006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Therefore, the proposed quantitative model will function as test for the applicability of the SVF in representing the process the shopper engages toward value optimization for the shopping experience. The hypotheses offered will allow for further examination not only of the main effects but also the impact of the moderating effects on shopper value.</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test the</w:t>
      </w:r>
      <w:r w:rsidRPr="004353D2">
        <w:rPr>
          <w:rFonts w:ascii="Times New Roman" w:hAnsi="Times New Roman" w:cs="Times New Roman"/>
          <w:sz w:val="24"/>
          <w:szCs w:val="24"/>
        </w:rPr>
        <w:t xml:space="preserve"> hypo</w:t>
      </w:r>
      <w:r>
        <w:rPr>
          <w:rFonts w:ascii="Times New Roman" w:hAnsi="Times New Roman" w:cs="Times New Roman"/>
          <w:sz w:val="24"/>
          <w:szCs w:val="24"/>
        </w:rPr>
        <w:t>theses a variety of statistical methods will be utilized. Hypotheses H</w:t>
      </w:r>
      <w:r w:rsidRPr="00F1768C">
        <w:rPr>
          <w:rFonts w:ascii="Times New Roman" w:hAnsi="Times New Roman" w:cs="Times New Roman"/>
          <w:sz w:val="24"/>
          <w:szCs w:val="24"/>
          <w:vertAlign w:val="subscript"/>
        </w:rPr>
        <w:t>5a-d</w:t>
      </w:r>
      <w:r>
        <w:rPr>
          <w:rFonts w:ascii="Times New Roman" w:hAnsi="Times New Roman" w:cs="Times New Roman"/>
          <w:sz w:val="24"/>
          <w:szCs w:val="24"/>
        </w:rPr>
        <w:t xml:space="preserve"> and H</w:t>
      </w:r>
      <w:r w:rsidRPr="00F1768C">
        <w:rPr>
          <w:rFonts w:ascii="Times New Roman" w:hAnsi="Times New Roman" w:cs="Times New Roman"/>
          <w:sz w:val="24"/>
          <w:szCs w:val="24"/>
          <w:vertAlign w:val="subscript"/>
        </w:rPr>
        <w:t>6a-d</w:t>
      </w:r>
      <w:r>
        <w:rPr>
          <w:rFonts w:ascii="Times New Roman" w:hAnsi="Times New Roman" w:cs="Times New Roman"/>
          <w:sz w:val="24"/>
          <w:szCs w:val="24"/>
        </w:rPr>
        <w:t xml:space="preserve"> will be examined using a series of linear regressions and analysis of variance tests (ANOVA), using PASW 18 statistical software. The regressions will demonstrate the significance of consumer belief profile on the shopper purchase solution assessment. The ANOVA’s will be used to test for the main and the interaction effects indicating the level of mean differences between the consumer belief profile and the shopper purchase solution </w:t>
      </w:r>
      <w:r>
        <w:rPr>
          <w:rFonts w:ascii="Times New Roman" w:hAnsi="Times New Roman" w:cs="Times New Roman"/>
          <w:sz w:val="24"/>
          <w:szCs w:val="24"/>
        </w:rPr>
        <w:lastRenderedPageBreak/>
        <w:t xml:space="preserve">assessment. As is necessary with all linear statistical models three assumptions regarding the applicability of the data for evaluation must be met, which are: approximately normal distribution, independence, and approximately equal variance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&lt;EndNote&gt;&lt;Cite&gt;&lt;Author&gt;Freedman&lt;/Author&gt;&lt;Year&gt;2005&lt;/Year&gt;&lt;RecNum&gt;477&lt;/RecNum&gt;&lt;DisplayText&gt;(Freedman, 2005)&lt;/DisplayText&gt;&lt;record&gt;&lt;rec-number&gt;477&lt;/rec-number&gt;&lt;foreign-keys&gt;&lt;key app="EN" db-id="wdz2d2ts4fpv2med2xl5fpxcsrtrwvt00wxe"&gt;477&lt;/key&gt;&lt;key app="ENWeb" db-id="TnDOUwrtqggAACBy-oI"&gt;497&lt;/key&gt;&lt;/foreign-keys&gt;&lt;ref-type name="Journal Article"&gt;17&lt;/ref-type&gt;&lt;contributors&gt;&lt;authors&gt;&lt;author&gt;Freedman, DA&lt;/author&gt;&lt;/authors&gt;&lt;/contributors&gt;&lt;titles&gt;&lt;title&gt;Linear statistical models for causation: A critical review&lt;/title&gt;&lt;/titles&gt;&lt;dates&gt;&lt;year&gt;2005&lt;/year&gt;&lt;/dates&gt;&lt;urls&gt;&lt;/urls&gt;&lt;/record&gt;&lt;/Cite&gt;&lt;/EndNote&gt;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35" w:tooltip="Freedman, 2005 #477" w:history="1">
        <w:r w:rsidR="001C5A33">
          <w:rPr>
            <w:rFonts w:ascii="Times New Roman" w:hAnsi="Times New Roman" w:cs="Times New Roman"/>
            <w:noProof/>
            <w:sz w:val="24"/>
            <w:szCs w:val="24"/>
          </w:rPr>
          <w:t>Freedman,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experimental design is comprised of eight scenario’s representing various combinations of occasion and recipient importance along with shopping social situations. Each scenario results in a cell to be populated with roughly equivalent participant counts. The equivalent cell populations reduce correlations during analysis and insure orthogonality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&lt;EndNote&gt;&lt;Cite&gt;&lt;Author&gt;Freedman&lt;/Author&gt;&lt;Year&gt;2005&lt;/Year&gt;&lt;RecNum&gt;477&lt;/RecNum&gt;&lt;DisplayText&gt;(Freedman, 2005)&lt;/DisplayText&gt;&lt;record&gt;&lt;rec-number&gt;477&lt;/rec-number&gt;&lt;foreign-keys&gt;&lt;key app="EN" db-id="wdz2d2ts4fpv2med2xl5fpxcsrtrwvt00wxe"&gt;477&lt;/key&gt;&lt;key app="ENWeb" db-id="TnDOUwrtqggAACBy-oI"&gt;497&lt;/key&gt;&lt;/foreign-keys&gt;&lt;ref-type name="Journal Article"&gt;17&lt;/ref-type&gt;&lt;contributors&gt;&lt;authors&gt;&lt;author&gt;Freedman, DA&lt;/author&gt;&lt;/authors&gt;&lt;/contributors&gt;&lt;titles&gt;&lt;title&gt;Linear statistical models for causation: A critical review&lt;/title&gt;&lt;/titles&gt;&lt;dates&gt;&lt;year&gt;2005&lt;/year&gt;&lt;/dates&gt;&lt;urls&gt;&lt;/urls&gt;&lt;/record&gt;&lt;/Cite&gt;&lt;/EndNote&gt;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35" w:tooltip="Freedman, 2005 #477" w:history="1">
        <w:r w:rsidR="001C5A33">
          <w:rPr>
            <w:rFonts w:ascii="Times New Roman" w:hAnsi="Times New Roman" w:cs="Times New Roman"/>
            <w:noProof/>
            <w:sz w:val="24"/>
            <w:szCs w:val="24"/>
          </w:rPr>
          <w:t>Freedman,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Interaction effects will be tested for Type-I error using a Tukey test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&lt;EndNote&gt;&lt;Cite&gt;&lt;Author&gt;Williams&lt;/Author&gt;&lt;Year&gt;1999&lt;/Year&gt;&lt;RecNum&gt;1393&lt;/RecNum&gt;&lt;DisplayText&gt;(Williams, Jones, &amp;amp; Tukey, 1999)&lt;/DisplayText&gt;&lt;record&gt;&lt;rec-number&gt;1393&lt;/rec-number&gt;&lt;foreign-keys&gt;&lt;key app="EN" db-id="wdz2d2ts4fpv2med2xl5fpxcsrtrwvt00wxe"&gt;1393&lt;/key&gt;&lt;key app="ENWeb" db-id="TnDOUwrtqggAACBy-oI"&gt;499&lt;/key&gt;&lt;/foreign-keys&gt;&lt;ref-type name="Journal Article"&gt;17&lt;/ref-type&gt;&lt;contributors&gt;&lt;authors&gt;&lt;author&gt;Williams, V.S.L.&lt;/author&gt;&lt;author&gt;Jones, L.V.&lt;/author&gt;&lt;author&gt;Tukey, J.W.&lt;/author&gt;&lt;/authors&gt;&lt;/contributors&gt;&lt;titles&gt;&lt;title&gt;Controlling error in multiple comparisons, with examples from state-to-state differences in educational achievement&lt;/title&gt;&lt;secondary-title&gt;Journal of Educational and Behavioral Statistics&lt;/secondary-title&gt;&lt;/titles&gt;&lt;periodical&gt;&lt;full-title&gt;Journal of Educational and Behavioral Statistics&lt;/full-title&gt;&lt;/periodical&gt;&lt;pages&gt;42&lt;/pages&gt;&lt;volume&gt;24&lt;/volume&gt;&lt;number&gt;1&lt;/number&gt;&lt;dates&gt;&lt;year&gt;1999&lt;/year&gt;&lt;/dates&gt;&lt;isbn&gt;1076-9986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59" w:tooltip="Williams, 1999 #1393" w:history="1">
        <w:r w:rsidR="001C5A33">
          <w:rPr>
            <w:rFonts w:ascii="Times New Roman" w:hAnsi="Times New Roman" w:cs="Times New Roman"/>
            <w:noProof/>
            <w:sz w:val="24"/>
            <w:szCs w:val="24"/>
          </w:rPr>
          <w:t>Williams, Jones, &amp; Tukey, 1999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0D5D4B" w:rsidRDefault="000D5D4B" w:rsidP="000D5D4B">
      <w:pPr>
        <w:spacing w:line="480" w:lineRule="auto"/>
        <w:ind w:firstLine="720"/>
        <w:rPr>
          <w:rFonts w:ascii="Times New Roman" w:hAnsi="Times New Roman" w:cs="Times New Roman"/>
          <w:noProof/>
          <w:sz w:val="24"/>
          <w:szCs w:val="24"/>
        </w:rPr>
      </w:pPr>
      <w:r>
        <w:rPr>
          <w:rFonts w:ascii="Times New Roman" w:hAnsi="Times New Roman" w:cs="Times New Roman"/>
          <w:sz w:val="24"/>
          <w:szCs w:val="24"/>
        </w:rPr>
        <w:t>The main model hypotheses H</w:t>
      </w:r>
      <w:r w:rsidRPr="00F1768C">
        <w:rPr>
          <w:rFonts w:ascii="Times New Roman" w:hAnsi="Times New Roman" w:cs="Times New Roman"/>
          <w:sz w:val="24"/>
          <w:szCs w:val="24"/>
          <w:vertAlign w:val="subscript"/>
        </w:rPr>
        <w:t>1</w:t>
      </w:r>
      <w:r>
        <w:rPr>
          <w:rFonts w:ascii="Times New Roman" w:hAnsi="Times New Roman" w:cs="Times New Roman"/>
          <w:sz w:val="24"/>
          <w:szCs w:val="24"/>
        </w:rPr>
        <w:t xml:space="preserve"> - H</w:t>
      </w:r>
      <w:r w:rsidRPr="00F1768C">
        <w:rPr>
          <w:rFonts w:ascii="Times New Roman" w:hAnsi="Times New Roman" w:cs="Times New Roman"/>
          <w:sz w:val="24"/>
          <w:szCs w:val="24"/>
          <w:vertAlign w:val="subscript"/>
        </w:rPr>
        <w:t xml:space="preserve">4 </w:t>
      </w:r>
      <w:r>
        <w:rPr>
          <w:rFonts w:ascii="Times New Roman" w:hAnsi="Times New Roman" w:cs="Times New Roman"/>
          <w:sz w:val="24"/>
          <w:szCs w:val="24"/>
        </w:rPr>
        <w:t>will be examined using AMOS Graphics 18 statistical software through structural equation modeling (SEM). The quantitative model including hypotheses can be found in its simple form in Figure 9. The quantitative model including the sub-constructs and hypotheses can be found in Figure 10.</w:t>
      </w:r>
    </w:p>
    <w:p w:rsidR="000D5D4B" w:rsidRDefault="00F27913" w:rsidP="00F27913">
      <w:pPr>
        <w:spacing w:line="240" w:lineRule="auto"/>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676900" cy="2274286"/>
            <wp:effectExtent l="38100" t="19050" r="133350" b="106964"/>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25160" t="33333" r="23237" b="27928"/>
                    <a:stretch>
                      <a:fillRect/>
                    </a:stretch>
                  </pic:blipFill>
                  <pic:spPr bwMode="auto">
                    <a:xfrm>
                      <a:off x="0" y="0"/>
                      <a:ext cx="5676900" cy="2274286"/>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0D5D4B" w:rsidRDefault="000D5D4B" w:rsidP="00F27913">
      <w:pPr>
        <w:spacing w:line="240" w:lineRule="auto"/>
        <w:ind w:firstLine="720"/>
        <w:rPr>
          <w:rFonts w:ascii="Times New Roman" w:hAnsi="Times New Roman" w:cs="Times New Roman"/>
          <w:sz w:val="24"/>
          <w:szCs w:val="24"/>
        </w:rPr>
      </w:pPr>
      <w:proofErr w:type="gramStart"/>
      <w:r w:rsidRPr="0008536F">
        <w:rPr>
          <w:rFonts w:ascii="Times New Roman" w:hAnsi="Times New Roman" w:cs="Times New Roman"/>
          <w:i/>
          <w:sz w:val="24"/>
          <w:szCs w:val="24"/>
        </w:rPr>
        <w:t xml:space="preserve">Figure </w:t>
      </w:r>
      <w:r w:rsidR="00F27913">
        <w:rPr>
          <w:rFonts w:ascii="Times New Roman" w:hAnsi="Times New Roman" w:cs="Times New Roman"/>
          <w:i/>
          <w:sz w:val="24"/>
          <w:szCs w:val="24"/>
        </w:rPr>
        <w:t>13</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sz w:val="24"/>
          <w:szCs w:val="24"/>
        </w:rPr>
        <w:t>Proposed Experimental Design Research Model</w:t>
      </w:r>
    </w:p>
    <w:p w:rsidR="000D5D4B" w:rsidRDefault="000D5D4B" w:rsidP="000D5D4B">
      <w:pPr>
        <w:spacing w:line="480" w:lineRule="auto"/>
        <w:rPr>
          <w:rFonts w:ascii="Times New Roman" w:hAnsi="Times New Roman" w:cs="Times New Roman"/>
          <w:b/>
          <w:sz w:val="24"/>
          <w:szCs w:val="24"/>
        </w:rPr>
      </w:pPr>
      <w:r w:rsidRPr="00120D3B">
        <w:rPr>
          <w:rFonts w:ascii="Times New Roman" w:hAnsi="Times New Roman" w:cs="Times New Roman"/>
          <w:b/>
          <w:sz w:val="24"/>
          <w:szCs w:val="24"/>
        </w:rPr>
        <w:t>Experimental Design and Sample Size</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For the purposes of this research controlled scenario’s representing the both independent and moderating variables requires an experimental design. The independent variable of occasion </w:t>
      </w:r>
      <w:r>
        <w:rPr>
          <w:rFonts w:ascii="Times New Roman" w:hAnsi="Times New Roman" w:cs="Times New Roman"/>
          <w:sz w:val="24"/>
          <w:szCs w:val="24"/>
        </w:rPr>
        <w:lastRenderedPageBreak/>
        <w:t>perception is represented in the scenarios through the description of the occasion which specifies; when it will occur, what product is needed, how important it, recipient and product are to the shopper and a generalized description of the environment. Importance is represented as either important or unimportant. The event is specified to occur tomorrow and the setting is described as either a meeting or a gathering.</w:t>
      </w:r>
    </w:p>
    <w:p w:rsidR="000D5D4B" w:rsidRDefault="00F27913" w:rsidP="000D5D4B">
      <w:pPr>
        <w:spacing w:line="240" w:lineRule="auto"/>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extent cx="5638800" cy="3733800"/>
            <wp:effectExtent l="38100" t="19050" r="133350" b="114300"/>
            <wp:docPr id="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l="22596" t="23123" r="18109" b="3303"/>
                    <a:stretch>
                      <a:fillRect/>
                    </a:stretch>
                  </pic:blipFill>
                  <pic:spPr bwMode="auto">
                    <a:xfrm>
                      <a:off x="0" y="0"/>
                      <a:ext cx="5638800" cy="3733800"/>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0D5D4B" w:rsidRDefault="000D5D4B" w:rsidP="000D5D4B">
      <w:pPr>
        <w:spacing w:line="240" w:lineRule="auto"/>
        <w:rPr>
          <w:rFonts w:ascii="Times New Roman" w:hAnsi="Times New Roman" w:cs="Times New Roman"/>
          <w:sz w:val="24"/>
          <w:szCs w:val="24"/>
        </w:rPr>
      </w:pPr>
      <w:proofErr w:type="gramStart"/>
      <w:r w:rsidRPr="0008536F">
        <w:rPr>
          <w:rFonts w:ascii="Times New Roman" w:hAnsi="Times New Roman" w:cs="Times New Roman"/>
          <w:i/>
          <w:sz w:val="24"/>
          <w:szCs w:val="24"/>
        </w:rPr>
        <w:t xml:space="preserve">Figure </w:t>
      </w:r>
      <w:r>
        <w:rPr>
          <w:rFonts w:ascii="Times New Roman" w:hAnsi="Times New Roman" w:cs="Times New Roman"/>
          <w:i/>
          <w:sz w:val="24"/>
          <w:szCs w:val="24"/>
        </w:rPr>
        <w:t>1</w:t>
      </w:r>
      <w:r w:rsidR="00F27913">
        <w:rPr>
          <w:rFonts w:ascii="Times New Roman" w:hAnsi="Times New Roman" w:cs="Times New Roman"/>
          <w:i/>
          <w:sz w:val="24"/>
          <w:szCs w:val="24"/>
        </w:rPr>
        <w:t>4</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sz w:val="24"/>
          <w:szCs w:val="24"/>
        </w:rPr>
        <w:t>Proposed Experimental Design Research Model Sub-Construct Exposition</w:t>
      </w:r>
    </w:p>
    <w:p w:rsidR="000D5D4B" w:rsidRDefault="000D5D4B" w:rsidP="000D5D4B">
      <w:pPr>
        <w:spacing w:line="480" w:lineRule="auto"/>
        <w:rPr>
          <w:rFonts w:ascii="Times New Roman" w:hAnsi="Times New Roman" w:cs="Times New Roman"/>
          <w:sz w:val="24"/>
          <w:szCs w:val="24"/>
        </w:rPr>
      </w:pP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moderating variables are shopping social situation and shopping context. Shopping social situation is represented in the scenario with a specification of an alone condition or with-friend.  The with-friend scenario is not-supportive. The shopping context is specified by the description of a time constraint indicating that the shopping can only occur for the participant immediately. </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psychometric scale items related to the consumer beliefs profile are delivered in advance of the scenario. The expression of loyalty by the participant toward products, brands, retailers, and stores, associated with salty snack purchases, prior to the scenario delivery is designed to reflect the abstract nature in which consumer beliefs are found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&lt;EndNote&gt;&lt;Cite&gt;&lt;Author&gt;Bliss&lt;/Author&gt;&lt;Year&gt;1960&lt;/Year&gt;&lt;RecNum&gt;176&lt;/RecNum&gt;&lt;DisplayText&gt;(Bliss, 1960)&lt;/DisplayText&gt;&lt;record&gt;&lt;rec-number&gt;176&lt;/rec-number&gt;&lt;foreign-keys&gt;&lt;key app="EN" db-id="wdz2d2ts4fpv2med2xl5fpxcsrtrwvt00wxe"&gt;176&lt;/key&gt;&lt;key app="ENWeb" db-id="TnDOUwrtqggAACBy-oI"&gt;163&lt;/key&gt;&lt;/foreign-keys&gt;&lt;ref-type name="Journal Article"&gt;17&lt;/ref-type&gt;&lt;contributors&gt;&lt;authors&gt;&lt;author&gt;Bliss&lt;/author&gt;&lt;/authors&gt;&lt;/contributors&gt;&lt;titles&gt;&lt;title&gt;Supply Considerations and Shopper Convenience&lt;/title&gt;&lt;secondary-title&gt;Journal of Marketing&lt;/secondary-title&gt;&lt;/titles&gt;&lt;periodical&gt;&lt;full-title&gt;Journal of Marketing&lt;/full-title&gt;&lt;/periodical&gt;&lt;pages&gt;43-45&lt;/pages&gt;&lt;volume&gt;25&lt;/volume&gt;&lt;number&gt;1&lt;/number&gt;&lt;keywords&gt;&lt;keyword&gt;STORE size&lt;/keyword&gt;&lt;keyword&gt;STORES, Retail&lt;/keyword&gt;&lt;keyword&gt;CORPORATIONS -- Growth&lt;/keyword&gt;&lt;keyword&gt;SHOPPING&lt;/keyword&gt;&lt;keyword&gt;PURCHASING&lt;/keyword&gt;&lt;keyword&gt;RETAIL trade&lt;/keyword&gt;&lt;keyword&gt;ECONOMIES of scale&lt;/keyword&gt;&lt;keyword&gt;BIG business&lt;/keyword&gt;&lt;keyword&gt;CONSUMERS -- Attitudes&lt;/keyword&gt;&lt;keyword&gt;CONSUMERS&amp;apos; preferences&lt;/keyword&gt;&lt;keyword&gt;CONSUMER satisfaction&lt;/keyword&gt;&lt;keyword&gt;BUSINESS enterprises -- Size&lt;/keyword&gt;&lt;/keywords&gt;&lt;dates&gt;&lt;year&gt;1960&lt;/year&gt;&lt;/dates&gt;&lt;publisher&gt;American Marketing Association&lt;/publisher&gt;&lt;isbn&gt;00222429&lt;/isbn&gt;&lt;accession-num&gt;6746617&lt;/accession-num&gt;&lt;work-type&gt;Article&lt;/work-type&gt;&lt;urls&gt;&lt;/urls&gt;&lt;remote-database-name&gt;bu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2" w:tooltip="Bliss, 1960 #176" w:history="1">
        <w:r w:rsidR="001C5A33">
          <w:rPr>
            <w:rFonts w:ascii="Times New Roman" w:hAnsi="Times New Roman" w:cs="Times New Roman"/>
            <w:noProof/>
            <w:sz w:val="24"/>
            <w:szCs w:val="24"/>
          </w:rPr>
          <w:t>Bliss, 1960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incorporation of the scenario manipulations are designed to add the level of specificity required for a shopper to form intentions toward the purchase solution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&lt;EndNote&gt;&lt;Cite&gt;&lt;Author&gt;Fishbein&lt;/Author&gt;&lt;Year&gt;2010&lt;/Year&gt;&lt;RecNum&gt;444&lt;/RecNum&gt;&lt;DisplayText&gt;(Fishbein &amp;amp; Ajzen, 2010)&lt;/DisplayText&gt;&lt;record&gt;&lt;rec-number&gt;444&lt;/rec-number&gt;&lt;foreign-keys&gt;&lt;key app="EN" db-id="wdz2d2ts4fpv2med2xl5fpxcsrtrwvt00wxe"&gt;444&lt;/key&gt;&lt;key app="ENWeb" db-id="TnDOUwrtqggAACBy-oI"&gt;566&lt;/key&gt;&lt;/foreign-keys&gt;&lt;ref-type name="Book"&gt;6&lt;/ref-type&gt;&lt;contributors&gt;&lt;authors&gt;&lt;author&gt;Fishbein&lt;/author&gt;&lt;author&gt;Ajzen&lt;/author&gt;&lt;/authors&gt;&lt;/contributors&gt;&lt;titles&gt;&lt;title&gt;Predicting and changing behavior&lt;/title&gt;&lt;/titles&gt;&lt;dates&gt;&lt;year&gt;2010&lt;/year&gt;&lt;/dates&gt;&lt;isbn&gt;1136874739&lt;/isbn&gt;&lt;urls&gt;&lt;/urls&gt;&lt;/record&gt;&lt;/Cite&gt;&lt;/EndNote&gt;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8" w:tooltip="Fishbein, 2010 #444" w:history="1">
        <w:r w:rsidR="001C5A33">
          <w:rPr>
            <w:rFonts w:ascii="Times New Roman" w:hAnsi="Times New Roman" w:cs="Times New Roman"/>
            <w:noProof/>
            <w:sz w:val="24"/>
            <w:szCs w:val="24"/>
          </w:rPr>
          <w:t>Fishbein &amp; Ajzen, 2010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measure the results of these manipulations a series of statistical examinations of the data must be undertaken. First, to test for the overall model fit to the data as representative of the SVF a structural equation model will be examined. Second to test for the differences between the consumer beliefs and shopper’s intention due to the manipulations, results in a 2x2x2 between subject factorial design, comprised therefore of eight cells. The structure reflects: the occasion; </w:t>
      </w:r>
      <w:r w:rsidRPr="00AE4B2B">
        <w:rPr>
          <w:rFonts w:ascii="Times New Roman" w:hAnsi="Times New Roman" w:cs="Times New Roman"/>
          <w:i/>
          <w:sz w:val="24"/>
          <w:szCs w:val="24"/>
        </w:rPr>
        <w:t>important, unimportant</w:t>
      </w:r>
      <w:r>
        <w:rPr>
          <w:rFonts w:ascii="Times New Roman" w:hAnsi="Times New Roman" w:cs="Times New Roman"/>
          <w:sz w:val="24"/>
          <w:szCs w:val="24"/>
        </w:rPr>
        <w:t xml:space="preserve">; recipient; </w:t>
      </w:r>
      <w:r w:rsidRPr="00AE4B2B">
        <w:rPr>
          <w:rFonts w:ascii="Times New Roman" w:hAnsi="Times New Roman" w:cs="Times New Roman"/>
          <w:i/>
          <w:sz w:val="24"/>
          <w:szCs w:val="24"/>
        </w:rPr>
        <w:t>important, unimportant</w:t>
      </w:r>
      <w:r>
        <w:rPr>
          <w:rFonts w:ascii="Times New Roman" w:hAnsi="Times New Roman" w:cs="Times New Roman"/>
          <w:sz w:val="24"/>
          <w:szCs w:val="24"/>
        </w:rPr>
        <w:t xml:space="preserve">; social shopping situation; alone, with-other not-supportive. The first examination will comprise a series of regression models to be fit against each of the cells measuring the significance of the consumer beliefs on the shopper intentions by cell. Next a series of ANOVA’s will examine the differences in means between consumer beliefs and shopper intentions by cell. This will be followed by a series of ANOVA’s examining the differences in means between consumer beliefs and shopper intentions by importance perceived by the participants. Finally, a set of ANOVA’s will examine the differences in means between consumer beliefs and shopper intentions by shopping social situation. </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Minimum participant count per cell for a medium effect size is recommended at 30 and a minimum of 50 recommended for </w:t>
      </w:r>
      <w:proofErr w:type="spellStart"/>
      <w:r>
        <w:rPr>
          <w:rFonts w:ascii="Times New Roman" w:hAnsi="Times New Roman" w:cs="Times New Roman"/>
          <w:sz w:val="24"/>
          <w:szCs w:val="24"/>
        </w:rPr>
        <w:t>correlational</w:t>
      </w:r>
      <w:proofErr w:type="spellEnd"/>
      <w:r>
        <w:rPr>
          <w:rFonts w:ascii="Times New Roman" w:hAnsi="Times New Roman" w:cs="Times New Roman"/>
          <w:sz w:val="24"/>
          <w:szCs w:val="24"/>
        </w:rPr>
        <w:t xml:space="preserve"> analysis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&lt;EndNote&gt;&lt;Cite&gt;&lt;Author&gt;Cohen&lt;/Author&gt;&lt;Year&gt;1988&lt;/Year&gt;&lt;RecNum&gt;293&lt;/RecNum&gt;&lt;DisplayText&gt;(J. Cohen, 1988)&lt;/DisplayText&gt;&lt;record&gt;&lt;rec-number&gt;293&lt;/rec-number&gt;&lt;foreign-keys&gt;&lt;key app="EN" db-id="wdz2d2ts4fpv2med2xl5fpxcsrtrwvt00wxe"&gt;293&lt;/key&gt;&lt;key app="ENWeb" db-id="TnDOUwrtqggAACBy-oI"&gt;500&lt;/key&gt;&lt;/foreign-keys&gt;&lt;ref-type name="Book"&gt;6&lt;/ref-type&gt;&lt;contributors&gt;&lt;authors&gt;&lt;author&gt;Cohen, J.&lt;/author&gt;&lt;/authors&gt;&lt;/contributors&gt;&lt;titles&gt;&lt;title&gt;Statistical power analysis for the behavioral sciences&lt;/title&gt;&lt;/titles&gt;&lt;dates&gt;&lt;year&gt;1988&lt;/year&gt;&lt;/dates&gt;&lt;publisher&gt;Lawrence Erlbaum&lt;/publisher&gt;&lt;isbn&gt;0805802835&lt;/isbn&gt;&lt;urls&gt;&lt;/urls&gt;&lt;/record&gt;&lt;/Cite&gt;&lt;/EndNote&gt;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3" w:tooltip="Cohen, 1988 #293" w:history="1">
        <w:r w:rsidR="001C5A33">
          <w:rPr>
            <w:rFonts w:ascii="Times New Roman" w:hAnsi="Times New Roman" w:cs="Times New Roman"/>
            <w:noProof/>
            <w:sz w:val="24"/>
            <w:szCs w:val="24"/>
          </w:rPr>
          <w:t>J. Cohen,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This recommended sample range sets a participant target range between 240 and 400 participants; however for the purposes of SEM, a target of 500 is preferred.</w:t>
      </w:r>
    </w:p>
    <w:p w:rsidR="000D5D4B" w:rsidRDefault="000D5D4B" w:rsidP="000D5D4B">
      <w:pPr>
        <w:spacing w:line="480" w:lineRule="auto"/>
        <w:rPr>
          <w:rFonts w:ascii="Times New Roman" w:hAnsi="Times New Roman" w:cs="Times New Roman"/>
          <w:b/>
          <w:sz w:val="24"/>
          <w:szCs w:val="24"/>
        </w:rPr>
      </w:pPr>
      <w:r w:rsidRPr="00D03ED0">
        <w:rPr>
          <w:rFonts w:ascii="Times New Roman" w:hAnsi="Times New Roman" w:cs="Times New Roman"/>
          <w:b/>
          <w:sz w:val="24"/>
          <w:szCs w:val="24"/>
        </w:rPr>
        <w:lastRenderedPageBreak/>
        <w:t>Manipulation Checks and Pre-test</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03ED0">
        <w:rPr>
          <w:rFonts w:ascii="Times New Roman" w:hAnsi="Times New Roman" w:cs="Times New Roman"/>
          <w:sz w:val="24"/>
          <w:szCs w:val="24"/>
        </w:rPr>
        <w:t xml:space="preserve">The </w:t>
      </w:r>
      <w:r>
        <w:rPr>
          <w:rFonts w:ascii="Times New Roman" w:hAnsi="Times New Roman" w:cs="Times New Roman"/>
          <w:sz w:val="24"/>
          <w:szCs w:val="24"/>
        </w:rPr>
        <w:t xml:space="preserve">experimental design relies on a participant being cognizant of the manipulation which is embedded in their given scenarios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&lt;EndNote&gt;&lt;Cite&gt;&lt;Author&gt;Kidd&lt;/Author&gt;&lt;Year&gt;1976&lt;/Year&gt;&lt;RecNum&gt;1524&lt;/RecNum&gt;&lt;DisplayText&gt;(Kidd, 1976)&lt;/DisplayText&gt;&lt;record&gt;&lt;rec-number&gt;1524&lt;/rec-number&gt;&lt;foreign-keys&gt;&lt;key app="EN" db-id="wdz2d2ts4fpv2med2xl5fpxcsrtrwvt00wxe"&gt;1524&lt;/key&gt;&lt;/foreign-keys&gt;&lt;ref-type name="Journal Article"&gt;17&lt;/ref-type&gt;&lt;contributors&gt;&lt;authors&gt;&lt;author&gt;Kidd&lt;/author&gt;&lt;/authors&gt;&lt;/contributors&gt;&lt;titles&gt;&lt;title&gt;Manipulation checks: Advantage or disadvantage?&lt;/title&gt;&lt;secondary-title&gt;Representative Research in Social Psychology&lt;/secondary-title&gt;&lt;/titles&gt;&lt;periodical&gt;&lt;full-title&gt;Representative Research in Social Psychology&lt;/full-title&gt;&lt;/periodical&gt;&lt;pages&gt;6&lt;/pages&gt;&lt;volume&gt;7&lt;/volume&gt;&lt;number&gt;2&lt;/number&gt;&lt;section&gt;160&lt;/section&gt;&lt;dates&gt;&lt;year&gt;1976&lt;/year&gt;&lt;/dates&gt;&lt;isbn&gt;0034-4907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92" w:tooltip="Kidd, 1976 #1524" w:history="1">
        <w:r w:rsidR="001C5A33">
          <w:rPr>
            <w:rFonts w:ascii="Times New Roman" w:hAnsi="Times New Roman" w:cs="Times New Roman"/>
            <w:noProof/>
            <w:sz w:val="24"/>
            <w:szCs w:val="24"/>
          </w:rPr>
          <w:t>Kidd, 1976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study will examine four manipulations relating to; perceived recipient importance, perceived occasion importance, and shopping social situation. Both perceived recipient and occasion importance will be checked using a question measuring importance as either </w:t>
      </w:r>
      <w:r w:rsidRPr="00C82CAD">
        <w:rPr>
          <w:rFonts w:ascii="Times New Roman" w:hAnsi="Times New Roman" w:cs="Times New Roman"/>
          <w:i/>
          <w:sz w:val="24"/>
          <w:szCs w:val="24"/>
        </w:rPr>
        <w:t>unimportant to important</w:t>
      </w:r>
      <w:r>
        <w:rPr>
          <w:rFonts w:ascii="Times New Roman" w:hAnsi="Times New Roman" w:cs="Times New Roman"/>
          <w:sz w:val="24"/>
          <w:szCs w:val="24"/>
        </w:rPr>
        <w:t xml:space="preserve">. Shopping social situation will be checked first with a question measuring the social context of the shopping trip as either; </w:t>
      </w:r>
      <w:r w:rsidRPr="0002099B">
        <w:rPr>
          <w:rFonts w:ascii="Times New Roman" w:hAnsi="Times New Roman" w:cs="Times New Roman"/>
          <w:i/>
          <w:sz w:val="24"/>
          <w:szCs w:val="24"/>
        </w:rPr>
        <w:t>self (alone), or with-others</w:t>
      </w:r>
      <w:r>
        <w:rPr>
          <w:rFonts w:ascii="Times New Roman" w:hAnsi="Times New Roman" w:cs="Times New Roman"/>
          <w:sz w:val="24"/>
          <w:szCs w:val="24"/>
        </w:rPr>
        <w:t xml:space="preserve">. The second check on shopping social situation will measure those in the, with-other group only, as either; </w:t>
      </w:r>
      <w:r w:rsidRPr="0002099B">
        <w:rPr>
          <w:rFonts w:ascii="Times New Roman" w:hAnsi="Times New Roman" w:cs="Times New Roman"/>
          <w:i/>
          <w:sz w:val="24"/>
          <w:szCs w:val="24"/>
        </w:rPr>
        <w:t>supportive, or not-supportive</w:t>
      </w:r>
      <w:r>
        <w:rPr>
          <w:rFonts w:ascii="Times New Roman" w:hAnsi="Times New Roman" w:cs="Times New Roman"/>
          <w:sz w:val="24"/>
          <w:szCs w:val="24"/>
        </w:rPr>
        <w:t>. The effectiveness of the manipulations will be measured using t-tests to measure the statistical significance of difference between the groups. Manipulations will be deemed effective when the resulting t-tests return at significance value of 0.05 (</w:t>
      </w:r>
      <w:r w:rsidRPr="00EF297E">
        <w:rPr>
          <w:rFonts w:ascii="Times New Roman" w:hAnsi="Times New Roman" w:cs="Times New Roman"/>
          <w:i/>
          <w:sz w:val="24"/>
          <w:szCs w:val="24"/>
        </w:rPr>
        <w:t>p</w:t>
      </w:r>
      <w:r>
        <w:rPr>
          <w:rFonts w:ascii="Times New Roman" w:hAnsi="Times New Roman" w:cs="Times New Roman"/>
          <w:sz w:val="24"/>
          <w:szCs w:val="24"/>
        </w:rPr>
        <w:t xml:space="preserve"> &gt; 0.05).</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pre-test will be undertaken to evaluate the understandability, ease of use and reliability and validity of the final measures and the overall experimental instrument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&lt;EndNote&gt;&lt;Cite&gt;&lt;Author&gt;Dillman&lt;/Author&gt;&lt;Year&gt;2007&lt;/Year&gt;&lt;RecNum&gt;1463&lt;/RecNum&gt;&lt;DisplayText&gt;(Dillman, 2007)&lt;/DisplayText&gt;&lt;record&gt;&lt;rec-number&gt;1463&lt;/rec-number&gt;&lt;foreign-keys&gt;&lt;key app="EN" db-id="wdz2d2ts4fpv2med2xl5fpxcsrtrwvt00wxe"&gt;1463&lt;/key&gt;&lt;/foreign-keys&gt;&lt;ref-type name="Book"&gt;6&lt;/ref-type&gt;&lt;contributors&gt;&lt;authors&gt;&lt;author&gt;Dillman,&lt;/author&gt;&lt;/authors&gt;&lt;/contributors&gt;&lt;titles&gt;&lt;title&gt;Mail and internet surveys: The tailored design method&lt;/title&gt;&lt;/titles&gt;&lt;pages&gt;523&lt;/pages&gt;&lt;number&gt;2&lt;/number&gt;&lt;edition&gt;2&lt;/edition&gt;&lt;dates&gt;&lt;year&gt;2007&lt;/year&gt;&lt;/dates&gt;&lt;publisher&gt;John Wiley &amp;amp; Sons Inc&lt;/publisher&gt;&lt;isbn&gt;047003856X&lt;/isbn&gt;&lt;urls&gt;&lt;/urls&gt;&lt;/record&gt;&lt;/Cite&gt;&lt;/EndNote&gt;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5" w:tooltip="Dillman, 2007 #1463" w:history="1">
        <w:r w:rsidR="001C5A33">
          <w:rPr>
            <w:rFonts w:ascii="Times New Roman" w:hAnsi="Times New Roman" w:cs="Times New Roman"/>
            <w:noProof/>
            <w:sz w:val="24"/>
            <w:szCs w:val="24"/>
          </w:rPr>
          <w:t>Dillman, 2007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pre-test will be undertaken using participants from both undergraduate and graduate student level. Pretests provide the necessary data with which to assess the initial validity and reliability of scale items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&lt;EndNote&gt;&lt;Cite&gt;&lt;Author&gt;Dillman&lt;/Author&gt;&lt;Year&gt;2007&lt;/Year&gt;&lt;RecNum&gt;1463&lt;/RecNum&gt;&lt;DisplayText&gt;(Dillman, 2007)&lt;/DisplayText&gt;&lt;record&gt;&lt;rec-number&gt;1463&lt;/rec-number&gt;&lt;foreign-keys&gt;&lt;key app="EN" db-id="wdz2d2ts4fpv2med2xl5fpxcsrtrwvt00wxe"&gt;1463&lt;/key&gt;&lt;/foreign-keys&gt;&lt;ref-type name="Book"&gt;6&lt;/ref-type&gt;&lt;contributors&gt;&lt;authors&gt;&lt;author&gt;Dillman,&lt;/author&gt;&lt;/authors&gt;&lt;/contributors&gt;&lt;titles&gt;&lt;title&gt;Mail and internet surveys: The tailored design method&lt;/title&gt;&lt;/titles&gt;&lt;pages&gt;523&lt;/pages&gt;&lt;number&gt;2&lt;/number&gt;&lt;edition&gt;2&lt;/edition&gt;&lt;dates&gt;&lt;year&gt;2007&lt;/year&gt;&lt;/dates&gt;&lt;publisher&gt;John Wiley &amp;amp; Sons Inc&lt;/publisher&gt;&lt;isbn&gt;047003856X&lt;/isbn&gt;&lt;urls&gt;&lt;/urls&gt;&lt;/record&gt;&lt;/Cite&gt;&lt;/EndNote&gt;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5" w:tooltip="Dillman, 2007 #1463" w:history="1">
        <w:r w:rsidR="001C5A33">
          <w:rPr>
            <w:rFonts w:ascii="Times New Roman" w:hAnsi="Times New Roman" w:cs="Times New Roman"/>
            <w:noProof/>
            <w:sz w:val="24"/>
            <w:szCs w:val="24"/>
          </w:rPr>
          <w:t>Dillman, 2007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Scale items in this research </w:t>
      </w:r>
      <w:proofErr w:type="gramStart"/>
      <w:r>
        <w:rPr>
          <w:rFonts w:ascii="Times New Roman" w:hAnsi="Times New Roman" w:cs="Times New Roman"/>
          <w:sz w:val="24"/>
          <w:szCs w:val="24"/>
        </w:rPr>
        <w:t>come</w:t>
      </w:r>
      <w:proofErr w:type="gramEnd"/>
      <w:r>
        <w:rPr>
          <w:rFonts w:ascii="Times New Roman" w:hAnsi="Times New Roman" w:cs="Times New Roman"/>
          <w:sz w:val="24"/>
          <w:szCs w:val="24"/>
        </w:rPr>
        <w:t xml:space="preserve"> previously operationalized scales which have been adapted to the shopping context and new scales created for the study. The scale items will be tested using </w:t>
      </w:r>
      <w:proofErr w:type="spellStart"/>
      <w:r>
        <w:rPr>
          <w:rFonts w:ascii="Times New Roman" w:hAnsi="Times New Roman" w:cs="Times New Roman"/>
          <w:sz w:val="24"/>
          <w:szCs w:val="24"/>
        </w:rPr>
        <w:t>Cronbach’s</w:t>
      </w:r>
      <w:proofErr w:type="spellEnd"/>
      <w:r>
        <w:rPr>
          <w:rFonts w:ascii="Times New Roman" w:hAnsi="Times New Roman" w:cs="Times New Roman"/>
          <w:sz w:val="24"/>
          <w:szCs w:val="24"/>
        </w:rPr>
        <w:t xml:space="preserve"> alpha for reliability were α ≥ 0.700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&lt;EndNote&gt;&lt;Cite&gt;&lt;Author&gt;Nunnally&lt;/Author&gt;&lt;Year&gt;1994&lt;/Year&gt;&lt;RecNum&gt;992&lt;/RecNum&gt;&lt;DisplayText&gt;(Nunnally &amp;amp; Bernstein, 1994)&lt;/DisplayText&gt;&lt;record&gt;&lt;rec-number&gt;992&lt;/rec-number&gt;&lt;foreign-keys&gt;&lt;key app="EN" db-id="wdz2d2ts4fpv2med2xl5fpxcsrtrwvt00wxe"&gt;992&lt;/key&gt;&lt;key app="ENWeb" db-id="TnDOUwrtqggAACBy-oI"&gt;501&lt;/key&gt;&lt;/foreign-keys&gt;&lt;ref-type name="Book"&gt;6&lt;/ref-type&gt;&lt;contributors&gt;&lt;authors&gt;&lt;author&gt;Nunnally&lt;/author&gt;&lt;author&gt;Bernstein&lt;/author&gt;&lt;/authors&gt;&lt;/contributors&gt;&lt;titles&gt;&lt;title&gt;Psychometric Theory&lt;/title&gt;&lt;/titles&gt;&lt;dates&gt;&lt;year&gt;1994&lt;/year&gt;&lt;/dates&gt;&lt;pub-location&gt;New York&lt;/pub-location&gt;&lt;publisher&gt;McGrew-Hall&lt;/publisher&gt;&lt;urls&gt;&lt;/urls&gt;&lt;/record&gt;&lt;/Cite&gt;&lt;/EndNote&gt;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3" w:tooltip="Nunnally, 1994 #992" w:history="1">
        <w:r w:rsidR="001C5A33">
          <w:rPr>
            <w:rFonts w:ascii="Times New Roman" w:hAnsi="Times New Roman" w:cs="Times New Roman"/>
            <w:noProof/>
            <w:sz w:val="24"/>
            <w:szCs w:val="24"/>
          </w:rPr>
          <w:t>Nunnally &amp; Bernstein, 1994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Factor loading of the scale item to their identified construct will be examined using confirmatory factor analysis (CFA). Individual indicators will be examined for standardized estimates  SE ≥ 0.40 indicating acceptable loading on the factor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&lt;EndNote&gt;&lt;Cite&gt;&lt;Author&gt;Byrne&lt;/Author&gt;&lt;Year&gt;2010&lt;/Year&gt;&lt;RecNum&gt;1525&lt;/RecNum&gt;&lt;DisplayText&gt;(Byrne, 2010)&lt;/DisplayText&gt;&lt;record&gt;&lt;rec-number&gt;1525&lt;/rec-number&gt;&lt;foreign-keys&gt;&lt;key app="EN" db-id="wdz2d2ts4fpv2med2xl5fpxcsrtrwvt00wxe"&gt;1525&lt;/key&gt;&lt;/foreign-keys&gt;&lt;ref-type name="Book"&gt;6&lt;/ref-type&gt;&lt;contributors&gt;&lt;authors&gt;&lt;author&gt;Byrne&lt;/author&gt;&lt;/authors&gt;&lt;/contributors&gt;&lt;titles&gt;&lt;title&gt;Structural equation modeling with AMOS: Basic concepts, applications, and programming&lt;/title&gt;&lt;/titles&gt;&lt;edition&gt;2&lt;/edition&gt;&lt;dates&gt;&lt;year&gt;2010&lt;/year&gt;&lt;/dates&gt;&lt;pub-location&gt;New York, NY&lt;/pub-location&gt;&lt;publisher&gt;Routledge&lt;/publisher&gt;&lt;urls&gt;&lt;/urls&gt;&lt;/record&gt;&lt;/Cite&gt;&lt;/EndNote&gt;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4" w:tooltip="Byrne, 2010 #1525" w:history="1">
        <w:r w:rsidR="001C5A33">
          <w:rPr>
            <w:rFonts w:ascii="Times New Roman" w:hAnsi="Times New Roman" w:cs="Times New Roman"/>
            <w:noProof/>
            <w:sz w:val="24"/>
            <w:szCs w:val="24"/>
          </w:rPr>
          <w:t>Byrne, 2010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0D5D4B" w:rsidRDefault="000D5D4B" w:rsidP="000D5D4B">
      <w:pPr>
        <w:spacing w:line="480" w:lineRule="auto"/>
        <w:rPr>
          <w:rFonts w:ascii="Times New Roman" w:hAnsi="Times New Roman" w:cs="Times New Roman"/>
          <w:b/>
          <w:sz w:val="24"/>
          <w:szCs w:val="24"/>
        </w:rPr>
      </w:pPr>
      <w:r w:rsidRPr="00AB5A8C">
        <w:rPr>
          <w:rFonts w:ascii="Times New Roman" w:hAnsi="Times New Roman" w:cs="Times New Roman"/>
          <w:b/>
          <w:sz w:val="24"/>
          <w:szCs w:val="24"/>
        </w:rPr>
        <w:t>Procedures</w:t>
      </w:r>
    </w:p>
    <w:p w:rsidR="000D5D4B" w:rsidRDefault="000D5D4B" w:rsidP="000D5D4B">
      <w:pPr>
        <w:spacing w:line="480" w:lineRule="auto"/>
        <w:rPr>
          <w:rFonts w:ascii="Times New Roman" w:hAnsi="Times New Roman" w:cs="Times New Roman"/>
          <w:i/>
          <w:sz w:val="24"/>
          <w:szCs w:val="24"/>
        </w:rPr>
      </w:pPr>
      <w:r w:rsidRPr="00AD76D6">
        <w:rPr>
          <w:rFonts w:ascii="Times New Roman" w:hAnsi="Times New Roman" w:cs="Times New Roman"/>
          <w:i/>
          <w:sz w:val="24"/>
          <w:szCs w:val="24"/>
        </w:rPr>
        <w:lastRenderedPageBreak/>
        <w:t>Participant sample and recruitment</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ab/>
        <w:t>Participants for the pre-tests will be generated from undergraduate and graduate students and faculty who volunteer to take the on-line study. The final study will consist of volunteer members of an on-line consumer panel. Selection criteria include; age (18 to 45), prior purchase history with salty snacks, even distribution of gender and best representation of race. Salty snacks comprise the pretext for the shopping trips described in the scenarios, therefore recent purchase experience with salty snacks is also necessary. Participants will receive an incentive for participation which is determined by and paid by the provider as part of the survey cost.</w:t>
      </w:r>
    </w:p>
    <w:p w:rsidR="000D5D4B" w:rsidRDefault="000D5D4B" w:rsidP="000D5D4B">
      <w:pPr>
        <w:spacing w:line="480" w:lineRule="auto"/>
        <w:rPr>
          <w:rFonts w:ascii="Times New Roman" w:hAnsi="Times New Roman" w:cs="Times New Roman"/>
          <w:i/>
          <w:sz w:val="24"/>
          <w:szCs w:val="24"/>
        </w:rPr>
      </w:pPr>
      <w:r>
        <w:rPr>
          <w:rFonts w:ascii="Times New Roman" w:hAnsi="Times New Roman" w:cs="Times New Roman"/>
          <w:i/>
          <w:sz w:val="24"/>
          <w:szCs w:val="24"/>
        </w:rPr>
        <w:t>Survey delivery method</w:t>
      </w:r>
    </w:p>
    <w:p w:rsidR="000D5D4B" w:rsidRDefault="000D5D4B" w:rsidP="000D5D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study is administered to participants using on-line survey technology. This sampling method provides many benefits to both the participant and the researcher. On-line sampling allows for nationwide sampling helping to increase generalizability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&lt;EndNote&gt;&lt;Cite&gt;&lt;Author&gt;Best&lt;/Author&gt;&lt;Year&gt;2001&lt;/Year&gt;&lt;RecNum&gt;154&lt;/RecNum&gt;&lt;DisplayText&gt;(Best, Krueger, Hubbard, &amp;amp; Smith, 2001)&lt;/DisplayText&gt;&lt;record&gt;&lt;rec-number&gt;154&lt;/rec-number&gt;&lt;foreign-keys&gt;&lt;key app="EN" db-id="wdz2d2ts4fpv2med2xl5fpxcsrtrwvt00wxe"&gt;154&lt;/key&gt;&lt;key app="ENWeb" db-id="TnDOUwrtqggAACBy-oI"&gt;503&lt;/key&gt;&lt;/foreign-keys&gt;&lt;ref-type name="Journal Article"&gt;17&lt;/ref-type&gt;&lt;contributors&gt;&lt;authors&gt;&lt;author&gt;Best, S.J.&lt;/author&gt;&lt;author&gt;Krueger, B.&lt;/author&gt;&lt;author&gt;Hubbard, C.&lt;/author&gt;&lt;author&gt;Smith, A.&lt;/author&gt;&lt;/authors&gt;&lt;/contributors&gt;&lt;titles&gt;&lt;title&gt;An assessment of the generalizability of Internet surveys&lt;/title&gt;&lt;secondary-title&gt;Social Science Computer Review&lt;/secondary-title&gt;&lt;/titles&gt;&lt;periodical&gt;&lt;full-title&gt;Social Science Computer Review&lt;/full-title&gt;&lt;/periodical&gt;&lt;pages&gt;131&lt;/pages&gt;&lt;volume&gt;19&lt;/volume&gt;&lt;number&gt;2&lt;/number&gt;&lt;dates&gt;&lt;year&gt;2001&lt;/year&gt;&lt;/dates&gt;&lt;isbn&gt;0894-4393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2" w:tooltip="Best, 2001 #154" w:history="1">
        <w:r w:rsidR="001C5A33">
          <w:rPr>
            <w:rFonts w:ascii="Times New Roman" w:hAnsi="Times New Roman" w:cs="Times New Roman"/>
            <w:noProof/>
            <w:sz w:val="24"/>
            <w:szCs w:val="24"/>
          </w:rPr>
          <w:t>Best, Krueger, Hubbard, &amp; Smith, 2001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On-line survey delivery also insures that there is no insertion of researcher bias into the results through direct interaction with the participant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&lt;EndNote&gt;&lt;Cite&gt;&lt;Author&gt;Duffy&lt;/Author&gt;&lt;Year&gt;2005&lt;/Year&gt;&lt;RecNum&gt;383&lt;/RecNum&gt;&lt;DisplayText&gt;(Duffy, Smith, Terhanian, &amp;amp; Bremer, 2005)&lt;/DisplayText&gt;&lt;record&gt;&lt;rec-number&gt;383&lt;/rec-number&gt;&lt;foreign-keys&gt;&lt;key app="EN" db-id="wdz2d2ts4fpv2med2xl5fpxcsrtrwvt00wxe"&gt;383&lt;/key&gt;&lt;key app="ENWeb" db-id="TnDOUwrtqggAACBy-oI"&gt;504&lt;/key&gt;&lt;/foreign-keys&gt;&lt;ref-type name="Journal Article"&gt;17&lt;/ref-type&gt;&lt;contributors&gt;&lt;authors&gt;&lt;author&gt;Duffy, B.&lt;/author&gt;&lt;author&gt;Smith, K.&lt;/author&gt;&lt;author&gt;Terhanian, G.&lt;/author&gt;&lt;author&gt;Bremer, J.&lt;/author&gt;&lt;/authors&gt;&lt;/contributors&gt;&lt;titles&gt;&lt;title&gt;Comparing data from online and face-to-face surveys&lt;/title&gt;&lt;secondary-title&gt;International Journal of Market Research&lt;/secondary-title&gt;&lt;/titles&gt;&lt;periodical&gt;&lt;full-title&gt;International Journal of Market Research&lt;/full-title&gt;&lt;/periodical&gt;&lt;pages&gt;615&lt;/pages&gt;&lt;volume&gt;47&lt;/volume&gt;&lt;number&gt;6&lt;/number&gt;&lt;dates&gt;&lt;year&gt;2005&lt;/year&gt;&lt;/dates&gt;&lt;isbn&gt;1470-7853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7" w:tooltip="Duffy, 2005 #383" w:history="1">
        <w:r w:rsidR="001C5A33">
          <w:rPr>
            <w:rFonts w:ascii="Times New Roman" w:hAnsi="Times New Roman" w:cs="Times New Roman"/>
            <w:noProof/>
            <w:sz w:val="24"/>
            <w:szCs w:val="24"/>
          </w:rPr>
          <w:t>Duffy, Smith, Terhanian, &amp; Bremer,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On-line delivery allows technology to manage the randomization for delivery of the scenarios, scale item and sub-construct order, minimizing order bias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&lt;EndNote&gt;&lt;Cite&gt;&lt;Author&gt;Evans&lt;/Author&gt;&lt;Year&gt;2005&lt;/Year&gt;&lt;RecNum&gt;425&lt;/RecNum&gt;&lt;DisplayText&gt;(J. R. Evans &amp;amp; Mathur, 2005)&lt;/DisplayText&gt;&lt;record&gt;&lt;rec-number&gt;425&lt;/rec-number&gt;&lt;foreign-keys&gt;&lt;key app="EN" db-id="wdz2d2ts4fpv2med2xl5fpxcsrtrwvt00wxe"&gt;425&lt;/key&gt;&lt;key app="ENWeb" db-id="TnDOUwrtqggAACBy-oI"&gt;502&lt;/key&gt;&lt;/foreign-keys&gt;&lt;ref-type name="Journal Article"&gt;17&lt;/ref-type&gt;&lt;contributors&gt;&lt;authors&gt;&lt;author&gt;Evans, J.R.&lt;/author&gt;&lt;author&gt;Mathur, A.&lt;/author&gt;&lt;/authors&gt;&lt;/contributors&gt;&lt;titles&gt;&lt;title&gt;The value of online surveys&lt;/title&gt;&lt;secondary-title&gt;Internet Research&lt;/secondary-title&gt;&lt;/titles&gt;&lt;periodical&gt;&lt;full-title&gt;Internet Research&lt;/full-title&gt;&lt;/periodical&gt;&lt;pages&gt;195-219&lt;/pages&gt;&lt;volume&gt;15&lt;/volume&gt;&lt;number&gt;2&lt;/number&gt;&lt;dates&gt;&lt;year&gt;2005&lt;/year&gt;&lt;/dates&gt;&lt;isbn&gt;1066-2243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121" w:tooltip="Evans, 2005 #425" w:history="1">
        <w:r w:rsidR="001C5A33">
          <w:rPr>
            <w:rFonts w:ascii="Times New Roman" w:hAnsi="Times New Roman" w:cs="Times New Roman"/>
            <w:noProof/>
            <w:sz w:val="24"/>
            <w:szCs w:val="24"/>
          </w:rPr>
          <w:t>J. R. Evans &amp; Mathur, 2005</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Participants gain from the convenience of on-line survey delivery allowing them to take the survey at a time of their choosing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&lt;EndNote&gt;&lt;Cite&gt;&lt;Author&gt;Evans&lt;/Author&gt;&lt;Year&gt;2005&lt;/Year&gt;&lt;RecNum&gt;425&lt;/RecNum&gt;&lt;DisplayText&gt;(J. R. Evans &amp;amp; Mathur, 2005)&lt;/DisplayText&gt;&lt;record&gt;&lt;rec-number&gt;425&lt;/rec-number&gt;&lt;foreign-keys&gt;&lt;key app="EN" db-id="wdz2d2ts4fpv2med2xl5fpxcsrtrwvt00wxe"&gt;425&lt;/key&gt;&lt;key app="ENWeb" db-id="TnDOUwrtqggAACBy-oI"&gt;502&lt;/key&gt;&lt;/foreign-keys&gt;&lt;ref-type name="Journal Article"&gt;17&lt;/ref-type&gt;&lt;contributors&gt;&lt;authors&gt;&lt;author&gt;Evans, J.R.&lt;/author&gt;&lt;author&gt;Mathur, A.&lt;/author&gt;&lt;/authors&gt;&lt;/contributors&gt;&lt;titles&gt;&lt;title&gt;The value of online surveys&lt;/title&gt;&lt;secondary-title&gt;Internet Research&lt;/secondary-title&gt;&lt;/titles&gt;&lt;periodical&gt;&lt;full-title&gt;Internet Research&lt;/full-title&gt;&lt;/periodical&gt;&lt;pages&gt;195-219&lt;/pages&gt;&lt;volume&gt;15&lt;/volume&gt;&lt;number&gt;2&lt;/number&gt;&lt;dates&gt;&lt;year&gt;2005&lt;/year&gt;&lt;/dates&gt;&lt;isbn&gt;1066-2243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121" w:tooltip="Evans, 2005 #425" w:history="1">
        <w:r w:rsidR="001C5A33">
          <w:rPr>
            <w:rFonts w:ascii="Times New Roman" w:hAnsi="Times New Roman" w:cs="Times New Roman"/>
            <w:noProof/>
            <w:sz w:val="24"/>
            <w:szCs w:val="24"/>
          </w:rPr>
          <w:t>J. R. Evans &amp; Mathur, 2005</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convenience reduces sample bias do to location specific sampling, or discomfort from a laboratory setting. Convenience also allows the participant to respond to questions absent of any sense of time scarcity which may cause the participant to gloss over questions or answer in a pattern regardless of the question </w:t>
      </w:r>
      <w:r>
        <w:rPr>
          <w:rFonts w:ascii="Times New Roman" w:hAnsi="Times New Roman" w:cs="Times New Roman"/>
          <w:sz w:val="24"/>
          <w:szCs w:val="24"/>
        </w:rPr>
        <w:fldChar w:fldCharType="begin"/>
      </w:r>
      <w:r w:rsidR="00D44640">
        <w:rPr>
          <w:rFonts w:ascii="Times New Roman" w:hAnsi="Times New Roman" w:cs="Times New Roman"/>
          <w:sz w:val="24"/>
          <w:szCs w:val="24"/>
        </w:rPr>
        <w:instrText xml:space="preserve"> ADDIN EN.CITE &lt;EndNote&gt;&lt;Cite&gt;&lt;Author&gt;Evans&lt;/Author&gt;&lt;Year&gt;2005&lt;/Year&gt;&lt;RecNum&gt;425&lt;/RecNum&gt;&lt;DisplayText&gt;(J. R. Evans &amp;amp; Mathur, 2005)&lt;/DisplayText&gt;&lt;record&gt;&lt;rec-number&gt;425&lt;/rec-number&gt;&lt;foreign-keys&gt;&lt;key app="EN" db-id="wdz2d2ts4fpv2med2xl5fpxcsrtrwvt00wxe"&gt;425&lt;/key&gt;&lt;key app="ENWeb" db-id="TnDOUwrtqggAACBy-oI"&gt;502&lt;/key&gt;&lt;/foreign-keys&gt;&lt;ref-type name="Journal Article"&gt;17&lt;/ref-type&gt;&lt;contributors&gt;&lt;authors&gt;&lt;author&gt;Evans, J.R.&lt;/author&gt;&lt;author&gt;Mathur, A.&lt;/author&gt;&lt;/authors&gt;&lt;/contributors&gt;&lt;titles&gt;&lt;title&gt;The value of online surveys&lt;/title&gt;&lt;secondary-title&gt;Internet Research&lt;/secondary-title&gt;&lt;/titles&gt;&lt;periodical&gt;&lt;full-title&gt;Internet Research&lt;/full-title&gt;&lt;/periodical&gt;&lt;pages&gt;195-219&lt;/pages&gt;&lt;volume&gt;15&lt;/volume&gt;&lt;number&gt;2&lt;/number&gt;&lt;dates&gt;&lt;year&gt;2005&lt;/year&gt;&lt;/dates&gt;&lt;isbn&gt;1066-2243&lt;/isbn&gt;&lt;urls&gt;&lt;/urls&gt;&lt;/record&gt;&lt;/Cite&gt;&lt;/EndNote&gt;</w:instrText>
      </w:r>
      <w:r>
        <w:rPr>
          <w:rFonts w:ascii="Times New Roman" w:hAnsi="Times New Roman" w:cs="Times New Roman"/>
          <w:sz w:val="24"/>
          <w:szCs w:val="24"/>
        </w:rPr>
        <w:fldChar w:fldCharType="separate"/>
      </w:r>
      <w:r w:rsidR="00D44640">
        <w:rPr>
          <w:rFonts w:ascii="Times New Roman" w:hAnsi="Times New Roman" w:cs="Times New Roman"/>
          <w:noProof/>
          <w:sz w:val="24"/>
          <w:szCs w:val="24"/>
        </w:rPr>
        <w:t>(</w:t>
      </w:r>
      <w:hyperlink w:anchor="_ENREF_121" w:tooltip="Evans, 2005 #425" w:history="1">
        <w:r w:rsidR="001C5A33">
          <w:rPr>
            <w:rFonts w:ascii="Times New Roman" w:hAnsi="Times New Roman" w:cs="Times New Roman"/>
            <w:noProof/>
            <w:sz w:val="24"/>
            <w:szCs w:val="24"/>
          </w:rPr>
          <w:t>J. R. Evans &amp; Mathur, 2005</w:t>
        </w:r>
      </w:hyperlink>
      <w:r w:rsidR="00D44640">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study contract with the on-line provider further benefits the research through the inclusion of complete surveys in the data set. Missing data in surveys results in their rejection. Additionally the cells will be filled according to the requirements pre-specified related to gender, age, location, and race. Following the sampling period the study benefits from additional advantages of the on-line delivery. The results of the survey are delivered in a pre-formatted data set which is immediately available for analysis. This method of delivery seamlessly moves the participant response data set to the </w:t>
      </w:r>
      <w:proofErr w:type="gramStart"/>
      <w:r>
        <w:rPr>
          <w:rFonts w:ascii="Times New Roman" w:hAnsi="Times New Roman" w:cs="Times New Roman"/>
          <w:sz w:val="24"/>
          <w:szCs w:val="24"/>
        </w:rPr>
        <w:t>researchers</w:t>
      </w:r>
      <w:proofErr w:type="gramEnd"/>
      <w:r>
        <w:rPr>
          <w:rFonts w:ascii="Times New Roman" w:hAnsi="Times New Roman" w:cs="Times New Roman"/>
          <w:sz w:val="24"/>
          <w:szCs w:val="24"/>
        </w:rPr>
        <w:t xml:space="preserve"> data set thus reducing errors which can be inserted through the data entry process.</w:t>
      </w:r>
    </w:p>
    <w:p w:rsidR="000D5D4B" w:rsidRDefault="000D5D4B" w:rsidP="000D5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On-line surveys do suffer some drawbacks generally related to the sampling frame generation. Issues center on access, membership of groups or to panels and access to participant information to assess the validity of the on-line statements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&lt;EndNote&gt;&lt;Cite&gt;&lt;Author&gt;Wright&lt;/Author&gt;&lt;Year&gt;2005&lt;/Year&gt;&lt;RecNum&gt;1412&lt;/RecNum&gt;&lt;DisplayText&gt;(K. B. Wright, 2005)&lt;/DisplayText&gt;&lt;record&gt;&lt;rec-number&gt;1412&lt;/rec-number&gt;&lt;foreign-keys&gt;&lt;key app="EN" db-id="wdz2d2ts4fpv2med2xl5fpxcsrtrwvt00wxe"&gt;1412&lt;/key&gt;&lt;key app="ENWeb" db-id="TnDOUwrtqggAACBy-oI"&gt;505&lt;/key&gt;&lt;/foreign-keys&gt;&lt;ref-type name="Journal Article"&gt;17&lt;/ref-type&gt;&lt;contributors&gt;&lt;authors&gt;&lt;author&gt;Wright, K.B.&lt;/author&gt;&lt;/authors&gt;&lt;/contributors&gt;&lt;titles&gt;&lt;title&gt;Researching Internet Based Populations: Advantages and Disadvantages of Online Survey Research, Online Questionnaire Authoring Software Packages, and Web Survey Services&lt;/title&gt;&lt;secondary-title&gt;Journal of Computer Mediated Communication&lt;/secondary-title&gt;&lt;/titles&gt;&lt;periodical&gt;&lt;full-title&gt;Journal of Computer Mediated Communication&lt;/full-title&gt;&lt;/periodical&gt;&lt;pages&gt;00-00&lt;/pages&gt;&lt;volume&gt;10&lt;/volume&gt;&lt;number&gt;3&lt;/number&gt;&lt;dates&gt;&lt;year&gt;2005&lt;/year&gt;&lt;/dates&gt;&lt;isbn&gt;1083-6101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66" w:tooltip="Wright, 2005 #1412" w:history="1">
        <w:r w:rsidR="001C5A33">
          <w:rPr>
            <w:rFonts w:ascii="Times New Roman" w:hAnsi="Times New Roman" w:cs="Times New Roman"/>
            <w:noProof/>
            <w:sz w:val="24"/>
            <w:szCs w:val="24"/>
          </w:rPr>
          <w:t>K. B. Wright,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While these issues have some validity the increase in access in the US is now over 75%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&lt;EndNote&gt;&lt;Cite&gt;&lt;Author&gt;Internet World Stats&lt;/Author&gt;&lt;Year&gt;2011&lt;/Year&gt;&lt;RecNum&gt;647&lt;/RecNum&gt;&lt;DisplayText&gt;(Internet World Stats, 2011)&lt;/DisplayText&gt;&lt;record&gt;&lt;rec-number&gt;647&lt;/rec-number&gt;&lt;foreign-keys&gt;&lt;key app="EN" db-id="wdz2d2ts4fpv2med2xl5fpxcsrtrwvt00wxe"&gt;647&lt;/key&gt;&lt;key app="ENWeb" db-id="TnDOUwrtqggAACBy-oI"&gt;506&lt;/key&gt;&lt;/foreign-keys&gt;&lt;ref-type name="Web Page"&gt;12&lt;/ref-type&gt;&lt;contributors&gt;&lt;authors&gt;&lt;author&gt;Internet World Stats,&lt;/author&gt;&lt;/authors&gt;&lt;/contributors&gt;&lt;titles&gt;&lt;title&gt;Internet Usage and Population in North America&lt;/title&gt;&lt;/titles&gt;&lt;volume&gt;2011&lt;/volume&gt;&lt;number&gt;07/10/2011&lt;/number&gt;&lt;dates&gt;&lt;year&gt;2011&lt;/year&gt;&lt;pub-dates&gt;&lt;date&gt;06/26/2011&lt;/date&gt;&lt;/pub-dates&gt;&lt;/dates&gt;&lt;publisher&gt;Miniwatts Marketing Group.&lt;/publisher&gt;&lt;urls&gt;&lt;/urls&gt;&lt;/record&gt;&lt;/Cite&gt;&lt;/EndNote&gt;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79" w:tooltip="Internet World Stats, 2011 #647" w:history="1">
        <w:r w:rsidR="001C5A33">
          <w:rPr>
            <w:rFonts w:ascii="Times New Roman" w:hAnsi="Times New Roman" w:cs="Times New Roman"/>
            <w:noProof/>
            <w:sz w:val="24"/>
            <w:szCs w:val="24"/>
          </w:rPr>
          <w:t>Internet World Stats, 2011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 inclusion in this research of multiple panels should further reduce the introduction of any bias related to the sample.</w:t>
      </w:r>
    </w:p>
    <w:p w:rsidR="000D5D4B" w:rsidRPr="00BE6F03" w:rsidRDefault="000D5D4B" w:rsidP="000D5D4B">
      <w:pPr>
        <w:spacing w:line="480" w:lineRule="auto"/>
        <w:rPr>
          <w:rFonts w:ascii="Times New Roman" w:hAnsi="Times New Roman" w:cs="Times New Roman"/>
          <w:i/>
          <w:sz w:val="24"/>
          <w:szCs w:val="24"/>
        </w:rPr>
      </w:pPr>
      <w:r w:rsidRPr="00BE6F03">
        <w:rPr>
          <w:rFonts w:ascii="Times New Roman" w:hAnsi="Times New Roman" w:cs="Times New Roman"/>
          <w:i/>
          <w:sz w:val="24"/>
          <w:szCs w:val="24"/>
        </w:rPr>
        <w:t>Participant survey experience</w:t>
      </w:r>
    </w:p>
    <w:p w:rsidR="000D5D4B" w:rsidRDefault="000D5D4B" w:rsidP="000D5D4B">
      <w:pPr>
        <w:pStyle w:val="Heading2"/>
        <w:spacing w:line="480" w:lineRule="auto"/>
        <w:rPr>
          <w:b w:val="0"/>
          <w:bCs w:val="0"/>
          <w:sz w:val="24"/>
          <w:szCs w:val="24"/>
        </w:rPr>
      </w:pPr>
      <w:r>
        <w:rPr>
          <w:sz w:val="24"/>
          <w:szCs w:val="24"/>
        </w:rPr>
        <w:tab/>
      </w:r>
      <w:r w:rsidRPr="0028430D">
        <w:rPr>
          <w:b w:val="0"/>
          <w:sz w:val="24"/>
          <w:szCs w:val="24"/>
        </w:rPr>
        <w:t xml:space="preserve">Participants are all members of </w:t>
      </w:r>
      <w:r>
        <w:rPr>
          <w:b w:val="0"/>
          <w:sz w:val="24"/>
          <w:szCs w:val="24"/>
        </w:rPr>
        <w:t xml:space="preserve">consumer </w:t>
      </w:r>
      <w:r w:rsidRPr="0028430D">
        <w:rPr>
          <w:b w:val="0"/>
          <w:sz w:val="24"/>
          <w:szCs w:val="24"/>
        </w:rPr>
        <w:t xml:space="preserve">survey panels such as </w:t>
      </w:r>
      <w:proofErr w:type="spellStart"/>
      <w:r w:rsidRPr="0028430D">
        <w:rPr>
          <w:rStyle w:val="apple-style-span"/>
          <w:b w:val="0"/>
          <w:color w:val="000000"/>
          <w:sz w:val="24"/>
          <w:szCs w:val="24"/>
        </w:rPr>
        <w:t>Toluna</w:t>
      </w:r>
      <w:proofErr w:type="spellEnd"/>
      <w:r w:rsidRPr="0028430D">
        <w:rPr>
          <w:rStyle w:val="apple-style-span"/>
          <w:b w:val="0"/>
          <w:color w:val="000000"/>
          <w:sz w:val="24"/>
          <w:szCs w:val="24"/>
        </w:rPr>
        <w:t xml:space="preserve">, World Wide Panel, </w:t>
      </w:r>
      <w:proofErr w:type="gramStart"/>
      <w:r w:rsidRPr="0028430D">
        <w:rPr>
          <w:rStyle w:val="apple-style-span"/>
          <w:b w:val="0"/>
          <w:color w:val="000000"/>
          <w:sz w:val="24"/>
          <w:szCs w:val="24"/>
        </w:rPr>
        <w:t>E</w:t>
      </w:r>
      <w:proofErr w:type="gramEnd"/>
      <w:r w:rsidRPr="0028430D">
        <w:rPr>
          <w:rStyle w:val="apple-style-span"/>
          <w:b w:val="0"/>
          <w:color w:val="000000"/>
          <w:sz w:val="24"/>
          <w:szCs w:val="24"/>
        </w:rPr>
        <w:t>-Rewards</w:t>
      </w:r>
      <w:r>
        <w:rPr>
          <w:rStyle w:val="apple-style-span"/>
          <w:b w:val="0"/>
          <w:color w:val="000000"/>
          <w:sz w:val="24"/>
          <w:szCs w:val="24"/>
        </w:rPr>
        <w:t>. M</w:t>
      </w:r>
      <w:r w:rsidRPr="0028430D">
        <w:rPr>
          <w:b w:val="0"/>
          <w:sz w:val="24"/>
          <w:szCs w:val="24"/>
        </w:rPr>
        <w:t xml:space="preserve">embers who wish to participate will be directed to </w:t>
      </w:r>
      <w:r>
        <w:rPr>
          <w:b w:val="0"/>
          <w:sz w:val="24"/>
          <w:szCs w:val="24"/>
        </w:rPr>
        <w:t xml:space="preserve">a </w:t>
      </w:r>
      <w:r w:rsidRPr="0028430D">
        <w:rPr>
          <w:b w:val="0"/>
          <w:sz w:val="24"/>
          <w:szCs w:val="24"/>
        </w:rPr>
        <w:t>survey specific</w:t>
      </w:r>
      <w:r>
        <w:rPr>
          <w:b w:val="0"/>
          <w:sz w:val="24"/>
          <w:szCs w:val="24"/>
        </w:rPr>
        <w:t xml:space="preserve"> uniform resource locator (URL), where they</w:t>
      </w:r>
      <w:r w:rsidRPr="0028430D">
        <w:rPr>
          <w:b w:val="0"/>
          <w:sz w:val="24"/>
          <w:szCs w:val="24"/>
        </w:rPr>
        <w:t xml:space="preserve"> will receive a brief overview of the general survey goals. Care will be taken to not indicate any direction to the participant which may telegraph a method of response which the research</w:t>
      </w:r>
      <w:r>
        <w:rPr>
          <w:b w:val="0"/>
          <w:sz w:val="24"/>
          <w:szCs w:val="24"/>
        </w:rPr>
        <w:t>er</w:t>
      </w:r>
      <w:r w:rsidRPr="0028430D">
        <w:rPr>
          <w:b w:val="0"/>
          <w:sz w:val="24"/>
          <w:szCs w:val="24"/>
        </w:rPr>
        <w:t xml:space="preserve"> may prefer. During the overview the researcher and the university</w:t>
      </w:r>
      <w:r>
        <w:rPr>
          <w:b w:val="0"/>
          <w:sz w:val="24"/>
          <w:szCs w:val="24"/>
        </w:rPr>
        <w:t xml:space="preserve"> will be identified</w:t>
      </w:r>
      <w:r w:rsidRPr="0028430D">
        <w:rPr>
          <w:b w:val="0"/>
          <w:sz w:val="24"/>
          <w:szCs w:val="24"/>
        </w:rPr>
        <w:t xml:space="preserve">. Participants will then be given the opportunity to review </w:t>
      </w:r>
      <w:r>
        <w:rPr>
          <w:b w:val="0"/>
          <w:sz w:val="24"/>
          <w:szCs w:val="24"/>
        </w:rPr>
        <w:t>i</w:t>
      </w:r>
      <w:r w:rsidRPr="0028430D">
        <w:rPr>
          <w:b w:val="0"/>
          <w:sz w:val="24"/>
          <w:szCs w:val="24"/>
        </w:rPr>
        <w:t xml:space="preserve">nformed </w:t>
      </w:r>
      <w:r>
        <w:rPr>
          <w:b w:val="0"/>
          <w:sz w:val="24"/>
          <w:szCs w:val="24"/>
        </w:rPr>
        <w:t>c</w:t>
      </w:r>
      <w:r w:rsidRPr="0028430D">
        <w:rPr>
          <w:b w:val="0"/>
          <w:sz w:val="24"/>
          <w:szCs w:val="24"/>
        </w:rPr>
        <w:t xml:space="preserve">onsent </w:t>
      </w:r>
      <w:r>
        <w:rPr>
          <w:b w:val="0"/>
          <w:sz w:val="24"/>
          <w:szCs w:val="24"/>
        </w:rPr>
        <w:t xml:space="preserve">disclosures unless an existing panel disclosure is available. Participants will then receive a brief description of the survey, risk and benefit disclosure, withdrawal penalties if any, and </w:t>
      </w:r>
      <w:r>
        <w:rPr>
          <w:b w:val="0"/>
          <w:sz w:val="24"/>
          <w:szCs w:val="24"/>
        </w:rPr>
        <w:lastRenderedPageBreak/>
        <w:t xml:space="preserve">confidentiality measures. Contact information for the researchers will be provided and </w:t>
      </w:r>
      <w:r>
        <w:rPr>
          <w:b w:val="0"/>
          <w:bCs w:val="0"/>
          <w:sz w:val="24"/>
          <w:szCs w:val="24"/>
        </w:rPr>
        <w:t>an acceptance of the terms will be required.</w:t>
      </w:r>
    </w:p>
    <w:p w:rsidR="000D5D4B" w:rsidRDefault="000D5D4B" w:rsidP="000D5D4B">
      <w:pPr>
        <w:pStyle w:val="Heading2"/>
        <w:spacing w:line="480" w:lineRule="auto"/>
        <w:rPr>
          <w:b w:val="0"/>
          <w:bCs w:val="0"/>
          <w:sz w:val="24"/>
          <w:szCs w:val="24"/>
        </w:rPr>
      </w:pPr>
      <w:r>
        <w:rPr>
          <w:b w:val="0"/>
          <w:bCs w:val="0"/>
          <w:sz w:val="24"/>
          <w:szCs w:val="24"/>
        </w:rPr>
        <w:tab/>
        <w:t>The participant will receive a short list of questions related to recent salty snack purchases and certain demographics (location, race and age), which serve first as screening questions and second to assist with cell assignment. With this completed the participant will be directed to move through several screens seeking their perceptions regarding their beliefs about salty snack brands, products, retailers, and store locations. These are followed by the introduction of a randomly selected scenario which represents one of the eight cells for study. The participant will then respond to questions related to the occasion perception, and shopping purchase need assessment. The participants will then be given a manipulation check followed by screens related to the dependent variable shopper purchase solution assessment. With these completed the participant will be directed to respond to a set of general demographic questions to measure the variation within the sample and to further test along demographic lines. The survey will conclude with an acknowledgement of thanks for the participation in the survey. The incentive will be reiterated and along with a notice of how and when it will be delivered.</w:t>
      </w:r>
    </w:p>
    <w:p w:rsidR="000D5D4B" w:rsidRDefault="000D5D4B" w:rsidP="000D5D4B">
      <w:pPr>
        <w:spacing w:line="480" w:lineRule="auto"/>
        <w:ind w:firstLine="720"/>
        <w:jc w:val="center"/>
        <w:rPr>
          <w:rFonts w:ascii="Times New Roman" w:hAnsi="Times New Roman" w:cs="Times New Roman"/>
          <w:b/>
          <w:sz w:val="24"/>
          <w:szCs w:val="24"/>
        </w:rPr>
      </w:pPr>
      <w:r w:rsidRPr="00717619">
        <w:rPr>
          <w:rFonts w:ascii="Times New Roman" w:hAnsi="Times New Roman" w:cs="Times New Roman"/>
          <w:b/>
          <w:sz w:val="24"/>
          <w:szCs w:val="24"/>
        </w:rPr>
        <w:t>Development of Scale Items Related to Research Variables</w:t>
      </w:r>
    </w:p>
    <w:p w:rsidR="000D5D4B" w:rsidRPr="00717619" w:rsidRDefault="000D5D4B" w:rsidP="000D5D4B">
      <w:pPr>
        <w:spacing w:line="480" w:lineRule="auto"/>
        <w:rPr>
          <w:rFonts w:ascii="Times New Roman" w:hAnsi="Times New Roman" w:cs="Times New Roman"/>
          <w:b/>
          <w:sz w:val="24"/>
          <w:szCs w:val="24"/>
        </w:rPr>
      </w:pPr>
      <w:r>
        <w:rPr>
          <w:rFonts w:ascii="Times New Roman" w:hAnsi="Times New Roman" w:cs="Times New Roman"/>
          <w:b/>
          <w:sz w:val="24"/>
          <w:szCs w:val="24"/>
        </w:rPr>
        <w:t>Occasion Dimension Scale</w:t>
      </w:r>
    </w:p>
    <w:p w:rsidR="000D5D4B" w:rsidRPr="000D5D4B" w:rsidRDefault="000D5D4B" w:rsidP="000D5D4B">
      <w:pPr>
        <w:spacing w:after="75" w:line="480" w:lineRule="auto"/>
        <w:ind w:left="90" w:firstLine="630"/>
        <w:rPr>
          <w:rStyle w:val="Emphasis"/>
          <w:rFonts w:ascii="Times New Roman" w:hAnsi="Times New Roman"/>
          <w:i w:val="0"/>
          <w:sz w:val="24"/>
          <w:szCs w:val="24"/>
        </w:rPr>
      </w:pPr>
      <w:r>
        <w:rPr>
          <w:rFonts w:ascii="Times New Roman" w:hAnsi="Times New Roman"/>
          <w:sz w:val="24"/>
          <w:szCs w:val="24"/>
        </w:rPr>
        <w:t xml:space="preserve">A dictionary definition for </w:t>
      </w:r>
      <w:r w:rsidRPr="00DB197A">
        <w:rPr>
          <w:rFonts w:ascii="Times New Roman" w:hAnsi="Times New Roman"/>
          <w:sz w:val="24"/>
          <w:szCs w:val="24"/>
        </w:rPr>
        <w:t xml:space="preserve">occasion </w:t>
      </w:r>
      <w:r>
        <w:rPr>
          <w:rFonts w:ascii="Times New Roman" w:hAnsi="Times New Roman"/>
          <w:sz w:val="24"/>
          <w:szCs w:val="24"/>
        </w:rPr>
        <w:t xml:space="preserve">provides the reader with </w:t>
      </w:r>
      <w:r w:rsidRPr="00DB197A">
        <w:rPr>
          <w:rFonts w:ascii="Times New Roman" w:hAnsi="Times New Roman"/>
          <w:sz w:val="24"/>
          <w:szCs w:val="24"/>
        </w:rPr>
        <w:t xml:space="preserve">a variety of </w:t>
      </w:r>
      <w:r>
        <w:rPr>
          <w:rFonts w:ascii="Times New Roman" w:hAnsi="Times New Roman"/>
          <w:sz w:val="24"/>
          <w:szCs w:val="24"/>
        </w:rPr>
        <w:t xml:space="preserve">occasion </w:t>
      </w:r>
      <w:r w:rsidRPr="00DB197A">
        <w:rPr>
          <w:rFonts w:ascii="Times New Roman" w:hAnsi="Times New Roman"/>
          <w:sz w:val="24"/>
          <w:szCs w:val="24"/>
        </w:rPr>
        <w:t>options</w:t>
      </w:r>
      <w:r>
        <w:rPr>
          <w:rFonts w:ascii="Times New Roman" w:hAnsi="Times New Roman"/>
          <w:sz w:val="24"/>
          <w:szCs w:val="24"/>
        </w:rPr>
        <w:t xml:space="preserve"> (</w:t>
      </w:r>
      <w:r w:rsidRPr="00DB197A">
        <w:rPr>
          <w:rFonts w:ascii="Times New Roman" w:hAnsi="Times New Roman"/>
          <w:sz w:val="24"/>
          <w:szCs w:val="24"/>
        </w:rPr>
        <w:t>e.g., birthdays, anniversaries, special</w:t>
      </w:r>
      <w:r w:rsidRPr="00DB197A">
        <w:rPr>
          <w:rStyle w:val="apple-converted-space"/>
          <w:rFonts w:ascii="Times New Roman" w:hAnsi="Times New Roman"/>
          <w:sz w:val="24"/>
          <w:szCs w:val="24"/>
        </w:rPr>
        <w:t> </w:t>
      </w:r>
      <w:r w:rsidRPr="000D5D4B">
        <w:rPr>
          <w:rStyle w:val="Emphasis"/>
          <w:rFonts w:ascii="Times New Roman" w:hAnsi="Times New Roman"/>
          <w:i w:val="0"/>
          <w:sz w:val="24"/>
          <w:szCs w:val="24"/>
        </w:rPr>
        <w:t xml:space="preserve">occasions, etc). </w:t>
      </w:r>
      <w:r w:rsidRPr="000D5D4B">
        <w:rPr>
          <w:rStyle w:val="Emphasis"/>
          <w:rFonts w:ascii="Times New Roman" w:hAnsi="Times New Roman"/>
          <w:i w:val="0"/>
          <w:sz w:val="24"/>
          <w:szCs w:val="24"/>
        </w:rPr>
        <w:fldChar w:fldCharType="begin"/>
      </w:r>
      <w:r w:rsidRPr="000D5D4B">
        <w:rPr>
          <w:rStyle w:val="Emphasis"/>
          <w:rFonts w:ascii="Times New Roman" w:hAnsi="Times New Roman"/>
          <w:i w:val="0"/>
          <w:sz w:val="24"/>
          <w:szCs w:val="24"/>
        </w:rPr>
        <w:instrText xml:space="preserve"> ADDIN EN.CITE &lt;EndNote&gt;&lt;Cite&gt;&lt;Author&gt;Encyclopedia Brittanica&lt;/Author&gt;&lt;Year&gt;2010&lt;/Year&gt;&lt;RecNum&gt;400&lt;/RecNum&gt;&lt;DisplayText&gt;(Encyclopedia Brittanica, 2010)&lt;/DisplayText&gt;&lt;record&gt;&lt;rec-number&gt;400&lt;/rec-number&gt;&lt;foreign-keys&gt;&lt;key app="EN" db-id="wdz2d2ts4fpv2med2xl5fpxcsrtrwvt00wxe"&gt;400&lt;/key&gt;&lt;key app="ENWeb" db-id="TnDOUwrtqggAACBy-oI"&gt;106&lt;/key&gt;&lt;/foreign-keys&gt;&lt;ref-type name="Web Page"&gt;12&lt;/ref-type&gt;&lt;contributors&gt;&lt;authors&gt;&lt;author&gt;Encyclopedia Brittanica,&lt;/author&gt;&lt;/authors&gt;&lt;/contributors&gt;&lt;titles&gt;&lt;title&gt;Merriam-Webster&lt;/title&gt;&lt;/titles&gt;&lt;volume&gt;2010&lt;/volume&gt;&lt;number&gt;October, 31&lt;/number&gt;&lt;dates&gt;&lt;year&gt;2010&lt;/year&gt;&lt;/dates&gt;&lt;publisher&gt;Encyclopedia Brittanica&lt;/publisher&gt;&lt;urls&gt;&lt;related-urls&gt;&lt;url&gt;http://mw1.meriam-webster.com/dictionary/occasion&lt;/url&gt;&lt;/related-urls&gt;&lt;/urls&gt;&lt;/record&gt;&lt;/Cite&gt;&lt;/EndNote&gt;</w:instrText>
      </w:r>
      <w:r w:rsidRPr="000D5D4B">
        <w:rPr>
          <w:rStyle w:val="Emphasis"/>
          <w:rFonts w:ascii="Times New Roman" w:hAnsi="Times New Roman"/>
          <w:i w:val="0"/>
          <w:sz w:val="24"/>
          <w:szCs w:val="24"/>
        </w:rPr>
        <w:fldChar w:fldCharType="separate"/>
      </w:r>
      <w:r w:rsidRPr="000D5D4B">
        <w:rPr>
          <w:rStyle w:val="Emphasis"/>
          <w:rFonts w:ascii="Times New Roman" w:hAnsi="Times New Roman"/>
          <w:i w:val="0"/>
          <w:noProof/>
          <w:sz w:val="24"/>
          <w:szCs w:val="24"/>
        </w:rPr>
        <w:t>(</w:t>
      </w:r>
      <w:hyperlink w:anchor="_ENREF_112" w:tooltip="Encyclopedia Brittanica, 2010 #400" w:history="1">
        <w:r w:rsidR="001C5A33" w:rsidRPr="000D5D4B">
          <w:rPr>
            <w:rStyle w:val="Emphasis"/>
            <w:rFonts w:ascii="Times New Roman" w:hAnsi="Times New Roman"/>
            <w:i w:val="0"/>
            <w:noProof/>
            <w:sz w:val="24"/>
            <w:szCs w:val="24"/>
          </w:rPr>
          <w:t>Encyclopedia Brittanica, 2010</w:t>
        </w:r>
      </w:hyperlink>
      <w:r w:rsidRPr="000D5D4B">
        <w:rPr>
          <w:rStyle w:val="Emphasis"/>
          <w:rFonts w:ascii="Times New Roman" w:hAnsi="Times New Roman"/>
          <w:i w:val="0"/>
          <w:noProof/>
          <w:sz w:val="24"/>
          <w:szCs w:val="24"/>
        </w:rPr>
        <w:t>)</w:t>
      </w:r>
      <w:r w:rsidRPr="000D5D4B">
        <w:rPr>
          <w:rStyle w:val="Emphasis"/>
          <w:rFonts w:ascii="Times New Roman" w:hAnsi="Times New Roman"/>
          <w:i w:val="0"/>
          <w:sz w:val="24"/>
          <w:szCs w:val="24"/>
        </w:rPr>
        <w:fldChar w:fldCharType="end"/>
      </w:r>
      <w:r w:rsidRPr="000D5D4B">
        <w:rPr>
          <w:rStyle w:val="Emphasis"/>
          <w:rFonts w:ascii="Times New Roman" w:hAnsi="Times New Roman"/>
          <w:i w:val="0"/>
          <w:sz w:val="24"/>
          <w:szCs w:val="24"/>
        </w:rPr>
        <w:t xml:space="preserve">. It is also clear that there are a myriad of occasions the breadth of which would be daunting to catalog. Cataloging would require the investigation of familial, cultural, religious, social and institutional occasions in pursuit of an exhaustive list. Furthermore, vigilance would be required to maintain the accuracy of such a list once compiled to capture new occasions that may arise. </w:t>
      </w:r>
      <w:r w:rsidRPr="000D5D4B">
        <w:rPr>
          <w:rStyle w:val="Emphasis"/>
          <w:rFonts w:ascii="Times New Roman" w:hAnsi="Times New Roman"/>
          <w:i w:val="0"/>
          <w:sz w:val="24"/>
          <w:szCs w:val="24"/>
        </w:rPr>
        <w:lastRenderedPageBreak/>
        <w:t xml:space="preserve">The process of constructing such a list has been described by one researcher as “false hope” </w:t>
      </w:r>
      <w:r w:rsidRPr="000D5D4B">
        <w:rPr>
          <w:rStyle w:val="Emphasis"/>
          <w:rFonts w:ascii="Times New Roman" w:hAnsi="Times New Roman"/>
          <w:i w:val="0"/>
          <w:sz w:val="24"/>
          <w:szCs w:val="24"/>
        </w:rPr>
        <w:fldChar w:fldCharType="begin"/>
      </w:r>
      <w:r w:rsidRPr="000D5D4B">
        <w:rPr>
          <w:rStyle w:val="Emphasis"/>
          <w:rFonts w:ascii="Times New Roman" w:hAnsi="Times New Roman"/>
          <w:i w:val="0"/>
          <w:sz w:val="24"/>
          <w:szCs w:val="24"/>
        </w:rPr>
        <w:instrText xml:space="preserve"> ADDIN EN.CITE &lt;EndNote&gt;&lt;Cite&gt;&lt;Author&gt;Belk&lt;/Author&gt;&lt;Year&gt;1975&lt;/Year&gt;&lt;RecNum&gt;137&lt;/RecNum&gt;&lt;Pages&gt;162&lt;/Pages&gt;&lt;DisplayText&gt;(R. Belk, 1975, p. 162)&lt;/DisplayText&gt;&lt;record&gt;&lt;rec-number&gt;137&lt;/rec-number&gt;&lt;foreign-keys&gt;&lt;key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sidRPr="000D5D4B">
        <w:rPr>
          <w:rStyle w:val="Emphasis"/>
          <w:rFonts w:ascii="Times New Roman" w:hAnsi="Times New Roman"/>
          <w:i w:val="0"/>
          <w:sz w:val="24"/>
          <w:szCs w:val="24"/>
        </w:rPr>
        <w:fldChar w:fldCharType="separate"/>
      </w:r>
      <w:r w:rsidRPr="000D5D4B">
        <w:rPr>
          <w:rStyle w:val="Emphasis"/>
          <w:rFonts w:ascii="Times New Roman" w:hAnsi="Times New Roman"/>
          <w:i w:val="0"/>
          <w:noProof/>
          <w:sz w:val="24"/>
          <w:szCs w:val="24"/>
        </w:rPr>
        <w:t>(</w:t>
      </w:r>
      <w:hyperlink w:anchor="_ENREF_37" w:tooltip="Belk, 1975 #137" w:history="1">
        <w:r w:rsidR="001C5A33" w:rsidRPr="000D5D4B">
          <w:rPr>
            <w:rStyle w:val="Emphasis"/>
            <w:rFonts w:ascii="Times New Roman" w:hAnsi="Times New Roman"/>
            <w:i w:val="0"/>
            <w:noProof/>
            <w:sz w:val="24"/>
            <w:szCs w:val="24"/>
          </w:rPr>
          <w:t>R. Belk, 1975, p. 162</w:t>
        </w:r>
      </w:hyperlink>
      <w:r w:rsidRPr="000D5D4B">
        <w:rPr>
          <w:rStyle w:val="Emphasis"/>
          <w:rFonts w:ascii="Times New Roman" w:hAnsi="Times New Roman"/>
          <w:i w:val="0"/>
          <w:noProof/>
          <w:sz w:val="24"/>
          <w:szCs w:val="24"/>
        </w:rPr>
        <w:t>)</w:t>
      </w:r>
      <w:r w:rsidRPr="000D5D4B">
        <w:rPr>
          <w:rStyle w:val="Emphasis"/>
          <w:rFonts w:ascii="Times New Roman" w:hAnsi="Times New Roman"/>
          <w:i w:val="0"/>
          <w:sz w:val="24"/>
          <w:szCs w:val="24"/>
        </w:rPr>
        <w:fldChar w:fldCharType="end"/>
      </w:r>
      <w:r w:rsidRPr="000D5D4B">
        <w:rPr>
          <w:rStyle w:val="Emphasis"/>
          <w:rFonts w:ascii="Times New Roman" w:hAnsi="Times New Roman"/>
          <w:i w:val="0"/>
          <w:sz w:val="24"/>
          <w:szCs w:val="24"/>
        </w:rPr>
        <w:t>. However, some researchers have attempted to examine occasion from a categorical perspective.</w:t>
      </w:r>
    </w:p>
    <w:p w:rsidR="000D5D4B" w:rsidRPr="000D5D4B" w:rsidRDefault="000D5D4B" w:rsidP="000D5D4B">
      <w:pPr>
        <w:spacing w:after="75" w:line="480" w:lineRule="auto"/>
        <w:ind w:left="90" w:firstLine="630"/>
        <w:rPr>
          <w:rStyle w:val="Emphasis"/>
          <w:rFonts w:ascii="Times New Roman" w:hAnsi="Times New Roman"/>
          <w:i w:val="0"/>
          <w:sz w:val="24"/>
          <w:szCs w:val="24"/>
        </w:rPr>
      </w:pPr>
      <w:r w:rsidRPr="000D5D4B">
        <w:rPr>
          <w:rStyle w:val="Emphasis"/>
          <w:rFonts w:ascii="Times New Roman" w:hAnsi="Times New Roman"/>
          <w:i w:val="0"/>
          <w:sz w:val="24"/>
          <w:szCs w:val="24"/>
        </w:rPr>
        <w:t xml:space="preserve">An examination of the occasion category inventories has been generated from mainly two perspectives with varying results </w:t>
      </w:r>
      <w:r w:rsidRPr="000D5D4B">
        <w:rPr>
          <w:rStyle w:val="Emphasis"/>
          <w:rFonts w:ascii="Times New Roman" w:hAnsi="Times New Roman"/>
          <w:i w:val="0"/>
          <w:sz w:val="24"/>
          <w:szCs w:val="24"/>
        </w:rPr>
        <w:fldChar w:fldCharType="begin"/>
      </w:r>
      <w:r w:rsidRPr="000D5D4B">
        <w:rPr>
          <w:rStyle w:val="Emphasis"/>
          <w:rFonts w:ascii="Times New Roman" w:hAnsi="Times New Roman"/>
          <w:i w:val="0"/>
          <w:sz w:val="24"/>
          <w:szCs w:val="24"/>
        </w:rPr>
        <w:instrText xml:space="preserve"> ADDIN EN.CITE &lt;EndNote&gt;&lt;Cite&gt;&lt;Author&gt;Belk&lt;/Author&gt;&lt;Year&gt;1975&lt;/Year&gt;&lt;RecNum&gt;137&lt;/RecNum&gt;&lt;DisplayText&gt;(R. Belk, 1975; Hall &amp;amp; Lockshin, 2000)&lt;/DisplayText&gt;&lt;record&gt;&lt;rec-number&gt;137&lt;/rec-number&gt;&lt;foreign-keys&gt;&lt;key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Cite&gt;&lt;Author&gt;Hall&lt;/Author&gt;&lt;Year&gt;2000&lt;/Year&gt;&lt;RecNum&gt;547&lt;/RecNum&gt;&lt;record&gt;&lt;rec-number&gt;547&lt;/rec-number&gt;&lt;foreign-keys&gt;&lt;key app="EN" db-id="wdz2d2ts4fpv2med2xl5fpxcsrtrwvt00wxe"&gt;547&lt;/key&gt;&lt;key app="ENWeb" db-id="TnDOUwrtqggAACBy-oI"&gt;108&lt;/key&gt;&lt;/foreign-keys&gt;&lt;ref-type name="Journal Article"&gt;17&lt;/ref-type&gt;&lt;contributors&gt;&lt;authors&gt;&lt;author&gt;Hall&lt;/author&gt;&lt;author&gt;Lockshin&lt;/author&gt;&lt;/authors&gt;&lt;/contributors&gt;&lt;titles&gt;&lt;title&gt;Using means-end chains for analysing occasions-not buyers&lt;/title&gt;&lt;secondary-title&gt;Australasian Marketing Journal (AMJ)&lt;/secondary-title&gt;&lt;/titles&gt;&lt;periodical&gt;&lt;full-title&gt;Australasian Marketing Journal (AMJ)&lt;/full-title&gt;&lt;/periodical&gt;&lt;pages&gt;45-54&lt;/pages&gt;&lt;volume&gt;8&lt;/volume&gt;&lt;number&gt;1&lt;/number&gt;&lt;dates&gt;&lt;year&gt;2000&lt;/year&gt;&lt;/dates&gt;&lt;isbn&gt;1441-3582&lt;/isbn&gt;&lt;urls&gt;&lt;/urls&gt;&lt;/record&gt;&lt;/Cite&gt;&lt;/EndNote&gt;</w:instrText>
      </w:r>
      <w:r w:rsidRPr="000D5D4B">
        <w:rPr>
          <w:rStyle w:val="Emphasis"/>
          <w:rFonts w:ascii="Times New Roman" w:hAnsi="Times New Roman"/>
          <w:i w:val="0"/>
          <w:sz w:val="24"/>
          <w:szCs w:val="24"/>
        </w:rPr>
        <w:fldChar w:fldCharType="separate"/>
      </w:r>
      <w:r w:rsidRPr="000D5D4B">
        <w:rPr>
          <w:rStyle w:val="Emphasis"/>
          <w:rFonts w:ascii="Times New Roman" w:hAnsi="Times New Roman"/>
          <w:i w:val="0"/>
          <w:noProof/>
          <w:sz w:val="24"/>
          <w:szCs w:val="24"/>
        </w:rPr>
        <w:t>(</w:t>
      </w:r>
      <w:hyperlink w:anchor="_ENREF_37" w:tooltip="Belk, 1975 #137" w:history="1">
        <w:r w:rsidR="001C5A33" w:rsidRPr="000D5D4B">
          <w:rPr>
            <w:rStyle w:val="Emphasis"/>
            <w:rFonts w:ascii="Times New Roman" w:hAnsi="Times New Roman"/>
            <w:i w:val="0"/>
            <w:noProof/>
            <w:sz w:val="24"/>
            <w:szCs w:val="24"/>
          </w:rPr>
          <w:t>R. Belk, 1975</w:t>
        </w:r>
      </w:hyperlink>
      <w:r w:rsidRPr="000D5D4B">
        <w:rPr>
          <w:rStyle w:val="Emphasis"/>
          <w:rFonts w:ascii="Times New Roman" w:hAnsi="Times New Roman"/>
          <w:i w:val="0"/>
          <w:noProof/>
          <w:sz w:val="24"/>
          <w:szCs w:val="24"/>
        </w:rPr>
        <w:t xml:space="preserve">; </w:t>
      </w:r>
      <w:hyperlink w:anchor="_ENREF_157" w:tooltip="Hall, 2000 #547" w:history="1">
        <w:r w:rsidR="001C5A33" w:rsidRPr="000D5D4B">
          <w:rPr>
            <w:rStyle w:val="Emphasis"/>
            <w:rFonts w:ascii="Times New Roman" w:hAnsi="Times New Roman"/>
            <w:i w:val="0"/>
            <w:noProof/>
            <w:sz w:val="24"/>
            <w:szCs w:val="24"/>
          </w:rPr>
          <w:t>Hall &amp; Lockshin, 2000</w:t>
        </w:r>
      </w:hyperlink>
      <w:r w:rsidRPr="000D5D4B">
        <w:rPr>
          <w:rStyle w:val="Emphasis"/>
          <w:rFonts w:ascii="Times New Roman" w:hAnsi="Times New Roman"/>
          <w:i w:val="0"/>
          <w:noProof/>
          <w:sz w:val="24"/>
          <w:szCs w:val="24"/>
        </w:rPr>
        <w:t>)</w:t>
      </w:r>
      <w:r w:rsidRPr="000D5D4B">
        <w:rPr>
          <w:rStyle w:val="Emphasis"/>
          <w:rFonts w:ascii="Times New Roman" w:hAnsi="Times New Roman"/>
          <w:i w:val="0"/>
          <w:sz w:val="24"/>
          <w:szCs w:val="24"/>
        </w:rPr>
        <w:fldChar w:fldCharType="end"/>
      </w:r>
      <w:r w:rsidRPr="000D5D4B">
        <w:rPr>
          <w:rStyle w:val="Emphasis"/>
          <w:rFonts w:ascii="Times New Roman" w:hAnsi="Times New Roman"/>
          <w:i w:val="0"/>
          <w:sz w:val="24"/>
          <w:szCs w:val="24"/>
        </w:rPr>
        <w:t xml:space="preserve">. The results of the two approaches can be seen below in Table 18. Belk (1974) outlines ten occasions while Hall and </w:t>
      </w:r>
      <w:proofErr w:type="spellStart"/>
      <w:r w:rsidRPr="000D5D4B">
        <w:rPr>
          <w:rStyle w:val="Emphasis"/>
          <w:rFonts w:ascii="Times New Roman" w:hAnsi="Times New Roman"/>
          <w:i w:val="0"/>
          <w:sz w:val="24"/>
          <w:szCs w:val="24"/>
        </w:rPr>
        <w:t>Lockshin</w:t>
      </w:r>
      <w:proofErr w:type="spellEnd"/>
      <w:r w:rsidRPr="000D5D4B">
        <w:rPr>
          <w:rStyle w:val="Emphasis"/>
          <w:rFonts w:ascii="Times New Roman" w:hAnsi="Times New Roman"/>
          <w:i w:val="0"/>
          <w:sz w:val="24"/>
          <w:szCs w:val="24"/>
        </w:rPr>
        <w:t xml:space="preserve"> (2000) outlines eight (two of the variables overlapped as requiring friends and therefore one was deleted from the list leaving seven). The Belk list was generated related to snack purchasing while the Hall and </w:t>
      </w:r>
      <w:proofErr w:type="spellStart"/>
      <w:r w:rsidRPr="000D5D4B">
        <w:rPr>
          <w:rStyle w:val="Emphasis"/>
          <w:rFonts w:ascii="Times New Roman" w:hAnsi="Times New Roman"/>
          <w:i w:val="0"/>
          <w:sz w:val="24"/>
          <w:szCs w:val="24"/>
        </w:rPr>
        <w:t>Lockshin</w:t>
      </w:r>
      <w:proofErr w:type="spellEnd"/>
      <w:r w:rsidRPr="000D5D4B">
        <w:rPr>
          <w:rStyle w:val="Emphasis"/>
          <w:rFonts w:ascii="Times New Roman" w:hAnsi="Times New Roman"/>
          <w:i w:val="0"/>
          <w:sz w:val="24"/>
          <w:szCs w:val="24"/>
        </w:rPr>
        <w:t xml:space="preserve"> list was developed related to wine purchasing </w:t>
      </w:r>
      <w:r w:rsidRPr="000D5D4B">
        <w:rPr>
          <w:rStyle w:val="Emphasis"/>
          <w:rFonts w:ascii="Times New Roman" w:hAnsi="Times New Roman"/>
          <w:i w:val="0"/>
          <w:sz w:val="24"/>
          <w:szCs w:val="24"/>
        </w:rPr>
        <w:fldChar w:fldCharType="begin"/>
      </w:r>
      <w:r w:rsidRPr="000D5D4B">
        <w:rPr>
          <w:rStyle w:val="Emphasis"/>
          <w:rFonts w:ascii="Times New Roman" w:hAnsi="Times New Roman"/>
          <w:i w:val="0"/>
          <w:sz w:val="24"/>
          <w:szCs w:val="24"/>
        </w:rPr>
        <w:instrText xml:space="preserve"> ADDIN EN.CITE &lt;EndNote&gt;&lt;Cite&gt;&lt;Author&gt;Belk&lt;/Author&gt;&lt;Year&gt;1975&lt;/Year&gt;&lt;RecNum&gt;137&lt;/RecNum&gt;&lt;DisplayText&gt;(R. Belk, 1975; Hall &amp;amp; Lockshin, 2000)&lt;/DisplayText&gt;&lt;record&gt;&lt;rec-number&gt;137&lt;/rec-number&gt;&lt;foreign-keys&gt;&lt;key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Cite&gt;&lt;Author&gt;Hall&lt;/Author&gt;&lt;Year&gt;2000&lt;/Year&gt;&lt;RecNum&gt;547&lt;/RecNum&gt;&lt;record&gt;&lt;rec-number&gt;547&lt;/rec-number&gt;&lt;foreign-keys&gt;&lt;key app="EN" db-id="wdz2d2ts4fpv2med2xl5fpxcsrtrwvt00wxe"&gt;547&lt;/key&gt;&lt;key app="ENWeb" db-id="TnDOUwrtqggAACBy-oI"&gt;108&lt;/key&gt;&lt;/foreign-keys&gt;&lt;ref-type name="Journal Article"&gt;17&lt;/ref-type&gt;&lt;contributors&gt;&lt;authors&gt;&lt;author&gt;Hall&lt;/author&gt;&lt;author&gt;Lockshin&lt;/author&gt;&lt;/authors&gt;&lt;/contributors&gt;&lt;titles&gt;&lt;title&gt;Using means-end chains for analysing occasions-not buyers&lt;/title&gt;&lt;secondary-title&gt;Australasian Marketing Journal (AMJ)&lt;/secondary-title&gt;&lt;/titles&gt;&lt;periodical&gt;&lt;full-title&gt;Australasian Marketing Journal (AMJ)&lt;/full-title&gt;&lt;/periodical&gt;&lt;pages&gt;45-54&lt;/pages&gt;&lt;volume&gt;8&lt;/volume&gt;&lt;number&gt;1&lt;/number&gt;&lt;dates&gt;&lt;year&gt;2000&lt;/year&gt;&lt;/dates&gt;&lt;isbn&gt;1441-3582&lt;/isbn&gt;&lt;urls&gt;&lt;/urls&gt;&lt;/record&gt;&lt;/Cite&gt;&lt;/EndNote&gt;</w:instrText>
      </w:r>
      <w:r w:rsidRPr="000D5D4B">
        <w:rPr>
          <w:rStyle w:val="Emphasis"/>
          <w:rFonts w:ascii="Times New Roman" w:hAnsi="Times New Roman"/>
          <w:i w:val="0"/>
          <w:sz w:val="24"/>
          <w:szCs w:val="24"/>
        </w:rPr>
        <w:fldChar w:fldCharType="separate"/>
      </w:r>
      <w:r w:rsidRPr="000D5D4B">
        <w:rPr>
          <w:rStyle w:val="Emphasis"/>
          <w:rFonts w:ascii="Times New Roman" w:hAnsi="Times New Roman"/>
          <w:i w:val="0"/>
          <w:noProof/>
          <w:sz w:val="24"/>
          <w:szCs w:val="24"/>
        </w:rPr>
        <w:t>(</w:t>
      </w:r>
      <w:hyperlink w:anchor="_ENREF_37" w:tooltip="Belk, 1975 #137" w:history="1">
        <w:r w:rsidR="001C5A33" w:rsidRPr="000D5D4B">
          <w:rPr>
            <w:rStyle w:val="Emphasis"/>
            <w:rFonts w:ascii="Times New Roman" w:hAnsi="Times New Roman"/>
            <w:i w:val="0"/>
            <w:noProof/>
            <w:sz w:val="24"/>
            <w:szCs w:val="24"/>
          </w:rPr>
          <w:t>R. Belk, 1975</w:t>
        </w:r>
      </w:hyperlink>
      <w:r w:rsidRPr="000D5D4B">
        <w:rPr>
          <w:rStyle w:val="Emphasis"/>
          <w:rFonts w:ascii="Times New Roman" w:hAnsi="Times New Roman"/>
          <w:i w:val="0"/>
          <w:noProof/>
          <w:sz w:val="24"/>
          <w:szCs w:val="24"/>
        </w:rPr>
        <w:t xml:space="preserve">; </w:t>
      </w:r>
      <w:hyperlink w:anchor="_ENREF_157" w:tooltip="Hall, 2000 #547" w:history="1">
        <w:r w:rsidR="001C5A33" w:rsidRPr="000D5D4B">
          <w:rPr>
            <w:rStyle w:val="Emphasis"/>
            <w:rFonts w:ascii="Times New Roman" w:hAnsi="Times New Roman"/>
            <w:i w:val="0"/>
            <w:noProof/>
            <w:sz w:val="24"/>
            <w:szCs w:val="24"/>
          </w:rPr>
          <w:t>Hall &amp; Lockshin, 2000</w:t>
        </w:r>
      </w:hyperlink>
      <w:r w:rsidRPr="000D5D4B">
        <w:rPr>
          <w:rStyle w:val="Emphasis"/>
          <w:rFonts w:ascii="Times New Roman" w:hAnsi="Times New Roman"/>
          <w:i w:val="0"/>
          <w:noProof/>
          <w:sz w:val="24"/>
          <w:szCs w:val="24"/>
        </w:rPr>
        <w:t>)</w:t>
      </w:r>
      <w:r w:rsidRPr="000D5D4B">
        <w:rPr>
          <w:rStyle w:val="Emphasis"/>
          <w:rFonts w:ascii="Times New Roman" w:hAnsi="Times New Roman"/>
          <w:i w:val="0"/>
          <w:sz w:val="24"/>
          <w:szCs w:val="24"/>
        </w:rPr>
        <w:fldChar w:fldCharType="end"/>
      </w:r>
      <w:r w:rsidRPr="000D5D4B">
        <w:rPr>
          <w:rStyle w:val="Emphasis"/>
          <w:rFonts w:ascii="Times New Roman" w:hAnsi="Times New Roman"/>
          <w:i w:val="0"/>
          <w:sz w:val="24"/>
          <w:szCs w:val="24"/>
        </w:rPr>
        <w:t xml:space="preserve">. An examination of either list reveals that neither is exhaustive and the items included are not mutually exclusive as required of a scale </w:t>
      </w:r>
      <w:r w:rsidRPr="000D5D4B">
        <w:rPr>
          <w:rStyle w:val="Emphasis"/>
          <w:rFonts w:ascii="Times New Roman" w:hAnsi="Times New Roman"/>
          <w:i w:val="0"/>
          <w:sz w:val="24"/>
          <w:szCs w:val="24"/>
        </w:rPr>
        <w:fldChar w:fldCharType="begin"/>
      </w:r>
      <w:r w:rsidRPr="000D5D4B">
        <w:rPr>
          <w:rStyle w:val="Emphasis"/>
          <w:rFonts w:ascii="Times New Roman" w:hAnsi="Times New Roman"/>
          <w:i w:val="0"/>
          <w:sz w:val="24"/>
          <w:szCs w:val="24"/>
        </w:rPr>
        <w:instrText xml:space="preserve"> ADDIN EN.CITE &lt;EndNote&gt;&lt;Cite&gt;&lt;Author&gt;Churchill&lt;/Author&gt;&lt;Year&gt;2002&lt;/Year&gt;&lt;RecNum&gt;291&lt;/RecNum&gt;&lt;DisplayText&gt;(Churchill &amp;amp; Iacobucci, 2002)&lt;/DisplayText&gt;&lt;record&gt;&lt;rec-number&gt;291&lt;/rec-number&gt;&lt;foreign-keys&gt;&lt;key app="EN" db-id="wdz2d2ts4fpv2med2xl5fpxcsrtrwvt00wxe"&gt;291&lt;/key&gt;&lt;key app="ENWeb" db-id="TnDOUwrtqggAACBy-oI"&gt;356&lt;/key&gt;&lt;/foreign-keys&gt;&lt;ref-type name="Book"&gt;6&lt;/ref-type&gt;&lt;contributors&gt;&lt;authors&gt;&lt;author&gt;Churchill&lt;/author&gt;&lt;author&gt;Iacobucci&lt;/author&gt;&lt;/authors&gt;&lt;/contributors&gt;&lt;titles&gt;&lt;title&gt;Marketing research: Methodological foundations&lt;/title&gt;&lt;/titles&gt;&lt;edition&gt;Eighth&lt;/edition&gt;&lt;dates&gt;&lt;year&gt;2002&lt;/year&gt;&lt;/dates&gt;&lt;publisher&gt;Harcourt College Publishers&lt;/publisher&gt;&lt;urls&gt;&lt;/urls&gt;&lt;/record&gt;&lt;/Cite&gt;&lt;/EndNote&gt;</w:instrText>
      </w:r>
      <w:r w:rsidRPr="000D5D4B">
        <w:rPr>
          <w:rStyle w:val="Emphasis"/>
          <w:rFonts w:ascii="Times New Roman" w:hAnsi="Times New Roman"/>
          <w:i w:val="0"/>
          <w:sz w:val="24"/>
          <w:szCs w:val="24"/>
        </w:rPr>
        <w:fldChar w:fldCharType="separate"/>
      </w:r>
      <w:r w:rsidRPr="000D5D4B">
        <w:rPr>
          <w:rStyle w:val="Emphasis"/>
          <w:rFonts w:ascii="Times New Roman" w:hAnsi="Times New Roman"/>
          <w:i w:val="0"/>
          <w:noProof/>
          <w:sz w:val="24"/>
          <w:szCs w:val="24"/>
        </w:rPr>
        <w:t>(</w:t>
      </w:r>
      <w:hyperlink w:anchor="_ENREF_82" w:tooltip="Churchill, 2002 #291" w:history="1">
        <w:r w:rsidR="001C5A33" w:rsidRPr="000D5D4B">
          <w:rPr>
            <w:rStyle w:val="Emphasis"/>
            <w:rFonts w:ascii="Times New Roman" w:hAnsi="Times New Roman"/>
            <w:i w:val="0"/>
            <w:noProof/>
            <w:sz w:val="24"/>
            <w:szCs w:val="24"/>
          </w:rPr>
          <w:t>Churchill &amp; Iacobucci, 2002</w:t>
        </w:r>
      </w:hyperlink>
      <w:r w:rsidRPr="000D5D4B">
        <w:rPr>
          <w:rStyle w:val="Emphasis"/>
          <w:rFonts w:ascii="Times New Roman" w:hAnsi="Times New Roman"/>
          <w:i w:val="0"/>
          <w:noProof/>
          <w:sz w:val="24"/>
          <w:szCs w:val="24"/>
        </w:rPr>
        <w:t>)</w:t>
      </w:r>
      <w:r w:rsidRPr="000D5D4B">
        <w:rPr>
          <w:rStyle w:val="Emphasis"/>
          <w:rFonts w:ascii="Times New Roman" w:hAnsi="Times New Roman"/>
          <w:i w:val="0"/>
          <w:sz w:val="24"/>
          <w:szCs w:val="24"/>
        </w:rPr>
        <w:fldChar w:fldCharType="end"/>
      </w:r>
      <w:r w:rsidRPr="000D5D4B">
        <w:rPr>
          <w:rStyle w:val="Emphasis"/>
          <w:rFonts w:ascii="Times New Roman" w:hAnsi="Times New Roman"/>
          <w:i w:val="0"/>
          <w:sz w:val="24"/>
          <w:szCs w:val="24"/>
        </w:rPr>
        <w:t>. (See Table 6)</w:t>
      </w:r>
    </w:p>
    <w:p w:rsidR="000D5D4B" w:rsidRPr="000D5D4B" w:rsidRDefault="000D5D4B" w:rsidP="000D5D4B">
      <w:pPr>
        <w:spacing w:after="75" w:line="480" w:lineRule="auto"/>
        <w:ind w:left="90" w:firstLine="630"/>
        <w:rPr>
          <w:rStyle w:val="Emphasis"/>
          <w:rFonts w:ascii="Times New Roman" w:hAnsi="Times New Roman"/>
          <w:i w:val="0"/>
          <w:sz w:val="24"/>
          <w:szCs w:val="24"/>
        </w:rPr>
      </w:pPr>
      <w:r w:rsidRPr="000D5D4B">
        <w:rPr>
          <w:rStyle w:val="Emphasis"/>
          <w:rFonts w:ascii="Times New Roman" w:hAnsi="Times New Roman"/>
          <w:i w:val="0"/>
          <w:sz w:val="24"/>
          <w:szCs w:val="24"/>
        </w:rPr>
        <w:t xml:space="preserve">For example, party in the Belk (1974) list may also include family, friends, neighbors, and self which are all other items on the list. Examining the Hall and </w:t>
      </w:r>
      <w:proofErr w:type="spellStart"/>
      <w:r w:rsidRPr="000D5D4B">
        <w:rPr>
          <w:rStyle w:val="Emphasis"/>
          <w:rFonts w:ascii="Times New Roman" w:hAnsi="Times New Roman"/>
          <w:i w:val="0"/>
          <w:sz w:val="24"/>
          <w:szCs w:val="24"/>
        </w:rPr>
        <w:t>Lockshin</w:t>
      </w:r>
      <w:proofErr w:type="spellEnd"/>
      <w:r w:rsidRPr="000D5D4B">
        <w:rPr>
          <w:rStyle w:val="Emphasis"/>
          <w:rFonts w:ascii="Times New Roman" w:hAnsi="Times New Roman"/>
          <w:i w:val="0"/>
          <w:sz w:val="24"/>
          <w:szCs w:val="24"/>
        </w:rPr>
        <w:t xml:space="preserve"> (2000) list reveals the same overlap (including the exclusion of one as already noted). </w:t>
      </w:r>
    </w:p>
    <w:p w:rsidR="000D5D4B" w:rsidRDefault="000D5D4B" w:rsidP="000D5D4B">
      <w:pPr>
        <w:spacing w:after="75" w:line="240" w:lineRule="auto"/>
        <w:rPr>
          <w:rStyle w:val="Emphasis"/>
          <w:rFonts w:ascii="Times New Roman" w:hAnsi="Times New Roman"/>
          <w:i w:val="0"/>
          <w:sz w:val="24"/>
          <w:szCs w:val="24"/>
        </w:rPr>
      </w:pPr>
      <w:r w:rsidRPr="000D5D4B">
        <w:rPr>
          <w:rStyle w:val="Emphasis"/>
          <w:rFonts w:ascii="Times New Roman" w:hAnsi="Times New Roman"/>
          <w:i w:val="0"/>
          <w:sz w:val="24"/>
          <w:szCs w:val="24"/>
        </w:rPr>
        <w:t>Table 1</w:t>
      </w:r>
      <w:r w:rsidR="006E4740">
        <w:rPr>
          <w:rStyle w:val="Emphasis"/>
          <w:rFonts w:ascii="Times New Roman" w:hAnsi="Times New Roman"/>
          <w:i w:val="0"/>
          <w:sz w:val="24"/>
          <w:szCs w:val="24"/>
        </w:rPr>
        <w:t>2</w:t>
      </w:r>
      <w:r w:rsidRPr="000D5D4B">
        <w:rPr>
          <w:rStyle w:val="Emphasis"/>
          <w:rFonts w:ascii="Times New Roman" w:hAnsi="Times New Roman"/>
          <w:i w:val="0"/>
          <w:sz w:val="24"/>
          <w:szCs w:val="24"/>
        </w:rPr>
        <w:t xml:space="preserve"> </w:t>
      </w:r>
      <w:r w:rsidRPr="00406207">
        <w:rPr>
          <w:rStyle w:val="Emphasis"/>
          <w:rFonts w:ascii="Times New Roman" w:hAnsi="Times New Roman"/>
          <w:sz w:val="24"/>
          <w:szCs w:val="24"/>
        </w:rPr>
        <w:t xml:space="preserve">Occasion Typology Comparison </w:t>
      </w:r>
      <w:r w:rsidRPr="00406207">
        <w:rPr>
          <w:rStyle w:val="Emphasis"/>
          <w:rFonts w:ascii="Times New Roman" w:hAnsi="Times New Roman"/>
          <w:sz w:val="24"/>
          <w:szCs w:val="24"/>
        </w:rPr>
        <w:fldChar w:fldCharType="begin"/>
      </w:r>
      <w:r>
        <w:rPr>
          <w:rStyle w:val="Emphasis"/>
          <w:rFonts w:ascii="Times New Roman" w:hAnsi="Times New Roman"/>
          <w:sz w:val="24"/>
          <w:szCs w:val="24"/>
        </w:rPr>
        <w:instrText xml:space="preserve"> ADDIN EN.CITE &lt;EndNote&gt;&lt;Cite&gt;&lt;Author&gt;Hall&lt;/Author&gt;&lt;Year&gt;2000&lt;/Year&gt;&lt;RecNum&gt;547&lt;/RecNum&gt;&lt;DisplayText&gt;(Belk, 1974; Hall &amp;amp; Lockshin, 2000)&lt;/DisplayText&gt;&lt;record&gt;&lt;rec-number&gt;547&lt;/rec-number&gt;&lt;foreign-keys&gt;&lt;key app="EN" db-id="wdz2d2ts4fpv2med2xl5fpxcsrtrwvt00wxe"&gt;547&lt;/key&gt;&lt;key app="ENWeb" db-id="TnDOUwrtqggAACBy-oI"&gt;108&lt;/key&gt;&lt;/foreign-keys&gt;&lt;ref-type name="Journal Article"&gt;17&lt;/ref-type&gt;&lt;contributors&gt;&lt;authors&gt;&lt;author&gt;Hall&lt;/author&gt;&lt;author&gt;Lockshin&lt;/author&gt;&lt;/authors&gt;&lt;/contributors&gt;&lt;titles&gt;&lt;title&gt;Using means-end chains for analysing occasions-not buyers&lt;/title&gt;&lt;secondary-title&gt;Australasian Marketing Journal (AMJ)&lt;/secondary-title&gt;&lt;/titles&gt;&lt;periodical&gt;&lt;full-title&gt;Australasian Marketing Journal (AMJ)&lt;/full-title&gt;&lt;/periodical&gt;&lt;pages&gt;45-54&lt;/pages&gt;&lt;volume&gt;8&lt;/volume&gt;&lt;number&gt;1&lt;/number&gt;&lt;dates&gt;&lt;year&gt;2000&lt;/year&gt;&lt;/dates&gt;&lt;isbn&gt;1441-3582&lt;/isbn&gt;&lt;urls&gt;&lt;/urls&gt;&lt;/record&gt;&lt;/Cite&gt;&lt;Cite&gt;&lt;Author&gt;Belk&lt;/Author&gt;&lt;Year&gt;1974&lt;/Year&gt;&lt;RecNum&gt;136&lt;/RecNum&gt;&lt;record&gt;&lt;rec-number&gt;136&lt;/rec-number&gt;&lt;foreign-keys&gt;&lt;key app="EN" db-id="wdz2d2ts4fpv2med2xl5fpxcsrtrwvt00wxe"&gt;136&lt;/key&gt;&lt;key app="ENWeb" db-id="TnDOUwrtqggAACBy-oI"&gt;117&lt;/key&gt;&lt;/foreign-keys&gt;&lt;ref-type name="Journal Article"&gt;17&lt;/ref-type&gt;&lt;contributors&gt;&lt;authors&gt;&lt;author&gt;Belk&lt;/author&gt;&lt;/authors&gt;&lt;/contributors&gt;&lt;titles&gt;&lt;title&gt;An exploratory assessment of situational effects in buyer behavior&lt;/title&gt;&lt;secondary-title&gt;Journal of Marketing Research&lt;/secondary-title&gt;&lt;/titles&gt;&lt;periodical&gt;&lt;full-title&gt;Journal of Marketing Research&lt;/full-title&gt;&lt;/periodical&gt;&lt;pages&gt;156-163&lt;/pages&gt;&lt;volume&gt;11&lt;/volume&gt;&lt;number&gt;2&lt;/number&gt;&lt;dates&gt;&lt;year&gt;1974&lt;/year&gt;&lt;/dates&gt;&lt;isbn&gt;0022-2437&lt;/isbn&gt;&lt;urls&gt;&lt;/urls&gt;&lt;/record&gt;&lt;/Cite&gt;&lt;/EndNote&gt;</w:instrText>
      </w:r>
      <w:r w:rsidRPr="00406207">
        <w:rPr>
          <w:rStyle w:val="Emphasis"/>
          <w:rFonts w:ascii="Times New Roman" w:hAnsi="Times New Roman"/>
          <w:sz w:val="24"/>
          <w:szCs w:val="24"/>
        </w:rPr>
        <w:fldChar w:fldCharType="separate"/>
      </w:r>
      <w:r>
        <w:rPr>
          <w:rStyle w:val="Emphasis"/>
          <w:rFonts w:ascii="Times New Roman" w:hAnsi="Times New Roman"/>
          <w:noProof/>
          <w:sz w:val="24"/>
          <w:szCs w:val="24"/>
        </w:rPr>
        <w:t>(</w:t>
      </w:r>
      <w:hyperlink w:anchor="_ENREF_34" w:tooltip="Belk, 1974 #136" w:history="1">
        <w:r w:rsidR="001C5A33">
          <w:rPr>
            <w:rStyle w:val="Emphasis"/>
            <w:rFonts w:ascii="Times New Roman" w:hAnsi="Times New Roman"/>
            <w:noProof/>
            <w:sz w:val="24"/>
            <w:szCs w:val="24"/>
          </w:rPr>
          <w:t>Belk, 1974</w:t>
        </w:r>
      </w:hyperlink>
      <w:r>
        <w:rPr>
          <w:rStyle w:val="Emphasis"/>
          <w:rFonts w:ascii="Times New Roman" w:hAnsi="Times New Roman"/>
          <w:noProof/>
          <w:sz w:val="24"/>
          <w:szCs w:val="24"/>
        </w:rPr>
        <w:t xml:space="preserve">; </w:t>
      </w:r>
      <w:hyperlink w:anchor="_ENREF_157" w:tooltip="Hall, 2000 #547" w:history="1">
        <w:r w:rsidR="001C5A33">
          <w:rPr>
            <w:rStyle w:val="Emphasis"/>
            <w:rFonts w:ascii="Times New Roman" w:hAnsi="Times New Roman"/>
            <w:noProof/>
            <w:sz w:val="24"/>
            <w:szCs w:val="24"/>
          </w:rPr>
          <w:t>Hall &amp; Lockshin, 2000</w:t>
        </w:r>
      </w:hyperlink>
      <w:r>
        <w:rPr>
          <w:rStyle w:val="Emphasis"/>
          <w:rFonts w:ascii="Times New Roman" w:hAnsi="Times New Roman"/>
          <w:noProof/>
          <w:sz w:val="24"/>
          <w:szCs w:val="24"/>
        </w:rPr>
        <w:t>)</w:t>
      </w:r>
      <w:r w:rsidRPr="00406207">
        <w:rPr>
          <w:rStyle w:val="Emphasis"/>
          <w:rFonts w:ascii="Times New Roman" w:hAnsi="Times New Roman"/>
          <w:sz w:val="24"/>
          <w:szCs w:val="24"/>
        </w:rPr>
        <w:fldChar w:fldCharType="end"/>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83"/>
        <w:gridCol w:w="4383"/>
      </w:tblGrid>
      <w:tr w:rsidR="000D5D4B" w:rsidTr="000D5D4B">
        <w:tc>
          <w:tcPr>
            <w:tcW w:w="8766" w:type="dxa"/>
            <w:gridSpan w:val="2"/>
            <w:tcBorders>
              <w:top w:val="single" w:sz="4" w:space="0" w:color="auto"/>
              <w:bottom w:val="single" w:sz="4" w:space="0" w:color="auto"/>
            </w:tcBorders>
          </w:tcPr>
          <w:p w:rsidR="000D5D4B" w:rsidRPr="00703A51" w:rsidRDefault="000D5D4B" w:rsidP="000D5D4B">
            <w:pPr>
              <w:spacing w:after="75"/>
              <w:jc w:val="center"/>
              <w:rPr>
                <w:rStyle w:val="Emphasis"/>
                <w:rFonts w:ascii="Times New Roman" w:hAnsi="Times New Roman" w:cs="Times New Roman"/>
                <w:b/>
                <w:i w:val="0"/>
                <w:sz w:val="24"/>
                <w:szCs w:val="24"/>
              </w:rPr>
            </w:pPr>
            <w:r w:rsidRPr="00703A51">
              <w:rPr>
                <w:rFonts w:ascii="Times New Roman" w:eastAsia="Times New Roman" w:hAnsi="Times New Roman" w:cs="Times New Roman"/>
                <w:b/>
                <w:bCs/>
                <w:color w:val="000000"/>
                <w:sz w:val="24"/>
                <w:szCs w:val="24"/>
              </w:rPr>
              <w:t>Occasion (Situation) Comparison Table</w:t>
            </w:r>
          </w:p>
        </w:tc>
      </w:tr>
      <w:tr w:rsidR="000D5D4B" w:rsidTr="000D5D4B">
        <w:tc>
          <w:tcPr>
            <w:tcW w:w="4383" w:type="dxa"/>
            <w:tcBorders>
              <w:top w:val="single" w:sz="4" w:space="0" w:color="auto"/>
              <w:bottom w:val="single" w:sz="4" w:space="0" w:color="auto"/>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bCs/>
                <w:color w:val="000000"/>
                <w:sz w:val="24"/>
                <w:szCs w:val="24"/>
              </w:rPr>
            </w:pPr>
            <w:r w:rsidRPr="00406207">
              <w:rPr>
                <w:rFonts w:ascii="Times New Roman" w:eastAsia="Times New Roman" w:hAnsi="Times New Roman" w:cs="Times New Roman"/>
                <w:bCs/>
                <w:color w:val="000000"/>
                <w:sz w:val="24"/>
                <w:szCs w:val="24"/>
              </w:rPr>
              <w:t>Belk</w:t>
            </w:r>
          </w:p>
        </w:tc>
        <w:tc>
          <w:tcPr>
            <w:tcW w:w="4383" w:type="dxa"/>
            <w:tcBorders>
              <w:top w:val="single" w:sz="4" w:space="0" w:color="auto"/>
              <w:left w:val="single" w:sz="4" w:space="0" w:color="auto"/>
              <w:bottom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bCs/>
                <w:color w:val="000000"/>
                <w:sz w:val="24"/>
                <w:szCs w:val="24"/>
              </w:rPr>
            </w:pPr>
            <w:r w:rsidRPr="00406207">
              <w:rPr>
                <w:rFonts w:ascii="Times New Roman" w:eastAsia="Times New Roman" w:hAnsi="Times New Roman" w:cs="Times New Roman"/>
                <w:bCs/>
                <w:color w:val="000000"/>
                <w:sz w:val="24"/>
                <w:szCs w:val="24"/>
              </w:rPr>
              <w:t xml:space="preserve">Hall and </w:t>
            </w:r>
            <w:proofErr w:type="spellStart"/>
            <w:r w:rsidRPr="00406207">
              <w:rPr>
                <w:rFonts w:ascii="Times New Roman" w:eastAsia="Times New Roman" w:hAnsi="Times New Roman" w:cs="Times New Roman"/>
                <w:bCs/>
                <w:color w:val="000000"/>
                <w:sz w:val="24"/>
                <w:szCs w:val="24"/>
              </w:rPr>
              <w:t>Lockshin</w:t>
            </w:r>
            <w:proofErr w:type="spellEnd"/>
          </w:p>
        </w:tc>
      </w:tr>
      <w:tr w:rsidR="000D5D4B" w:rsidTr="000D5D4B">
        <w:trPr>
          <w:trHeight w:val="368"/>
        </w:trPr>
        <w:tc>
          <w:tcPr>
            <w:tcW w:w="4383" w:type="dxa"/>
            <w:tcBorders>
              <w:top w:val="single" w:sz="4" w:space="0" w:color="auto"/>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Family</w:t>
            </w:r>
          </w:p>
        </w:tc>
        <w:tc>
          <w:tcPr>
            <w:tcW w:w="4383" w:type="dxa"/>
            <w:tcBorders>
              <w:top w:val="single" w:sz="4" w:space="0" w:color="auto"/>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Family</w:t>
            </w:r>
          </w:p>
        </w:tc>
      </w:tr>
      <w:tr w:rsidR="000D5D4B" w:rsidTr="000D5D4B">
        <w:trPr>
          <w:trHeight w:hRule="exact" w:val="324"/>
        </w:trPr>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Party</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Party/Celebration</w:t>
            </w:r>
          </w:p>
        </w:tc>
      </w:tr>
      <w:tr w:rsidR="000D5D4B" w:rsidTr="000D5D4B">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Friends</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Friends</w:t>
            </w:r>
          </w:p>
        </w:tc>
      </w:tr>
      <w:tr w:rsidR="000D5D4B" w:rsidTr="000D5D4B">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Neighbors</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BBQ/Picnic</w:t>
            </w:r>
          </w:p>
        </w:tc>
      </w:tr>
      <w:tr w:rsidR="000D5D4B" w:rsidTr="000D5D4B">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Self</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Self</w:t>
            </w:r>
          </w:p>
        </w:tc>
      </w:tr>
      <w:tr w:rsidR="000D5D4B" w:rsidTr="000D5D4B">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Novelty</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5D4B" w:rsidTr="000D5D4B">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Travel</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5D4B" w:rsidTr="000D5D4B">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Unanticipated Event</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5D4B" w:rsidTr="000D5D4B">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Serendipity</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5D4B" w:rsidTr="000D5D4B">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lastRenderedPageBreak/>
              <w:t>Planned</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5D4B" w:rsidTr="000D5D4B">
        <w:tc>
          <w:tcPr>
            <w:tcW w:w="4383" w:type="dxa"/>
            <w:tcBorders>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383" w:type="dxa"/>
            <w:tcBorders>
              <w:lef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Intimate</w:t>
            </w:r>
          </w:p>
        </w:tc>
      </w:tr>
      <w:tr w:rsidR="000D5D4B" w:rsidTr="000D5D4B">
        <w:tc>
          <w:tcPr>
            <w:tcW w:w="4383" w:type="dxa"/>
            <w:tcBorders>
              <w:bottom w:val="single" w:sz="4" w:space="0" w:color="auto"/>
              <w:right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383" w:type="dxa"/>
            <w:tcBorders>
              <w:left w:val="single" w:sz="4" w:space="0" w:color="auto"/>
              <w:bottom w:val="single" w:sz="4" w:space="0" w:color="auto"/>
            </w:tcBorders>
            <w:vAlign w:val="bottom"/>
          </w:tcPr>
          <w:p w:rsidR="000D5D4B" w:rsidRPr="00406207" w:rsidRDefault="000D5D4B" w:rsidP="000D5D4B">
            <w:pPr>
              <w:spacing w:line="360" w:lineRule="auto"/>
              <w:jc w:val="center"/>
              <w:rPr>
                <w:rFonts w:ascii="Times New Roman" w:eastAsia="Times New Roman" w:hAnsi="Times New Roman" w:cs="Times New Roman"/>
                <w:color w:val="000000"/>
                <w:sz w:val="24"/>
                <w:szCs w:val="24"/>
              </w:rPr>
            </w:pPr>
            <w:r w:rsidRPr="00406207">
              <w:rPr>
                <w:rFonts w:ascii="Times New Roman" w:eastAsia="Times New Roman" w:hAnsi="Times New Roman" w:cs="Times New Roman"/>
                <w:color w:val="000000"/>
                <w:sz w:val="24"/>
                <w:szCs w:val="24"/>
              </w:rPr>
              <w:t>Business</w:t>
            </w:r>
          </w:p>
        </w:tc>
      </w:tr>
      <w:tr w:rsidR="000D5D4B" w:rsidTr="000D5D4B">
        <w:tc>
          <w:tcPr>
            <w:tcW w:w="4383" w:type="dxa"/>
            <w:tcBorders>
              <w:top w:val="single" w:sz="4" w:space="0" w:color="auto"/>
              <w:bottom w:val="single" w:sz="4" w:space="0" w:color="auto"/>
            </w:tcBorders>
            <w:vAlign w:val="bottom"/>
          </w:tcPr>
          <w:p w:rsidR="000D5D4B" w:rsidRPr="00406207" w:rsidRDefault="000D5D4B" w:rsidP="000D5D4B">
            <w:pPr>
              <w:jc w:val="center"/>
              <w:rPr>
                <w:rFonts w:ascii="Times New Roman" w:eastAsia="Times New Roman" w:hAnsi="Times New Roman" w:cs="Times New Roman"/>
                <w:color w:val="000000"/>
                <w:sz w:val="24"/>
                <w:szCs w:val="24"/>
              </w:rPr>
            </w:pPr>
          </w:p>
        </w:tc>
        <w:tc>
          <w:tcPr>
            <w:tcW w:w="4383" w:type="dxa"/>
            <w:tcBorders>
              <w:top w:val="single" w:sz="4" w:space="0" w:color="auto"/>
              <w:bottom w:val="single" w:sz="4" w:space="0" w:color="auto"/>
            </w:tcBorders>
            <w:vAlign w:val="bottom"/>
          </w:tcPr>
          <w:p w:rsidR="000D5D4B" w:rsidRPr="00406207" w:rsidRDefault="000D5D4B" w:rsidP="000D5D4B">
            <w:pPr>
              <w:jc w:val="center"/>
              <w:rPr>
                <w:rFonts w:ascii="Times New Roman" w:eastAsia="Times New Roman" w:hAnsi="Times New Roman" w:cs="Times New Roman"/>
                <w:color w:val="000000"/>
                <w:sz w:val="24"/>
                <w:szCs w:val="24"/>
              </w:rPr>
            </w:pPr>
          </w:p>
        </w:tc>
      </w:tr>
    </w:tbl>
    <w:p w:rsidR="000D5D4B" w:rsidRDefault="000D5D4B" w:rsidP="000D5D4B">
      <w:pPr>
        <w:spacing w:after="75" w:line="360" w:lineRule="auto"/>
        <w:ind w:left="90" w:firstLine="630"/>
        <w:rPr>
          <w:rStyle w:val="Emphasis"/>
          <w:rFonts w:ascii="Times New Roman" w:hAnsi="Times New Roman"/>
          <w:i w:val="0"/>
          <w:sz w:val="24"/>
          <w:szCs w:val="24"/>
        </w:rPr>
      </w:pPr>
    </w:p>
    <w:p w:rsidR="000D5D4B" w:rsidRPr="000D5D4B" w:rsidRDefault="000D5D4B" w:rsidP="000D5D4B">
      <w:pPr>
        <w:spacing w:after="75" w:line="480" w:lineRule="auto"/>
        <w:ind w:left="90"/>
        <w:rPr>
          <w:rStyle w:val="Emphasis"/>
          <w:rFonts w:ascii="Times New Roman" w:hAnsi="Times New Roman"/>
          <w:i w:val="0"/>
          <w:sz w:val="24"/>
          <w:szCs w:val="24"/>
        </w:rPr>
      </w:pPr>
      <w:r w:rsidRPr="000D5D4B">
        <w:rPr>
          <w:rStyle w:val="Emphasis"/>
          <w:rFonts w:ascii="Times New Roman" w:hAnsi="Times New Roman"/>
          <w:i w:val="0"/>
          <w:sz w:val="24"/>
          <w:szCs w:val="24"/>
        </w:rPr>
        <w:t xml:space="preserve"> For example, party in the Belk (1974) list may also include family, friends, neighbors, and self which are all other items on the list. Examining the Hall and </w:t>
      </w:r>
      <w:proofErr w:type="spellStart"/>
      <w:r w:rsidRPr="000D5D4B">
        <w:rPr>
          <w:rStyle w:val="Emphasis"/>
          <w:rFonts w:ascii="Times New Roman" w:hAnsi="Times New Roman"/>
          <w:i w:val="0"/>
          <w:sz w:val="24"/>
          <w:szCs w:val="24"/>
        </w:rPr>
        <w:t>Lockshin</w:t>
      </w:r>
      <w:proofErr w:type="spellEnd"/>
      <w:r w:rsidRPr="000D5D4B">
        <w:rPr>
          <w:rStyle w:val="Emphasis"/>
          <w:rFonts w:ascii="Times New Roman" w:hAnsi="Times New Roman"/>
          <w:i w:val="0"/>
          <w:sz w:val="24"/>
          <w:szCs w:val="24"/>
        </w:rPr>
        <w:t xml:space="preserve"> (2000) list reveals the same overlap (including the exclusion of one as already noted). Additionally, benefit can be gained from combining both lists together as the Hall and </w:t>
      </w:r>
      <w:proofErr w:type="spellStart"/>
      <w:r w:rsidRPr="000D5D4B">
        <w:rPr>
          <w:rStyle w:val="Emphasis"/>
          <w:rFonts w:ascii="Times New Roman" w:hAnsi="Times New Roman"/>
          <w:i w:val="0"/>
          <w:sz w:val="24"/>
          <w:szCs w:val="24"/>
        </w:rPr>
        <w:t>Lockshin</w:t>
      </w:r>
      <w:proofErr w:type="spellEnd"/>
      <w:r w:rsidRPr="000D5D4B">
        <w:rPr>
          <w:rStyle w:val="Emphasis"/>
          <w:rFonts w:ascii="Times New Roman" w:hAnsi="Times New Roman"/>
          <w:i w:val="0"/>
          <w:sz w:val="24"/>
          <w:szCs w:val="24"/>
        </w:rPr>
        <w:t xml:space="preserve"> list adds value by adding both intimate and business occasions which are not part of the Belk (1974) list which creates a more complete inventory of occasions. (See Table 19) It is also interesting to note that neither list contains any mention of dimensionality yet several of the items listed as occasions are in fact dimensions (e.g., planned). For example Hall and </w:t>
      </w:r>
      <w:proofErr w:type="spellStart"/>
      <w:r w:rsidRPr="000D5D4B">
        <w:rPr>
          <w:rStyle w:val="Emphasis"/>
          <w:rFonts w:ascii="Times New Roman" w:hAnsi="Times New Roman"/>
          <w:i w:val="0"/>
          <w:sz w:val="24"/>
          <w:szCs w:val="24"/>
        </w:rPr>
        <w:t>Lockshin</w:t>
      </w:r>
      <w:proofErr w:type="spellEnd"/>
      <w:r w:rsidRPr="000D5D4B">
        <w:rPr>
          <w:rStyle w:val="Emphasis"/>
          <w:rFonts w:ascii="Times New Roman" w:hAnsi="Times New Roman"/>
          <w:i w:val="0"/>
          <w:sz w:val="24"/>
          <w:szCs w:val="24"/>
        </w:rPr>
        <w:t xml:space="preserve"> (2000) consider party and celebration to be the same where Belk (1974) fails to include celebration at all. However, there are myriad reasons to have or to attend a party that do not include a celebration of any kind. Furthermore, there is no mention of the impetus for the party yet in the lists dimensions are listed which would relate to the party. For example it could be a party with friends, or family or business. But the combination of these items in a list would only serve to limit the </w:t>
      </w:r>
    </w:p>
    <w:p w:rsidR="000D5D4B" w:rsidRDefault="000D5D4B" w:rsidP="000D5D4B">
      <w:pPr>
        <w:spacing w:after="75" w:line="240" w:lineRule="auto"/>
        <w:rPr>
          <w:rStyle w:val="Emphasis"/>
          <w:rFonts w:ascii="Times New Roman" w:hAnsi="Times New Roman"/>
          <w:i w:val="0"/>
          <w:sz w:val="24"/>
          <w:szCs w:val="24"/>
        </w:rPr>
      </w:pPr>
      <w:r w:rsidRPr="000D5D4B">
        <w:rPr>
          <w:rStyle w:val="Emphasis"/>
          <w:rFonts w:ascii="Times New Roman" w:hAnsi="Times New Roman"/>
          <w:i w:val="0"/>
          <w:sz w:val="24"/>
          <w:szCs w:val="24"/>
        </w:rPr>
        <w:t>Table 1</w:t>
      </w:r>
      <w:r w:rsidR="006E4740">
        <w:rPr>
          <w:rStyle w:val="Emphasis"/>
          <w:rFonts w:ascii="Times New Roman" w:hAnsi="Times New Roman"/>
          <w:i w:val="0"/>
          <w:sz w:val="24"/>
          <w:szCs w:val="24"/>
        </w:rPr>
        <w:t>3</w:t>
      </w:r>
      <w:r w:rsidRPr="00A20111">
        <w:rPr>
          <w:rStyle w:val="Emphasis"/>
          <w:rFonts w:ascii="Times New Roman" w:hAnsi="Times New Roman"/>
          <w:sz w:val="24"/>
          <w:szCs w:val="24"/>
        </w:rPr>
        <w:t xml:space="preserve"> </w:t>
      </w:r>
      <w:r w:rsidRPr="00C223FB">
        <w:rPr>
          <w:rStyle w:val="Emphasis"/>
          <w:rFonts w:ascii="Times New Roman" w:hAnsi="Times New Roman"/>
          <w:sz w:val="24"/>
          <w:szCs w:val="24"/>
        </w:rPr>
        <w:t xml:space="preserve">Combined </w:t>
      </w:r>
      <w:r w:rsidRPr="00406207">
        <w:rPr>
          <w:rStyle w:val="Emphasis"/>
          <w:rFonts w:ascii="Times New Roman" w:hAnsi="Times New Roman"/>
          <w:sz w:val="24"/>
          <w:szCs w:val="24"/>
        </w:rPr>
        <w:t>Occasion Typolog</w:t>
      </w:r>
      <w:r>
        <w:rPr>
          <w:rStyle w:val="Emphasis"/>
          <w:rFonts w:ascii="Times New Roman" w:hAnsi="Times New Roman"/>
          <w:sz w:val="24"/>
          <w:szCs w:val="24"/>
        </w:rPr>
        <w:t xml:space="preserve">ies </w:t>
      </w:r>
      <w:r w:rsidRPr="00406207">
        <w:rPr>
          <w:rStyle w:val="Emphasis"/>
          <w:rFonts w:ascii="Times New Roman" w:hAnsi="Times New Roman"/>
          <w:sz w:val="24"/>
          <w:szCs w:val="24"/>
        </w:rPr>
        <w:fldChar w:fldCharType="begin"/>
      </w:r>
      <w:r>
        <w:rPr>
          <w:rStyle w:val="Emphasis"/>
          <w:rFonts w:ascii="Times New Roman" w:hAnsi="Times New Roman"/>
          <w:sz w:val="24"/>
          <w:szCs w:val="24"/>
        </w:rPr>
        <w:instrText xml:space="preserve"> ADDIN EN.CITE &lt;EndNote&gt;&lt;Cite&gt;&lt;Author&gt;Hall&lt;/Author&gt;&lt;Year&gt;2000&lt;/Year&gt;&lt;RecNum&gt;547&lt;/RecNum&gt;&lt;DisplayText&gt;(Belk, 1974; Hall &amp;amp; Lockshin, 2000)&lt;/DisplayText&gt;&lt;record&gt;&lt;rec-number&gt;547&lt;/rec-number&gt;&lt;foreign-keys&gt;&lt;key app="EN" db-id="wdz2d2ts4fpv2med2xl5fpxcsrtrwvt00wxe"&gt;547&lt;/key&gt;&lt;key app="ENWeb" db-id="TnDOUwrtqggAACBy-oI"&gt;108&lt;/key&gt;&lt;/foreign-keys&gt;&lt;ref-type name="Journal Article"&gt;17&lt;/ref-type&gt;&lt;contributors&gt;&lt;authors&gt;&lt;author&gt;Hall&lt;/author&gt;&lt;author&gt;Lockshin&lt;/author&gt;&lt;/authors&gt;&lt;/contributors&gt;&lt;titles&gt;&lt;title&gt;Using means-end chains for analysing occasions-not buyers&lt;/title&gt;&lt;secondary-title&gt;Australasian Marketing Journal (AMJ)&lt;/secondary-title&gt;&lt;/titles&gt;&lt;periodical&gt;&lt;full-title&gt;Australasian Marketing Journal (AMJ)&lt;/full-title&gt;&lt;/periodical&gt;&lt;pages&gt;45-54&lt;/pages&gt;&lt;volume&gt;8&lt;/volume&gt;&lt;number&gt;1&lt;/number&gt;&lt;dates&gt;&lt;year&gt;2000&lt;/year&gt;&lt;/dates&gt;&lt;isbn&gt;1441-3582&lt;/isbn&gt;&lt;urls&gt;&lt;/urls&gt;&lt;/record&gt;&lt;/Cite&gt;&lt;Cite&gt;&lt;Author&gt;Belk&lt;/Author&gt;&lt;Year&gt;1974&lt;/Year&gt;&lt;RecNum&gt;136&lt;/RecNum&gt;&lt;record&gt;&lt;rec-number&gt;136&lt;/rec-number&gt;&lt;foreign-keys&gt;&lt;key app="EN" db-id="wdz2d2ts4fpv2med2xl5fpxcsrtrwvt00wxe"&gt;136&lt;/key&gt;&lt;key app="ENWeb" db-id="TnDOUwrtqggAACBy-oI"&gt;117&lt;/key&gt;&lt;/foreign-keys&gt;&lt;ref-type name="Journal Article"&gt;17&lt;/ref-type&gt;&lt;contributors&gt;&lt;authors&gt;&lt;author&gt;Belk&lt;/author&gt;&lt;/authors&gt;&lt;/contributors&gt;&lt;titles&gt;&lt;title&gt;An exploratory assessment of situational effects in buyer behavior&lt;/title&gt;&lt;secondary-title&gt;Journal of Marketing Research&lt;/secondary-title&gt;&lt;/titles&gt;&lt;periodical&gt;&lt;full-title&gt;Journal of Marketing Research&lt;/full-title&gt;&lt;/periodical&gt;&lt;pages&gt;156-163&lt;/pages&gt;&lt;volume&gt;11&lt;/volume&gt;&lt;number&gt;2&lt;/number&gt;&lt;dates&gt;&lt;year&gt;1974&lt;/year&gt;&lt;/dates&gt;&lt;isbn&gt;0022-2437&lt;/isbn&gt;&lt;urls&gt;&lt;/urls&gt;&lt;/record&gt;&lt;/Cite&gt;&lt;/EndNote&gt;</w:instrText>
      </w:r>
      <w:r w:rsidRPr="00406207">
        <w:rPr>
          <w:rStyle w:val="Emphasis"/>
          <w:rFonts w:ascii="Times New Roman" w:hAnsi="Times New Roman"/>
          <w:sz w:val="24"/>
          <w:szCs w:val="24"/>
        </w:rPr>
        <w:fldChar w:fldCharType="separate"/>
      </w:r>
      <w:r>
        <w:rPr>
          <w:rStyle w:val="Emphasis"/>
          <w:rFonts w:ascii="Times New Roman" w:hAnsi="Times New Roman"/>
          <w:noProof/>
          <w:sz w:val="24"/>
          <w:szCs w:val="24"/>
        </w:rPr>
        <w:t>(</w:t>
      </w:r>
      <w:hyperlink w:anchor="_ENREF_34" w:tooltip="Belk, 1974 #136" w:history="1">
        <w:r w:rsidR="001C5A33">
          <w:rPr>
            <w:rStyle w:val="Emphasis"/>
            <w:rFonts w:ascii="Times New Roman" w:hAnsi="Times New Roman"/>
            <w:noProof/>
            <w:sz w:val="24"/>
            <w:szCs w:val="24"/>
          </w:rPr>
          <w:t>Belk, 1974</w:t>
        </w:r>
      </w:hyperlink>
      <w:r>
        <w:rPr>
          <w:rStyle w:val="Emphasis"/>
          <w:rFonts w:ascii="Times New Roman" w:hAnsi="Times New Roman"/>
          <w:noProof/>
          <w:sz w:val="24"/>
          <w:szCs w:val="24"/>
        </w:rPr>
        <w:t xml:space="preserve">; </w:t>
      </w:r>
      <w:hyperlink w:anchor="_ENREF_157" w:tooltip="Hall, 2000 #547" w:history="1">
        <w:r w:rsidR="001C5A33">
          <w:rPr>
            <w:rStyle w:val="Emphasis"/>
            <w:rFonts w:ascii="Times New Roman" w:hAnsi="Times New Roman"/>
            <w:noProof/>
            <w:sz w:val="24"/>
            <w:szCs w:val="24"/>
          </w:rPr>
          <w:t>Hall &amp; Lockshin, 2000</w:t>
        </w:r>
      </w:hyperlink>
      <w:r>
        <w:rPr>
          <w:rStyle w:val="Emphasis"/>
          <w:rFonts w:ascii="Times New Roman" w:hAnsi="Times New Roman"/>
          <w:noProof/>
          <w:sz w:val="24"/>
          <w:szCs w:val="24"/>
        </w:rPr>
        <w:t>)</w:t>
      </w:r>
      <w:r w:rsidRPr="00406207">
        <w:rPr>
          <w:rStyle w:val="Emphasis"/>
          <w:rFonts w:ascii="Times New Roman" w:hAnsi="Times New Roman"/>
          <w:sz w:val="24"/>
          <w:szCs w:val="24"/>
        </w:rPr>
        <w:fldChar w:fldCharType="end"/>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83"/>
      </w:tblGrid>
      <w:tr w:rsidR="000D5D4B" w:rsidTr="000D5D4B">
        <w:tc>
          <w:tcPr>
            <w:tcW w:w="4383" w:type="dxa"/>
            <w:tcBorders>
              <w:top w:val="single" w:sz="4" w:space="0" w:color="auto"/>
              <w:bottom w:val="single" w:sz="4" w:space="0" w:color="auto"/>
            </w:tcBorders>
          </w:tcPr>
          <w:p w:rsidR="000D5D4B" w:rsidRPr="00703A51" w:rsidRDefault="000D5D4B" w:rsidP="000D5D4B">
            <w:pPr>
              <w:spacing w:after="75"/>
              <w:jc w:val="center"/>
              <w:rPr>
                <w:rStyle w:val="Emphasis"/>
                <w:rFonts w:ascii="Times New Roman" w:hAnsi="Times New Roman" w:cs="Times New Roman"/>
                <w:b/>
                <w:i w:val="0"/>
                <w:sz w:val="24"/>
                <w:szCs w:val="24"/>
              </w:rPr>
            </w:pPr>
            <w:r w:rsidRPr="00703A51">
              <w:rPr>
                <w:rFonts w:ascii="Times New Roman" w:eastAsia="Times New Roman" w:hAnsi="Times New Roman" w:cs="Times New Roman"/>
                <w:b/>
                <w:bCs/>
                <w:color w:val="000000"/>
                <w:sz w:val="24"/>
                <w:szCs w:val="24"/>
              </w:rPr>
              <w:t xml:space="preserve">Occasion </w:t>
            </w:r>
            <w:r>
              <w:rPr>
                <w:rFonts w:ascii="Times New Roman" w:eastAsia="Times New Roman" w:hAnsi="Times New Roman" w:cs="Times New Roman"/>
                <w:b/>
                <w:bCs/>
                <w:color w:val="000000"/>
                <w:sz w:val="24"/>
                <w:szCs w:val="24"/>
              </w:rPr>
              <w:t>Typology</w:t>
            </w:r>
            <w:r w:rsidRPr="00703A51">
              <w:rPr>
                <w:rFonts w:ascii="Times New Roman" w:eastAsia="Times New Roman" w:hAnsi="Times New Roman" w:cs="Times New Roman"/>
                <w:b/>
                <w:bCs/>
                <w:color w:val="000000"/>
                <w:sz w:val="24"/>
                <w:szCs w:val="24"/>
              </w:rPr>
              <w:t xml:space="preserve"> Table</w:t>
            </w:r>
          </w:p>
        </w:tc>
      </w:tr>
      <w:tr w:rsidR="000D5D4B" w:rsidTr="000D5D4B">
        <w:tc>
          <w:tcPr>
            <w:tcW w:w="4383" w:type="dxa"/>
            <w:tcBorders>
              <w:top w:val="single" w:sz="4" w:space="0" w:color="auto"/>
            </w:tcBorders>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 xml:space="preserve"> Family </w:t>
            </w:r>
          </w:p>
        </w:tc>
      </w:tr>
      <w:tr w:rsidR="000D5D4B" w:rsidTr="000D5D4B">
        <w:trPr>
          <w:trHeight w:val="368"/>
        </w:trPr>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Party</w:t>
            </w:r>
          </w:p>
        </w:tc>
      </w:tr>
      <w:tr w:rsidR="000D5D4B" w:rsidTr="000D5D4B">
        <w:trPr>
          <w:trHeight w:hRule="exact" w:val="324"/>
        </w:trPr>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Friends</w:t>
            </w:r>
          </w:p>
        </w:tc>
      </w:tr>
      <w:tr w:rsidR="000D5D4B" w:rsidTr="000D5D4B">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Neighbors</w:t>
            </w:r>
          </w:p>
        </w:tc>
      </w:tr>
      <w:tr w:rsidR="000D5D4B" w:rsidTr="000D5D4B">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Self</w:t>
            </w:r>
          </w:p>
        </w:tc>
      </w:tr>
      <w:tr w:rsidR="000D5D4B" w:rsidTr="000D5D4B">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Novelty</w:t>
            </w:r>
          </w:p>
        </w:tc>
      </w:tr>
      <w:tr w:rsidR="000D5D4B" w:rsidTr="000D5D4B">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Travel</w:t>
            </w:r>
          </w:p>
        </w:tc>
      </w:tr>
      <w:tr w:rsidR="000D5D4B" w:rsidTr="000D5D4B">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Unanticipated Event</w:t>
            </w:r>
          </w:p>
        </w:tc>
      </w:tr>
      <w:tr w:rsidR="000D5D4B" w:rsidTr="000D5D4B">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lastRenderedPageBreak/>
              <w:t>Serendipity</w:t>
            </w:r>
          </w:p>
        </w:tc>
      </w:tr>
      <w:tr w:rsidR="000D5D4B" w:rsidTr="000D5D4B">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Planned</w:t>
            </w:r>
          </w:p>
        </w:tc>
      </w:tr>
      <w:tr w:rsidR="000D5D4B" w:rsidTr="000D5D4B">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Intimate</w:t>
            </w:r>
          </w:p>
        </w:tc>
      </w:tr>
      <w:tr w:rsidR="000D5D4B" w:rsidTr="000D5D4B">
        <w:tc>
          <w:tcPr>
            <w:tcW w:w="4383" w:type="dxa"/>
            <w:vAlign w:val="bottom"/>
          </w:tcPr>
          <w:p w:rsidR="000D5D4B" w:rsidRPr="000972B3" w:rsidRDefault="000D5D4B" w:rsidP="000D5D4B">
            <w:pPr>
              <w:spacing w:line="360" w:lineRule="auto"/>
              <w:jc w:val="center"/>
              <w:rPr>
                <w:rFonts w:ascii="Times New Roman" w:hAnsi="Times New Roman" w:cs="Times New Roman"/>
                <w:color w:val="000000"/>
                <w:sz w:val="24"/>
                <w:szCs w:val="24"/>
              </w:rPr>
            </w:pPr>
            <w:r w:rsidRPr="000972B3">
              <w:rPr>
                <w:rFonts w:ascii="Times New Roman" w:hAnsi="Times New Roman" w:cs="Times New Roman"/>
                <w:color w:val="000000"/>
                <w:sz w:val="24"/>
                <w:szCs w:val="24"/>
              </w:rPr>
              <w:t>Business</w:t>
            </w:r>
          </w:p>
        </w:tc>
      </w:tr>
      <w:tr w:rsidR="000D5D4B" w:rsidTr="000D5D4B">
        <w:tc>
          <w:tcPr>
            <w:tcW w:w="4383" w:type="dxa"/>
            <w:tcBorders>
              <w:top w:val="single" w:sz="4" w:space="0" w:color="auto"/>
              <w:bottom w:val="single" w:sz="4" w:space="0" w:color="auto"/>
            </w:tcBorders>
            <w:vAlign w:val="bottom"/>
          </w:tcPr>
          <w:p w:rsidR="000D5D4B" w:rsidRPr="00406207" w:rsidRDefault="000D5D4B" w:rsidP="000D5D4B">
            <w:pPr>
              <w:jc w:val="center"/>
              <w:rPr>
                <w:rFonts w:ascii="Times New Roman" w:eastAsia="Times New Roman" w:hAnsi="Times New Roman" w:cs="Times New Roman"/>
                <w:color w:val="000000"/>
                <w:sz w:val="24"/>
                <w:szCs w:val="24"/>
              </w:rPr>
            </w:pPr>
          </w:p>
        </w:tc>
      </w:tr>
    </w:tbl>
    <w:p w:rsidR="000D5D4B" w:rsidRDefault="000D5D4B" w:rsidP="000D5D4B">
      <w:pPr>
        <w:spacing w:after="75" w:line="480" w:lineRule="auto"/>
        <w:ind w:left="90"/>
        <w:rPr>
          <w:rStyle w:val="Emphasis"/>
          <w:rFonts w:ascii="Times New Roman" w:hAnsi="Times New Roman"/>
          <w:i w:val="0"/>
          <w:sz w:val="24"/>
          <w:szCs w:val="24"/>
        </w:rPr>
      </w:pPr>
    </w:p>
    <w:p w:rsidR="000D5D4B" w:rsidRPr="000D5D4B" w:rsidRDefault="000D5D4B" w:rsidP="000D5D4B">
      <w:pPr>
        <w:spacing w:after="75" w:line="480" w:lineRule="auto"/>
        <w:rPr>
          <w:rStyle w:val="Emphasis"/>
          <w:rFonts w:ascii="Times New Roman" w:hAnsi="Times New Roman"/>
          <w:i w:val="0"/>
          <w:sz w:val="24"/>
          <w:szCs w:val="24"/>
        </w:rPr>
      </w:pPr>
      <w:proofErr w:type="gramStart"/>
      <w:r w:rsidRPr="000D5D4B">
        <w:rPr>
          <w:rStyle w:val="Emphasis"/>
          <w:rFonts w:ascii="Times New Roman" w:hAnsi="Times New Roman"/>
          <w:i w:val="0"/>
          <w:sz w:val="24"/>
          <w:szCs w:val="24"/>
        </w:rPr>
        <w:t>occasion</w:t>
      </w:r>
      <w:proofErr w:type="gramEnd"/>
      <w:r w:rsidRPr="000D5D4B">
        <w:rPr>
          <w:rStyle w:val="Emphasis"/>
          <w:rFonts w:ascii="Times New Roman" w:hAnsi="Times New Roman"/>
          <w:i w:val="0"/>
          <w:sz w:val="24"/>
          <w:szCs w:val="24"/>
        </w:rPr>
        <w:t xml:space="preserve"> options. As mentioned before the cataloging of actual occasions is an effort filled with only false hope.</w:t>
      </w:r>
    </w:p>
    <w:p w:rsidR="000D5D4B" w:rsidRPr="000D5D4B" w:rsidRDefault="000D5D4B" w:rsidP="000D5D4B">
      <w:pPr>
        <w:spacing w:after="75" w:line="480" w:lineRule="auto"/>
        <w:ind w:firstLine="720"/>
        <w:rPr>
          <w:rStyle w:val="Emphasis"/>
          <w:rFonts w:ascii="Times New Roman" w:hAnsi="Times New Roman"/>
          <w:i w:val="0"/>
          <w:sz w:val="24"/>
          <w:szCs w:val="24"/>
        </w:rPr>
      </w:pPr>
      <w:r w:rsidRPr="000D5D4B">
        <w:rPr>
          <w:rStyle w:val="Emphasis"/>
          <w:rFonts w:ascii="Times New Roman" w:hAnsi="Times New Roman"/>
          <w:i w:val="0"/>
          <w:sz w:val="24"/>
          <w:szCs w:val="24"/>
        </w:rPr>
        <w:t xml:space="preserve">Further examination of the lists begins to identify aspects of occasion which if used in combination might serve to describe a specific occasion. Dimensions represented in the lists could serve to not only describe the occasion itself but could apply equally well to the attributes associated with the product need required for the need occasion. Dimensions it has been argued are uniquely qualified to measure subjective and complex social phenomena </w:t>
      </w:r>
      <w:r w:rsidRPr="000D5D4B">
        <w:rPr>
          <w:rStyle w:val="Emphasis"/>
          <w:rFonts w:ascii="Times New Roman" w:hAnsi="Times New Roman"/>
          <w:i w:val="0"/>
          <w:sz w:val="24"/>
          <w:szCs w:val="24"/>
        </w:rPr>
        <w:fldChar w:fldCharType="begin"/>
      </w:r>
      <w:r w:rsidRPr="000D5D4B">
        <w:rPr>
          <w:rStyle w:val="Emphasis"/>
          <w:rFonts w:ascii="Times New Roman" w:hAnsi="Times New Roman"/>
          <w:i w:val="0"/>
          <w:sz w:val="24"/>
          <w:szCs w:val="24"/>
        </w:rPr>
        <w:instrText xml:space="preserve"> ADDIN EN.CITE &lt;EndNote&gt;&lt;Cite&gt;&lt;Author&gt;Wolf&lt;/Author&gt;&lt;Year&gt;1978&lt;/Year&gt;&lt;RecNum&gt;1397&lt;/RecNum&gt;&lt;DisplayText&gt;(Wolf, 1978)&lt;/DisplayText&gt;&lt;record&gt;&lt;rec-number&gt;1397&lt;/rec-number&gt;&lt;foreign-keys&gt;&lt;key app="EN" db-id="wdz2d2ts4fpv2med2xl5fpxcsrtrwvt00wxe"&gt;1397&lt;/key&gt;&lt;key app="ENWeb" db-id="TnDOUwrtqggAACBy-oI"&gt;159&lt;/key&gt;&lt;/foreign-keys&gt;&lt;ref-type name="Journal Article"&gt;17&lt;/ref-type&gt;&lt;contributors&gt;&lt;authors&gt;&lt;author&gt;Wolf, MM&lt;/author&gt;&lt;/authors&gt;&lt;/contributors&gt;&lt;titles&gt;&lt;title&gt;Social validity: The case for subjective measurement or how applied behavior analysis is finding its heart&lt;/title&gt;&lt;secondary-title&gt;Journal of Applied Behavior Analysis&lt;/secondary-title&gt;&lt;/titles&gt;&lt;periodical&gt;&lt;full-title&gt;Journal of Applied Behavior Analysis&lt;/full-title&gt;&lt;/periodical&gt;&lt;pages&gt;203&lt;/pages&gt;&lt;volume&gt;11&lt;/volume&gt;&lt;number&gt;2&lt;/number&gt;&lt;dates&gt;&lt;year&gt;1978&lt;/year&gt;&lt;/dates&gt;&lt;urls&gt;&lt;/urls&gt;&lt;/record&gt;&lt;/Cite&gt;&lt;/EndNote&gt;</w:instrText>
      </w:r>
      <w:r w:rsidRPr="000D5D4B">
        <w:rPr>
          <w:rStyle w:val="Emphasis"/>
          <w:rFonts w:ascii="Times New Roman" w:hAnsi="Times New Roman"/>
          <w:i w:val="0"/>
          <w:sz w:val="24"/>
          <w:szCs w:val="24"/>
        </w:rPr>
        <w:fldChar w:fldCharType="separate"/>
      </w:r>
      <w:r w:rsidRPr="000D5D4B">
        <w:rPr>
          <w:rStyle w:val="Emphasis"/>
          <w:rFonts w:ascii="Times New Roman" w:hAnsi="Times New Roman"/>
          <w:i w:val="0"/>
          <w:noProof/>
          <w:sz w:val="24"/>
          <w:szCs w:val="24"/>
        </w:rPr>
        <w:t>(</w:t>
      </w:r>
      <w:hyperlink w:anchor="_ENREF_360" w:tooltip="Wolf, 1978 #1397" w:history="1">
        <w:r w:rsidR="001C5A33" w:rsidRPr="000D5D4B">
          <w:rPr>
            <w:rStyle w:val="Emphasis"/>
            <w:rFonts w:ascii="Times New Roman" w:hAnsi="Times New Roman"/>
            <w:i w:val="0"/>
            <w:noProof/>
            <w:sz w:val="24"/>
            <w:szCs w:val="24"/>
          </w:rPr>
          <w:t>Wolf, 1978</w:t>
        </w:r>
      </w:hyperlink>
      <w:r w:rsidRPr="000D5D4B">
        <w:rPr>
          <w:rStyle w:val="Emphasis"/>
          <w:rFonts w:ascii="Times New Roman" w:hAnsi="Times New Roman"/>
          <w:i w:val="0"/>
          <w:noProof/>
          <w:sz w:val="24"/>
          <w:szCs w:val="24"/>
        </w:rPr>
        <w:t>)</w:t>
      </w:r>
      <w:r w:rsidRPr="000D5D4B">
        <w:rPr>
          <w:rStyle w:val="Emphasis"/>
          <w:rFonts w:ascii="Times New Roman" w:hAnsi="Times New Roman"/>
          <w:i w:val="0"/>
          <w:sz w:val="24"/>
          <w:szCs w:val="24"/>
        </w:rPr>
        <w:fldChar w:fldCharType="end"/>
      </w:r>
      <w:r w:rsidRPr="000D5D4B">
        <w:rPr>
          <w:rStyle w:val="Emphasis"/>
          <w:rFonts w:ascii="Times New Roman" w:hAnsi="Times New Roman"/>
          <w:i w:val="0"/>
          <w:sz w:val="24"/>
          <w:szCs w:val="24"/>
        </w:rPr>
        <w:t>. Shopper value assessment by its very nature would qualify as a complex social phenomenon.</w:t>
      </w:r>
    </w:p>
    <w:p w:rsidR="000D5D4B" w:rsidRPr="000D5D4B" w:rsidRDefault="000D5D4B" w:rsidP="000D5D4B">
      <w:pPr>
        <w:spacing w:after="75" w:line="480" w:lineRule="auto"/>
        <w:ind w:firstLine="720"/>
        <w:rPr>
          <w:rStyle w:val="Emphasis"/>
          <w:rFonts w:ascii="Times New Roman" w:hAnsi="Times New Roman"/>
          <w:i w:val="0"/>
          <w:sz w:val="24"/>
          <w:szCs w:val="24"/>
        </w:rPr>
      </w:pPr>
      <w:r w:rsidRPr="000D5D4B">
        <w:rPr>
          <w:rStyle w:val="Emphasis"/>
          <w:rFonts w:ascii="Times New Roman" w:hAnsi="Times New Roman"/>
          <w:i w:val="0"/>
          <w:sz w:val="24"/>
          <w:szCs w:val="24"/>
        </w:rPr>
        <w:t xml:space="preserve"> So a further refinement of the occasion list can be proposed to utilize the dimensionality which is implied in the list found in Table 19 and create a series of dimensions that would relate to the identified occasions. For example planned versus unplanned can be used to describe both the purpose of the trip (occasion) as well as the object of the trip (product). Novelty is dimensionally related to level of knowledge the shopper has with the occasion it is either familiar or novel. Similarly from a product perspective it is the shopper’s familiarity or lack thereof with the product. Serendipity is another measure of the occasion which is related to the level of planning undertaken unplanned (spontaneous, serendipitous) to planned. Additionally serendipity also relates to novelty from a product perspective familiar or serendipitous which could be noted replenishment to spontaneous. Therefore an example of a dimensional list which is related to the occasions noted in Table 18 can be seen in Table 20. </w:t>
      </w:r>
    </w:p>
    <w:p w:rsidR="000D5D4B" w:rsidRDefault="000D5D4B" w:rsidP="000D5D4B">
      <w:pPr>
        <w:spacing w:after="75" w:line="480" w:lineRule="auto"/>
        <w:ind w:firstLine="720"/>
        <w:rPr>
          <w:rStyle w:val="Emphasis"/>
          <w:rFonts w:ascii="Times New Roman" w:hAnsi="Times New Roman"/>
          <w:i w:val="0"/>
          <w:sz w:val="24"/>
          <w:szCs w:val="24"/>
        </w:rPr>
      </w:pPr>
      <w:r w:rsidRPr="000D5D4B">
        <w:rPr>
          <w:rStyle w:val="Emphasis"/>
          <w:rFonts w:ascii="Times New Roman" w:hAnsi="Times New Roman"/>
          <w:i w:val="0"/>
          <w:sz w:val="24"/>
          <w:szCs w:val="24"/>
        </w:rPr>
        <w:lastRenderedPageBreak/>
        <w:t xml:space="preserve">While this representation offers more clarity and comprehension it is not exhaustive and does not clearly accommodate object/product. In order to accomplish this, </w:t>
      </w:r>
    </w:p>
    <w:p w:rsidR="000D5D4B" w:rsidRDefault="000D5D4B" w:rsidP="000D5D4B">
      <w:pPr>
        <w:spacing w:after="75" w:line="240" w:lineRule="auto"/>
        <w:rPr>
          <w:rStyle w:val="Emphasis"/>
          <w:rFonts w:ascii="Times New Roman" w:hAnsi="Times New Roman"/>
          <w:i w:val="0"/>
          <w:sz w:val="24"/>
          <w:szCs w:val="24"/>
        </w:rPr>
      </w:pPr>
    </w:p>
    <w:p w:rsidR="000D5D4B" w:rsidRDefault="000D5D4B" w:rsidP="000D5D4B">
      <w:pPr>
        <w:spacing w:after="75" w:line="240" w:lineRule="auto"/>
        <w:rPr>
          <w:rStyle w:val="Emphasis"/>
          <w:rFonts w:ascii="Times New Roman" w:hAnsi="Times New Roman"/>
          <w:i w:val="0"/>
          <w:sz w:val="24"/>
          <w:szCs w:val="24"/>
        </w:rPr>
      </w:pPr>
      <w:r>
        <w:rPr>
          <w:rStyle w:val="Emphasis"/>
          <w:rFonts w:ascii="Times New Roman" w:hAnsi="Times New Roman"/>
          <w:i w:val="0"/>
          <w:sz w:val="24"/>
          <w:szCs w:val="24"/>
        </w:rPr>
        <w:t>T</w:t>
      </w:r>
      <w:r w:rsidRPr="000D5D4B">
        <w:rPr>
          <w:rStyle w:val="Emphasis"/>
          <w:rFonts w:ascii="Times New Roman" w:hAnsi="Times New Roman"/>
          <w:i w:val="0"/>
          <w:sz w:val="24"/>
          <w:szCs w:val="24"/>
        </w:rPr>
        <w:t xml:space="preserve">able </w:t>
      </w:r>
      <w:r w:rsidR="006E4740">
        <w:rPr>
          <w:rStyle w:val="Emphasis"/>
          <w:rFonts w:ascii="Times New Roman" w:hAnsi="Times New Roman"/>
          <w:i w:val="0"/>
          <w:sz w:val="24"/>
          <w:szCs w:val="24"/>
        </w:rPr>
        <w:t>14</w:t>
      </w:r>
      <w:r w:rsidRPr="0010228D">
        <w:rPr>
          <w:rStyle w:val="Emphasis"/>
          <w:rFonts w:ascii="Times New Roman" w:hAnsi="Times New Roman"/>
          <w:sz w:val="24"/>
          <w:szCs w:val="24"/>
        </w:rPr>
        <w:t xml:space="preserve"> </w:t>
      </w:r>
      <w:r w:rsidRPr="00406207">
        <w:rPr>
          <w:rStyle w:val="Emphasis"/>
          <w:rFonts w:ascii="Times New Roman" w:hAnsi="Times New Roman"/>
          <w:sz w:val="24"/>
          <w:szCs w:val="24"/>
        </w:rPr>
        <w:t xml:space="preserve">Occasion </w:t>
      </w:r>
      <w:r>
        <w:rPr>
          <w:rStyle w:val="Emphasis"/>
          <w:rFonts w:ascii="Times New Roman" w:hAnsi="Times New Roman"/>
          <w:sz w:val="24"/>
          <w:szCs w:val="24"/>
        </w:rPr>
        <w:t>Dimensions</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83"/>
      </w:tblGrid>
      <w:tr w:rsidR="000D5D4B" w:rsidTr="000D5D4B">
        <w:tc>
          <w:tcPr>
            <w:tcW w:w="4383" w:type="dxa"/>
            <w:tcBorders>
              <w:top w:val="single" w:sz="4" w:space="0" w:color="auto"/>
              <w:bottom w:val="single" w:sz="4" w:space="0" w:color="auto"/>
            </w:tcBorders>
          </w:tcPr>
          <w:p w:rsidR="000D5D4B" w:rsidRPr="00703A51" w:rsidRDefault="000D5D4B" w:rsidP="000D5D4B">
            <w:pPr>
              <w:spacing w:after="75"/>
              <w:jc w:val="center"/>
              <w:rPr>
                <w:rStyle w:val="Emphasis"/>
                <w:rFonts w:ascii="Times New Roman" w:hAnsi="Times New Roman" w:cs="Times New Roman"/>
                <w:b/>
                <w:i w:val="0"/>
                <w:sz w:val="24"/>
                <w:szCs w:val="24"/>
              </w:rPr>
            </w:pPr>
            <w:r w:rsidRPr="00703A51">
              <w:rPr>
                <w:rFonts w:ascii="Times New Roman" w:eastAsia="Times New Roman" w:hAnsi="Times New Roman" w:cs="Times New Roman"/>
                <w:b/>
                <w:bCs/>
                <w:color w:val="000000"/>
                <w:sz w:val="24"/>
                <w:szCs w:val="24"/>
              </w:rPr>
              <w:t xml:space="preserve">Occasion </w:t>
            </w:r>
            <w:r>
              <w:rPr>
                <w:rFonts w:ascii="Times New Roman" w:eastAsia="Times New Roman" w:hAnsi="Times New Roman" w:cs="Times New Roman"/>
                <w:b/>
                <w:bCs/>
                <w:color w:val="000000"/>
                <w:sz w:val="24"/>
                <w:szCs w:val="24"/>
              </w:rPr>
              <w:t>Dimension</w:t>
            </w:r>
            <w:r w:rsidRPr="00703A51">
              <w:rPr>
                <w:rFonts w:ascii="Times New Roman" w:eastAsia="Times New Roman" w:hAnsi="Times New Roman" w:cs="Times New Roman"/>
                <w:b/>
                <w:bCs/>
                <w:color w:val="000000"/>
                <w:sz w:val="24"/>
                <w:szCs w:val="24"/>
              </w:rPr>
              <w:t xml:space="preserve"> Table</w:t>
            </w:r>
          </w:p>
        </w:tc>
      </w:tr>
      <w:tr w:rsidR="000D5D4B" w:rsidTr="000D5D4B">
        <w:tc>
          <w:tcPr>
            <w:tcW w:w="4383" w:type="dxa"/>
            <w:tcBorders>
              <w:top w:val="single" w:sz="4" w:space="0" w:color="auto"/>
            </w:tcBorders>
            <w:vAlign w:val="bottom"/>
          </w:tcPr>
          <w:p w:rsidR="000D5D4B" w:rsidRPr="00BC3C13" w:rsidRDefault="000D5D4B" w:rsidP="000D5D4B">
            <w:pPr>
              <w:spacing w:line="300" w:lineRule="auto"/>
              <w:jc w:val="center"/>
              <w:rPr>
                <w:rFonts w:ascii="Times New Roman" w:hAnsi="Times New Roman" w:cs="Times New Roman"/>
                <w:color w:val="000000"/>
                <w:sz w:val="24"/>
                <w:szCs w:val="24"/>
              </w:rPr>
            </w:pPr>
            <w:r w:rsidRPr="00BC3C13">
              <w:rPr>
                <w:rFonts w:ascii="Times New Roman" w:hAnsi="Times New Roman" w:cs="Times New Roman"/>
                <w:color w:val="000000"/>
                <w:sz w:val="24"/>
                <w:szCs w:val="24"/>
              </w:rPr>
              <w:t>Immediate to Distant</w:t>
            </w:r>
          </w:p>
        </w:tc>
      </w:tr>
      <w:tr w:rsidR="000D5D4B" w:rsidTr="000D5D4B">
        <w:trPr>
          <w:trHeight w:val="368"/>
        </w:trPr>
        <w:tc>
          <w:tcPr>
            <w:tcW w:w="4383" w:type="dxa"/>
            <w:vAlign w:val="bottom"/>
          </w:tcPr>
          <w:p w:rsidR="000D5D4B" w:rsidRPr="00BC3C13" w:rsidRDefault="000D5D4B" w:rsidP="000D5D4B">
            <w:pPr>
              <w:spacing w:line="300" w:lineRule="auto"/>
              <w:jc w:val="center"/>
              <w:rPr>
                <w:rFonts w:ascii="Times New Roman" w:hAnsi="Times New Roman" w:cs="Times New Roman"/>
                <w:color w:val="000000"/>
                <w:sz w:val="24"/>
                <w:szCs w:val="24"/>
              </w:rPr>
            </w:pPr>
            <w:r w:rsidRPr="00BC3C13">
              <w:rPr>
                <w:rFonts w:ascii="Times New Roman" w:hAnsi="Times New Roman" w:cs="Times New Roman"/>
                <w:color w:val="000000"/>
                <w:sz w:val="24"/>
                <w:szCs w:val="24"/>
              </w:rPr>
              <w:t>Casual to Formal</w:t>
            </w:r>
          </w:p>
        </w:tc>
      </w:tr>
      <w:tr w:rsidR="000D5D4B" w:rsidTr="000D5D4B">
        <w:trPr>
          <w:trHeight w:hRule="exact" w:val="324"/>
        </w:trPr>
        <w:tc>
          <w:tcPr>
            <w:tcW w:w="4383" w:type="dxa"/>
            <w:vAlign w:val="bottom"/>
          </w:tcPr>
          <w:p w:rsidR="000D5D4B" w:rsidRPr="00BC3C13" w:rsidRDefault="000D5D4B" w:rsidP="000D5D4B">
            <w:pPr>
              <w:spacing w:line="300" w:lineRule="auto"/>
              <w:jc w:val="center"/>
              <w:rPr>
                <w:rFonts w:ascii="Times New Roman" w:hAnsi="Times New Roman" w:cs="Times New Roman"/>
                <w:color w:val="000000"/>
                <w:sz w:val="24"/>
                <w:szCs w:val="24"/>
              </w:rPr>
            </w:pPr>
            <w:r w:rsidRPr="00BC3C13">
              <w:rPr>
                <w:rFonts w:ascii="Times New Roman" w:hAnsi="Times New Roman" w:cs="Times New Roman"/>
                <w:color w:val="000000"/>
                <w:sz w:val="24"/>
                <w:szCs w:val="24"/>
              </w:rPr>
              <w:t>Close to Distant</w:t>
            </w:r>
          </w:p>
        </w:tc>
      </w:tr>
      <w:tr w:rsidR="000D5D4B" w:rsidTr="000D5D4B">
        <w:tc>
          <w:tcPr>
            <w:tcW w:w="4383" w:type="dxa"/>
            <w:vAlign w:val="bottom"/>
          </w:tcPr>
          <w:p w:rsidR="000D5D4B" w:rsidRPr="00BC3C13" w:rsidRDefault="000D5D4B" w:rsidP="000D5D4B">
            <w:pPr>
              <w:spacing w:line="300" w:lineRule="auto"/>
              <w:jc w:val="center"/>
              <w:rPr>
                <w:rFonts w:ascii="Times New Roman" w:hAnsi="Times New Roman" w:cs="Times New Roman"/>
                <w:color w:val="000000"/>
                <w:sz w:val="24"/>
                <w:szCs w:val="24"/>
              </w:rPr>
            </w:pPr>
            <w:r w:rsidRPr="00BC3C13">
              <w:rPr>
                <w:rFonts w:ascii="Times New Roman" w:hAnsi="Times New Roman" w:cs="Times New Roman"/>
                <w:color w:val="000000"/>
                <w:sz w:val="24"/>
                <w:szCs w:val="24"/>
              </w:rPr>
              <w:t>Replenishment to Novelty</w:t>
            </w:r>
          </w:p>
        </w:tc>
      </w:tr>
      <w:tr w:rsidR="000D5D4B" w:rsidTr="000D5D4B">
        <w:tc>
          <w:tcPr>
            <w:tcW w:w="4383" w:type="dxa"/>
            <w:vAlign w:val="bottom"/>
          </w:tcPr>
          <w:p w:rsidR="000D5D4B" w:rsidRPr="00BC3C13" w:rsidRDefault="000D5D4B" w:rsidP="000D5D4B">
            <w:pPr>
              <w:spacing w:line="300" w:lineRule="auto"/>
              <w:jc w:val="center"/>
              <w:rPr>
                <w:rFonts w:ascii="Times New Roman" w:hAnsi="Times New Roman" w:cs="Times New Roman"/>
                <w:color w:val="000000"/>
                <w:sz w:val="24"/>
                <w:szCs w:val="24"/>
              </w:rPr>
            </w:pPr>
            <w:r w:rsidRPr="00BC3C13">
              <w:rPr>
                <w:rFonts w:ascii="Times New Roman" w:hAnsi="Times New Roman" w:cs="Times New Roman"/>
                <w:color w:val="000000"/>
                <w:sz w:val="24"/>
                <w:szCs w:val="24"/>
              </w:rPr>
              <w:t>Somber to Celebratory</w:t>
            </w:r>
          </w:p>
        </w:tc>
      </w:tr>
      <w:tr w:rsidR="000D5D4B" w:rsidTr="000D5D4B">
        <w:tc>
          <w:tcPr>
            <w:tcW w:w="4383" w:type="dxa"/>
            <w:vAlign w:val="bottom"/>
          </w:tcPr>
          <w:p w:rsidR="000D5D4B" w:rsidRPr="00BC3C13" w:rsidRDefault="000D5D4B" w:rsidP="000D5D4B">
            <w:pPr>
              <w:spacing w:line="300" w:lineRule="auto"/>
              <w:jc w:val="center"/>
              <w:rPr>
                <w:rFonts w:ascii="Times New Roman" w:hAnsi="Times New Roman" w:cs="Times New Roman"/>
                <w:color w:val="000000"/>
                <w:sz w:val="24"/>
                <w:szCs w:val="24"/>
              </w:rPr>
            </w:pPr>
            <w:r w:rsidRPr="00BC3C13">
              <w:rPr>
                <w:rFonts w:ascii="Times New Roman" w:hAnsi="Times New Roman" w:cs="Times New Roman"/>
                <w:color w:val="000000"/>
                <w:sz w:val="24"/>
                <w:szCs w:val="24"/>
              </w:rPr>
              <w:t>Unplanned to Planned</w:t>
            </w:r>
          </w:p>
        </w:tc>
      </w:tr>
      <w:tr w:rsidR="000D5D4B" w:rsidTr="000D5D4B">
        <w:tc>
          <w:tcPr>
            <w:tcW w:w="4383" w:type="dxa"/>
            <w:vAlign w:val="bottom"/>
          </w:tcPr>
          <w:p w:rsidR="000D5D4B" w:rsidRPr="00BC3C13" w:rsidRDefault="000D5D4B" w:rsidP="000D5D4B">
            <w:pPr>
              <w:spacing w:line="300" w:lineRule="auto"/>
              <w:jc w:val="center"/>
              <w:rPr>
                <w:rFonts w:ascii="Times New Roman" w:hAnsi="Times New Roman" w:cs="Times New Roman"/>
                <w:color w:val="000000"/>
                <w:sz w:val="24"/>
                <w:szCs w:val="24"/>
              </w:rPr>
            </w:pPr>
            <w:r w:rsidRPr="00BC3C13">
              <w:rPr>
                <w:rFonts w:ascii="Times New Roman" w:hAnsi="Times New Roman" w:cs="Times New Roman"/>
                <w:color w:val="000000"/>
                <w:sz w:val="24"/>
                <w:szCs w:val="24"/>
              </w:rPr>
              <w:t>Intimate to public</w:t>
            </w:r>
          </w:p>
        </w:tc>
      </w:tr>
      <w:tr w:rsidR="000D5D4B" w:rsidTr="000D5D4B">
        <w:tc>
          <w:tcPr>
            <w:tcW w:w="4383" w:type="dxa"/>
            <w:vAlign w:val="bottom"/>
          </w:tcPr>
          <w:p w:rsidR="000D5D4B" w:rsidRPr="00BC3C13" w:rsidRDefault="000D5D4B" w:rsidP="000D5D4B">
            <w:pPr>
              <w:spacing w:line="300" w:lineRule="auto"/>
              <w:jc w:val="center"/>
              <w:rPr>
                <w:rFonts w:ascii="Times New Roman" w:hAnsi="Times New Roman" w:cs="Times New Roman"/>
                <w:color w:val="000000"/>
                <w:sz w:val="24"/>
                <w:szCs w:val="24"/>
              </w:rPr>
            </w:pPr>
            <w:r w:rsidRPr="00BC3C13">
              <w:rPr>
                <w:rFonts w:ascii="Times New Roman" w:hAnsi="Times New Roman" w:cs="Times New Roman"/>
                <w:color w:val="000000"/>
                <w:sz w:val="24"/>
                <w:szCs w:val="24"/>
              </w:rPr>
              <w:t>Personal to business</w:t>
            </w:r>
          </w:p>
        </w:tc>
      </w:tr>
      <w:tr w:rsidR="000D5D4B" w:rsidTr="000D5D4B">
        <w:tc>
          <w:tcPr>
            <w:tcW w:w="4383" w:type="dxa"/>
            <w:vAlign w:val="bottom"/>
          </w:tcPr>
          <w:p w:rsidR="000D5D4B" w:rsidRPr="00BC3C13" w:rsidRDefault="000D5D4B" w:rsidP="000D5D4B">
            <w:pPr>
              <w:spacing w:line="300" w:lineRule="auto"/>
              <w:jc w:val="center"/>
              <w:rPr>
                <w:rFonts w:ascii="Times New Roman" w:hAnsi="Times New Roman" w:cs="Times New Roman"/>
                <w:color w:val="000000"/>
                <w:sz w:val="24"/>
                <w:szCs w:val="24"/>
              </w:rPr>
            </w:pPr>
            <w:r w:rsidRPr="00BC3C13">
              <w:rPr>
                <w:rFonts w:ascii="Times New Roman" w:hAnsi="Times New Roman" w:cs="Times New Roman"/>
                <w:color w:val="000000"/>
                <w:sz w:val="24"/>
                <w:szCs w:val="24"/>
              </w:rPr>
              <w:t>Self to Others</w:t>
            </w:r>
          </w:p>
        </w:tc>
      </w:tr>
      <w:tr w:rsidR="000D5D4B" w:rsidTr="000D5D4B">
        <w:tc>
          <w:tcPr>
            <w:tcW w:w="4383" w:type="dxa"/>
            <w:tcBorders>
              <w:top w:val="single" w:sz="4" w:space="0" w:color="auto"/>
              <w:bottom w:val="single" w:sz="4" w:space="0" w:color="auto"/>
            </w:tcBorders>
            <w:vAlign w:val="bottom"/>
          </w:tcPr>
          <w:p w:rsidR="000D5D4B" w:rsidRPr="00406207" w:rsidRDefault="000D5D4B" w:rsidP="000D5D4B">
            <w:pPr>
              <w:jc w:val="center"/>
              <w:rPr>
                <w:rFonts w:ascii="Times New Roman" w:eastAsia="Times New Roman" w:hAnsi="Times New Roman" w:cs="Times New Roman"/>
                <w:color w:val="000000"/>
                <w:sz w:val="24"/>
                <w:szCs w:val="24"/>
              </w:rPr>
            </w:pPr>
          </w:p>
        </w:tc>
      </w:tr>
    </w:tbl>
    <w:p w:rsidR="000D5D4B" w:rsidRDefault="000D5D4B" w:rsidP="000D5D4B">
      <w:pPr>
        <w:spacing w:after="75" w:line="480" w:lineRule="auto"/>
        <w:ind w:firstLine="720"/>
        <w:rPr>
          <w:rStyle w:val="Emphasis"/>
          <w:rFonts w:ascii="Times New Roman" w:hAnsi="Times New Roman"/>
          <w:i w:val="0"/>
          <w:sz w:val="24"/>
          <w:szCs w:val="24"/>
        </w:rPr>
      </w:pPr>
    </w:p>
    <w:p w:rsidR="000D5D4B" w:rsidRPr="000D5D4B" w:rsidRDefault="000D5D4B" w:rsidP="000D5D4B">
      <w:pPr>
        <w:spacing w:after="75" w:line="480" w:lineRule="auto"/>
        <w:rPr>
          <w:rStyle w:val="Emphasis"/>
          <w:rFonts w:ascii="Times New Roman" w:hAnsi="Times New Roman"/>
          <w:i w:val="0"/>
          <w:sz w:val="24"/>
          <w:szCs w:val="24"/>
        </w:rPr>
      </w:pPr>
      <w:proofErr w:type="gramStart"/>
      <w:r w:rsidRPr="000D5D4B">
        <w:rPr>
          <w:rStyle w:val="Emphasis"/>
          <w:rFonts w:ascii="Times New Roman" w:hAnsi="Times New Roman"/>
          <w:i w:val="0"/>
          <w:sz w:val="24"/>
          <w:szCs w:val="24"/>
        </w:rPr>
        <w:t>occasion</w:t>
      </w:r>
      <w:proofErr w:type="gramEnd"/>
      <w:r w:rsidRPr="000D5D4B">
        <w:rPr>
          <w:rStyle w:val="Emphasis"/>
          <w:rFonts w:ascii="Times New Roman" w:hAnsi="Times New Roman"/>
          <w:i w:val="0"/>
          <w:sz w:val="24"/>
          <w:szCs w:val="24"/>
        </w:rPr>
        <w:t xml:space="preserve"> must be examined from an even more abstract positioning which allows further exposition of the elements comprising an occasion. </w:t>
      </w:r>
    </w:p>
    <w:p w:rsidR="000D5D4B" w:rsidRPr="000D5D4B" w:rsidRDefault="000D5D4B" w:rsidP="000D5D4B">
      <w:pPr>
        <w:spacing w:after="75" w:line="480" w:lineRule="auto"/>
        <w:rPr>
          <w:rStyle w:val="Emphasis"/>
          <w:rFonts w:ascii="Times New Roman" w:hAnsi="Times New Roman"/>
          <w:i w:val="0"/>
          <w:sz w:val="24"/>
          <w:szCs w:val="24"/>
        </w:rPr>
      </w:pPr>
      <w:r w:rsidRPr="000D5D4B">
        <w:rPr>
          <w:rStyle w:val="Emphasis"/>
          <w:rFonts w:ascii="Times New Roman" w:hAnsi="Times New Roman"/>
          <w:i w:val="0"/>
          <w:sz w:val="24"/>
          <w:szCs w:val="24"/>
        </w:rPr>
        <w:t xml:space="preserve">Occasion at its broadest conception is comprised of two main components; domain, relating to the situation and object relating to focal elements </w:t>
      </w:r>
      <w:r w:rsidRPr="000D5D4B">
        <w:rPr>
          <w:rStyle w:val="Emphasis"/>
          <w:rFonts w:ascii="Times New Roman" w:hAnsi="Times New Roman"/>
          <w:i w:val="0"/>
          <w:sz w:val="24"/>
          <w:szCs w:val="24"/>
        </w:rPr>
        <w:fldChar w:fldCharType="begin"/>
      </w:r>
      <w:r w:rsidRPr="000D5D4B">
        <w:rPr>
          <w:rStyle w:val="Emphasis"/>
          <w:rFonts w:ascii="Times New Roman" w:hAnsi="Times New Roman"/>
          <w:i w:val="0"/>
          <w:sz w:val="24"/>
          <w:szCs w:val="24"/>
        </w:rPr>
        <w:instrText xml:space="preserve"> ADDIN EN.CITE &lt;EndNote&gt;&lt;Cite&gt;&lt;Author&gt;Chung&lt;/Author&gt;&lt;Year&gt;2005&lt;/Year&gt;&lt;RecNum&gt;289&lt;/RecNum&gt;&lt;DisplayText&gt;(R. Belk, 1975; Chung, et al., 2005)&lt;/DisplayText&gt;&lt;record&gt;&lt;rec-number&gt;289&lt;/rec-number&gt;&lt;foreign-keys&gt;&lt;key app="EN" db-id="wdz2d2ts4fpv2med2xl5fpxcsrtrwvt00wxe"&gt;289&lt;/key&gt;&lt;key app="ENWeb" db-id="TnDOUwrtqggAACBy-oI"&gt;176&lt;/key&gt;&lt;/foreign-keys&gt;&lt;ref-type name="Journal Article"&gt;17&lt;/ref-type&gt;&lt;contributors&gt;&lt;authors&gt;&lt;author&gt;Chung, W&lt;/author&gt;&lt;author&gt;Chen, H&lt;/author&gt;&lt;author&gt;Chaboya, LG&lt;/author&gt;&lt;author&gt;O&amp;apos;Toole, CD&lt;/author&gt;&lt;author&gt;Atabakhsh, H&lt;/author&gt;&lt;/authors&gt;&lt;/contributors&gt;&lt;titles&gt;&lt;title&gt;Evaluating event visualization: a usability study of COPLINK spatio-temporal visualizer&lt;/title&gt;&lt;secondary-title&gt;International Journal of Human-Computer Studies&lt;/secondary-title&gt;&lt;/titles&gt;&lt;periodical&gt;&lt;full-title&gt;International Journal of Human-Computer Studies&lt;/full-title&gt;&lt;/periodical&gt;&lt;pages&gt;127-157&lt;/pages&gt;&lt;volume&gt;62&lt;/volume&gt;&lt;number&gt;1&lt;/number&gt;&lt;dates&gt;&lt;year&gt;2005&lt;/year&gt;&lt;/dates&gt;&lt;isbn&gt;1071-5819&lt;/isbn&gt;&lt;urls&gt;&lt;/urls&gt;&lt;/record&gt;&lt;/Cite&gt;&lt;Cite&gt;&lt;Author&gt;Belk&lt;/Author&gt;&lt;Year&gt;1975&lt;/Year&gt;&lt;RecNum&gt;137&lt;/RecNum&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EndNote&gt;</w:instrText>
      </w:r>
      <w:r w:rsidRPr="000D5D4B">
        <w:rPr>
          <w:rStyle w:val="Emphasis"/>
          <w:rFonts w:ascii="Times New Roman" w:hAnsi="Times New Roman"/>
          <w:i w:val="0"/>
          <w:sz w:val="24"/>
          <w:szCs w:val="24"/>
        </w:rPr>
        <w:fldChar w:fldCharType="separate"/>
      </w:r>
      <w:r w:rsidRPr="000D5D4B">
        <w:rPr>
          <w:rStyle w:val="Emphasis"/>
          <w:rFonts w:ascii="Times New Roman" w:hAnsi="Times New Roman"/>
          <w:i w:val="0"/>
          <w:noProof/>
          <w:sz w:val="24"/>
          <w:szCs w:val="24"/>
        </w:rPr>
        <w:t>(</w:t>
      </w:r>
      <w:hyperlink w:anchor="_ENREF_37" w:tooltip="Belk, 1975 #137" w:history="1">
        <w:r w:rsidR="001C5A33" w:rsidRPr="000D5D4B">
          <w:rPr>
            <w:rStyle w:val="Emphasis"/>
            <w:rFonts w:ascii="Times New Roman" w:hAnsi="Times New Roman"/>
            <w:i w:val="0"/>
            <w:noProof/>
            <w:sz w:val="24"/>
            <w:szCs w:val="24"/>
          </w:rPr>
          <w:t>R. Belk, 1975</w:t>
        </w:r>
      </w:hyperlink>
      <w:r w:rsidRPr="000D5D4B">
        <w:rPr>
          <w:rStyle w:val="Emphasis"/>
          <w:rFonts w:ascii="Times New Roman" w:hAnsi="Times New Roman"/>
          <w:i w:val="0"/>
          <w:noProof/>
          <w:sz w:val="24"/>
          <w:szCs w:val="24"/>
        </w:rPr>
        <w:t xml:space="preserve">; </w:t>
      </w:r>
      <w:hyperlink w:anchor="_ENREF_80" w:tooltip="Chung, 2005 #289" w:history="1">
        <w:r w:rsidR="001C5A33" w:rsidRPr="000D5D4B">
          <w:rPr>
            <w:rStyle w:val="Emphasis"/>
            <w:rFonts w:ascii="Times New Roman" w:hAnsi="Times New Roman"/>
            <w:i w:val="0"/>
            <w:noProof/>
            <w:sz w:val="24"/>
            <w:szCs w:val="24"/>
          </w:rPr>
          <w:t>Chung, et al., 2005</w:t>
        </w:r>
      </w:hyperlink>
      <w:r w:rsidRPr="000D5D4B">
        <w:rPr>
          <w:rStyle w:val="Emphasis"/>
          <w:rFonts w:ascii="Times New Roman" w:hAnsi="Times New Roman"/>
          <w:i w:val="0"/>
          <w:noProof/>
          <w:sz w:val="24"/>
          <w:szCs w:val="24"/>
        </w:rPr>
        <w:t>)</w:t>
      </w:r>
      <w:r w:rsidRPr="000D5D4B">
        <w:rPr>
          <w:rStyle w:val="Emphasis"/>
          <w:rFonts w:ascii="Times New Roman" w:hAnsi="Times New Roman"/>
          <w:i w:val="0"/>
          <w:sz w:val="24"/>
          <w:szCs w:val="24"/>
        </w:rPr>
        <w:fldChar w:fldCharType="end"/>
      </w:r>
      <w:r w:rsidRPr="000D5D4B">
        <w:rPr>
          <w:rStyle w:val="Emphasis"/>
          <w:rFonts w:ascii="Times New Roman" w:hAnsi="Times New Roman"/>
          <w:i w:val="0"/>
          <w:sz w:val="24"/>
          <w:szCs w:val="24"/>
        </w:rPr>
        <w:t xml:space="preserve">. Each of these elements can be described in terms of five main dimensions; time, space, content, person, and aggregate </w:t>
      </w:r>
      <w:r w:rsidRPr="000D5D4B">
        <w:rPr>
          <w:rStyle w:val="Emphasis"/>
          <w:rFonts w:ascii="Times New Roman" w:hAnsi="Times New Roman"/>
          <w:i w:val="0"/>
          <w:sz w:val="24"/>
          <w:szCs w:val="24"/>
        </w:rPr>
        <w:fldChar w:fldCharType="begin"/>
      </w:r>
      <w:r w:rsidRPr="000D5D4B">
        <w:rPr>
          <w:rStyle w:val="Emphasis"/>
          <w:rFonts w:ascii="Times New Roman" w:hAnsi="Times New Roman"/>
          <w:i w:val="0"/>
          <w:sz w:val="24"/>
          <w:szCs w:val="24"/>
        </w:rPr>
        <w:instrText xml:space="preserve"> ADDIN EN.CITE &lt;EndNote&gt;&lt;Cite&gt;&lt;Author&gt;Chung&lt;/Author&gt;&lt;Year&gt;2005&lt;/Year&gt;&lt;RecNum&gt;289&lt;/RecNum&gt;&lt;DisplayText&gt;(Chung, et al., 2005)&lt;/DisplayText&gt;&lt;record&gt;&lt;rec-number&gt;289&lt;/rec-number&gt;&lt;foreign-keys&gt;&lt;key app="EN" db-id="wdz2d2ts4fpv2med2xl5fpxcsrtrwvt00wxe"&gt;289&lt;/key&gt;&lt;key app="ENWeb" db-id="TnDOUwrtqggAACBy-oI"&gt;176&lt;/key&gt;&lt;/foreign-keys&gt;&lt;ref-type name="Journal Article"&gt;17&lt;/ref-type&gt;&lt;contributors&gt;&lt;authors&gt;&lt;author&gt;Chung, W&lt;/author&gt;&lt;author&gt;Chen, H&lt;/author&gt;&lt;author&gt;Chaboya, LG&lt;/author&gt;&lt;author&gt;O&amp;apos;Toole, CD&lt;/author&gt;&lt;author&gt;Atabakhsh, H&lt;/author&gt;&lt;/authors&gt;&lt;/contributors&gt;&lt;titles&gt;&lt;title&gt;Evaluating event visualization: a usability study of COPLINK spatio-temporal visualizer&lt;/title&gt;&lt;secondary-title&gt;International Journal of Human-Computer Studies&lt;/secondary-title&gt;&lt;/titles&gt;&lt;periodical&gt;&lt;full-title&gt;International Journal of Human-Computer Studies&lt;/full-title&gt;&lt;/periodical&gt;&lt;pages&gt;127-157&lt;/pages&gt;&lt;volume&gt;62&lt;/volume&gt;&lt;number&gt;1&lt;/number&gt;&lt;dates&gt;&lt;year&gt;2005&lt;/year&gt;&lt;/dates&gt;&lt;isbn&gt;1071-5819&lt;/isbn&gt;&lt;urls&gt;&lt;/urls&gt;&lt;/record&gt;&lt;/Cite&gt;&lt;/EndNote&gt;</w:instrText>
      </w:r>
      <w:r w:rsidRPr="000D5D4B">
        <w:rPr>
          <w:rStyle w:val="Emphasis"/>
          <w:rFonts w:ascii="Times New Roman" w:hAnsi="Times New Roman"/>
          <w:i w:val="0"/>
          <w:sz w:val="24"/>
          <w:szCs w:val="24"/>
        </w:rPr>
        <w:fldChar w:fldCharType="separate"/>
      </w:r>
      <w:r w:rsidRPr="000D5D4B">
        <w:rPr>
          <w:rStyle w:val="Emphasis"/>
          <w:rFonts w:ascii="Times New Roman" w:hAnsi="Times New Roman"/>
          <w:i w:val="0"/>
          <w:noProof/>
          <w:sz w:val="24"/>
          <w:szCs w:val="24"/>
        </w:rPr>
        <w:t>(</w:t>
      </w:r>
      <w:hyperlink w:anchor="_ENREF_80" w:tooltip="Chung, 2005 #289" w:history="1">
        <w:r w:rsidR="001C5A33" w:rsidRPr="000D5D4B">
          <w:rPr>
            <w:rStyle w:val="Emphasis"/>
            <w:rFonts w:ascii="Times New Roman" w:hAnsi="Times New Roman"/>
            <w:i w:val="0"/>
            <w:noProof/>
            <w:sz w:val="24"/>
            <w:szCs w:val="24"/>
          </w:rPr>
          <w:t>Chung, et al., 2005</w:t>
        </w:r>
      </w:hyperlink>
      <w:r w:rsidRPr="000D5D4B">
        <w:rPr>
          <w:rStyle w:val="Emphasis"/>
          <w:rFonts w:ascii="Times New Roman" w:hAnsi="Times New Roman"/>
          <w:i w:val="0"/>
          <w:noProof/>
          <w:sz w:val="24"/>
          <w:szCs w:val="24"/>
        </w:rPr>
        <w:t>)</w:t>
      </w:r>
      <w:r w:rsidRPr="000D5D4B">
        <w:rPr>
          <w:rStyle w:val="Emphasis"/>
          <w:rFonts w:ascii="Times New Roman" w:hAnsi="Times New Roman"/>
          <w:i w:val="0"/>
          <w:sz w:val="24"/>
          <w:szCs w:val="24"/>
        </w:rPr>
        <w:fldChar w:fldCharType="end"/>
      </w:r>
      <w:r w:rsidRPr="000D5D4B">
        <w:rPr>
          <w:rStyle w:val="Emphasis"/>
          <w:rFonts w:ascii="Times New Roman" w:hAnsi="Times New Roman"/>
          <w:i w:val="0"/>
          <w:sz w:val="24"/>
          <w:szCs w:val="24"/>
        </w:rPr>
        <w:t xml:space="preserve">. From a shoppers perspective these dimensions represent elements of the occasion and simultaneously represent attributes associated with the product need. Within each of the two main dimensions of domain and object, five sub-dimensions would be listed. The first four, time, space, person and content relate to the shopper’s perception of the need occasion. Aggregate measure prior knowledge associated with the occasion. The resulting dimensional table breaks down into two separate lists; Shopper Dimensions of </w:t>
      </w:r>
    </w:p>
    <w:p w:rsidR="000D5D4B" w:rsidRPr="00C223FB" w:rsidRDefault="000D5D4B" w:rsidP="000D5D4B">
      <w:pPr>
        <w:spacing w:after="75" w:line="240" w:lineRule="auto"/>
        <w:rPr>
          <w:rStyle w:val="Emphasis"/>
          <w:rFonts w:ascii="Times New Roman" w:hAnsi="Times New Roman"/>
          <w:sz w:val="24"/>
          <w:szCs w:val="24"/>
        </w:rPr>
      </w:pPr>
      <w:r w:rsidRPr="000D5D4B">
        <w:rPr>
          <w:rStyle w:val="Emphasis"/>
          <w:rFonts w:ascii="Times New Roman" w:hAnsi="Times New Roman"/>
          <w:i w:val="0"/>
          <w:sz w:val="24"/>
          <w:szCs w:val="24"/>
        </w:rPr>
        <w:t xml:space="preserve">Table </w:t>
      </w:r>
      <w:r w:rsidR="006E4740">
        <w:rPr>
          <w:rStyle w:val="Emphasis"/>
          <w:rFonts w:ascii="Times New Roman" w:hAnsi="Times New Roman"/>
          <w:i w:val="0"/>
          <w:sz w:val="24"/>
          <w:szCs w:val="24"/>
        </w:rPr>
        <w:t>15</w:t>
      </w:r>
      <w:r w:rsidRPr="0010228D">
        <w:rPr>
          <w:rStyle w:val="Emphasis"/>
          <w:rFonts w:ascii="Times New Roman" w:hAnsi="Times New Roman"/>
          <w:sz w:val="24"/>
          <w:szCs w:val="24"/>
        </w:rPr>
        <w:t xml:space="preserve"> </w:t>
      </w:r>
      <w:r w:rsidRPr="00C223FB">
        <w:rPr>
          <w:rStyle w:val="Emphasis"/>
          <w:rFonts w:ascii="Times New Roman" w:hAnsi="Times New Roman"/>
          <w:sz w:val="24"/>
          <w:szCs w:val="24"/>
        </w:rPr>
        <w:t>Dimensions Related to Occasion and Product</w:t>
      </w:r>
    </w:p>
    <w:tbl>
      <w:tblPr>
        <w:tblW w:w="6618" w:type="dxa"/>
        <w:tblInd w:w="93" w:type="dxa"/>
        <w:tblLook w:val="04A0"/>
      </w:tblPr>
      <w:tblGrid>
        <w:gridCol w:w="1120"/>
        <w:gridCol w:w="1235"/>
        <w:gridCol w:w="1283"/>
        <w:gridCol w:w="300"/>
        <w:gridCol w:w="1356"/>
        <w:gridCol w:w="1324"/>
      </w:tblGrid>
      <w:tr w:rsidR="000D5D4B" w:rsidRPr="008D59A1" w:rsidTr="000D5D4B">
        <w:trPr>
          <w:trHeight w:val="255"/>
        </w:trPr>
        <w:tc>
          <w:tcPr>
            <w:tcW w:w="1120" w:type="dxa"/>
            <w:tcBorders>
              <w:top w:val="single" w:sz="8" w:space="0" w:color="auto"/>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2518" w:type="dxa"/>
            <w:gridSpan w:val="2"/>
            <w:tcBorders>
              <w:top w:val="single" w:sz="8" w:space="0" w:color="auto"/>
              <w:left w:val="single" w:sz="8" w:space="0" w:color="auto"/>
              <w:bottom w:val="nil"/>
              <w:right w:val="single" w:sz="8" w:space="0" w:color="000000"/>
            </w:tcBorders>
            <w:shd w:val="clear" w:color="000000" w:fill="FFFFFF"/>
            <w:noWrap/>
            <w:vAlign w:val="bottom"/>
            <w:hideMark/>
          </w:tcPr>
          <w:p w:rsidR="000D5D4B" w:rsidRPr="00653A3F" w:rsidRDefault="000D5D4B" w:rsidP="000D5D4B">
            <w:pPr>
              <w:spacing w:after="0" w:line="240" w:lineRule="auto"/>
              <w:jc w:val="center"/>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Shopper Dimensions of</w:t>
            </w:r>
          </w:p>
        </w:tc>
        <w:tc>
          <w:tcPr>
            <w:tcW w:w="300" w:type="dxa"/>
            <w:tcBorders>
              <w:top w:val="single" w:sz="8" w:space="0" w:color="auto"/>
              <w:left w:val="nil"/>
              <w:bottom w:val="nil"/>
              <w:right w:val="nil"/>
            </w:tcBorders>
            <w:shd w:val="clear" w:color="000000" w:fill="FFFFFF"/>
            <w:noWrap/>
            <w:vAlign w:val="bottom"/>
            <w:hideMark/>
          </w:tcPr>
          <w:p w:rsidR="000D5D4B" w:rsidRPr="00653A3F" w:rsidRDefault="000D5D4B" w:rsidP="000D5D4B">
            <w:pPr>
              <w:spacing w:after="0" w:line="240" w:lineRule="auto"/>
              <w:jc w:val="center"/>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2680" w:type="dxa"/>
            <w:gridSpan w:val="2"/>
            <w:tcBorders>
              <w:top w:val="single" w:sz="8" w:space="0" w:color="auto"/>
              <w:left w:val="single" w:sz="8" w:space="0" w:color="auto"/>
              <w:bottom w:val="nil"/>
              <w:right w:val="single" w:sz="8" w:space="0" w:color="000000"/>
            </w:tcBorders>
            <w:shd w:val="clear" w:color="000000" w:fill="FFFFFF"/>
            <w:noWrap/>
            <w:vAlign w:val="bottom"/>
            <w:hideMark/>
          </w:tcPr>
          <w:p w:rsidR="000D5D4B" w:rsidRPr="00653A3F" w:rsidRDefault="000D5D4B" w:rsidP="000D5D4B">
            <w:pPr>
              <w:spacing w:after="0" w:line="240" w:lineRule="auto"/>
              <w:jc w:val="center"/>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xml:space="preserve">Shopper Dimension of </w:t>
            </w:r>
          </w:p>
        </w:tc>
      </w:tr>
      <w:tr w:rsidR="000D5D4B" w:rsidRPr="008D59A1" w:rsidTr="000D5D4B">
        <w:trPr>
          <w:trHeight w:val="270"/>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2518" w:type="dxa"/>
            <w:gridSpan w:val="2"/>
            <w:tcBorders>
              <w:top w:val="nil"/>
              <w:left w:val="single" w:sz="8" w:space="0" w:color="auto"/>
              <w:bottom w:val="single" w:sz="8" w:space="0" w:color="auto"/>
              <w:right w:val="single" w:sz="8" w:space="0" w:color="000000"/>
            </w:tcBorders>
            <w:shd w:val="clear" w:color="000000" w:fill="FFFFFF"/>
            <w:noWrap/>
            <w:vAlign w:val="bottom"/>
            <w:hideMark/>
          </w:tcPr>
          <w:p w:rsidR="000D5D4B" w:rsidRPr="00653A3F" w:rsidRDefault="000D5D4B" w:rsidP="000D5D4B">
            <w:pPr>
              <w:spacing w:after="0" w:line="240" w:lineRule="auto"/>
              <w:jc w:val="center"/>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Occasion List (SDOL)</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jc w:val="center"/>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2680" w:type="dxa"/>
            <w:gridSpan w:val="2"/>
            <w:tcBorders>
              <w:top w:val="nil"/>
              <w:left w:val="single" w:sz="8" w:space="0" w:color="auto"/>
              <w:bottom w:val="single" w:sz="8" w:space="0" w:color="auto"/>
              <w:right w:val="single" w:sz="8" w:space="0" w:color="000000"/>
            </w:tcBorders>
            <w:shd w:val="clear" w:color="000000" w:fill="FFFFFF"/>
            <w:noWrap/>
            <w:vAlign w:val="bottom"/>
            <w:hideMark/>
          </w:tcPr>
          <w:p w:rsidR="000D5D4B" w:rsidRPr="00653A3F" w:rsidRDefault="000D5D4B" w:rsidP="000D5D4B">
            <w:pPr>
              <w:spacing w:after="0" w:line="240" w:lineRule="auto"/>
              <w:jc w:val="center"/>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Occasion Product List (SDOPL)</w:t>
            </w:r>
          </w:p>
        </w:tc>
      </w:tr>
      <w:tr w:rsidR="000D5D4B" w:rsidRPr="008D59A1" w:rsidTr="000D5D4B">
        <w:trPr>
          <w:trHeight w:val="270"/>
        </w:trPr>
        <w:tc>
          <w:tcPr>
            <w:tcW w:w="1120" w:type="dxa"/>
            <w:tcBorders>
              <w:top w:val="single" w:sz="4" w:space="0" w:color="auto"/>
              <w:left w:val="single" w:sz="8" w:space="0" w:color="auto"/>
              <w:bottom w:val="single" w:sz="4" w:space="0" w:color="auto"/>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lastRenderedPageBreak/>
              <w:t>Dimension</w:t>
            </w:r>
          </w:p>
        </w:tc>
        <w:tc>
          <w:tcPr>
            <w:tcW w:w="2518" w:type="dxa"/>
            <w:gridSpan w:val="2"/>
            <w:tcBorders>
              <w:top w:val="single" w:sz="8" w:space="0" w:color="auto"/>
              <w:left w:val="single" w:sz="8" w:space="0" w:color="auto"/>
              <w:bottom w:val="single" w:sz="8" w:space="0" w:color="auto"/>
              <w:right w:val="single" w:sz="8" w:space="0" w:color="000000"/>
            </w:tcBorders>
            <w:shd w:val="clear" w:color="000000" w:fill="D8D8D8"/>
            <w:noWrap/>
            <w:vAlign w:val="bottom"/>
            <w:hideMark/>
          </w:tcPr>
          <w:p w:rsidR="000D5D4B" w:rsidRPr="00653A3F" w:rsidRDefault="000D5D4B" w:rsidP="000D5D4B">
            <w:pPr>
              <w:spacing w:after="0" w:line="240" w:lineRule="auto"/>
              <w:jc w:val="center"/>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Sub-Dimensions</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2680" w:type="dxa"/>
            <w:gridSpan w:val="2"/>
            <w:tcBorders>
              <w:top w:val="single" w:sz="8" w:space="0" w:color="auto"/>
              <w:left w:val="single" w:sz="8" w:space="0" w:color="auto"/>
              <w:bottom w:val="single" w:sz="8" w:space="0" w:color="auto"/>
              <w:right w:val="single" w:sz="8" w:space="0" w:color="000000"/>
            </w:tcBorders>
            <w:shd w:val="clear" w:color="000000" w:fill="D8D8D8"/>
            <w:noWrap/>
            <w:vAlign w:val="bottom"/>
            <w:hideMark/>
          </w:tcPr>
          <w:p w:rsidR="000D5D4B" w:rsidRPr="00653A3F" w:rsidRDefault="000D5D4B" w:rsidP="000D5D4B">
            <w:pPr>
              <w:spacing w:after="0" w:line="240" w:lineRule="auto"/>
              <w:jc w:val="center"/>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Sub-Dimensions</w:t>
            </w:r>
          </w:p>
        </w:tc>
      </w:tr>
      <w:tr w:rsidR="000D5D4B" w:rsidRPr="008D59A1" w:rsidTr="000D5D4B">
        <w:trPr>
          <w:trHeight w:val="255"/>
        </w:trPr>
        <w:tc>
          <w:tcPr>
            <w:tcW w:w="1120"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Time</w:t>
            </w:r>
          </w:p>
        </w:tc>
        <w:tc>
          <w:tcPr>
            <w:tcW w:w="1235" w:type="dxa"/>
            <w:tcBorders>
              <w:top w:val="nil"/>
              <w:left w:val="nil"/>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Immediate</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Distant</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Immediate</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Distant</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Short</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Long</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nil"/>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xml:space="preserve">Available </w:t>
            </w:r>
          </w:p>
        </w:tc>
        <w:tc>
          <w:tcPr>
            <w:tcW w:w="1283"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Unavailable</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single" w:sz="4" w:space="0" w:color="auto"/>
              <w:left w:val="single" w:sz="8" w:space="0" w:color="auto"/>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single" w:sz="4" w:space="0" w:color="auto"/>
              <w:left w:val="nil"/>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283" w:type="dxa"/>
            <w:tcBorders>
              <w:top w:val="single" w:sz="4" w:space="0" w:color="auto"/>
              <w:left w:val="nil"/>
              <w:bottom w:val="single" w:sz="4" w:space="0" w:color="auto"/>
              <w:right w:val="single" w:sz="8" w:space="0" w:color="auto"/>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single" w:sz="4" w:space="0" w:color="auto"/>
              <w:left w:val="single" w:sz="8" w:space="0" w:color="auto"/>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single" w:sz="4" w:space="0" w:color="auto"/>
              <w:left w:val="nil"/>
              <w:bottom w:val="single" w:sz="4" w:space="0" w:color="auto"/>
              <w:right w:val="single" w:sz="8" w:space="0" w:color="auto"/>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Space</w:t>
            </w:r>
          </w:p>
        </w:tc>
        <w:tc>
          <w:tcPr>
            <w:tcW w:w="1235" w:type="dxa"/>
            <w:tcBorders>
              <w:top w:val="nil"/>
              <w:left w:val="nil"/>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Close</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Distant</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xml:space="preserve">Close </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Distant</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Indoor</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Outdoor</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Indoor</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Outdoor</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Casual</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Formal</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Casual</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Formal</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Unfamiliar</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Familiar</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Unfamiliar</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Familiar</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Comfortable</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Uncomfortable</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Comfortable</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Uncomfortable</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Intimate</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Public</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Intimate</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Public</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Cold</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Hot</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Cold</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Hot</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Pleasant</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Unpleasant</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Pleasant</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Unpleasant</w:t>
            </w:r>
          </w:p>
        </w:tc>
      </w:tr>
      <w:tr w:rsidR="000D5D4B" w:rsidRPr="008D59A1" w:rsidTr="000D5D4B">
        <w:trPr>
          <w:trHeight w:val="255"/>
        </w:trPr>
        <w:tc>
          <w:tcPr>
            <w:tcW w:w="1120" w:type="dxa"/>
            <w:tcBorders>
              <w:top w:val="single" w:sz="4" w:space="0" w:color="auto"/>
              <w:left w:val="single" w:sz="8" w:space="0" w:color="auto"/>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nil"/>
              <w:bottom w:val="nil"/>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283" w:type="dxa"/>
            <w:tcBorders>
              <w:top w:val="nil"/>
              <w:left w:val="nil"/>
              <w:bottom w:val="nil"/>
              <w:right w:val="single" w:sz="8" w:space="0" w:color="auto"/>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Content</w:t>
            </w:r>
          </w:p>
        </w:tc>
        <w:tc>
          <w:tcPr>
            <w:tcW w:w="1235" w:type="dxa"/>
            <w:tcBorders>
              <w:top w:val="single" w:sz="4" w:space="0" w:color="auto"/>
              <w:left w:val="nil"/>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xml:space="preserve">Casual </w:t>
            </w:r>
          </w:p>
        </w:tc>
        <w:tc>
          <w:tcPr>
            <w:tcW w:w="1283" w:type="dxa"/>
            <w:tcBorders>
              <w:top w:val="single" w:sz="4" w:space="0" w:color="auto"/>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Formal</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xml:space="preserve">Casual </w:t>
            </w:r>
          </w:p>
        </w:tc>
        <w:tc>
          <w:tcPr>
            <w:tcW w:w="1324" w:type="dxa"/>
            <w:tcBorders>
              <w:top w:val="single" w:sz="4" w:space="0" w:color="auto"/>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Formal</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Intimate</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Public</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Intimate</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Public</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Somber</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Celebratory</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Somber</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Celebratory</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xml:space="preserve">General </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Specific</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xml:space="preserve">General </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Specific</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Optional</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Required</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Optional</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Required</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Re-occurring</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Novel</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Replenishment</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Novelty</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Unprepared</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Prepared</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Unprepared</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Prepared</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Unfamiliar</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Familiar</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Unfamiliar</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Familiar</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Pleasant</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Unpleasant</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xml:space="preserve">Available </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Unavailable</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283"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Pleasant</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Unpleasant</w:t>
            </w:r>
          </w:p>
        </w:tc>
      </w:tr>
      <w:tr w:rsidR="000D5D4B" w:rsidRPr="008D59A1" w:rsidTr="000D5D4B">
        <w:trPr>
          <w:trHeight w:val="255"/>
        </w:trPr>
        <w:tc>
          <w:tcPr>
            <w:tcW w:w="1120" w:type="dxa"/>
            <w:tcBorders>
              <w:top w:val="single" w:sz="4" w:space="0" w:color="auto"/>
              <w:left w:val="single" w:sz="8" w:space="0" w:color="auto"/>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single" w:sz="4" w:space="0" w:color="auto"/>
              <w:left w:val="nil"/>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283" w:type="dxa"/>
            <w:tcBorders>
              <w:top w:val="single" w:sz="4" w:space="0" w:color="auto"/>
              <w:left w:val="nil"/>
              <w:bottom w:val="single" w:sz="4" w:space="0" w:color="auto"/>
              <w:right w:val="single" w:sz="8" w:space="0" w:color="auto"/>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single" w:sz="4" w:space="0" w:color="auto"/>
              <w:left w:val="single" w:sz="8" w:space="0" w:color="auto"/>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single" w:sz="4" w:space="0" w:color="auto"/>
              <w:left w:val="nil"/>
              <w:bottom w:val="single" w:sz="4" w:space="0" w:color="auto"/>
              <w:right w:val="single" w:sz="8" w:space="0" w:color="auto"/>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Person</w:t>
            </w:r>
          </w:p>
        </w:tc>
        <w:tc>
          <w:tcPr>
            <w:tcW w:w="1235" w:type="dxa"/>
            <w:tcBorders>
              <w:top w:val="nil"/>
              <w:left w:val="nil"/>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Self</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Others</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Family</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Friend</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Personal</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Business</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Close</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Distant</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Casual</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Formal</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Comfortable</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Uncomfortable</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Intimate</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Public</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Unfamiliar</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Familiar</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Pleasant</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Unpleasant</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nil"/>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Close</w:t>
            </w:r>
          </w:p>
        </w:tc>
        <w:tc>
          <w:tcPr>
            <w:tcW w:w="1283"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Distant</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nil"/>
              <w:left w:val="nil"/>
              <w:bottom w:val="nil"/>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single" w:sz="4" w:space="0" w:color="auto"/>
              <w:left w:val="single" w:sz="8" w:space="0" w:color="auto"/>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single" w:sz="4" w:space="0" w:color="auto"/>
              <w:left w:val="nil"/>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283" w:type="dxa"/>
            <w:tcBorders>
              <w:top w:val="single" w:sz="4" w:space="0" w:color="auto"/>
              <w:left w:val="nil"/>
              <w:bottom w:val="single" w:sz="4" w:space="0" w:color="auto"/>
              <w:right w:val="single" w:sz="8" w:space="0" w:color="auto"/>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single" w:sz="4" w:space="0" w:color="auto"/>
              <w:left w:val="single" w:sz="8" w:space="0" w:color="auto"/>
              <w:bottom w:val="single" w:sz="4" w:space="0" w:color="auto"/>
              <w:right w:val="nil"/>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24" w:type="dxa"/>
            <w:tcBorders>
              <w:top w:val="single" w:sz="4" w:space="0" w:color="auto"/>
              <w:left w:val="nil"/>
              <w:bottom w:val="single" w:sz="4" w:space="0" w:color="auto"/>
              <w:right w:val="single" w:sz="8" w:space="0" w:color="auto"/>
            </w:tcBorders>
            <w:shd w:val="clear" w:color="000000" w:fill="D8D8D8"/>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r>
      <w:tr w:rsidR="000D5D4B" w:rsidRPr="008D59A1" w:rsidTr="000D5D4B">
        <w:trPr>
          <w:trHeight w:val="255"/>
        </w:trPr>
        <w:tc>
          <w:tcPr>
            <w:tcW w:w="1120"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Aggregate</w:t>
            </w:r>
          </w:p>
        </w:tc>
        <w:tc>
          <w:tcPr>
            <w:tcW w:w="1235" w:type="dxa"/>
            <w:tcBorders>
              <w:top w:val="nil"/>
              <w:left w:val="nil"/>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Unfamiliar</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Familiar</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Unfamiliar</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Familiar</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Comfortable</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Uncomfortable</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Comfortable</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Uncomfortable</w:t>
            </w:r>
          </w:p>
        </w:tc>
      </w:tr>
      <w:tr w:rsidR="000D5D4B" w:rsidRPr="008D59A1" w:rsidTr="000D5D4B">
        <w:trPr>
          <w:trHeight w:val="255"/>
        </w:trPr>
        <w:tc>
          <w:tcPr>
            <w:tcW w:w="1120" w:type="dxa"/>
            <w:tcBorders>
              <w:top w:val="nil"/>
              <w:left w:val="single" w:sz="8" w:space="0" w:color="auto"/>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xml:space="preserve">Available </w:t>
            </w:r>
          </w:p>
        </w:tc>
        <w:tc>
          <w:tcPr>
            <w:tcW w:w="1283"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Unavailable</w:t>
            </w:r>
          </w:p>
        </w:tc>
        <w:tc>
          <w:tcPr>
            <w:tcW w:w="300" w:type="dxa"/>
            <w:tcBorders>
              <w:top w:val="nil"/>
              <w:left w:val="nil"/>
              <w:bottom w:val="nil"/>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4"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xml:space="preserve">Available </w:t>
            </w:r>
          </w:p>
        </w:tc>
        <w:tc>
          <w:tcPr>
            <w:tcW w:w="1324" w:type="dxa"/>
            <w:tcBorders>
              <w:top w:val="nil"/>
              <w:left w:val="nil"/>
              <w:bottom w:val="single" w:sz="4"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Unavailable</w:t>
            </w:r>
          </w:p>
        </w:tc>
      </w:tr>
      <w:tr w:rsidR="000D5D4B" w:rsidRPr="008D59A1" w:rsidTr="000D5D4B">
        <w:trPr>
          <w:trHeight w:val="270"/>
        </w:trPr>
        <w:tc>
          <w:tcPr>
            <w:tcW w:w="1120" w:type="dxa"/>
            <w:tcBorders>
              <w:top w:val="nil"/>
              <w:left w:val="single" w:sz="8" w:space="0" w:color="auto"/>
              <w:bottom w:val="single" w:sz="8" w:space="0" w:color="auto"/>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b/>
                <w:bCs/>
                <w:color w:val="000000"/>
                <w:sz w:val="20"/>
                <w:szCs w:val="20"/>
              </w:rPr>
            </w:pPr>
            <w:r w:rsidRPr="00653A3F">
              <w:rPr>
                <w:rFonts w:ascii="Arial Narrow" w:eastAsia="Times New Roman" w:hAnsi="Arial Narrow" w:cs="Calibri"/>
                <w:b/>
                <w:bCs/>
                <w:color w:val="000000"/>
                <w:sz w:val="20"/>
                <w:szCs w:val="20"/>
              </w:rPr>
              <w:t> </w:t>
            </w:r>
          </w:p>
        </w:tc>
        <w:tc>
          <w:tcPr>
            <w:tcW w:w="1235" w:type="dxa"/>
            <w:tcBorders>
              <w:top w:val="nil"/>
              <w:left w:val="single" w:sz="4" w:space="0" w:color="auto"/>
              <w:bottom w:val="single" w:sz="8"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Immediate</w:t>
            </w:r>
          </w:p>
        </w:tc>
        <w:tc>
          <w:tcPr>
            <w:tcW w:w="1283" w:type="dxa"/>
            <w:tcBorders>
              <w:top w:val="nil"/>
              <w:left w:val="nil"/>
              <w:bottom w:val="single" w:sz="8"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Distant</w:t>
            </w:r>
          </w:p>
        </w:tc>
        <w:tc>
          <w:tcPr>
            <w:tcW w:w="300" w:type="dxa"/>
            <w:tcBorders>
              <w:top w:val="nil"/>
              <w:left w:val="nil"/>
              <w:bottom w:val="single" w:sz="8" w:space="0" w:color="auto"/>
              <w:right w:val="nil"/>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 </w:t>
            </w:r>
          </w:p>
        </w:tc>
        <w:tc>
          <w:tcPr>
            <w:tcW w:w="1356" w:type="dxa"/>
            <w:tcBorders>
              <w:top w:val="nil"/>
              <w:left w:val="single" w:sz="8" w:space="0" w:color="auto"/>
              <w:bottom w:val="single" w:sz="8" w:space="0" w:color="auto"/>
              <w:right w:val="single" w:sz="4"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Immediate</w:t>
            </w:r>
          </w:p>
        </w:tc>
        <w:tc>
          <w:tcPr>
            <w:tcW w:w="1324" w:type="dxa"/>
            <w:tcBorders>
              <w:top w:val="nil"/>
              <w:left w:val="nil"/>
              <w:bottom w:val="single" w:sz="8" w:space="0" w:color="auto"/>
              <w:right w:val="single" w:sz="8" w:space="0" w:color="auto"/>
            </w:tcBorders>
            <w:shd w:val="clear" w:color="000000" w:fill="FFFFFF"/>
            <w:noWrap/>
            <w:vAlign w:val="bottom"/>
            <w:hideMark/>
          </w:tcPr>
          <w:p w:rsidR="000D5D4B" w:rsidRPr="00653A3F" w:rsidRDefault="000D5D4B" w:rsidP="000D5D4B">
            <w:pPr>
              <w:spacing w:after="0" w:line="240" w:lineRule="auto"/>
              <w:rPr>
                <w:rFonts w:ascii="Arial Narrow" w:eastAsia="Times New Roman" w:hAnsi="Arial Narrow" w:cs="Calibri"/>
                <w:color w:val="000000"/>
                <w:sz w:val="20"/>
                <w:szCs w:val="20"/>
              </w:rPr>
            </w:pPr>
            <w:r w:rsidRPr="00653A3F">
              <w:rPr>
                <w:rFonts w:ascii="Arial Narrow" w:eastAsia="Times New Roman" w:hAnsi="Arial Narrow" w:cs="Calibri"/>
                <w:color w:val="000000"/>
                <w:sz w:val="20"/>
                <w:szCs w:val="20"/>
              </w:rPr>
              <w:t>Distant</w:t>
            </w:r>
          </w:p>
        </w:tc>
      </w:tr>
    </w:tbl>
    <w:p w:rsidR="000D5D4B" w:rsidRDefault="000D5D4B" w:rsidP="000D5D4B">
      <w:pPr>
        <w:spacing w:after="75" w:line="480" w:lineRule="auto"/>
        <w:ind w:firstLine="720"/>
        <w:rPr>
          <w:rStyle w:val="Emphasis"/>
          <w:rFonts w:ascii="Times New Roman" w:hAnsi="Times New Roman"/>
          <w:i w:val="0"/>
          <w:sz w:val="24"/>
          <w:szCs w:val="24"/>
        </w:rPr>
      </w:pPr>
    </w:p>
    <w:p w:rsidR="000D5D4B" w:rsidRPr="000D5D4B" w:rsidRDefault="000D5D4B" w:rsidP="000D5D4B">
      <w:pPr>
        <w:spacing w:after="75" w:line="480" w:lineRule="auto"/>
        <w:rPr>
          <w:rStyle w:val="Emphasis"/>
          <w:rFonts w:ascii="Times New Roman" w:hAnsi="Times New Roman"/>
          <w:i w:val="0"/>
          <w:sz w:val="24"/>
          <w:szCs w:val="24"/>
        </w:rPr>
      </w:pPr>
      <w:proofErr w:type="gramStart"/>
      <w:r w:rsidRPr="000D5D4B">
        <w:rPr>
          <w:rStyle w:val="Emphasis"/>
          <w:rFonts w:ascii="Times New Roman" w:hAnsi="Times New Roman"/>
          <w:i w:val="0"/>
          <w:sz w:val="24"/>
          <w:szCs w:val="24"/>
        </w:rPr>
        <w:t>Occasion list (SDO), and Shopper Dimension of Occasion Product list (SDOP).</w:t>
      </w:r>
      <w:proofErr w:type="gramEnd"/>
      <w:r w:rsidRPr="000D5D4B">
        <w:rPr>
          <w:rStyle w:val="Emphasis"/>
          <w:rFonts w:ascii="Times New Roman" w:hAnsi="Times New Roman"/>
          <w:i w:val="0"/>
          <w:sz w:val="24"/>
          <w:szCs w:val="24"/>
        </w:rPr>
        <w:t xml:space="preserve"> A </w:t>
      </w:r>
    </w:p>
    <w:p w:rsidR="000D5D4B" w:rsidRPr="000D5D4B" w:rsidRDefault="000D5D4B" w:rsidP="000D5D4B">
      <w:pPr>
        <w:spacing w:after="75" w:line="480" w:lineRule="auto"/>
        <w:rPr>
          <w:rStyle w:val="Emphasis"/>
          <w:rFonts w:ascii="Times New Roman" w:hAnsi="Times New Roman"/>
          <w:i w:val="0"/>
          <w:sz w:val="24"/>
          <w:szCs w:val="24"/>
        </w:rPr>
      </w:pPr>
      <w:proofErr w:type="gramStart"/>
      <w:r w:rsidRPr="000D5D4B">
        <w:rPr>
          <w:rStyle w:val="Emphasis"/>
          <w:rFonts w:ascii="Times New Roman" w:hAnsi="Times New Roman"/>
          <w:i w:val="0"/>
          <w:sz w:val="24"/>
          <w:szCs w:val="24"/>
        </w:rPr>
        <w:t>representation</w:t>
      </w:r>
      <w:proofErr w:type="gramEnd"/>
      <w:r w:rsidRPr="000D5D4B">
        <w:rPr>
          <w:rStyle w:val="Emphasis"/>
          <w:rFonts w:ascii="Times New Roman" w:hAnsi="Times New Roman"/>
          <w:i w:val="0"/>
          <w:sz w:val="24"/>
          <w:szCs w:val="24"/>
        </w:rPr>
        <w:t xml:space="preserve"> of this chart can be seen in Table 21.  While the dimensions represented in these lists reflect the current literature, much more work will need to be done analyzing additional </w:t>
      </w:r>
      <w:r w:rsidRPr="000D5D4B">
        <w:rPr>
          <w:rStyle w:val="Emphasis"/>
          <w:rFonts w:ascii="Times New Roman" w:hAnsi="Times New Roman"/>
          <w:i w:val="0"/>
          <w:sz w:val="24"/>
          <w:szCs w:val="24"/>
        </w:rPr>
        <w:lastRenderedPageBreak/>
        <w:t xml:space="preserve">dimensions along with qualitative research to validate the comprehensive nature of the list of dimensions, which is beyond the scope of this conceptual paper. </w:t>
      </w:r>
    </w:p>
    <w:p w:rsidR="000D5D4B" w:rsidRPr="000D5D4B" w:rsidRDefault="000D5D4B" w:rsidP="000D5D4B">
      <w:pPr>
        <w:spacing w:after="75" w:line="480" w:lineRule="auto"/>
        <w:ind w:firstLine="720"/>
        <w:rPr>
          <w:rStyle w:val="Emphasis"/>
          <w:rFonts w:ascii="Times New Roman" w:hAnsi="Times New Roman"/>
          <w:i w:val="0"/>
          <w:sz w:val="24"/>
          <w:szCs w:val="24"/>
        </w:rPr>
      </w:pPr>
      <w:r w:rsidRPr="000D5D4B">
        <w:rPr>
          <w:rStyle w:val="Emphasis"/>
          <w:rFonts w:ascii="Times New Roman" w:hAnsi="Times New Roman"/>
          <w:i w:val="0"/>
          <w:sz w:val="24"/>
          <w:szCs w:val="24"/>
        </w:rPr>
        <w:t>However, even from this representation of the dimensional lists, it is clear that an accurate picture of an occasion can be drawn. Furthermore, an accurate description of salient product attributes can as well be drawn. This allows for the shopper to accurately frame an identity for the shopping experience, develop and accurate evaluation set, adjust to the actual shopping environment and develop value from her shopping experience.</w:t>
      </w:r>
    </w:p>
    <w:p w:rsidR="000D5D4B" w:rsidRPr="00801F01" w:rsidRDefault="000D5D4B" w:rsidP="000D5D4B">
      <w:pPr>
        <w:pStyle w:val="Heading2"/>
        <w:spacing w:line="480" w:lineRule="auto"/>
        <w:jc w:val="center"/>
        <w:rPr>
          <w:bCs w:val="0"/>
          <w:sz w:val="24"/>
          <w:szCs w:val="24"/>
        </w:rPr>
      </w:pPr>
      <w:r w:rsidRPr="00801F01">
        <w:rPr>
          <w:bCs w:val="0"/>
          <w:sz w:val="24"/>
          <w:szCs w:val="24"/>
        </w:rPr>
        <w:t>Chapter Three Summary</w:t>
      </w:r>
    </w:p>
    <w:p w:rsidR="000D5D4B" w:rsidRDefault="000D5D4B" w:rsidP="000D5D4B">
      <w:pPr>
        <w:pStyle w:val="Heading2"/>
        <w:spacing w:line="480" w:lineRule="auto"/>
        <w:rPr>
          <w:b w:val="0"/>
          <w:sz w:val="24"/>
          <w:szCs w:val="24"/>
        </w:rPr>
      </w:pPr>
      <w:r>
        <w:rPr>
          <w:b w:val="0"/>
          <w:sz w:val="24"/>
          <w:szCs w:val="24"/>
        </w:rPr>
        <w:tab/>
        <w:t xml:space="preserve">Chapter three details the methodology for the studies which comprise this research. These methods include both qualitative and a quantitative using experimental design and on-line delivery. Within the methods discussion, the research questions and the objectives of the studies were examined. The qualitative study examines the SVF from a social, temporal and financial perspective. The quantitative study examines the SVF and the impact of situational and social factors on value assessment. Procedures for gathering data for each study are discussed along with the procedures for the analysis of data. </w:t>
      </w:r>
    </w:p>
    <w:p w:rsidR="000D5D4B" w:rsidRDefault="000D5D4B" w:rsidP="000D5D4B">
      <w:pPr>
        <w:pStyle w:val="Heading2"/>
        <w:spacing w:line="480" w:lineRule="auto"/>
        <w:rPr>
          <w:sz w:val="24"/>
          <w:szCs w:val="24"/>
        </w:rPr>
      </w:pPr>
      <w:r>
        <w:rPr>
          <w:sz w:val="24"/>
          <w:szCs w:val="24"/>
        </w:rPr>
        <w:t>Mixed-method design summary</w:t>
      </w:r>
    </w:p>
    <w:p w:rsidR="000D5D4B" w:rsidRDefault="000D5D4B" w:rsidP="000D5D4B">
      <w:pPr>
        <w:spacing w:line="480" w:lineRule="auto"/>
        <w:ind w:firstLine="720"/>
        <w:rPr>
          <w:rFonts w:ascii="Times New Roman" w:hAnsi="Times New Roman"/>
          <w:b/>
          <w:sz w:val="24"/>
          <w:szCs w:val="24"/>
        </w:rPr>
      </w:pPr>
      <w:r w:rsidRPr="00E2562A">
        <w:rPr>
          <w:rFonts w:ascii="Times New Roman" w:hAnsi="Times New Roman" w:cs="Times New Roman"/>
          <w:sz w:val="24"/>
          <w:szCs w:val="24"/>
        </w:rPr>
        <w:t>This research employs a mixed-method design approach. The objective of this approach is to build theory related to the shopper value through rigorous evaluation of participant data</w:t>
      </w:r>
      <w:r>
        <w:rPr>
          <w:rFonts w:ascii="Times New Roman" w:hAnsi="Times New Roman" w:cs="Times New Roman"/>
          <w:sz w:val="24"/>
          <w:szCs w:val="24"/>
        </w:rPr>
        <w:t>. This research also uses a sequential approach allowing the information</w:t>
      </w:r>
      <w:r w:rsidRPr="00E2562A">
        <w:rPr>
          <w:rFonts w:ascii="Times New Roman" w:hAnsi="Times New Roman" w:cs="Times New Roman"/>
          <w:sz w:val="24"/>
          <w:szCs w:val="24"/>
        </w:rPr>
        <w:t xml:space="preserve"> gathere</w:t>
      </w:r>
      <w:r>
        <w:rPr>
          <w:rFonts w:ascii="Times New Roman" w:hAnsi="Times New Roman" w:cs="Times New Roman"/>
          <w:sz w:val="24"/>
          <w:szCs w:val="24"/>
        </w:rPr>
        <w:t>d during the qualitative study to inform the quantitative study</w:t>
      </w:r>
      <w:r w:rsidRPr="00E2562A">
        <w:rPr>
          <w:rFonts w:ascii="Times New Roman" w:hAnsi="Times New Roman" w:cs="Times New Roman"/>
          <w:sz w:val="24"/>
          <w:szCs w:val="24"/>
        </w:rPr>
        <w:t xml:space="preserve">. </w:t>
      </w:r>
      <w:r>
        <w:rPr>
          <w:rFonts w:ascii="Times New Roman" w:hAnsi="Times New Roman" w:cs="Times New Roman"/>
          <w:sz w:val="24"/>
          <w:szCs w:val="24"/>
        </w:rPr>
        <w:t>T</w:t>
      </w:r>
      <w:r w:rsidRPr="00E2562A">
        <w:rPr>
          <w:rFonts w:ascii="Times New Roman" w:hAnsi="Times New Roman" w:cs="Times New Roman"/>
          <w:sz w:val="24"/>
          <w:szCs w:val="24"/>
        </w:rPr>
        <w:t xml:space="preserve">he quantitative approach is designed to demonstrate the impact of social </w:t>
      </w:r>
      <w:r>
        <w:rPr>
          <w:rFonts w:ascii="Times New Roman" w:hAnsi="Times New Roman" w:cs="Times New Roman"/>
          <w:sz w:val="24"/>
          <w:szCs w:val="24"/>
        </w:rPr>
        <w:t xml:space="preserve">and situational </w:t>
      </w:r>
      <w:r w:rsidRPr="00E2562A">
        <w:rPr>
          <w:rFonts w:ascii="Times New Roman" w:hAnsi="Times New Roman" w:cs="Times New Roman"/>
          <w:sz w:val="24"/>
          <w:szCs w:val="24"/>
        </w:rPr>
        <w:t xml:space="preserve">factors on shopper value through </w:t>
      </w:r>
      <w:r>
        <w:rPr>
          <w:rFonts w:ascii="Times New Roman" w:hAnsi="Times New Roman" w:cs="Times New Roman"/>
          <w:sz w:val="24"/>
          <w:szCs w:val="24"/>
        </w:rPr>
        <w:t xml:space="preserve">a </w:t>
      </w:r>
      <w:r w:rsidRPr="00E2562A">
        <w:rPr>
          <w:rFonts w:ascii="Times New Roman" w:hAnsi="Times New Roman" w:cs="Times New Roman"/>
          <w:sz w:val="24"/>
          <w:szCs w:val="24"/>
        </w:rPr>
        <w:t xml:space="preserve">rigorous </w:t>
      </w:r>
      <w:r>
        <w:rPr>
          <w:rFonts w:ascii="Times New Roman" w:hAnsi="Times New Roman" w:cs="Times New Roman"/>
          <w:sz w:val="24"/>
          <w:szCs w:val="24"/>
        </w:rPr>
        <w:t xml:space="preserve">experimental </w:t>
      </w:r>
      <w:r w:rsidRPr="00E2562A">
        <w:rPr>
          <w:rFonts w:ascii="Times New Roman" w:hAnsi="Times New Roman" w:cs="Times New Roman"/>
          <w:sz w:val="24"/>
          <w:szCs w:val="24"/>
        </w:rPr>
        <w:t xml:space="preserve">design and </w:t>
      </w:r>
      <w:r>
        <w:rPr>
          <w:rFonts w:ascii="Times New Roman" w:hAnsi="Times New Roman" w:cs="Times New Roman"/>
          <w:sz w:val="24"/>
          <w:szCs w:val="24"/>
        </w:rPr>
        <w:t xml:space="preserve">robust </w:t>
      </w:r>
      <w:r w:rsidRPr="00E2562A">
        <w:rPr>
          <w:rFonts w:ascii="Times New Roman" w:hAnsi="Times New Roman" w:cs="Times New Roman"/>
          <w:sz w:val="24"/>
          <w:szCs w:val="24"/>
        </w:rPr>
        <w:t xml:space="preserve">statistical analysis. The combination of these two approaches is </w:t>
      </w:r>
      <w:r w:rsidRPr="00E2562A">
        <w:rPr>
          <w:rFonts w:ascii="Times New Roman" w:hAnsi="Times New Roman" w:cs="Times New Roman"/>
          <w:sz w:val="24"/>
          <w:szCs w:val="24"/>
        </w:rPr>
        <w:lastRenderedPageBreak/>
        <w:t xml:space="preserve">designed to form a more holistic understanding of shopper value through the integration of theory and value change in action. </w:t>
      </w:r>
      <w:r>
        <w:rPr>
          <w:rFonts w:ascii="Times New Roman" w:hAnsi="Times New Roman" w:cs="Times New Roman"/>
          <w:sz w:val="24"/>
          <w:szCs w:val="24"/>
        </w:rPr>
        <w:t>M</w:t>
      </w:r>
      <w:r w:rsidRPr="00E2562A">
        <w:rPr>
          <w:rFonts w:ascii="Times New Roman" w:hAnsi="Times New Roman" w:cs="Times New Roman"/>
          <w:sz w:val="24"/>
          <w:szCs w:val="24"/>
        </w:rPr>
        <w:t xml:space="preserve">ixed-method </w:t>
      </w:r>
      <w:r>
        <w:rPr>
          <w:rFonts w:ascii="Times New Roman" w:hAnsi="Times New Roman" w:cs="Times New Roman"/>
          <w:sz w:val="24"/>
          <w:szCs w:val="24"/>
        </w:rPr>
        <w:t xml:space="preserve">approaches to research are not designed to test the </w:t>
      </w:r>
      <w:r w:rsidRPr="00E2562A">
        <w:rPr>
          <w:rFonts w:ascii="Times New Roman" w:hAnsi="Times New Roman" w:cs="Times New Roman"/>
          <w:sz w:val="24"/>
          <w:szCs w:val="24"/>
        </w:rPr>
        <w:t xml:space="preserve">validity </w:t>
      </w:r>
      <w:r>
        <w:rPr>
          <w:rFonts w:ascii="Times New Roman" w:hAnsi="Times New Roman" w:cs="Times New Roman"/>
          <w:sz w:val="24"/>
          <w:szCs w:val="24"/>
        </w:rPr>
        <w:t>of one approach against the other. Rather, t</w:t>
      </w:r>
      <w:r w:rsidRPr="00E2562A">
        <w:rPr>
          <w:rFonts w:ascii="Times New Roman" w:hAnsi="Times New Roman" w:cs="Times New Roman"/>
          <w:sz w:val="24"/>
          <w:szCs w:val="24"/>
        </w:rPr>
        <w:t xml:space="preserve">he rigor with which each methodology is undertaken establishes </w:t>
      </w:r>
      <w:r>
        <w:rPr>
          <w:rFonts w:ascii="Times New Roman" w:hAnsi="Times New Roman" w:cs="Times New Roman"/>
          <w:sz w:val="24"/>
          <w:szCs w:val="24"/>
        </w:rPr>
        <w:t xml:space="preserve">its own </w:t>
      </w:r>
      <w:r w:rsidRPr="00E2562A">
        <w:rPr>
          <w:rFonts w:ascii="Times New Roman" w:hAnsi="Times New Roman" w:cs="Times New Roman"/>
          <w:sz w:val="24"/>
          <w:szCs w:val="24"/>
        </w:rPr>
        <w:t xml:space="preserve">value </w:t>
      </w:r>
      <w:r>
        <w:rPr>
          <w:rFonts w:ascii="Times New Roman" w:hAnsi="Times New Roman" w:cs="Times New Roman"/>
          <w:sz w:val="24"/>
          <w:szCs w:val="24"/>
        </w:rPr>
        <w:t xml:space="preserve">and can support understanding in future </w:t>
      </w:r>
      <w:r w:rsidRPr="00E2562A">
        <w:rPr>
          <w:rFonts w:ascii="Times New Roman" w:hAnsi="Times New Roman" w:cs="Times New Roman"/>
          <w:sz w:val="24"/>
          <w:szCs w:val="24"/>
        </w:rPr>
        <w:t>research.</w:t>
      </w:r>
      <w:r w:rsidRPr="00E2562A">
        <w:rPr>
          <w:rFonts w:ascii="Times New Roman" w:hAnsi="Times New Roman" w:cs="Times New Roman"/>
          <w:sz w:val="24"/>
          <w:szCs w:val="24"/>
        </w:rPr>
        <w:br/>
      </w:r>
    </w:p>
    <w:p w:rsidR="006E4740" w:rsidRDefault="006E4740">
      <w:pPr>
        <w:rPr>
          <w:rFonts w:ascii="Times New Roman" w:hAnsi="Times New Roman"/>
          <w:b/>
          <w:sz w:val="24"/>
          <w:szCs w:val="24"/>
        </w:rPr>
      </w:pPr>
      <w:r>
        <w:rPr>
          <w:rFonts w:ascii="Times New Roman" w:hAnsi="Times New Roman"/>
          <w:b/>
          <w:sz w:val="24"/>
          <w:szCs w:val="24"/>
        </w:rPr>
        <w:br w:type="page"/>
      </w:r>
    </w:p>
    <w:p w:rsidR="00FA4EDE" w:rsidRPr="00701CEB" w:rsidRDefault="00FA4EDE" w:rsidP="00FA4EDE">
      <w:pPr>
        <w:spacing w:line="480" w:lineRule="auto"/>
        <w:jc w:val="center"/>
        <w:rPr>
          <w:rFonts w:ascii="Times New Roman" w:hAnsi="Times New Roman" w:cs="Times New Roman"/>
          <w:b/>
          <w:sz w:val="24"/>
          <w:szCs w:val="24"/>
        </w:rPr>
      </w:pPr>
      <w:r w:rsidRPr="00701CEB">
        <w:rPr>
          <w:rFonts w:ascii="Times New Roman" w:hAnsi="Times New Roman" w:cs="Times New Roman"/>
          <w:b/>
          <w:sz w:val="24"/>
          <w:szCs w:val="24"/>
        </w:rPr>
        <w:lastRenderedPageBreak/>
        <w:t>CHAPTER FOUR – MANUSCRIPTS</w:t>
      </w:r>
    </w:p>
    <w:p w:rsidR="00FA4EDE" w:rsidRPr="00701CEB" w:rsidRDefault="00FA4EDE" w:rsidP="00FA4EDE">
      <w:pPr>
        <w:spacing w:line="480" w:lineRule="auto"/>
        <w:jc w:val="center"/>
        <w:rPr>
          <w:rFonts w:ascii="Times New Roman" w:hAnsi="Times New Roman" w:cs="Times New Roman"/>
          <w:b/>
          <w:sz w:val="24"/>
          <w:szCs w:val="24"/>
        </w:rPr>
      </w:pPr>
      <w:r w:rsidRPr="00701CEB">
        <w:rPr>
          <w:rFonts w:ascii="Times New Roman" w:hAnsi="Times New Roman" w:cs="Times New Roman"/>
          <w:b/>
          <w:sz w:val="24"/>
          <w:szCs w:val="24"/>
        </w:rPr>
        <w:t>QUALITATIVE MANUSCRIPT</w:t>
      </w:r>
    </w:p>
    <w:p w:rsidR="00FA4EDE" w:rsidRDefault="00FA4EDE" w:rsidP="00FA4EDE">
      <w:pPr>
        <w:spacing w:line="240" w:lineRule="auto"/>
        <w:jc w:val="center"/>
        <w:rPr>
          <w:rFonts w:ascii="Times New Roman" w:hAnsi="Times New Roman" w:cs="Times New Roman"/>
          <w:i/>
          <w:sz w:val="24"/>
          <w:szCs w:val="24"/>
        </w:rPr>
      </w:pPr>
      <w:r>
        <w:rPr>
          <w:rFonts w:ascii="Times New Roman" w:hAnsi="Times New Roman" w:cs="Times New Roman"/>
          <w:i/>
          <w:sz w:val="24"/>
          <w:szCs w:val="24"/>
        </w:rPr>
        <w:t>What do Shoppers Value</w:t>
      </w:r>
      <w:r w:rsidRPr="00701CEB">
        <w:rPr>
          <w:rFonts w:ascii="Times New Roman" w:hAnsi="Times New Roman" w:cs="Times New Roman"/>
          <w:i/>
          <w:sz w:val="24"/>
          <w:szCs w:val="24"/>
        </w:rPr>
        <w:t xml:space="preserve">: </w:t>
      </w:r>
      <w:r>
        <w:rPr>
          <w:rFonts w:ascii="Times New Roman" w:hAnsi="Times New Roman" w:cs="Times New Roman"/>
          <w:i/>
          <w:sz w:val="24"/>
          <w:szCs w:val="24"/>
        </w:rPr>
        <w:t>An Exploration Using</w:t>
      </w:r>
      <w:r w:rsidRPr="00701CEB">
        <w:rPr>
          <w:rFonts w:ascii="Times New Roman" w:hAnsi="Times New Roman" w:cs="Times New Roman"/>
          <w:i/>
          <w:sz w:val="24"/>
          <w:szCs w:val="24"/>
        </w:rPr>
        <w:t xml:space="preserve"> </w:t>
      </w:r>
      <w:r>
        <w:rPr>
          <w:rFonts w:ascii="Times New Roman" w:hAnsi="Times New Roman" w:cs="Times New Roman"/>
          <w:i/>
          <w:sz w:val="24"/>
          <w:szCs w:val="24"/>
        </w:rPr>
        <w:t>Value Laddering</w:t>
      </w:r>
    </w:p>
    <w:p w:rsidR="00FA4EDE" w:rsidRPr="00D24C7E" w:rsidRDefault="00FA4EDE" w:rsidP="00FA4EDE">
      <w:pPr>
        <w:spacing w:line="240" w:lineRule="auto"/>
        <w:jc w:val="center"/>
        <w:rPr>
          <w:rFonts w:ascii="Times New Roman" w:hAnsi="Times New Roman" w:cs="Times New Roman"/>
          <w:sz w:val="24"/>
          <w:szCs w:val="24"/>
        </w:rPr>
      </w:pPr>
    </w:p>
    <w:p w:rsidR="00FA4EDE" w:rsidRPr="00D24C7E" w:rsidRDefault="00FA4EDE" w:rsidP="00FA4EDE">
      <w:pPr>
        <w:spacing w:line="480" w:lineRule="auto"/>
        <w:jc w:val="center"/>
        <w:rPr>
          <w:rFonts w:ascii="Times New Roman" w:hAnsi="Times New Roman" w:cs="Times New Roman"/>
          <w:b/>
          <w:sz w:val="24"/>
          <w:szCs w:val="24"/>
        </w:rPr>
      </w:pPr>
      <w:r w:rsidRPr="00D24C7E">
        <w:rPr>
          <w:rFonts w:ascii="Times New Roman" w:hAnsi="Times New Roman" w:cs="Times New Roman"/>
          <w:b/>
          <w:sz w:val="24"/>
          <w:szCs w:val="24"/>
        </w:rPr>
        <w:t xml:space="preserve">ABSTRACT </w:t>
      </w:r>
    </w:p>
    <w:p w:rsidR="00FA4EDE" w:rsidRPr="00D24C7E" w:rsidRDefault="00FA4EDE" w:rsidP="00FA4EDE">
      <w:pPr>
        <w:spacing w:line="480" w:lineRule="auto"/>
        <w:rPr>
          <w:rFonts w:ascii="Times New Roman" w:hAnsi="Times New Roman" w:cs="Times New Roman"/>
          <w:sz w:val="24"/>
          <w:szCs w:val="24"/>
        </w:rPr>
      </w:pPr>
      <w:r w:rsidRPr="00D24C7E">
        <w:rPr>
          <w:rFonts w:ascii="Times New Roman" w:hAnsi="Times New Roman" w:cs="Times New Roman"/>
          <w:sz w:val="24"/>
          <w:szCs w:val="24"/>
        </w:rPr>
        <w:t xml:space="preserve">This </w:t>
      </w:r>
      <w:r>
        <w:rPr>
          <w:rFonts w:ascii="Times New Roman" w:hAnsi="Times New Roman" w:cs="Times New Roman"/>
          <w:sz w:val="24"/>
          <w:szCs w:val="24"/>
        </w:rPr>
        <w:t>research</w:t>
      </w:r>
      <w:r w:rsidRPr="00D24C7E">
        <w:rPr>
          <w:rFonts w:ascii="Times New Roman" w:hAnsi="Times New Roman" w:cs="Times New Roman"/>
          <w:sz w:val="24"/>
          <w:szCs w:val="24"/>
        </w:rPr>
        <w:t xml:space="preserve"> reports on qualitative data collected </w:t>
      </w:r>
      <w:r>
        <w:rPr>
          <w:rFonts w:ascii="Times New Roman" w:hAnsi="Times New Roman" w:cs="Times New Roman"/>
          <w:sz w:val="24"/>
          <w:szCs w:val="24"/>
        </w:rPr>
        <w:t xml:space="preserve">in an effort </w:t>
      </w:r>
      <w:r w:rsidRPr="00D24C7E">
        <w:rPr>
          <w:rFonts w:ascii="Times New Roman" w:hAnsi="Times New Roman" w:cs="Times New Roman"/>
          <w:sz w:val="24"/>
          <w:szCs w:val="24"/>
        </w:rPr>
        <w:t xml:space="preserve">to better understand </w:t>
      </w:r>
      <w:r>
        <w:rPr>
          <w:rFonts w:ascii="Times New Roman" w:hAnsi="Times New Roman" w:cs="Times New Roman"/>
          <w:sz w:val="24"/>
          <w:szCs w:val="24"/>
        </w:rPr>
        <w:t xml:space="preserve">what shopper’s value and how their valuing process contributes to their purchase solution. It has been proposed that all shoppers begin a shopping trip with a targeted solution in mind. Shoppers create unique purchase solutions designed to fit the unique need occasion which is driving the purchase need. The need occasion frames a unique shopping solution for the shopper through which the shopper will attempt to optimize her value for the shopping experience. The study engages a value laddering technique to identify attributes and consequences for the shoppers which are attached to specific value outcomes. Six value themes with sixteen closely aligned sub-themes emerge from the data. The value themes while consistent in their definition can be arrived at from a variety of sub-themes, consequences and attributes which are used in combinations particular to each participant. The specific path taken by each shopper toward a value theme(s) highlights how categorization of the shopper by higher order value themes can lead to inappropriate and misleading conclusions. A detailed explication of the value themes, their development and connection to relevant sub-themes is presented. A discussion of the implications for brands and retailers, and future research follows. </w:t>
      </w:r>
    </w:p>
    <w:p w:rsidR="00FA4EDE" w:rsidRPr="00D24C7E" w:rsidRDefault="00FA4EDE" w:rsidP="00FA4EDE">
      <w:pPr>
        <w:spacing w:line="480" w:lineRule="auto"/>
        <w:jc w:val="center"/>
        <w:rPr>
          <w:rFonts w:ascii="Times New Roman" w:hAnsi="Times New Roman" w:cs="Times New Roman"/>
          <w:b/>
          <w:sz w:val="24"/>
          <w:szCs w:val="24"/>
        </w:rPr>
      </w:pPr>
      <w:r w:rsidRPr="00D24C7E">
        <w:rPr>
          <w:rFonts w:ascii="Times New Roman" w:hAnsi="Times New Roman" w:cs="Times New Roman"/>
          <w:b/>
          <w:sz w:val="24"/>
          <w:szCs w:val="24"/>
        </w:rPr>
        <w:t>Introduction</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literature on consumer behavior contains many references to value, which often describes a formulaic expression of residual value retained once the costs of acquisition have been accounted </w:t>
      </w:r>
      <w:r>
        <w:rPr>
          <w:rFonts w:ascii="Times New Roman" w:hAnsi="Times New Roman" w:cs="Times New Roman"/>
          <w:sz w:val="24"/>
          <w:szCs w:val="24"/>
        </w:rPr>
        <w:lastRenderedPageBreak/>
        <w:t xml:space="preserve">for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&lt;EndNote&gt;&lt;Cite&gt;&lt;Author&gt;Zeithaml&lt;/Author&gt;&lt;Year&gt;1988&lt;/Year&gt;&lt;RecNum&gt;1444&lt;/RecNum&gt;&lt;DisplayText&gt;(Zeithaml, 1988)&lt;/DisplayText&gt;&lt;record&gt;&lt;rec-number&gt;1444&lt;/rec-number&gt;&lt;foreign-keys&gt;&lt;key app="EN" db-id="wdz2d2ts4fpv2med2xl5fpxcsrtrwvt00wxe"&gt;1444&lt;/key&gt;&lt;key app="ENWeb" db-id="TnDOUwrtqggAACBy-oI"&gt;81&lt;/key&gt;&lt;/foreign-keys&gt;&lt;ref-type name="Journal Article"&gt;17&lt;/ref-type&gt;&lt;contributors&gt;&lt;authors&gt;&lt;author&gt;Zeithaml, VA&lt;/author&gt;&lt;/authors&gt;&lt;/contributors&gt;&lt;titles&gt;&lt;title&gt;Consumer perceptions of price, quality, and value: a means-end model and synthesis of evidence&lt;/title&gt;&lt;secondary-title&gt;The Journal of Marketing&lt;/secondary-title&gt;&lt;/titles&gt;&lt;periodical&gt;&lt;full-title&gt;The Journal of Marketing&lt;/full-title&gt;&lt;/periodical&gt;&lt;pages&gt;2-22&lt;/pages&gt;&lt;volume&gt;52&lt;/volume&gt;&lt;number&gt;3&lt;/number&gt;&lt;dates&gt;&lt;year&gt;1988&lt;/year&gt;&lt;/dates&gt;&lt;urls&gt;&lt;/urls&gt;&lt;/record&gt;&lt;/Cite&gt;&lt;/EndNote&gt;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75" w:tooltip="Zeithaml, 1988 #1444" w:history="1">
        <w:r w:rsidR="001C5A33">
          <w:rPr>
            <w:rFonts w:ascii="Times New Roman" w:hAnsi="Times New Roman" w:cs="Times New Roman"/>
            <w:noProof/>
            <w:sz w:val="24"/>
            <w:szCs w:val="24"/>
          </w:rPr>
          <w:t>Zeithaml,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However, value has also been construed from values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&lt;EndNote&gt;&lt;Cite&gt;&lt;Author&gt;Rokeach&lt;/Author&gt;&lt;Year&gt;1973&lt;/Year&gt;&lt;RecNum&gt;1108&lt;/RecNum&gt;&lt;DisplayText&gt;(Rokeach, 1973)&lt;/DisplayText&gt;&lt;record&gt;&lt;rec-number&gt;1108&lt;/rec-number&gt;&lt;foreign-keys&gt;&lt;key app="EN" db-id="wdz2d2ts4fpv2med2xl5fpxcsrtrwvt00wxe"&gt;1108&lt;/key&gt;&lt;key app="ENWeb" db-id="TnDOUwrtqggAACBy-oI"&gt;75&lt;/key&gt;&lt;/foreign-keys&gt;&lt;ref-type name="Book"&gt;6&lt;/ref-type&gt;&lt;contributors&gt;&lt;authors&gt;&lt;author&gt;Rokeach, M&lt;/author&gt;&lt;/authors&gt;&lt;/contributors&gt;&lt;titles&gt;&lt;title&gt;The nature of human values&lt;/title&gt;&lt;/titles&gt;&lt;pages&gt;428&lt;/pages&gt;&lt;edition&gt;First&lt;/edition&gt;&lt;dates&gt;&lt;year&gt;1973&lt;/year&gt;&lt;pub-dates&gt;&lt;date&gt;1973&lt;/date&gt;&lt;/pub-dates&gt;&lt;/dates&gt;&lt;pub-location&gt;New York, New York&lt;/pub-location&gt;&lt;publisher&gt;The Free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92" w:tooltip="Rokeach, 1973 #1108" w:history="1">
        <w:r w:rsidR="001C5A33">
          <w:rPr>
            <w:rFonts w:ascii="Times New Roman" w:hAnsi="Times New Roman" w:cs="Times New Roman"/>
            <w:noProof/>
            <w:sz w:val="24"/>
            <w:szCs w:val="24"/>
          </w:rPr>
          <w:t>Rokeach, 1973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to lifetime value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&lt;EndNote&gt;&lt;Cite&gt;&lt;Author&gt;Blattberg&lt;/Author&gt;&lt;Year&gt;1996&lt;/Year&gt;&lt;RecNum&gt;84&lt;/RecNum&gt;&lt;DisplayText&gt;(Blattberg &amp;amp; Deighton, 1996)&lt;/DisplayText&gt;&lt;record&gt;&lt;rec-number&gt;84&lt;/rec-number&gt;&lt;foreign-keys&gt;&lt;key app="EN" db-id="fadsdevw6e00x4erva6p9v08epzps9wftw2z"&gt;84&lt;/key&gt;&lt;key app="ENWeb" db-id="TnDOUwrtqggAACBy-oI"&gt;74&lt;/key&gt;&lt;/foreign-keys&gt;&lt;ref-type name="Journal Article"&gt;17&lt;/ref-type&gt;&lt;contributors&gt;&lt;authors&gt;&lt;author&gt;Blattberg, RC&lt;/author&gt;&lt;author&gt;Deighton, J&lt;/author&gt;&lt;/authors&gt;&lt;/contributors&gt;&lt;titles&gt;&lt;title&gt;Manage marketing by the customer equity test&lt;/title&gt;&lt;secondary-title&gt;Harvard Business Review&lt;/secondary-title&gt;&lt;/titles&gt;&lt;periodical&gt;&lt;full-title&gt;Harvard Business Review&lt;/full-title&gt;&lt;/periodical&gt;&lt;pages&gt;9&lt;/pages&gt;&lt;volume&gt;74&lt;/volume&gt;&lt;number&gt; 4&lt;/number&gt;&lt;section&gt; 136&lt;/section&gt;&lt;dates&gt;&lt;year&gt;1996&lt;/year&gt;&lt;pub-dates&gt;&lt;date&gt;Jul/Aug&lt;/date&gt;&lt;/pub-dates&gt;&lt;/dates&gt;&lt;isbn&gt;0017-8012&lt;/isbn&gt;&lt;urls&gt;&lt;/urls&gt;&lt;/record&gt;&lt;/Cite&gt;&lt;/EndNote&gt;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0" w:tooltip="Blattberg, 1996 #84" w:history="1">
        <w:r w:rsidR="001C5A33">
          <w:rPr>
            <w:rFonts w:ascii="Times New Roman" w:hAnsi="Times New Roman" w:cs="Times New Roman"/>
            <w:noProof/>
            <w:sz w:val="24"/>
            <w:szCs w:val="24"/>
          </w:rPr>
          <w:t>Blattberg &amp; Deighton, 1996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For the purposes of this research, a dynamic process where</w:t>
      </w:r>
      <w:r w:rsidRPr="00516AB8">
        <w:rPr>
          <w:rFonts w:ascii="Times New Roman" w:hAnsi="Times New Roman" w:cs="Times New Roman"/>
          <w:sz w:val="24"/>
          <w:szCs w:val="24"/>
        </w:rPr>
        <w:t xml:space="preserve"> </w:t>
      </w:r>
      <w:r>
        <w:rPr>
          <w:rFonts w:ascii="Times New Roman" w:hAnsi="Times New Roman" w:cs="Times New Roman"/>
          <w:sz w:val="24"/>
          <w:szCs w:val="24"/>
        </w:rPr>
        <w:t xml:space="preserve">individual’s increase and decrease their estimation of value (valuing), best represents the orientation of this research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9" w:tooltip="Flint, 2006 #456" w:history="1">
        <w:r w:rsidR="001C5A33">
          <w:rPr>
            <w:rFonts w:ascii="Times New Roman" w:hAnsi="Times New Roman" w:cs="Times New Roman"/>
            <w:noProof/>
            <w:sz w:val="24"/>
            <w:szCs w:val="24"/>
          </w:rPr>
          <w:t>Flint, 2006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Valuing, through its ability to evolve, provides many benefits for the shopper which the static interpretations of value cannot. The literature for consumers and shoppers for the most part are at odds with a value conceptualization which can change in its estimations in either a positive or negative direction. The literature instead tends to focus on a static convention where orientations toward value are fixed</w:t>
      </w:r>
      <w:r w:rsidRPr="002432DD">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PEVuZE5vdGU+PENpdGU+PEF1dGhvcj5LaW08L0F1dGhvcj48WWVhcj4yMDA2PC9ZZWFyPjxSZWNO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PEVuZE5vdGU+PENpdGU+PEF1dGhvcj5LaW08L0F1dGhvcj48WWVhcj4yMDA2PC9ZZWFyPjxSZWNO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 w:tooltip="Anderson, 1992 #53" w:history="1">
        <w:r w:rsidR="001C5A33">
          <w:rPr>
            <w:rFonts w:ascii="Times New Roman" w:hAnsi="Times New Roman" w:cs="Times New Roman"/>
            <w:noProof/>
            <w:sz w:val="24"/>
            <w:szCs w:val="24"/>
          </w:rPr>
          <w:t>Anderson, et al., 1992</w:t>
        </w:r>
      </w:hyperlink>
      <w:r>
        <w:rPr>
          <w:rFonts w:ascii="Times New Roman" w:hAnsi="Times New Roman" w:cs="Times New Roman"/>
          <w:noProof/>
          <w:sz w:val="24"/>
          <w:szCs w:val="24"/>
        </w:rPr>
        <w:t xml:space="preserve">; </w:t>
      </w:r>
      <w:hyperlink w:anchor="_ENREF_148" w:tooltip="Golob, 2008 #518" w:history="1">
        <w:r w:rsidR="001C5A33">
          <w:rPr>
            <w:rFonts w:ascii="Times New Roman" w:hAnsi="Times New Roman" w:cs="Times New Roman"/>
            <w:noProof/>
            <w:sz w:val="24"/>
            <w:szCs w:val="24"/>
          </w:rPr>
          <w:t>Golob, Lah, &amp; Jančič, 2008</w:t>
        </w:r>
      </w:hyperlink>
      <w:r>
        <w:rPr>
          <w:rFonts w:ascii="Times New Roman" w:hAnsi="Times New Roman" w:cs="Times New Roman"/>
          <w:noProof/>
          <w:sz w:val="24"/>
          <w:szCs w:val="24"/>
        </w:rPr>
        <w:t xml:space="preserve">; </w:t>
      </w:r>
      <w:hyperlink w:anchor="_ENREF_177" w:tooltip="Holbrook, 2002 #609" w:history="1">
        <w:r w:rsidR="001C5A33">
          <w:rPr>
            <w:rFonts w:ascii="Times New Roman" w:hAnsi="Times New Roman" w:cs="Times New Roman"/>
            <w:noProof/>
            <w:sz w:val="24"/>
            <w:szCs w:val="24"/>
          </w:rPr>
          <w:t>M. Holbrook, 2002</w:t>
        </w:r>
      </w:hyperlink>
      <w:r>
        <w:rPr>
          <w:rFonts w:ascii="Times New Roman" w:hAnsi="Times New Roman" w:cs="Times New Roman"/>
          <w:noProof/>
          <w:sz w:val="24"/>
          <w:szCs w:val="24"/>
        </w:rPr>
        <w:t xml:space="preserve">; </w:t>
      </w:r>
      <w:hyperlink w:anchor="_ENREF_198" w:tooltip="Kim, 2006 #612" w:history="1">
        <w:r w:rsidR="001C5A33">
          <w:rPr>
            <w:rFonts w:ascii="Times New Roman" w:hAnsi="Times New Roman" w:cs="Times New Roman"/>
            <w:noProof/>
            <w:sz w:val="24"/>
            <w:szCs w:val="24"/>
          </w:rPr>
          <w:t>S. Y. Kim, T. S. Jung, E. H. Suh, &amp; H. S. Hwang, 2006</w:t>
        </w:r>
      </w:hyperlink>
      <w:r>
        <w:rPr>
          <w:rFonts w:ascii="Times New Roman" w:hAnsi="Times New Roman" w:cs="Times New Roman"/>
          <w:noProof/>
          <w:sz w:val="24"/>
          <w:szCs w:val="24"/>
        </w:rPr>
        <w:t xml:space="preserve">; </w:t>
      </w:r>
      <w:hyperlink w:anchor="_ENREF_292" w:tooltip="Rokeach, 1973 #1108" w:history="1">
        <w:r w:rsidR="001C5A33">
          <w:rPr>
            <w:rFonts w:ascii="Times New Roman" w:hAnsi="Times New Roman" w:cs="Times New Roman"/>
            <w:noProof/>
            <w:sz w:val="24"/>
            <w:szCs w:val="24"/>
          </w:rPr>
          <w:t>Rokeach, 1973</w:t>
        </w:r>
      </w:hyperlink>
      <w:r>
        <w:rPr>
          <w:rFonts w:ascii="Times New Roman" w:hAnsi="Times New Roman" w:cs="Times New Roman"/>
          <w:noProof/>
          <w:sz w:val="24"/>
          <w:szCs w:val="24"/>
        </w:rPr>
        <w:t xml:space="preserve">; </w:t>
      </w:r>
      <w:hyperlink w:anchor="_ENREF_375" w:tooltip="Zeithaml, 1988 #1444" w:history="1">
        <w:r w:rsidR="001C5A33">
          <w:rPr>
            <w:rFonts w:ascii="Times New Roman" w:hAnsi="Times New Roman" w:cs="Times New Roman"/>
            <w:noProof/>
            <w:sz w:val="24"/>
            <w:szCs w:val="24"/>
          </w:rPr>
          <w:t>Zeithaml,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This convention leads to a considerable focus in the literature on the creation of fixed archetypes of consumers (shoppers) </w:t>
      </w:r>
      <w:r>
        <w:rPr>
          <w:rFonts w:ascii="Times New Roman" w:hAnsi="Times New Roman" w:cs="Times New Roman"/>
          <w:sz w:val="24"/>
          <w:szCs w:val="24"/>
        </w:rPr>
        <w:fldChar w:fldCharType="begin">
          <w:fldData xml:space="preserve">PEVuZE5vdGU+PENpdGU+PEF1dGhvcj5NaWxsczwvQXV0aG9yPjxZZWFyPjE5ODM8L1llYXI+PFJl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PEVuZE5vdGU+PENpdGU+PEF1dGhvcj5NaWxsczwvQXV0aG9yPjxZZWFyPjE5ODM8L1llYXI+PFJl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9" w:tooltip="Mills, 1983 #923" w:history="1">
        <w:r w:rsidR="001C5A33">
          <w:rPr>
            <w:rFonts w:ascii="Times New Roman" w:hAnsi="Times New Roman" w:cs="Times New Roman"/>
            <w:noProof/>
            <w:sz w:val="24"/>
            <w:szCs w:val="24"/>
          </w:rPr>
          <w:t>Mills, 1983</w:t>
        </w:r>
      </w:hyperlink>
      <w:r>
        <w:rPr>
          <w:rFonts w:ascii="Times New Roman" w:hAnsi="Times New Roman" w:cs="Times New Roman"/>
          <w:noProof/>
          <w:sz w:val="24"/>
          <w:szCs w:val="24"/>
        </w:rPr>
        <w:t xml:space="preserve">; </w:t>
      </w:r>
      <w:hyperlink w:anchor="_ENREF_330" w:tooltip="Stone, 1954 #1253" w:history="1">
        <w:r w:rsidR="001C5A33">
          <w:rPr>
            <w:rFonts w:ascii="Times New Roman" w:hAnsi="Times New Roman" w:cs="Times New Roman"/>
            <w:noProof/>
            <w:sz w:val="24"/>
            <w:szCs w:val="24"/>
          </w:rPr>
          <w:t>Stone, 1954</w:t>
        </w:r>
      </w:hyperlink>
      <w:r>
        <w:rPr>
          <w:rFonts w:ascii="Times New Roman" w:hAnsi="Times New Roman" w:cs="Times New Roman"/>
          <w:noProof/>
          <w:sz w:val="24"/>
          <w:szCs w:val="24"/>
        </w:rPr>
        <w:t xml:space="preserve">; </w:t>
      </w:r>
      <w:hyperlink w:anchor="_ENREF_356" w:tooltip="Westbrook, 1987 #1381" w:history="1">
        <w:r w:rsidR="001C5A33">
          <w:rPr>
            <w:rFonts w:ascii="Times New Roman" w:hAnsi="Times New Roman" w:cs="Times New Roman"/>
            <w:noProof/>
            <w:sz w:val="24"/>
            <w:szCs w:val="24"/>
          </w:rPr>
          <w:t>Westbrook, 1987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Unfortunately, shoppers unlike consumers, are not fixed in their approach to purchase solutions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&lt;EndNote&gt;&lt;Cite&gt;&lt;Author&gt;Bliss&lt;/Author&gt;&lt;Year&gt;1960&lt;/Year&gt;&lt;RecNum&gt;176&lt;/RecNum&gt;&lt;DisplayText&gt;(Bliss, 1960)&lt;/DisplayText&gt;&lt;record&gt;&lt;rec-number&gt;176&lt;/rec-number&gt;&lt;foreign-keys&gt;&lt;key app="EN" db-id="wdz2d2ts4fpv2med2xl5fpxcsrtrwvt00wxe"&gt;176&lt;/key&gt;&lt;key app="ENWeb" db-id="TnDOUwrtqggAACBy-oI"&gt;163&lt;/key&gt;&lt;/foreign-keys&gt;&lt;ref-type name="Journal Article"&gt;17&lt;/ref-type&gt;&lt;contributors&gt;&lt;authors&gt;&lt;author&gt;Bliss&lt;/author&gt;&lt;/authors&gt;&lt;/contributors&gt;&lt;titles&gt;&lt;title&gt;Supply Considerations and Shopper Convenience&lt;/title&gt;&lt;secondary-title&gt;Journal of Marketing&lt;/secondary-title&gt;&lt;/titles&gt;&lt;periodical&gt;&lt;full-title&gt;Journal of Marketing&lt;/full-title&gt;&lt;/periodical&gt;&lt;pages&gt;43-45&lt;/pages&gt;&lt;volume&gt;25&lt;/volume&gt;&lt;number&gt;1&lt;/number&gt;&lt;keywords&gt;&lt;keyword&gt;STORE size&lt;/keyword&gt;&lt;keyword&gt;STORES, Retail&lt;/keyword&gt;&lt;keyword&gt;CORPORATIONS -- Growth&lt;/keyword&gt;&lt;keyword&gt;SHOPPING&lt;/keyword&gt;&lt;keyword&gt;PURCHASING&lt;/keyword&gt;&lt;keyword&gt;RETAIL trade&lt;/keyword&gt;&lt;keyword&gt;ECONOMIES of scale&lt;/keyword&gt;&lt;keyword&gt;BIG business&lt;/keyword&gt;&lt;keyword&gt;CONSUMERS -- Attitudes&lt;/keyword&gt;&lt;keyword&gt;CONSUMERS&amp;apos; preferences&lt;/keyword&gt;&lt;keyword&gt;CONSUMER satisfaction&lt;/keyword&gt;&lt;keyword&gt;BUSINESS enterprises -- Size&lt;/keyword&gt;&lt;/keywords&gt;&lt;dates&gt;&lt;year&gt;1960&lt;/year&gt;&lt;/dates&gt;&lt;publisher&gt;American Marketing Association&lt;/publisher&gt;&lt;isbn&gt;00222429&lt;/isbn&gt;&lt;accession-num&gt;6746617&lt;/accession-num&gt;&lt;work-type&gt;Article&lt;/work-type&gt;&lt;urls&gt;&lt;/urls&gt;&lt;remote-database-name&gt;bu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2" w:tooltip="Bliss, 1960 #176" w:history="1">
        <w:r w:rsidR="001C5A33">
          <w:rPr>
            <w:rFonts w:ascii="Times New Roman" w:hAnsi="Times New Roman" w:cs="Times New Roman"/>
            <w:noProof/>
            <w:sz w:val="24"/>
            <w:szCs w:val="24"/>
          </w:rPr>
          <w:t>Bliss, 1960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Therefore, the static approach fails to allow for the fluid nature of the shopping experience.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presupposed stability of the consumer’s value orientation, benefits retailers and brands, as it makes them suitable for</w:t>
      </w:r>
      <w:r w:rsidRPr="002432DD">
        <w:rPr>
          <w:rFonts w:ascii="Times New Roman" w:hAnsi="Times New Roman" w:cs="Times New Roman"/>
          <w:sz w:val="24"/>
          <w:szCs w:val="24"/>
        </w:rPr>
        <w:t xml:space="preserve"> </w:t>
      </w:r>
      <w:r>
        <w:rPr>
          <w:rFonts w:ascii="Times New Roman" w:hAnsi="Times New Roman" w:cs="Times New Roman"/>
          <w:sz w:val="24"/>
          <w:szCs w:val="24"/>
        </w:rPr>
        <w:t xml:space="preserve">segmentation. Segmentation allows for uniform messaging and market size determination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&lt;EndNote&gt;&lt;Cite&gt;&lt;Author&gt;Yim&lt;/Author&gt;&lt;Year&gt;1999&lt;/Year&gt;&lt;RecNum&gt;1432&lt;/RecNum&gt;&lt;DisplayText&gt;(Yim &amp;amp; Kannan, 1999)&lt;/DisplayText&gt;&lt;record&gt;&lt;rec-number&gt;1432&lt;/rec-number&gt;&lt;foreign-keys&gt;&lt;key app="EN" db-id="wdz2d2ts4fpv2med2xl5fpxcsrtrwvt00wxe"&gt;1432&lt;/key&gt;&lt;key app="ENWeb" db-id="TnDOUwrtqggAACBy-oI"&gt;620&lt;/key&gt;&lt;/foreign-keys&gt;&lt;ref-type name="Journal Article"&gt;17&lt;/ref-type&gt;&lt;contributors&gt;&lt;authors&gt;&lt;author&gt;Yim&lt;/author&gt;&lt;author&gt;Kannan&lt;/author&gt;&lt;/authors&gt;&lt;/contributors&gt;&lt;titles&gt;&lt;title&gt;Consumer Behavioral Loyalty:A Segmentation Model and Analysis&lt;/title&gt;&lt;secondary-title&gt;Journal of Business Research&lt;/secondary-title&gt;&lt;/titles&gt;&lt;periodical&gt;&lt;full-title&gt;Journal of Business Research&lt;/full-title&gt;&lt;/periodical&gt;&lt;pages&gt;75-92&lt;/pages&gt;&lt;volume&gt;44&lt;/volume&gt;&lt;number&gt;2&lt;/number&gt;&lt;dates&gt;&lt;year&gt;1999&lt;/year&gt;&lt;/dates&gt;&lt;isbn&gt;0148-2963&lt;/isbn&gt;&lt;work-type&gt;doi: DOI: 10.1016/S0148-2963(97)00243-9&lt;/work-type&gt;&lt;urls&gt;&lt;related-urls&gt;&lt;url&gt;http://www.sciencedirect.com/science/article/B6V7S-3V8C93V-2/2/6b59051dd89960253506d8a6c779c4f8&lt;/url&gt;&lt;/related-urls&gt;&lt;/urls&gt;&lt;/record&gt;&lt;/Cite&gt;&lt;/EndNote&gt;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71" w:tooltip="Yim, 1999 #1432" w:history="1">
        <w:r w:rsidR="001C5A33">
          <w:rPr>
            <w:rFonts w:ascii="Times New Roman" w:hAnsi="Times New Roman" w:cs="Times New Roman"/>
            <w:noProof/>
            <w:sz w:val="24"/>
            <w:szCs w:val="24"/>
          </w:rPr>
          <w:t>Yim &amp; Kannan, 1999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categorical approach when applied to shoppers, introduces a level of error which can result in inaccurate or worse inappropriate messaging. The lack of nuance in the understanding of the shopper is largely due to a lack of foundational research. Lacking a firm foundation, exploratory research needs to be undertaken to enhance our understanding of the shopper. This research explores shopper responses to a variety of stimuli in the shopping experience. The shopping experience, spans from the point an initial purchase solution target is identified (through the selection of brands, products, retailers and </w:t>
      </w:r>
      <w:r>
        <w:rPr>
          <w:rFonts w:ascii="Times New Roman" w:hAnsi="Times New Roman" w:cs="Times New Roman"/>
          <w:sz w:val="24"/>
          <w:szCs w:val="24"/>
        </w:rPr>
        <w:lastRenderedPageBreak/>
        <w:t>store locations)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through to the retail environment including people she may engage. The shopper’s response to these stimuli clarifies how she seeks to optimize value. Further, shoppers having been identified as distinct from consumers, require a decision framework and process understanding toward purchase solutions which is as yet unexplored in the literature.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Shopper’s like many little understood area’s in the literature, are best suited to an examination using qualitative research methodology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&lt;EndNote&gt;&lt;Cite&gt;&lt;Author&gt;Patton&lt;/Author&gt;&lt;Year&gt;1990&lt;/Year&gt;&lt;RecNum&gt;522&lt;/RecNum&gt;&lt;DisplayText&gt;(M. Q. Patton, 1990)&lt;/DisplayText&gt;&lt;record&gt;&lt;rec-number&gt;522&lt;/rec-number&gt;&lt;foreign-keys&gt;&lt;key app="EN" db-id="fadsdevw6e00x4erva6p9v08epzps9wftw2z"&gt;522&lt;/key&gt;&lt;key app="ENWeb" db-id="TnDOUwrtqggAACBy-oI"&gt;489&lt;/key&gt;&lt;/foreign-keys&gt;&lt;ref-type name="Book"&gt;6&lt;/ref-type&gt;&lt;contributors&gt;&lt;authors&gt;&lt;author&gt;Patton, M.Q.&lt;/author&gt;&lt;/authors&gt;&lt;/contributors&gt;&lt;titles&gt;&lt;title&gt;Qualitative evaluation and research methods&lt;/title&gt;&lt;/titles&gt;&lt;dates&gt;&lt;year&gt;1990&lt;/year&gt;&lt;/dates&gt;&lt;publisher&gt;Sage Publications, Inc&lt;/publisher&gt;&lt;isbn&gt;0803937792&lt;/isbn&gt;&lt;urls&gt;&lt;/urls&gt;&lt;/record&gt;&lt;/Cite&gt;&lt;/EndNote&gt;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73" w:tooltip="Patton, 1990 #522" w:history="1">
        <w:r w:rsidR="001C5A33">
          <w:rPr>
            <w:rFonts w:ascii="Times New Roman" w:hAnsi="Times New Roman" w:cs="Times New Roman"/>
            <w:noProof/>
            <w:sz w:val="24"/>
            <w:szCs w:val="24"/>
          </w:rPr>
          <w:t>M. Q. Patton, 1990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Therefore, shoppers and shopper value which both lack sufficient support will be examined utilizing a qualitative value laddering research approach. This methodology allows for the examination of value from a shopper perspective. Attributes and consequences which lead to what the shopper values will be explored for how they may differ from the valuations she may hold as a consumer. </w:t>
      </w:r>
    </w:p>
    <w:p w:rsidR="00FA4EDE" w:rsidRDefault="00FA4EDE" w:rsidP="00FA4EDE">
      <w:pPr>
        <w:spacing w:line="480" w:lineRule="auto"/>
        <w:ind w:firstLine="720"/>
        <w:rPr>
          <w:rFonts w:ascii="Times New Roman" w:hAnsi="Times New Roman" w:cs="Times New Roman"/>
          <w:sz w:val="24"/>
          <w:szCs w:val="24"/>
        </w:rPr>
      </w:pPr>
      <w:r w:rsidRPr="00E72B0C">
        <w:rPr>
          <w:rFonts w:ascii="Times New Roman" w:hAnsi="Times New Roman" w:cs="Times New Roman"/>
          <w:sz w:val="24"/>
          <w:szCs w:val="24"/>
        </w:rPr>
        <w:t xml:space="preserve">The remainder of the paper is organized </w:t>
      </w:r>
      <w:r>
        <w:rPr>
          <w:rFonts w:ascii="Times New Roman" w:hAnsi="Times New Roman" w:cs="Times New Roman"/>
          <w:sz w:val="24"/>
          <w:szCs w:val="24"/>
        </w:rPr>
        <w:t>according to the following format</w:t>
      </w:r>
      <w:r w:rsidRPr="00E72B0C">
        <w:rPr>
          <w:rFonts w:ascii="Times New Roman" w:hAnsi="Times New Roman" w:cs="Times New Roman"/>
          <w:sz w:val="24"/>
          <w:szCs w:val="24"/>
        </w:rPr>
        <w:t xml:space="preserve">.  First, </w:t>
      </w:r>
      <w:r>
        <w:rPr>
          <w:rFonts w:ascii="Times New Roman" w:hAnsi="Times New Roman" w:cs="Times New Roman"/>
          <w:sz w:val="24"/>
          <w:szCs w:val="24"/>
        </w:rPr>
        <w:t>a brief review of literature related to consumers, shoppers and value will be presented.</w:t>
      </w:r>
      <w:r w:rsidRPr="00E72B0C">
        <w:rPr>
          <w:rFonts w:ascii="Times New Roman" w:hAnsi="Times New Roman" w:cs="Times New Roman"/>
          <w:sz w:val="24"/>
          <w:szCs w:val="24"/>
        </w:rPr>
        <w:t xml:space="preserve">  Next, the </w:t>
      </w:r>
      <w:r>
        <w:rPr>
          <w:rFonts w:ascii="Times New Roman" w:hAnsi="Times New Roman" w:cs="Times New Roman"/>
          <w:sz w:val="24"/>
          <w:szCs w:val="24"/>
        </w:rPr>
        <w:t>value laddering qualitative</w:t>
      </w:r>
      <w:r w:rsidRPr="00E72B0C">
        <w:rPr>
          <w:rFonts w:ascii="Times New Roman" w:hAnsi="Times New Roman" w:cs="Times New Roman"/>
          <w:sz w:val="24"/>
          <w:szCs w:val="24"/>
        </w:rPr>
        <w:t xml:space="preserve"> method and </w:t>
      </w:r>
      <w:r>
        <w:rPr>
          <w:rFonts w:ascii="Times New Roman" w:hAnsi="Times New Roman" w:cs="Times New Roman"/>
          <w:sz w:val="24"/>
          <w:szCs w:val="24"/>
        </w:rPr>
        <w:t>data gathering will be presented, followed by a discussion of data gathering, and analysis</w:t>
      </w:r>
      <w:r w:rsidRPr="00E72B0C">
        <w:rPr>
          <w:rFonts w:ascii="Times New Roman" w:hAnsi="Times New Roman" w:cs="Times New Roman"/>
          <w:sz w:val="24"/>
          <w:szCs w:val="24"/>
        </w:rPr>
        <w:t xml:space="preserve">. </w:t>
      </w:r>
      <w:r>
        <w:rPr>
          <w:rFonts w:ascii="Times New Roman" w:hAnsi="Times New Roman" w:cs="Times New Roman"/>
          <w:sz w:val="24"/>
          <w:szCs w:val="24"/>
        </w:rPr>
        <w:t>T</w:t>
      </w:r>
      <w:r w:rsidRPr="00E72B0C">
        <w:rPr>
          <w:rFonts w:ascii="Times New Roman" w:hAnsi="Times New Roman" w:cs="Times New Roman"/>
          <w:sz w:val="24"/>
          <w:szCs w:val="24"/>
        </w:rPr>
        <w:t xml:space="preserve">he </w:t>
      </w:r>
      <w:r>
        <w:rPr>
          <w:rFonts w:ascii="Times New Roman" w:hAnsi="Times New Roman" w:cs="Times New Roman"/>
          <w:sz w:val="24"/>
          <w:szCs w:val="24"/>
        </w:rPr>
        <w:t>themes and sub-themes which emerged from the analysis will be then presented along with support from the appropriate literature</w:t>
      </w:r>
      <w:r w:rsidRPr="00E72B0C">
        <w:rPr>
          <w:rFonts w:ascii="Times New Roman" w:hAnsi="Times New Roman" w:cs="Times New Roman"/>
          <w:sz w:val="24"/>
          <w:szCs w:val="24"/>
        </w:rPr>
        <w:t xml:space="preserve">.  The paper </w:t>
      </w:r>
      <w:r>
        <w:rPr>
          <w:rFonts w:ascii="Times New Roman" w:hAnsi="Times New Roman" w:cs="Times New Roman"/>
          <w:sz w:val="24"/>
          <w:szCs w:val="24"/>
        </w:rPr>
        <w:t xml:space="preserve">will </w:t>
      </w:r>
      <w:r w:rsidRPr="00E72B0C">
        <w:rPr>
          <w:rFonts w:ascii="Times New Roman" w:hAnsi="Times New Roman" w:cs="Times New Roman"/>
          <w:sz w:val="24"/>
          <w:szCs w:val="24"/>
        </w:rPr>
        <w:t>conclude w</w:t>
      </w:r>
      <w:r>
        <w:rPr>
          <w:rFonts w:ascii="Times New Roman" w:hAnsi="Times New Roman" w:cs="Times New Roman"/>
          <w:sz w:val="24"/>
          <w:szCs w:val="24"/>
        </w:rPr>
        <w:t xml:space="preserve">ith implications for retail and brand managers followed by </w:t>
      </w:r>
      <w:r w:rsidRPr="00E72B0C">
        <w:rPr>
          <w:rFonts w:ascii="Times New Roman" w:hAnsi="Times New Roman" w:cs="Times New Roman"/>
          <w:sz w:val="24"/>
          <w:szCs w:val="24"/>
        </w:rPr>
        <w:t>suggestions for future research</w:t>
      </w:r>
      <w:r>
        <w:rPr>
          <w:rFonts w:ascii="Times New Roman" w:hAnsi="Times New Roman" w:cs="Times New Roman"/>
          <w:sz w:val="24"/>
          <w:szCs w:val="24"/>
        </w:rPr>
        <w:t>.</w:t>
      </w:r>
    </w:p>
    <w:p w:rsidR="00FA4EDE" w:rsidRPr="007B2D7F" w:rsidRDefault="00FA4EDE" w:rsidP="00FA4EDE">
      <w:pPr>
        <w:spacing w:line="480" w:lineRule="auto"/>
        <w:ind w:firstLine="720"/>
        <w:jc w:val="center"/>
        <w:rPr>
          <w:rFonts w:ascii="Times New Roman" w:hAnsi="Times New Roman" w:cs="Times New Roman"/>
          <w:b/>
          <w:sz w:val="24"/>
          <w:szCs w:val="24"/>
        </w:rPr>
      </w:pPr>
      <w:r w:rsidRPr="007B2D7F">
        <w:rPr>
          <w:rFonts w:ascii="Times New Roman" w:hAnsi="Times New Roman" w:cs="Times New Roman"/>
          <w:b/>
          <w:sz w:val="24"/>
          <w:szCs w:val="24"/>
        </w:rPr>
        <w:t>Literature Review</w:t>
      </w:r>
    </w:p>
    <w:p w:rsidR="00FA4EDE" w:rsidRPr="007B2D7F" w:rsidRDefault="00FA4EDE" w:rsidP="00FA4ED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Shoppers Vis-à-vis </w:t>
      </w:r>
      <w:r w:rsidRPr="007B2D7F">
        <w:rPr>
          <w:rFonts w:ascii="Times New Roman" w:hAnsi="Times New Roman" w:cs="Times New Roman"/>
          <w:b/>
          <w:sz w:val="24"/>
          <w:szCs w:val="24"/>
        </w:rPr>
        <w:t>Consumers</w:t>
      </w:r>
    </w:p>
    <w:p w:rsidR="00FA4EDE" w:rsidRDefault="00FA4EDE" w:rsidP="00FA4EDE">
      <w:pPr>
        <w:spacing w:line="480" w:lineRule="auto"/>
        <w:ind w:firstLine="720"/>
        <w:rPr>
          <w:rFonts w:ascii="Times New Roman" w:hAnsi="Times New Roman"/>
          <w:sz w:val="24"/>
          <w:szCs w:val="24"/>
        </w:rPr>
      </w:pPr>
      <w:r>
        <w:rPr>
          <w:rFonts w:ascii="Times New Roman" w:hAnsi="Times New Roman"/>
          <w:sz w:val="24"/>
          <w:szCs w:val="24"/>
        </w:rPr>
        <w:t xml:space="preserve">Shopper descriptions can be found in the literature of many disciplines, but the dominant domain is marketing and consumer behavior. Shoppers in the literature are largely discussed according to a marketing priority of segmentation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&lt;EndNote&gt;&lt;Cite&gt;&lt;Author&gt;Sheth&lt;/Author&gt;&lt;Year&gt;1967&lt;/Year&gt;&lt;RecNum&gt;1187&lt;/RecNum&gt;&lt;DisplayText&gt;(Sheth, 1967)&lt;/DisplayText&gt;&lt;record&gt;&lt;rec-number&gt;1187&lt;/rec-number&gt;&lt;foreign-keys&gt;&lt;key app="EN" db-id="wdz2d2ts4fpv2med2xl5fpxcsrtrwvt00wxe"&gt;1187&lt;/key&gt;&lt;key app="ENWeb" db-id="TnDOUwrtqggAACBy-oI"&gt;315&lt;/key&gt;&lt;/foreign-keys&gt;&lt;ref-type name="Journal Article"&gt;17&lt;/ref-type&gt;&lt;contributors&gt;&lt;authors&gt;&lt;author&gt;Sheth, J.N.&lt;/author&gt;&lt;/authors&gt;&lt;/contributors&gt;&lt;titles&gt;&lt;title&gt;A review of buyer behavior&lt;/title&gt;&lt;secondary-title&gt;Management Science&lt;/secondary-title&gt;&lt;/titles&gt;&lt;periodical&gt;&lt;full-title&gt;Management Science&lt;/full-title&gt;&lt;/periodical&gt;&lt;pages&gt;718-756&lt;/pages&gt;&lt;volume&gt;13&lt;/volume&gt;&lt;number&gt;12&lt;/number&gt;&lt;dates&gt;&lt;year&gt;1967&lt;/year&gt;&lt;/dates&gt;&lt;isbn&gt;0025-1909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10" w:tooltip="Sheth, 1967 #1187" w:history="1">
        <w:r w:rsidR="001C5A33">
          <w:rPr>
            <w:rFonts w:ascii="Times New Roman" w:hAnsi="Times New Roman"/>
            <w:noProof/>
            <w:sz w:val="24"/>
            <w:szCs w:val="24"/>
          </w:rPr>
          <w:t>Sheth, 1967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segments are designed to identify, then quantify shopper segments for the purposes of market volume and marketing resource allocation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&lt;EndNote&gt;&lt;Cite&gt;&lt;Author&gt;Kim&lt;/Author&gt;&lt;Year&gt;2006&lt;/Year&gt;&lt;RecNum&gt;612&lt;/RecNum&gt;&lt;DisplayText&gt;(S. Y. Kim, et al., 2006)&lt;/DisplayText&gt;&lt;record&gt;&lt;rec-number&gt;612&lt;/rec-number&gt;&lt;foreign-keys&gt;&lt;key app="EN" db-id="fadsdevw6e00x4erva6p9v08epzps9wftw2z"&gt;612&lt;/key&gt;&lt;key app="ENWeb" db-id="TnDOUwrtqggAACBy-oI"&gt;574&lt;/key&gt;&lt;/foreign-keys&gt;&lt;ref-type name="Journal Article"&gt;17&lt;/ref-type&gt;&lt;contributors&gt;&lt;authors&gt;&lt;author&gt;Kim, S.Y.&lt;/author&gt;&lt;author&gt;Jung, T.S.&lt;/author&gt;&lt;author&gt;Suh, E.H.&lt;/author&gt;&lt;author&gt;Hwang, H.S.&lt;/author&gt;&lt;/authors&gt;&lt;/contributors&gt;&lt;titles&gt;&lt;title&gt;Customer segmentation and strategy development based on customer lifetime value: A case study&lt;/title&gt;&lt;secondary-title&gt;Expert Systems with Applications&lt;/secondary-title&gt;&lt;/titles&gt;&lt;periodical&gt;&lt;full-title&gt;Expert Systems with Applications&lt;/full-title&gt;&lt;/periodical&gt;&lt;pages&gt;101-107&lt;/pages&gt;&lt;volume&gt;31&lt;/volume&gt;&lt;number&gt;1&lt;/number&gt;&lt;dates&gt;&lt;year&gt;2006&lt;/year&gt;&lt;/dates&gt;&lt;isbn&gt;0957-4174&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98" w:tooltip="Kim, 2006 #612" w:history="1">
        <w:r w:rsidR="001C5A33">
          <w:rPr>
            <w:rFonts w:ascii="Times New Roman" w:hAnsi="Times New Roman"/>
            <w:noProof/>
            <w:sz w:val="24"/>
            <w:szCs w:val="24"/>
          </w:rPr>
          <w:t>S. Y. Kim, et al., 2006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commonalities between shoppers and </w:t>
      </w:r>
      <w:r>
        <w:rPr>
          <w:rFonts w:ascii="Times New Roman" w:hAnsi="Times New Roman"/>
          <w:sz w:val="24"/>
          <w:szCs w:val="24"/>
        </w:rPr>
        <w:lastRenderedPageBreak/>
        <w:t xml:space="preserve">consumers is widely acknowledged in the literature, including holding beliefs towards products, brands, retailers, store locations, and others </w:t>
      </w:r>
      <w:r>
        <w:rPr>
          <w:rFonts w:ascii="Times New Roman" w:hAnsi="Times New Roman"/>
          <w:sz w:val="24"/>
          <w:szCs w:val="24"/>
        </w:rPr>
        <w:fldChar w:fldCharType="begin">
          <w:fldData xml:space="preserve">PEVuZE5vdGU+PENpdGU+PEF1dGhvcj5CbGlzczwvQXV0aG9yPjxZZWFyPjE5NjA8L1llYXI+PFJl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PEVuZE5vdGU+PENpdGU+PEF1dGhvcj5CbGlzczwvQXV0aG9yPjxZZWFyPjE5NjA8L1llYXI+PFJl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fldChar w:fldCharType="separate"/>
      </w:r>
      <w:r>
        <w:rPr>
          <w:rFonts w:ascii="Times New Roman" w:hAnsi="Times New Roman"/>
          <w:noProof/>
          <w:sz w:val="24"/>
          <w:szCs w:val="24"/>
        </w:rPr>
        <w:t>(</w:t>
      </w:r>
      <w:hyperlink w:anchor="_ENREF_38" w:tooltip="Belk, 1975 #483" w:history="1">
        <w:r w:rsidR="001C5A33">
          <w:rPr>
            <w:rFonts w:ascii="Times New Roman" w:hAnsi="Times New Roman"/>
            <w:noProof/>
            <w:sz w:val="24"/>
            <w:szCs w:val="24"/>
          </w:rPr>
          <w:t>R. W. Belk, 1975</w:t>
        </w:r>
      </w:hyperlink>
      <w:r>
        <w:rPr>
          <w:rFonts w:ascii="Times New Roman" w:hAnsi="Times New Roman"/>
          <w:noProof/>
          <w:sz w:val="24"/>
          <w:szCs w:val="24"/>
        </w:rPr>
        <w:t xml:space="preserve">; </w:t>
      </w:r>
      <w:hyperlink w:anchor="_ENREF_52" w:tooltip="Bliss, 1960 #176" w:history="1">
        <w:r w:rsidR="001C5A33">
          <w:rPr>
            <w:rFonts w:ascii="Times New Roman" w:hAnsi="Times New Roman"/>
            <w:noProof/>
            <w:sz w:val="24"/>
            <w:szCs w:val="24"/>
          </w:rPr>
          <w:t>Bliss, 1960</w:t>
        </w:r>
      </w:hyperlink>
      <w:r>
        <w:rPr>
          <w:rFonts w:ascii="Times New Roman" w:hAnsi="Times New Roman"/>
          <w:noProof/>
          <w:sz w:val="24"/>
          <w:szCs w:val="24"/>
        </w:rPr>
        <w:t xml:space="preserve">; </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 xml:space="preserve">; </w:t>
      </w:r>
      <w:hyperlink w:anchor="_ENREF_255" w:tooltip="Myers, 1968 #963" w:history="1">
        <w:r w:rsidR="001C5A33">
          <w:rPr>
            <w:rFonts w:ascii="Times New Roman" w:hAnsi="Times New Roman"/>
            <w:noProof/>
            <w:sz w:val="24"/>
            <w:szCs w:val="24"/>
          </w:rPr>
          <w:t>Myers &amp; Nicosia, 1968</w:t>
        </w:r>
      </w:hyperlink>
      <w:r>
        <w:rPr>
          <w:rFonts w:ascii="Times New Roman" w:hAnsi="Times New Roman"/>
          <w:noProof/>
          <w:sz w:val="24"/>
          <w:szCs w:val="24"/>
        </w:rPr>
        <w:t xml:space="preserve">; </w:t>
      </w:r>
      <w:hyperlink w:anchor="_ENREF_259" w:tooltip="Nicosia, 1966 #984" w:history="1">
        <w:r w:rsidR="001C5A33">
          <w:rPr>
            <w:rFonts w:ascii="Times New Roman" w:hAnsi="Times New Roman"/>
            <w:noProof/>
            <w:sz w:val="24"/>
            <w:szCs w:val="24"/>
          </w:rPr>
          <w:t>Nicosia, 1966</w:t>
        </w:r>
      </w:hyperlink>
      <w:r>
        <w:rPr>
          <w:rFonts w:ascii="Times New Roman" w:hAnsi="Times New Roman"/>
          <w:noProof/>
          <w:sz w:val="24"/>
          <w:szCs w:val="24"/>
        </w:rPr>
        <w:t xml:space="preserve">; </w:t>
      </w:r>
      <w:hyperlink w:anchor="_ENREF_357" w:tooltip="Westbrook, 1985 #1385" w:history="1">
        <w:r w:rsidR="001C5A33">
          <w:rPr>
            <w:rFonts w:ascii="Times New Roman" w:hAnsi="Times New Roman"/>
            <w:noProof/>
            <w:sz w:val="24"/>
            <w:szCs w:val="24"/>
          </w:rPr>
          <w:t>Westbrook &amp; Black, 1985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However, what is critical to identify is where shoppers and consumers differ. </w:t>
      </w:r>
    </w:p>
    <w:p w:rsidR="00FA4EDE" w:rsidRDefault="00FA4EDE" w:rsidP="00FA4EDE">
      <w:pPr>
        <w:spacing w:line="480" w:lineRule="auto"/>
        <w:ind w:firstLine="720"/>
        <w:rPr>
          <w:rFonts w:ascii="Times New Roman" w:hAnsi="Times New Roman"/>
          <w:noProof/>
          <w:sz w:val="24"/>
          <w:szCs w:val="24"/>
        </w:rPr>
      </w:pPr>
      <w:r>
        <w:rPr>
          <w:rFonts w:ascii="Times New Roman" w:hAnsi="Times New Roman"/>
          <w:sz w:val="24"/>
          <w:szCs w:val="24"/>
        </w:rPr>
        <w:t xml:space="preserve">The first reference in the literature referring to shoppers describes a typology having four orientations; economic, personalizing, ethical and apathetic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&lt;EndNote&gt;&lt;Cite&gt;&lt;Author&gt;Stone&lt;/Author&gt;&lt;Year&gt;1954&lt;/Year&gt;&lt;RecNum&gt;1253&lt;/RecNum&gt;&lt;DisplayText&gt;(Stone, 1954)&lt;/DisplayText&gt;&lt;record&gt;&lt;rec-number&gt;1253&lt;/rec-number&gt;&lt;foreign-keys&gt;&lt;key app="EN" db-id="wdz2d2ts4fpv2med2xl5fpxcsrtrwvt00wxe"&gt;1253&lt;/key&gt;&lt;key app="ENWeb" db-id="TnDOUwrtqggAACBy-oI"&gt;171&lt;/key&gt;&lt;/foreign-keys&gt;&lt;ref-type name="Journal Article"&gt;17&lt;/ref-type&gt;&lt;contributors&gt;&lt;authors&gt;&lt;author&gt;Stone&lt;/author&gt;&lt;/authors&gt;&lt;/contributors&gt;&lt;titles&gt;&lt;title&gt;City shoppers and urban identification: observations on the social psychology of city life&lt;/title&gt;&lt;secondary-title&gt;American Journal of Sociology&lt;/secondary-title&gt;&lt;/titles&gt;&lt;periodical&gt;&lt;full-title&gt;American journal of sociology&lt;/full-title&gt;&lt;/periodical&gt;&lt;pages&gt;36-45&lt;/pages&gt;&lt;volume&gt;60&lt;/volume&gt;&lt;number&gt;1&lt;/number&gt;&lt;dates&gt;&lt;year&gt;1954&lt;/year&gt;&lt;/dates&gt;&lt;isbn&gt;0002-9602&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30" w:tooltip="Stone, 1954 #1253" w:history="1">
        <w:r w:rsidR="001C5A33">
          <w:rPr>
            <w:rFonts w:ascii="Times New Roman" w:hAnsi="Times New Roman"/>
            <w:noProof/>
            <w:sz w:val="24"/>
            <w:szCs w:val="24"/>
          </w:rPr>
          <w:t>Stone, 1954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first identified divergence between shoppers and consumers notes, that shoppers unlike consumers, are actively engaged in purchasing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&lt;EndNote&gt;&lt;Cite&gt;&lt;Author&gt;Bliss&lt;/Author&gt;&lt;Year&gt;1960&lt;/Year&gt;&lt;RecNum&gt;176&lt;/RecNum&gt;&lt;DisplayText&gt;(Bliss, 1960)&lt;/DisplayText&gt;&lt;record&gt;&lt;rec-number&gt;176&lt;/rec-number&gt;&lt;foreign-keys&gt;&lt;key app="EN" db-id="wdz2d2ts4fpv2med2xl5fpxcsrtrwvt00wxe"&gt;176&lt;/key&gt;&lt;key app="ENWeb" db-id="TnDOUwrtqggAACBy-oI"&gt;163&lt;/key&gt;&lt;/foreign-keys&gt;&lt;ref-type name="Journal Article"&gt;17&lt;/ref-type&gt;&lt;contributors&gt;&lt;authors&gt;&lt;author&gt;Bliss&lt;/author&gt;&lt;/authors&gt;&lt;/contributors&gt;&lt;titles&gt;&lt;title&gt;Supply Considerations and Shopper Convenience&lt;/title&gt;&lt;secondary-title&gt;Journal of Marketing&lt;/secondary-title&gt;&lt;/titles&gt;&lt;periodical&gt;&lt;full-title&gt;Journal of Marketing&lt;/full-title&gt;&lt;/periodical&gt;&lt;pages&gt;43-45&lt;/pages&gt;&lt;volume&gt;25&lt;/volume&gt;&lt;number&gt;1&lt;/number&gt;&lt;keywords&gt;&lt;keyword&gt;STORE size&lt;/keyword&gt;&lt;keyword&gt;STORES, Retail&lt;/keyword&gt;&lt;keyword&gt;CORPORATIONS -- Growth&lt;/keyword&gt;&lt;keyword&gt;SHOPPING&lt;/keyword&gt;&lt;keyword&gt;PURCHASING&lt;/keyword&gt;&lt;keyword&gt;RETAIL trade&lt;/keyword&gt;&lt;keyword&gt;ECONOMIES of scale&lt;/keyword&gt;&lt;keyword&gt;BIG business&lt;/keyword&gt;&lt;keyword&gt;CONSUMERS -- Attitudes&lt;/keyword&gt;&lt;keyword&gt;CONSUMERS&amp;apos; preferences&lt;/keyword&gt;&lt;keyword&gt;CONSUMER satisfaction&lt;/keyword&gt;&lt;keyword&gt;BUSINESS enterprises -- Size&lt;/keyword&gt;&lt;/keywords&gt;&lt;dates&gt;&lt;year&gt;1960&lt;/year&gt;&lt;/dates&gt;&lt;publisher&gt;American Marketing Association&lt;/publisher&gt;&lt;isbn&gt;00222429&lt;/isbn&gt;&lt;accession-num&gt;6746617&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52" w:tooltip="Bliss, 1960 #176" w:history="1">
        <w:r w:rsidR="001C5A33">
          <w:rPr>
            <w:rFonts w:ascii="Times New Roman" w:hAnsi="Times New Roman"/>
            <w:noProof/>
            <w:sz w:val="24"/>
            <w:szCs w:val="24"/>
          </w:rPr>
          <w:t>Bliss, 1960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Shopper engagement in the act of purchasing introduces the second element which further differentiates them from consumers, which is the influence of external elements (e.g., retailer)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noProof/>
          <w:sz w:val="24"/>
          <w:szCs w:val="24"/>
        </w:rPr>
        <w:t xml:space="preserve">The impact of the sales channel impact developes in the literature through the examination of a variety of enviornments including; in-store, direct to consumer, catalog, telephone, and in home (including television and online) </w:t>
      </w:r>
      <w:r>
        <w:rPr>
          <w:rFonts w:ascii="Times New Roman" w:hAnsi="Times New Roman"/>
          <w:noProof/>
          <w:sz w:val="24"/>
          <w:szCs w:val="24"/>
        </w:rPr>
        <w:fldChar w:fldCharType="begin">
          <w:fldData xml:space="preserve">PEVuZE5vdGU+PENpdGU+PEF1dGhvcj5DdW5uaW5naGFtPC9BdXRob3I+PFllYXI+MTk3MzwvWWVh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</w:fldData>
        </w:fldChar>
      </w:r>
      <w:r>
        <w:rPr>
          <w:rFonts w:ascii="Times New Roman" w:hAnsi="Times New Roman"/>
          <w:noProof/>
          <w:sz w:val="24"/>
          <w:szCs w:val="24"/>
        </w:rPr>
        <w:instrText xml:space="preserve"> ADDIN EN.CITE </w:instrText>
      </w:r>
      <w:r>
        <w:rPr>
          <w:rFonts w:ascii="Times New Roman" w:hAnsi="Times New Roman"/>
          <w:noProof/>
          <w:sz w:val="24"/>
          <w:szCs w:val="24"/>
        </w:rPr>
        <w:fldChar w:fldCharType="begin">
          <w:fldData xml:space="preserve">PEVuZE5vdGU+PENpdGU+PEF1dGhvcj5DdW5uaW5naGFtPC9BdXRob3I+PFllYXI+MTk3MzwvWWVh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</w:fldData>
        </w:fldChar>
      </w:r>
      <w:r>
        <w:rPr>
          <w:rFonts w:ascii="Times New Roman" w:hAnsi="Times New Roman"/>
          <w:noProof/>
          <w:sz w:val="24"/>
          <w:szCs w:val="24"/>
        </w:rPr>
        <w:instrText xml:space="preserve"> ADDIN EN.CITE.DATA </w:instrText>
      </w:r>
      <w:r>
        <w:rPr>
          <w:rFonts w:ascii="Times New Roman" w:hAnsi="Times New Roman"/>
          <w:noProof/>
          <w:sz w:val="24"/>
          <w:szCs w:val="24"/>
        </w:rPr>
      </w:r>
      <w:r>
        <w:rPr>
          <w:rFonts w:ascii="Times New Roman" w:hAnsi="Times New Roman"/>
          <w:noProof/>
          <w:sz w:val="24"/>
          <w:szCs w:val="24"/>
        </w:rPr>
        <w:fldChar w:fldCharType="end"/>
      </w:r>
      <w:r>
        <w:rPr>
          <w:rFonts w:ascii="Times New Roman" w:hAnsi="Times New Roman"/>
          <w:noProof/>
          <w:sz w:val="24"/>
          <w:szCs w:val="24"/>
        </w:rPr>
        <w:fldChar w:fldCharType="separate"/>
      </w:r>
      <w:r>
        <w:rPr>
          <w:rFonts w:ascii="Times New Roman" w:hAnsi="Times New Roman"/>
          <w:noProof/>
          <w:sz w:val="24"/>
          <w:szCs w:val="24"/>
        </w:rPr>
        <w:t>(</w:t>
      </w:r>
      <w:hyperlink w:anchor="_ENREF_54" w:tooltip="Boone, 1974 #191" w:history="1">
        <w:r w:rsidR="001C5A33">
          <w:rPr>
            <w:rFonts w:ascii="Times New Roman" w:hAnsi="Times New Roman"/>
            <w:noProof/>
            <w:sz w:val="24"/>
            <w:szCs w:val="24"/>
          </w:rPr>
          <w:t>Boone, et al., 1974</w:t>
        </w:r>
      </w:hyperlink>
      <w:r>
        <w:rPr>
          <w:rFonts w:ascii="Times New Roman" w:hAnsi="Times New Roman"/>
          <w:noProof/>
          <w:sz w:val="24"/>
          <w:szCs w:val="24"/>
        </w:rPr>
        <w:t xml:space="preserve">; </w:t>
      </w:r>
      <w:hyperlink w:anchor="_ENREF_79" w:tooltip="Childers, 2001 #37" w:history="1">
        <w:r w:rsidR="001C5A33">
          <w:rPr>
            <w:rFonts w:ascii="Times New Roman" w:hAnsi="Times New Roman"/>
            <w:noProof/>
            <w:sz w:val="24"/>
            <w:szCs w:val="24"/>
          </w:rPr>
          <w:t>Childers, et al., 2001</w:t>
        </w:r>
      </w:hyperlink>
      <w:r>
        <w:rPr>
          <w:rFonts w:ascii="Times New Roman" w:hAnsi="Times New Roman"/>
          <w:noProof/>
          <w:sz w:val="24"/>
          <w:szCs w:val="24"/>
        </w:rPr>
        <w:t xml:space="preserve">; </w:t>
      </w:r>
      <w:hyperlink w:anchor="_ENREF_94" w:tooltip="Cunningham, 1973 #332" w:history="1">
        <w:r w:rsidR="001C5A33">
          <w:rPr>
            <w:rFonts w:ascii="Times New Roman" w:hAnsi="Times New Roman"/>
            <w:noProof/>
            <w:sz w:val="24"/>
            <w:szCs w:val="24"/>
          </w:rPr>
          <w:t>I. C. M. Cunningham &amp; Cunningham, 1973</w:t>
        </w:r>
      </w:hyperlink>
      <w:r>
        <w:rPr>
          <w:rFonts w:ascii="Times New Roman" w:hAnsi="Times New Roman"/>
          <w:noProof/>
          <w:sz w:val="24"/>
          <w:szCs w:val="24"/>
        </w:rPr>
        <w:t xml:space="preserve">; </w:t>
      </w:r>
      <w:hyperlink w:anchor="_ENREF_145" w:tooltip="Gillett, 1976 #505" w:history="1">
        <w:r w:rsidR="001C5A33">
          <w:rPr>
            <w:rFonts w:ascii="Times New Roman" w:hAnsi="Times New Roman"/>
            <w:noProof/>
            <w:sz w:val="24"/>
            <w:szCs w:val="24"/>
          </w:rPr>
          <w:t>Gillett, 1976</w:t>
        </w:r>
      </w:hyperlink>
      <w:r>
        <w:rPr>
          <w:rFonts w:ascii="Times New Roman" w:hAnsi="Times New Roman"/>
          <w:noProof/>
          <w:sz w:val="24"/>
          <w:szCs w:val="24"/>
        </w:rPr>
        <w:t xml:space="preserve">; </w:t>
      </w:r>
      <w:hyperlink w:anchor="_ENREF_240" w:tooltip="Matzler, 2011 #888" w:history="1">
        <w:r w:rsidR="001C5A33">
          <w:rPr>
            <w:rFonts w:ascii="Times New Roman" w:hAnsi="Times New Roman"/>
            <w:noProof/>
            <w:sz w:val="24"/>
            <w:szCs w:val="24"/>
          </w:rPr>
          <w:t>Matzler, Pichler, Füller, &amp; Mooradian, 2011</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w:t>
      </w:r>
    </w:p>
    <w:p w:rsidR="00FA4EDE" w:rsidRDefault="00FA4EDE" w:rsidP="00FA4EDE">
      <w:pPr>
        <w:spacing w:line="480" w:lineRule="auto"/>
        <w:ind w:firstLine="720"/>
        <w:rPr>
          <w:rFonts w:ascii="Times New Roman" w:hAnsi="Times New Roman"/>
          <w:bCs/>
          <w:sz w:val="24"/>
          <w:szCs w:val="24"/>
        </w:rPr>
      </w:pPr>
      <w:r>
        <w:rPr>
          <w:rFonts w:ascii="Times New Roman" w:hAnsi="Times New Roman"/>
          <w:noProof/>
          <w:sz w:val="24"/>
          <w:szCs w:val="24"/>
        </w:rPr>
        <w:t xml:space="preserve">In addition to the channel investigation, shopper typologies continue to be a focus of research explored in the literature. However, a more nuanced approach to the shopper is introduced based not on shopping style or categories, but on her motivation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357" w:tooltip="Westbrook, 1985 #1385" w:history="1">
        <w:r w:rsidR="001C5A33">
          <w:rPr>
            <w:rFonts w:ascii="Times New Roman" w:hAnsi="Times New Roman"/>
            <w:noProof/>
            <w:sz w:val="24"/>
            <w:szCs w:val="24"/>
          </w:rPr>
          <w:t>Westbrook &amp; Black, 1985</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xml:space="preserve"> . The authors posit a set of seven shopper motivations; anticipated purchase utility, economic shopping role, negotiation of price concessions, product choice maximization, affiliation with in-groups, power in the marketplace, and sensory stimulation of the marketplace, as the drivers of shopper behavior </w:t>
      </w:r>
      <w:r>
        <w:rPr>
          <w:rFonts w:ascii="Times New Roman" w:hAnsi="Times New Roman"/>
          <w:noProof/>
          <w:sz w:val="24"/>
          <w:szCs w:val="24"/>
        </w:rPr>
        <w:fldChar w:fldCharType="begin"/>
      </w:r>
      <w:r>
        <w:rPr>
          <w:rFonts w:ascii="Times New Roman" w:hAnsi="Times New Roman"/>
          <w:noProof/>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Pr>
          <w:rFonts w:ascii="Times New Roman" w:hAnsi="Times New Roman"/>
          <w:noProof/>
          <w:sz w:val="24"/>
          <w:szCs w:val="24"/>
        </w:rPr>
        <w:fldChar w:fldCharType="separate"/>
      </w:r>
      <w:r>
        <w:rPr>
          <w:rFonts w:ascii="Times New Roman" w:hAnsi="Times New Roman"/>
          <w:noProof/>
          <w:sz w:val="24"/>
          <w:szCs w:val="24"/>
        </w:rPr>
        <w:t>(</w:t>
      </w:r>
      <w:hyperlink w:anchor="_ENREF_357" w:tooltip="Westbrook, 1985 #1385" w:history="1">
        <w:r w:rsidR="001C5A33">
          <w:rPr>
            <w:rFonts w:ascii="Times New Roman" w:hAnsi="Times New Roman"/>
            <w:noProof/>
            <w:sz w:val="24"/>
            <w:szCs w:val="24"/>
          </w:rPr>
          <w:t>Westbrook &amp; Black, 1985</w:t>
        </w:r>
      </w:hyperlink>
      <w:r>
        <w:rPr>
          <w:rFonts w:ascii="Times New Roman" w:hAnsi="Times New Roman"/>
          <w:noProof/>
          <w:sz w:val="24"/>
          <w:szCs w:val="24"/>
        </w:rPr>
        <w:t>)</w:t>
      </w:r>
      <w:r>
        <w:rPr>
          <w:rFonts w:ascii="Times New Roman" w:hAnsi="Times New Roman"/>
          <w:noProof/>
          <w:sz w:val="24"/>
          <w:szCs w:val="24"/>
        </w:rPr>
        <w:fldChar w:fldCharType="end"/>
      </w:r>
      <w:r>
        <w:rPr>
          <w:rFonts w:ascii="Times New Roman" w:hAnsi="Times New Roman"/>
          <w:noProof/>
          <w:sz w:val="24"/>
          <w:szCs w:val="24"/>
        </w:rPr>
        <w:t>. The introduction of motivation, based in part on situation, is a significant shift in the literature. Conceptualizing that shoppers are moved by intrinsic motivation introduces dynamism into shopper understanding, which is completely different from the static consumer based typologies. This dynamic shopper,</w:t>
      </w:r>
      <w:r>
        <w:rPr>
          <w:rFonts w:ascii="Times New Roman" w:hAnsi="Times New Roman"/>
          <w:bCs/>
          <w:sz w:val="24"/>
          <w:szCs w:val="24"/>
        </w:rPr>
        <w:t xml:space="preserve"> by </w:t>
      </w:r>
      <w:r>
        <w:rPr>
          <w:rFonts w:ascii="Times New Roman" w:hAnsi="Times New Roman"/>
          <w:bCs/>
          <w:sz w:val="24"/>
          <w:szCs w:val="24"/>
        </w:rPr>
        <w:lastRenderedPageBreak/>
        <w:t xml:space="preserve">definition, must react to the specifics of the purchase need occasion, in order to identify which motivations are salient. Shoppers then </w:t>
      </w:r>
      <w:r w:rsidRPr="00DB197A">
        <w:rPr>
          <w:rFonts w:ascii="Times New Roman" w:hAnsi="Times New Roman"/>
          <w:bCs/>
          <w:sz w:val="24"/>
          <w:szCs w:val="24"/>
        </w:rPr>
        <w:t>evaluat</w:t>
      </w:r>
      <w:r>
        <w:rPr>
          <w:rFonts w:ascii="Times New Roman" w:hAnsi="Times New Roman"/>
          <w:bCs/>
          <w:sz w:val="24"/>
          <w:szCs w:val="24"/>
        </w:rPr>
        <w:t>e</w:t>
      </w:r>
      <w:r w:rsidRPr="00DB197A">
        <w:rPr>
          <w:rFonts w:ascii="Times New Roman" w:hAnsi="Times New Roman"/>
          <w:bCs/>
          <w:sz w:val="24"/>
          <w:szCs w:val="24"/>
        </w:rPr>
        <w:t xml:space="preserve"> attrib</w:t>
      </w:r>
      <w:r>
        <w:rPr>
          <w:rFonts w:ascii="Times New Roman" w:hAnsi="Times New Roman"/>
          <w:bCs/>
          <w:sz w:val="24"/>
          <w:szCs w:val="24"/>
        </w:rPr>
        <w:t xml:space="preserve">utes specific to the purchase need occasion which correspond to consequences in a dynamic environment that makes these evaluations subject to constant change </w:t>
      </w:r>
      <w:r>
        <w:rPr>
          <w:rFonts w:ascii="Times New Roman" w:hAnsi="Times New Roman"/>
          <w:bCs/>
          <w:sz w:val="24"/>
          <w:szCs w:val="24"/>
        </w:rPr>
        <w:fldChar w:fldCharType="begin"/>
      </w:r>
      <w:r>
        <w:rPr>
          <w:rFonts w:ascii="Times New Roman" w:hAnsi="Times New Roman"/>
          <w:bCs/>
          <w:sz w:val="24"/>
          <w:szCs w:val="24"/>
        </w:rPr>
        <w:instrText xml:space="preserve"> ADDIN EN.CITE &lt;EndNote&gt;&lt;Cite&gt;&lt;Author&gt;Woodruff&lt;/Author&gt;&lt;Year&gt;1996&lt;/Year&gt;&lt;RecNum&gt;1406&lt;/RecNum&gt;&lt;DisplayText&gt;(Woodruff &amp;amp; Gardial, 1996)&lt;/DisplayText&gt;&lt;record&gt;&lt;rec-number&gt;1406&lt;/rec-number&gt;&lt;foreign-keys&gt;&lt;key app="EN" db-id="wdz2d2ts4fpv2med2xl5fpxcsrtrwvt00wxe"&gt;1406&lt;/key&gt;&lt;key app="ENWeb" db-id="TnDOUwrtqggAACBy-oI"&gt;69&lt;/key&gt;&lt;/foreign-keys&gt;&lt;ref-type name="Book"&gt;6&lt;/ref-type&gt;&lt;contributors&gt;&lt;authors&gt;&lt;author&gt;Woodruff, RB&lt;/author&gt;&lt;author&gt;Gardial, S&lt;/author&gt;&lt;/authors&gt;&lt;/contributors&gt;&lt;titles&gt;&lt;title&gt;Know your customer: new approaches to understanding customer value and satisfaction&lt;/title&gt;&lt;/titles&gt;&lt;dates&gt;&lt;year&gt;1996&lt;/year&gt;&lt;/dates&gt;&lt;publisher&gt;Blackwell Pub&lt;/publisher&gt;&lt;urls&gt;&lt;/urls&gt;&lt;/record&gt;&lt;/Cite&gt;&lt;/EndNote&gt;</w:instrText>
      </w:r>
      <w:r>
        <w:rPr>
          <w:rFonts w:ascii="Times New Roman" w:hAnsi="Times New Roman"/>
          <w:bCs/>
          <w:sz w:val="24"/>
          <w:szCs w:val="24"/>
        </w:rPr>
        <w:fldChar w:fldCharType="separate"/>
      </w:r>
      <w:r>
        <w:rPr>
          <w:rFonts w:ascii="Times New Roman" w:hAnsi="Times New Roman"/>
          <w:bCs/>
          <w:noProof/>
          <w:sz w:val="24"/>
          <w:szCs w:val="24"/>
        </w:rPr>
        <w:t>(</w:t>
      </w:r>
      <w:hyperlink w:anchor="_ENREF_362" w:tooltip="Woodruff, 1996 #1406" w:history="1">
        <w:r w:rsidR="001C5A33">
          <w:rPr>
            <w:rFonts w:ascii="Times New Roman" w:hAnsi="Times New Roman"/>
            <w:bCs/>
            <w:noProof/>
            <w:sz w:val="24"/>
            <w:szCs w:val="24"/>
          </w:rPr>
          <w:t>Woodruff &amp; Gardial, 1996</w:t>
        </w:r>
      </w:hyperlink>
      <w:r>
        <w:rPr>
          <w:rFonts w:ascii="Times New Roman" w:hAnsi="Times New Roman"/>
          <w:bCs/>
          <w:noProof/>
          <w:sz w:val="24"/>
          <w:szCs w:val="24"/>
        </w:rPr>
        <w:t>)</w:t>
      </w:r>
      <w:r>
        <w:rPr>
          <w:rFonts w:ascii="Times New Roman" w:hAnsi="Times New Roman"/>
          <w:bCs/>
          <w:sz w:val="24"/>
          <w:szCs w:val="24"/>
        </w:rPr>
        <w:fldChar w:fldCharType="end"/>
      </w:r>
      <w:r>
        <w:rPr>
          <w:rFonts w:ascii="Times New Roman" w:hAnsi="Times New Roman"/>
          <w:bCs/>
          <w:sz w:val="24"/>
          <w:szCs w:val="24"/>
        </w:rPr>
        <w:t xml:space="preserve">. </w:t>
      </w:r>
    </w:p>
    <w:p w:rsidR="00FA4EDE" w:rsidRDefault="00FA4EDE" w:rsidP="00FA4EDE">
      <w:pPr>
        <w:spacing w:line="480" w:lineRule="auto"/>
        <w:ind w:firstLine="720"/>
        <w:rPr>
          <w:rFonts w:ascii="Times New Roman" w:eastAsia="Times New Roman" w:hAnsi="Times New Roman"/>
          <w:sz w:val="24"/>
          <w:szCs w:val="24"/>
        </w:rPr>
      </w:pPr>
      <w:r>
        <w:rPr>
          <w:rFonts w:ascii="Times New Roman" w:hAnsi="Times New Roman"/>
          <w:bCs/>
          <w:sz w:val="24"/>
          <w:szCs w:val="24"/>
        </w:rPr>
        <w:t>The constant change in the shopper’s purchasing environment tends to support a more fluid approach to value. S</w:t>
      </w:r>
      <w:r>
        <w:rPr>
          <w:rFonts w:ascii="Times New Roman" w:eastAsia="Times New Roman" w:hAnsi="Times New Roman"/>
          <w:sz w:val="24"/>
          <w:szCs w:val="24"/>
        </w:rPr>
        <w:t>hopper interpretations of the purchase need o</w:t>
      </w:r>
      <w:r w:rsidRPr="00DB197A">
        <w:rPr>
          <w:rFonts w:ascii="Times New Roman" w:eastAsia="Times New Roman" w:hAnsi="Times New Roman"/>
          <w:sz w:val="24"/>
          <w:szCs w:val="24"/>
        </w:rPr>
        <w:t xml:space="preserve">ccasion </w:t>
      </w:r>
      <w:r>
        <w:rPr>
          <w:rFonts w:ascii="Times New Roman" w:eastAsia="Times New Roman" w:hAnsi="Times New Roman"/>
          <w:sz w:val="24"/>
          <w:szCs w:val="24"/>
        </w:rPr>
        <w:t xml:space="preserve">influences; what </w:t>
      </w:r>
      <w:r w:rsidRPr="00DB197A">
        <w:rPr>
          <w:rFonts w:ascii="Times New Roman" w:eastAsia="Times New Roman" w:hAnsi="Times New Roman"/>
          <w:sz w:val="24"/>
          <w:szCs w:val="24"/>
        </w:rPr>
        <w:t>attributes</w:t>
      </w:r>
      <w:r>
        <w:rPr>
          <w:rFonts w:ascii="Times New Roman" w:eastAsia="Times New Roman" w:hAnsi="Times New Roman"/>
          <w:sz w:val="24"/>
          <w:szCs w:val="24"/>
        </w:rPr>
        <w:t>, leading to which consequences, she prioritizes. These elements are then evaluated based on the shoppers</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higher order </w:t>
      </w:r>
      <w:r w:rsidRPr="00DB197A">
        <w:rPr>
          <w:rFonts w:ascii="Times New Roman" w:eastAsia="Times New Roman" w:hAnsi="Times New Roman"/>
          <w:sz w:val="24"/>
          <w:szCs w:val="24"/>
        </w:rPr>
        <w:t>values, needs, wants and desires</w:t>
      </w:r>
      <w:r>
        <w:rPr>
          <w:rFonts w:ascii="Times New Roman" w:eastAsia="Times New Roman" w:hAnsi="Times New Roman"/>
          <w:sz w:val="24"/>
          <w:szCs w:val="24"/>
        </w:rPr>
        <w:t xml:space="preserve"> for the particular occasion. These occasion specific valuations by the shopper are foundational to the identification of</w:t>
      </w:r>
      <w:r w:rsidRPr="00DB197A">
        <w:rPr>
          <w:rFonts w:ascii="Times New Roman" w:eastAsia="Times New Roman" w:hAnsi="Times New Roman"/>
          <w:sz w:val="24"/>
          <w:szCs w:val="24"/>
        </w:rPr>
        <w:t xml:space="preserve"> </w:t>
      </w:r>
      <w:r>
        <w:rPr>
          <w:rFonts w:ascii="Times New Roman" w:eastAsia="Times New Roman" w:hAnsi="Times New Roman"/>
          <w:sz w:val="24"/>
          <w:szCs w:val="24"/>
        </w:rPr>
        <w:t xml:space="preserve">an appropriate target product solution </w:t>
      </w:r>
      <w:r w:rsidRPr="00DB197A">
        <w:rPr>
          <w:rFonts w:ascii="Times New Roman" w:eastAsia="Times New Roman" w:hAnsi="Times New Roman"/>
          <w:sz w:val="24"/>
          <w:szCs w:val="24"/>
        </w:rPr>
        <w:t xml:space="preserve">set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&lt;EndNote&gt;&lt;Cite&gt;&lt;Author&gt;Woodruff&lt;/Author&gt;&lt;Year&gt;1996&lt;/Year&gt;&lt;RecNum&gt;1406&lt;/RecNum&gt;&lt;DisplayText&gt;(Woodruff &amp;amp; Gardial, 1996)&lt;/DisplayText&gt;&lt;record&gt;&lt;rec-number&gt;1406&lt;/rec-number&gt;&lt;foreign-keys&gt;&lt;key app="EN" db-id="wdz2d2ts4fpv2med2xl5fpxcsrtrwvt00wxe"&gt;1406&lt;/key&gt;&lt;key app="ENWeb" db-id="TnDOUwrtqggAACBy-oI"&gt;69&lt;/key&gt;&lt;/foreign-keys&gt;&lt;ref-type name="Book"&gt;6&lt;/ref-type&gt;&lt;contributors&gt;&lt;authors&gt;&lt;author&gt;Woodruff, RB&lt;/author&gt;&lt;author&gt;Gardial, S&lt;/author&gt;&lt;/authors&gt;&lt;/contributors&gt;&lt;titles&gt;&lt;title&gt;Know your customer: new approaches to understanding customer value and satisfaction&lt;/title&gt;&lt;/titles&gt;&lt;dates&gt;&lt;year&gt;1996&lt;/year&gt;&lt;/dates&gt;&lt;publisher&gt;Blackwell Pub&lt;/publisher&gt;&lt;urls&gt;&lt;/urls&gt;&lt;/record&gt;&lt;/Cite&gt;&lt;/EndNote&gt;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62" w:tooltip="Woodruff, 1996 #1406" w:history="1">
        <w:r w:rsidR="001C5A33">
          <w:rPr>
            <w:rFonts w:ascii="Times New Roman" w:eastAsia="Times New Roman" w:hAnsi="Times New Roman"/>
            <w:noProof/>
            <w:sz w:val="24"/>
            <w:szCs w:val="24"/>
          </w:rPr>
          <w:t>Woodruff &amp; Gardial, 1996</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However, the dynamism in her environment may require the purchase solution to be re-evaluated many times, as change causes attributes to be re-valued or de-valued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129" w:tooltip="Flint, 2006 #456" w:history="1">
        <w:r w:rsidR="001C5A33">
          <w:rPr>
            <w:rFonts w:ascii="Times New Roman" w:eastAsia="Times New Roman" w:hAnsi="Times New Roman"/>
            <w:noProof/>
            <w:sz w:val="24"/>
            <w:szCs w:val="24"/>
          </w:rPr>
          <w:t>Flint, 2006</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The literature therefore supports the distinction of shoppers </w:t>
      </w:r>
      <w:proofErr w:type="spellStart"/>
      <w:r>
        <w:rPr>
          <w:rFonts w:ascii="Times New Roman" w:eastAsia="Times New Roman" w:hAnsi="Times New Roman"/>
          <w:sz w:val="24"/>
          <w:szCs w:val="24"/>
        </w:rPr>
        <w:t>vis</w:t>
      </w:r>
      <w:proofErr w:type="spellEnd"/>
      <w:r>
        <w:rPr>
          <w:rFonts w:ascii="Times New Roman" w:eastAsia="Times New Roman" w:hAnsi="Times New Roman"/>
          <w:sz w:val="24"/>
          <w:szCs w:val="24"/>
        </w:rPr>
        <w:t>-a-</w:t>
      </w:r>
      <w:proofErr w:type="spellStart"/>
      <w:r>
        <w:rPr>
          <w:rFonts w:ascii="Times New Roman" w:eastAsia="Times New Roman" w:hAnsi="Times New Roman"/>
          <w:sz w:val="24"/>
          <w:szCs w:val="24"/>
        </w:rPr>
        <w:t>vis</w:t>
      </w:r>
      <w:proofErr w:type="spellEnd"/>
      <w:r>
        <w:rPr>
          <w:rFonts w:ascii="Times New Roman" w:eastAsia="Times New Roman" w:hAnsi="Times New Roman"/>
          <w:sz w:val="24"/>
          <w:szCs w:val="24"/>
        </w:rPr>
        <w:t xml:space="preserve"> consumers in three significant ways: shoppers are; actively engaged in the pursuit of a specific shopping need for a specific occasion, focused on a defined purchase solution which </w:t>
      </w:r>
      <w:r w:rsidRPr="00DB197A">
        <w:rPr>
          <w:rFonts w:ascii="Times New Roman" w:eastAsia="Times New Roman" w:hAnsi="Times New Roman"/>
          <w:sz w:val="24"/>
          <w:szCs w:val="24"/>
        </w:rPr>
        <w:t xml:space="preserve">is more immediate to the </w:t>
      </w:r>
      <w:r>
        <w:rPr>
          <w:rFonts w:ascii="Times New Roman" w:eastAsia="Times New Roman" w:hAnsi="Times New Roman"/>
          <w:sz w:val="24"/>
          <w:szCs w:val="24"/>
        </w:rPr>
        <w:t xml:space="preserve">occasion, </w:t>
      </w:r>
      <w:r w:rsidRPr="00DB197A">
        <w:rPr>
          <w:rFonts w:ascii="Times New Roman" w:eastAsia="Times New Roman" w:hAnsi="Times New Roman"/>
          <w:sz w:val="24"/>
          <w:szCs w:val="24"/>
        </w:rPr>
        <w:t xml:space="preserve">subject to </w:t>
      </w:r>
      <w:r>
        <w:rPr>
          <w:rFonts w:ascii="Times New Roman" w:eastAsia="Times New Roman" w:hAnsi="Times New Roman"/>
          <w:sz w:val="24"/>
          <w:szCs w:val="24"/>
        </w:rPr>
        <w:t>constant change,</w:t>
      </w:r>
      <w:r w:rsidRPr="00DB197A">
        <w:rPr>
          <w:rFonts w:ascii="Times New Roman" w:eastAsia="Times New Roman" w:hAnsi="Times New Roman"/>
          <w:sz w:val="24"/>
          <w:szCs w:val="24"/>
        </w:rPr>
        <w:t xml:space="preserve"> </w:t>
      </w:r>
      <w:r>
        <w:rPr>
          <w:rFonts w:ascii="Times New Roman" w:eastAsia="Times New Roman" w:hAnsi="Times New Roman"/>
          <w:sz w:val="24"/>
          <w:szCs w:val="24"/>
        </w:rPr>
        <w:t>which may force the shopper to alter</w:t>
      </w:r>
      <w:r w:rsidRPr="00DB197A">
        <w:rPr>
          <w:rFonts w:ascii="Times New Roman" w:eastAsia="Times New Roman" w:hAnsi="Times New Roman"/>
          <w:sz w:val="24"/>
          <w:szCs w:val="24"/>
        </w:rPr>
        <w:t xml:space="preserve"> </w:t>
      </w:r>
      <w:r>
        <w:rPr>
          <w:rFonts w:ascii="Times New Roman" w:eastAsia="Times New Roman" w:hAnsi="Times New Roman"/>
          <w:sz w:val="24"/>
          <w:szCs w:val="24"/>
        </w:rPr>
        <w:t>their value schema</w:t>
      </w:r>
      <w:r w:rsidRPr="00DB197A">
        <w:rPr>
          <w:rFonts w:ascii="Times New Roman" w:eastAsia="Times New Roman" w:hAnsi="Times New Roman"/>
          <w:sz w:val="24"/>
          <w:szCs w:val="24"/>
        </w:rPr>
        <w:t xml:space="preserve"> </w:t>
      </w:r>
      <w:r>
        <w:rPr>
          <w:rFonts w:ascii="Times New Roman" w:eastAsia="Times New Roman" w:hAnsi="Times New Roman"/>
          <w:sz w:val="24"/>
          <w:szCs w:val="24"/>
        </w:rPr>
        <w:t>throughout the purchase process. To further understand the impact of the dynamic environment for the shopper we will now examine value and the valuing process.</w:t>
      </w:r>
    </w:p>
    <w:p w:rsidR="00FA4EDE" w:rsidRPr="009321CC" w:rsidRDefault="00FA4EDE" w:rsidP="00FA4EDE">
      <w:pPr>
        <w:spacing w:line="480" w:lineRule="auto"/>
        <w:rPr>
          <w:rFonts w:ascii="Times New Roman" w:eastAsia="Times New Roman" w:hAnsi="Times New Roman"/>
          <w:b/>
          <w:sz w:val="24"/>
          <w:szCs w:val="24"/>
        </w:rPr>
      </w:pPr>
      <w:r w:rsidRPr="009321CC">
        <w:rPr>
          <w:rFonts w:ascii="Times New Roman" w:eastAsia="Times New Roman" w:hAnsi="Times New Roman"/>
          <w:b/>
          <w:sz w:val="24"/>
          <w:szCs w:val="24"/>
        </w:rPr>
        <w:t>Value</w:t>
      </w:r>
    </w:p>
    <w:p w:rsidR="00FA4EDE" w:rsidRPr="00E67997" w:rsidRDefault="00FA4EDE" w:rsidP="00FA4EDE">
      <w:pPr>
        <w:autoSpaceDE w:val="0"/>
        <w:autoSpaceDN w:val="0"/>
        <w:adjustRightInd w:val="0"/>
        <w:spacing w:after="0" w:line="480" w:lineRule="auto"/>
        <w:rPr>
          <w:rFonts w:ascii="Times New Roman" w:hAnsi="Times New Roman"/>
          <w:b/>
          <w:sz w:val="24"/>
          <w:szCs w:val="24"/>
        </w:rPr>
      </w:pPr>
      <w:r>
        <w:rPr>
          <w:rFonts w:ascii="Times New Roman" w:eastAsia="Times New Roman" w:hAnsi="Times New Roman"/>
          <w:sz w:val="24"/>
          <w:szCs w:val="24"/>
        </w:rPr>
        <w:t xml:space="preserve"> </w:t>
      </w:r>
      <w:r>
        <w:rPr>
          <w:rFonts w:ascii="Times New Roman" w:eastAsia="Times New Roman" w:hAnsi="Times New Roman"/>
          <w:sz w:val="24"/>
          <w:szCs w:val="24"/>
        </w:rPr>
        <w:tab/>
      </w:r>
      <w:r>
        <w:rPr>
          <w:rFonts w:ascii="Times New Roman" w:hAnsi="Times New Roman"/>
          <w:sz w:val="24"/>
          <w:szCs w:val="24"/>
        </w:rPr>
        <w:t xml:space="preserve">Value exists within the consumer literature in a variety of different conceptualizations. Customer lifetime value, appraises the </w:t>
      </w:r>
      <w:r w:rsidRPr="00DB197A">
        <w:rPr>
          <w:rFonts w:ascii="Times New Roman" w:hAnsi="Times New Roman"/>
          <w:sz w:val="24"/>
          <w:szCs w:val="24"/>
        </w:rPr>
        <w:t xml:space="preserve">expected value </w:t>
      </w:r>
      <w:r>
        <w:rPr>
          <w:rFonts w:ascii="Times New Roman" w:hAnsi="Times New Roman"/>
          <w:sz w:val="24"/>
          <w:szCs w:val="24"/>
        </w:rPr>
        <w:t xml:space="preserve">of the </w:t>
      </w:r>
      <w:r w:rsidRPr="00DB197A">
        <w:rPr>
          <w:rFonts w:ascii="Times New Roman" w:hAnsi="Times New Roman"/>
          <w:sz w:val="24"/>
          <w:szCs w:val="24"/>
        </w:rPr>
        <w:t>customer</w:t>
      </w:r>
      <w:r>
        <w:rPr>
          <w:rFonts w:ascii="Times New Roman" w:hAnsi="Times New Roman"/>
          <w:sz w:val="24"/>
          <w:szCs w:val="24"/>
        </w:rPr>
        <w:t xml:space="preserve"> to the firm </w:t>
      </w:r>
      <w:r w:rsidRPr="00DB197A">
        <w:rPr>
          <w:rFonts w:ascii="Times New Roman" w:hAnsi="Times New Roman"/>
          <w:sz w:val="24"/>
          <w:szCs w:val="24"/>
        </w:rPr>
        <w:t>over the lifetime</w:t>
      </w:r>
      <w:r>
        <w:rPr>
          <w:rFonts w:ascii="Times New Roman" w:hAnsi="Times New Roman"/>
          <w:sz w:val="24"/>
          <w:szCs w:val="24"/>
        </w:rPr>
        <w:t xml:space="preserve"> of the customer/firm relationship</w:t>
      </w:r>
      <w:r w:rsidRPr="00DB197A">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&lt;EndNote&gt;&lt;Cite&gt;&lt;Author&gt;Blattberg&lt;/Author&gt;&lt;Year&gt;1996&lt;/Year&gt;&lt;RecNum&gt;84&lt;/RecNum&gt;&lt;DisplayText&gt;(Blattberg &amp;amp; Deighton, 1996)&lt;/DisplayText&gt;&lt;record&gt;&lt;rec-number&gt;84&lt;/rec-number&gt;&lt;foreign-keys&gt;&lt;key app="EN" db-id="fadsdevw6e00x4erva6p9v08epzps9wftw2z"&gt;84&lt;/key&gt;&lt;key app="ENWeb" db-id="TnDOUwrtqggAACBy-oI"&gt;74&lt;/key&gt;&lt;/foreign-keys&gt;&lt;ref-type name="Journal Article"&gt;17&lt;/ref-type&gt;&lt;contributors&gt;&lt;authors&gt;&lt;author&gt;Blattberg, RC&lt;/author&gt;&lt;author&gt;Deighton, J&lt;/author&gt;&lt;/authors&gt;&lt;/contributors&gt;&lt;titles&gt;&lt;title&gt;Manage marketing by the customer equity test&lt;/title&gt;&lt;secondary-title&gt;Harvard Business Review&lt;/secondary-title&gt;&lt;/titles&gt;&lt;periodical&gt;&lt;full-title&gt;Harvard Business Review&lt;/full-title&gt;&lt;/periodical&gt;&lt;pages&gt;9&lt;/pages&gt;&lt;volume&gt;74&lt;/volume&gt;&lt;number&gt; 4&lt;/number&gt;&lt;section&gt; 136&lt;/section&gt;&lt;dates&gt;&lt;year&gt;1996&lt;/year&gt;&lt;pub-dates&gt;&lt;date&gt;Jul/Aug&lt;/date&gt;&lt;/pub-dates&gt;&lt;/dates&gt;&lt;isbn&gt;0017-8012&lt;/isbn&gt;&lt;urls&gt;&lt;/urls&gt;&lt;/record&gt;&lt;/Cite&gt;&lt;/EndNote&gt;</w:instrText>
      </w:r>
      <w:r w:rsidRPr="00DB197A">
        <w:rPr>
          <w:rFonts w:ascii="Times New Roman" w:hAnsi="Times New Roman"/>
          <w:sz w:val="24"/>
          <w:szCs w:val="24"/>
        </w:rPr>
        <w:fldChar w:fldCharType="separate"/>
      </w:r>
      <w:r>
        <w:rPr>
          <w:rFonts w:ascii="Times New Roman" w:hAnsi="Times New Roman"/>
          <w:noProof/>
          <w:sz w:val="24"/>
          <w:szCs w:val="24"/>
        </w:rPr>
        <w:t>(</w:t>
      </w:r>
      <w:hyperlink w:anchor="_ENREF_50" w:tooltip="Blattberg, 1996 #84" w:history="1">
        <w:r w:rsidR="001C5A33">
          <w:rPr>
            <w:rFonts w:ascii="Times New Roman" w:hAnsi="Times New Roman"/>
            <w:noProof/>
            <w:sz w:val="24"/>
            <w:szCs w:val="24"/>
          </w:rPr>
          <w:t>Blattberg &amp; Deighton, 1996</w:t>
        </w:r>
      </w:hyperlink>
      <w:r>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This framework</w:t>
      </w:r>
      <w:r w:rsidRPr="00DB197A">
        <w:rPr>
          <w:rFonts w:ascii="Times New Roman" w:hAnsi="Times New Roman"/>
          <w:sz w:val="24"/>
          <w:szCs w:val="24"/>
        </w:rPr>
        <w:t xml:space="preserve"> </w:t>
      </w:r>
      <w:r>
        <w:rPr>
          <w:rFonts w:ascii="Times New Roman" w:hAnsi="Times New Roman"/>
          <w:sz w:val="24"/>
          <w:szCs w:val="24"/>
        </w:rPr>
        <w:t xml:space="preserve">is a utility function based on expectancy similar to many value models; however </w:t>
      </w:r>
      <w:r w:rsidRPr="00DB197A">
        <w:rPr>
          <w:rFonts w:ascii="Times New Roman" w:hAnsi="Times New Roman"/>
          <w:sz w:val="24"/>
          <w:szCs w:val="24"/>
        </w:rPr>
        <w:t>it</w:t>
      </w:r>
      <w:r>
        <w:rPr>
          <w:rFonts w:ascii="Times New Roman" w:hAnsi="Times New Roman"/>
          <w:sz w:val="24"/>
          <w:szCs w:val="24"/>
        </w:rPr>
        <w:t xml:space="preserve"> is</w:t>
      </w:r>
      <w:r w:rsidRPr="00DB197A">
        <w:rPr>
          <w:rFonts w:ascii="Times New Roman" w:hAnsi="Times New Roman"/>
          <w:sz w:val="24"/>
          <w:szCs w:val="24"/>
        </w:rPr>
        <w:t xml:space="preserve"> oriented </w:t>
      </w:r>
      <w:r>
        <w:rPr>
          <w:rFonts w:ascii="Times New Roman" w:hAnsi="Times New Roman"/>
          <w:sz w:val="24"/>
          <w:szCs w:val="24"/>
        </w:rPr>
        <w:t xml:space="preserve">toward </w:t>
      </w:r>
      <w:r w:rsidRPr="00DB197A">
        <w:rPr>
          <w:rFonts w:ascii="Times New Roman" w:hAnsi="Times New Roman"/>
          <w:sz w:val="24"/>
          <w:szCs w:val="24"/>
        </w:rPr>
        <w:t>measur</w:t>
      </w:r>
      <w:r>
        <w:rPr>
          <w:rFonts w:ascii="Times New Roman" w:hAnsi="Times New Roman"/>
          <w:sz w:val="24"/>
          <w:szCs w:val="24"/>
        </w:rPr>
        <w:t>ing</w:t>
      </w:r>
      <w:r w:rsidRPr="00DB197A">
        <w:rPr>
          <w:rFonts w:ascii="Times New Roman" w:hAnsi="Times New Roman"/>
          <w:sz w:val="24"/>
          <w:szCs w:val="24"/>
        </w:rPr>
        <w:t xml:space="preserve"> the value the shopper </w:t>
      </w:r>
      <w:r>
        <w:rPr>
          <w:rFonts w:ascii="Times New Roman" w:hAnsi="Times New Roman"/>
          <w:sz w:val="24"/>
          <w:szCs w:val="24"/>
        </w:rPr>
        <w:t xml:space="preserve">brings to the firm not the value the shopper generates </w:t>
      </w:r>
      <w:r w:rsidRPr="00DB197A">
        <w:rPr>
          <w:rFonts w:ascii="Times New Roman" w:hAnsi="Times New Roman"/>
          <w:sz w:val="24"/>
          <w:szCs w:val="24"/>
        </w:rPr>
        <w:t xml:space="preserve">from the </w:t>
      </w:r>
      <w:r>
        <w:rPr>
          <w:rFonts w:ascii="Times New Roman" w:hAnsi="Times New Roman"/>
          <w:sz w:val="24"/>
          <w:szCs w:val="24"/>
        </w:rPr>
        <w:lastRenderedPageBreak/>
        <w:t>shopping experience. This firm centric orientation renders this conceptualization of little value to the shopper perspective.</w:t>
      </w:r>
      <w:r w:rsidRPr="00DB197A">
        <w:rPr>
          <w:rFonts w:ascii="Times New Roman" w:hAnsi="Times New Roman"/>
          <w:sz w:val="24"/>
          <w:szCs w:val="24"/>
        </w:rPr>
        <w:t xml:space="preserve"> </w:t>
      </w:r>
    </w:p>
    <w:p w:rsidR="00FA4EDE" w:rsidRDefault="00FA4EDE" w:rsidP="00FA4EDE">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C</w:t>
      </w:r>
      <w:r w:rsidRPr="00DB197A">
        <w:rPr>
          <w:rFonts w:ascii="Times New Roman" w:hAnsi="Times New Roman"/>
          <w:sz w:val="24"/>
          <w:szCs w:val="24"/>
        </w:rPr>
        <w:t>onsumer values</w:t>
      </w:r>
      <w:r>
        <w:rPr>
          <w:rFonts w:ascii="Times New Roman" w:hAnsi="Times New Roman"/>
          <w:sz w:val="24"/>
          <w:szCs w:val="24"/>
        </w:rPr>
        <w:t>, represents another stream in the literature and is largely divided into two main approaches. The first, and perhaps most recognized approach, is comprised of two distinct value types</w:t>
      </w:r>
      <w:r w:rsidRPr="00DB197A">
        <w:rPr>
          <w:rFonts w:ascii="Times New Roman" w:hAnsi="Times New Roman"/>
          <w:sz w:val="24"/>
          <w:szCs w:val="24"/>
        </w:rPr>
        <w:t xml:space="preserve">; instrumental </w:t>
      </w:r>
      <w:r>
        <w:rPr>
          <w:rFonts w:ascii="Times New Roman" w:hAnsi="Times New Roman"/>
          <w:sz w:val="24"/>
          <w:szCs w:val="24"/>
        </w:rPr>
        <w:t xml:space="preserve">and </w:t>
      </w:r>
      <w:r w:rsidRPr="00DB197A">
        <w:rPr>
          <w:rFonts w:ascii="Times New Roman" w:hAnsi="Times New Roman"/>
          <w:sz w:val="24"/>
          <w:szCs w:val="24"/>
        </w:rPr>
        <w:t xml:space="preserve">terminal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&lt;EndNote&gt;&lt;Cite&gt;&lt;Author&gt;Rokeach&lt;/Author&gt;&lt;Year&gt;1973&lt;/Year&gt;&lt;RecNum&gt;1108&lt;/RecNum&gt;&lt;DisplayText&gt;(Rokeach, 1973)&lt;/DisplayText&gt;&lt;record&gt;&lt;rec-number&gt;1108&lt;/rec-number&gt;&lt;foreign-keys&gt;&lt;key app="EN" db-id="wdz2d2ts4fpv2med2xl5fpxcsrtrwvt00wxe"&gt;1108&lt;/key&gt;&lt;key app="ENWeb" db-id="TnDOUwrtqggAACBy-oI"&gt;75&lt;/key&gt;&lt;/foreign-keys&gt;&lt;ref-type name="Book"&gt;6&lt;/ref-type&gt;&lt;contributors&gt;&lt;authors&gt;&lt;author&gt;Rokeach, M&lt;/author&gt;&lt;/authors&gt;&lt;/contributors&gt;&lt;titles&gt;&lt;title&gt;The nature of human values&lt;/title&gt;&lt;/titles&gt;&lt;pages&gt;428&lt;/pages&gt;&lt;edition&gt;First&lt;/edition&gt;&lt;dates&gt;&lt;year&gt;1973&lt;/year&gt;&lt;pub-dates&gt;&lt;date&gt;1973&lt;/date&gt;&lt;/pub-dates&gt;&lt;/dates&gt;&lt;pub-location&gt;New York, New York&lt;/pub-location&gt;&lt;publisher&gt;The Free Press&lt;/publisher&gt;&lt;urls&gt;&lt;/urls&gt;&lt;/record&gt;&lt;/Cite&gt;&lt;/EndNote&gt;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292" w:tooltip="Rokeach, 1973 #1108" w:history="1">
        <w:r w:rsidR="001C5A33" w:rsidRPr="00DB197A">
          <w:rPr>
            <w:rFonts w:ascii="Times New Roman" w:hAnsi="Times New Roman"/>
            <w:noProof/>
            <w:sz w:val="24"/>
            <w:szCs w:val="24"/>
          </w:rPr>
          <w:t>Rokeach, 1973</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Each value orientation is comprised of a </w:t>
      </w:r>
      <w:r w:rsidRPr="00DB197A">
        <w:rPr>
          <w:rFonts w:ascii="Times New Roman" w:hAnsi="Times New Roman"/>
          <w:sz w:val="24"/>
          <w:szCs w:val="24"/>
        </w:rPr>
        <w:t xml:space="preserve">list of eighteen values </w:t>
      </w:r>
      <w:r>
        <w:rPr>
          <w:rFonts w:ascii="Times New Roman" w:hAnsi="Times New Roman"/>
          <w:sz w:val="24"/>
          <w:szCs w:val="24"/>
        </w:rPr>
        <w:t>which describe</w:t>
      </w:r>
      <w:r w:rsidRPr="00DB197A">
        <w:rPr>
          <w:rFonts w:ascii="Times New Roman" w:hAnsi="Times New Roman"/>
          <w:sz w:val="24"/>
          <w:szCs w:val="24"/>
        </w:rPr>
        <w:t xml:space="preserve"> </w:t>
      </w:r>
      <w:r>
        <w:rPr>
          <w:rFonts w:ascii="Times New Roman" w:hAnsi="Times New Roman"/>
          <w:sz w:val="24"/>
          <w:szCs w:val="24"/>
        </w:rPr>
        <w:t>desired end states. These v</w:t>
      </w:r>
      <w:r w:rsidRPr="00DB197A">
        <w:rPr>
          <w:rFonts w:ascii="Times New Roman" w:hAnsi="Times New Roman"/>
          <w:sz w:val="24"/>
          <w:szCs w:val="24"/>
        </w:rPr>
        <w:t xml:space="preserve">alues are </w:t>
      </w:r>
      <w:r>
        <w:rPr>
          <w:rFonts w:ascii="Times New Roman" w:hAnsi="Times New Roman"/>
          <w:sz w:val="24"/>
          <w:szCs w:val="24"/>
        </w:rPr>
        <w:t xml:space="preserve">considered </w:t>
      </w:r>
      <w:r w:rsidRPr="00DB197A">
        <w:rPr>
          <w:rFonts w:ascii="Times New Roman" w:hAnsi="Times New Roman"/>
          <w:sz w:val="24"/>
          <w:szCs w:val="24"/>
        </w:rPr>
        <w:t xml:space="preserve">central </w:t>
      </w:r>
      <w:r>
        <w:rPr>
          <w:rFonts w:ascii="Times New Roman" w:hAnsi="Times New Roman"/>
          <w:sz w:val="24"/>
          <w:szCs w:val="24"/>
        </w:rPr>
        <w:t xml:space="preserve">to the individual and stable over time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&lt;EndNote&gt;&lt;Cite&gt;&lt;Author&gt;Rokeach&lt;/Author&gt;&lt;Year&gt;1973&lt;/Year&gt;&lt;RecNum&gt;1108&lt;/RecNum&gt;&lt;DisplayText&gt;(Rokeach, 1973)&lt;/DisplayText&gt;&lt;record&gt;&lt;rec-number&gt;1108&lt;/rec-number&gt;&lt;foreign-keys&gt;&lt;key app="EN" db-id="wdz2d2ts4fpv2med2xl5fpxcsrtrwvt00wxe"&gt;1108&lt;/key&gt;&lt;key app="ENWeb" db-id="TnDOUwrtqggAACBy-oI"&gt;75&lt;/key&gt;&lt;/foreign-keys&gt;&lt;ref-type name="Book"&gt;6&lt;/ref-type&gt;&lt;contributors&gt;&lt;authors&gt;&lt;author&gt;Rokeach, M&lt;/author&gt;&lt;/authors&gt;&lt;/contributors&gt;&lt;titles&gt;&lt;title&gt;The nature of human values&lt;/title&gt;&lt;/titles&gt;&lt;pages&gt;428&lt;/pages&gt;&lt;edition&gt;First&lt;/edition&gt;&lt;dates&gt;&lt;year&gt;1973&lt;/year&gt;&lt;pub-dates&gt;&lt;date&gt;1973&lt;/date&gt;&lt;/pub-dates&gt;&lt;/dates&gt;&lt;pub-location&gt;New York, New York&lt;/pub-location&gt;&lt;publisher&gt;The Free Press&lt;/publisher&gt;&lt;urls&gt;&lt;/urls&gt;&lt;/record&gt;&lt;/Cite&gt;&lt;/EndNote&gt;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92" w:tooltip="Rokeach, 1973 #1108" w:history="1">
        <w:r w:rsidR="001C5A33">
          <w:rPr>
            <w:rFonts w:ascii="Times New Roman" w:hAnsi="Times New Roman"/>
            <w:noProof/>
            <w:sz w:val="24"/>
            <w:szCs w:val="24"/>
          </w:rPr>
          <w:t>Rokeach,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 shopper as she has been described establishes </w:t>
      </w:r>
      <w:r w:rsidRPr="00DB197A">
        <w:rPr>
          <w:rFonts w:ascii="Times New Roman" w:hAnsi="Times New Roman"/>
          <w:sz w:val="24"/>
          <w:szCs w:val="24"/>
        </w:rPr>
        <w:t xml:space="preserve">value </w:t>
      </w:r>
      <w:r>
        <w:rPr>
          <w:rFonts w:ascii="Times New Roman" w:hAnsi="Times New Roman"/>
          <w:sz w:val="24"/>
          <w:szCs w:val="24"/>
        </w:rPr>
        <w:t xml:space="preserve">not through a static evaluation but </w:t>
      </w:r>
      <w:r w:rsidRPr="00DB197A">
        <w:rPr>
          <w:rFonts w:ascii="Times New Roman" w:hAnsi="Times New Roman"/>
          <w:sz w:val="24"/>
          <w:szCs w:val="24"/>
        </w:rPr>
        <w:t xml:space="preserve">through an </w:t>
      </w:r>
      <w:r>
        <w:rPr>
          <w:rFonts w:ascii="Times New Roman" w:hAnsi="Times New Roman"/>
          <w:sz w:val="24"/>
          <w:szCs w:val="24"/>
        </w:rPr>
        <w:t>iterative</w:t>
      </w:r>
      <w:r w:rsidRPr="00DB197A">
        <w:rPr>
          <w:rFonts w:ascii="Times New Roman" w:hAnsi="Times New Roman"/>
          <w:sz w:val="24"/>
          <w:szCs w:val="24"/>
        </w:rPr>
        <w:t xml:space="preserve"> process</w:t>
      </w:r>
      <w:r>
        <w:rPr>
          <w:rFonts w:ascii="Times New Roman" w:hAnsi="Times New Roman"/>
          <w:sz w:val="24"/>
          <w:szCs w:val="24"/>
        </w:rPr>
        <w:t>. During that process the shopper’s values</w:t>
      </w:r>
      <w:r w:rsidRPr="00DB197A">
        <w:rPr>
          <w:rFonts w:ascii="Times New Roman" w:hAnsi="Times New Roman"/>
          <w:sz w:val="24"/>
          <w:szCs w:val="24"/>
        </w:rPr>
        <w:t xml:space="preserve"> </w:t>
      </w:r>
      <w:r>
        <w:rPr>
          <w:rFonts w:ascii="Times New Roman" w:hAnsi="Times New Roman"/>
          <w:sz w:val="24"/>
          <w:szCs w:val="24"/>
        </w:rPr>
        <w:t xml:space="preserve">would play a contributing role in the assessment. For the shopper, the environment in which she makes outcome </w:t>
      </w:r>
      <w:proofErr w:type="gramStart"/>
      <w:r>
        <w:rPr>
          <w:rFonts w:ascii="Times New Roman" w:hAnsi="Times New Roman"/>
          <w:sz w:val="24"/>
          <w:szCs w:val="24"/>
        </w:rPr>
        <w:t>assessments,</w:t>
      </w:r>
      <w:proofErr w:type="gramEnd"/>
      <w:r>
        <w:rPr>
          <w:rFonts w:ascii="Times New Roman" w:hAnsi="Times New Roman"/>
          <w:sz w:val="24"/>
          <w:szCs w:val="24"/>
        </w:rPr>
        <w:t xml:space="preserve"> is highly volatile. This makes the use of a fixed and hierarchical set of values less applicable. </w:t>
      </w:r>
    </w:p>
    <w:p w:rsidR="00FA4EDE" w:rsidRPr="00DB197A" w:rsidRDefault="00FA4EDE" w:rsidP="00FA4EDE">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More suited to the dynamic shopper process is another values paradigm which is</w:t>
      </w:r>
      <w:r w:rsidRPr="00DB197A">
        <w:rPr>
          <w:rFonts w:ascii="Times New Roman" w:hAnsi="Times New Roman"/>
          <w:sz w:val="24"/>
          <w:szCs w:val="24"/>
        </w:rPr>
        <w:t xml:space="preserve"> the list of values </w:t>
      </w:r>
      <w:r>
        <w:rPr>
          <w:rFonts w:ascii="Times New Roman" w:hAnsi="Times New Roman"/>
          <w:sz w:val="24"/>
          <w:szCs w:val="24"/>
        </w:rPr>
        <w:t xml:space="preserve">(LOV)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&lt;EndNote&gt;&lt;Cite&gt;&lt;Author&gt;Kahle&lt;/Author&gt;&lt;Year&gt;1983&lt;/Year&gt;&lt;RecNum&gt;684&lt;/RecNum&gt;&lt;DisplayText&gt;(Kahle, 1983)&lt;/DisplayText&gt;&lt;record&gt;&lt;rec-number&gt;684&lt;/rec-number&gt;&lt;foreign-keys&gt;&lt;key app="EN" db-id="wdz2d2ts4fpv2med2xl5fpxcsrtrwvt00wxe"&gt;684&lt;/key&gt;&lt;key app="ENWeb" db-id="TnDOUwrtqggAACBy-oI"&gt;132&lt;/key&gt;&lt;/foreign-keys&gt;&lt;ref-type name="Book"&gt;6&lt;/ref-type&gt;&lt;contributors&gt;&lt;authors&gt;&lt;author&gt;Kahle, LR&lt;/author&gt;&lt;/authors&gt;&lt;/contributors&gt;&lt;titles&gt;&lt;title&gt;Social values and social change: Adaptation to life in America&lt;/title&gt;&lt;/titles&gt;&lt;dates&gt;&lt;year&gt;1983&lt;/year&gt;&lt;/dates&gt;&lt;publisher&gt;Praeger Publishers&lt;/publisher&gt;&lt;isbn&gt;0030639093&lt;/isbn&gt;&lt;urls&gt;&lt;/urls&gt;&lt;/record&gt;&lt;/Cite&gt;&lt;/EndNote&gt;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88" w:tooltip="Kahle, 1983 #684" w:history="1">
        <w:r w:rsidR="001C5A33" w:rsidRPr="00DB197A">
          <w:rPr>
            <w:rFonts w:ascii="Times New Roman" w:hAnsi="Times New Roman"/>
            <w:noProof/>
            <w:sz w:val="24"/>
            <w:szCs w:val="24"/>
          </w:rPr>
          <w:t>Kahle, 1983</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 xml:space="preserve">The </w:t>
      </w:r>
      <w:r>
        <w:rPr>
          <w:rFonts w:ascii="Times New Roman" w:hAnsi="Times New Roman"/>
          <w:sz w:val="24"/>
          <w:szCs w:val="24"/>
        </w:rPr>
        <w:t>LOV</w:t>
      </w:r>
      <w:r w:rsidRPr="00DB197A">
        <w:rPr>
          <w:rFonts w:ascii="Times New Roman" w:hAnsi="Times New Roman"/>
          <w:sz w:val="24"/>
          <w:szCs w:val="24"/>
        </w:rPr>
        <w:t xml:space="preserve"> examines </w:t>
      </w:r>
      <w:r>
        <w:rPr>
          <w:rFonts w:ascii="Times New Roman" w:hAnsi="Times New Roman"/>
          <w:sz w:val="24"/>
          <w:szCs w:val="24"/>
        </w:rPr>
        <w:t xml:space="preserve">what </w:t>
      </w:r>
      <w:r w:rsidRPr="00DB197A">
        <w:rPr>
          <w:rFonts w:ascii="Times New Roman" w:hAnsi="Times New Roman"/>
          <w:sz w:val="24"/>
          <w:szCs w:val="24"/>
        </w:rPr>
        <w:t xml:space="preserve">the consumer values </w:t>
      </w:r>
      <w:r>
        <w:rPr>
          <w:rFonts w:ascii="Times New Roman" w:hAnsi="Times New Roman"/>
          <w:sz w:val="24"/>
          <w:szCs w:val="24"/>
        </w:rPr>
        <w:t>at various points and for a variety of roles throughout</w:t>
      </w:r>
      <w:r w:rsidRPr="00DB197A">
        <w:rPr>
          <w:rFonts w:ascii="Times New Roman" w:hAnsi="Times New Roman"/>
          <w:sz w:val="24"/>
          <w:szCs w:val="24"/>
        </w:rPr>
        <w:t xml:space="preserve"> the</w:t>
      </w:r>
      <w:r>
        <w:rPr>
          <w:rFonts w:ascii="Times New Roman" w:hAnsi="Times New Roman"/>
          <w:sz w:val="24"/>
          <w:szCs w:val="24"/>
        </w:rPr>
        <w:t xml:space="preserve">ir </w:t>
      </w:r>
      <w:r w:rsidRPr="00DB197A">
        <w:rPr>
          <w:rFonts w:ascii="Times New Roman" w:hAnsi="Times New Roman"/>
          <w:sz w:val="24"/>
          <w:szCs w:val="24"/>
        </w:rPr>
        <w:t>life</w:t>
      </w:r>
      <w:r>
        <w:rPr>
          <w:rFonts w:ascii="Times New Roman" w:hAnsi="Times New Roman"/>
          <w:sz w:val="24"/>
          <w:szCs w:val="24"/>
        </w:rPr>
        <w:t xml:space="preserve">. </w:t>
      </w:r>
      <w:r w:rsidRPr="00DB197A">
        <w:rPr>
          <w:rFonts w:ascii="Times New Roman" w:hAnsi="Times New Roman"/>
          <w:sz w:val="24"/>
          <w:szCs w:val="24"/>
        </w:rPr>
        <w:t xml:space="preserve">The </w:t>
      </w:r>
      <w:r>
        <w:rPr>
          <w:rFonts w:ascii="Times New Roman" w:hAnsi="Times New Roman"/>
          <w:sz w:val="24"/>
          <w:szCs w:val="24"/>
        </w:rPr>
        <w:t>LOV uses</w:t>
      </w:r>
      <w:r w:rsidRPr="00DB197A">
        <w:rPr>
          <w:rFonts w:ascii="Times New Roman" w:hAnsi="Times New Roman"/>
          <w:sz w:val="24"/>
          <w:szCs w:val="24"/>
        </w:rPr>
        <w:t xml:space="preserve"> nine measure</w:t>
      </w:r>
      <w:r>
        <w:rPr>
          <w:rFonts w:ascii="Times New Roman" w:hAnsi="Times New Roman"/>
          <w:sz w:val="24"/>
          <w:szCs w:val="24"/>
        </w:rPr>
        <w:t xml:space="preserve">ments for </w:t>
      </w:r>
      <w:r w:rsidRPr="00DB197A">
        <w:rPr>
          <w:rFonts w:ascii="Times New Roman" w:hAnsi="Times New Roman"/>
          <w:sz w:val="24"/>
          <w:szCs w:val="24"/>
        </w:rPr>
        <w:t>internal</w:t>
      </w:r>
      <w:r>
        <w:rPr>
          <w:rFonts w:ascii="Times New Roman" w:hAnsi="Times New Roman"/>
          <w:sz w:val="24"/>
          <w:szCs w:val="24"/>
        </w:rPr>
        <w:t xml:space="preserve"> and </w:t>
      </w:r>
      <w:r w:rsidRPr="00DB197A">
        <w:rPr>
          <w:rFonts w:ascii="Times New Roman" w:hAnsi="Times New Roman"/>
          <w:sz w:val="24"/>
          <w:szCs w:val="24"/>
        </w:rPr>
        <w:t xml:space="preserve">external </w:t>
      </w:r>
      <w:r>
        <w:rPr>
          <w:rFonts w:ascii="Times New Roman" w:hAnsi="Times New Roman"/>
          <w:sz w:val="24"/>
          <w:szCs w:val="24"/>
        </w:rPr>
        <w:t xml:space="preserve">values </w:t>
      </w:r>
      <w:r w:rsidRPr="00DB197A">
        <w:rPr>
          <w:rFonts w:ascii="Times New Roman" w:hAnsi="Times New Roman"/>
          <w:sz w:val="24"/>
          <w:szCs w:val="24"/>
        </w:rPr>
        <w:t xml:space="preserve">as well as </w:t>
      </w:r>
      <w:r>
        <w:rPr>
          <w:rFonts w:ascii="Times New Roman" w:hAnsi="Times New Roman"/>
          <w:sz w:val="24"/>
          <w:szCs w:val="24"/>
        </w:rPr>
        <w:t xml:space="preserve">values related to both personal and </w:t>
      </w:r>
      <w:r w:rsidRPr="00DB197A">
        <w:rPr>
          <w:rFonts w:ascii="Times New Roman" w:hAnsi="Times New Roman"/>
          <w:sz w:val="24"/>
          <w:szCs w:val="24"/>
        </w:rPr>
        <w:t xml:space="preserve">interpersonal relations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&lt;EndNote&gt;&lt;Cite&gt;&lt;Author&gt;Bearden&lt;/Author&gt;&lt;Year&gt;1999&lt;/Year&gt;&lt;RecNum&gt;123&lt;/RecNum&gt;&lt;DisplayText&gt;(Bearden &amp;amp; Netemeyer, 1999)&lt;/DisplayText&gt;&lt;record&gt;&lt;rec-number&gt;123&lt;/rec-number&gt;&lt;foreign-keys&gt;&lt;key app="EN" db-id="wdz2d2ts4fpv2med2xl5fpxcsrtrwvt00wxe"&gt;123&lt;/key&gt;&lt;key app="ENWeb" db-id="TnDOUwrtqggAACBy-oI"&gt;131&lt;/key&gt;&lt;/foreign-keys&gt;&lt;ref-type name="Book"&gt;6&lt;/ref-type&gt;&lt;contributors&gt;&lt;authors&gt;&lt;author&gt;Bearden,&lt;/author&gt;&lt;author&gt;Netemeyer,&lt;/author&gt;&lt;/authors&gt;&lt;/contributors&gt;&lt;titles&gt;&lt;title&gt;Handbook of marketing scales: Multi-item measures for marketing and consumer behavior research&lt;/title&gt;&lt;/titles&gt;&lt;dates&gt;&lt;year&gt;1999&lt;/year&gt;&lt;/dates&gt;&lt;publisher&gt;Sage Publications, Inc&lt;/publisher&gt;&lt;isbn&gt;076191000X&lt;/isbn&gt;&lt;urls&gt;&lt;/urls&gt;&lt;/record&gt;&lt;/Cite&gt;&lt;/EndNote&gt;</w:instrText>
      </w:r>
      <w:r w:rsidRPr="00DB197A">
        <w:rPr>
          <w:rFonts w:ascii="Times New Roman" w:hAnsi="Times New Roman"/>
          <w:sz w:val="24"/>
          <w:szCs w:val="24"/>
        </w:rPr>
        <w:fldChar w:fldCharType="separate"/>
      </w:r>
      <w:r>
        <w:rPr>
          <w:rFonts w:ascii="Times New Roman" w:hAnsi="Times New Roman"/>
          <w:noProof/>
          <w:sz w:val="24"/>
          <w:szCs w:val="24"/>
        </w:rPr>
        <w:t>(</w:t>
      </w:r>
      <w:hyperlink w:anchor="_ENREF_29" w:tooltip="Bearden, 1999 #123" w:history="1">
        <w:r w:rsidR="001C5A33">
          <w:rPr>
            <w:rFonts w:ascii="Times New Roman" w:hAnsi="Times New Roman"/>
            <w:noProof/>
            <w:sz w:val="24"/>
            <w:szCs w:val="24"/>
          </w:rPr>
          <w:t>Bearden &amp; Netemeyer, 1999</w:t>
        </w:r>
      </w:hyperlink>
      <w:r>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w:t>
      </w:r>
      <w:r w:rsidRPr="00DB197A">
        <w:rPr>
          <w:rFonts w:ascii="Times New Roman" w:hAnsi="Times New Roman"/>
          <w:sz w:val="24"/>
          <w:szCs w:val="24"/>
        </w:rPr>
        <w:t>Th</w:t>
      </w:r>
      <w:r>
        <w:rPr>
          <w:rFonts w:ascii="Times New Roman" w:hAnsi="Times New Roman"/>
          <w:sz w:val="24"/>
          <w:szCs w:val="24"/>
        </w:rPr>
        <w:t xml:space="preserve">e ability in the LOV approach to reorient the values hierarchy </w:t>
      </w:r>
      <w:r w:rsidRPr="00DB197A">
        <w:rPr>
          <w:rFonts w:ascii="Times New Roman" w:hAnsi="Times New Roman"/>
          <w:sz w:val="24"/>
          <w:szCs w:val="24"/>
        </w:rPr>
        <w:t xml:space="preserve">is particularly </w:t>
      </w:r>
      <w:r>
        <w:rPr>
          <w:rFonts w:ascii="Times New Roman" w:hAnsi="Times New Roman"/>
          <w:sz w:val="24"/>
          <w:szCs w:val="24"/>
        </w:rPr>
        <w:t xml:space="preserve">relevant to shopper value. This approach allows the shopper to alter their valuing criteria to fit a specific occasion or role in which they find themselves. In LOV,  role is described as a life stage (e.g., </w:t>
      </w:r>
      <w:r w:rsidRPr="00DB197A">
        <w:rPr>
          <w:rFonts w:ascii="Times New Roman" w:hAnsi="Times New Roman"/>
          <w:sz w:val="24"/>
          <w:szCs w:val="24"/>
        </w:rPr>
        <w:t>spouse, parent, employee, employer, child</w:t>
      </w:r>
      <w:r>
        <w:rPr>
          <w:rFonts w:ascii="Times New Roman" w:hAnsi="Times New Roman"/>
          <w:sz w:val="24"/>
          <w:szCs w:val="24"/>
        </w:rPr>
        <w:t xml:space="preserve">, host, guest or </w:t>
      </w:r>
      <w:r w:rsidRPr="00DB197A">
        <w:rPr>
          <w:rFonts w:ascii="Times New Roman" w:hAnsi="Times New Roman"/>
          <w:sz w:val="24"/>
          <w:szCs w:val="24"/>
        </w:rPr>
        <w:t>self</w:t>
      </w:r>
      <w:r>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&lt;EndNote&gt;&lt;Cite&gt;&lt;Author&gt;Kahle&lt;/Author&gt;&lt;Year&gt;1983&lt;/Year&gt;&lt;RecNum&gt;684&lt;/RecNum&gt;&lt;DisplayText&gt;(Kahle, 1983)&lt;/DisplayText&gt;&lt;record&gt;&lt;rec-number&gt;684&lt;/rec-number&gt;&lt;foreign-keys&gt;&lt;key app="EN" db-id="wdz2d2ts4fpv2med2xl5fpxcsrtrwvt00wxe"&gt;684&lt;/key&gt;&lt;key app="ENWeb" db-id="TnDOUwrtqggAACBy-oI"&gt;132&lt;/key&gt;&lt;/foreign-keys&gt;&lt;ref-type name="Book"&gt;6&lt;/ref-type&gt;&lt;contributors&gt;&lt;authors&gt;&lt;author&gt;Kahle, LR&lt;/author&gt;&lt;/authors&gt;&lt;/contributors&gt;&lt;titles&gt;&lt;title&gt;Social values and social change: Adaptation to life in America&lt;/title&gt;&lt;/titles&gt;&lt;dates&gt;&lt;year&gt;1983&lt;/year&gt;&lt;/dates&gt;&lt;publisher&gt;Praeger Publishers&lt;/publisher&gt;&lt;isbn&gt;0030639093&lt;/isbn&gt;&lt;urls&gt;&lt;/urls&gt;&lt;/record&gt;&lt;/Cite&gt;&lt;/EndNote&gt;</w:instrText>
      </w:r>
      <w:r w:rsidRPr="00DB197A">
        <w:rPr>
          <w:rFonts w:ascii="Times New Roman" w:hAnsi="Times New Roman"/>
          <w:sz w:val="24"/>
          <w:szCs w:val="24"/>
        </w:rPr>
        <w:fldChar w:fldCharType="separate"/>
      </w:r>
      <w:r w:rsidRPr="00DB197A">
        <w:rPr>
          <w:rFonts w:ascii="Times New Roman" w:hAnsi="Times New Roman"/>
          <w:noProof/>
          <w:sz w:val="24"/>
          <w:szCs w:val="24"/>
        </w:rPr>
        <w:t>(</w:t>
      </w:r>
      <w:hyperlink w:anchor="_ENREF_188" w:tooltip="Kahle, 1983 #684" w:history="1">
        <w:r w:rsidR="001C5A33" w:rsidRPr="00DB197A">
          <w:rPr>
            <w:rFonts w:ascii="Times New Roman" w:hAnsi="Times New Roman"/>
            <w:noProof/>
            <w:sz w:val="24"/>
            <w:szCs w:val="24"/>
          </w:rPr>
          <w:t>Kahle, 1983</w:t>
        </w:r>
      </w:hyperlink>
      <w:r w:rsidRPr="00DB197A">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xml:space="preserve">. This idea that how she sees her role can be pivotal to framing her values which impact desired outcomes is pivotal for shopper value. </w:t>
      </w:r>
    </w:p>
    <w:p w:rsidR="00FA4EDE" w:rsidRDefault="00FA4EDE" w:rsidP="00FA4EDE">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T</w:t>
      </w:r>
      <w:r w:rsidRPr="00DB197A">
        <w:rPr>
          <w:rFonts w:ascii="Times New Roman" w:hAnsi="Times New Roman"/>
          <w:sz w:val="24"/>
          <w:szCs w:val="24"/>
        </w:rPr>
        <w:t>hese theoretical value</w:t>
      </w:r>
      <w:r>
        <w:rPr>
          <w:rFonts w:ascii="Times New Roman" w:hAnsi="Times New Roman"/>
          <w:sz w:val="24"/>
          <w:szCs w:val="24"/>
        </w:rPr>
        <w:t>s</w:t>
      </w:r>
      <w:r w:rsidRPr="00DB197A">
        <w:rPr>
          <w:rFonts w:ascii="Times New Roman" w:hAnsi="Times New Roman"/>
          <w:sz w:val="24"/>
          <w:szCs w:val="24"/>
        </w:rPr>
        <w:t xml:space="preserve"> const</w:t>
      </w:r>
      <w:r>
        <w:rPr>
          <w:rFonts w:ascii="Times New Roman" w:hAnsi="Times New Roman"/>
          <w:sz w:val="24"/>
          <w:szCs w:val="24"/>
        </w:rPr>
        <w:t>ructs represent tools which are employed by shopper in a process of purchase outcome value optimization. S</w:t>
      </w:r>
      <w:r w:rsidRPr="00DB197A">
        <w:rPr>
          <w:rFonts w:ascii="Times New Roman" w:hAnsi="Times New Roman"/>
          <w:sz w:val="24"/>
          <w:szCs w:val="24"/>
        </w:rPr>
        <w:t xml:space="preserve">hopper value leverages </w:t>
      </w:r>
      <w:r>
        <w:rPr>
          <w:rFonts w:ascii="Times New Roman" w:hAnsi="Times New Roman"/>
          <w:sz w:val="24"/>
          <w:szCs w:val="24"/>
        </w:rPr>
        <w:t xml:space="preserve">the individual’s </w:t>
      </w:r>
      <w:r w:rsidRPr="00DB197A">
        <w:rPr>
          <w:rFonts w:ascii="Times New Roman" w:hAnsi="Times New Roman"/>
          <w:sz w:val="24"/>
          <w:szCs w:val="24"/>
        </w:rPr>
        <w:t>values</w:t>
      </w:r>
      <w:r>
        <w:rPr>
          <w:rFonts w:ascii="Times New Roman" w:hAnsi="Times New Roman"/>
          <w:sz w:val="24"/>
          <w:szCs w:val="24"/>
        </w:rPr>
        <w:t>,</w:t>
      </w:r>
      <w:r w:rsidRPr="00DB197A">
        <w:rPr>
          <w:rFonts w:ascii="Times New Roman" w:hAnsi="Times New Roman"/>
          <w:sz w:val="24"/>
          <w:szCs w:val="24"/>
        </w:rPr>
        <w:t xml:space="preserve"> </w:t>
      </w:r>
      <w:r>
        <w:rPr>
          <w:rFonts w:ascii="Times New Roman" w:hAnsi="Times New Roman"/>
          <w:sz w:val="24"/>
          <w:szCs w:val="24"/>
        </w:rPr>
        <w:t xml:space="preserve">relative to the shopping need, to shape what she will value as an outcome. These values constructs however, do not by themselves represent shopper </w:t>
      </w:r>
      <w:r w:rsidRPr="00DB197A">
        <w:rPr>
          <w:rFonts w:ascii="Times New Roman" w:hAnsi="Times New Roman"/>
          <w:sz w:val="24"/>
          <w:szCs w:val="24"/>
        </w:rPr>
        <w:t>value</w:t>
      </w:r>
      <w:r>
        <w:rPr>
          <w:rFonts w:ascii="Times New Roman" w:hAnsi="Times New Roman"/>
          <w:sz w:val="24"/>
          <w:szCs w:val="24"/>
        </w:rPr>
        <w:t xml:space="preserve">. The opportunity for values to </w:t>
      </w:r>
      <w:r>
        <w:rPr>
          <w:rFonts w:ascii="Times New Roman" w:hAnsi="Times New Roman"/>
          <w:sz w:val="24"/>
          <w:szCs w:val="24"/>
        </w:rPr>
        <w:lastRenderedPageBreak/>
        <w:t>be dynamic allows the shopper can engage in an active value assessment which is a process of valuing.</w:t>
      </w:r>
    </w:p>
    <w:p w:rsidR="00FA4EDE" w:rsidRPr="00E67997" w:rsidRDefault="00FA4EDE" w:rsidP="00FA4EDE">
      <w:pPr>
        <w:autoSpaceDE w:val="0"/>
        <w:autoSpaceDN w:val="0"/>
        <w:adjustRightInd w:val="0"/>
        <w:spacing w:after="0" w:line="480" w:lineRule="auto"/>
        <w:rPr>
          <w:rFonts w:ascii="Times New Roman" w:hAnsi="Times New Roman"/>
          <w:b/>
          <w:sz w:val="24"/>
          <w:szCs w:val="24"/>
        </w:rPr>
      </w:pPr>
      <w:r w:rsidRPr="00E67997">
        <w:rPr>
          <w:rFonts w:ascii="Times New Roman" w:hAnsi="Times New Roman"/>
          <w:b/>
          <w:sz w:val="24"/>
          <w:szCs w:val="24"/>
        </w:rPr>
        <w:t>Valu</w:t>
      </w:r>
      <w:r>
        <w:rPr>
          <w:rFonts w:ascii="Times New Roman" w:hAnsi="Times New Roman"/>
          <w:b/>
          <w:sz w:val="24"/>
          <w:szCs w:val="24"/>
        </w:rPr>
        <w:t>ing</w:t>
      </w:r>
    </w:p>
    <w:p w:rsidR="00FA4EDE" w:rsidRDefault="00FA4EDE" w:rsidP="00FA4EDE">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 xml:space="preserve">Value is </w:t>
      </w:r>
      <w:r w:rsidRPr="00DB197A">
        <w:rPr>
          <w:rFonts w:ascii="Times New Roman" w:hAnsi="Times New Roman"/>
          <w:sz w:val="24"/>
          <w:szCs w:val="24"/>
        </w:rPr>
        <w:t>discussed in the literature as a measure used to</w:t>
      </w:r>
      <w:r>
        <w:rPr>
          <w:rFonts w:ascii="Times New Roman" w:hAnsi="Times New Roman"/>
          <w:sz w:val="24"/>
          <w:szCs w:val="24"/>
        </w:rPr>
        <w:t xml:space="preserve"> assess benefit. Where values could be construed as static, valuing is active. Valuing </w:t>
      </w:r>
      <w:r w:rsidRPr="00DB197A">
        <w:rPr>
          <w:rFonts w:ascii="Times New Roman" w:hAnsi="Times New Roman"/>
          <w:sz w:val="24"/>
          <w:szCs w:val="24"/>
        </w:rPr>
        <w:t xml:space="preserve">is </w:t>
      </w:r>
      <w:r>
        <w:rPr>
          <w:rFonts w:ascii="Times New Roman" w:hAnsi="Times New Roman"/>
          <w:sz w:val="24"/>
          <w:szCs w:val="24"/>
        </w:rPr>
        <w:t>a</w:t>
      </w:r>
      <w:r w:rsidRPr="00DB197A">
        <w:rPr>
          <w:rFonts w:ascii="Times New Roman" w:hAnsi="Times New Roman"/>
          <w:sz w:val="24"/>
          <w:szCs w:val="24"/>
        </w:rPr>
        <w:t xml:space="preserve"> process </w:t>
      </w:r>
      <w:r>
        <w:rPr>
          <w:rFonts w:ascii="Times New Roman" w:hAnsi="Times New Roman"/>
          <w:sz w:val="24"/>
          <w:szCs w:val="24"/>
        </w:rPr>
        <w:t>used to evaluate possible solutions and their perceived benefits in relation to others</w:t>
      </w:r>
      <w:r w:rsidRPr="00DB197A">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sidRPr="00DB197A">
        <w:rPr>
          <w:rFonts w:ascii="Times New Roman" w:hAnsi="Times New Roman"/>
          <w:sz w:val="24"/>
          <w:szCs w:val="24"/>
        </w:rPr>
        <w:fldChar w:fldCharType="separate"/>
      </w:r>
      <w:r>
        <w:rPr>
          <w:rFonts w:ascii="Times New Roman" w:hAnsi="Times New Roman"/>
          <w:noProof/>
          <w:sz w:val="24"/>
          <w:szCs w:val="24"/>
        </w:rPr>
        <w:t>(</w:t>
      </w:r>
      <w:hyperlink w:anchor="_ENREF_129" w:tooltip="Flint, 2006 #456" w:history="1">
        <w:r w:rsidR="001C5A33">
          <w:rPr>
            <w:rFonts w:ascii="Times New Roman" w:hAnsi="Times New Roman"/>
            <w:noProof/>
            <w:sz w:val="24"/>
            <w:szCs w:val="24"/>
          </w:rPr>
          <w:t>Flint, 2006</w:t>
        </w:r>
      </w:hyperlink>
      <w:r>
        <w:rPr>
          <w:rFonts w:ascii="Times New Roman" w:hAnsi="Times New Roman"/>
          <w:noProof/>
          <w:sz w:val="24"/>
          <w:szCs w:val="24"/>
        </w:rPr>
        <w:t>)</w:t>
      </w:r>
      <w:r w:rsidRPr="00DB197A">
        <w:rPr>
          <w:rFonts w:ascii="Times New Roman" w:hAnsi="Times New Roman"/>
          <w:sz w:val="24"/>
          <w:szCs w:val="24"/>
        </w:rPr>
        <w:fldChar w:fldCharType="end"/>
      </w:r>
      <w:r>
        <w:rPr>
          <w:rFonts w:ascii="Times New Roman" w:hAnsi="Times New Roman"/>
          <w:sz w:val="24"/>
          <w:szCs w:val="24"/>
        </w:rPr>
        <w:t>. T</w:t>
      </w:r>
      <w:r w:rsidRPr="00DB197A">
        <w:rPr>
          <w:rFonts w:ascii="Times New Roman" w:hAnsi="Times New Roman"/>
          <w:sz w:val="24"/>
          <w:szCs w:val="24"/>
        </w:rPr>
        <w:t xml:space="preserve">he </w:t>
      </w:r>
      <w:r>
        <w:rPr>
          <w:rFonts w:ascii="Times New Roman" w:hAnsi="Times New Roman"/>
          <w:sz w:val="24"/>
          <w:szCs w:val="24"/>
        </w:rPr>
        <w:t>shopper</w:t>
      </w:r>
      <w:r w:rsidRPr="00DB197A">
        <w:rPr>
          <w:rFonts w:ascii="Times New Roman" w:hAnsi="Times New Roman"/>
          <w:sz w:val="24"/>
          <w:szCs w:val="24"/>
        </w:rPr>
        <w:t xml:space="preserve">’s value perception is subject to both internal and external influences which continually alter the value perception for the </w:t>
      </w:r>
      <w:r>
        <w:rPr>
          <w:rFonts w:ascii="Times New Roman" w:hAnsi="Times New Roman"/>
          <w:sz w:val="24"/>
          <w:szCs w:val="24"/>
        </w:rPr>
        <w:t>shopper</w:t>
      </w:r>
      <w:r w:rsidRPr="00DB197A">
        <w:rPr>
          <w:rFonts w:ascii="Times New Roman" w:hAnsi="Times New Roman"/>
          <w:sz w:val="24"/>
          <w:szCs w:val="24"/>
        </w:rPr>
        <w:t xml:space="preserv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sidRPr="00DB197A">
        <w:rPr>
          <w:rFonts w:ascii="Times New Roman" w:hAnsi="Times New Roman"/>
          <w:sz w:val="24"/>
          <w:szCs w:val="24"/>
        </w:rPr>
        <w:fldChar w:fldCharType="separate"/>
      </w:r>
      <w:r>
        <w:rPr>
          <w:rFonts w:ascii="Times New Roman" w:hAnsi="Times New Roman"/>
          <w:noProof/>
          <w:sz w:val="24"/>
          <w:szCs w:val="24"/>
        </w:rPr>
        <w:t>(</w:t>
      </w:r>
      <w:hyperlink w:anchor="_ENREF_129" w:tooltip="Flint, 2006 #456" w:history="1">
        <w:r w:rsidR="001C5A33">
          <w:rPr>
            <w:rFonts w:ascii="Times New Roman" w:hAnsi="Times New Roman"/>
            <w:noProof/>
            <w:sz w:val="24"/>
            <w:szCs w:val="24"/>
          </w:rPr>
          <w:t>Flint, 2006</w:t>
        </w:r>
      </w:hyperlink>
      <w:r>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 xml:space="preserve">. Valuing may begin </w:t>
      </w:r>
      <w:r>
        <w:rPr>
          <w:rFonts w:ascii="Times New Roman" w:hAnsi="Times New Roman"/>
          <w:sz w:val="24"/>
          <w:szCs w:val="24"/>
        </w:rPr>
        <w:t xml:space="preserve">as a generic appraisal in this case of a product or outcome then change as the purchase </w:t>
      </w:r>
      <w:r w:rsidRPr="00DB197A">
        <w:rPr>
          <w:rFonts w:ascii="Times New Roman" w:hAnsi="Times New Roman"/>
          <w:sz w:val="24"/>
          <w:szCs w:val="24"/>
        </w:rPr>
        <w:t xml:space="preserve">process </w:t>
      </w:r>
      <w:r>
        <w:rPr>
          <w:rFonts w:ascii="Times New Roman" w:hAnsi="Times New Roman"/>
          <w:sz w:val="24"/>
          <w:szCs w:val="24"/>
        </w:rPr>
        <w:t xml:space="preserve">begins, continuing to alter through to the post </w:t>
      </w:r>
      <w:r w:rsidRPr="00DB197A">
        <w:rPr>
          <w:rFonts w:ascii="Times New Roman" w:hAnsi="Times New Roman"/>
          <w:sz w:val="24"/>
          <w:szCs w:val="24"/>
        </w:rPr>
        <w:t xml:space="preserve">consumption experience </w:t>
      </w:r>
      <w:r w:rsidRPr="00DB197A">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rsidRPr="00DB197A">
        <w:rPr>
          <w:rFonts w:ascii="Times New Roman" w:hAnsi="Times New Roman"/>
          <w:sz w:val="24"/>
          <w:szCs w:val="24"/>
        </w:rPr>
        <w:fldChar w:fldCharType="separate"/>
      </w:r>
      <w:r>
        <w:rPr>
          <w:rFonts w:ascii="Times New Roman" w:hAnsi="Times New Roman"/>
          <w:noProof/>
          <w:sz w:val="24"/>
          <w:szCs w:val="24"/>
        </w:rPr>
        <w:t>(</w:t>
      </w:r>
      <w:hyperlink w:anchor="_ENREF_129" w:tooltip="Flint, 2006 #456" w:history="1">
        <w:r w:rsidR="001C5A33">
          <w:rPr>
            <w:rFonts w:ascii="Times New Roman" w:hAnsi="Times New Roman"/>
            <w:noProof/>
            <w:sz w:val="24"/>
            <w:szCs w:val="24"/>
          </w:rPr>
          <w:t>Flint, 2006</w:t>
        </w:r>
      </w:hyperlink>
      <w:r>
        <w:rPr>
          <w:rFonts w:ascii="Times New Roman" w:hAnsi="Times New Roman"/>
          <w:noProof/>
          <w:sz w:val="24"/>
          <w:szCs w:val="24"/>
        </w:rPr>
        <w:t>)</w:t>
      </w:r>
      <w:r w:rsidRPr="00DB197A">
        <w:rPr>
          <w:rFonts w:ascii="Times New Roman" w:hAnsi="Times New Roman"/>
          <w:sz w:val="24"/>
          <w:szCs w:val="24"/>
        </w:rPr>
        <w:fldChar w:fldCharType="end"/>
      </w:r>
      <w:r w:rsidRPr="00DB197A">
        <w:rPr>
          <w:rFonts w:ascii="Times New Roman" w:hAnsi="Times New Roman"/>
          <w:sz w:val="24"/>
          <w:szCs w:val="24"/>
        </w:rPr>
        <w:t xml:space="preserve">. </w:t>
      </w:r>
      <w:r>
        <w:rPr>
          <w:rFonts w:ascii="Times New Roman" w:hAnsi="Times New Roman"/>
          <w:sz w:val="24"/>
          <w:szCs w:val="24"/>
        </w:rPr>
        <w:t xml:space="preserve">The iterative nature of valuing would indicate that certain salient attributes such as; retailer, location, brand and product may all gain and/or lose value for the shopper as the process evolves or as circumstances change. The ongoing assessment implied in valuing would indicate that are multiple opportunities to interact with shoppers throughout the shopping experience. This allows brands and retailers to co-create value with shoppers at a variety of points throughout the shopping experience not just within the confines of the retail environment. </w:t>
      </w:r>
    </w:p>
    <w:p w:rsidR="00FA4EDE" w:rsidRDefault="00FA4EDE" w:rsidP="00FA4EDE">
      <w:pPr>
        <w:pStyle w:val="NormalWeb"/>
        <w:spacing w:line="480" w:lineRule="auto"/>
      </w:pPr>
      <w:r>
        <w:tab/>
        <w:t xml:space="preserve">The valuing model predicates that each individual and situation is unique and dynamic. Attributes are evaluated, added, altered, or deleted in an attempt by the shopper to optimize value. The shopper leverages values related to their perceived role for the occasion as part of the assessment of value. The ultimate assessment of value for the shoppers is the overall value received from the entire shopping experience, which we describe as shopper value. This type of value assessment can be found in the literature describing </w:t>
      </w:r>
      <w:r w:rsidRPr="00DB197A">
        <w:t xml:space="preserve">customer value </w:t>
      </w:r>
      <w:r>
        <w:fldChar w:fldCharType="begin"/>
      </w:r>
      <w:r>
        <w:instrText xml:space="preserve"> ADDIN EN.CITE &lt;EndNote&gt;&lt;Cite&gt;&lt;Author&gt;Woodruff&lt;/Author&gt;&lt;Year&gt;1996&lt;/Year&gt;&lt;RecNum&gt;1406&lt;/RecNum&gt;&lt;DisplayText&gt;(Woodruff &amp;amp; Gardial, 1996)&lt;/DisplayText&gt;&lt;record&gt;&lt;rec-number&gt;1406&lt;/rec-number&gt;&lt;foreign-keys&gt;&lt;key app="EN" db-id="wdz2d2ts4fpv2med2xl5fpxcsrtrwvt00wxe"&gt;1406&lt;/key&gt;&lt;key app="ENWeb" db-id="TnDOUwrtqggAACBy-oI"&gt;69&lt;/key&gt;&lt;/foreign-keys&gt;&lt;ref-type name="Book"&gt;6&lt;/ref-type&gt;&lt;contributors&gt;&lt;authors&gt;&lt;author&gt;Woodruff, RB&lt;/author&gt;&lt;author&gt;Gardial, S&lt;/author&gt;&lt;/authors&gt;&lt;/contributors&gt;&lt;titles&gt;&lt;title&gt;Know your customer: new approaches to understanding customer value and satisfaction&lt;/title&gt;&lt;/titles&gt;&lt;dates&gt;&lt;year&gt;1996&lt;/year&gt;&lt;/dates&gt;&lt;publisher&gt;Blackwell Pub&lt;/publisher&gt;&lt;urls&gt;&lt;/urls&gt;&lt;/record&gt;&lt;/Cite&gt;&lt;/EndNote&gt;</w:instrText>
      </w:r>
      <w:r>
        <w:fldChar w:fldCharType="separate"/>
      </w:r>
      <w:r>
        <w:rPr>
          <w:noProof/>
        </w:rPr>
        <w:t>(</w:t>
      </w:r>
      <w:hyperlink w:anchor="_ENREF_362" w:tooltip="Woodruff, 1996 #1406" w:history="1">
        <w:r w:rsidR="001C5A33">
          <w:rPr>
            <w:noProof/>
          </w:rPr>
          <w:t>Woodruff &amp; Gardial, 1996</w:t>
        </w:r>
      </w:hyperlink>
      <w:r>
        <w:rPr>
          <w:noProof/>
        </w:rPr>
        <w:t>)</w:t>
      </w:r>
      <w:r>
        <w:fldChar w:fldCharType="end"/>
      </w:r>
      <w:r>
        <w:t xml:space="preserve">. Similar to the customer value framework, shopper value promotes an individual perception based on a unique evaluation of attributes and consequences oriented toward </w:t>
      </w:r>
      <w:r>
        <w:lastRenderedPageBreak/>
        <w:t xml:space="preserve">achieving specific goals for a particular occasion </w:t>
      </w:r>
      <w:r>
        <w:fldChar w:fldCharType="begin"/>
      </w:r>
      <w:r w:rsidR="00D44640">
        <w:instrText xml:space="preserve"> ADDIN EN.CITE &lt;EndNote&gt;&lt;Cite&gt;&lt;Author&gt;Woodruff&lt;/Author&gt;&lt;Year&gt;1997&lt;/Year&gt;&lt;RecNum&gt;1403&lt;/RecNum&gt;&lt;DisplayText&gt;(R. Woodruff, 1997)&lt;/DisplayText&gt;&lt;record&gt;&lt;rec-number&gt;1403&lt;/rec-number&gt;&lt;foreign-keys&gt;&lt;key app="EN" db-id="wdz2d2ts4fpv2med2xl5fpxcsrtrwvt00wxe"&gt;1403&lt;/key&gt;&lt;key app="ENWeb" db-id="TnDOUwrtqggAACBy-oI"&gt;67&lt;/key&gt;&lt;/foreign-keys&gt;&lt;ref-type name="Journal Article"&gt;17&lt;/ref-type&gt;&lt;contributors&gt;&lt;authors&gt;&lt;author&gt;Woodruff, RB&lt;/author&gt;&lt;/authors&gt;&lt;/contributors&gt;&lt;titles&gt;&lt;title&gt;Customer value: the next source for competitive advantage&lt;/title&gt;&lt;secondary-title&gt;Journal of the Academy of Marketing Science&lt;/secondary-title&gt;&lt;/titles&gt;&lt;periodical&gt;&lt;full-title&gt;Journal of the Academy of Marketing Science&lt;/full-title&gt;&lt;/periodical&gt;&lt;pages&gt;139-153&lt;/pages&gt;&lt;volume&gt;25&lt;/volume&gt;&lt;number&gt;2&lt;/number&gt;&lt;dates&gt;&lt;year&gt;1997&lt;/year&gt;&lt;/dates&gt;&lt;publisher&gt;Springer&lt;/publisher&gt;&lt;urls&gt;&lt;/urls&gt;&lt;/record&gt;&lt;/Cite&gt;&lt;/EndNote&gt;</w:instrText>
      </w:r>
      <w:r>
        <w:fldChar w:fldCharType="separate"/>
      </w:r>
      <w:r w:rsidR="00D44640">
        <w:rPr>
          <w:noProof/>
        </w:rPr>
        <w:t>(</w:t>
      </w:r>
      <w:hyperlink w:anchor="_ENREF_361" w:tooltip="Woodruff, 1997 #1403" w:history="1">
        <w:r w:rsidR="001C5A33">
          <w:rPr>
            <w:noProof/>
          </w:rPr>
          <w:t>R. Woodruff, 1997</w:t>
        </w:r>
      </w:hyperlink>
      <w:r w:rsidR="00D44640">
        <w:rPr>
          <w:noProof/>
        </w:rPr>
        <w:t>)</w:t>
      </w:r>
      <w:r>
        <w:fldChar w:fldCharType="end"/>
      </w:r>
      <w:r>
        <w:t xml:space="preserve">. Shopper value can be seen to flow seamlessly from the customer value and valuing perspectives </w:t>
      </w:r>
      <w:r>
        <w:fldChar w:fldCharType="begin"/>
      </w:r>
      <w:r>
        <w:instrText xml:space="preserve"> ADDIN EN.CITE &lt;EndNote&gt;&lt;Cite&gt;&lt;Author&gt;Flint&lt;/Author&gt;&lt;Year&gt;2006&lt;/Year&gt;&lt;RecNum&gt;456&lt;/RecNum&gt;&lt;DisplayText&gt;(Flint, 2006)&lt;/DisplayText&gt;&lt;record&gt;&lt;rec-number&gt;456&lt;/rec-number&gt;&lt;foreign-keys&gt;&lt;key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Theory&lt;/full-title&gt;&lt;/periodical&gt;&lt;pages&gt;349&lt;/pages&gt;&lt;volume&gt;6&lt;/volume&gt;&lt;number&gt;3&lt;/number&gt;&lt;dates&gt;&lt;year&gt;2006&lt;/year&gt;&lt;/dates&gt;&lt;urls&gt;&lt;/urls&gt;&lt;/record&gt;&lt;/Cite&gt;&lt;/EndNote&gt;</w:instrText>
      </w:r>
      <w:r>
        <w:fldChar w:fldCharType="separate"/>
      </w:r>
      <w:r>
        <w:rPr>
          <w:noProof/>
        </w:rPr>
        <w:t>(</w:t>
      </w:r>
      <w:hyperlink w:anchor="_ENREF_129" w:tooltip="Flint, 2006 #456" w:history="1">
        <w:r w:rsidR="001C5A33">
          <w:rPr>
            <w:noProof/>
          </w:rPr>
          <w:t>Flint, 2006</w:t>
        </w:r>
      </w:hyperlink>
      <w:r>
        <w:rPr>
          <w:noProof/>
        </w:rPr>
        <w:t>)</w:t>
      </w:r>
      <w:r>
        <w:fldChar w:fldCharType="end"/>
      </w:r>
      <w:r>
        <w:t xml:space="preserve">. </w:t>
      </w:r>
      <w:r w:rsidRPr="00DB197A">
        <w:t xml:space="preserve">The </w:t>
      </w:r>
      <w:r>
        <w:t>shopper value framework</w:t>
      </w:r>
      <w:r w:rsidRPr="00DB197A">
        <w:t xml:space="preserve"> places</w:t>
      </w:r>
      <w:r>
        <w:t xml:space="preserve"> the shopper in the center of a specific shopping</w:t>
      </w:r>
      <w:r w:rsidRPr="00DB197A">
        <w:t xml:space="preserve"> </w:t>
      </w:r>
      <w:r>
        <w:t>need occasion. T</w:t>
      </w:r>
      <w:r w:rsidRPr="00DB197A">
        <w:t xml:space="preserve">he shopper </w:t>
      </w:r>
      <w:r>
        <w:t>attempts to maximize her</w:t>
      </w:r>
      <w:r w:rsidRPr="00DB197A">
        <w:t xml:space="preserve"> value </w:t>
      </w:r>
      <w:r>
        <w:t>for the occasion in the face of an ever changing environment which demands that the shopper value and de-value options in pursuit of the optimal value solution.</w:t>
      </w:r>
    </w:p>
    <w:p w:rsidR="00FA4EDE" w:rsidRDefault="00FA4EDE" w:rsidP="00FA4EDE">
      <w:pPr>
        <w:pStyle w:val="NormalWeb"/>
        <w:spacing w:line="480" w:lineRule="auto"/>
      </w:pPr>
      <w:r>
        <w:tab/>
        <w:t>While the literature provides insight on the shopper and value, it is unclear how the shopper engages this valuing process. Also not clear, is how differences which have been identified between shoppers and consumers will manifest themselves in the assessment of value. Little insight is offered into when or why, an individual, may assign more or reduce value for attribute(s</w:t>
      </w:r>
      <w:proofErr w:type="gramStart"/>
      <w:r>
        <w:t>)and</w:t>
      </w:r>
      <w:proofErr w:type="gramEnd"/>
      <w:r>
        <w:t>/or consequences in pursuit of value. Additionally, the literature is silent on the role constraints, either real or perceived by the shopper, may play in the valuing process. Therefore this research is designed to investigate these unresolved questions.</w:t>
      </w:r>
    </w:p>
    <w:p w:rsidR="00FA4EDE" w:rsidRPr="008F6C5E" w:rsidRDefault="00FA4EDE" w:rsidP="00FA4EDE">
      <w:pPr>
        <w:pStyle w:val="NormalWeb"/>
        <w:spacing w:line="480" w:lineRule="auto"/>
        <w:jc w:val="center"/>
        <w:rPr>
          <w:b/>
        </w:rPr>
      </w:pPr>
      <w:r w:rsidRPr="008F6C5E">
        <w:rPr>
          <w:b/>
        </w:rPr>
        <w:t>Methodology</w:t>
      </w:r>
    </w:p>
    <w:p w:rsidR="00FA4EDE" w:rsidRPr="008F6C5E" w:rsidRDefault="00FA4EDE" w:rsidP="00FA4EDE">
      <w:pPr>
        <w:spacing w:line="480" w:lineRule="auto"/>
        <w:rPr>
          <w:rFonts w:ascii="Times New Roman" w:eastAsia="Times New Roman" w:hAnsi="Times New Roman"/>
          <w:b/>
          <w:sz w:val="24"/>
          <w:szCs w:val="24"/>
        </w:rPr>
      </w:pPr>
      <w:r w:rsidRPr="008F6C5E">
        <w:rPr>
          <w:rFonts w:ascii="Times New Roman" w:eastAsia="Times New Roman" w:hAnsi="Times New Roman"/>
          <w:b/>
          <w:sz w:val="24"/>
          <w:szCs w:val="24"/>
        </w:rPr>
        <w:t xml:space="preserve">Overview of </w:t>
      </w:r>
      <w:r>
        <w:rPr>
          <w:rFonts w:ascii="Times New Roman" w:eastAsia="Times New Roman" w:hAnsi="Times New Roman"/>
          <w:b/>
          <w:sz w:val="24"/>
          <w:szCs w:val="24"/>
        </w:rPr>
        <w:t xml:space="preserve">Laddering Theory and </w:t>
      </w:r>
      <w:r w:rsidRPr="008F6C5E">
        <w:rPr>
          <w:rFonts w:ascii="Times New Roman" w:eastAsia="Times New Roman" w:hAnsi="Times New Roman"/>
          <w:b/>
          <w:sz w:val="24"/>
          <w:szCs w:val="24"/>
        </w:rPr>
        <w:t xml:space="preserve">Value </w:t>
      </w:r>
      <w:r>
        <w:rPr>
          <w:rFonts w:ascii="Times New Roman" w:eastAsia="Times New Roman" w:hAnsi="Times New Roman"/>
          <w:b/>
          <w:sz w:val="24"/>
          <w:szCs w:val="24"/>
        </w:rPr>
        <w:t>Hierarchies</w:t>
      </w:r>
    </w:p>
    <w:p w:rsidR="00FA4EDE" w:rsidRDefault="00FA4EDE" w:rsidP="00FA4EDE">
      <w:pPr>
        <w:autoSpaceDE w:val="0"/>
        <w:autoSpaceDN w:val="0"/>
        <w:adjustRightInd w:val="0"/>
        <w:spacing w:after="0" w:line="480" w:lineRule="auto"/>
        <w:ind w:firstLine="720"/>
        <w:rPr>
          <w:rFonts w:ascii="Times New Roman" w:hAnsi="Times New Roman" w:cs="Times New Roman"/>
          <w:sz w:val="24"/>
          <w:szCs w:val="24"/>
        </w:rPr>
      </w:pPr>
      <w:r>
        <w:rPr>
          <w:rFonts w:ascii="Times New Roman" w:eastAsia="Times New Roman" w:hAnsi="Times New Roman"/>
          <w:sz w:val="24"/>
          <w:szCs w:val="24"/>
        </w:rPr>
        <w:t>The nature of this investigation including the research problems lend themselves to investigation through a q</w:t>
      </w:r>
      <w:r>
        <w:rPr>
          <w:rFonts w:ascii="Times New Roman" w:hAnsi="Times New Roman" w:cs="Times New Roman"/>
          <w:noProof/>
          <w:sz w:val="24"/>
          <w:szCs w:val="24"/>
        </w:rPr>
        <w:t xml:space="preserve">ualitative research method. Shopper value, which is the benefit assessment by the shopper from the shopping experience, indicates that value laddering is an appropriate methodology. Value laddering enhances the understandingof the process individuals engage, from attribute evaluation to consequences which lead to value. Qualitative research methods, are uniquely configured to aid the researcher in uncovering the meaning and purpose an individual may ascribe to their experiences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ADDIN EN.CITE &lt;EndNote&gt;&lt;Cite&gt;&lt;Author&gt;Guba&lt;/Author&gt;&lt;Year&gt;1994&lt;/Year&gt;&lt;RecNum&gt;540&lt;/RecNum&gt;&lt;DisplayText&gt;(Guba &amp;amp; Lincoln, 1994)&lt;/DisplayText&gt;&lt;record&gt;&lt;rec-number&gt;540&lt;/rec-number&gt;&lt;foreign-keys&gt;&lt;key app="EN" db-id="wdz2d2ts4fpv2med2xl5fpxcsrtrwvt00wxe"&gt;540&lt;/key&gt;&lt;key app="ENWeb" db-id="TnDOUwrtqggAACBy-oI"&gt;473&lt;/key&gt;&lt;/foreign-keys&gt;&lt;ref-type name="Journal Article"&gt;17&lt;/ref-type&gt;&lt;contributors&gt;&lt;authors&gt;&lt;author&gt;Guba&lt;/author&gt;&lt;author&gt;Lincoln&lt;/author&gt;&lt;/authors&gt;&lt;/contributors&gt;&lt;titles&gt;&lt;title&gt;Competing paradigms in qualitative research&lt;/title&gt;&lt;secondary-title&gt;Handbook of qualitative research&lt;/secondary-title&gt;&lt;/titles&gt;&lt;periodical&gt;&lt;full-title&gt;Handbook of qualitative research&lt;/full-title&gt;&lt;/periodical&gt;&lt;pages&gt;163-194&lt;/pages&gt;&lt;volume&gt;2&lt;/volume&gt;&lt;dates&gt;&lt;year&gt;1994&lt;/year&gt;&lt;/dates&gt;&lt;urls&gt;&lt;/urls&gt;&lt;/record&gt;&lt;/Cite&gt;&lt;/EndNote&gt;</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w:t>
      </w:r>
      <w:hyperlink w:anchor="_ENREF_155" w:tooltip="Guba, 1994 #540" w:history="1">
        <w:r w:rsidR="001C5A33">
          <w:rPr>
            <w:rFonts w:ascii="Times New Roman" w:hAnsi="Times New Roman" w:cs="Times New Roman"/>
            <w:noProof/>
            <w:sz w:val="24"/>
            <w:szCs w:val="24"/>
          </w:rPr>
          <w:t>Guba &amp; Lincoln, 1994</w:t>
        </w:r>
      </w:hyperlink>
      <w:r>
        <w:rPr>
          <w:rFonts w:ascii="Times New Roman" w:hAnsi="Times New Roman" w:cs="Times New Roman"/>
          <w:noProof/>
          <w:sz w:val="24"/>
          <w:szCs w:val="24"/>
        </w:rPr>
        <w:t>)</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r w:rsidRPr="0026721A">
        <w:rPr>
          <w:rFonts w:ascii="Times New Roman" w:hAnsi="Times New Roman" w:cs="Times New Roman"/>
          <w:sz w:val="24"/>
          <w:szCs w:val="24"/>
        </w:rPr>
        <w:t>T</w:t>
      </w:r>
      <w:r>
        <w:rPr>
          <w:rFonts w:ascii="Times New Roman" w:hAnsi="Times New Roman" w:cs="Times New Roman"/>
          <w:sz w:val="24"/>
          <w:szCs w:val="24"/>
        </w:rPr>
        <w:t xml:space="preserve">herefore shopper value, </w:t>
      </w:r>
      <w:r>
        <w:rPr>
          <w:rFonts w:ascii="Times New Roman" w:hAnsi="Times New Roman" w:cs="Times New Roman"/>
          <w:sz w:val="24"/>
          <w:szCs w:val="24"/>
        </w:rPr>
        <w:lastRenderedPageBreak/>
        <w:t xml:space="preserve">which has not been examined in the literature, is a topic of research for which the use of qualitative methods is appropriate. </w:t>
      </w:r>
    </w:p>
    <w:p w:rsidR="00FA4EDE" w:rsidRDefault="00FA4EDE" w:rsidP="00FA4EDE">
      <w:pPr>
        <w:autoSpaceDE w:val="0"/>
        <w:autoSpaceDN w:val="0"/>
        <w:adjustRightInd w:val="0"/>
        <w:spacing w:after="0" w:line="480" w:lineRule="auto"/>
        <w:rPr>
          <w:rFonts w:ascii="Times New Roman" w:hAnsi="Times New Roman"/>
          <w:color w:val="000000"/>
          <w:sz w:val="24"/>
          <w:szCs w:val="24"/>
        </w:rPr>
      </w:pPr>
      <w:r>
        <w:rPr>
          <w:rFonts w:ascii="Times New Roman" w:hAnsi="Times New Roman" w:cs="Times New Roman"/>
          <w:sz w:val="24"/>
          <w:szCs w:val="24"/>
        </w:rPr>
        <w:tab/>
      </w:r>
      <w:r>
        <w:rPr>
          <w:rFonts w:ascii="Times New Roman" w:hAnsi="Times New Roman"/>
          <w:color w:val="000000"/>
          <w:sz w:val="24"/>
          <w:szCs w:val="24"/>
        </w:rPr>
        <w:t xml:space="preserve">Laddering theory, grounded in psychology, seeks to identify connections between attributes and consequences establishing links to value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87" w:tooltip="Reynolds, 1988 #1100" w:history="1">
        <w:r w:rsidR="001C5A33">
          <w:rPr>
            <w:rFonts w:ascii="Times New Roman" w:hAnsi="Times New Roman"/>
            <w:noProof/>
            <w:color w:val="000000"/>
            <w:sz w:val="24"/>
            <w:szCs w:val="24"/>
          </w:rPr>
          <w:t>Reynolds &amp; Gutman, 1988</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structure of the theory is that the “means” (attributes), lead to specific consequences, that in-turn lead to “ends”, which are those things of value to the individual. Laddering, through one-on-one in-depth interviews, elicits associations from participants toward attributes and consequences that are driven by their assessments of importance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&lt;EndNote&gt;&lt;Cite&gt;&lt;Author&gt;Gutman&lt;/Author&gt;&lt;Year&gt;1982&lt;/Year&gt;&lt;RecNum&gt;513&lt;/RecNum&gt;&lt;DisplayText&gt;(Gutman, 1982)&lt;/DisplayText&gt;&lt;record&gt;&lt;rec-number&gt;513&lt;/rec-number&gt;&lt;foreign-keys&gt;&lt;key app="EN" db-id="fadsdevw6e00x4erva6p9v08epzps9wftw2z"&gt;513&lt;/key&gt;&lt;key app="ENWeb" db-id="TnDOUwrtqggAACBy-oI"&gt;480&lt;/key&gt;&lt;/foreign-keys&gt;&lt;ref-type name="Journal Article"&gt;17&lt;/ref-type&gt;&lt;contributors&gt;&lt;authors&gt;&lt;author&gt;Gutman, J.&lt;/author&gt;&lt;/authors&gt;&lt;/contributors&gt;&lt;titles&gt;&lt;title&gt;A means-end chain model based on consumer categorization processes&lt;/title&gt;&lt;secondary-title&gt;The Journal of Marketing&lt;/secondary-title&gt;&lt;/titles&gt;&lt;periodical&gt;&lt;full-title&gt;The Journal of Marketing&lt;/full-title&gt;&lt;/periodical&gt;&lt;pages&gt;60-72&lt;/pages&gt;&lt;volume&gt;46&lt;/volume&gt;&lt;number&gt;2&lt;/number&gt;&lt;dates&gt;&lt;year&gt;1982&lt;/year&gt;&lt;/dates&gt;&lt;isbn&gt;0022-2429&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56" w:tooltip="Gutman, 1982 #513" w:history="1">
        <w:r w:rsidR="001C5A33">
          <w:rPr>
            <w:rFonts w:ascii="Times New Roman" w:hAnsi="Times New Roman"/>
            <w:noProof/>
            <w:color w:val="000000"/>
            <w:sz w:val="24"/>
            <w:szCs w:val="24"/>
          </w:rPr>
          <w:t>Gutman, 1982</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investigator is highly directive during the interview, keeping the participant focused on the topic of interest. The participant is repeatedly probed on the topic to uncover the level of importance a particular attribute has for the participant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87" w:tooltip="Reynolds, 1988 #1100" w:history="1">
        <w:r w:rsidR="001C5A33">
          <w:rPr>
            <w:rFonts w:ascii="Times New Roman" w:hAnsi="Times New Roman"/>
            <w:noProof/>
            <w:color w:val="000000"/>
            <w:sz w:val="24"/>
            <w:szCs w:val="24"/>
          </w:rPr>
          <w:t>Reynolds &amp; Gutman, 1988</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optimum performance objective of the interview is to move the participant up a “ladder” from concrete attributes at the bottom “rung” to more abstract consequences in the middle “rung” which are then tied to what the participant values which are found on the upper “rungs”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&lt;EndNote&gt;&lt;Cite&gt;&lt;Author&gt;Durgee&lt;/Author&gt;&lt;Year&gt;1986&lt;/Year&gt;&lt;RecNum&gt;388&lt;/RecNum&gt;&lt;DisplayText&gt;(Durgee, 1986)&lt;/DisplayText&gt;&lt;record&gt;&lt;rec-number&gt;388&lt;/rec-number&gt;&lt;foreign-keys&gt;&lt;key app="EN" db-id="wdz2d2ts4fpv2med2xl5fpxcsrtrwvt00wxe"&gt;388&lt;/key&gt;&lt;key app="ENWeb" db-id="TnDOUwrtqggAACBy-oI"&gt;485&lt;/key&gt;&lt;/foreign-keys&gt;&lt;ref-type name="Journal Article"&gt;17&lt;/ref-type&gt;&lt;contributors&gt;&lt;authors&gt;&lt;author&gt;Durgee, J.F.&lt;/author&gt;&lt;/authors&gt;&lt;/contributors&gt;&lt;titles&gt;&lt;title&gt;Depth-interview techniques for creative advertising&lt;/title&gt;&lt;secondary-title&gt;Journal of Advertising Research&lt;/secondary-title&gt;&lt;/titles&gt;&lt;periodical&gt;&lt;full-title&gt;Journal of Advertising Research&lt;/full-title&gt;&lt;/periodical&gt;&lt;pages&gt;29-37&lt;/pages&gt;&lt;volume&gt;26&lt;/volume&gt;&lt;number&gt;1&lt;/number&gt;&lt;dates&gt;&lt;year&gt;1986&lt;/year&gt;&lt;/dates&gt;&lt;urls&gt;&lt;/urls&gt;&lt;/record&gt;&lt;/Cite&gt;&lt;/EndNote&gt;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10" w:tooltip="Durgee, 1986 #388" w:history="1">
        <w:r w:rsidR="001C5A33">
          <w:rPr>
            <w:rFonts w:ascii="Times New Roman" w:hAnsi="Times New Roman"/>
            <w:noProof/>
            <w:color w:val="000000"/>
            <w:sz w:val="24"/>
            <w:szCs w:val="24"/>
          </w:rPr>
          <w:t>Durgee, 1986</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During the interview process the investigator will move the participant up and down the ladder through questioning, from attribute to value and value to attribute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&lt;EndNote&gt;&lt;Cite&gt;&lt;Author&gt;Hinkle&lt;/Author&gt;&lt;Year&gt;1965&lt;/Year&gt;&lt;RecNum&gt;590&lt;/RecNum&gt;&lt;DisplayText&gt;(Hinkle, 1965)&lt;/DisplayText&gt;&lt;record&gt;&lt;rec-number&gt;590&lt;/rec-number&gt;&lt;foreign-keys&gt;&lt;key app="EN" db-id="wdz2d2ts4fpv2med2xl5fpxcsrtrwvt00wxe"&gt;590&lt;/key&gt;&lt;key app="ENWeb" db-id="TnDOUwrtqggAACBy-oI"&gt;486&lt;/key&gt;&lt;/foreign-keys&gt;&lt;ref-type name="Book"&gt;6&lt;/ref-type&gt;&lt;contributors&gt;&lt;authors&gt;&lt;author&gt;Hinkle, D.N.&lt;/author&gt;&lt;/authors&gt;&lt;/contributors&gt;&lt;titles&gt;&lt;title&gt;The change of personal constructs from the viewpoint of a theory of construct implications&lt;/title&gt;&lt;/titles&gt;&lt;dates&gt;&lt;year&gt;1965&lt;/year&gt;&lt;/dates&gt;&lt;publisher&gt;Hinkle&lt;/publisher&gt;&lt;urls&gt;&lt;/urls&gt;&lt;/record&gt;&lt;/Cite&gt;&lt;/EndNote&gt;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171" w:tooltip="Hinkle, 1965 #590" w:history="1">
        <w:r w:rsidR="001C5A33">
          <w:rPr>
            <w:rFonts w:ascii="Times New Roman" w:hAnsi="Times New Roman"/>
            <w:noProof/>
            <w:color w:val="000000"/>
            <w:sz w:val="24"/>
            <w:szCs w:val="24"/>
          </w:rPr>
          <w:t>Hinkle, 1965</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Interviews conclude when</w:t>
      </w:r>
      <w:r w:rsidRPr="00BB40AE">
        <w:rPr>
          <w:rFonts w:ascii="Times New Roman" w:hAnsi="Times New Roman"/>
          <w:color w:val="000000"/>
          <w:sz w:val="24"/>
          <w:szCs w:val="24"/>
        </w:rPr>
        <w:t xml:space="preserve"> </w:t>
      </w:r>
      <w:r>
        <w:rPr>
          <w:rFonts w:ascii="Times New Roman" w:hAnsi="Times New Roman"/>
          <w:color w:val="000000"/>
          <w:sz w:val="24"/>
          <w:szCs w:val="24"/>
        </w:rPr>
        <w:t xml:space="preserve">the investigator believes that no further insight will be gained from continued probing of the participant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&lt;EndNote&gt;&lt;Cite&gt;&lt;Author&gt;Brownlow&lt;/Author&gt;&lt;Year&gt;1987&lt;/Year&gt;&lt;RecNum&gt;215&lt;/RecNum&gt;&lt;DisplayText&gt;(Brownlow &amp;amp; Watson, 1987)&lt;/DisplayText&gt;&lt;record&gt;&lt;rec-number&gt;215&lt;/rec-number&gt;&lt;foreign-keys&gt;&lt;key app="EN" db-id="wdz2d2ts4fpv2med2xl5fpxcsrtrwvt00wxe"&gt;215&lt;/key&gt;&lt;key app="ENWeb" db-id="TnDOUwrtqggAACBy-oI"&gt;475&lt;/key&gt;&lt;/foreign-keys&gt;&lt;ref-type name="Journal Article"&gt;17&lt;/ref-type&gt;&lt;contributors&gt;&lt;authors&gt;&lt;author&gt;Brownlow, SA&lt;/author&gt;&lt;author&gt;Watson, SR&lt;/author&gt;&lt;/authors&gt;&lt;/contributors&gt;&lt;titles&gt;&lt;title&gt;Structuring multi-attribute value hierarchies&lt;/title&gt;&lt;secondary-title&gt;The Journal of the Operational Research Society&lt;/secondary-title&gt;&lt;/titles&gt;&lt;periodical&gt;&lt;full-title&gt;The Journal of the Operational Research Society&lt;/full-title&gt;&lt;/periodical&gt;&lt;pages&gt;309-317&lt;/pages&gt;&lt;volume&gt;38&lt;/volume&gt;&lt;number&gt;4&lt;/number&gt;&lt;dates&gt;&lt;year&gt;1987&lt;/year&gt;&lt;/dates&gt;&lt;isbn&gt;0160-5682&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58" w:tooltip="Brownlow, 1987 #215" w:history="1">
        <w:r w:rsidR="001C5A33">
          <w:rPr>
            <w:rFonts w:ascii="Times New Roman" w:hAnsi="Times New Roman"/>
            <w:noProof/>
            <w:color w:val="000000"/>
            <w:sz w:val="24"/>
            <w:szCs w:val="24"/>
          </w:rPr>
          <w:t>Brownlow &amp; Watson, 1987</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w:t>
      </w:r>
    </w:p>
    <w:p w:rsidR="00FA4EDE" w:rsidRDefault="00FA4EDE" w:rsidP="00FA4EDE">
      <w:pPr>
        <w:spacing w:line="480" w:lineRule="auto"/>
        <w:ind w:firstLine="720"/>
        <w:rPr>
          <w:rFonts w:ascii="Times New Roman" w:hAnsi="Times New Roman"/>
          <w:color w:val="000000"/>
          <w:sz w:val="24"/>
          <w:szCs w:val="24"/>
        </w:rPr>
      </w:pPr>
      <w:r>
        <w:rPr>
          <w:rFonts w:ascii="Times New Roman" w:hAnsi="Times New Roman"/>
          <w:color w:val="000000"/>
          <w:sz w:val="24"/>
          <w:szCs w:val="24"/>
        </w:rPr>
        <w:t xml:space="preserve">The laddering technique results a hierarchical framework employed by the individual for the topic investigated. The hierarchy is comprised of three categories: at the base are attributes; the intermediate level contains consequences; and the top level contains end states or values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87" w:tooltip="Reynolds, 1988 #1100" w:history="1">
        <w:r w:rsidR="001C5A33">
          <w:rPr>
            <w:rFonts w:ascii="Times New Roman" w:hAnsi="Times New Roman"/>
            <w:noProof/>
            <w:color w:val="000000"/>
            <w:sz w:val="24"/>
            <w:szCs w:val="24"/>
          </w:rPr>
          <w:t>Reynolds &amp; Gutman, 1988</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The hierarchy of the categories helps to move the participant forward and indicates</w:t>
      </w:r>
      <w:r w:rsidRPr="00043C3F">
        <w:rPr>
          <w:rFonts w:ascii="Times New Roman" w:hAnsi="Times New Roman"/>
          <w:color w:val="000000"/>
          <w:sz w:val="24"/>
          <w:szCs w:val="24"/>
        </w:rPr>
        <w:t xml:space="preserve"> </w:t>
      </w:r>
      <w:r>
        <w:rPr>
          <w:rFonts w:ascii="Times New Roman" w:hAnsi="Times New Roman"/>
          <w:color w:val="000000"/>
          <w:sz w:val="24"/>
          <w:szCs w:val="24"/>
        </w:rPr>
        <w:t xml:space="preserve">association significance between attributes, consequences and values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&lt;EndNote&gt;&lt;Cite&gt;&lt;Author&gt;Brownlow&lt;/Author&gt;&lt;Year&gt;1987&lt;/Year&gt;&lt;RecNum&gt;215&lt;/RecNum&gt;&lt;DisplayText&gt;(Brownlow &amp;amp; Watson, 1987)&lt;/DisplayText&gt;&lt;record&gt;&lt;rec-number&gt;215&lt;/rec-number&gt;&lt;foreign-keys&gt;&lt;key app="EN" db-id="wdz2d2ts4fpv2med2xl5fpxcsrtrwvt00wxe"&gt;215&lt;/key&gt;&lt;key app="ENWeb" db-id="TnDOUwrtqggAACBy-oI"&gt;475&lt;/key&gt;&lt;/foreign-keys&gt;&lt;ref-type name="Journal Article"&gt;17&lt;/ref-type&gt;&lt;contributors&gt;&lt;authors&gt;&lt;author&gt;Brownlow, SA&lt;/author&gt;&lt;author&gt;Watson, SR&lt;/author&gt;&lt;/authors&gt;&lt;/contributors&gt;&lt;titles&gt;&lt;title&gt;Structuring multi-attribute value hierarchies&lt;/title&gt;&lt;secondary-title&gt;The Journal of the Operational Research Society&lt;/secondary-title&gt;&lt;/titles&gt;&lt;periodical&gt;&lt;full-title&gt;The Journal of the Operational Research Society&lt;/full-title&gt;&lt;/periodical&gt;&lt;pages&gt;309-317&lt;/pages&gt;&lt;volume&gt;38&lt;/volume&gt;&lt;number&gt;4&lt;/number&gt;&lt;dates&gt;&lt;year&gt;1987&lt;/year&gt;&lt;/dates&gt;&lt;isbn&gt;0160-5682&lt;/isbn&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58" w:tooltip="Brownlow, 1987 #215" w:history="1">
        <w:r w:rsidR="001C5A33">
          <w:rPr>
            <w:rFonts w:ascii="Times New Roman" w:hAnsi="Times New Roman"/>
            <w:noProof/>
            <w:color w:val="000000"/>
            <w:sz w:val="24"/>
            <w:szCs w:val="24"/>
          </w:rPr>
          <w:t>Brownlow &amp; Watson, 1987</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xml:space="preserve">. The data are then parsed into ladder categories from base to top. Once categorized, linkages between and among the categories are examined </w:t>
      </w:r>
      <w:r>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287" w:tooltip="Reynolds, 1988 #1100" w:history="1">
        <w:r w:rsidR="001C5A33">
          <w:rPr>
            <w:rFonts w:ascii="Times New Roman" w:hAnsi="Times New Roman"/>
            <w:noProof/>
            <w:color w:val="000000"/>
            <w:sz w:val="24"/>
            <w:szCs w:val="24"/>
          </w:rPr>
          <w:t xml:space="preserve">Reynolds &amp; </w:t>
        </w:r>
        <w:r w:rsidR="001C5A33">
          <w:rPr>
            <w:rFonts w:ascii="Times New Roman" w:hAnsi="Times New Roman"/>
            <w:noProof/>
            <w:color w:val="000000"/>
            <w:sz w:val="24"/>
            <w:szCs w:val="24"/>
          </w:rPr>
          <w:lastRenderedPageBreak/>
          <w:t>Gutman, 1988</w:t>
        </w:r>
      </w:hyperlink>
      <w:r>
        <w:rPr>
          <w:rFonts w:ascii="Times New Roman" w:hAnsi="Times New Roman"/>
          <w:noProof/>
          <w:color w:val="000000"/>
          <w:sz w:val="24"/>
          <w:szCs w:val="24"/>
        </w:rPr>
        <w:t>)</w:t>
      </w:r>
      <w:r>
        <w:rPr>
          <w:rFonts w:ascii="Times New Roman" w:hAnsi="Times New Roman"/>
          <w:color w:val="000000"/>
          <w:sz w:val="24"/>
          <w:szCs w:val="24"/>
        </w:rPr>
        <w:fldChar w:fldCharType="end"/>
      </w:r>
      <w:r>
        <w:rPr>
          <w:rFonts w:ascii="Times New Roman" w:hAnsi="Times New Roman"/>
          <w:color w:val="000000"/>
          <w:sz w:val="24"/>
          <w:szCs w:val="24"/>
        </w:rPr>
        <w:t>. The resulting hierarchies express the participants associations between attributes and end states which is what the participant values.</w:t>
      </w:r>
    </w:p>
    <w:p w:rsidR="00FA4EDE" w:rsidRDefault="00FA4EDE" w:rsidP="00FA4E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Study </w:t>
      </w:r>
      <w:r w:rsidRPr="00B930C2">
        <w:rPr>
          <w:rFonts w:ascii="Times New Roman" w:hAnsi="Times New Roman" w:cs="Times New Roman"/>
          <w:b/>
          <w:sz w:val="24"/>
          <w:szCs w:val="24"/>
        </w:rPr>
        <w:t>Context</w:t>
      </w:r>
    </w:p>
    <w:p w:rsidR="00FA4EDE" w:rsidRDefault="00FA4EDE" w:rsidP="00FA4EDE">
      <w:pPr>
        <w:spacing w:line="480" w:lineRule="auto"/>
        <w:rPr>
          <w:rFonts w:ascii="Arial" w:hAnsi="Arial" w:cs="Arial"/>
          <w:bCs/>
          <w:iCs/>
          <w:color w:val="333333"/>
          <w:shd w:val="clear" w:color="auto" w:fill="FFFFFF"/>
        </w:rPr>
      </w:pPr>
      <w:r>
        <w:rPr>
          <w:rFonts w:ascii="Times New Roman" w:hAnsi="Times New Roman" w:cs="Times New Roman"/>
          <w:b/>
          <w:sz w:val="24"/>
          <w:szCs w:val="24"/>
        </w:rPr>
        <w:tab/>
      </w:r>
      <w:r w:rsidRPr="00902BD5">
        <w:rPr>
          <w:rFonts w:ascii="Times New Roman" w:hAnsi="Times New Roman" w:cs="Times New Roman"/>
          <w:sz w:val="24"/>
          <w:szCs w:val="24"/>
        </w:rPr>
        <w:t>Shopp</w:t>
      </w:r>
      <w:r>
        <w:rPr>
          <w:rFonts w:ascii="Times New Roman" w:hAnsi="Times New Roman" w:cs="Times New Roman"/>
          <w:sz w:val="24"/>
          <w:szCs w:val="24"/>
        </w:rPr>
        <w:t xml:space="preserve">ing, inclusive of all the products and channels available in today’s marketplace, has become an activity in which men and women engage almost equally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&lt;EndNote&gt;&lt;Cite&gt;&lt;Author&gt;Otnes&lt;/Author&gt;&lt;Year&gt;2001&lt;/Year&gt;&lt;RecNum&gt;1526&lt;/RecNum&gt;&lt;DisplayText&gt;(Otnes &amp;amp; McGrath, 2001)&lt;/DisplayText&gt;&lt;record&gt;&lt;rec-number&gt;1526&lt;/rec-number&gt;&lt;foreign-keys&gt;&lt;key app="EN" db-id="wdz2d2ts4fpv2med2xl5fpxcsrtrwvt00wxe"&gt;1526&lt;/key&gt;&lt;/foreign-keys&gt;&lt;ref-type name="Journal Article"&gt;17&lt;/ref-type&gt;&lt;contributors&gt;&lt;authors&gt;&lt;author&gt;Otnes&lt;/author&gt;&lt;author&gt;McGrath&lt;/author&gt;&lt;/authors&gt;&lt;/contributors&gt;&lt;titles&gt;&lt;title&gt;Perceptions and realities of male shopping behavior&lt;/title&gt;&lt;secondary-title&gt;Journal of Retailing&lt;/secondary-title&gt;&lt;/titles&gt;&lt;periodical&gt;&lt;full-title&gt;Journal of Retailing&lt;/full-title&gt;&lt;/periodical&gt;&lt;pages&gt;111-137&lt;/pages&gt;&lt;volume&gt;77&lt;/volume&gt;&lt;number&gt;1&lt;/number&gt;&lt;dates&gt;&lt;year&gt;2001&lt;/year&gt;&lt;/dates&gt;&lt;isbn&gt;0022-4359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8" w:tooltip="Otnes, 2001 #1526" w:history="1">
        <w:r w:rsidR="001C5A33">
          <w:rPr>
            <w:rFonts w:ascii="Times New Roman" w:hAnsi="Times New Roman" w:cs="Times New Roman"/>
            <w:noProof/>
            <w:sz w:val="24"/>
            <w:szCs w:val="24"/>
          </w:rPr>
          <w:t>Otnes &amp; McGrath, 2001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Additionally, with the ability to reach target audiences unhindered, shopping can now be practiced as well by virtually all ages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&lt;EndNote&gt;&lt;Cite&gt;&lt;Author&gt;Reece&lt;/Author&gt;&lt;Year&gt;1986&lt;/Year&gt;&lt;RecNum&gt;1527&lt;/RecNum&gt;&lt;DisplayText&gt;(Reece, 1986)&lt;/DisplayText&gt;&lt;record&gt;&lt;rec-number&gt;1527&lt;/rec-number&gt;&lt;foreign-keys&gt;&lt;key app="EN" db-id="wdz2d2ts4fpv2med2xl5fpxcsrtrwvt00wxe"&gt;1527&lt;/key&gt;&lt;/foreign-keys&gt;&lt;ref-type name="Journal Article"&gt;17&lt;/ref-type&gt;&lt;contributors&gt;&lt;authors&gt;&lt;author&gt;Reece, B.B.&lt;/author&gt;&lt;/authors&gt;&lt;/contributors&gt;&lt;titles&gt;&lt;title&gt;Children and shopping: Some public policy questions&lt;/title&gt;&lt;secondary-title&gt;Journal of Public Policy &amp;amp; Marketing&lt;/secondary-title&gt;&lt;/titles&gt;&lt;periodical&gt;&lt;full-title&gt;Journal of Public Policy &amp;amp; Marketing&lt;/full-title&gt;&lt;/periodical&gt;&lt;pages&gt;185-194&lt;/pages&gt;&lt;dates&gt;&lt;year&gt;1986&lt;/year&gt;&lt;/dates&gt;&lt;isbn&gt;0743-9156&lt;/isbn&gt;&lt;urls&gt;&lt;/urls&gt;&lt;/record&gt;&lt;/Cite&gt;&lt;/EndNote&gt;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86" w:tooltip="Reece, 1986 #1527" w:history="1">
        <w:r w:rsidR="001C5A33">
          <w:rPr>
            <w:rFonts w:ascii="Times New Roman" w:hAnsi="Times New Roman" w:cs="Times New Roman"/>
            <w:noProof/>
            <w:sz w:val="24"/>
            <w:szCs w:val="24"/>
          </w:rPr>
          <w:t>Reece, 1986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For the purposes of this study, shopping is confined to the purchase of salty snacks. Salty snacks were selected do to their high repeat purchase rate and level of loyalty they can engender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&lt;EndNote&gt;&lt;Cite&gt;&lt;Author&gt;Kraak&lt;/Author&gt;&lt;Year&gt;1998&lt;/Year&gt;&lt;RecNum&gt;1532&lt;/RecNum&gt;&lt;DisplayText&gt;(Brockett, Golden, &amp;amp; Panjer, 1996; Kraak &amp;amp; Pelletier, 1998)&lt;/DisplayText&gt;&lt;record&gt;&lt;rec-number&gt;1532&lt;/rec-number&gt;&lt;foreign-keys&gt;&lt;key app="EN" db-id="wdz2d2ts4fpv2med2xl5fpxcsrtrwvt00wxe"&gt;1532&lt;/key&gt;&lt;/foreign-keys&gt;&lt;ref-type name="Journal Article"&gt;17&lt;/ref-type&gt;&lt;contributors&gt;&lt;authors&gt;&lt;author&gt;Kraak, V.&lt;/author&gt;&lt;author&gt;Pelletier, D.L.&lt;/author&gt;&lt;/authors&gt;&lt;/contributors&gt;&lt;titles&gt;&lt;title&gt;The influence of commercialism on the food purchasing behavior of children and teenage youth&lt;/title&gt;&lt;secondary-title&gt;Family Economics and Nutrition Review&lt;/secondary-title&gt;&lt;/titles&gt;&lt;periodical&gt;&lt;full-title&gt;Family Economics and Nutrition Review&lt;/full-title&gt;&lt;/periodical&gt;&lt;pages&gt;15-24&lt;/pages&gt;&lt;volume&gt;11&lt;/volume&gt;&lt;number&gt;3&lt;/number&gt;&lt;dates&gt;&lt;year&gt;1998&lt;/year&gt;&lt;/dates&gt;&lt;urls&gt;&lt;/urls&gt;&lt;/record&gt;&lt;/Cite&gt;&lt;Cite&gt;&lt;Author&gt;Brockett&lt;/Author&gt;&lt;Year&gt;1996&lt;/Year&gt;&lt;RecNum&gt;1529&lt;/RecNum&gt;&lt;record&gt;&lt;rec-number&gt;1529&lt;/rec-number&gt;&lt;foreign-keys&gt;&lt;key app="EN" db-id="wdz2d2ts4fpv2med2xl5fpxcsrtrwvt00wxe"&gt;1529&lt;/key&gt;&lt;/foreign-keys&gt;&lt;ref-type name="Journal Article"&gt;17&lt;/ref-type&gt;&lt;contributors&gt;&lt;authors&gt;&lt;author&gt;Brockett&lt;/author&gt;&lt;author&gt;Golden&lt;/author&gt;&lt;author&gt;Panjer&lt;/author&gt;&lt;/authors&gt;&lt;/contributors&gt;&lt;titles&gt;&lt;title&gt;Flexible purchase frequency modeling&lt;/title&gt;&lt;secondary-title&gt;Journal of Marketing Research&lt;/secondary-title&gt;&lt;/titles&gt;&lt;periodical&gt;&lt;full-title&gt;Journal of Marketing Research&lt;/full-title&gt;&lt;/periodical&gt;&lt;pages&gt;94-107&lt;/pages&gt;&lt;dates&gt;&lt;year&gt;1996&lt;/year&gt;&lt;/dates&gt;&lt;isbn&gt;0022-2437&lt;/isbn&gt;&lt;urls&gt;&lt;/urls&gt;&lt;/record&gt;&lt;/Cite&gt;&lt;/EndNote&gt;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7" w:tooltip="Brockett, 1996 #1529" w:history="1">
        <w:r w:rsidR="001C5A33">
          <w:rPr>
            <w:rFonts w:ascii="Times New Roman" w:hAnsi="Times New Roman" w:cs="Times New Roman"/>
            <w:noProof/>
            <w:sz w:val="24"/>
            <w:szCs w:val="24"/>
          </w:rPr>
          <w:t>Brockett, Golden, &amp; Panjer, 1996</w:t>
        </w:r>
      </w:hyperlink>
      <w:r>
        <w:rPr>
          <w:rFonts w:ascii="Times New Roman" w:hAnsi="Times New Roman" w:cs="Times New Roman"/>
          <w:noProof/>
          <w:sz w:val="24"/>
          <w:szCs w:val="24"/>
        </w:rPr>
        <w:t xml:space="preserve">; </w:t>
      </w:r>
      <w:hyperlink w:anchor="_ENREF_203" w:tooltip="Kraak, 1998 #1532" w:history="1">
        <w:r w:rsidR="001C5A33">
          <w:rPr>
            <w:rFonts w:ascii="Times New Roman" w:hAnsi="Times New Roman" w:cs="Times New Roman"/>
            <w:noProof/>
            <w:sz w:val="24"/>
            <w:szCs w:val="24"/>
          </w:rPr>
          <w:t>Kraak &amp; Pelletier, 1998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Salty snacks are generally described as a consumer packaged goods (CPG) consisting largely of: potato chips, pretzels, tortilla chips, popcorn, crackers, seeds and nuts along with several smaller miscellaneous segments </w:t>
      </w:r>
      <w:r>
        <w:rPr>
          <w:rFonts w:ascii="Times New Roman" w:hAnsi="Times New Roman" w:cs="Times New Roman"/>
          <w:bCs/>
          <w:iCs/>
          <w:sz w:val="24"/>
          <w:szCs w:val="24"/>
          <w:shd w:val="clear" w:color="auto" w:fill="FFFFFF"/>
        </w:rPr>
        <w:t xml:space="preserve"> </w:t>
      </w:r>
      <w:r>
        <w:rPr>
          <w:rFonts w:ascii="Times New Roman" w:hAnsi="Times New Roman" w:cs="Times New Roman"/>
          <w:bCs/>
          <w:iCs/>
          <w:sz w:val="24"/>
          <w:szCs w:val="24"/>
          <w:shd w:val="clear" w:color="auto" w:fill="FFFFFF"/>
        </w:rPr>
        <w:fldChar w:fldCharType="begin"/>
      </w:r>
      <w:r>
        <w:rPr>
          <w:rFonts w:ascii="Times New Roman" w:hAnsi="Times New Roman" w:cs="Times New Roman"/>
          <w:bCs/>
          <w:iCs/>
          <w:sz w:val="24"/>
          <w:szCs w:val="24"/>
          <w:shd w:val="clear" w:color="auto" w:fill="FFFFFF"/>
        </w:rPr>
        <w:instrText xml:space="preserve"> ADDIN EN.CITE &lt;EndNote&gt;&lt;Cite&gt;&lt;Author&gt;United States Department of Labor&lt;/Author&gt;&lt;Year&gt;2012&lt;/Year&gt;&lt;RecNum&gt;1483&lt;/RecNum&gt;&lt;DisplayText&gt;(United States Department of Labor, 2012)&lt;/DisplayText&gt;&lt;record&gt;&lt;rec-number&gt;1483&lt;/rec-number&gt;&lt;foreign-keys&gt;&lt;key app="EN" db-id="wdz2d2ts4fpv2med2xl5fpxcsrtrwvt00wxe"&gt;1483&lt;/key&gt;&lt;/foreign-keys&gt;&lt;ref-type name="Government Document"&gt;46&lt;/ref-type&gt;&lt;contributors&gt;&lt;authors&gt;&lt;author&gt;United States Department of Labor,&lt;/author&gt;&lt;/authors&gt;&lt;secondary-authors&gt;&lt;author&gt;Occupational Safety and Health Administration&lt;/author&gt;&lt;/secondary-authors&gt;&lt;/contributors&gt;&lt;titles&gt;&lt;title&gt;Standard Industrial Classification&lt;/title&gt;&lt;/titles&gt;&lt;dates&gt;&lt;year&gt;2012&lt;/year&gt;&lt;/dates&gt;&lt;pub-location&gt;United States Department of Labor.&lt;/pub-location&gt;&lt;publisher&gt;United States Department of Labor.&lt;/publisher&gt;&lt;urls&gt;&lt;/urls&gt;&lt;/record&gt;&lt;/Cite&gt;&lt;/EndNote&gt;</w:instrText>
      </w:r>
      <w:r>
        <w:rPr>
          <w:rFonts w:ascii="Times New Roman" w:hAnsi="Times New Roman" w:cs="Times New Roman"/>
          <w:bCs/>
          <w:iCs/>
          <w:sz w:val="24"/>
          <w:szCs w:val="24"/>
          <w:shd w:val="clear" w:color="auto" w:fill="FFFFFF"/>
        </w:rPr>
        <w:fldChar w:fldCharType="separate"/>
      </w:r>
      <w:r>
        <w:rPr>
          <w:rFonts w:ascii="Times New Roman" w:hAnsi="Times New Roman" w:cs="Times New Roman"/>
          <w:bCs/>
          <w:iCs/>
          <w:noProof/>
          <w:sz w:val="24"/>
          <w:szCs w:val="24"/>
          <w:shd w:val="clear" w:color="auto" w:fill="FFFFFF"/>
        </w:rPr>
        <w:t>(</w:t>
      </w:r>
      <w:hyperlink w:anchor="_ENREF_345" w:tooltip="United States Department of Labor, 2012 #1483" w:history="1">
        <w:r w:rsidR="001C5A33">
          <w:rPr>
            <w:rFonts w:ascii="Times New Roman" w:hAnsi="Times New Roman" w:cs="Times New Roman"/>
            <w:bCs/>
            <w:iCs/>
            <w:noProof/>
            <w:sz w:val="24"/>
            <w:szCs w:val="24"/>
            <w:shd w:val="clear" w:color="auto" w:fill="FFFFFF"/>
          </w:rPr>
          <w:t>United States Department of Labor, 2012</w:t>
        </w:r>
      </w:hyperlink>
      <w:r>
        <w:rPr>
          <w:rFonts w:ascii="Times New Roman" w:hAnsi="Times New Roman" w:cs="Times New Roman"/>
          <w:bCs/>
          <w:iCs/>
          <w:noProof/>
          <w:sz w:val="24"/>
          <w:szCs w:val="24"/>
          <w:shd w:val="clear" w:color="auto" w:fill="FFFFFF"/>
        </w:rPr>
        <w:t>)</w:t>
      </w:r>
      <w:r>
        <w:rPr>
          <w:rFonts w:ascii="Times New Roman" w:hAnsi="Times New Roman" w:cs="Times New Roman"/>
          <w:bCs/>
          <w:iCs/>
          <w:sz w:val="24"/>
          <w:szCs w:val="24"/>
          <w:shd w:val="clear" w:color="auto" w:fill="FFFFFF"/>
        </w:rPr>
        <w:fldChar w:fldCharType="end"/>
      </w:r>
      <w:r w:rsidRPr="005D7622">
        <w:rPr>
          <w:rFonts w:ascii="Arial" w:hAnsi="Arial" w:cs="Arial"/>
          <w:bCs/>
          <w:iCs/>
          <w:color w:val="333333"/>
          <w:shd w:val="clear" w:color="auto" w:fill="FFFFFF"/>
        </w:rPr>
        <w:t>.</w:t>
      </w:r>
      <w:r>
        <w:rPr>
          <w:rFonts w:ascii="Arial" w:hAnsi="Arial" w:cs="Arial"/>
          <w:bCs/>
          <w:iCs/>
          <w:color w:val="333333"/>
          <w:shd w:val="clear" w:color="auto" w:fill="FFFFFF"/>
        </w:rPr>
        <w:t xml:space="preserve"> </w:t>
      </w:r>
    </w:p>
    <w:p w:rsidR="00FA4EDE" w:rsidRPr="005635EE" w:rsidRDefault="00FA4EDE" w:rsidP="00FA4EDE">
      <w:pPr>
        <w:spacing w:line="480" w:lineRule="auto"/>
        <w:jc w:val="center"/>
        <w:rPr>
          <w:rFonts w:ascii="Times New Roman" w:hAnsi="Times New Roman" w:cs="Times New Roman"/>
          <w:b/>
          <w:sz w:val="24"/>
          <w:szCs w:val="24"/>
        </w:rPr>
      </w:pPr>
      <w:r w:rsidRPr="005635EE">
        <w:rPr>
          <w:rFonts w:ascii="Times New Roman" w:hAnsi="Times New Roman" w:cs="Times New Roman"/>
          <w:b/>
          <w:sz w:val="24"/>
          <w:szCs w:val="24"/>
        </w:rPr>
        <w:t>Sampling and Description of Participants</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sample was drawn purposefully. This technique, standard in qualitative research, identifies participants who have experience with the topic of the investigation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&lt;EndNote&gt;&lt;Cite&gt;&lt;Author&gt;Patton&lt;/Author&gt;&lt;Year&gt;1990&lt;/Year&gt;&lt;RecNum&gt;522&lt;/RecNum&gt;&lt;DisplayText&gt;(M. Q. Patton, 1990)&lt;/DisplayText&gt;&lt;record&gt;&lt;rec-number&gt;522&lt;/rec-number&gt;&lt;foreign-keys&gt;&lt;key app="EN" db-id="fadsdevw6e00x4erva6p9v08epzps9wftw2z"&gt;522&lt;/key&gt;&lt;key app="ENWeb" db-id="TnDOUwrtqggAACBy-oI"&gt;489&lt;/key&gt;&lt;/foreign-keys&gt;&lt;ref-type name="Book"&gt;6&lt;/ref-type&gt;&lt;contributors&gt;&lt;authors&gt;&lt;author&gt;Patton, M.Q.&lt;/author&gt;&lt;/authors&gt;&lt;/contributors&gt;&lt;titles&gt;&lt;title&gt;Qualitative evaluation and research methods&lt;/title&gt;&lt;/titles&gt;&lt;dates&gt;&lt;year&gt;1990&lt;/year&gt;&lt;/dates&gt;&lt;publisher&gt;Sage Publications, Inc&lt;/publisher&gt;&lt;isbn&gt;0803937792&lt;/isbn&gt;&lt;urls&gt;&lt;/urls&gt;&lt;/record&gt;&lt;/Cite&gt;&lt;/EndNote&gt;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73" w:tooltip="Patton, 1990 #522" w:history="1">
        <w:r w:rsidR="001C5A33">
          <w:rPr>
            <w:rFonts w:ascii="Times New Roman" w:hAnsi="Times New Roman" w:cs="Times New Roman"/>
            <w:noProof/>
            <w:sz w:val="24"/>
            <w:szCs w:val="24"/>
          </w:rPr>
          <w:t>M. Q. Patton, 1990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Participants for this research indicated their familiarity with shopping for grocery and CPG products regularly, and had been grocery shopping within one week of the interviews. Participants were recruited by the primary, as well as other researchers. All were trained in qualitative interviewing techniques. The interviews were all face-to-face and conducted over a period of several weeks during the fall of 2010. All of the participants were recruited by the researchers based on prior knowledge of the participant and their shopping habits. Care was taken to keep participant interviews in close proximity to the last grocery oriented shopping trip.</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Purposeful </w:t>
      </w:r>
      <w:r w:rsidRPr="00124399">
        <w:rPr>
          <w:rFonts w:ascii="Times New Roman" w:hAnsi="Times New Roman" w:cs="Times New Roman"/>
          <w:sz w:val="24"/>
          <w:szCs w:val="24"/>
        </w:rPr>
        <w:t>sampling play</w:t>
      </w:r>
      <w:r>
        <w:rPr>
          <w:rFonts w:ascii="Times New Roman" w:hAnsi="Times New Roman" w:cs="Times New Roman"/>
          <w:sz w:val="24"/>
          <w:szCs w:val="24"/>
        </w:rPr>
        <w:t>s</w:t>
      </w:r>
      <w:r w:rsidRPr="00124399">
        <w:rPr>
          <w:rFonts w:ascii="Times New Roman" w:hAnsi="Times New Roman" w:cs="Times New Roman"/>
          <w:sz w:val="24"/>
          <w:szCs w:val="24"/>
        </w:rPr>
        <w:t xml:space="preserve"> a major role in </w:t>
      </w:r>
      <w:r>
        <w:rPr>
          <w:rFonts w:ascii="Times New Roman" w:hAnsi="Times New Roman" w:cs="Times New Roman"/>
          <w:sz w:val="24"/>
          <w:szCs w:val="24"/>
        </w:rPr>
        <w:t xml:space="preserve">qualitative research; in this case it became </w:t>
      </w:r>
      <w:r w:rsidRPr="00124399">
        <w:rPr>
          <w:rFonts w:ascii="Times New Roman" w:hAnsi="Times New Roman" w:cs="Times New Roman"/>
          <w:sz w:val="24"/>
          <w:szCs w:val="24"/>
        </w:rPr>
        <w:t>clear, through the codin</w:t>
      </w:r>
      <w:r>
        <w:rPr>
          <w:rFonts w:ascii="Times New Roman" w:hAnsi="Times New Roman" w:cs="Times New Roman"/>
          <w:sz w:val="24"/>
          <w:szCs w:val="24"/>
        </w:rPr>
        <w:t>g and analysis process that</w:t>
      </w:r>
      <w:r w:rsidRPr="00124399">
        <w:rPr>
          <w:rFonts w:ascii="Times New Roman" w:hAnsi="Times New Roman" w:cs="Times New Roman"/>
          <w:sz w:val="24"/>
          <w:szCs w:val="24"/>
        </w:rPr>
        <w:t xml:space="preserve"> </w:t>
      </w:r>
      <w:r>
        <w:rPr>
          <w:rFonts w:ascii="Times New Roman" w:hAnsi="Times New Roman" w:cs="Times New Roman"/>
          <w:sz w:val="24"/>
          <w:szCs w:val="24"/>
        </w:rPr>
        <w:t>participant familiarity with the topic led rapidly to saturation. Sampling ceased at 13</w:t>
      </w:r>
      <w:r w:rsidRPr="00124399">
        <w:rPr>
          <w:rFonts w:ascii="Times New Roman" w:hAnsi="Times New Roman" w:cs="Times New Roman"/>
          <w:sz w:val="24"/>
          <w:szCs w:val="24"/>
        </w:rPr>
        <w:t xml:space="preserve"> </w:t>
      </w:r>
      <w:r>
        <w:rPr>
          <w:rFonts w:ascii="Times New Roman" w:hAnsi="Times New Roman" w:cs="Times New Roman"/>
          <w:sz w:val="24"/>
          <w:szCs w:val="24"/>
        </w:rPr>
        <w:t>participants</w:t>
      </w:r>
      <w:r w:rsidRPr="00124399">
        <w:rPr>
          <w:rFonts w:ascii="Times New Roman" w:hAnsi="Times New Roman" w:cs="Times New Roman"/>
          <w:sz w:val="24"/>
          <w:szCs w:val="24"/>
        </w:rPr>
        <w:t xml:space="preserve">, as it became clear that </w:t>
      </w:r>
      <w:r>
        <w:rPr>
          <w:rFonts w:ascii="Times New Roman" w:hAnsi="Times New Roman" w:cs="Times New Roman"/>
          <w:sz w:val="24"/>
          <w:szCs w:val="24"/>
        </w:rPr>
        <w:t xml:space="preserve">saturation had been achieved. Table 13 represents </w:t>
      </w:r>
      <w:r w:rsidRPr="00124399">
        <w:rPr>
          <w:rFonts w:ascii="Times New Roman" w:hAnsi="Times New Roman" w:cs="Times New Roman"/>
          <w:sz w:val="24"/>
          <w:szCs w:val="24"/>
        </w:rPr>
        <w:t xml:space="preserve">the </w:t>
      </w:r>
      <w:r>
        <w:rPr>
          <w:rFonts w:ascii="Times New Roman" w:hAnsi="Times New Roman" w:cs="Times New Roman"/>
          <w:sz w:val="24"/>
          <w:szCs w:val="24"/>
        </w:rPr>
        <w:t>participant demographic profi</w:t>
      </w:r>
      <w:r w:rsidRPr="00124399">
        <w:rPr>
          <w:rFonts w:ascii="Times New Roman" w:hAnsi="Times New Roman" w:cs="Times New Roman"/>
          <w:sz w:val="24"/>
          <w:szCs w:val="24"/>
        </w:rPr>
        <w:t xml:space="preserve">le. </w:t>
      </w:r>
      <w:r>
        <w:rPr>
          <w:rFonts w:ascii="Times New Roman" w:hAnsi="Times New Roman" w:cs="Times New Roman"/>
          <w:sz w:val="24"/>
          <w:szCs w:val="24"/>
        </w:rPr>
        <w:t>The data collection method used in this research is</w:t>
      </w:r>
      <w:r w:rsidRPr="00124399">
        <w:rPr>
          <w:rFonts w:ascii="Times New Roman" w:hAnsi="Times New Roman" w:cs="Times New Roman"/>
          <w:sz w:val="24"/>
          <w:szCs w:val="24"/>
        </w:rPr>
        <w:t xml:space="preserve"> described </w:t>
      </w:r>
      <w:r>
        <w:rPr>
          <w:rFonts w:ascii="Times New Roman" w:hAnsi="Times New Roman" w:cs="Times New Roman"/>
          <w:sz w:val="24"/>
          <w:szCs w:val="24"/>
        </w:rPr>
        <w:t>in the following section</w:t>
      </w:r>
      <w:r w:rsidRPr="00124399">
        <w:rPr>
          <w:rFonts w:ascii="Times New Roman" w:hAnsi="Times New Roman" w:cs="Times New Roman"/>
          <w:sz w:val="24"/>
          <w:szCs w:val="24"/>
        </w:rPr>
        <w:t xml:space="preserve">.   </w:t>
      </w:r>
    </w:p>
    <w:p w:rsidR="00FA4EDE" w:rsidRPr="00D33EBF" w:rsidRDefault="00FA4EDE" w:rsidP="00FA4EDE">
      <w:pPr>
        <w:spacing w:line="480" w:lineRule="auto"/>
        <w:jc w:val="center"/>
        <w:rPr>
          <w:rFonts w:ascii="Times New Roman" w:hAnsi="Times New Roman" w:cs="Times New Roman"/>
          <w:b/>
          <w:sz w:val="24"/>
          <w:szCs w:val="24"/>
        </w:rPr>
      </w:pPr>
      <w:r w:rsidRPr="00D33EBF">
        <w:rPr>
          <w:rFonts w:ascii="Times New Roman" w:hAnsi="Times New Roman" w:cs="Times New Roman"/>
          <w:b/>
          <w:sz w:val="24"/>
          <w:szCs w:val="24"/>
        </w:rPr>
        <w:t>Data Collection</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method for data collection when using laddering theory is the in-depth interview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87" w:tooltip="Reynolds, 1988 #1100" w:history="1">
        <w:r w:rsidR="001C5A33">
          <w:rPr>
            <w:rFonts w:ascii="Times New Roman" w:hAnsi="Times New Roman" w:cs="Times New Roman"/>
            <w:noProof/>
            <w:sz w:val="24"/>
            <w:szCs w:val="24"/>
          </w:rPr>
          <w:t>Reynolds &amp; Gutman,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interview goal is to generate details which are particular to the participant and are recorded in a way which can then be abstracted to a more generally applicable level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&lt;EndNote&gt;&lt;Cite&gt;&lt;Author&gt;Gorden&lt;/Author&gt;&lt;Year&gt;1956&lt;/Year&gt;&lt;RecNum&gt;522&lt;/RecNum&gt;&lt;DisplayText&gt;(Gorden, 1956)&lt;/DisplayText&gt;&lt;record&gt;&lt;rec-number&gt;522&lt;/rec-number&gt;&lt;foreign-keys&gt;&lt;key app="EN" db-id="wdz2d2ts4fpv2med2xl5fpxcsrtrwvt00wxe"&gt;522&lt;/key&gt;&lt;key app="ENWeb" db-id="TnDOUwrtqggAACBy-oI"&gt;490&lt;/key&gt;&lt;/foreign-keys&gt;&lt;ref-type name="Journal Article"&gt;17&lt;/ref-type&gt;&lt;contributors&gt;&lt;authors&gt;&lt;author&gt;Gorden, R.L.&lt;/author&gt;&lt;/authors&gt;&lt;/contributors&gt;&lt;titles&gt;&lt;title&gt;Dimensions of the depth interview&lt;/title&gt;&lt;secondary-title&gt;The American Journal of Sociology&lt;/secondary-title&gt;&lt;/titles&gt;&lt;periodical&gt;&lt;full-title&gt;The American Journal of Sociology&lt;/full-title&gt;&lt;/periodical&gt;&lt;pages&gt;158-164&lt;/pages&gt;&lt;volume&gt;62&lt;/volume&gt;&lt;number&gt;2&lt;/number&gt;&lt;dates&gt;&lt;year&gt;1956&lt;/year&gt;&lt;/dates&gt;&lt;isbn&gt;0002-9602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9" w:tooltip="Gorden, 1956 #522" w:history="1">
        <w:r w:rsidR="001C5A33">
          <w:rPr>
            <w:rFonts w:ascii="Times New Roman" w:hAnsi="Times New Roman" w:cs="Times New Roman"/>
            <w:noProof/>
            <w:sz w:val="24"/>
            <w:szCs w:val="24"/>
          </w:rPr>
          <w:t>Gorden, 1956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result of these abstractions are value hierarchies which demonstrate the connections the participants have created between specific attributes, and consequences leading to desired end-states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&lt;EndNote&gt;&lt;Cite&gt;&lt;Author&gt;Durgee&lt;/Author&gt;&lt;Year&gt;1986&lt;/Year&gt;&lt;RecNum&gt;388&lt;/RecNum&gt;&lt;DisplayText&gt;(Durgee, 1986)&lt;/DisplayText&gt;&lt;record&gt;&lt;rec-number&gt;388&lt;/rec-number&gt;&lt;foreign-keys&gt;&lt;key app="EN" db-id="wdz2d2ts4fpv2med2xl5fpxcsrtrwvt00wxe"&gt;388&lt;/key&gt;&lt;key app="ENWeb" db-id="TnDOUwrtqggAACBy-oI"&gt;485&lt;/key&gt;&lt;/foreign-keys&gt;&lt;ref-type name="Journal Article"&gt;17&lt;/ref-type&gt;&lt;contributors&gt;&lt;authors&gt;&lt;author&gt;Durgee, J.F.&lt;/author&gt;&lt;/authors&gt;&lt;/contributors&gt;&lt;titles&gt;&lt;title&gt;Depth-interview techniques for creative advertising&lt;/title&gt;&lt;secondary-title&gt;Journal of Advertising Research&lt;/secondary-title&gt;&lt;/titles&gt;&lt;periodical&gt;&lt;full-title&gt;Journal of Advertising Research&lt;/full-title&gt;&lt;/periodical&gt;&lt;pages&gt;29-37&lt;/pages&gt;&lt;volume&gt;26&lt;/volume&gt;&lt;number&gt;1&lt;/number&gt;&lt;dates&gt;&lt;year&gt;1986&lt;/year&gt;&lt;/dates&gt;&lt;urls&gt;&lt;/urls&gt;&lt;/record&gt;&lt;/Cite&gt;&lt;/EndNote&gt;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0" w:tooltip="Durgee, 1986 #388" w:history="1">
        <w:r w:rsidR="001C5A33">
          <w:rPr>
            <w:rFonts w:ascii="Times New Roman" w:hAnsi="Times New Roman" w:cs="Times New Roman"/>
            <w:noProof/>
            <w:sz w:val="24"/>
            <w:szCs w:val="24"/>
          </w:rPr>
          <w:t>Durgee, 1986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FA4EDE" w:rsidRDefault="00FA4EDE" w:rsidP="00FA4EDE">
      <w:pPr>
        <w:spacing w:line="240" w:lineRule="auto"/>
        <w:rPr>
          <w:rFonts w:ascii="Times New Roman" w:hAnsi="Times New Roman" w:cs="Times New Roman"/>
          <w:i/>
          <w:sz w:val="24"/>
          <w:szCs w:val="24"/>
        </w:rPr>
      </w:pPr>
      <w:r>
        <w:rPr>
          <w:rFonts w:ascii="Times New Roman" w:hAnsi="Times New Roman" w:cs="Times New Roman"/>
          <w:sz w:val="24"/>
          <w:szCs w:val="24"/>
        </w:rPr>
        <w:t>Table 1</w:t>
      </w:r>
      <w:r w:rsidR="006E4740">
        <w:rPr>
          <w:rFonts w:ascii="Times New Roman" w:hAnsi="Times New Roman" w:cs="Times New Roman"/>
          <w:sz w:val="24"/>
          <w:szCs w:val="24"/>
        </w:rPr>
        <w:t>6</w:t>
      </w:r>
      <w:r>
        <w:rPr>
          <w:rFonts w:ascii="Times New Roman" w:hAnsi="Times New Roman" w:cs="Times New Roman"/>
          <w:sz w:val="24"/>
          <w:szCs w:val="24"/>
        </w:rPr>
        <w:t xml:space="preserve"> </w:t>
      </w:r>
      <w:r>
        <w:rPr>
          <w:rFonts w:ascii="Times New Roman" w:hAnsi="Times New Roman" w:cs="Times New Roman"/>
          <w:i/>
          <w:sz w:val="24"/>
          <w:szCs w:val="24"/>
        </w:rPr>
        <w:t>Participant</w:t>
      </w:r>
      <w:r w:rsidRPr="000266CF">
        <w:rPr>
          <w:rFonts w:ascii="Times New Roman" w:hAnsi="Times New Roman" w:cs="Times New Roman"/>
          <w:i/>
          <w:sz w:val="24"/>
          <w:szCs w:val="24"/>
        </w:rPr>
        <w:t xml:space="preserve"> Profile</w:t>
      </w:r>
    </w:p>
    <w:tbl>
      <w:tblPr>
        <w:tblW w:w="6080" w:type="dxa"/>
        <w:tblInd w:w="93" w:type="dxa"/>
        <w:tblLook w:val="04A0"/>
      </w:tblPr>
      <w:tblGrid>
        <w:gridCol w:w="1288"/>
        <w:gridCol w:w="960"/>
        <w:gridCol w:w="960"/>
        <w:gridCol w:w="1322"/>
        <w:gridCol w:w="1720"/>
      </w:tblGrid>
      <w:tr w:rsidR="00FA4EDE" w:rsidRPr="00252D87" w:rsidTr="00FA4EDE">
        <w:trPr>
          <w:trHeight w:val="300"/>
        </w:trPr>
        <w:tc>
          <w:tcPr>
            <w:tcW w:w="120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b/>
                <w:bCs/>
                <w:color w:val="000000"/>
              </w:rPr>
            </w:pPr>
            <w:r w:rsidRPr="00252D87">
              <w:rPr>
                <w:rFonts w:ascii="Calibri" w:eastAsia="Times New Roman" w:hAnsi="Calibri" w:cs="Calibri"/>
                <w:b/>
                <w:bCs/>
                <w:color w:val="000000"/>
              </w:rPr>
              <w:t>Pseudonym</w:t>
            </w:r>
          </w:p>
        </w:tc>
        <w:tc>
          <w:tcPr>
            <w:tcW w:w="96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b/>
                <w:bCs/>
                <w:color w:val="000000"/>
              </w:rPr>
            </w:pPr>
            <w:r w:rsidRPr="00252D87">
              <w:rPr>
                <w:rFonts w:ascii="Calibri" w:eastAsia="Times New Roman" w:hAnsi="Calibri" w:cs="Calibri"/>
                <w:b/>
                <w:bCs/>
                <w:color w:val="000000"/>
              </w:rPr>
              <w:t>Gender</w:t>
            </w:r>
          </w:p>
        </w:tc>
        <w:tc>
          <w:tcPr>
            <w:tcW w:w="96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b/>
                <w:bCs/>
                <w:color w:val="000000"/>
              </w:rPr>
            </w:pPr>
            <w:r w:rsidRPr="00252D87">
              <w:rPr>
                <w:rFonts w:ascii="Calibri" w:eastAsia="Times New Roman" w:hAnsi="Calibri" w:cs="Calibri"/>
                <w:b/>
                <w:bCs/>
                <w:color w:val="000000"/>
              </w:rPr>
              <w:t>Age</w:t>
            </w:r>
          </w:p>
        </w:tc>
        <w:tc>
          <w:tcPr>
            <w:tcW w:w="124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b/>
                <w:bCs/>
                <w:color w:val="000000"/>
              </w:rPr>
            </w:pPr>
            <w:r w:rsidRPr="00252D87">
              <w:rPr>
                <w:rFonts w:ascii="Calibri" w:eastAsia="Times New Roman" w:hAnsi="Calibri" w:cs="Calibri"/>
                <w:b/>
                <w:bCs/>
                <w:color w:val="000000"/>
              </w:rPr>
              <w:t>Occupation</w:t>
            </w:r>
          </w:p>
        </w:tc>
        <w:tc>
          <w:tcPr>
            <w:tcW w:w="172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b/>
                <w:bCs/>
                <w:color w:val="000000"/>
              </w:rPr>
            </w:pPr>
            <w:r w:rsidRPr="00252D87">
              <w:rPr>
                <w:rFonts w:ascii="Calibri" w:eastAsia="Times New Roman" w:hAnsi="Calibri" w:cs="Calibri"/>
                <w:b/>
                <w:bCs/>
                <w:color w:val="000000"/>
              </w:rPr>
              <w:t>Ethnicity</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Steven</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26</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Sales</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Hispanic</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Teri</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27</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Sales</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White</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Amber</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24</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Nurse</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White</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Sue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18</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Student</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Asian</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Joan</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22</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Student</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Asian</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Erin</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27</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Retail</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White</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Sandra</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53</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Sales</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White</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Linda</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50</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Nurse</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White</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Gail</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51</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Physician</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White</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Kathleen</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20</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Student</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African American</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Barbara</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34</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Homemaker</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Asian</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Kristen</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Female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21</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Student</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African American</w:t>
            </w:r>
          </w:p>
        </w:tc>
      </w:tr>
      <w:tr w:rsidR="00FA4EDE" w:rsidRPr="00252D87" w:rsidTr="00FA4EDE">
        <w:trPr>
          <w:trHeight w:val="300"/>
        </w:trPr>
        <w:tc>
          <w:tcPr>
            <w:tcW w:w="120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Tom</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Male</w:t>
            </w:r>
          </w:p>
        </w:tc>
        <w:tc>
          <w:tcPr>
            <w:tcW w:w="96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24</w:t>
            </w:r>
          </w:p>
        </w:tc>
        <w:tc>
          <w:tcPr>
            <w:tcW w:w="124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Retail</w:t>
            </w:r>
          </w:p>
        </w:tc>
        <w:tc>
          <w:tcPr>
            <w:tcW w:w="1720" w:type="dxa"/>
            <w:tcBorders>
              <w:top w:val="nil"/>
              <w:left w:val="nil"/>
              <w:bottom w:val="nil"/>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White</w:t>
            </w:r>
          </w:p>
        </w:tc>
      </w:tr>
      <w:tr w:rsidR="00FA4EDE" w:rsidRPr="00252D87" w:rsidTr="00FA4EDE">
        <w:trPr>
          <w:trHeight w:val="195"/>
        </w:trPr>
        <w:tc>
          <w:tcPr>
            <w:tcW w:w="120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rPr>
                <w:rFonts w:ascii="Calibri" w:eastAsia="Times New Roman" w:hAnsi="Calibri" w:cs="Calibri"/>
                <w:color w:val="000000"/>
              </w:rPr>
            </w:pPr>
            <w:r w:rsidRPr="00252D87">
              <w:rPr>
                <w:rFonts w:ascii="Calibri" w:eastAsia="Times New Roman" w:hAnsi="Calibri" w:cs="Calibri"/>
                <w:color w:val="000000"/>
              </w:rPr>
              <w:t> </w:t>
            </w:r>
          </w:p>
        </w:tc>
        <w:tc>
          <w:tcPr>
            <w:tcW w:w="96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 </w:t>
            </w:r>
          </w:p>
        </w:tc>
        <w:tc>
          <w:tcPr>
            <w:tcW w:w="96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 </w:t>
            </w:r>
          </w:p>
        </w:tc>
        <w:tc>
          <w:tcPr>
            <w:tcW w:w="124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 </w:t>
            </w:r>
          </w:p>
        </w:tc>
        <w:tc>
          <w:tcPr>
            <w:tcW w:w="1720" w:type="dxa"/>
            <w:tcBorders>
              <w:top w:val="single" w:sz="4" w:space="0" w:color="auto"/>
              <w:left w:val="nil"/>
              <w:bottom w:val="single" w:sz="4" w:space="0" w:color="auto"/>
              <w:right w:val="nil"/>
            </w:tcBorders>
            <w:shd w:val="clear" w:color="000000" w:fill="FFFFFF"/>
            <w:noWrap/>
            <w:vAlign w:val="bottom"/>
            <w:hideMark/>
          </w:tcPr>
          <w:p w:rsidR="00FA4EDE" w:rsidRPr="00252D87" w:rsidRDefault="00FA4EDE" w:rsidP="00FA4EDE">
            <w:pPr>
              <w:spacing w:after="0" w:line="240" w:lineRule="auto"/>
              <w:jc w:val="center"/>
              <w:rPr>
                <w:rFonts w:ascii="Calibri" w:eastAsia="Times New Roman" w:hAnsi="Calibri" w:cs="Calibri"/>
                <w:color w:val="000000"/>
              </w:rPr>
            </w:pPr>
            <w:r w:rsidRPr="00252D87">
              <w:rPr>
                <w:rFonts w:ascii="Calibri" w:eastAsia="Times New Roman" w:hAnsi="Calibri" w:cs="Calibri"/>
                <w:color w:val="000000"/>
              </w:rPr>
              <w:t> </w:t>
            </w:r>
          </w:p>
        </w:tc>
      </w:tr>
    </w:tbl>
    <w:p w:rsidR="00FA4EDE" w:rsidRPr="000266CF" w:rsidRDefault="00FA4EDE" w:rsidP="00FA4EDE">
      <w:pPr>
        <w:spacing w:line="240" w:lineRule="auto"/>
        <w:rPr>
          <w:rFonts w:ascii="Times New Roman" w:hAnsi="Times New Roman" w:cs="Times New Roman"/>
          <w:i/>
          <w:sz w:val="24"/>
          <w:szCs w:val="24"/>
        </w:rPr>
      </w:pP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Face-to-face interviews were conducted with volunteer participants, which were recorded and then transcribed to maintain the integrity of the in-vivo terminology. In-vivo terminology allows for the inclusion of the participants own words and meanings which can be inferred through the transcript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&lt;EndNote&gt;&lt;Cite&gt;&lt;Author&gt;Van Maanen&lt;/Author&gt;&lt;Year&gt;1979&lt;/Year&gt;&lt;RecNum&gt;1528&lt;/RecNum&gt;&lt;DisplayText&gt;(Van Maanen, 1979)&lt;/DisplayText&gt;&lt;record&gt;&lt;rec-number&gt;1528&lt;/rec-number&gt;&lt;foreign-keys&gt;&lt;key app="EN" db-id="wdz2d2ts4fpv2med2xl5fpxcsrtrwvt00wxe"&gt;1528&lt;/key&gt;&lt;/foreign-keys&gt;&lt;ref-type name="Journal Article"&gt;17&lt;/ref-type&gt;&lt;contributors&gt;&lt;authors&gt;&lt;author&gt;Van Maanen, J.&lt;/author&gt;&lt;/authors&gt;&lt;/contributors&gt;&lt;titles&gt;&lt;title&gt;Reclaiming qualitative methods for organizational research: A preface&lt;/title&gt;&lt;secondary-title&gt;Administrative science quarterly&lt;/secondary-title&gt;&lt;/titles&gt;&lt;periodical&gt;&lt;full-title&gt;Administrative science quarterly&lt;/full-title&gt;&lt;/periodical&gt;&lt;pages&gt;520-526&lt;/pages&gt;&lt;volume&gt;24&lt;/volume&gt;&lt;number&gt;4&lt;/number&gt;&lt;dates&gt;&lt;year&gt;1979&lt;/year&gt;&lt;/dates&gt;&lt;isbn&gt;0001-8392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47" w:tooltip="Van Maanen, 1979 #1528" w:history="1">
        <w:r w:rsidR="001C5A33">
          <w:rPr>
            <w:rFonts w:ascii="Times New Roman" w:hAnsi="Times New Roman" w:cs="Times New Roman"/>
            <w:noProof/>
            <w:sz w:val="24"/>
            <w:szCs w:val="24"/>
          </w:rPr>
          <w:t>Van Maanen, 1979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setting for the interviews was at a convenient location selected by the participant. The participant selection of location is designed to instill an environment of confidence and safety for the participant to enhance their comfort with sharing information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87" w:tooltip="Reynolds, 1988 #1100" w:history="1">
        <w:r w:rsidR="001C5A33">
          <w:rPr>
            <w:rFonts w:ascii="Times New Roman" w:hAnsi="Times New Roman" w:cs="Times New Roman"/>
            <w:noProof/>
            <w:sz w:val="24"/>
            <w:szCs w:val="24"/>
          </w:rPr>
          <w:t>Reynolds &amp; Gutman,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FA4EDE" w:rsidRPr="00174478" w:rsidRDefault="00FA4EDE" w:rsidP="00FA4EDE">
      <w:pPr>
        <w:spacing w:line="480" w:lineRule="auto"/>
        <w:jc w:val="center"/>
        <w:rPr>
          <w:rFonts w:ascii="Times New Roman" w:hAnsi="Times New Roman" w:cs="Times New Roman"/>
          <w:b/>
          <w:sz w:val="24"/>
          <w:szCs w:val="24"/>
        </w:rPr>
      </w:pPr>
      <w:r w:rsidRPr="00174478">
        <w:rPr>
          <w:rFonts w:ascii="Times New Roman" w:hAnsi="Times New Roman" w:cs="Times New Roman"/>
          <w:b/>
          <w:sz w:val="24"/>
          <w:szCs w:val="24"/>
        </w:rPr>
        <w:t>Data Analysis</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data are analyzed using content analysis. The results are hierarchical value maps (ladders). Interviews are analyzed individually, identifying links both across and between categories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&lt;EndNote&gt;&lt;Cite&gt;&lt;Author&gt;Leppard&lt;/Author&gt;&lt;Year&gt;2004&lt;/Year&gt;&lt;RecNum&gt;790&lt;/RecNum&gt;&lt;DisplayText&gt;(Leppard, et al., 2004)&lt;/DisplayText&gt;&lt;record&gt;&lt;rec-number&gt;790&lt;/rec-number&gt;&lt;foreign-keys&gt;&lt;key app="EN" db-id="wdz2d2ts4fpv2med2xl5fpxcsrtrwvt00wxe"&gt;790&lt;/key&gt;&lt;key app="ENWeb" db-id="TnDOUwrtqggAACBy-oI"&gt;493&lt;/key&gt;&lt;/foreign-keys&gt;&lt;ref-type name="Journal Article"&gt;17&lt;/ref-type&gt;&lt;contributors&gt;&lt;authors&gt;&lt;author&gt;Leppard, P.&lt;/author&gt;&lt;author&gt;Russell, CG&lt;/author&gt;&lt;author&gt;Cox, D.N.&lt;/author&gt;&lt;/authors&gt;&lt;/contributors&gt;&lt;titles&gt;&lt;title&gt;Improving means-end-chain studies by using a ranking method to construct hierarchical value maps&lt;/title&gt;&lt;secondary-title&gt;Food quality and preference&lt;/secondary-title&gt;&lt;/titles&gt;&lt;periodical&gt;&lt;full-title&gt;Food quality and preference&lt;/full-title&gt;&lt;/periodical&gt;&lt;pages&gt;489-497&lt;/pages&gt;&lt;volume&gt;15&lt;/volume&gt;&lt;number&gt;5&lt;/number&gt;&lt;dates&gt;&lt;year&gt;2004&lt;/year&gt;&lt;/dates&gt;&lt;isbn&gt;0950-3293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15" w:tooltip="Leppard, 2004 #790" w:history="1">
        <w:r w:rsidR="001C5A33">
          <w:rPr>
            <w:rFonts w:ascii="Times New Roman" w:hAnsi="Times New Roman" w:cs="Times New Roman"/>
            <w:noProof/>
            <w:sz w:val="24"/>
            <w:szCs w:val="24"/>
          </w:rPr>
          <w:t>Leppard, et al.,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Analysis begins with the development of a set of master codes representing a group of similar responses. This is achieved through the interpretation of the meaning of a word or phrase provided by the participant. These meanings are then examined across interviews identifying similarities among the participants. Each level of the hierarchy has its own master code set. Categories are created which are individually substantive and have meaning in their application to the value hierarchy as a whole. Code categories must be comprehensive in their representation but not so broad that connections to the next hierarchy level is not tenuous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&lt;EndNote&gt;&lt;Cite&gt;&lt;Author&gt;Reynolds&lt;/Author&gt;&lt;Year&gt;1988&lt;/Year&gt;&lt;RecNum&gt;1100&lt;/RecNum&gt;&lt;DisplayText&gt;(Reynolds &amp;amp; Gutman, 1988)&lt;/DisplayText&gt;&lt;record&gt;&lt;rec-number&gt;1100&lt;/rec-number&gt;&lt;foreign-keys&gt;&lt;key app="EN" db-id="wdz2d2ts4fpv2med2xl5fpxcsrtrwvt00wxe"&gt;1100&lt;/key&gt;&lt;key app="ENWeb" db-id="TnDOUwrtqggAACBy-oI"&gt;478&lt;/key&gt;&lt;/foreign-keys&gt;&lt;ref-type name="Journal Article"&gt;17&lt;/ref-type&gt;&lt;contributors&gt;&lt;authors&gt;&lt;author&gt;Reynolds, T.J.&lt;/author&gt;&lt;author&gt;Gutman, J.&lt;/author&gt;&lt;/authors&gt;&lt;/contributors&gt;&lt;titles&gt;&lt;title&gt;Laddering theory, method, analysis, and interpretation&lt;/title&gt;&lt;secondary-title&gt;Journal of Advertising Research&lt;/secondary-title&gt;&lt;/titles&gt;&lt;periodical&gt;&lt;full-title&gt;Journal of Advertising Research&lt;/full-title&gt;&lt;/periodical&gt;&lt;pages&gt;11-31&lt;/pages&gt;&lt;volume&gt;28&lt;/volume&gt;&lt;number&gt;1&lt;/number&gt;&lt;dates&gt;&lt;year&gt;1988&lt;/year&gt;&lt;/dates&gt;&lt;urls&gt;&lt;/urls&gt;&lt;/record&gt;&lt;/Cite&gt;&lt;/EndNote&gt;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87" w:tooltip="Reynolds, 1988 #1100" w:history="1">
        <w:r w:rsidR="001C5A33">
          <w:rPr>
            <w:rFonts w:ascii="Times New Roman" w:hAnsi="Times New Roman" w:cs="Times New Roman"/>
            <w:noProof/>
            <w:sz w:val="24"/>
            <w:szCs w:val="24"/>
          </w:rPr>
          <w:t>Reynolds &amp; Gutman, 1988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resulting maps reflect a comprehensive set of links and the strength of those connections for each participant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&lt;EndNote&gt;&lt;Cite&gt;&lt;Author&gt;Leppard&lt;/Author&gt;&lt;Year&gt;2004&lt;/Year&gt;&lt;RecNum&gt;790&lt;/RecNum&gt;&lt;DisplayText&gt;(Leppard, et al., 2004)&lt;/DisplayText&gt;&lt;record&gt;&lt;rec-number&gt;790&lt;/rec-number&gt;&lt;foreign-keys&gt;&lt;key app="EN" db-id="wdz2d2ts4fpv2med2xl5fpxcsrtrwvt00wxe"&gt;790&lt;/key&gt;&lt;key app="ENWeb" db-id="TnDOUwrtqggAACBy-oI"&gt;493&lt;/key&gt;&lt;/foreign-keys&gt;&lt;ref-type name="Journal Article"&gt;17&lt;/ref-type&gt;&lt;contributors&gt;&lt;authors&gt;&lt;author&gt;Leppard, P.&lt;/author&gt;&lt;author&gt;Russell, CG&lt;/author&gt;&lt;author&gt;Cox, D.N.&lt;/author&gt;&lt;/authors&gt;&lt;/contributors&gt;&lt;titles&gt;&lt;title&gt;Improving means-end-chain studies by using a ranking method to construct hierarchical value maps&lt;/title&gt;&lt;secondary-title&gt;Food quality and preference&lt;/secondary-title&gt;&lt;/titles&gt;&lt;periodical&gt;&lt;full-title&gt;Food quality and preference&lt;/full-title&gt;&lt;/periodical&gt;&lt;pages&gt;489-497&lt;/pages&gt;&lt;volume&gt;15&lt;/volume&gt;&lt;number&gt;5&lt;/number&gt;&lt;dates&gt;&lt;year&gt;2004&lt;/year&gt;&lt;/dates&gt;&lt;isbn&gt;0950-3293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15" w:tooltip="Leppard, 2004 #790" w:history="1">
        <w:r w:rsidR="001C5A33">
          <w:rPr>
            <w:rFonts w:ascii="Times New Roman" w:hAnsi="Times New Roman" w:cs="Times New Roman"/>
            <w:noProof/>
            <w:sz w:val="24"/>
            <w:szCs w:val="24"/>
          </w:rPr>
          <w:t>Leppard, et al.,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FA4EDE" w:rsidRPr="00520E86" w:rsidRDefault="00FA4EDE" w:rsidP="00FA4EDE">
      <w:pPr>
        <w:spacing w:line="480" w:lineRule="auto"/>
        <w:jc w:val="center"/>
        <w:rPr>
          <w:rFonts w:ascii="Times New Roman" w:hAnsi="Times New Roman" w:cs="Times New Roman"/>
          <w:b/>
          <w:sz w:val="24"/>
          <w:szCs w:val="24"/>
        </w:rPr>
      </w:pPr>
      <w:r w:rsidRPr="00520E86">
        <w:rPr>
          <w:rFonts w:ascii="Times New Roman" w:hAnsi="Times New Roman" w:cs="Times New Roman"/>
          <w:b/>
          <w:sz w:val="24"/>
          <w:szCs w:val="24"/>
        </w:rPr>
        <w:t>Coding</w:t>
      </w:r>
    </w:p>
    <w:p w:rsidR="00FA4EDE" w:rsidRPr="008E512F"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initial coding work was performed using software designed for </w:t>
      </w:r>
      <w:r w:rsidRPr="008E512F">
        <w:rPr>
          <w:rFonts w:ascii="Times New Roman" w:hAnsi="Times New Roman" w:cs="Times New Roman"/>
          <w:sz w:val="24"/>
          <w:szCs w:val="24"/>
        </w:rPr>
        <w:t>qualitative data analysis (QDA-Miner)</w:t>
      </w:r>
      <w:r>
        <w:rPr>
          <w:rFonts w:ascii="Times New Roman" w:hAnsi="Times New Roman" w:cs="Times New Roman"/>
          <w:sz w:val="24"/>
          <w:szCs w:val="24"/>
        </w:rPr>
        <w:t xml:space="preserve">. During this phase the transcripts ranged from 3,800 to in excess of 10,000 words each. Transcripts were coded and categorized according to hierarchical level </w:t>
      </w:r>
      <w:r>
        <w:rPr>
          <w:rFonts w:ascii="Times New Roman" w:hAnsi="Times New Roman" w:cs="Times New Roman"/>
          <w:sz w:val="24"/>
          <w:szCs w:val="24"/>
        </w:rPr>
        <w:lastRenderedPageBreak/>
        <w:t xml:space="preserve">(attribute, consequence, value). The interpretation of the more than 200 pages of transcripts took place during a six month period in the fall of 2011 and resulted in a total of 134 codes. The total hours of analysis exceeded 180 hours. The resulting categories and codes through further analysis were collapsed into six emergent end state values themes: </w:t>
      </w:r>
      <w:r w:rsidRPr="00CC1AB2">
        <w:rPr>
          <w:rFonts w:ascii="Times New Roman" w:hAnsi="Times New Roman" w:cs="Times New Roman"/>
          <w:i/>
          <w:sz w:val="24"/>
          <w:szCs w:val="24"/>
        </w:rPr>
        <w:t>family, health, security, community, love, and independence</w:t>
      </w:r>
      <w:r>
        <w:rPr>
          <w:rFonts w:ascii="Times New Roman" w:hAnsi="Times New Roman" w:cs="Times New Roman"/>
          <w:sz w:val="24"/>
          <w:szCs w:val="24"/>
        </w:rPr>
        <w:t xml:space="preserve">. In conjunction, sixteen sub-themes emerged to support or interconnect with the end state themes: </w:t>
      </w:r>
      <w:r w:rsidRPr="00CC1AB2">
        <w:rPr>
          <w:rFonts w:ascii="Times New Roman" w:hAnsi="Times New Roman" w:cs="Times New Roman"/>
          <w:i/>
          <w:sz w:val="24"/>
          <w:szCs w:val="24"/>
        </w:rPr>
        <w:t>scarce resources, reciprocity, frugality, nurture, job, mother, connection, home, meals together, memories, sentiment, knowledge, inclusion, how I am treated, what do others think of me, and trust</w:t>
      </w:r>
      <w:r>
        <w:rPr>
          <w:rFonts w:ascii="Times New Roman" w:hAnsi="Times New Roman" w:cs="Times New Roman"/>
          <w:sz w:val="24"/>
          <w:szCs w:val="24"/>
        </w:rPr>
        <w:t xml:space="preserve">. These themes in combination served as the platform for interpreting the data and how the connections between attribute to end state are made. (See Appendix </w:t>
      </w:r>
      <w:r w:rsidR="006E4740">
        <w:rPr>
          <w:rFonts w:ascii="Times New Roman" w:hAnsi="Times New Roman" w:cs="Times New Roman"/>
          <w:sz w:val="24"/>
          <w:szCs w:val="24"/>
        </w:rPr>
        <w:t>B</w:t>
      </w:r>
      <w:r>
        <w:rPr>
          <w:rFonts w:ascii="Times New Roman" w:hAnsi="Times New Roman" w:cs="Times New Roman"/>
          <w:sz w:val="24"/>
          <w:szCs w:val="24"/>
        </w:rPr>
        <w:t xml:space="preserve"> for ladder recaps)</w:t>
      </w:r>
    </w:p>
    <w:p w:rsidR="00FA4EDE" w:rsidRDefault="00FA4EDE" w:rsidP="00FA4EDE">
      <w:pPr>
        <w:spacing w:line="480" w:lineRule="auto"/>
        <w:jc w:val="center"/>
        <w:rPr>
          <w:rFonts w:ascii="Times New Roman" w:eastAsia="Times New Roman" w:hAnsi="Times New Roman"/>
          <w:b/>
          <w:sz w:val="24"/>
          <w:szCs w:val="24"/>
        </w:rPr>
      </w:pPr>
      <w:r w:rsidRPr="00F17DBE">
        <w:rPr>
          <w:rFonts w:ascii="Times New Roman" w:eastAsia="Times New Roman" w:hAnsi="Times New Roman"/>
          <w:b/>
          <w:sz w:val="24"/>
          <w:szCs w:val="24"/>
        </w:rPr>
        <w:t>Evaluative Criteria</w:t>
      </w:r>
    </w:p>
    <w:p w:rsidR="00FA4EDE" w:rsidRDefault="00FA4EDE" w:rsidP="00FA4EDE">
      <w:pPr>
        <w:spacing w:line="480" w:lineRule="auto"/>
        <w:ind w:firstLine="720"/>
        <w:rPr>
          <w:rFonts w:ascii="Times New Roman" w:eastAsia="Times New Roman" w:hAnsi="Times New Roman"/>
          <w:sz w:val="24"/>
          <w:szCs w:val="24"/>
        </w:rPr>
      </w:pPr>
      <w:r>
        <w:rPr>
          <w:rFonts w:ascii="Times New Roman" w:eastAsia="Times New Roman" w:hAnsi="Times New Roman"/>
          <w:sz w:val="24"/>
          <w:szCs w:val="24"/>
        </w:rPr>
        <w:t>T</w:t>
      </w:r>
      <w:r w:rsidRPr="00F17DBE">
        <w:rPr>
          <w:rFonts w:ascii="Times New Roman" w:eastAsia="Times New Roman" w:hAnsi="Times New Roman"/>
          <w:sz w:val="24"/>
          <w:szCs w:val="24"/>
        </w:rPr>
        <w:t xml:space="preserve">rustworthiness of the data </w:t>
      </w:r>
      <w:r>
        <w:rPr>
          <w:rFonts w:ascii="Times New Roman" w:eastAsia="Times New Roman" w:hAnsi="Times New Roman"/>
          <w:sz w:val="24"/>
          <w:szCs w:val="24"/>
        </w:rPr>
        <w:t xml:space="preserve">and the analysis </w:t>
      </w:r>
      <w:r w:rsidRPr="00F17DBE">
        <w:rPr>
          <w:rFonts w:ascii="Times New Roman" w:eastAsia="Times New Roman" w:hAnsi="Times New Roman"/>
          <w:sz w:val="24"/>
          <w:szCs w:val="24"/>
        </w:rPr>
        <w:t xml:space="preserve">was assessed </w:t>
      </w:r>
      <w:r>
        <w:rPr>
          <w:rFonts w:ascii="Times New Roman" w:eastAsia="Times New Roman" w:hAnsi="Times New Roman"/>
          <w:sz w:val="24"/>
          <w:szCs w:val="24"/>
        </w:rPr>
        <w:t xml:space="preserve">using four generally accepted criteria for qualitative research: </w:t>
      </w:r>
      <w:r w:rsidRPr="008531B1">
        <w:rPr>
          <w:rFonts w:ascii="Times New Roman" w:eastAsia="Times New Roman" w:hAnsi="Times New Roman"/>
          <w:i/>
          <w:sz w:val="24"/>
          <w:szCs w:val="24"/>
        </w:rPr>
        <w:t xml:space="preserve">credibility, transferability, dependability, </w:t>
      </w:r>
      <w:r w:rsidRPr="00B77F17">
        <w:rPr>
          <w:rFonts w:ascii="Times New Roman" w:eastAsia="Times New Roman" w:hAnsi="Times New Roman"/>
          <w:sz w:val="24"/>
          <w:szCs w:val="24"/>
        </w:rPr>
        <w:t xml:space="preserve">and </w:t>
      </w:r>
      <w:r>
        <w:rPr>
          <w:rFonts w:ascii="Times New Roman" w:eastAsia="Times New Roman" w:hAnsi="Times New Roman"/>
          <w:i/>
          <w:sz w:val="24"/>
          <w:szCs w:val="24"/>
        </w:rPr>
        <w:t>c</w:t>
      </w:r>
      <w:r w:rsidRPr="008531B1">
        <w:rPr>
          <w:rFonts w:ascii="Times New Roman" w:eastAsia="Times New Roman" w:hAnsi="Times New Roman"/>
          <w:i/>
          <w:sz w:val="24"/>
          <w:szCs w:val="24"/>
        </w:rPr>
        <w:t>onfirmability</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fldData xml:space="preserve">PEVuZE5vdGU+PENpdGU+PEF1dGhvcj5MaW5jb2xuPC9BdXRob3I+PFllYXI+MTk4NTwvWWVhcj48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==
</w:fldData>
        </w:fldChar>
      </w:r>
      <w:r>
        <w:rPr>
          <w:rFonts w:ascii="Times New Roman" w:hAnsi="Times New Roman" w:cs="Times New Roman"/>
          <w:bCs/>
          <w:sz w:val="24"/>
          <w:szCs w:val="24"/>
        </w:rPr>
        <w:instrText xml:space="preserve"> ADDIN EN.CITE </w:instrText>
      </w:r>
      <w:r>
        <w:rPr>
          <w:rFonts w:ascii="Times New Roman" w:hAnsi="Times New Roman" w:cs="Times New Roman"/>
          <w:bCs/>
          <w:sz w:val="24"/>
          <w:szCs w:val="24"/>
        </w:rPr>
        <w:fldChar w:fldCharType="begin">
          <w:fldData xml:space="preserve">PEVuZE5vdGU+PENpdGU+PEF1dGhvcj5MaW5jb2xuPC9BdXRob3I+PFllYXI+MTk4NTwvWWVhcj48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==
</w:fldData>
        </w:fldChar>
      </w:r>
      <w:r>
        <w:rPr>
          <w:rFonts w:ascii="Times New Roman" w:hAnsi="Times New Roman" w:cs="Times New Roman"/>
          <w:bCs/>
          <w:sz w:val="24"/>
          <w:szCs w:val="24"/>
        </w:rPr>
        <w:instrText xml:space="preserve"> ADDIN EN.CITE.DATA </w:instrText>
      </w:r>
      <w:r>
        <w:rPr>
          <w:rFonts w:ascii="Times New Roman" w:hAnsi="Times New Roman" w:cs="Times New Roman"/>
          <w:bCs/>
          <w:sz w:val="24"/>
          <w:szCs w:val="24"/>
        </w:rPr>
      </w:r>
      <w:r>
        <w:rPr>
          <w:rFonts w:ascii="Times New Roman" w:hAnsi="Times New Roman" w:cs="Times New Roman"/>
          <w:bCs/>
          <w:sz w:val="24"/>
          <w:szCs w:val="24"/>
        </w:rPr>
        <w:fldChar w:fldCharType="end"/>
      </w:r>
      <w:r>
        <w:rPr>
          <w:rFonts w:ascii="Times New Roman" w:hAnsi="Times New Roman" w:cs="Times New Roman"/>
          <w:bCs/>
          <w:sz w:val="24"/>
          <w:szCs w:val="24"/>
        </w:rPr>
        <w:fldChar w:fldCharType="separate"/>
      </w:r>
      <w:r>
        <w:rPr>
          <w:rFonts w:ascii="Times New Roman" w:hAnsi="Times New Roman" w:cs="Times New Roman"/>
          <w:bCs/>
          <w:noProof/>
          <w:sz w:val="24"/>
          <w:szCs w:val="24"/>
        </w:rPr>
        <w:t>(</w:t>
      </w:r>
      <w:hyperlink w:anchor="_ENREF_11" w:tooltip="Alkin, 1979 #1485" w:history="1">
        <w:r w:rsidR="001C5A33">
          <w:rPr>
            <w:rFonts w:ascii="Times New Roman" w:hAnsi="Times New Roman" w:cs="Times New Roman"/>
            <w:bCs/>
            <w:noProof/>
            <w:sz w:val="24"/>
            <w:szCs w:val="24"/>
          </w:rPr>
          <w:t>Alkin, et al., 1979</w:t>
        </w:r>
      </w:hyperlink>
      <w:r>
        <w:rPr>
          <w:rFonts w:ascii="Times New Roman" w:hAnsi="Times New Roman" w:cs="Times New Roman"/>
          <w:bCs/>
          <w:noProof/>
          <w:sz w:val="24"/>
          <w:szCs w:val="24"/>
        </w:rPr>
        <w:t xml:space="preserve">; </w:t>
      </w:r>
      <w:hyperlink w:anchor="_ENREF_222" w:tooltip="Lincoln, 1985 #816" w:history="1">
        <w:r w:rsidR="001C5A33">
          <w:rPr>
            <w:rFonts w:ascii="Times New Roman" w:hAnsi="Times New Roman" w:cs="Times New Roman"/>
            <w:bCs/>
            <w:noProof/>
            <w:sz w:val="24"/>
            <w:szCs w:val="24"/>
          </w:rPr>
          <w:t>Lincoln &amp; Guba, 1985</w:t>
        </w:r>
      </w:hyperlink>
      <w:r>
        <w:rPr>
          <w:rFonts w:ascii="Times New Roman" w:hAnsi="Times New Roman" w:cs="Times New Roman"/>
          <w:bCs/>
          <w:noProof/>
          <w:sz w:val="24"/>
          <w:szCs w:val="24"/>
        </w:rPr>
        <w:t xml:space="preserve">; </w:t>
      </w:r>
      <w:hyperlink w:anchor="_ENREF_248" w:tooltip="Miles, 1984 #1484" w:history="1">
        <w:r w:rsidR="001C5A33">
          <w:rPr>
            <w:rFonts w:ascii="Times New Roman" w:hAnsi="Times New Roman" w:cs="Times New Roman"/>
            <w:bCs/>
            <w:noProof/>
            <w:sz w:val="24"/>
            <w:szCs w:val="24"/>
          </w:rPr>
          <w:t>Miles &amp; Huberman, 1984</w:t>
        </w:r>
      </w:hyperlink>
      <w:r>
        <w:rPr>
          <w:rFonts w:ascii="Times New Roman" w:hAnsi="Times New Roman" w:cs="Times New Roman"/>
          <w:bCs/>
          <w:noProof/>
          <w:sz w:val="24"/>
          <w:szCs w:val="24"/>
        </w:rPr>
        <w:t xml:space="preserve">; </w:t>
      </w:r>
      <w:hyperlink w:anchor="_ENREF_272" w:tooltip="Patton, 1990 #1040" w:history="1">
        <w:r w:rsidR="001C5A33">
          <w:rPr>
            <w:rFonts w:ascii="Times New Roman" w:hAnsi="Times New Roman" w:cs="Times New Roman"/>
            <w:bCs/>
            <w:noProof/>
            <w:sz w:val="24"/>
            <w:szCs w:val="24"/>
          </w:rPr>
          <w:t>Patton, 1990</w:t>
        </w:r>
      </w:hyperlink>
      <w:r>
        <w:rPr>
          <w:rFonts w:ascii="Times New Roman" w:hAnsi="Times New Roman" w:cs="Times New Roman"/>
          <w:bCs/>
          <w:noProof/>
          <w:sz w:val="24"/>
          <w:szCs w:val="24"/>
        </w:rPr>
        <w:t>)</w:t>
      </w:r>
      <w:r>
        <w:rPr>
          <w:rFonts w:ascii="Times New Roman" w:hAnsi="Times New Roman" w:cs="Times New Roman"/>
          <w:bCs/>
          <w:sz w:val="24"/>
          <w:szCs w:val="24"/>
        </w:rPr>
        <w:fldChar w:fldCharType="end"/>
      </w:r>
      <w:r>
        <w:rPr>
          <w:rFonts w:ascii="Times New Roman" w:hAnsi="Times New Roman" w:cs="Times New Roman"/>
          <w:bCs/>
          <w:sz w:val="24"/>
          <w:szCs w:val="24"/>
        </w:rPr>
        <w:t>. From grounded theory, four additional measures can be used which enhance the evaluation of the data which are</w:t>
      </w:r>
      <w:r w:rsidRPr="00086441">
        <w:rPr>
          <w:rFonts w:ascii="Times New Roman" w:hAnsi="Times New Roman" w:cs="Times New Roman"/>
          <w:bCs/>
          <w:sz w:val="24"/>
          <w:szCs w:val="24"/>
        </w:rPr>
        <w:t xml:space="preserve"> </w:t>
      </w:r>
      <w:r w:rsidRPr="00B77F17">
        <w:rPr>
          <w:rFonts w:ascii="Times New Roman" w:eastAsia="Times New Roman" w:hAnsi="Times New Roman"/>
          <w:i/>
          <w:sz w:val="24"/>
          <w:szCs w:val="24"/>
        </w:rPr>
        <w:t xml:space="preserve">fit, understanding, generality, </w:t>
      </w:r>
      <w:r w:rsidRPr="00B77F17">
        <w:rPr>
          <w:rFonts w:ascii="Times New Roman" w:eastAsia="Times New Roman" w:hAnsi="Times New Roman"/>
          <w:sz w:val="24"/>
          <w:szCs w:val="24"/>
        </w:rPr>
        <w:t xml:space="preserve">and </w:t>
      </w:r>
      <w:r w:rsidRPr="00B77F17">
        <w:rPr>
          <w:rFonts w:ascii="Times New Roman" w:eastAsia="Times New Roman" w:hAnsi="Times New Roman"/>
          <w:i/>
          <w:sz w:val="24"/>
          <w:szCs w:val="24"/>
        </w:rPr>
        <w:t>control</w:t>
      </w:r>
      <w:r w:rsidRPr="00086441">
        <w:rPr>
          <w:rFonts w:ascii="Times New Roman" w:eastAsia="Times New Roman" w:hAnsi="Times New Roman"/>
          <w:sz w:val="24"/>
          <w:szCs w:val="24"/>
        </w:rPr>
        <w:t xml:space="preserv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&lt;EndNote&gt;&lt;Cite&gt;&lt;Author&gt;Flint&lt;/Author&gt;&lt;Year&gt;2002&lt;/Year&gt;&lt;RecNum&gt;451&lt;/RecNum&gt;&lt;DisplayText&gt;(Corbin &amp;amp; Strauss, 1990; Flint, et al., 2002)&lt;/DisplayText&gt;&lt;record&gt;&lt;rec-number&gt;451&lt;/rec-number&gt;&lt;foreign-keys&gt;&lt;key app="EN" db-id="wdz2d2ts4fpv2med2xl5fpxcsrtrwvt00wxe"&gt;451&lt;/key&gt;&lt;key app="ENWeb" db-id="TnDOUwrtqggAACBy-oI"&gt;1021&lt;/key&gt;&lt;/foreign-keys&gt;&lt;ref-type name="Journal Article"&gt;17&lt;/ref-type&gt;&lt;contributors&gt;&lt;authors&gt;&lt;author&gt;Flint,&lt;/author&gt;&lt;author&gt;Woodruff, &lt;/author&gt;&lt;author&gt;Gardial,&lt;/author&gt;&lt;/authors&gt;&lt;/contributors&gt;&lt;titles&gt;&lt;title&gt;Exploring the Phenomenon of Customers&amp;apos; Desired Value Change in a Business-to-Business Context&lt;/title&gt;&lt;secondary-title&gt;The Journal of Marketing&lt;/secondary-title&gt;&lt;/titles&gt;&lt;periodical&gt;&lt;full-title&gt;The Journal of Marketing&lt;/full-title&gt;&lt;/periodical&gt;&lt;pages&gt;102-117&lt;/pages&gt;&lt;volume&gt;66&lt;/volume&gt;&lt;number&gt;4&lt;/number&gt;&lt;dates&gt;&lt;year&gt;2002&lt;/year&gt;&lt;/dates&gt;&lt;publisher&gt;American Marketing Association&lt;/publisher&gt;&lt;isbn&gt;00222429&lt;/isbn&gt;&lt;urls&gt;&lt;related-urls&gt;&lt;url&gt;http://www.jstor.org/stable/3203361&lt;/url&gt;&lt;/related-urls&gt;&lt;/urls&gt;&lt;/record&gt;&lt;/Cite&gt;&lt;Cite&gt;&lt;Author&gt;Corbin&lt;/Author&gt;&lt;Year&gt;1990&lt;/Year&gt;&lt;RecNum&gt;1523&lt;/RecNum&gt;&lt;record&gt;&lt;rec-number&gt;1523&lt;/rec-number&gt;&lt;foreign-keys&gt;&lt;key app="EN" db-id="wdz2d2ts4fpv2med2xl5fpxcsrtrwvt00wxe"&gt;1523&lt;/key&gt;&lt;/foreign-keys&gt;&lt;ref-type name="Book"&gt;6&lt;/ref-type&gt;&lt;contributors&gt;&lt;authors&gt;&lt;author&gt;Corbin&lt;/author&gt;&lt;author&gt;Strauss&lt;/author&gt;&lt;/authors&gt;&lt;/contributors&gt;&lt;titles&gt;&lt;title&gt;Basics of qualitative research: Grounded theory procedures and techniques&lt;/title&gt;&lt;/titles&gt;&lt;dates&gt;&lt;year&gt;1990&lt;/year&gt;&lt;/dates&gt;&lt;pub-location&gt;Newbury Park, CA&lt;/pub-location&gt;&lt;publisher&gt;Sage Publications&lt;/publisher&gt;&lt;urls&gt;&lt;/urls&gt;&lt;/record&gt;&lt;/Cite&gt;&lt;/EndNote&gt;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88" w:tooltip="Corbin, 1990 #1523" w:history="1">
        <w:r w:rsidR="001C5A33">
          <w:rPr>
            <w:rFonts w:ascii="Times New Roman" w:eastAsia="Times New Roman" w:hAnsi="Times New Roman"/>
            <w:noProof/>
            <w:sz w:val="24"/>
            <w:szCs w:val="24"/>
          </w:rPr>
          <w:t>Corbin &amp; Strauss, 1990</w:t>
        </w:r>
      </w:hyperlink>
      <w:r>
        <w:rPr>
          <w:rFonts w:ascii="Times New Roman" w:eastAsia="Times New Roman" w:hAnsi="Times New Roman"/>
          <w:noProof/>
          <w:sz w:val="24"/>
          <w:szCs w:val="24"/>
        </w:rPr>
        <w:t xml:space="preserve">; </w:t>
      </w:r>
      <w:hyperlink w:anchor="_ENREF_131" w:tooltip="Flint, 2002 #451" w:history="1">
        <w:r w:rsidR="001C5A33">
          <w:rPr>
            <w:rFonts w:ascii="Times New Roman" w:eastAsia="Times New Roman" w:hAnsi="Times New Roman"/>
            <w:noProof/>
            <w:sz w:val="24"/>
            <w:szCs w:val="24"/>
          </w:rPr>
          <w:t>Flint, et al., 2002</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w:t>
      </w:r>
      <w:r>
        <w:rPr>
          <w:rFonts w:ascii="Times New Roman" w:hAnsi="Times New Roman" w:cs="Times New Roman"/>
          <w:bCs/>
          <w:sz w:val="24"/>
          <w:szCs w:val="24"/>
        </w:rPr>
        <w:t xml:space="preserve"> </w:t>
      </w:r>
      <w:r>
        <w:rPr>
          <w:rFonts w:ascii="Times New Roman" w:eastAsia="Times New Roman" w:hAnsi="Times New Roman"/>
          <w:sz w:val="24"/>
          <w:szCs w:val="24"/>
        </w:rPr>
        <w:t>An overview of the processes undertaken to address the trustworthiness of the data and the following analysis can be found in Table 14.</w:t>
      </w:r>
    </w:p>
    <w:p w:rsidR="00FA4EDE" w:rsidRPr="00637998" w:rsidRDefault="00FA4EDE" w:rsidP="00FA4EDE">
      <w:pPr>
        <w:spacing w:line="480" w:lineRule="auto"/>
        <w:ind w:firstLine="720"/>
        <w:jc w:val="center"/>
        <w:rPr>
          <w:rFonts w:ascii="Times New Roman" w:hAnsi="Times New Roman" w:cs="Times New Roman"/>
          <w:b/>
          <w:sz w:val="24"/>
          <w:szCs w:val="24"/>
        </w:rPr>
      </w:pPr>
      <w:r w:rsidRPr="00637998">
        <w:rPr>
          <w:rFonts w:ascii="Times New Roman" w:hAnsi="Times New Roman" w:cs="Times New Roman"/>
          <w:b/>
          <w:sz w:val="24"/>
          <w:szCs w:val="24"/>
        </w:rPr>
        <w:t>Findings</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this study is to develop a deeper understanding of what a shopper values in the context of salty snack purchases. While the context is bounded by a single CPG category the responses would indicate that these results would be relevant to a broader range of product categories in the grocery context and beyond.</w:t>
      </w:r>
    </w:p>
    <w:p w:rsidR="00FA4EDE" w:rsidRDefault="00FA4EDE" w:rsidP="00FA4EDE">
      <w:pPr>
        <w:spacing w:line="480" w:lineRule="auto"/>
        <w:ind w:firstLine="720"/>
        <w:rPr>
          <w:rFonts w:ascii="Times New Roman" w:eastAsia="Times New Roman" w:hAnsi="Times New Roman"/>
          <w:sz w:val="24"/>
          <w:szCs w:val="24"/>
        </w:rPr>
      </w:pPr>
      <w:r>
        <w:rPr>
          <w:rFonts w:ascii="Times New Roman" w:hAnsi="Times New Roman" w:cs="Times New Roman"/>
          <w:sz w:val="24"/>
          <w:szCs w:val="24"/>
        </w:rPr>
        <w:lastRenderedPageBreak/>
        <w:t xml:space="preserve">The primary findings with regard to what shoppers’ value found in this study relate to six main value themes which are represented by: </w:t>
      </w:r>
      <w:r w:rsidRPr="00CC1AB2">
        <w:rPr>
          <w:rFonts w:ascii="Times New Roman" w:hAnsi="Times New Roman" w:cs="Times New Roman"/>
          <w:i/>
          <w:sz w:val="24"/>
          <w:szCs w:val="24"/>
        </w:rPr>
        <w:t>family, health, security, community, love, and</w:t>
      </w:r>
      <w:r w:rsidRPr="00EF2CD7">
        <w:rPr>
          <w:rFonts w:ascii="Times New Roman" w:hAnsi="Times New Roman" w:cs="Times New Roman"/>
          <w:i/>
          <w:sz w:val="24"/>
          <w:szCs w:val="24"/>
        </w:rPr>
        <w:t xml:space="preserve"> </w:t>
      </w:r>
      <w:r w:rsidRPr="00CC1AB2">
        <w:rPr>
          <w:rFonts w:ascii="Times New Roman" w:hAnsi="Times New Roman" w:cs="Times New Roman"/>
          <w:i/>
          <w:sz w:val="24"/>
          <w:szCs w:val="24"/>
        </w:rPr>
        <w:t>independence</w:t>
      </w:r>
      <w:r>
        <w:rPr>
          <w:rFonts w:ascii="Times New Roman" w:hAnsi="Times New Roman" w:cs="Times New Roman"/>
          <w:sz w:val="24"/>
          <w:szCs w:val="24"/>
        </w:rPr>
        <w:t xml:space="preserve">. These six themes are supported by sixteen sub-themes which together comprise the end states uncovered in this research. The sub-themes are represented as: </w:t>
      </w:r>
      <w:r w:rsidRPr="00CC1AB2">
        <w:rPr>
          <w:rFonts w:ascii="Times New Roman" w:hAnsi="Times New Roman" w:cs="Times New Roman"/>
          <w:i/>
          <w:sz w:val="24"/>
          <w:szCs w:val="24"/>
        </w:rPr>
        <w:t>scarce resources, reciprocity, frugality, nurture, job, mother, connection, home, meals together, memories, sentiment, knowledge, inclusion, how I am treated, what do others think of me, and trust</w:t>
      </w:r>
      <w:r>
        <w:rPr>
          <w:rFonts w:ascii="Times New Roman" w:hAnsi="Times New Roman" w:cs="Times New Roman"/>
          <w:sz w:val="24"/>
          <w:szCs w:val="24"/>
        </w:rPr>
        <w:t xml:space="preserve">. Additionally, the research identified two constraints which were universally regarded by participants, those being: temporal and financial.  </w:t>
      </w:r>
    </w:p>
    <w:p w:rsidR="00FA4EDE" w:rsidRDefault="00FA4EDE" w:rsidP="00FA4EDE">
      <w:pPr>
        <w:spacing w:line="240" w:lineRule="auto"/>
        <w:rPr>
          <w:rFonts w:ascii="Times New Roman" w:eastAsia="Times New Roman" w:hAnsi="Times New Roman"/>
          <w:i/>
          <w:sz w:val="24"/>
          <w:szCs w:val="24"/>
        </w:rPr>
      </w:pPr>
      <w:r w:rsidRPr="00637998">
        <w:rPr>
          <w:rFonts w:ascii="Times New Roman" w:eastAsia="Times New Roman" w:hAnsi="Times New Roman"/>
          <w:sz w:val="24"/>
          <w:szCs w:val="24"/>
        </w:rPr>
        <w:t>Tabl</w:t>
      </w:r>
      <w:r>
        <w:rPr>
          <w:rFonts w:ascii="Times New Roman" w:eastAsia="Times New Roman" w:hAnsi="Times New Roman"/>
          <w:sz w:val="24"/>
          <w:szCs w:val="24"/>
        </w:rPr>
        <w:t>e 1</w:t>
      </w:r>
      <w:r w:rsidR="006E4740">
        <w:rPr>
          <w:rFonts w:ascii="Times New Roman" w:eastAsia="Times New Roman" w:hAnsi="Times New Roman"/>
          <w:sz w:val="24"/>
          <w:szCs w:val="24"/>
        </w:rPr>
        <w:t>7</w:t>
      </w:r>
      <w:r w:rsidRPr="00637998">
        <w:rPr>
          <w:rFonts w:ascii="Times New Roman" w:eastAsia="Times New Roman" w:hAnsi="Times New Roman"/>
          <w:sz w:val="24"/>
          <w:szCs w:val="24"/>
        </w:rPr>
        <w:t xml:space="preserve"> </w:t>
      </w:r>
      <w:r w:rsidRPr="006A1F37">
        <w:rPr>
          <w:rFonts w:ascii="Times New Roman" w:eastAsia="Times New Roman" w:hAnsi="Times New Roman"/>
          <w:i/>
          <w:sz w:val="24"/>
          <w:szCs w:val="24"/>
        </w:rPr>
        <w:t xml:space="preserve">Trustworthiness </w:t>
      </w:r>
      <w:r>
        <w:rPr>
          <w:rFonts w:ascii="Times New Roman" w:eastAsia="Times New Roman" w:hAnsi="Times New Roman"/>
          <w:i/>
          <w:sz w:val="24"/>
          <w:szCs w:val="24"/>
        </w:rPr>
        <w:t>Activity</w:t>
      </w:r>
      <w:r w:rsidRPr="006A1F37">
        <w:rPr>
          <w:rFonts w:ascii="Times New Roman" w:eastAsia="Times New Roman" w:hAnsi="Times New Roman"/>
          <w:i/>
          <w:sz w:val="24"/>
          <w:szCs w:val="24"/>
        </w:rPr>
        <w:t xml:space="preserve"> Recap</w:t>
      </w:r>
    </w:p>
    <w:tbl>
      <w:tblPr>
        <w:tblW w:w="5226" w:type="pct"/>
        <w:tblLook w:val="04A0"/>
      </w:tblPr>
      <w:tblGrid>
        <w:gridCol w:w="1778"/>
        <w:gridCol w:w="8231"/>
      </w:tblGrid>
      <w:tr w:rsidR="00FA4EDE" w:rsidRPr="00EF2CD7" w:rsidTr="00FA4EDE">
        <w:trPr>
          <w:trHeight w:val="240"/>
        </w:trPr>
        <w:tc>
          <w:tcPr>
            <w:tcW w:w="888" w:type="pct"/>
            <w:tcBorders>
              <w:top w:val="single" w:sz="4" w:space="0" w:color="auto"/>
              <w:left w:val="nil"/>
              <w:bottom w:val="single" w:sz="4" w:space="0" w:color="auto"/>
              <w:right w:val="nil"/>
            </w:tcBorders>
            <w:shd w:val="clear" w:color="000000" w:fill="FFFFFF"/>
            <w:vAlign w:val="center"/>
            <w:hideMark/>
          </w:tcPr>
          <w:p w:rsidR="00FA4EDE" w:rsidRPr="00EF2CD7" w:rsidRDefault="00FA4EDE" w:rsidP="00FA4EDE">
            <w:pPr>
              <w:spacing w:after="0" w:line="240" w:lineRule="auto"/>
              <w:rPr>
                <w:rFonts w:ascii="Times New Roman" w:eastAsia="Times New Roman" w:hAnsi="Times New Roman" w:cs="Times New Roman"/>
                <w:b/>
                <w:bCs/>
                <w:color w:val="000000"/>
                <w:sz w:val="24"/>
                <w:szCs w:val="24"/>
              </w:rPr>
            </w:pPr>
            <w:r w:rsidRPr="00EF2CD7">
              <w:rPr>
                <w:rFonts w:ascii="Times New Roman" w:eastAsia="Times New Roman" w:hAnsi="Times New Roman" w:cs="Times New Roman"/>
                <w:b/>
                <w:bCs/>
                <w:color w:val="000000"/>
                <w:sz w:val="24"/>
                <w:szCs w:val="24"/>
              </w:rPr>
              <w:t>Criteria</w:t>
            </w:r>
          </w:p>
        </w:tc>
        <w:tc>
          <w:tcPr>
            <w:tcW w:w="4112" w:type="pct"/>
            <w:tcBorders>
              <w:top w:val="single" w:sz="4" w:space="0" w:color="auto"/>
              <w:left w:val="nil"/>
              <w:bottom w:val="single" w:sz="4" w:space="0" w:color="auto"/>
              <w:right w:val="nil"/>
            </w:tcBorders>
            <w:shd w:val="clear" w:color="000000" w:fill="FFFFFF"/>
            <w:vAlign w:val="bottom"/>
            <w:hideMark/>
          </w:tcPr>
          <w:p w:rsidR="00FA4EDE" w:rsidRPr="00EF2CD7" w:rsidRDefault="00FA4EDE" w:rsidP="00FA4EDE">
            <w:pPr>
              <w:spacing w:after="0" w:line="240" w:lineRule="auto"/>
              <w:jc w:val="center"/>
              <w:rPr>
                <w:rFonts w:ascii="Times New Roman" w:eastAsia="Times New Roman" w:hAnsi="Times New Roman" w:cs="Times New Roman"/>
                <w:b/>
                <w:bCs/>
                <w:color w:val="000000"/>
                <w:sz w:val="24"/>
                <w:szCs w:val="24"/>
              </w:rPr>
            </w:pPr>
            <w:r w:rsidRPr="00EF2CD7">
              <w:rPr>
                <w:rFonts w:ascii="Times New Roman" w:eastAsia="Times New Roman" w:hAnsi="Times New Roman" w:cs="Times New Roman"/>
                <w:b/>
                <w:bCs/>
                <w:color w:val="000000"/>
                <w:sz w:val="24"/>
                <w:szCs w:val="24"/>
              </w:rPr>
              <w:t>Method to Address the Trustworthiness</w:t>
            </w:r>
          </w:p>
        </w:tc>
      </w:tr>
      <w:tr w:rsidR="00FA4EDE" w:rsidRPr="00EF2CD7" w:rsidTr="00FA4EDE">
        <w:trPr>
          <w:trHeight w:val="315"/>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b/>
                <w:bCs/>
                <w:color w:val="000000"/>
                <w:sz w:val="24"/>
                <w:szCs w:val="24"/>
              </w:rPr>
            </w:pPr>
            <w:r w:rsidRPr="00EF2CD7">
              <w:rPr>
                <w:rFonts w:ascii="Times New Roman" w:eastAsia="Times New Roman" w:hAnsi="Times New Roman" w:cs="Times New Roman"/>
                <w:b/>
                <w:bCs/>
                <w:color w:val="000000"/>
                <w:sz w:val="24"/>
                <w:szCs w:val="24"/>
              </w:rPr>
              <w:t xml:space="preserve">Credibility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Principle researcher :</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spent over one year collecting data and finalizing analyses</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consulted</w:t>
            </w:r>
            <w:r w:rsidRPr="00EF2CD7">
              <w:rPr>
                <w:rFonts w:ascii="Times New Roman" w:eastAsia="Times New Roman" w:hAnsi="Times New Roman" w:cs="Times New Roman"/>
                <w:color w:val="000000"/>
                <w:sz w:val="24"/>
                <w:szCs w:val="24"/>
              </w:rPr>
              <w:t xml:space="preserve"> advisor’s and committee members </w:t>
            </w:r>
            <w:r>
              <w:rPr>
                <w:rFonts w:ascii="Times New Roman" w:eastAsia="Times New Roman" w:hAnsi="Times New Roman" w:cs="Times New Roman"/>
                <w:color w:val="000000"/>
                <w:sz w:val="24"/>
                <w:szCs w:val="24"/>
              </w:rPr>
              <w:t>during data collection,</w:t>
            </w:r>
            <w:r w:rsidRPr="00EF2CD7">
              <w:rPr>
                <w:rFonts w:ascii="Times New Roman" w:eastAsia="Times New Roman" w:hAnsi="Times New Roman" w:cs="Times New Roman"/>
                <w:color w:val="000000"/>
                <w:sz w:val="24"/>
                <w:szCs w:val="24"/>
              </w:rPr>
              <w:t xml:space="preserve"> interpretation</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insights and interpretations of data from the advisor’s and committee member were used to further refine the analysis</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b/>
                <w:bCs/>
                <w:color w:val="000000"/>
                <w:sz w:val="24"/>
                <w:szCs w:val="24"/>
              </w:rPr>
            </w:pPr>
            <w:r w:rsidRPr="00EF2CD7">
              <w:rPr>
                <w:rFonts w:ascii="Times New Roman" w:eastAsia="Times New Roman" w:hAnsi="Times New Roman" w:cs="Times New Roman"/>
                <w:b/>
                <w:bCs/>
                <w:color w:val="000000"/>
                <w:sz w:val="24"/>
                <w:szCs w:val="24"/>
              </w:rPr>
              <w:t xml:space="preserve">Transferability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Purposeful sampling used for participant selection resulting in:</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Varied experiences across the sample</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Varied ethnic backgrounds</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Varied age ranges</w:t>
            </w:r>
          </w:p>
          <w:p w:rsidR="00FA4EDE" w:rsidRDefault="00FA4EDE" w:rsidP="00FA4ED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Varied genders</w:t>
            </w:r>
          </w:p>
          <w:p w:rsidR="00FA4EDE" w:rsidRPr="00EF2CD7" w:rsidRDefault="00FA4EDE" w:rsidP="00FA4ED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-Varied life-stages</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EF2CD7">
              <w:rPr>
                <w:rFonts w:ascii="Times New Roman" w:eastAsia="Times New Roman" w:hAnsi="Times New Roman" w:cs="Times New Roman"/>
                <w:color w:val="000000"/>
                <w:sz w:val="24"/>
                <w:szCs w:val="24"/>
              </w:rPr>
              <w:t>Varied location experiences including international</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b/>
                <w:bCs/>
                <w:color w:val="000000"/>
                <w:sz w:val="24"/>
                <w:szCs w:val="24"/>
              </w:rPr>
            </w:pPr>
            <w:r w:rsidRPr="00EF2CD7">
              <w:rPr>
                <w:rFonts w:ascii="Times New Roman" w:eastAsia="Times New Roman" w:hAnsi="Times New Roman" w:cs="Times New Roman"/>
                <w:b/>
                <w:bCs/>
                <w:color w:val="000000"/>
                <w:sz w:val="24"/>
                <w:szCs w:val="24"/>
              </w:rPr>
              <w:t xml:space="preserve">Dependability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Participants:</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xml:space="preserve">- Reflected on a variety of shopping experiences </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Described not only the most recent but prior memorable experiences</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r>
      <w:tr w:rsidR="00FA4EDE" w:rsidRPr="00EF2CD7" w:rsidTr="00FA4EDE">
        <w:trPr>
          <w:trHeight w:val="240"/>
        </w:trPr>
        <w:tc>
          <w:tcPr>
            <w:tcW w:w="888" w:type="pct"/>
            <w:tcBorders>
              <w:top w:val="nil"/>
              <w:left w:val="nil"/>
              <w:bottom w:val="nil"/>
              <w:right w:val="nil"/>
            </w:tcBorders>
            <w:shd w:val="clear" w:color="000000" w:fill="FFFFFF"/>
            <w:noWrap/>
            <w:hideMark/>
          </w:tcPr>
          <w:p w:rsidR="00FA4EDE" w:rsidRPr="00EF2CD7" w:rsidRDefault="00FA4EDE" w:rsidP="00FA4EDE">
            <w:pPr>
              <w:spacing w:after="0" w:line="240" w:lineRule="auto"/>
              <w:rPr>
                <w:rFonts w:ascii="Times New Roman" w:eastAsia="Times New Roman" w:hAnsi="Times New Roman" w:cs="Times New Roman"/>
                <w:b/>
                <w:bCs/>
                <w:color w:val="000000"/>
                <w:sz w:val="24"/>
                <w:szCs w:val="24"/>
              </w:rPr>
            </w:pPr>
            <w:r w:rsidRPr="00EF2CD7">
              <w:rPr>
                <w:rFonts w:ascii="Times New Roman" w:eastAsia="Times New Roman" w:hAnsi="Times New Roman" w:cs="Times New Roman"/>
                <w:b/>
                <w:bCs/>
                <w:color w:val="000000"/>
                <w:sz w:val="24"/>
                <w:szCs w:val="24"/>
              </w:rPr>
              <w:t>Confirmability</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xml:space="preserve">The combined ladders resulting from the analysis of the principle researcher were compared with individual analyses by the assisting researchers. The resulting comparison demonstrated high correlations. </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b/>
                <w:bCs/>
                <w:color w:val="000000"/>
                <w:sz w:val="24"/>
                <w:szCs w:val="24"/>
              </w:rPr>
            </w:pPr>
            <w:r w:rsidRPr="00EF2CD7">
              <w:rPr>
                <w:rFonts w:ascii="Times New Roman" w:eastAsia="Times New Roman" w:hAnsi="Times New Roman" w:cs="Times New Roman"/>
                <w:b/>
                <w:bCs/>
                <w:color w:val="000000"/>
                <w:sz w:val="24"/>
                <w:szCs w:val="24"/>
              </w:rPr>
              <w:t>Integrity</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Interviews were conducted by trained qualitative interviewers</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Interviews were held in participant selected location</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Interviews were handled in a non-threatening manner</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Participants</w:t>
            </w:r>
            <w:r>
              <w:rPr>
                <w:rFonts w:ascii="Times New Roman" w:eastAsia="Times New Roman" w:hAnsi="Times New Roman" w:cs="Times New Roman"/>
                <w:color w:val="000000"/>
                <w:sz w:val="24"/>
                <w:szCs w:val="24"/>
              </w:rPr>
              <w:t>;</w:t>
            </w:r>
            <w:r w:rsidRPr="00EF2CD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interview</w:t>
            </w:r>
            <w:r w:rsidRPr="00EF2CD7">
              <w:rPr>
                <w:rFonts w:ascii="Times New Roman" w:eastAsia="Times New Roman" w:hAnsi="Times New Roman" w:cs="Times New Roman"/>
                <w:color w:val="000000"/>
                <w:sz w:val="24"/>
                <w:szCs w:val="24"/>
              </w:rPr>
              <w:t xml:space="preserve"> vo</w:t>
            </w:r>
            <w:r>
              <w:rPr>
                <w:rFonts w:ascii="Times New Roman" w:eastAsia="Times New Roman" w:hAnsi="Times New Roman" w:cs="Times New Roman"/>
                <w:color w:val="000000"/>
                <w:sz w:val="24"/>
                <w:szCs w:val="24"/>
              </w:rPr>
              <w:t xml:space="preserve">luntary </w:t>
            </w:r>
            <w:r w:rsidRPr="00EF2CD7">
              <w:rPr>
                <w:rFonts w:ascii="Times New Roman" w:eastAsia="Times New Roman" w:hAnsi="Times New Roman" w:cs="Times New Roman"/>
                <w:color w:val="000000"/>
                <w:sz w:val="24"/>
                <w:szCs w:val="24"/>
              </w:rPr>
              <w:t>and right to exit the research</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Participants were extensively briefed on the process to maintain their anonymity of their data received detailed outline of anonymity processes and privacy of</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xml:space="preserve">- Participants were extensively briefed on the security processes regarding their </w:t>
            </w:r>
            <w:r w:rsidRPr="00EF2CD7">
              <w:rPr>
                <w:rFonts w:ascii="Times New Roman" w:eastAsia="Times New Roman" w:hAnsi="Times New Roman" w:cs="Times New Roman"/>
                <w:color w:val="000000"/>
                <w:sz w:val="24"/>
                <w:szCs w:val="24"/>
              </w:rPr>
              <w:lastRenderedPageBreak/>
              <w:t>data</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lastRenderedPageBreak/>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b/>
                <w:bCs/>
                <w:color w:val="000000"/>
                <w:sz w:val="24"/>
                <w:szCs w:val="24"/>
              </w:rPr>
              <w:t xml:space="preserve">Fit </w:t>
            </w:r>
            <w:r w:rsidRPr="00EF2CD7">
              <w:rPr>
                <w:rFonts w:ascii="Times New Roman" w:eastAsia="Times New Roman" w:hAnsi="Times New Roman" w:cs="Times New Roman"/>
                <w:color w:val="000000"/>
                <w:sz w:val="24"/>
                <w:szCs w:val="24"/>
              </w:rPr>
              <w:t xml:space="preserve">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Credibility, dependability and confirmability address the fit of the data</w:t>
            </w:r>
          </w:p>
        </w:tc>
      </w:tr>
      <w:tr w:rsidR="00FA4EDE" w:rsidRPr="00EF2CD7" w:rsidTr="00FA4EDE">
        <w:trPr>
          <w:trHeight w:val="240"/>
        </w:trPr>
        <w:tc>
          <w:tcPr>
            <w:tcW w:w="888" w:type="pct"/>
            <w:tcBorders>
              <w:top w:val="nil"/>
              <w:left w:val="nil"/>
              <w:bottom w:val="nil"/>
              <w:right w:val="nil"/>
            </w:tcBorders>
            <w:shd w:val="clear" w:color="000000" w:fill="FFFFFF"/>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r>
      <w:tr w:rsidR="00FA4EDE" w:rsidRPr="00EF2CD7" w:rsidTr="00FA4EDE">
        <w:trPr>
          <w:trHeight w:val="240"/>
        </w:trPr>
        <w:tc>
          <w:tcPr>
            <w:tcW w:w="888" w:type="pct"/>
            <w:tcBorders>
              <w:top w:val="nil"/>
              <w:left w:val="nil"/>
              <w:bottom w:val="nil"/>
              <w:right w:val="nil"/>
            </w:tcBorders>
            <w:shd w:val="clear" w:color="000000" w:fill="FFFFFF"/>
            <w:noWrap/>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b/>
                <w:bCs/>
                <w:color w:val="000000"/>
                <w:sz w:val="24"/>
                <w:szCs w:val="24"/>
              </w:rPr>
              <w:t>Understanding</w:t>
            </w:r>
            <w:r w:rsidRPr="00EF2CD7">
              <w:rPr>
                <w:rFonts w:ascii="Times New Roman" w:eastAsia="Times New Roman" w:hAnsi="Times New Roman" w:cs="Times New Roman"/>
                <w:color w:val="000000"/>
                <w:sz w:val="24"/>
                <w:szCs w:val="24"/>
              </w:rPr>
              <w:t xml:space="preserve">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Participants were selected post-analysis to review the findings related to their data and assess the accuracy based on their initial interview. All cases were confirmed as accurate.</w:t>
            </w:r>
          </w:p>
        </w:tc>
      </w:tr>
      <w:tr w:rsidR="00FA4EDE" w:rsidRPr="00EF2CD7" w:rsidTr="00FA4EDE">
        <w:trPr>
          <w:trHeight w:val="240"/>
        </w:trPr>
        <w:tc>
          <w:tcPr>
            <w:tcW w:w="888" w:type="pct"/>
            <w:tcBorders>
              <w:top w:val="nil"/>
              <w:left w:val="nil"/>
              <w:bottom w:val="nil"/>
              <w:right w:val="nil"/>
            </w:tcBorders>
            <w:shd w:val="clear" w:color="000000" w:fill="FFFFFF"/>
            <w:noWrap/>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r>
      <w:tr w:rsidR="00FA4EDE" w:rsidRPr="00EF2CD7" w:rsidTr="00FA4EDE">
        <w:trPr>
          <w:trHeight w:val="240"/>
        </w:trPr>
        <w:tc>
          <w:tcPr>
            <w:tcW w:w="888" w:type="pct"/>
            <w:tcBorders>
              <w:top w:val="nil"/>
              <w:left w:val="nil"/>
              <w:bottom w:val="nil"/>
              <w:right w:val="nil"/>
            </w:tcBorders>
            <w:shd w:val="clear" w:color="000000" w:fill="FFFFFF"/>
            <w:noWrap/>
            <w:hideMark/>
          </w:tcPr>
          <w:p w:rsidR="00FA4EDE" w:rsidRPr="00EF2CD7" w:rsidRDefault="00FA4EDE" w:rsidP="00FA4EDE">
            <w:pPr>
              <w:spacing w:after="0" w:line="240" w:lineRule="auto"/>
              <w:rPr>
                <w:rFonts w:ascii="Times New Roman" w:eastAsia="Times New Roman" w:hAnsi="Times New Roman" w:cs="Times New Roman"/>
                <w:b/>
                <w:bCs/>
                <w:color w:val="000000"/>
                <w:sz w:val="24"/>
                <w:szCs w:val="24"/>
              </w:rPr>
            </w:pPr>
            <w:r w:rsidRPr="00EF2CD7">
              <w:rPr>
                <w:rFonts w:ascii="Times New Roman" w:eastAsia="Times New Roman" w:hAnsi="Times New Roman" w:cs="Times New Roman"/>
                <w:b/>
                <w:bCs/>
                <w:color w:val="000000"/>
                <w:sz w:val="24"/>
                <w:szCs w:val="24"/>
              </w:rPr>
              <w:t>Generality</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Interviews were all of a sufficient length resulting in open conversations revealing many insights regarding the phenomenon of study.</w:t>
            </w:r>
          </w:p>
        </w:tc>
      </w:tr>
      <w:tr w:rsidR="00FA4EDE" w:rsidRPr="00EF2CD7" w:rsidTr="00FA4EDE">
        <w:trPr>
          <w:trHeight w:val="240"/>
        </w:trPr>
        <w:tc>
          <w:tcPr>
            <w:tcW w:w="888" w:type="pct"/>
            <w:tcBorders>
              <w:top w:val="nil"/>
              <w:left w:val="nil"/>
              <w:bottom w:val="nil"/>
              <w:right w:val="nil"/>
            </w:tcBorders>
            <w:shd w:val="clear" w:color="000000" w:fill="FFFFFF"/>
            <w:noWrap/>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r>
      <w:tr w:rsidR="00FA4EDE" w:rsidRPr="00EF2CD7" w:rsidTr="00FA4EDE">
        <w:trPr>
          <w:trHeight w:val="240"/>
        </w:trPr>
        <w:tc>
          <w:tcPr>
            <w:tcW w:w="888" w:type="pct"/>
            <w:tcBorders>
              <w:top w:val="nil"/>
              <w:left w:val="nil"/>
              <w:bottom w:val="nil"/>
              <w:right w:val="nil"/>
            </w:tcBorders>
            <w:shd w:val="clear" w:color="000000" w:fill="FFFFFF"/>
            <w:noWrap/>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b/>
                <w:bCs/>
                <w:color w:val="000000"/>
                <w:sz w:val="24"/>
                <w:szCs w:val="24"/>
              </w:rPr>
              <w:t>Control</w:t>
            </w:r>
            <w:r w:rsidRPr="00EF2CD7">
              <w:rPr>
                <w:rFonts w:ascii="Times New Roman" w:eastAsia="Times New Roman" w:hAnsi="Times New Roman" w:cs="Times New Roman"/>
                <w:color w:val="000000"/>
                <w:sz w:val="24"/>
                <w:szCs w:val="24"/>
              </w:rPr>
              <w:t xml:space="preserve">    </w:t>
            </w:r>
          </w:p>
        </w:tc>
        <w:tc>
          <w:tcPr>
            <w:tcW w:w="4112" w:type="pct"/>
            <w:tcBorders>
              <w:top w:val="nil"/>
              <w:left w:val="nil"/>
              <w:bottom w:val="nil"/>
              <w:right w:val="nil"/>
            </w:tcBorders>
            <w:shd w:val="clear" w:color="000000" w:fill="FFFFFF"/>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xml:space="preserve">Participants </w:t>
            </w:r>
            <w:r>
              <w:rPr>
                <w:rFonts w:ascii="Times New Roman" w:eastAsia="Times New Roman" w:hAnsi="Times New Roman" w:cs="Times New Roman"/>
                <w:color w:val="000000"/>
                <w:sz w:val="24"/>
                <w:szCs w:val="24"/>
              </w:rPr>
              <w:t>though</w:t>
            </w:r>
            <w:r w:rsidRPr="00EF2CD7">
              <w:rPr>
                <w:rFonts w:ascii="Times New Roman" w:eastAsia="Times New Roman" w:hAnsi="Times New Roman" w:cs="Times New Roman"/>
                <w:color w:val="000000"/>
                <w:sz w:val="24"/>
                <w:szCs w:val="24"/>
              </w:rPr>
              <w:t xml:space="preserve"> led during the interview</w:t>
            </w:r>
            <w:r>
              <w:rPr>
                <w:rFonts w:ascii="Times New Roman" w:eastAsia="Times New Roman" w:hAnsi="Times New Roman" w:cs="Times New Roman"/>
                <w:color w:val="000000"/>
                <w:sz w:val="24"/>
                <w:szCs w:val="24"/>
              </w:rPr>
              <w:t>,</w:t>
            </w:r>
            <w:r w:rsidRPr="00EF2CD7">
              <w:rPr>
                <w:rFonts w:ascii="Times New Roman" w:eastAsia="Times New Roman" w:hAnsi="Times New Roman" w:cs="Times New Roman"/>
                <w:color w:val="000000"/>
                <w:sz w:val="24"/>
                <w:szCs w:val="24"/>
              </w:rPr>
              <w:t xml:space="preserve"> where free to discuss all facets of their experiences.</w:t>
            </w:r>
          </w:p>
        </w:tc>
      </w:tr>
      <w:tr w:rsidR="00FA4EDE" w:rsidRPr="00EF2CD7" w:rsidTr="00FA4EDE">
        <w:trPr>
          <w:trHeight w:val="135"/>
        </w:trPr>
        <w:tc>
          <w:tcPr>
            <w:tcW w:w="888" w:type="pct"/>
            <w:tcBorders>
              <w:top w:val="single" w:sz="4" w:space="0" w:color="auto"/>
              <w:left w:val="nil"/>
              <w:bottom w:val="single" w:sz="4" w:space="0" w:color="auto"/>
              <w:right w:val="nil"/>
            </w:tcBorders>
            <w:shd w:val="clear" w:color="auto" w:fill="auto"/>
            <w:noWrap/>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c>
          <w:tcPr>
            <w:tcW w:w="4112" w:type="pct"/>
            <w:tcBorders>
              <w:top w:val="single" w:sz="4" w:space="0" w:color="auto"/>
              <w:left w:val="nil"/>
              <w:bottom w:val="single" w:sz="4" w:space="0" w:color="auto"/>
              <w:right w:val="nil"/>
            </w:tcBorders>
            <w:shd w:val="clear" w:color="auto" w:fill="auto"/>
            <w:vAlign w:val="bottom"/>
            <w:hideMark/>
          </w:tcPr>
          <w:p w:rsidR="00FA4EDE" w:rsidRPr="00EF2CD7" w:rsidRDefault="00FA4EDE" w:rsidP="00FA4EDE">
            <w:pPr>
              <w:spacing w:after="0" w:line="240" w:lineRule="auto"/>
              <w:rPr>
                <w:rFonts w:ascii="Times New Roman" w:eastAsia="Times New Roman" w:hAnsi="Times New Roman" w:cs="Times New Roman"/>
                <w:color w:val="000000"/>
                <w:sz w:val="24"/>
                <w:szCs w:val="24"/>
              </w:rPr>
            </w:pPr>
            <w:r w:rsidRPr="00EF2CD7">
              <w:rPr>
                <w:rFonts w:ascii="Times New Roman" w:eastAsia="Times New Roman" w:hAnsi="Times New Roman" w:cs="Times New Roman"/>
                <w:color w:val="000000"/>
                <w:sz w:val="24"/>
                <w:szCs w:val="24"/>
              </w:rPr>
              <w:t> </w:t>
            </w:r>
          </w:p>
        </w:tc>
      </w:tr>
    </w:tbl>
    <w:p w:rsidR="00FA4EDE" w:rsidRDefault="00FA4EDE" w:rsidP="00FA4EDE">
      <w:pPr>
        <w:spacing w:line="480" w:lineRule="auto"/>
        <w:ind w:firstLine="720"/>
        <w:rPr>
          <w:rFonts w:ascii="Times New Roman" w:hAnsi="Times New Roman" w:cs="Times New Roman"/>
          <w:sz w:val="24"/>
          <w:szCs w:val="24"/>
        </w:rPr>
      </w:pP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themes while unique do not necessarily exist distinct from one another. The complex nature of assembling a value system for the shopper requires many competing and complementing value orientations be considered. This complex relationship between values, being at once supportive and seemingly at odds is not unique to shopping. Organizational behavior recognizes this relationship and cites it as contributing to increased performance </w:t>
      </w:r>
      <w:r>
        <w:rPr>
          <w:rFonts w:ascii="Times New Roman" w:hAnsi="Times New Roman" w:cs="Times New Roman"/>
          <w:sz w:val="24"/>
          <w:szCs w:val="24"/>
        </w:rPr>
        <w:fldChar w:fldCharType="begin">
          <w:fldData xml:space="preserve">PEVuZE5vdGU+PENpdGU+PEF1dGhvcj5SaWNlPC9BdXRob3I+PFllYXI+MjAwNjwvWWVhcj48UmVj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PEVuZE5vdGU+PENpdGU+PEF1dGhvcj5SaWNlPC9BdXRob3I+PFllYXI+MjAwNjwvWWVhcj48UmVj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1" w:tooltip="Bledow, 2009 #1487" w:history="1">
        <w:r w:rsidR="001C5A33">
          <w:rPr>
            <w:rFonts w:ascii="Times New Roman" w:hAnsi="Times New Roman" w:cs="Times New Roman"/>
            <w:noProof/>
            <w:sz w:val="24"/>
            <w:szCs w:val="24"/>
          </w:rPr>
          <w:t>Bledow, Frese, Anderson, Erez, &amp; Farr, 2009</w:t>
        </w:r>
      </w:hyperlink>
      <w:r>
        <w:rPr>
          <w:rFonts w:ascii="Times New Roman" w:hAnsi="Times New Roman" w:cs="Times New Roman"/>
          <w:noProof/>
          <w:sz w:val="24"/>
          <w:szCs w:val="24"/>
        </w:rPr>
        <w:t xml:space="preserve">; </w:t>
      </w:r>
      <w:hyperlink w:anchor="_ENREF_250" w:tooltip="Miron, 2004 #1486" w:history="1">
        <w:r w:rsidR="001C5A33">
          <w:rPr>
            <w:rFonts w:ascii="Times New Roman" w:hAnsi="Times New Roman" w:cs="Times New Roman"/>
            <w:noProof/>
            <w:sz w:val="24"/>
            <w:szCs w:val="24"/>
          </w:rPr>
          <w:t>Miron, Erez, &amp; Naveh, 2004</w:t>
        </w:r>
      </w:hyperlink>
      <w:r>
        <w:rPr>
          <w:rFonts w:ascii="Times New Roman" w:hAnsi="Times New Roman" w:cs="Times New Roman"/>
          <w:noProof/>
          <w:sz w:val="24"/>
          <w:szCs w:val="24"/>
        </w:rPr>
        <w:t xml:space="preserve">; </w:t>
      </w:r>
      <w:hyperlink w:anchor="_ENREF_288" w:tooltip="Rice, 2006 #1488" w:history="1">
        <w:r w:rsidR="001C5A33">
          <w:rPr>
            <w:rFonts w:ascii="Times New Roman" w:hAnsi="Times New Roman" w:cs="Times New Roman"/>
            <w:noProof/>
            <w:sz w:val="24"/>
            <w:szCs w:val="24"/>
          </w:rPr>
          <w:t>Rice, 2006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Under certain circumstances one theme can relate to another and at times multiple other themes. In total, the six value and sixteen sub-themes provide a comprehensive web that guides the shopper through the purchase with a goal of value optimization. As is the case with the dynamic nature of shopping, the complimentary or competitive orientation of themes in relation to another is not fixed across the sample. The unique experience of each of the participant has influence over this relationship.</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to competitive and complementary orientations, valence within the themes is also present. Attributes and consequences which direct the shopper toward their desired end state are not uniformly positive in their association and can be negatively valenced. Negative valence in the hierarchy does not necessarily result in a negative impact on value. Intermediary sub-</w:t>
      </w:r>
      <w:r>
        <w:rPr>
          <w:rFonts w:ascii="Times New Roman" w:hAnsi="Times New Roman" w:cs="Times New Roman"/>
          <w:sz w:val="24"/>
          <w:szCs w:val="24"/>
        </w:rPr>
        <w:lastRenderedPageBreak/>
        <w:t xml:space="preserve">themes can be employed to support themes of value to the shopper thus assisting with value optimization.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&lt;EndNote&gt;&lt;Cite&gt;&lt;Author&gt;Ahluwalia&lt;/Author&gt;&lt;Year&gt;2000&lt;/Year&gt;&lt;RecNum&gt;1533&lt;/RecNum&gt;&lt;DisplayText&gt;(Ahluwalia, Burnkrant, &amp;amp; Unnava, 2000)&lt;/DisplayText&gt;&lt;record&gt;&lt;rec-number&gt;1533&lt;/rec-number&gt;&lt;foreign-keys&gt;&lt;key app="EN" db-id="wdz2d2ts4fpv2med2xl5fpxcsrtrwvt00wxe"&gt;1533&lt;/key&gt;&lt;/foreign-keys&gt;&lt;ref-type name="Journal Article"&gt;17&lt;/ref-type&gt;&lt;contributors&gt;&lt;authors&gt;&lt;author&gt;Ahluwalia&lt;/author&gt;&lt;author&gt;Burnkrant&lt;/author&gt;&lt;author&gt;Unnava&lt;/author&gt;&lt;/authors&gt;&lt;/contributors&gt;&lt;titles&gt;&lt;title&gt;Consumer response to negative publicity: The moderating role of commitment&lt;/title&gt;&lt;secondary-title&gt;Journal of Marketing Research&lt;/secondary-title&gt;&lt;/titles&gt;&lt;periodical&gt;&lt;full-title&gt;Journal of Marketing Research&lt;/full-title&gt;&lt;/periodical&gt;&lt;pages&gt;203-214&lt;/pages&gt;&lt;dates&gt;&lt;year&gt;2000&lt;/year&gt;&lt;/dates&gt;&lt;isbn&gt;0022-2437&lt;/isbn&gt;&lt;urls&gt;&lt;/urls&gt;&lt;/record&gt;&lt;/Cite&gt;&lt;/EndNote&gt;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Ahluwalia, 2000 #1533" w:history="1">
        <w:r w:rsidR="001C5A33">
          <w:rPr>
            <w:rFonts w:ascii="Times New Roman" w:hAnsi="Times New Roman" w:cs="Times New Roman"/>
            <w:noProof/>
            <w:sz w:val="24"/>
            <w:szCs w:val="24"/>
          </w:rPr>
          <w:t>Ahluwalia, Burnkrant, &amp; Unnava,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If there is no ability to engage sub-themes, the negative valence will result in a value reduction, thus sub-optimizing value for the shopper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&lt;EndNote&gt;&lt;Cite&gt;&lt;Author&gt;Ahluwalia&lt;/Author&gt;&lt;Year&gt;2000&lt;/Year&gt;&lt;RecNum&gt;1533&lt;/RecNum&gt;&lt;DisplayText&gt;(Ahluwalia, et al., 2000)&lt;/DisplayText&gt;&lt;record&gt;&lt;rec-number&gt;1533&lt;/rec-number&gt;&lt;foreign-keys&gt;&lt;key app="EN" db-id="wdz2d2ts4fpv2med2xl5fpxcsrtrwvt00wxe"&gt;1533&lt;/key&gt;&lt;/foreign-keys&gt;&lt;ref-type name="Journal Article"&gt;17&lt;/ref-type&gt;&lt;contributors&gt;&lt;authors&gt;&lt;author&gt;Ahluwalia&lt;/author&gt;&lt;author&gt;Burnkrant&lt;/author&gt;&lt;author&gt;Unnava&lt;/author&gt;&lt;/authors&gt;&lt;/contributors&gt;&lt;titles&gt;&lt;title&gt;Consumer response to negative publicity: The moderating role of commitment&lt;/title&gt;&lt;secondary-title&gt;Journal of Marketing Research&lt;/secondary-title&gt;&lt;/titles&gt;&lt;periodical&gt;&lt;full-title&gt;Journal of Marketing Research&lt;/full-title&gt;&lt;/periodical&gt;&lt;pages&gt;203-214&lt;/pages&gt;&lt;dates&gt;&lt;year&gt;2000&lt;/year&gt;&lt;/dates&gt;&lt;isbn&gt;0022-2437&lt;/isbn&gt;&lt;urls&gt;&lt;/urls&gt;&lt;/record&gt;&lt;/Cite&gt;&lt;/EndNote&gt;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Ahluwalia, 2000 #1533" w:history="1">
        <w:r w:rsidR="001C5A33">
          <w:rPr>
            <w:rFonts w:ascii="Times New Roman" w:hAnsi="Times New Roman" w:cs="Times New Roman"/>
            <w:noProof/>
            <w:sz w:val="24"/>
            <w:szCs w:val="24"/>
          </w:rPr>
          <w:t>Ahluwalia, et al.,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valence during this research was determined via the description of the attribute, consequence, or end state as given by the participant. Similar to the prior discussion on complements and competition, valence is also not fixed across the sample and varied by participant experience and preference. The lack of stability of valance for a particular attribute both within an individual as well as within society is also supported in the literature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&lt;EndNote&gt;&lt;Cite&gt;&lt;Author&gt;Nowak&lt;/Author&gt;&lt;Year&gt;2000&lt;/Year&gt;&lt;RecNum&gt;1489&lt;/RecNum&gt;&lt;DisplayText&gt;(Nowak, Vallacher, Tesser, &amp;amp; Borkowski, 2000)&lt;/DisplayText&gt;&lt;record&gt;&lt;rec-number&gt;1489&lt;/rec-number&gt;&lt;foreign-keys&gt;&lt;key app="EN" db-id="wdz2d2ts4fpv2med2xl5fpxcsrtrwvt00wxe"&gt;1489&lt;/key&gt;&lt;/foreign-keys&gt;&lt;ref-type name="Journal Article"&gt;17&lt;/ref-type&gt;&lt;contributors&gt;&lt;authors&gt;&lt;author&gt;Nowak, A.&lt;/author&gt;&lt;author&gt;Vallacher, R.R.&lt;/author&gt;&lt;author&gt;Tesser, A.&lt;/author&gt;&lt;author&gt;Borkowski, W.&lt;/author&gt;&lt;/authors&gt;&lt;/contributors&gt;&lt;titles&gt;&lt;title&gt;Society of self: The emergence of collective properties in self-structure&lt;/title&gt;&lt;secondary-title&gt;Psychological review&lt;/secondary-title&gt;&lt;/titles&gt;&lt;periodical&gt;&lt;full-title&gt;Psychological review&lt;/full-title&gt;&lt;/periodical&gt;&lt;pages&gt;39&lt;/pages&gt;&lt;volume&gt;107&lt;/volume&gt;&lt;number&gt;1&lt;/number&gt;&lt;dates&gt;&lt;year&gt;2000&lt;/year&gt;&lt;/dates&gt;&lt;isbn&gt;1939-1471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2" w:tooltip="Nowak, 2000 #1489" w:history="1">
        <w:r w:rsidR="001C5A33">
          <w:rPr>
            <w:rFonts w:ascii="Times New Roman" w:hAnsi="Times New Roman" w:cs="Times New Roman"/>
            <w:noProof/>
            <w:sz w:val="24"/>
            <w:szCs w:val="24"/>
          </w:rPr>
          <w:t>Nowak, Vallacher, Tesser, &amp; Borkowski,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findings for each of the six main value themes will be discussed in some detail. Relevant passages of in-vivo text will be provided as data to support each theme. Table 15 represents relationships among the themes and sub-themes. Two constraints; temporal, and financial were found to be applicable across the sample and are discussed first. The constraints discussion is followed by the themes, which are presented in order from the least to most frequently occurring follows: community, independence, nurture, health, security, and family. </w:t>
      </w:r>
    </w:p>
    <w:p w:rsidR="00FA4EDE" w:rsidRDefault="00FA4EDE" w:rsidP="00FA4EDE">
      <w:pPr>
        <w:spacing w:line="480" w:lineRule="auto"/>
        <w:rPr>
          <w:rFonts w:ascii="Times New Roman" w:hAnsi="Times New Roman" w:cs="Times New Roman"/>
          <w:b/>
          <w:sz w:val="24"/>
          <w:szCs w:val="24"/>
        </w:rPr>
      </w:pPr>
      <w:r>
        <w:rPr>
          <w:rFonts w:ascii="Times New Roman" w:hAnsi="Times New Roman" w:cs="Times New Roman"/>
          <w:b/>
          <w:sz w:val="24"/>
          <w:szCs w:val="24"/>
        </w:rPr>
        <w:t>Temporal</w:t>
      </w:r>
      <w:r w:rsidRPr="0041756B">
        <w:rPr>
          <w:rFonts w:ascii="Times New Roman" w:hAnsi="Times New Roman" w:cs="Times New Roman"/>
          <w:b/>
          <w:sz w:val="24"/>
          <w:szCs w:val="24"/>
        </w:rPr>
        <w:t xml:space="preserve"> Constraints</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the context of this research shoppers universally feel constrained by time. This stands in sharp contrast to the consumer who may not acknowledge any constraint on their time. As discussed earlier the consumer is much more general in their approach to a brand, product, retailer, or store location.</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This abstract nature of the consumer can be seen in the passage below:</w:t>
      </w:r>
    </w:p>
    <w:p w:rsidR="00FA4EDE" w:rsidRPr="002440B4" w:rsidRDefault="00FA4EDE" w:rsidP="00FA4EDE">
      <w:pPr>
        <w:ind w:left="720"/>
        <w:rPr>
          <w:rFonts w:ascii="Times New Roman" w:hAnsi="Times New Roman" w:cs="Times New Roman"/>
          <w:sz w:val="24"/>
          <w:szCs w:val="24"/>
        </w:rPr>
      </w:pPr>
      <w:r w:rsidRPr="002440B4">
        <w:rPr>
          <w:rFonts w:ascii="Times New Roman" w:hAnsi="Times New Roman" w:cs="Times New Roman"/>
          <w:sz w:val="24"/>
          <w:szCs w:val="24"/>
        </w:rPr>
        <w:t>Just to browse…</w:t>
      </w:r>
      <w:r>
        <w:rPr>
          <w:rFonts w:ascii="Times New Roman" w:hAnsi="Times New Roman" w:cs="Times New Roman"/>
          <w:sz w:val="24"/>
          <w:szCs w:val="24"/>
        </w:rPr>
        <w:t xml:space="preserve">I </w:t>
      </w:r>
      <w:r w:rsidRPr="002440B4">
        <w:rPr>
          <w:rFonts w:ascii="Times New Roman" w:hAnsi="Times New Roman" w:cs="Times New Roman"/>
          <w:sz w:val="24"/>
          <w:szCs w:val="24"/>
        </w:rPr>
        <w:t>guess I just realized this, I do look and see what kind of books would interest me, something that I might not have known about</w:t>
      </w:r>
      <w:r>
        <w:rPr>
          <w:rFonts w:ascii="Times New Roman" w:hAnsi="Times New Roman" w:cs="Times New Roman"/>
          <w:sz w:val="24"/>
          <w:szCs w:val="24"/>
        </w:rPr>
        <w:t>…</w:t>
      </w:r>
      <w:r w:rsidRPr="002440B4">
        <w:rPr>
          <w:rFonts w:ascii="Times New Roman" w:hAnsi="Times New Roman" w:cs="Times New Roman"/>
          <w:sz w:val="24"/>
          <w:szCs w:val="24"/>
        </w:rPr>
        <w:t>I guess it’s like research before I buy it online I don’t know</w:t>
      </w:r>
      <w:r>
        <w:rPr>
          <w:rFonts w:ascii="Times New Roman" w:hAnsi="Times New Roman" w:cs="Times New Roman"/>
          <w:sz w:val="24"/>
          <w:szCs w:val="24"/>
        </w:rPr>
        <w:t>…</w:t>
      </w:r>
      <w:r w:rsidRPr="002440B4">
        <w:rPr>
          <w:rFonts w:ascii="Times New Roman" w:hAnsi="Times New Roman" w:cs="Times New Roman"/>
          <w:sz w:val="24"/>
          <w:szCs w:val="24"/>
        </w:rPr>
        <w:t xml:space="preserve">That’s why I said there’s two different things I go to </w:t>
      </w:r>
      <w:r w:rsidRPr="002440B4">
        <w:rPr>
          <w:rFonts w:ascii="Times New Roman" w:hAnsi="Times New Roman" w:cs="Times New Roman"/>
          <w:sz w:val="24"/>
          <w:szCs w:val="24"/>
        </w:rPr>
        <w:lastRenderedPageBreak/>
        <w:t>browse and go to just look at stuff or I’m actually going somewhere to get something.</w:t>
      </w:r>
      <w:r>
        <w:rPr>
          <w:rFonts w:ascii="Times New Roman" w:hAnsi="Times New Roman" w:cs="Times New Roman"/>
          <w:sz w:val="24"/>
          <w:szCs w:val="24"/>
        </w:rPr>
        <w:t xml:space="preserve"> [Steven]</w:t>
      </w:r>
    </w:p>
    <w:p w:rsidR="00FA4EDE" w:rsidRDefault="00FA4EDE" w:rsidP="00FA4EDE">
      <w:pPr>
        <w:spacing w:line="240" w:lineRule="auto"/>
        <w:rPr>
          <w:rFonts w:ascii="Times New Roman" w:hAnsi="Times New Roman" w:cs="Times New Roman"/>
          <w:sz w:val="24"/>
          <w:szCs w:val="24"/>
        </w:rPr>
      </w:pPr>
      <w:r>
        <w:rPr>
          <w:rFonts w:ascii="Times New Roman" w:hAnsi="Times New Roman" w:cs="Times New Roman"/>
          <w:sz w:val="24"/>
          <w:szCs w:val="24"/>
        </w:rPr>
        <w:t>Table 1</w:t>
      </w:r>
      <w:r w:rsidR="006E4740">
        <w:rPr>
          <w:rFonts w:ascii="Times New Roman" w:hAnsi="Times New Roman" w:cs="Times New Roman"/>
          <w:sz w:val="24"/>
          <w:szCs w:val="24"/>
        </w:rPr>
        <w:t>8</w:t>
      </w:r>
      <w:r>
        <w:rPr>
          <w:rFonts w:ascii="Times New Roman" w:hAnsi="Times New Roman" w:cs="Times New Roman"/>
          <w:sz w:val="24"/>
          <w:szCs w:val="24"/>
        </w:rPr>
        <w:t xml:space="preserve"> </w:t>
      </w:r>
      <w:r w:rsidRPr="006A1F37">
        <w:rPr>
          <w:rFonts w:ascii="Times New Roman" w:hAnsi="Times New Roman" w:cs="Times New Roman"/>
          <w:i/>
          <w:sz w:val="24"/>
          <w:szCs w:val="24"/>
        </w:rPr>
        <w:t>Theme and Sub-Theme Relationship Matrix</w:t>
      </w:r>
    </w:p>
    <w:tbl>
      <w:tblPr>
        <w:tblStyle w:val="TableGrid"/>
        <w:tblW w:w="5000" w:type="pct"/>
        <w:tblLook w:val="04A0"/>
      </w:tblPr>
      <w:tblGrid>
        <w:gridCol w:w="2254"/>
        <w:gridCol w:w="943"/>
        <w:gridCol w:w="910"/>
        <w:gridCol w:w="1125"/>
        <w:gridCol w:w="1508"/>
        <w:gridCol w:w="1056"/>
        <w:gridCol w:w="1780"/>
      </w:tblGrid>
      <w:tr w:rsidR="00FA4EDE" w:rsidRPr="00392263" w:rsidTr="00FA4EDE">
        <w:tc>
          <w:tcPr>
            <w:tcW w:w="1198" w:type="pct"/>
            <w:tcBorders>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Themes</w:t>
            </w:r>
          </w:p>
        </w:tc>
        <w:tc>
          <w:tcPr>
            <w:tcW w:w="513" w:type="pct"/>
            <w:tcBorders>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Family</w:t>
            </w:r>
          </w:p>
        </w:tc>
        <w:tc>
          <w:tcPr>
            <w:tcW w:w="485" w:type="pct"/>
            <w:tcBorders>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Health</w:t>
            </w:r>
          </w:p>
        </w:tc>
        <w:tc>
          <w:tcPr>
            <w:tcW w:w="618" w:type="pct"/>
            <w:tcBorders>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Security</w:t>
            </w:r>
          </w:p>
        </w:tc>
        <w:tc>
          <w:tcPr>
            <w:tcW w:w="808" w:type="pct"/>
            <w:tcBorders>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Community</w:t>
            </w:r>
          </w:p>
        </w:tc>
        <w:tc>
          <w:tcPr>
            <w:tcW w:w="428" w:type="pct"/>
            <w:tcBorders>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Pr>
                <w:rFonts w:ascii="Times New Roman" w:hAnsi="Times New Roman" w:cs="Times New Roman"/>
                <w:b/>
                <w:sz w:val="24"/>
                <w:szCs w:val="24"/>
              </w:rPr>
              <w:t>Nurture</w:t>
            </w:r>
          </w:p>
        </w:tc>
        <w:tc>
          <w:tcPr>
            <w:tcW w:w="950" w:type="pct"/>
            <w:tcBorders>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Independence</w:t>
            </w:r>
          </w:p>
        </w:tc>
      </w:tr>
      <w:tr w:rsidR="00FA4EDE" w:rsidRPr="00392263" w:rsidTr="00FA4EDE">
        <w:tc>
          <w:tcPr>
            <w:tcW w:w="1198" w:type="pct"/>
            <w:tcBorders>
              <w:left w:val="nil"/>
              <w:bottom w:val="nil"/>
              <w:right w:val="nil"/>
            </w:tcBorders>
          </w:tcPr>
          <w:p w:rsidR="00FA4EDE" w:rsidRPr="00392263" w:rsidRDefault="00FA4EDE" w:rsidP="00FA4EDE">
            <w:pPr>
              <w:rPr>
                <w:rFonts w:ascii="Times New Roman" w:hAnsi="Times New Roman" w:cs="Times New Roman"/>
                <w:b/>
                <w:sz w:val="24"/>
                <w:szCs w:val="24"/>
              </w:rPr>
            </w:pPr>
            <w:r w:rsidRPr="00392263">
              <w:rPr>
                <w:rFonts w:ascii="Times New Roman" w:hAnsi="Times New Roman" w:cs="Times New Roman"/>
                <w:b/>
                <w:sz w:val="24"/>
                <w:szCs w:val="24"/>
              </w:rPr>
              <w:t>Family</w:t>
            </w:r>
          </w:p>
        </w:tc>
        <w:tc>
          <w:tcPr>
            <w:tcW w:w="513" w:type="pct"/>
            <w:tcBorders>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618" w:type="pct"/>
            <w:tcBorders>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b/>
                <w:sz w:val="24"/>
                <w:szCs w:val="24"/>
              </w:rPr>
            </w:pPr>
            <w:r w:rsidRPr="00392263">
              <w:rPr>
                <w:rFonts w:ascii="Times New Roman" w:hAnsi="Times New Roman" w:cs="Times New Roman"/>
                <w:b/>
                <w:sz w:val="24"/>
                <w:szCs w:val="24"/>
              </w:rPr>
              <w:t>Health</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b/>
                <w:sz w:val="24"/>
                <w:szCs w:val="24"/>
              </w:rPr>
            </w:pPr>
            <w:r w:rsidRPr="00392263">
              <w:rPr>
                <w:rFonts w:ascii="Times New Roman" w:hAnsi="Times New Roman" w:cs="Times New Roman"/>
                <w:b/>
                <w:sz w:val="24"/>
                <w:szCs w:val="24"/>
              </w:rPr>
              <w:t>Security</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b/>
                <w:sz w:val="24"/>
                <w:szCs w:val="24"/>
              </w:rPr>
            </w:pPr>
            <w:r w:rsidRPr="00392263">
              <w:rPr>
                <w:rFonts w:ascii="Times New Roman" w:hAnsi="Times New Roman" w:cs="Times New Roman"/>
                <w:b/>
                <w:sz w:val="24"/>
                <w:szCs w:val="24"/>
              </w:rPr>
              <w:t>Community</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b/>
                <w:sz w:val="24"/>
                <w:szCs w:val="24"/>
              </w:rPr>
            </w:pPr>
            <w:r>
              <w:rPr>
                <w:rFonts w:ascii="Times New Roman" w:hAnsi="Times New Roman" w:cs="Times New Roman"/>
                <w:b/>
                <w:sz w:val="24"/>
                <w:szCs w:val="24"/>
              </w:rPr>
              <w:t>Nurture</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b/>
                <w:sz w:val="24"/>
                <w:szCs w:val="24"/>
              </w:rPr>
            </w:pPr>
            <w:r w:rsidRPr="00392263">
              <w:rPr>
                <w:rFonts w:ascii="Times New Roman" w:hAnsi="Times New Roman" w:cs="Times New Roman"/>
                <w:b/>
                <w:sz w:val="24"/>
                <w:szCs w:val="24"/>
              </w:rPr>
              <w:t>Independence</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r>
      <w:tr w:rsidR="00FA4EDE" w:rsidRPr="00392263" w:rsidTr="00FA4EDE">
        <w:tc>
          <w:tcPr>
            <w:tcW w:w="1198" w:type="pct"/>
            <w:tcBorders>
              <w:top w:val="nil"/>
              <w:left w:val="nil"/>
              <w:bottom w:val="nil"/>
              <w:right w:val="nil"/>
            </w:tcBorders>
          </w:tcPr>
          <w:p w:rsidR="00FA4EDE" w:rsidRPr="00392263" w:rsidRDefault="00FA4EDE" w:rsidP="00FA4EDE">
            <w:pPr>
              <w:jc w:val="right"/>
              <w:rPr>
                <w:rFonts w:ascii="Times New Roman" w:hAnsi="Times New Roman" w:cs="Times New Roman"/>
                <w:sz w:val="24"/>
                <w:szCs w:val="24"/>
              </w:rPr>
            </w:pPr>
            <w:r w:rsidRPr="00392263">
              <w:rPr>
                <w:rFonts w:ascii="Times New Roman" w:hAnsi="Times New Roman" w:cs="Times New Roman"/>
                <w:b/>
                <w:sz w:val="24"/>
                <w:szCs w:val="24"/>
              </w:rPr>
              <w:t>Sub-Themes</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Reciprocity</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Scarce Resources</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Pr>
                <w:rFonts w:ascii="Times New Roman" w:hAnsi="Times New Roman" w:cs="Times New Roman"/>
                <w:sz w:val="24"/>
                <w:szCs w:val="24"/>
              </w:rPr>
              <w:t>Love</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Job</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Pr>
                <w:rFonts w:ascii="Times New Roman" w:hAnsi="Times New Roman" w:cs="Times New Roman"/>
                <w:b/>
                <w:sz w:val="24"/>
                <w:szCs w:val="24"/>
              </w:rPr>
              <w:t>X</w:t>
            </w: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Mother</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Frugality</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Connection</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Home</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Meals together</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Memories</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Sentiment</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Knowledge</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Inclusion</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How I am treated</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nil"/>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What do others think</w:t>
            </w:r>
          </w:p>
        </w:tc>
        <w:tc>
          <w:tcPr>
            <w:tcW w:w="513"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485"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80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950" w:type="pct"/>
            <w:tcBorders>
              <w:top w:val="nil"/>
              <w:left w:val="nil"/>
              <w:bottom w:val="nil"/>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top w:val="nil"/>
              <w:left w:val="nil"/>
              <w:bottom w:val="single" w:sz="4" w:space="0" w:color="auto"/>
              <w:right w:val="nil"/>
            </w:tcBorders>
          </w:tcPr>
          <w:p w:rsidR="00FA4EDE" w:rsidRPr="00392263" w:rsidRDefault="00FA4EDE" w:rsidP="00FA4EDE">
            <w:pPr>
              <w:rPr>
                <w:rFonts w:ascii="Times New Roman" w:hAnsi="Times New Roman" w:cs="Times New Roman"/>
                <w:sz w:val="24"/>
                <w:szCs w:val="24"/>
              </w:rPr>
            </w:pPr>
            <w:r w:rsidRPr="00392263">
              <w:rPr>
                <w:rFonts w:ascii="Times New Roman" w:hAnsi="Times New Roman" w:cs="Times New Roman"/>
                <w:sz w:val="24"/>
                <w:szCs w:val="24"/>
              </w:rPr>
              <w:t>Trust</w:t>
            </w:r>
          </w:p>
        </w:tc>
        <w:tc>
          <w:tcPr>
            <w:tcW w:w="513" w:type="pct"/>
            <w:tcBorders>
              <w:top w:val="nil"/>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85" w:type="pct"/>
            <w:tcBorders>
              <w:top w:val="nil"/>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p>
        </w:tc>
        <w:tc>
          <w:tcPr>
            <w:tcW w:w="618" w:type="pct"/>
            <w:tcBorders>
              <w:top w:val="nil"/>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808" w:type="pct"/>
            <w:tcBorders>
              <w:top w:val="nil"/>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428" w:type="pct"/>
            <w:tcBorders>
              <w:top w:val="nil"/>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r w:rsidRPr="00392263">
              <w:rPr>
                <w:rFonts w:ascii="Times New Roman" w:hAnsi="Times New Roman" w:cs="Times New Roman"/>
                <w:b/>
                <w:sz w:val="24"/>
                <w:szCs w:val="24"/>
              </w:rPr>
              <w:t>X</w:t>
            </w:r>
          </w:p>
        </w:tc>
        <w:tc>
          <w:tcPr>
            <w:tcW w:w="950" w:type="pct"/>
            <w:tcBorders>
              <w:top w:val="nil"/>
              <w:left w:val="nil"/>
              <w:bottom w:val="single" w:sz="4" w:space="0" w:color="auto"/>
              <w:right w:val="nil"/>
            </w:tcBorders>
            <w:vAlign w:val="center"/>
          </w:tcPr>
          <w:p w:rsidR="00FA4EDE" w:rsidRPr="00392263" w:rsidRDefault="00FA4EDE" w:rsidP="00FA4EDE">
            <w:pPr>
              <w:jc w:val="center"/>
              <w:rPr>
                <w:rFonts w:ascii="Times New Roman" w:hAnsi="Times New Roman" w:cs="Times New Roman"/>
                <w:b/>
                <w:sz w:val="24"/>
                <w:szCs w:val="24"/>
              </w:rPr>
            </w:pPr>
          </w:p>
        </w:tc>
      </w:tr>
      <w:tr w:rsidR="00FA4EDE" w:rsidRPr="00392263" w:rsidTr="00FA4EDE">
        <w:tc>
          <w:tcPr>
            <w:tcW w:w="1198" w:type="pct"/>
            <w:tcBorders>
              <w:left w:val="nil"/>
              <w:right w:val="nil"/>
            </w:tcBorders>
          </w:tcPr>
          <w:p w:rsidR="00FA4EDE" w:rsidRPr="00392263" w:rsidRDefault="00FA4EDE" w:rsidP="00FA4EDE">
            <w:pPr>
              <w:rPr>
                <w:rFonts w:ascii="Times New Roman" w:hAnsi="Times New Roman" w:cs="Times New Roman"/>
                <w:sz w:val="24"/>
                <w:szCs w:val="24"/>
              </w:rPr>
            </w:pPr>
          </w:p>
        </w:tc>
        <w:tc>
          <w:tcPr>
            <w:tcW w:w="513" w:type="pct"/>
            <w:tcBorders>
              <w:left w:val="nil"/>
              <w:right w:val="nil"/>
            </w:tcBorders>
            <w:vAlign w:val="center"/>
          </w:tcPr>
          <w:p w:rsidR="00FA4EDE" w:rsidRPr="00392263" w:rsidRDefault="00FA4EDE" w:rsidP="00FA4EDE">
            <w:pPr>
              <w:jc w:val="center"/>
              <w:rPr>
                <w:rFonts w:ascii="Times New Roman" w:hAnsi="Times New Roman" w:cs="Times New Roman"/>
                <w:sz w:val="24"/>
                <w:szCs w:val="24"/>
              </w:rPr>
            </w:pPr>
          </w:p>
        </w:tc>
        <w:tc>
          <w:tcPr>
            <w:tcW w:w="485" w:type="pct"/>
            <w:tcBorders>
              <w:left w:val="nil"/>
              <w:right w:val="nil"/>
            </w:tcBorders>
            <w:vAlign w:val="center"/>
          </w:tcPr>
          <w:p w:rsidR="00FA4EDE" w:rsidRPr="00392263" w:rsidRDefault="00FA4EDE" w:rsidP="00FA4EDE">
            <w:pPr>
              <w:jc w:val="center"/>
              <w:rPr>
                <w:rFonts w:ascii="Times New Roman" w:hAnsi="Times New Roman" w:cs="Times New Roman"/>
                <w:sz w:val="24"/>
                <w:szCs w:val="24"/>
              </w:rPr>
            </w:pPr>
          </w:p>
        </w:tc>
        <w:tc>
          <w:tcPr>
            <w:tcW w:w="618" w:type="pct"/>
            <w:tcBorders>
              <w:left w:val="nil"/>
              <w:right w:val="nil"/>
            </w:tcBorders>
            <w:vAlign w:val="center"/>
          </w:tcPr>
          <w:p w:rsidR="00FA4EDE" w:rsidRPr="00392263" w:rsidRDefault="00FA4EDE" w:rsidP="00FA4EDE">
            <w:pPr>
              <w:jc w:val="center"/>
              <w:rPr>
                <w:rFonts w:ascii="Times New Roman" w:hAnsi="Times New Roman" w:cs="Times New Roman"/>
                <w:sz w:val="24"/>
                <w:szCs w:val="24"/>
              </w:rPr>
            </w:pPr>
          </w:p>
        </w:tc>
        <w:tc>
          <w:tcPr>
            <w:tcW w:w="808" w:type="pct"/>
            <w:tcBorders>
              <w:left w:val="nil"/>
              <w:right w:val="nil"/>
            </w:tcBorders>
            <w:vAlign w:val="center"/>
          </w:tcPr>
          <w:p w:rsidR="00FA4EDE" w:rsidRPr="00392263" w:rsidRDefault="00FA4EDE" w:rsidP="00FA4EDE">
            <w:pPr>
              <w:jc w:val="center"/>
              <w:rPr>
                <w:rFonts w:ascii="Times New Roman" w:hAnsi="Times New Roman" w:cs="Times New Roman"/>
                <w:sz w:val="24"/>
                <w:szCs w:val="24"/>
              </w:rPr>
            </w:pPr>
          </w:p>
        </w:tc>
        <w:tc>
          <w:tcPr>
            <w:tcW w:w="428" w:type="pct"/>
            <w:tcBorders>
              <w:left w:val="nil"/>
              <w:right w:val="nil"/>
            </w:tcBorders>
            <w:vAlign w:val="center"/>
          </w:tcPr>
          <w:p w:rsidR="00FA4EDE" w:rsidRPr="00392263" w:rsidRDefault="00FA4EDE" w:rsidP="00FA4EDE">
            <w:pPr>
              <w:jc w:val="center"/>
              <w:rPr>
                <w:rFonts w:ascii="Times New Roman" w:hAnsi="Times New Roman" w:cs="Times New Roman"/>
                <w:sz w:val="24"/>
                <w:szCs w:val="24"/>
              </w:rPr>
            </w:pPr>
          </w:p>
        </w:tc>
        <w:tc>
          <w:tcPr>
            <w:tcW w:w="950" w:type="pct"/>
            <w:tcBorders>
              <w:left w:val="nil"/>
              <w:right w:val="nil"/>
            </w:tcBorders>
            <w:vAlign w:val="center"/>
          </w:tcPr>
          <w:p w:rsidR="00FA4EDE" w:rsidRPr="00392263" w:rsidRDefault="00FA4EDE" w:rsidP="00FA4EDE">
            <w:pPr>
              <w:jc w:val="center"/>
              <w:rPr>
                <w:rFonts w:ascii="Times New Roman" w:hAnsi="Times New Roman" w:cs="Times New Roman"/>
                <w:sz w:val="24"/>
                <w:szCs w:val="24"/>
              </w:rPr>
            </w:pPr>
          </w:p>
        </w:tc>
      </w:tr>
    </w:tbl>
    <w:p w:rsidR="00FA4EDE" w:rsidRDefault="00FA4EDE" w:rsidP="00FA4EDE">
      <w:pPr>
        <w:spacing w:line="480" w:lineRule="auto"/>
        <w:rPr>
          <w:rFonts w:ascii="Times New Roman" w:hAnsi="Times New Roman" w:cs="Times New Roman"/>
          <w:sz w:val="24"/>
          <w:szCs w:val="24"/>
        </w:rPr>
      </w:pP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In this passage the participant acknowledges a fundamental difference between consumer behavior (e.g., browsing) and the goal oriented behavior related to shopping. Our participant describes himself as engaging in research, browsing, and looking; all activities which occur prior to actively engaging in a purchase. Additionally, there is no reference to a limit when this pre-purchase activity should cease and purchasing should commence. Further, Steven defines shopping differently describing that activity as “going somewhere to get something”.</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Shoppers as our participant expressed, are on a specific mission to “get something”. Therefore, time, and finances as well as the brand, product, retailer, and store location all carry a </w:t>
      </w:r>
      <w:r>
        <w:rPr>
          <w:rFonts w:ascii="Times New Roman" w:hAnsi="Times New Roman" w:cs="Times New Roman"/>
          <w:sz w:val="24"/>
          <w:szCs w:val="24"/>
        </w:rPr>
        <w:lastRenderedPageBreak/>
        <w:t>particular relevance for the shopper. In each of the interviews, participants made reference to a feeling of stress or pressure which related to either a real or perceived constraint on their time. In seven of the participant interviews the exact same terminology was used to express this constraint which was the following phrase: “</w:t>
      </w:r>
      <w:r w:rsidRPr="00AE6046">
        <w:rPr>
          <w:rFonts w:ascii="Times New Roman" w:hAnsi="Times New Roman" w:cs="Times New Roman"/>
          <w:i/>
          <w:sz w:val="24"/>
          <w:szCs w:val="24"/>
        </w:rPr>
        <w:t>get in and get out</w:t>
      </w:r>
      <w:r>
        <w:rPr>
          <w:rFonts w:ascii="Times New Roman" w:hAnsi="Times New Roman" w:cs="Times New Roman"/>
          <w:sz w:val="24"/>
          <w:szCs w:val="24"/>
        </w:rPr>
        <w:t>”. Three more participants during their interviews used a phrase with only minor variations from previous phrase:</w:t>
      </w:r>
    </w:p>
    <w:p w:rsidR="00FA4EDE" w:rsidRDefault="00FA4EDE" w:rsidP="00FA4EDE">
      <w:pPr>
        <w:spacing w:line="240" w:lineRule="auto"/>
        <w:rPr>
          <w:rFonts w:ascii="Times New Roman" w:hAnsi="Times New Roman" w:cs="Times New Roman"/>
          <w:sz w:val="24"/>
          <w:szCs w:val="24"/>
        </w:rPr>
      </w:pPr>
      <w:r>
        <w:rPr>
          <w:rFonts w:ascii="Times New Roman" w:hAnsi="Times New Roman" w:cs="Times New Roman"/>
          <w:sz w:val="24"/>
          <w:szCs w:val="24"/>
        </w:rPr>
        <w:tab/>
        <w:t>…get in there and get out. [Amber]</w:t>
      </w:r>
    </w:p>
    <w:p w:rsidR="00FA4EDE" w:rsidRDefault="00FA4EDE" w:rsidP="00FA4EDE">
      <w:pPr>
        <w:spacing w:line="240" w:lineRule="auto"/>
        <w:rPr>
          <w:rFonts w:ascii="Times New Roman" w:hAnsi="Times New Roman" w:cs="Times New Roman"/>
          <w:sz w:val="24"/>
          <w:szCs w:val="24"/>
        </w:rPr>
      </w:pPr>
      <w:r>
        <w:rPr>
          <w:rFonts w:ascii="Times New Roman" w:hAnsi="Times New Roman" w:cs="Times New Roman"/>
          <w:sz w:val="24"/>
          <w:szCs w:val="24"/>
        </w:rPr>
        <w:tab/>
        <w:t>Get in and get what I need and then leave. [Tom]</w:t>
      </w:r>
    </w:p>
    <w:p w:rsidR="00FA4EDE" w:rsidRDefault="00FA4EDE" w:rsidP="00FA4EDE">
      <w:pPr>
        <w:spacing w:line="240" w:lineRule="auto"/>
        <w:rPr>
          <w:rFonts w:ascii="Times New Roman" w:hAnsi="Times New Roman" w:cs="Times New Roman"/>
          <w:sz w:val="24"/>
          <w:szCs w:val="24"/>
        </w:rPr>
      </w:pPr>
      <w:r>
        <w:rPr>
          <w:rFonts w:ascii="Times New Roman" w:hAnsi="Times New Roman" w:cs="Times New Roman"/>
          <w:sz w:val="24"/>
          <w:szCs w:val="24"/>
        </w:rPr>
        <w:tab/>
        <w:t>…try to not waste as much time as possible. [Susan]</w:t>
      </w:r>
    </w:p>
    <w:p w:rsidR="00FA4EDE" w:rsidRDefault="00FA4EDE" w:rsidP="00FA4EDE">
      <w:pPr>
        <w:spacing w:line="240" w:lineRule="auto"/>
        <w:rPr>
          <w:rFonts w:ascii="Times New Roman" w:hAnsi="Times New Roman" w:cs="Times New Roman"/>
          <w:sz w:val="24"/>
          <w:szCs w:val="24"/>
        </w:rPr>
      </w:pP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Another participant describes her feelings of time constraint from a resource perspective:</w:t>
      </w:r>
    </w:p>
    <w:p w:rsidR="00FA4EDE" w:rsidRDefault="00FA4EDE" w:rsidP="00FA4EDE">
      <w:pPr>
        <w:spacing w:line="240" w:lineRule="auto"/>
        <w:ind w:left="720"/>
        <w:rPr>
          <w:rFonts w:ascii="Times New Roman" w:hAnsi="Times New Roman" w:cs="Times New Roman"/>
          <w:color w:val="000000"/>
          <w:sz w:val="24"/>
          <w:szCs w:val="24"/>
        </w:rPr>
      </w:pPr>
      <w:r w:rsidRPr="002F6E4F">
        <w:rPr>
          <w:rFonts w:ascii="Times New Roman" w:hAnsi="Times New Roman" w:cs="Times New Roman"/>
          <w:color w:val="000000"/>
          <w:sz w:val="24"/>
          <w:szCs w:val="24"/>
        </w:rPr>
        <w:t xml:space="preserve">I know </w:t>
      </w:r>
      <w:bookmarkStart w:id="0" w:name="Benefits:40830&amp;Admin%jGQ95yDOCIｦ"/>
      <w:bookmarkEnd w:id="0"/>
      <w:r w:rsidRPr="002F6E4F">
        <w:rPr>
          <w:rFonts w:ascii="Times New Roman" w:hAnsi="Times New Roman" w:cs="Times New Roman"/>
          <w:color w:val="000000"/>
          <w:sz w:val="24"/>
          <w:szCs w:val="24"/>
        </w:rPr>
        <w:t xml:space="preserve">where I can directly go to, to get the thing I want, </w:t>
      </w:r>
      <w:bookmarkStart w:id="1" w:name="Benefits:40830&amp;Admin%cHejETQwjIｦ"/>
      <w:bookmarkEnd w:id="1"/>
      <w:r w:rsidRPr="002F6E4F">
        <w:rPr>
          <w:rFonts w:ascii="Times New Roman" w:hAnsi="Times New Roman" w:cs="Times New Roman"/>
          <w:color w:val="000000"/>
          <w:sz w:val="24"/>
          <w:szCs w:val="24"/>
        </w:rPr>
        <w:t xml:space="preserve">so it's really time efficient because for me </w:t>
      </w:r>
      <w:bookmarkStart w:id="2" w:name="Value:40830&amp;Admin%4PwyHwKxUIｦ"/>
      <w:bookmarkEnd w:id="2"/>
      <w:r w:rsidRPr="002F6E4F">
        <w:rPr>
          <w:rFonts w:ascii="Times New Roman" w:hAnsi="Times New Roman" w:cs="Times New Roman"/>
          <w:color w:val="000000"/>
          <w:sz w:val="24"/>
          <w:szCs w:val="24"/>
        </w:rPr>
        <w:t>time really is like a resource, really scarce [Barbara]</w:t>
      </w:r>
    </w:p>
    <w:p w:rsidR="00FA4EDE" w:rsidRPr="002F6E4F" w:rsidRDefault="00FA4EDE" w:rsidP="00FA4EDE">
      <w:pPr>
        <w:spacing w:line="240" w:lineRule="auto"/>
        <w:ind w:left="720"/>
        <w:rPr>
          <w:rFonts w:ascii="Times New Roman" w:hAnsi="Times New Roman" w:cs="Times New Roman"/>
          <w:sz w:val="24"/>
          <w:szCs w:val="24"/>
        </w:rPr>
      </w:pP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In one final case the participant uses the actual term “time constraint” during her interview:</w:t>
      </w:r>
    </w:p>
    <w:p w:rsidR="00FA4EDE" w:rsidRDefault="00FA4EDE" w:rsidP="00FA4EDE">
      <w:pPr>
        <w:spacing w:line="240" w:lineRule="auto"/>
        <w:ind w:left="720"/>
        <w:rPr>
          <w:rFonts w:ascii="Times New Roman" w:hAnsi="Times New Roman" w:cs="Times New Roman"/>
          <w:sz w:val="24"/>
          <w:szCs w:val="24"/>
        </w:rPr>
      </w:pPr>
      <w:r w:rsidRPr="003C78B0">
        <w:rPr>
          <w:rFonts w:ascii="Times New Roman" w:hAnsi="Times New Roman" w:cs="Times New Roman"/>
          <w:sz w:val="24"/>
          <w:szCs w:val="24"/>
        </w:rPr>
        <w:t xml:space="preserve">Well then you’d miss it, if you didn’t know to look there then I’m not </w:t>
      </w:r>
      <w:proofErr w:type="spellStart"/>
      <w:r w:rsidRPr="003C78B0">
        <w:rPr>
          <w:rFonts w:ascii="Times New Roman" w:hAnsi="Times New Roman" w:cs="Times New Roman"/>
          <w:sz w:val="24"/>
          <w:szCs w:val="24"/>
        </w:rPr>
        <w:t>gonna</w:t>
      </w:r>
      <w:proofErr w:type="spellEnd"/>
      <w:r w:rsidRPr="003C78B0">
        <w:rPr>
          <w:rFonts w:ascii="Times New Roman" w:hAnsi="Times New Roman" w:cs="Times New Roman"/>
          <w:sz w:val="24"/>
          <w:szCs w:val="24"/>
        </w:rPr>
        <w:t xml:space="preserve"> take the time to go up and down ev</w:t>
      </w:r>
      <w:r>
        <w:rPr>
          <w:rFonts w:ascii="Times New Roman" w:hAnsi="Times New Roman" w:cs="Times New Roman"/>
          <w:sz w:val="24"/>
          <w:szCs w:val="24"/>
        </w:rPr>
        <w:t>ery aisle, I don’t ever do that…W</w:t>
      </w:r>
      <w:r w:rsidRPr="003C78B0">
        <w:rPr>
          <w:rFonts w:ascii="Times New Roman" w:hAnsi="Times New Roman" w:cs="Times New Roman"/>
          <w:sz w:val="24"/>
          <w:szCs w:val="24"/>
        </w:rPr>
        <w:t xml:space="preserve">ell time and I’m in there for this amount of things, probably </w:t>
      </w:r>
      <w:r w:rsidRPr="00B019C2">
        <w:rPr>
          <w:rFonts w:ascii="Times New Roman" w:hAnsi="Times New Roman" w:cs="Times New Roman"/>
          <w:b/>
          <w:i/>
          <w:sz w:val="24"/>
          <w:szCs w:val="24"/>
        </w:rPr>
        <w:t>time constraints</w:t>
      </w:r>
      <w:r w:rsidRPr="003C78B0">
        <w:rPr>
          <w:rFonts w:ascii="Times New Roman" w:hAnsi="Times New Roman" w:cs="Times New Roman"/>
          <w:sz w:val="24"/>
          <w:szCs w:val="24"/>
        </w:rPr>
        <w:t>.</w:t>
      </w:r>
      <w:r>
        <w:rPr>
          <w:rFonts w:ascii="Times New Roman" w:hAnsi="Times New Roman" w:cs="Times New Roman"/>
          <w:sz w:val="24"/>
          <w:szCs w:val="24"/>
        </w:rPr>
        <w:t xml:space="preserve"> (Emphasis added) [Sandra]</w:t>
      </w:r>
    </w:p>
    <w:p w:rsidR="00FA4EDE" w:rsidRDefault="00FA4EDE" w:rsidP="00FA4EDE">
      <w:pPr>
        <w:spacing w:line="240" w:lineRule="auto"/>
        <w:ind w:left="720"/>
        <w:rPr>
          <w:rFonts w:ascii="Times New Roman" w:hAnsi="Times New Roman" w:cs="Times New Roman"/>
          <w:sz w:val="24"/>
          <w:szCs w:val="24"/>
        </w:rPr>
      </w:pPr>
    </w:p>
    <w:p w:rsidR="00FA4EDE" w:rsidRPr="003C78B0"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These excerpts highlight the clarity with which the participants see a difference in their attitude and behavior between being engaged as consumer or a shopper. From the data it can be seen that the participants clearly value time differently as a consumer. Consumers are not engaged in a pursuit with a fixed end point and therefore can afford to spend unfettered time browsing, researching or looking. Browsing as described in this data, can be seen reflected in the consumer behavior literature as an example of external search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&lt;EndNote&gt;&lt;Cite&gt;&lt;Author&gt;Beatty&lt;/Author&gt;&lt;Year&gt;1987&lt;/Year&gt;&lt;RecNum&gt;124&lt;/RecNum&gt;&lt;DisplayText&gt;(Beatty &amp;amp; Smith, 1987)&lt;/DisplayText&gt;&lt;record&gt;&lt;rec-number&gt;124&lt;/rec-number&gt;&lt;foreign-keys&gt;&lt;key app="EN" db-id="wdz2d2ts4fpv2med2xl5fpxcsrtrwvt00wxe"&gt;124&lt;/key&gt;&lt;key app="ENWeb" db-id="TnDOUwrtqggAACBy-oI"&gt;196&lt;/key&gt;&lt;/foreign-keys&gt;&lt;ref-type name="Journal Article"&gt;17&lt;/ref-type&gt;&lt;contributors&gt;&lt;authors&gt;&lt;author&gt;Beatty, S.E.&lt;/author&gt;&lt;author&gt;Smith, S.M.&lt;/author&gt;&lt;/authors&gt;&lt;/contributors&gt;&lt;titles&gt;&lt;title&gt;External search effort: An investigation across several product categories&lt;/title&gt;&lt;secondary-title&gt;Journal of Consumer Research&lt;/secondary-title&gt;&lt;/titles&gt;&lt;periodical&gt;&lt;full-title&gt;Journal of Consumer Research&lt;/full-title&gt;&lt;/periodical&gt;&lt;pages&gt;83-95&lt;/pages&gt;&lt;volume&gt;14&lt;/volume&gt;&lt;number&gt;1&lt;/number&gt;&lt;dates&gt;&lt;year&gt;1987&lt;/year&gt;&lt;/dates&gt;&lt;isbn&gt;0093-5301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 w:tooltip="Beatty, 1987 #124" w:history="1">
        <w:r w:rsidR="001C5A33">
          <w:rPr>
            <w:rFonts w:ascii="Times New Roman" w:hAnsi="Times New Roman" w:cs="Times New Roman"/>
            <w:noProof/>
            <w:sz w:val="24"/>
            <w:szCs w:val="24"/>
          </w:rPr>
          <w:t>Beatty &amp; Smith, 1987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There is no mention in the data relative to the shopping experience of engaging in any form of external search behavior (e.g., browsing, research or looking). The participant’s description of themselves </w:t>
      </w:r>
      <w:r>
        <w:rPr>
          <w:rFonts w:ascii="Times New Roman" w:hAnsi="Times New Roman" w:cs="Times New Roman"/>
          <w:sz w:val="24"/>
          <w:szCs w:val="24"/>
        </w:rPr>
        <w:lastRenderedPageBreak/>
        <w:t>as shopper’s reveals a goal orientation focused on securing a purchase. Time in this data is universally construed by the shopper as being at a premium during the pursuit of the target product solution.</w:t>
      </w:r>
    </w:p>
    <w:p w:rsidR="00FA4EDE" w:rsidRPr="00092D2D" w:rsidRDefault="00FA4EDE" w:rsidP="00FA4EDE">
      <w:pPr>
        <w:spacing w:line="240" w:lineRule="auto"/>
        <w:rPr>
          <w:rFonts w:ascii="Times New Roman" w:hAnsi="Times New Roman" w:cs="Times New Roman"/>
          <w:b/>
          <w:sz w:val="24"/>
          <w:szCs w:val="24"/>
        </w:rPr>
      </w:pPr>
      <w:r w:rsidRPr="00092D2D">
        <w:rPr>
          <w:rFonts w:ascii="Times New Roman" w:hAnsi="Times New Roman" w:cs="Times New Roman"/>
          <w:b/>
          <w:sz w:val="24"/>
          <w:szCs w:val="24"/>
        </w:rPr>
        <w:t>Financial Constraints</w:t>
      </w:r>
      <w:r>
        <w:rPr>
          <w:rFonts w:ascii="Times New Roman" w:hAnsi="Times New Roman" w:cs="Times New Roman"/>
          <w:b/>
          <w:sz w:val="24"/>
          <w:szCs w:val="24"/>
        </w:rPr>
        <w:t xml:space="preserve"> </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Financial constraints have long been discussed in the consumer literature. The literature by and large reflects financial considerations as an orientation to be thrifty or an attribute used in external search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&lt;EndNote&gt;&lt;Cite&gt;&lt;Author&gt;Ailawadi&lt;/Author&gt;&lt;Year&gt;2001&lt;/Year&gt;&lt;RecNum&gt;867&lt;/RecNum&gt;&lt;DisplayText&gt;(Ailawadi, Neslin, &amp;amp; Gedenk, 2001; Schmidt &amp;amp; Spreng, 1996)&lt;/DisplayText&gt;&lt;record&gt;&lt;rec-number&gt;867&lt;/rec-number&gt;&lt;foreign-keys&gt;&lt;key app="EN" db-id="arp0ttzdypdaszed2t3va25tap5ffdvadaw9"&gt;867&lt;/key&gt;&lt;/foreign-keys&gt;&lt;ref-type name="Journal Article"&gt;17&lt;/ref-type&gt;&lt;contributors&gt;&lt;authors&gt;&lt;author&gt;Ailawadi&lt;/author&gt;&lt;author&gt;Neslin&lt;/author&gt;&lt;author&gt;Gedenk&lt;/author&gt;&lt;/authors&gt;&lt;/contributors&gt;&lt;titles&gt;&lt;title&gt;Pursuing the value-conscious consumer: Store brands versus national brand promotions&lt;/title&gt;&lt;secondary-title&gt;The Journal of Marketing&lt;/secondary-title&gt;&lt;/titles&gt;&lt;periodical&gt;&lt;full-title&gt;The Journal of Marketing&lt;/full-title&gt;&lt;/periodical&gt;&lt;pages&gt;71-89&lt;/pages&gt;&lt;dates&gt;&lt;year&gt;2001&lt;/year&gt;&lt;/dates&gt;&lt;isbn&gt;0022-2429&lt;/isbn&gt;&lt;urls&gt;&lt;/urls&gt;&lt;/record&gt;&lt;/Cite&gt;&lt;Cite&gt;&lt;Author&gt;Schmidt&lt;/Author&gt;&lt;Year&gt;1996&lt;/Year&gt;&lt;RecNum&gt;865&lt;/RecNum&gt;&lt;record&gt;&lt;rec-number&gt;865&lt;/rec-number&gt;&lt;foreign-keys&gt;&lt;key app="EN" db-id="arp0ttzdypdaszed2t3va25tap5ffdvadaw9"&gt;865&lt;/key&gt;&lt;/foreign-keys&gt;&lt;ref-type name="Journal Article"&gt;17&lt;/ref-type&gt;&lt;contributors&gt;&lt;authors&gt;&lt;author&gt;Schmidt&lt;/author&gt;&lt;author&gt;Spreng&lt;/author&gt;&lt;/authors&gt;&lt;/contributors&gt;&lt;titles&gt;&lt;title&gt;A proposed model of external consumer information search&lt;/title&gt;&lt;secondary-title&gt;Journal of the Academy of Marketing Science&lt;/secondary-title&gt;&lt;/titles&gt;&lt;periodical&gt;&lt;full-title&gt;Journal of the Academy of Marketing Science&lt;/full-title&gt;&lt;/periodical&gt;&lt;pages&gt;246-256&lt;/pages&gt;&lt;volume&gt;24&lt;/volume&gt;&lt;number&gt;3&lt;/number&gt;&lt;dates&gt;&lt;year&gt;1996&lt;/year&gt;&lt;/dates&gt;&lt;isbn&gt;0092-0703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 w:tooltip="Ailawadi, 2001 #867" w:history="1">
        <w:r w:rsidR="001C5A33">
          <w:rPr>
            <w:rFonts w:ascii="Times New Roman" w:hAnsi="Times New Roman" w:cs="Times New Roman"/>
            <w:noProof/>
            <w:sz w:val="24"/>
            <w:szCs w:val="24"/>
          </w:rPr>
          <w:t>Ailawadi, Neslin, &amp; Gedenk, 2001</w:t>
        </w:r>
      </w:hyperlink>
      <w:r>
        <w:rPr>
          <w:rFonts w:ascii="Times New Roman" w:hAnsi="Times New Roman" w:cs="Times New Roman"/>
          <w:noProof/>
          <w:sz w:val="24"/>
          <w:szCs w:val="24"/>
        </w:rPr>
        <w:t xml:space="preserve">; </w:t>
      </w:r>
      <w:hyperlink w:anchor="_ENREF_301" w:tooltip="Schmidt, 1996 #865" w:history="1">
        <w:r w:rsidR="001C5A33">
          <w:rPr>
            <w:rFonts w:ascii="Times New Roman" w:hAnsi="Times New Roman" w:cs="Times New Roman"/>
            <w:noProof/>
            <w:sz w:val="24"/>
            <w:szCs w:val="24"/>
          </w:rPr>
          <w:t>Schmidt &amp; Spreng, 1996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This study would confirm this line of literature. Throughout the interviews words which serve as indicators of a financial consideration such as; save, cheap, budget, coupon, etc. appear over 250 times in the data. Upon careful consideration of the data, financial constraints can be categorized into two types; self-, and situationally-imposed. Self-imposed would reflect and confirm the literature with regard to an orientation to be thrifty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&lt;EndNote&gt;&lt;Cite&gt;&lt;Author&gt;Ailawadi&lt;/Author&gt;&lt;Year&gt;2001&lt;/Year&gt;&lt;RecNum&gt;867&lt;/RecNum&gt;&lt;DisplayText&gt;(Ailawadi, et al., 2001)&lt;/DisplayText&gt;&lt;record&gt;&lt;rec-number&gt;867&lt;/rec-number&gt;&lt;foreign-keys&gt;&lt;key app="EN" db-id="arp0ttzdypdaszed2t3va25tap5ffdvadaw9"&gt;867&lt;/key&gt;&lt;/foreign-keys&gt;&lt;ref-type name="Journal Article"&gt;17&lt;/ref-type&gt;&lt;contributors&gt;&lt;authors&gt;&lt;author&gt;Ailawadi&lt;/author&gt;&lt;author&gt;Neslin&lt;/author&gt;&lt;author&gt;Gedenk&lt;/author&gt;&lt;/authors&gt;&lt;/contributors&gt;&lt;titles&gt;&lt;title&gt;Pursuing the value-conscious consumer: Store brands versus national brand promotions&lt;/title&gt;&lt;secondary-title&gt;The Journal of Marketing&lt;/secondary-title&gt;&lt;/titles&gt;&lt;periodical&gt;&lt;full-title&gt;The Journal of Marketing&lt;/full-title&gt;&lt;/periodical&gt;&lt;pages&gt;71-89&lt;/pages&gt;&lt;dates&gt;&lt;year&gt;2001&lt;/year&gt;&lt;/dates&gt;&lt;isbn&gt;0022-2429&lt;/isbn&gt;&lt;urls&gt;&lt;/urls&gt;&lt;/record&gt;&lt;/Cite&gt;&lt;/EndNote&gt;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 w:tooltip="Ailawadi, 2001 #867" w:history="1">
        <w:r w:rsidR="001C5A33">
          <w:rPr>
            <w:rFonts w:ascii="Times New Roman" w:hAnsi="Times New Roman" w:cs="Times New Roman"/>
            <w:noProof/>
            <w:sz w:val="24"/>
            <w:szCs w:val="24"/>
          </w:rPr>
          <w:t>Ailawadi, et al., 2001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An example of this first type, self-imposed financial constraint can be seen in the sample text below:</w:t>
      </w:r>
    </w:p>
    <w:p w:rsidR="00FA4EDE" w:rsidRPr="00B47650"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B47650">
        <w:rPr>
          <w:rFonts w:ascii="Times New Roman" w:hAnsi="Times New Roman" w:cs="Times New Roman"/>
          <w:color w:val="000000"/>
          <w:sz w:val="24"/>
          <w:szCs w:val="24"/>
        </w:rPr>
        <w:t xml:space="preserve">The prices, </w:t>
      </w:r>
      <w:bookmarkStart w:id="3" w:name="Negatives:40829&amp;Admin%ly1khZH3QCｦ"/>
      <w:bookmarkEnd w:id="3"/>
      <w:r w:rsidRPr="00B47650">
        <w:rPr>
          <w:rFonts w:ascii="Times New Roman" w:hAnsi="Times New Roman" w:cs="Times New Roman"/>
          <w:color w:val="000000"/>
          <w:sz w:val="24"/>
          <w:szCs w:val="24"/>
        </w:rPr>
        <w:t>it's overpriced…</w:t>
      </w:r>
      <w:bookmarkStart w:id="4" w:name="Negatives:40829&amp;Admin%QYOOs3p3Kfｦ"/>
      <w:bookmarkEnd w:id="4"/>
      <w:r w:rsidRPr="00B47650">
        <w:rPr>
          <w:rFonts w:ascii="Times New Roman" w:hAnsi="Times New Roman" w:cs="Times New Roman"/>
          <w:color w:val="000000"/>
          <w:sz w:val="24"/>
          <w:szCs w:val="24"/>
        </w:rPr>
        <w:t>I didn't buy anything…if I know I can get it</w:t>
      </w:r>
      <w:bookmarkStart w:id="5" w:name="Benefits:40829&amp;Admin%Jthtgc3twJｦ"/>
      <w:bookmarkEnd w:id="5"/>
      <w:r w:rsidRPr="00B47650">
        <w:rPr>
          <w:rFonts w:ascii="Times New Roman" w:hAnsi="Times New Roman" w:cs="Times New Roman"/>
          <w:color w:val="000000"/>
          <w:sz w:val="24"/>
          <w:szCs w:val="24"/>
        </w:rPr>
        <w:t xml:space="preserve"> cheaper somewhere else, why would I buy it at the store…Sure yes, I guess it's because I like to have more money in my bank account,…</w:t>
      </w:r>
      <w:bookmarkStart w:id="6" w:name="Security:40829&amp;Admin%px3YV6aOFcｦ"/>
      <w:bookmarkStart w:id="7" w:name="Security:40829&amp;Admin%cr4eQLmmGiｦ"/>
      <w:bookmarkEnd w:id="6"/>
      <w:bookmarkEnd w:id="7"/>
      <w:r w:rsidRPr="00B47650">
        <w:rPr>
          <w:rFonts w:ascii="Times New Roman" w:hAnsi="Times New Roman" w:cs="Times New Roman"/>
          <w:color w:val="000000"/>
          <w:sz w:val="24"/>
          <w:szCs w:val="24"/>
        </w:rPr>
        <w:t>the more money the better.</w:t>
      </w:r>
      <w:r>
        <w:rPr>
          <w:rFonts w:ascii="Times New Roman" w:hAnsi="Times New Roman" w:cs="Times New Roman"/>
          <w:color w:val="000000"/>
          <w:sz w:val="24"/>
          <w:szCs w:val="24"/>
        </w:rPr>
        <w:t xml:space="preserve"> [Steven]</w:t>
      </w:r>
    </w:p>
    <w:p w:rsidR="00FA4EDE" w:rsidRPr="00B47650"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B47650">
        <w:rPr>
          <w:rFonts w:ascii="Times New Roman" w:hAnsi="Times New Roman" w:cs="Times New Roman"/>
          <w:color w:val="000000"/>
          <w:sz w:val="24"/>
          <w:szCs w:val="24"/>
        </w:rPr>
        <w:t xml:space="preserve">Because </w:t>
      </w:r>
      <w:bookmarkStart w:id="8" w:name="Value:40829&amp;Admin%9bn6KsgX7Tｦ"/>
      <w:bookmarkEnd w:id="8"/>
      <w:r w:rsidRPr="00B47650">
        <w:rPr>
          <w:rFonts w:ascii="Times New Roman" w:hAnsi="Times New Roman" w:cs="Times New Roman"/>
          <w:color w:val="000000"/>
          <w:sz w:val="24"/>
          <w:szCs w:val="24"/>
        </w:rPr>
        <w:t>I'm frugal…I don't like to spend a lot of money…</w:t>
      </w:r>
      <w:bookmarkStart w:id="9" w:name="Value:40829&amp;Admin%VIKwu1JR95ｦ"/>
      <w:bookmarkEnd w:id="9"/>
      <w:r w:rsidRPr="00B47650">
        <w:rPr>
          <w:rFonts w:ascii="Times New Roman" w:hAnsi="Times New Roman" w:cs="Times New Roman"/>
          <w:color w:val="000000"/>
          <w:sz w:val="24"/>
          <w:szCs w:val="24"/>
        </w:rPr>
        <w:t>I like to hoard my money…to have it.</w:t>
      </w:r>
      <w:r>
        <w:rPr>
          <w:rFonts w:ascii="Times New Roman" w:hAnsi="Times New Roman" w:cs="Times New Roman"/>
          <w:color w:val="000000"/>
          <w:sz w:val="24"/>
          <w:szCs w:val="24"/>
        </w:rPr>
        <w:t xml:space="preserve"> [Teri]</w:t>
      </w:r>
    </w:p>
    <w:p w:rsidR="00FA4EDE" w:rsidRPr="00B47650" w:rsidRDefault="00FA4EDE" w:rsidP="00FA4EDE">
      <w:pPr>
        <w:spacing w:line="240" w:lineRule="auto"/>
        <w:ind w:left="720"/>
        <w:rPr>
          <w:rFonts w:ascii="Times New Roman" w:hAnsi="Times New Roman" w:cs="Times New Roman"/>
          <w:sz w:val="24"/>
          <w:szCs w:val="24"/>
        </w:rPr>
      </w:pPr>
      <w:r w:rsidRPr="00B47650">
        <w:rPr>
          <w:rFonts w:ascii="Times New Roman" w:hAnsi="Times New Roman" w:cs="Times New Roman"/>
          <w:color w:val="000000"/>
          <w:sz w:val="24"/>
          <w:szCs w:val="24"/>
        </w:rPr>
        <w:t xml:space="preserve">I'll tell my husband I've saved…but you feel like you're getting a little bit better deal if it's on sale…and you save more money then you always feel good.  </w:t>
      </w:r>
      <w:r>
        <w:rPr>
          <w:rFonts w:ascii="Times New Roman" w:hAnsi="Times New Roman" w:cs="Times New Roman"/>
          <w:color w:val="000000"/>
          <w:sz w:val="24"/>
          <w:szCs w:val="24"/>
        </w:rPr>
        <w:t>[Linda]</w:t>
      </w:r>
    </w:p>
    <w:p w:rsidR="00FA4EDE" w:rsidRPr="00B47650"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B47650">
        <w:rPr>
          <w:rFonts w:ascii="Times New Roman" w:hAnsi="Times New Roman" w:cs="Times New Roman"/>
          <w:color w:val="000000"/>
          <w:sz w:val="24"/>
          <w:szCs w:val="24"/>
        </w:rPr>
        <w:t xml:space="preserve">…a little bit cheaper prices </w:t>
      </w:r>
      <w:bookmarkStart w:id="10" w:name="Benefits:40834&amp;Admin%ZAyA9apmvIm0ｦ"/>
      <w:bookmarkEnd w:id="10"/>
      <w:r w:rsidRPr="00B47650">
        <w:rPr>
          <w:rFonts w:ascii="Times New Roman" w:hAnsi="Times New Roman" w:cs="Times New Roman"/>
          <w:color w:val="000000"/>
          <w:sz w:val="24"/>
          <w:szCs w:val="24"/>
        </w:rPr>
        <w:t xml:space="preserve">if you get the off brand, that's normally what because it doesn't really taste different to me so </w:t>
      </w:r>
      <w:bookmarkStart w:id="11" w:name="Benefits:40834&amp;Admin%wLoOjFQq5oOnｦ"/>
      <w:bookmarkEnd w:id="11"/>
      <w:r w:rsidRPr="00B47650">
        <w:rPr>
          <w:rFonts w:ascii="Times New Roman" w:hAnsi="Times New Roman" w:cs="Times New Roman"/>
          <w:color w:val="000000"/>
          <w:sz w:val="24"/>
          <w:szCs w:val="24"/>
        </w:rPr>
        <w:t>I just usually try to shop cheap.</w:t>
      </w:r>
      <w:r>
        <w:rPr>
          <w:rFonts w:ascii="Times New Roman" w:hAnsi="Times New Roman" w:cs="Times New Roman"/>
          <w:color w:val="000000"/>
          <w:sz w:val="24"/>
          <w:szCs w:val="24"/>
        </w:rPr>
        <w:t xml:space="preserve"> [Sandra]</w:t>
      </w:r>
    </w:p>
    <w:p w:rsidR="00FA4EDE" w:rsidRDefault="00FA4EDE" w:rsidP="00FA4EDE">
      <w:pPr>
        <w:autoSpaceDE w:val="0"/>
        <w:autoSpaceDN w:val="0"/>
        <w:adjustRightInd w:val="0"/>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data reflect participant’s orientation toward thriftiness. Not only is this enforced during shopping it presages future purchases as it can be seen as a salient attribute toward external search.  </w:t>
      </w:r>
    </w:p>
    <w:p w:rsidR="00FA4EDE" w:rsidRDefault="00FA4EDE" w:rsidP="00FA4EDE">
      <w:pPr>
        <w:autoSpaceDE w:val="0"/>
        <w:autoSpaceDN w:val="0"/>
        <w:adjustRightInd w:val="0"/>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Different from this static orientation of the shopper, is the situationally-imposed financial constraint. This constraint is only enforced by the shopper due to circumstance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&lt;EndNote&gt;&lt;Cite&gt;&lt;Author&gt;Chah&lt;/Author&gt;&lt;Year&gt;1995&lt;/Year&gt;&lt;RecNum&gt;866&lt;/RecNum&gt;&lt;DisplayText&gt;(Chah, Ramey, &amp;amp; Starr, 1995)&lt;/DisplayText&gt;&lt;record&gt;&lt;rec-number&gt;866&lt;/rec-number&gt;&lt;foreign-keys&gt;&lt;key app="EN" db-id="arp0ttzdypdaszed2t3va25tap5ffdvadaw9"&gt;866&lt;/key&gt;&lt;/foreign-keys&gt;&lt;ref-type name="Journal Article"&gt;17&lt;/ref-type&gt;&lt;contributors&gt;&lt;authors&gt;&lt;author&gt;Chah&lt;/author&gt;&lt;author&gt;Ramey&lt;/author&gt;&lt;author&gt;Starr&lt;/author&gt;&lt;/authors&gt;&lt;/contributors&gt;&lt;titles&gt;&lt;title&gt;Liquidity constraints and intertemporal consumer optimization: Theory and evidence from durable goods&lt;/title&gt;&lt;secondary-title&gt;Journal of Money, Credit and Banking&lt;/secondary-title&gt;&lt;/titles&gt;&lt;periodical&gt;&lt;full-title&gt;Journal of Money, Credit and Banking&lt;/full-title&gt;&lt;/periodical&gt;&lt;pages&gt;272-287&lt;/pages&gt;&lt;volume&gt;27&lt;/volume&gt;&lt;number&gt;1&lt;/number&gt;&lt;dates&gt;&lt;year&gt;1995&lt;/year&gt;&lt;/dates&gt;&lt;isbn&gt;0022-2879&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w:t>
      </w:r>
      <w:hyperlink w:anchor="_ENREF_72" w:tooltip="Chah, 1995 #866" w:history="1">
        <w:r w:rsidR="001C5A33">
          <w:rPr>
            <w:rFonts w:ascii="Times New Roman" w:hAnsi="Times New Roman" w:cs="Times New Roman"/>
            <w:noProof/>
            <w:color w:val="000000"/>
            <w:sz w:val="24"/>
            <w:szCs w:val="24"/>
          </w:rPr>
          <w:t xml:space="preserve">Chah, Ramey, &amp; </w:t>
        </w:r>
        <w:r w:rsidR="001C5A33">
          <w:rPr>
            <w:rFonts w:ascii="Times New Roman" w:hAnsi="Times New Roman" w:cs="Times New Roman"/>
            <w:noProof/>
            <w:color w:val="000000"/>
            <w:sz w:val="24"/>
            <w:szCs w:val="24"/>
          </w:rPr>
          <w:lastRenderedPageBreak/>
          <w:t>Starr, 1995</w:t>
        </w:r>
      </w:hyperlink>
      <w:r>
        <w:rPr>
          <w:rFonts w:ascii="Times New Roman" w:hAnsi="Times New Roman" w:cs="Times New Roman"/>
          <w:noProof/>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In these excerpts below taken from the interview text, the participants are describing a situationally-imposed financial constraint:</w:t>
      </w:r>
    </w:p>
    <w:p w:rsidR="00FA4EDE" w:rsidRPr="00B47650"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B47650">
        <w:rPr>
          <w:rFonts w:ascii="Times New Roman" w:hAnsi="Times New Roman" w:cs="Times New Roman"/>
          <w:color w:val="000000"/>
          <w:sz w:val="24"/>
          <w:szCs w:val="24"/>
        </w:rPr>
        <w:t>Sure I did but I didn't want to buy it that day because I wanted to wait until I had more money.</w:t>
      </w:r>
      <w:r>
        <w:rPr>
          <w:rFonts w:ascii="Times New Roman" w:hAnsi="Times New Roman" w:cs="Times New Roman"/>
          <w:color w:val="000000"/>
          <w:sz w:val="24"/>
          <w:szCs w:val="24"/>
        </w:rPr>
        <w:t xml:space="preserve"> [Amber]</w:t>
      </w:r>
    </w:p>
    <w:p w:rsidR="00FA4EDE" w:rsidRPr="00B47650"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B47650">
        <w:rPr>
          <w:rFonts w:ascii="Times New Roman" w:hAnsi="Times New Roman" w:cs="Times New Roman"/>
          <w:color w:val="000000"/>
          <w:sz w:val="24"/>
          <w:szCs w:val="24"/>
        </w:rPr>
        <w:t>…we don't have that much money…</w:t>
      </w:r>
      <w:r>
        <w:rPr>
          <w:rFonts w:ascii="Times New Roman" w:hAnsi="Times New Roman" w:cs="Times New Roman"/>
          <w:color w:val="000000"/>
          <w:sz w:val="24"/>
          <w:szCs w:val="24"/>
        </w:rPr>
        <w:t xml:space="preserve"> [Susan]</w:t>
      </w:r>
    </w:p>
    <w:p w:rsidR="00FA4EDE" w:rsidRDefault="00FA4EDE" w:rsidP="00FA4EDE">
      <w:pPr>
        <w:spacing w:line="480" w:lineRule="auto"/>
        <w:ind w:firstLine="720"/>
        <w:rPr>
          <w:rFonts w:ascii="Times New Roman" w:hAnsi="Times New Roman" w:cs="Times New Roman"/>
          <w:color w:val="000000"/>
          <w:sz w:val="24"/>
          <w:szCs w:val="24"/>
        </w:rPr>
      </w:pPr>
      <w:r w:rsidRPr="00B47650">
        <w:rPr>
          <w:rFonts w:ascii="Times New Roman" w:hAnsi="Times New Roman" w:cs="Times New Roman"/>
          <w:color w:val="000000"/>
          <w:sz w:val="24"/>
          <w:szCs w:val="24"/>
        </w:rPr>
        <w:t xml:space="preserve">I guess price </w:t>
      </w:r>
      <w:bookmarkStart w:id="12" w:name="Security:40835&amp;Admin%lz4ARtcYznｦ"/>
      <w:bookmarkEnd w:id="12"/>
      <w:r w:rsidRPr="00B47650">
        <w:rPr>
          <w:rFonts w:ascii="Times New Roman" w:hAnsi="Times New Roman" w:cs="Times New Roman"/>
          <w:color w:val="000000"/>
          <w:sz w:val="24"/>
          <w:szCs w:val="24"/>
        </w:rPr>
        <w:t>because we have a budget…</w:t>
      </w:r>
      <w:r>
        <w:rPr>
          <w:rFonts w:ascii="Times New Roman" w:hAnsi="Times New Roman" w:cs="Times New Roman"/>
          <w:color w:val="000000"/>
          <w:sz w:val="24"/>
          <w:szCs w:val="24"/>
        </w:rPr>
        <w:t xml:space="preserve"> [Sandra]</w:t>
      </w:r>
    </w:p>
    <w:p w:rsidR="00FA4EDE" w:rsidRDefault="00FA4EDE" w:rsidP="00FA4EDE">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In part the literature would argue that in fact all financial constraints are situationally bound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&lt;EndNote&gt;&lt;Cite&gt;&lt;Author&gt;Chah&lt;/Author&gt;&lt;Year&gt;1995&lt;/Year&gt;&lt;RecNum&gt;866&lt;/RecNum&gt;&lt;DisplayText&gt;(Chah, et al., 1995)&lt;/DisplayText&gt;&lt;record&gt;&lt;rec-number&gt;866&lt;/rec-number&gt;&lt;foreign-keys&gt;&lt;key app="EN" db-id="arp0ttzdypdaszed2t3va25tap5ffdvadaw9"&gt;866&lt;/key&gt;&lt;/foreign-keys&gt;&lt;ref-type name="Journal Article"&gt;17&lt;/ref-type&gt;&lt;contributors&gt;&lt;authors&gt;&lt;author&gt;Chah&lt;/author&gt;&lt;author&gt;Ramey&lt;/author&gt;&lt;author&gt;Starr&lt;/author&gt;&lt;/authors&gt;&lt;/contributors&gt;&lt;titles&gt;&lt;title&gt;Liquidity constraints and intertemporal consumer optimization: Theory and evidence from durable goods&lt;/title&gt;&lt;secondary-title&gt;Journal of Money, Credit and Banking&lt;/secondary-title&gt;&lt;/titles&gt;&lt;periodical&gt;&lt;full-title&gt;Journal of Money, Credit and Banking&lt;/full-title&gt;&lt;/periodical&gt;&lt;pages&gt;272-287&lt;/pages&gt;&lt;volume&gt;27&lt;/volume&gt;&lt;number&gt;1&lt;/number&gt;&lt;dates&gt;&lt;year&gt;1995&lt;/year&gt;&lt;/dates&gt;&lt;isbn&gt;0022-2879&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w:t>
      </w:r>
      <w:hyperlink w:anchor="_ENREF_72" w:tooltip="Chah, 1995 #866" w:history="1">
        <w:r w:rsidR="001C5A33">
          <w:rPr>
            <w:rFonts w:ascii="Times New Roman" w:hAnsi="Times New Roman" w:cs="Times New Roman"/>
            <w:noProof/>
            <w:color w:val="000000"/>
            <w:sz w:val="24"/>
            <w:szCs w:val="24"/>
          </w:rPr>
          <w:t>Chah, et al., 1995</w:t>
        </w:r>
      </w:hyperlink>
      <w:r>
        <w:rPr>
          <w:rFonts w:ascii="Times New Roman" w:hAnsi="Times New Roman" w:cs="Times New Roman"/>
          <w:noProof/>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The following data from Steven, who previously expressed his enduring orientation to </w:t>
      </w:r>
      <w:proofErr w:type="gramStart"/>
      <w:r>
        <w:rPr>
          <w:rFonts w:ascii="Times New Roman" w:hAnsi="Times New Roman" w:cs="Times New Roman"/>
          <w:color w:val="000000"/>
          <w:sz w:val="24"/>
          <w:szCs w:val="24"/>
        </w:rPr>
        <w:t>thrift</w:t>
      </w:r>
      <w:proofErr w:type="gramEnd"/>
      <w:r>
        <w:rPr>
          <w:rFonts w:ascii="Times New Roman" w:hAnsi="Times New Roman" w:cs="Times New Roman"/>
          <w:color w:val="000000"/>
          <w:sz w:val="24"/>
          <w:szCs w:val="24"/>
        </w:rPr>
        <w:t xml:space="preserve"> can be seen shifting somewhat in this excerpt: </w:t>
      </w:r>
    </w:p>
    <w:p w:rsidR="00FA4EDE" w:rsidRDefault="00FA4EDE" w:rsidP="00FA4EDE">
      <w:pPr>
        <w:spacing w:line="240" w:lineRule="auto"/>
        <w:ind w:left="720"/>
        <w:rPr>
          <w:rFonts w:ascii="Times New Roman" w:hAnsi="Times New Roman" w:cs="Times New Roman"/>
          <w:color w:val="000000"/>
          <w:sz w:val="24"/>
          <w:szCs w:val="24"/>
        </w:rPr>
      </w:pPr>
      <w:r w:rsidRPr="00050931">
        <w:rPr>
          <w:rFonts w:ascii="Times New Roman" w:hAnsi="Times New Roman" w:cs="Times New Roman"/>
          <w:sz w:val="24"/>
          <w:szCs w:val="24"/>
        </w:rPr>
        <w:t xml:space="preserve">I like the taste and I’ve never seen a Brazilian beer in the US before that’s the only place I’ve actually seen a store that actually sells Brazilian beer and </w:t>
      </w:r>
      <w:proofErr w:type="spellStart"/>
      <w:r w:rsidRPr="00050931">
        <w:rPr>
          <w:rFonts w:ascii="Times New Roman" w:hAnsi="Times New Roman" w:cs="Times New Roman"/>
          <w:sz w:val="24"/>
          <w:szCs w:val="24"/>
        </w:rPr>
        <w:t>Orangina</w:t>
      </w:r>
      <w:proofErr w:type="spellEnd"/>
      <w:r w:rsidRPr="00050931">
        <w:rPr>
          <w:rFonts w:ascii="Times New Roman" w:hAnsi="Times New Roman" w:cs="Times New Roman"/>
          <w:sz w:val="24"/>
          <w:szCs w:val="24"/>
        </w:rPr>
        <w:t xml:space="preserve">, I haven’t had it since I travelled to France, but I liked it a lot and I remember T once bought me for Christmas a whole case of </w:t>
      </w:r>
      <w:proofErr w:type="spellStart"/>
      <w:r w:rsidRPr="00050931">
        <w:rPr>
          <w:rFonts w:ascii="Times New Roman" w:hAnsi="Times New Roman" w:cs="Times New Roman"/>
          <w:sz w:val="24"/>
          <w:szCs w:val="24"/>
        </w:rPr>
        <w:t>Orangina</w:t>
      </w:r>
      <w:proofErr w:type="spellEnd"/>
      <w:r w:rsidRPr="00050931">
        <w:rPr>
          <w:rFonts w:ascii="Times New Roman" w:hAnsi="Times New Roman" w:cs="Times New Roman"/>
          <w:sz w:val="24"/>
          <w:szCs w:val="24"/>
        </w:rPr>
        <w:t xml:space="preserve"> and that’s the only time I’d had it since I last visited France and then I found out that Fresh Market had it I was very excited.</w:t>
      </w:r>
      <w:r>
        <w:rPr>
          <w:rFonts w:ascii="Times New Roman" w:hAnsi="Times New Roman" w:cs="Times New Roman"/>
          <w:sz w:val="24"/>
          <w:szCs w:val="24"/>
        </w:rPr>
        <w:t xml:space="preserve"> </w:t>
      </w:r>
      <w:r>
        <w:rPr>
          <w:rFonts w:ascii="Times New Roman" w:hAnsi="Times New Roman" w:cs="Times New Roman"/>
          <w:color w:val="000000"/>
          <w:sz w:val="24"/>
          <w:szCs w:val="24"/>
        </w:rPr>
        <w:t>[Steven]</w:t>
      </w:r>
    </w:p>
    <w:p w:rsidR="00FA4EDE" w:rsidRPr="00050931" w:rsidRDefault="00FA4EDE" w:rsidP="00FA4EDE">
      <w:pPr>
        <w:spacing w:line="480" w:lineRule="auto"/>
        <w:rPr>
          <w:rFonts w:ascii="Times New Roman" w:hAnsi="Times New Roman" w:cs="Times New Roman"/>
          <w:color w:val="000000"/>
          <w:sz w:val="24"/>
          <w:szCs w:val="24"/>
        </w:rPr>
      </w:pPr>
      <w:r>
        <w:rPr>
          <w:rFonts w:ascii="Times New Roman" w:hAnsi="Times New Roman" w:cs="Times New Roman"/>
          <w:sz w:val="24"/>
          <w:szCs w:val="24"/>
        </w:rPr>
        <w:t xml:space="preserve">Here Steven, shopping in an upscale grocer, Fresh Market, makes no mention of price or saving, just that he is excited to be able to purchase these items which he values. In this case we can see clearly that even professed orientations of financial constraint may in fact all be situational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&lt;EndNote&gt;&lt;Cite&gt;&lt;Author&gt;Chah&lt;/Author&gt;&lt;Year&gt;1995&lt;/Year&gt;&lt;RecNum&gt;866&lt;/RecNum&gt;&lt;DisplayText&gt;(Chah, et al., 1995)&lt;/DisplayText&gt;&lt;record&gt;&lt;rec-number&gt;866&lt;/rec-number&gt;&lt;foreign-keys&gt;&lt;key app="EN" db-id="arp0ttzdypdaszed2t3va25tap5ffdvadaw9"&gt;866&lt;/key&gt;&lt;/foreign-keys&gt;&lt;ref-type name="Journal Article"&gt;17&lt;/ref-type&gt;&lt;contributors&gt;&lt;authors&gt;&lt;author&gt;Chah&lt;/author&gt;&lt;author&gt;Ramey&lt;/author&gt;&lt;author&gt;Starr&lt;/author&gt;&lt;/authors&gt;&lt;/contributors&gt;&lt;titles&gt;&lt;title&gt;Liquidity constraints and intertemporal consumer optimization: Theory and evidence from durable goods&lt;/title&gt;&lt;secondary-title&gt;Journal of Money, Credit and Banking&lt;/secondary-title&gt;&lt;/titles&gt;&lt;periodical&gt;&lt;full-title&gt;Journal of Money, Credit and Banking&lt;/full-title&gt;&lt;/periodical&gt;&lt;pages&gt;272-287&lt;/pages&gt;&lt;volume&gt;27&lt;/volume&gt;&lt;number&gt;1&lt;/number&gt;&lt;dates&gt;&lt;year&gt;1995&lt;/year&gt;&lt;/dates&gt;&lt;isbn&gt;0022-2879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2" w:tooltip="Chah, 1995 #866" w:history="1">
        <w:r w:rsidR="001C5A33">
          <w:rPr>
            <w:rFonts w:ascii="Times New Roman" w:hAnsi="Times New Roman" w:cs="Times New Roman"/>
            <w:noProof/>
            <w:sz w:val="24"/>
            <w:szCs w:val="24"/>
          </w:rPr>
          <w:t>Chah, et al., 1995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At no point in any of the interview text does a participant express a sense of freedom to spend money without consideration. This is important as the sample contains participants who span the income groupings from unemployed student to medical professionals. In fact the general sentiment of the shopper can be perhaps best expressed in this excerpt:</w:t>
      </w:r>
    </w:p>
    <w:p w:rsidR="00FA4EDE"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850CBD">
        <w:rPr>
          <w:rFonts w:ascii="Times New Roman" w:hAnsi="Times New Roman" w:cs="Times New Roman"/>
          <w:color w:val="000000"/>
          <w:sz w:val="24"/>
          <w:szCs w:val="24"/>
        </w:rPr>
        <w:t xml:space="preserve">…organics are </w:t>
      </w:r>
      <w:bookmarkStart w:id="13" w:name="Value:40835&amp;Admin%XdFm0sxbueｦ"/>
      <w:bookmarkEnd w:id="13"/>
      <w:r w:rsidRPr="00850CBD">
        <w:rPr>
          <w:rFonts w:ascii="Times New Roman" w:hAnsi="Times New Roman" w:cs="Times New Roman"/>
          <w:color w:val="000000"/>
          <w:sz w:val="24"/>
          <w:szCs w:val="24"/>
        </w:rPr>
        <w:t xml:space="preserve">just too expensive.  </w:t>
      </w:r>
      <w:bookmarkStart w:id="14" w:name="Negatives:40835&amp;Admin%1QSpUi44Ywｦ"/>
      <w:bookmarkEnd w:id="14"/>
      <w:r w:rsidRPr="00850CBD">
        <w:rPr>
          <w:rFonts w:ascii="Times New Roman" w:hAnsi="Times New Roman" w:cs="Times New Roman"/>
          <w:color w:val="000000"/>
          <w:sz w:val="24"/>
          <w:szCs w:val="24"/>
        </w:rPr>
        <w:t xml:space="preserve">I can't justify that…I think that </w:t>
      </w:r>
      <w:bookmarkStart w:id="15" w:name="Value:40835&amp;Admin%9xPCERDBhVｦ"/>
      <w:bookmarkEnd w:id="15"/>
      <w:r w:rsidRPr="00850CBD">
        <w:rPr>
          <w:rFonts w:ascii="Times New Roman" w:hAnsi="Times New Roman" w:cs="Times New Roman"/>
          <w:color w:val="000000"/>
          <w:sz w:val="24"/>
          <w:szCs w:val="24"/>
        </w:rPr>
        <w:t xml:space="preserve">regardless of income you don't want to waste, I come from a </w:t>
      </w:r>
      <w:bookmarkStart w:id="16" w:name="Value:40835&amp;Admin%OnYAXBELC7ｦ"/>
      <w:bookmarkEnd w:id="16"/>
      <w:r w:rsidRPr="00850CBD">
        <w:rPr>
          <w:rFonts w:ascii="Times New Roman" w:hAnsi="Times New Roman" w:cs="Times New Roman"/>
          <w:color w:val="000000"/>
          <w:sz w:val="24"/>
          <w:szCs w:val="24"/>
        </w:rPr>
        <w:t>very frugal family so</w:t>
      </w:r>
      <w:bookmarkStart w:id="17" w:name="Value:40835&amp;Admin%UVPskBOk9Bｦ"/>
      <w:bookmarkEnd w:id="17"/>
      <w:r w:rsidRPr="00850CBD">
        <w:rPr>
          <w:rFonts w:ascii="Times New Roman" w:hAnsi="Times New Roman" w:cs="Times New Roman"/>
          <w:color w:val="000000"/>
          <w:sz w:val="24"/>
          <w:szCs w:val="24"/>
        </w:rPr>
        <w:t xml:space="preserve"> I'm not </w:t>
      </w:r>
      <w:proofErr w:type="spellStart"/>
      <w:r w:rsidRPr="00850CBD">
        <w:rPr>
          <w:rFonts w:ascii="Times New Roman" w:hAnsi="Times New Roman" w:cs="Times New Roman"/>
          <w:color w:val="000000"/>
          <w:sz w:val="24"/>
          <w:szCs w:val="24"/>
        </w:rPr>
        <w:t>gonna</w:t>
      </w:r>
      <w:proofErr w:type="spellEnd"/>
      <w:r w:rsidRPr="00850CBD">
        <w:rPr>
          <w:rFonts w:ascii="Times New Roman" w:hAnsi="Times New Roman" w:cs="Times New Roman"/>
          <w:color w:val="000000"/>
          <w:sz w:val="24"/>
          <w:szCs w:val="24"/>
        </w:rPr>
        <w:t xml:space="preserve"> buy </w:t>
      </w:r>
      <w:bookmarkStart w:id="18" w:name="Shopping_Style:40835&amp;Admin%JLVuSwSLVIｦ"/>
      <w:bookmarkEnd w:id="18"/>
      <w:r w:rsidRPr="00850CBD">
        <w:rPr>
          <w:rFonts w:ascii="Times New Roman" w:hAnsi="Times New Roman" w:cs="Times New Roman"/>
          <w:color w:val="000000"/>
          <w:sz w:val="24"/>
          <w:szCs w:val="24"/>
        </w:rPr>
        <w:t xml:space="preserve">raspberries in the middle of winter because </w:t>
      </w:r>
      <w:bookmarkStart w:id="19" w:name="Value:40835&amp;Admin%ll2Pko1YkFｦ"/>
      <w:bookmarkStart w:id="20" w:name="Negatives:40835&amp;Admin%aTaJmBPC0yｦ"/>
      <w:bookmarkEnd w:id="19"/>
      <w:bookmarkEnd w:id="20"/>
      <w:r w:rsidRPr="00850CBD">
        <w:rPr>
          <w:rFonts w:ascii="Times New Roman" w:hAnsi="Times New Roman" w:cs="Times New Roman"/>
          <w:color w:val="000000"/>
          <w:sz w:val="24"/>
          <w:szCs w:val="24"/>
        </w:rPr>
        <w:t>that's very pricy whereas</w:t>
      </w:r>
      <w:bookmarkStart w:id="21" w:name="Knowledge:40835&amp;Admin%ztzZPy7s0uｦ"/>
      <w:bookmarkEnd w:id="21"/>
      <w:r w:rsidRPr="00850CBD">
        <w:rPr>
          <w:rFonts w:ascii="Times New Roman" w:hAnsi="Times New Roman" w:cs="Times New Roman"/>
          <w:color w:val="000000"/>
          <w:sz w:val="24"/>
          <w:szCs w:val="24"/>
        </w:rPr>
        <w:t xml:space="preserve"> in the summer when they are available </w:t>
      </w:r>
      <w:bookmarkStart w:id="22" w:name="Knowledge:40835&amp;Admin%u9oQ5KEA08ｦ"/>
      <w:bookmarkEnd w:id="22"/>
      <w:r w:rsidRPr="00850CBD">
        <w:rPr>
          <w:rFonts w:ascii="Times New Roman" w:hAnsi="Times New Roman" w:cs="Times New Roman"/>
          <w:color w:val="000000"/>
          <w:sz w:val="24"/>
          <w:szCs w:val="24"/>
        </w:rPr>
        <w:t>it would be different…</w:t>
      </w:r>
      <w:bookmarkStart w:id="23" w:name="Shopping_Style:40835&amp;Admin%OywBKEmcx3ｦ"/>
      <w:bookmarkEnd w:id="23"/>
      <w:r w:rsidRPr="00850CBD">
        <w:rPr>
          <w:rFonts w:ascii="Times New Roman" w:hAnsi="Times New Roman" w:cs="Times New Roman"/>
          <w:color w:val="000000"/>
          <w:sz w:val="24"/>
          <w:szCs w:val="24"/>
        </w:rPr>
        <w:t xml:space="preserve"> I think you can substitute certain products in that</w:t>
      </w:r>
      <w:bookmarkStart w:id="24" w:name="Benefits:40835&amp;Admin%HPQKmk1QhJｦ"/>
      <w:bookmarkEnd w:id="24"/>
      <w:r w:rsidRPr="00850CBD">
        <w:rPr>
          <w:rFonts w:ascii="Times New Roman" w:hAnsi="Times New Roman" w:cs="Times New Roman"/>
          <w:color w:val="000000"/>
          <w:sz w:val="24"/>
          <w:szCs w:val="24"/>
        </w:rPr>
        <w:t xml:space="preserve"> I think are good substitutes, </w:t>
      </w:r>
      <w:bookmarkStart w:id="25" w:name="Benefits:40835&amp;Admin%T4Gq9TMinoｦ"/>
      <w:bookmarkEnd w:id="25"/>
      <w:r w:rsidRPr="00850CBD">
        <w:rPr>
          <w:rFonts w:ascii="Times New Roman" w:hAnsi="Times New Roman" w:cs="Times New Roman"/>
          <w:color w:val="000000"/>
          <w:sz w:val="24"/>
          <w:szCs w:val="24"/>
        </w:rPr>
        <w:t>sometimes you have to use the name brand but I think s</w:t>
      </w:r>
      <w:bookmarkStart w:id="26" w:name="Benefits:40835&amp;Admin%3G3BGVZBgDｦ"/>
      <w:bookmarkEnd w:id="26"/>
      <w:r w:rsidRPr="00850CBD">
        <w:rPr>
          <w:rFonts w:ascii="Times New Roman" w:hAnsi="Times New Roman" w:cs="Times New Roman"/>
          <w:color w:val="000000"/>
          <w:sz w:val="24"/>
          <w:szCs w:val="24"/>
        </w:rPr>
        <w:t>ometimes you can substitute the products in or find something that's replaceable.</w:t>
      </w:r>
      <w:r>
        <w:rPr>
          <w:rFonts w:ascii="Times New Roman" w:hAnsi="Times New Roman" w:cs="Times New Roman"/>
          <w:color w:val="000000"/>
          <w:sz w:val="24"/>
          <w:szCs w:val="24"/>
        </w:rPr>
        <w:t xml:space="preserve"> [Gail]</w:t>
      </w:r>
    </w:p>
    <w:p w:rsidR="00FA4EDE" w:rsidRPr="00850CBD" w:rsidRDefault="00FA4EDE" w:rsidP="00FA4EDE">
      <w:pPr>
        <w:autoSpaceDE w:val="0"/>
        <w:autoSpaceDN w:val="0"/>
        <w:adjustRightInd w:val="0"/>
        <w:spacing w:line="276" w:lineRule="atLeast"/>
        <w:ind w:left="720"/>
        <w:rPr>
          <w:rFonts w:ascii="Times New Roman" w:hAnsi="Times New Roman" w:cs="Times New Roman"/>
          <w:sz w:val="24"/>
          <w:szCs w:val="24"/>
        </w:rPr>
      </w:pP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indicates that the shoppers are always aware that another purchase need is on the horizon. Money saved from the present purchase can help forestall any potential negative impact of the future purchase. This may reflect regret or guilt for purchases which for the shopper were sub-optimized in value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&lt;EndNote&gt;&lt;Cite&gt;&lt;Author&gt;Burnett&lt;/Author&gt;&lt;Year&gt;1994&lt;/Year&gt;&lt;RecNum&gt;868&lt;/RecNum&gt;&lt;DisplayText&gt;(Burnett &amp;amp; Lunsford, 1994)&lt;/DisplayText&gt;&lt;record&gt;&lt;rec-number&gt;868&lt;/rec-number&gt;&lt;foreign-keys&gt;&lt;key app="EN" db-id="arp0ttzdypdaszed2t3va25tap5ffdvadaw9"&gt;868&lt;/key&gt;&lt;/foreign-keys&gt;&lt;ref-type name="Journal Article"&gt;17&lt;/ref-type&gt;&lt;contributors&gt;&lt;authors&gt;&lt;author&gt;Burnett&lt;/author&gt;&lt;author&gt;Lunsford&lt;/author&gt;&lt;/authors&gt;&lt;/contributors&gt;&lt;titles&gt;&lt;title&gt;Conceptualizing guilt in the consumer decision-making process&lt;/title&gt;&lt;secondary-title&gt;Journal of Consumer Marketing&lt;/secondary-title&gt;&lt;/titles&gt;&lt;periodical&gt;&lt;full-title&gt;Journal of Consumer Marketing&lt;/full-title&gt;&lt;/periodical&gt;&lt;pages&gt;33-43&lt;/pages&gt;&lt;volume&gt;11&lt;/volume&gt;&lt;number&gt;3&lt;/number&gt;&lt;dates&gt;&lt;year&gt;1994&lt;/year&gt;&lt;/dates&gt;&lt;isbn&gt;0736-3761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2" w:tooltip="Burnett, 1994 #868" w:history="1">
        <w:r w:rsidR="001C5A33">
          <w:rPr>
            <w:rFonts w:ascii="Times New Roman" w:hAnsi="Times New Roman" w:cs="Times New Roman"/>
            <w:noProof/>
            <w:sz w:val="24"/>
            <w:szCs w:val="24"/>
          </w:rPr>
          <w:t>Burnett &amp; Lunsford, 1994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Consumers abstract ruminations about products runs counter to the shopper, who understands that their actions will result in an actual outlay of money. Shoppers are keenly aware that they will have to have the necessary funds to make this purchase, as well as yet to be determined future purchases. Therefore, for shoppers, the consequences of making a poor purchase decision, which results in money being wasted will have to be accounted for during future purchase occasions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&lt;EndNote&gt;&lt;Cite&gt;&lt;Author&gt;Burnett&lt;/Author&gt;&lt;Year&gt;1994&lt;/Year&gt;&lt;RecNum&gt;868&lt;/RecNum&gt;&lt;DisplayText&gt;(Burnett &amp;amp; Lunsford, 1994)&lt;/DisplayText&gt;&lt;record&gt;&lt;rec-number&gt;868&lt;/rec-number&gt;&lt;foreign-keys&gt;&lt;key app="EN" db-id="arp0ttzdypdaszed2t3va25tap5ffdvadaw9"&gt;868&lt;/key&gt;&lt;/foreign-keys&gt;&lt;ref-type name="Journal Article"&gt;17&lt;/ref-type&gt;&lt;contributors&gt;&lt;authors&gt;&lt;author&gt;Burnett&lt;/author&gt;&lt;author&gt;Lunsford&lt;/author&gt;&lt;/authors&gt;&lt;/contributors&gt;&lt;titles&gt;&lt;title&gt;Conceptualizing guilt in the consumer decision-making process&lt;/title&gt;&lt;secondary-title&gt;Journal of Consumer Marketing&lt;/secondary-title&gt;&lt;/titles&gt;&lt;periodical&gt;&lt;full-title&gt;Journal of Consumer Marketing&lt;/full-title&gt;&lt;/periodical&gt;&lt;pages&gt;33-43&lt;/pages&gt;&lt;volume&gt;11&lt;/volume&gt;&lt;number&gt;3&lt;/number&gt;&lt;dates&gt;&lt;year&gt;1994&lt;/year&gt;&lt;/dates&gt;&lt;isbn&gt;0736-3761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2" w:tooltip="Burnett, 1994 #868" w:history="1">
        <w:r w:rsidR="001C5A33">
          <w:rPr>
            <w:rFonts w:ascii="Times New Roman" w:hAnsi="Times New Roman" w:cs="Times New Roman"/>
            <w:noProof/>
            <w:sz w:val="24"/>
            <w:szCs w:val="24"/>
          </w:rPr>
          <w:t>Burnett &amp; Lunsford, 1994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An example of this can be found in this excerpt from the data:</w:t>
      </w:r>
    </w:p>
    <w:p w:rsidR="00FA4EDE" w:rsidRDefault="00FA4EDE" w:rsidP="00FA4EDE">
      <w:pPr>
        <w:spacing w:line="240" w:lineRule="auto"/>
        <w:ind w:left="720"/>
        <w:rPr>
          <w:rFonts w:ascii="Times New Roman" w:hAnsi="Times New Roman" w:cs="Times New Roman"/>
          <w:sz w:val="24"/>
          <w:szCs w:val="24"/>
        </w:rPr>
      </w:pPr>
      <w:r>
        <w:rPr>
          <w:rFonts w:ascii="Times New Roman" w:hAnsi="Times New Roman" w:cs="Times New Roman"/>
          <w:sz w:val="24"/>
          <w:szCs w:val="24"/>
        </w:rPr>
        <w:t>…Janice</w:t>
      </w:r>
      <w:r w:rsidRPr="00EF0BC0">
        <w:rPr>
          <w:rFonts w:ascii="Times New Roman" w:hAnsi="Times New Roman" w:cs="Times New Roman"/>
          <w:sz w:val="24"/>
          <w:szCs w:val="24"/>
        </w:rPr>
        <w:t xml:space="preserve"> brought this up not me, we came to the conclusion we were buying things based on price and then we wouldn’t eat it because we didn’t like it or we didn’t necessarily enjoy it.  So we decided, I mean we still, we still use price as one of our main factors in deciding something but if there is something else that we like and it’s not necess</w:t>
      </w:r>
      <w:r>
        <w:rPr>
          <w:rFonts w:ascii="Times New Roman" w:hAnsi="Times New Roman" w:cs="Times New Roman"/>
          <w:sz w:val="24"/>
          <w:szCs w:val="24"/>
        </w:rPr>
        <w:t>arily the cheapest we’ll get it…</w:t>
      </w:r>
      <w:r w:rsidRPr="00EF0BC0">
        <w:rPr>
          <w:rFonts w:ascii="Times New Roman" w:hAnsi="Times New Roman" w:cs="Times New Roman"/>
          <w:sz w:val="24"/>
          <w:szCs w:val="24"/>
        </w:rPr>
        <w:t xml:space="preserve">we’re not </w:t>
      </w:r>
      <w:proofErr w:type="spellStart"/>
      <w:r w:rsidRPr="00EF0BC0">
        <w:rPr>
          <w:rFonts w:ascii="Times New Roman" w:hAnsi="Times New Roman" w:cs="Times New Roman"/>
          <w:sz w:val="24"/>
          <w:szCs w:val="24"/>
        </w:rPr>
        <w:t>gonna</w:t>
      </w:r>
      <w:proofErr w:type="spellEnd"/>
      <w:r w:rsidRPr="00EF0BC0">
        <w:rPr>
          <w:rFonts w:ascii="Times New Roman" w:hAnsi="Times New Roman" w:cs="Times New Roman"/>
          <w:sz w:val="24"/>
          <w:szCs w:val="24"/>
        </w:rPr>
        <w:t xml:space="preserve"> base everything on price because we get things that we don’t eat so it’s just a waste.  We’ve got boxes of crackers in the pantry and we’ve not opened up, we bought them just because they were the cheapest and we bought in bulk and then we decided we didn’t like them.</w:t>
      </w:r>
    </w:p>
    <w:p w:rsidR="00FA4EDE" w:rsidRPr="00EF0BC0" w:rsidRDefault="00FA4EDE" w:rsidP="00FA4EDE">
      <w:pPr>
        <w:spacing w:line="240" w:lineRule="auto"/>
        <w:rPr>
          <w:rFonts w:ascii="Times New Roman" w:hAnsi="Times New Roman" w:cs="Times New Roman"/>
          <w:sz w:val="24"/>
          <w:szCs w:val="24"/>
        </w:rPr>
      </w:pP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Consumers, having no identified need to purchase, have the freedom to reflect or dream about products, absent any fear of a negative financial consequence. </w:t>
      </w:r>
      <w:proofErr w:type="gramStart"/>
      <w:r>
        <w:rPr>
          <w:rFonts w:ascii="Times New Roman" w:hAnsi="Times New Roman" w:cs="Times New Roman"/>
          <w:sz w:val="24"/>
          <w:szCs w:val="24"/>
        </w:rPr>
        <w:t>Consumers</w:t>
      </w:r>
      <w:proofErr w:type="gramEnd"/>
      <w:r>
        <w:rPr>
          <w:rFonts w:ascii="Times New Roman" w:hAnsi="Times New Roman" w:cs="Times New Roman"/>
          <w:sz w:val="24"/>
          <w:szCs w:val="24"/>
        </w:rPr>
        <w:t xml:space="preserve"> speculation about products is therefore absent either financial or temporal constraint. It is not until purchase need occasion becomes identified and the shopper purchase mode has been activated that temporal and financial boundaries become salient. As a result therefore, it is implicit in each of the following theme discussions that the shopper for reasons either perceived or real is acting in a manner which reflect both a time and financial constraint.</w:t>
      </w:r>
    </w:p>
    <w:p w:rsidR="00FA4EDE" w:rsidRPr="0041756B"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balance of the chapter will be devoted to a discussion of the emergent themes, limitations and contribution of the study. The themes are presented from least occurring in the data, to most frequently occurring. The first of which is community.</w:t>
      </w:r>
    </w:p>
    <w:p w:rsidR="00FA4EDE" w:rsidRDefault="00FA4EDE" w:rsidP="00FA4EDE">
      <w:pPr>
        <w:spacing w:line="480" w:lineRule="auto"/>
        <w:rPr>
          <w:rFonts w:ascii="Times New Roman" w:hAnsi="Times New Roman" w:cs="Times New Roman"/>
          <w:b/>
          <w:sz w:val="24"/>
          <w:szCs w:val="24"/>
        </w:rPr>
      </w:pPr>
      <w:r w:rsidRPr="006A1F37">
        <w:rPr>
          <w:rFonts w:ascii="Times New Roman" w:hAnsi="Times New Roman" w:cs="Times New Roman"/>
          <w:b/>
          <w:sz w:val="24"/>
          <w:szCs w:val="24"/>
        </w:rPr>
        <w:t>Community</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Community, which appeared only twice as a final theme, was however equal to security for the most interconnected of the themes. The word community itself speaks to the interconnected nature of the theme, as by definition, community means interacting population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&lt;EndNote&gt;&lt;Cite&gt;&lt;Author&gt;Merriam-Webster&lt;/Author&gt;&lt;Year&gt;2011&lt;/Year&gt;&lt;RecNum&gt;1490&lt;/RecNum&gt;&lt;DisplayText&gt;(Merriam-Webster, 2011)&lt;/DisplayText&gt;&lt;record&gt;&lt;rec-number&gt;1490&lt;/rec-number&gt;&lt;foreign-keys&gt;&lt;key app="EN" db-id="wdz2d2ts4fpv2med2xl5fpxcsrtrwvt00wxe"&gt;1490&lt;/key&gt;&lt;/foreign-keys&gt;&lt;ref-type name="Dictionary"&gt;52&lt;/ref-type&gt;&lt;contributors&gt;&lt;authors&gt;&lt;author&gt;Merriam-Webster&lt;/author&gt;&lt;/authors&gt;&lt;/contributors&gt;&lt;titles&gt;&lt;title&gt;Community&lt;/title&gt;&lt;secondary-title&gt;Merriam-Webster Dictionary, On-line&lt;/secondary-title&gt;&lt;/titles&gt;&lt;dates&gt;&lt;year&gt;2011&lt;/year&gt;&lt;/dates&gt;&lt;publisher&gt;Merriam-Webster Inc.&lt;/publisher&gt;&lt;urls&gt;&lt;related-urls&gt;&lt;url&gt;http://www.merriam-webster.com/dictionary/community&lt;/url&gt;&lt;/related-urls&gt;&lt;/urls&gt;&lt;/record&gt;&lt;/Cite&gt;&lt;/EndNote&gt;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6" w:tooltip="Merriam-Webster, 2011 #1490" w:history="1">
        <w:r w:rsidR="001C5A33">
          <w:rPr>
            <w:rFonts w:ascii="Times New Roman" w:hAnsi="Times New Roman" w:cs="Times New Roman"/>
            <w:noProof/>
            <w:sz w:val="24"/>
            <w:szCs w:val="24"/>
          </w:rPr>
          <w:t>Merriam-Webster, 2011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Community as a theme represents a complex web of relationships which is expressed in two orientations: personal community; which is the engagement between individuals and close personal groups or family, and civic orientation; toward commercial and community sustainability with a strong focus on commercial and social reciprocity. </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The first orientation of community, personal, is represented in the data through the shopper’s interactions with others. The others may but are not necessarily shopping with the participant. Examples of interactions between the participant and others she is shopping with can be seen here:</w:t>
      </w:r>
    </w:p>
    <w:p w:rsidR="00FA4EDE" w:rsidRDefault="00FA4EDE" w:rsidP="00FA4EDE">
      <w:pPr>
        <w:ind w:left="720"/>
        <w:rPr>
          <w:rFonts w:ascii="Times New Roman" w:hAnsi="Times New Roman" w:cs="Times New Roman"/>
          <w:sz w:val="24"/>
          <w:szCs w:val="24"/>
        </w:rPr>
      </w:pPr>
      <w:r w:rsidRPr="002C21A6">
        <w:rPr>
          <w:rFonts w:ascii="Times New Roman" w:eastAsia="Calibri" w:hAnsi="Times New Roman" w:cs="Times New Roman"/>
          <w:sz w:val="24"/>
          <w:szCs w:val="24"/>
        </w:rPr>
        <w:t xml:space="preserve">Well the last time I went to Food City I was in a rush and I was with my friends we just went to get stuff to make cupcakes and so we just ran in, we knew we wanted </w:t>
      </w:r>
      <w:proofErr w:type="spellStart"/>
      <w:r w:rsidRPr="002C21A6">
        <w:rPr>
          <w:rFonts w:ascii="Times New Roman" w:eastAsia="Calibri" w:hAnsi="Times New Roman" w:cs="Times New Roman"/>
          <w:sz w:val="24"/>
          <w:szCs w:val="24"/>
        </w:rPr>
        <w:t>Funfetti</w:t>
      </w:r>
      <w:proofErr w:type="spellEnd"/>
      <w:r w:rsidRPr="002C21A6">
        <w:rPr>
          <w:rFonts w:ascii="Times New Roman" w:eastAsia="Calibri" w:hAnsi="Times New Roman" w:cs="Times New Roman"/>
          <w:sz w:val="24"/>
          <w:szCs w:val="24"/>
        </w:rPr>
        <w:t xml:space="preserve"> cupcakes and so we just got the icing, the mix and oil and we were out of there it was a really fast trip that was the last time I’ve been to the grocery store.  Well I had gone to Bath and Body Wor</w:t>
      </w:r>
      <w:r>
        <w:rPr>
          <w:rFonts w:ascii="Times New Roman" w:hAnsi="Times New Roman" w:cs="Times New Roman"/>
          <w:sz w:val="24"/>
          <w:szCs w:val="24"/>
        </w:rPr>
        <w:t>ks that day and I smelled a cup</w:t>
      </w:r>
      <w:r w:rsidRPr="002C21A6">
        <w:rPr>
          <w:rFonts w:ascii="Times New Roman" w:eastAsia="Calibri" w:hAnsi="Times New Roman" w:cs="Times New Roman"/>
          <w:sz w:val="24"/>
          <w:szCs w:val="24"/>
        </w:rPr>
        <w:t>cake candle and it smelled so real I was like guys I want cupcakes, so and I didn’t want to go to a cup cake place because they are always too rich tasting so I was like let’s just make homemade cupcakes so on our way home from Bath and Body Works we went to Food City because the candle really smelled like a real cup cake and it made me hungry.  My friends thought I was crazy but they enjoyed the cupcakes.</w:t>
      </w:r>
      <w:r>
        <w:rPr>
          <w:rFonts w:ascii="Times New Roman" w:hAnsi="Times New Roman" w:cs="Times New Roman"/>
          <w:sz w:val="24"/>
          <w:szCs w:val="24"/>
        </w:rPr>
        <w:t xml:space="preserve"> [Erin]</w:t>
      </w:r>
    </w:p>
    <w:p w:rsidR="00FA4EDE" w:rsidRDefault="00FA4EDE" w:rsidP="00FA4EDE">
      <w:pPr>
        <w:rPr>
          <w:rFonts w:ascii="Times New Roman" w:hAnsi="Times New Roman" w:cs="Times New Roman"/>
          <w:sz w:val="24"/>
          <w:szCs w:val="24"/>
        </w:rPr>
      </w:pPr>
      <w:r>
        <w:rPr>
          <w:rFonts w:ascii="Times New Roman" w:hAnsi="Times New Roman" w:cs="Times New Roman"/>
          <w:sz w:val="24"/>
          <w:szCs w:val="24"/>
        </w:rPr>
        <w:t xml:space="preserve">The connection between shopper and the others with her, leads to furthering community through cooking and eating, which are all described in this excerpt. </w:t>
      </w:r>
    </w:p>
    <w:p w:rsidR="00FA4EDE" w:rsidRDefault="00FA4EDE" w:rsidP="00FA4EDE">
      <w:pPr>
        <w:ind w:firstLine="720"/>
        <w:rPr>
          <w:rFonts w:ascii="Times New Roman" w:hAnsi="Times New Roman" w:cs="Times New Roman"/>
          <w:sz w:val="24"/>
          <w:szCs w:val="24"/>
        </w:rPr>
      </w:pPr>
      <w:r>
        <w:rPr>
          <w:rFonts w:ascii="Times New Roman" w:hAnsi="Times New Roman" w:cs="Times New Roman"/>
          <w:sz w:val="24"/>
          <w:szCs w:val="24"/>
        </w:rPr>
        <w:lastRenderedPageBreak/>
        <w:t>Community is also about shopper interactions with others not shopping with her, during the shopping experience. Examples of these interactions from the data include:</w:t>
      </w:r>
    </w:p>
    <w:p w:rsidR="00FA4EDE" w:rsidRDefault="00FA4EDE" w:rsidP="00FA4EDE">
      <w:pPr>
        <w:spacing w:line="240" w:lineRule="auto"/>
        <w:ind w:left="1440"/>
        <w:rPr>
          <w:rFonts w:ascii="Times New Roman" w:hAnsi="Times New Roman" w:cs="Times New Roman"/>
          <w:sz w:val="24"/>
          <w:szCs w:val="24"/>
        </w:rPr>
      </w:pPr>
      <w:r w:rsidRPr="007C5709">
        <w:rPr>
          <w:rFonts w:ascii="Times New Roman" w:hAnsi="Times New Roman" w:cs="Times New Roman"/>
          <w:sz w:val="24"/>
          <w:szCs w:val="24"/>
        </w:rPr>
        <w:t>Oh I talk to everybody when I shop it</w:t>
      </w:r>
      <w:r>
        <w:rPr>
          <w:rFonts w:ascii="Times New Roman" w:hAnsi="Times New Roman" w:cs="Times New Roman"/>
          <w:sz w:val="24"/>
          <w:szCs w:val="24"/>
        </w:rPr>
        <w:t>’</w:t>
      </w:r>
      <w:r w:rsidRPr="007C5709">
        <w:rPr>
          <w:rFonts w:ascii="Times New Roman" w:hAnsi="Times New Roman" w:cs="Times New Roman"/>
          <w:sz w:val="24"/>
          <w:szCs w:val="24"/>
        </w:rPr>
        <w:t>s kind of funny, not as much as when I lived in Louisiana because everybody talks to everybody else there, but yeah you do talk to other people.  It’s funny I had a thing of flowers in my cart and more people came by I mean the flowers were there for everybody there were lots of them, everyone walking by were just like, how pretty, how pretty but people are fairly friendly.</w:t>
      </w:r>
      <w:r>
        <w:rPr>
          <w:rFonts w:ascii="Times New Roman" w:hAnsi="Times New Roman" w:cs="Times New Roman"/>
          <w:sz w:val="24"/>
          <w:szCs w:val="24"/>
        </w:rPr>
        <w:t xml:space="preserve"> [Gail]</w:t>
      </w:r>
    </w:p>
    <w:p w:rsidR="00FA4EDE" w:rsidRPr="007C5709" w:rsidRDefault="00FA4EDE" w:rsidP="00FA4EDE">
      <w:pPr>
        <w:spacing w:line="240" w:lineRule="auto"/>
        <w:ind w:left="1440"/>
        <w:rPr>
          <w:rFonts w:ascii="Times New Roman" w:hAnsi="Times New Roman" w:cs="Times New Roman"/>
          <w:sz w:val="24"/>
          <w:szCs w:val="24"/>
        </w:rPr>
      </w:pPr>
      <w:r w:rsidRPr="007C5709">
        <w:rPr>
          <w:rFonts w:ascii="Times New Roman" w:hAnsi="Times New Roman" w:cs="Times New Roman"/>
          <w:sz w:val="24"/>
          <w:szCs w:val="24"/>
        </w:rPr>
        <w:t>At Fresh Market it’s weird whenever I shop there and the other customers they always ask about our opinion.  You know like when they are good and she says yeah try that one and things like that, the other day when I bought a cooked chicken at Fresh Market and one old lady came up to me and asked have you ever tried the chicken that o</w:t>
      </w:r>
      <w:r>
        <w:rPr>
          <w:rFonts w:ascii="Times New Roman" w:hAnsi="Times New Roman" w:cs="Times New Roman"/>
          <w:sz w:val="24"/>
          <w:szCs w:val="24"/>
        </w:rPr>
        <w:t xml:space="preserve">ne, she was supposed to buy </w:t>
      </w:r>
      <w:r w:rsidRPr="007C5709">
        <w:rPr>
          <w:rFonts w:ascii="Times New Roman" w:hAnsi="Times New Roman" w:cs="Times New Roman"/>
          <w:sz w:val="24"/>
          <w:szCs w:val="24"/>
        </w:rPr>
        <w:t>other stuff but she came up to me and asked about that chicken s</w:t>
      </w:r>
      <w:r>
        <w:rPr>
          <w:rFonts w:ascii="Times New Roman" w:hAnsi="Times New Roman" w:cs="Times New Roman"/>
          <w:sz w:val="24"/>
          <w:szCs w:val="24"/>
        </w:rPr>
        <w:t>pecifically and I talked to her. M</w:t>
      </w:r>
      <w:r w:rsidRPr="007C5709">
        <w:rPr>
          <w:rFonts w:ascii="Times New Roman" w:hAnsi="Times New Roman" w:cs="Times New Roman"/>
          <w:sz w:val="24"/>
          <w:szCs w:val="24"/>
        </w:rPr>
        <w:t xml:space="preserve">y friends loved it and they recommend me to buy this one and she talked to me and they choose to buy, like they changed their mind and.  So in Fresh Market it’s not, customers are not just customers we are just asking opinions of each other and in the cake section the other people came up to me asked have you ever tried that cake and I’m like yeah that one is really good and so at Fresh Market they are more like trying to interact with the people.  I don’t know </w:t>
      </w:r>
      <w:proofErr w:type="gramStart"/>
      <w:r w:rsidRPr="007C5709">
        <w:rPr>
          <w:rFonts w:ascii="Times New Roman" w:hAnsi="Times New Roman" w:cs="Times New Roman"/>
          <w:sz w:val="24"/>
          <w:szCs w:val="24"/>
        </w:rPr>
        <w:t>it’s</w:t>
      </w:r>
      <w:proofErr w:type="gramEnd"/>
      <w:r w:rsidRPr="007C5709">
        <w:rPr>
          <w:rFonts w:ascii="Times New Roman" w:hAnsi="Times New Roman" w:cs="Times New Roman"/>
          <w:sz w:val="24"/>
          <w:szCs w:val="24"/>
        </w:rPr>
        <w:t xml:space="preserve"> how I can build up the trust I can see they are shopping at Fresh Market frequently and they know about Fresh Market so they recommend something that I might consider to buy</w:t>
      </w:r>
      <w:r>
        <w:rPr>
          <w:rFonts w:ascii="Times New Roman" w:hAnsi="Times New Roman" w:cs="Times New Roman"/>
          <w:sz w:val="24"/>
          <w:szCs w:val="24"/>
        </w:rPr>
        <w:t>. [Joan]</w:t>
      </w:r>
    </w:p>
    <w:p w:rsidR="00FA4EDE" w:rsidRPr="003661BB" w:rsidRDefault="00FA4EDE" w:rsidP="00FA4EDE">
      <w:pPr>
        <w:spacing w:line="240" w:lineRule="auto"/>
        <w:ind w:left="1440"/>
        <w:rPr>
          <w:rFonts w:ascii="Times New Roman" w:hAnsi="Times New Roman" w:cs="Times New Roman"/>
          <w:sz w:val="24"/>
          <w:szCs w:val="24"/>
        </w:rPr>
      </w:pPr>
    </w:p>
    <w:p w:rsidR="00FA4EDE" w:rsidRDefault="00FA4EDE" w:rsidP="00FA4EDE">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These social interactions positively reinforce a sense of community through the retail environment. These interactions can lead to positive community building events that go beyond the shopping experience. Together, these shopper interactions are similar to self-identification with a brand </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&lt;EndNote&gt;&lt;Cite&gt;&lt;Author&gt;Escalas&lt;/Author&gt;&lt;Year&gt;2005&lt;/Year&gt;&lt;RecNum&gt;420&lt;/RecNum&gt;&lt;DisplayText&gt;(Escalas &amp;amp; Bettman, 2005)&lt;/DisplayText&gt;&lt;record&gt;&lt;rec-number&gt;420&lt;/rec-number&gt;&lt;foreign-keys&gt;&lt;key app="EN" db-id="wdz2d2ts4fpv2med2xl5fpxcsrtrwvt00wxe"&gt;420&lt;/key&gt;&lt;key app="ENWeb" db-id="TnDOUwrtqggAACBy-oI"&gt;395&lt;/key&gt;&lt;/foreign-keys&gt;&lt;ref-type name="Journal Article"&gt;17&lt;/ref-type&gt;&lt;contributors&gt;&lt;authors&gt;&lt;author&gt;Escalas, Jennifer Edson&lt;/author&gt;&lt;author&gt;Bettman, James R.&lt;/author&gt;&lt;/authors&gt;&lt;/contributors&gt;&lt;titles&gt;&lt;title&gt;Self-Construal, Reference Groups, and Brand Meaning&lt;/title&gt;&lt;secondary-title&gt;Journal of Consumer Research&lt;/secondary-title&gt;&lt;/titles&gt;&lt;periodical&gt;&lt;full-title&gt;Journal of Consumer Research&lt;/full-title&gt;&lt;/periodical&gt;&lt;pages&gt;378-389&lt;/pages&gt;&lt;volume&gt;32&lt;/volume&gt;&lt;number&gt;3&lt;/number&gt;&lt;keywords&gt;&lt;keyword&gt;BRAND choice&lt;/keyword&gt;&lt;keyword&gt;CONSUMERS&lt;/keyword&gt;&lt;keyword&gt;PSYCHOLOGICAL aspects&lt;/keyword&gt;&lt;keyword&gt;IDENTIFICATION (Psychology)&lt;/keyword&gt;&lt;keyword&gt;CONSUMERS&amp;apos; preferences -- Psychological aspects&lt;/keyword&gt;&lt;keyword&gt;SELF-evaluation&lt;/keyword&gt;&lt;keyword&gt;BRAND image&lt;/keyword&gt;&lt;keyword&gt;ATTITUDES&lt;/keyword&gt;&lt;keyword&gt;RESEARCH&lt;/keyword&gt;&lt;keyword&gt;GROUP identity&lt;/keyword&gt;&lt;keyword&gt;SYMBOLISM (Psychology)&lt;/keyword&gt;&lt;keyword&gt;CONSUMPTION (Economics) -- Social aspects&lt;/keyword&gt;&lt;keyword&gt;REFERENCE groups -- Psychological aspects&lt;/keyword&gt;&lt;/keywords&gt;&lt;dates&gt;&lt;year&gt;2005&lt;/year&gt;&lt;/dates&gt;&lt;publisher&gt;Journal of Consumer Research, Inc.&lt;/publisher&gt;&lt;isbn&gt;00935301&lt;/isbn&gt;&lt;work-type&gt;Article&lt;/work-type&gt;&lt;urls&gt;&lt;/urls&gt;&lt;remote-database-name&gt;ufh&lt;/remote-database-name&gt;&lt;remote-database-provider&gt;EBSCOhost&lt;/remote-database-provider&gt;&lt;/record&gt;&lt;/Cite&gt;&lt;/EndNote&gt;</w:instrText>
      </w:r>
      <w:r>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hyperlink w:anchor="_ENREF_120" w:tooltip="Escalas, 2005 #420" w:history="1">
        <w:r w:rsidR="001C5A33">
          <w:rPr>
            <w:rFonts w:ascii="Times New Roman" w:eastAsia="Calibri" w:hAnsi="Times New Roman" w:cs="Times New Roman"/>
            <w:noProof/>
            <w:sz w:val="24"/>
            <w:szCs w:val="24"/>
          </w:rPr>
          <w:t>Escalas &amp; Bettman, 2005</w:t>
        </w:r>
      </w:hyperlink>
      <w:r>
        <w:rPr>
          <w:rFonts w:ascii="Times New Roman" w:eastAsia="Calibri" w:hAnsi="Times New Roman" w:cs="Times New Roman"/>
          <w:noProof/>
          <w:sz w:val="24"/>
          <w:szCs w:val="24"/>
        </w:rPr>
        <w:t>)</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These interactions help shoppers feel like they are part of the in-group and sharing in a retail environment with people similar to themselves. These examples also demonstrate how interactions between shoppers support the retailer, store location, and also products, and brands within the store. This type of community fosters a sense of belonging</w:t>
      </w:r>
      <w:r w:rsidRPr="00D147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between the shopper and the store. This can lead to shopper confidence that the optimized purchase solution is available at that store. Both of which can drive loyalty </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&lt;EndNote&gt;&lt;Cite&gt;&lt;Author&gt;Sparks&lt;/Author&gt;&lt;Year&gt;1992&lt;/Year&gt;&lt;RecNum&gt;1224&lt;/RecNum&gt;&lt;DisplayText&gt;(P. Sparks &amp;amp; R. Shepherd, 1992)&lt;/DisplayText&gt;&lt;record&gt;&lt;rec-number&gt;1224&lt;/rec-number&gt;&lt;foreign-keys&gt;&lt;key app="EN" db-id="wdz2d2ts4fpv2med2xl5fpxcsrtrwvt00wxe"&gt;1224&lt;/key&gt;&lt;key app="ENWeb" db-id="TnDOUwrtqggAACBy-oI"&gt;449&lt;/key&gt;&lt;/foreign-keys&gt;&lt;ref-type name="Journal Article"&gt;17&lt;/ref-type&gt;&lt;contributors&gt;&lt;authors&gt;&lt;author&gt;Sparks, P.&lt;/author&gt;&lt;author&gt;Shepherd, R.&lt;/author&gt;&lt;/authors&gt;&lt;/contributors&gt;&lt;titles&gt;&lt;title&gt;Self-Identity and the Theory of Planned Behavior: Assesing the Role of Identification with&amp;quot; Green Consumerism&amp;quot;&lt;/title&gt;&lt;secondary-title&gt;Social Psychology Quarterly&lt;/secondary-title&gt;&lt;/titles&gt;&lt;periodical&gt;&lt;full-title&gt;Social Psychology Quarterly&lt;/full-title&gt;&lt;/periodical&gt;&lt;pages&gt;388-399&lt;/pages&gt;&lt;volume&gt;55&lt;/volume&gt;&lt;number&gt;4&lt;/number&gt;&lt;dates&gt;&lt;year&gt;1992&lt;/year&gt;&lt;/dates&gt;&lt;isbn&gt;0190-2725&lt;/isbn&gt;&lt;urls&gt;&lt;/urls&gt;&lt;/record&gt;&lt;/Cite&gt;&lt;/EndNote&gt;</w:instrText>
      </w:r>
      <w:r>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hyperlink w:anchor="_ENREF_322" w:tooltip="Sparks, 1992 #1224" w:history="1">
        <w:r w:rsidR="001C5A33">
          <w:rPr>
            <w:rFonts w:ascii="Times New Roman" w:eastAsia="Calibri" w:hAnsi="Times New Roman" w:cs="Times New Roman"/>
            <w:noProof/>
            <w:sz w:val="24"/>
            <w:szCs w:val="24"/>
          </w:rPr>
          <w:t>P. Sparks &amp; R. Shepherd, 1992</w:t>
        </w:r>
      </w:hyperlink>
      <w:r>
        <w:rPr>
          <w:rFonts w:ascii="Times New Roman" w:eastAsia="Calibri" w:hAnsi="Times New Roman" w:cs="Times New Roman"/>
          <w:noProof/>
          <w:sz w:val="24"/>
          <w:szCs w:val="24"/>
        </w:rPr>
        <w:t>)</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second, civic in orientation, is represented in the data in two ways; employee/ shopper interaction, and reciprocity. First, we will discuss</w:t>
      </w:r>
      <w:r w:rsidRPr="00600E20">
        <w:rPr>
          <w:rFonts w:ascii="Times New Roman" w:hAnsi="Times New Roman" w:cs="Times New Roman"/>
          <w:sz w:val="24"/>
          <w:szCs w:val="24"/>
        </w:rPr>
        <w:t xml:space="preserve"> </w:t>
      </w:r>
      <w:r>
        <w:rPr>
          <w:rFonts w:ascii="Times New Roman" w:hAnsi="Times New Roman" w:cs="Times New Roman"/>
          <w:sz w:val="24"/>
          <w:szCs w:val="24"/>
        </w:rPr>
        <w:t xml:space="preserve">shopper and employee interactions. The shopper has expectations for interactions with employees. The interaction can either reinforce, or reduce the sense of community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&lt;EndNote&gt;&lt;Cite&gt;&lt;Author&gt;Gefen&lt;/Author&gt;&lt;Year&gt;2004&lt;/Year&gt;&lt;RecNum&gt;869&lt;/RecNum&gt;&lt;DisplayText&gt;(Gefen &amp;amp; Straub, 2004)&lt;/DisplayText&gt;&lt;record&gt;&lt;rec-number&gt;869&lt;/rec-number&gt;&lt;foreign-keys&gt;&lt;key app="EN" db-id="arp0ttzdypdaszed2t3va25tap5ffdvadaw9"&gt;869&lt;/key&gt;&lt;/foreign-keys&gt;&lt;ref-type name="Journal Article"&gt;17&lt;/ref-type&gt;&lt;contributors&gt;&lt;authors&gt;&lt;author&gt;Gefen&lt;/author&gt;&lt;author&gt;Straub&lt;/author&gt;&lt;/authors&gt;&lt;/contributors&gt;&lt;titles&gt;&lt;title&gt;Consumer trust in B2C e-Commerce and the importance of social presence: experiments in e-Products and e-Services&lt;/title&gt;&lt;secondary-title&gt;Omega&lt;/secondary-title&gt;&lt;/titles&gt;&lt;periodical&gt;&lt;full-title&gt;Omega&lt;/full-title&gt;&lt;/periodical&gt;&lt;pages&gt;407-424&lt;/pages&gt;&lt;volume&gt;32&lt;/volume&gt;&lt;number&gt;6&lt;/number&gt;&lt;dates&gt;&lt;year&gt;2004&lt;/year&gt;&lt;/dates&gt;&lt;isbn&gt;0305-0483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1" w:tooltip="Gefen, 2004 #869" w:history="1">
        <w:r w:rsidR="001C5A33">
          <w:rPr>
            <w:rFonts w:ascii="Times New Roman" w:hAnsi="Times New Roman" w:cs="Times New Roman"/>
            <w:noProof/>
            <w:sz w:val="24"/>
            <w:szCs w:val="24"/>
          </w:rPr>
          <w:t>Gefen &amp; Straub,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An example of reducing community through a negative customer service interaction can be seen in this example:</w:t>
      </w:r>
    </w:p>
    <w:p w:rsidR="00FA4EDE" w:rsidRPr="00732A37" w:rsidRDefault="00FA4EDE" w:rsidP="00FA4EDE">
      <w:pPr>
        <w:spacing w:line="240" w:lineRule="auto"/>
        <w:ind w:left="720"/>
        <w:rPr>
          <w:rFonts w:ascii="Times New Roman" w:hAnsi="Times New Roman" w:cs="Times New Roman"/>
          <w:sz w:val="24"/>
          <w:szCs w:val="24"/>
        </w:rPr>
      </w:pPr>
      <w:r w:rsidRPr="00732A37">
        <w:rPr>
          <w:rFonts w:ascii="Times New Roman" w:hAnsi="Times New Roman" w:cs="Times New Roman"/>
          <w:sz w:val="24"/>
          <w:szCs w:val="24"/>
        </w:rPr>
        <w:t>Well the lack of, I wasn’t greeted when I walked into the store…she didn’t ask me if I was finding everything okay, you know nothing like that…Well it annoyed me…and at the cash register the lady didn’t say hi or anything she just took my stuff and started ringing it up which I thought was pretty rude and I thought about contacting the company actually…I’ve worked in retail and I know that is supposed to be part of it, and I know they are supposed to be engaging me to try to get me to buy more things…I mean if someone is walking into your store you shouldn’t just act like they’re not there I mean you know, you should at least say hi or make eye contact, they didn’t even make eye contact with me…Because I feel like if you’re rude that’s kind of going against social norms to not be rude, you should be polite…Because it affects the brand, the brand’s image.</w:t>
      </w:r>
      <w:r>
        <w:rPr>
          <w:rFonts w:ascii="Times New Roman" w:hAnsi="Times New Roman" w:cs="Times New Roman"/>
          <w:sz w:val="24"/>
          <w:szCs w:val="24"/>
        </w:rPr>
        <w:t xml:space="preserve"> [Teri]</w:t>
      </w:r>
    </w:p>
    <w:p w:rsidR="00FA4EDE" w:rsidRDefault="00FA4EDE" w:rsidP="00FA4EDE">
      <w:pPr>
        <w:spacing w:line="480" w:lineRule="auto"/>
        <w:rPr>
          <w:rFonts w:ascii="Times New Roman" w:hAnsi="Times New Roman" w:cs="Times New Roman"/>
          <w:sz w:val="24"/>
          <w:szCs w:val="24"/>
        </w:rPr>
      </w:pP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 xml:space="preserve">Clearly, the shopper entered the retail setting with certain social or communal expectations. Her expectations were founded in the community expectation of how interpersonal interactions between employees and shoppers should occur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&lt;EndNote&gt;&lt;Cite&gt;&lt;Author&gt;Gefen&lt;/Author&gt;&lt;Year&gt;2004&lt;/Year&gt;&lt;RecNum&gt;869&lt;/RecNum&gt;&lt;DisplayText&gt;(Gefen &amp;amp; Straub, 2004)&lt;/DisplayText&gt;&lt;record&gt;&lt;rec-number&gt;869&lt;/rec-number&gt;&lt;foreign-keys&gt;&lt;key app="EN" db-id="arp0ttzdypdaszed2t3va25tap5ffdvadaw9"&gt;869&lt;/key&gt;&lt;/foreign-keys&gt;&lt;ref-type name="Journal Article"&gt;17&lt;/ref-type&gt;&lt;contributors&gt;&lt;authors&gt;&lt;author&gt;Gefen&lt;/author&gt;&lt;author&gt;Straub&lt;/author&gt;&lt;/authors&gt;&lt;/contributors&gt;&lt;titles&gt;&lt;title&gt;Consumer trust in B2C e-Commerce and the importance of social presence: experiments in e-Products and e-Services&lt;/title&gt;&lt;secondary-title&gt;Omega&lt;/secondary-title&gt;&lt;/titles&gt;&lt;periodical&gt;&lt;full-title&gt;Omega&lt;/full-title&gt;&lt;/periodical&gt;&lt;pages&gt;407-424&lt;/pages&gt;&lt;volume&gt;32&lt;/volume&gt;&lt;number&gt;6&lt;/number&gt;&lt;dates&gt;&lt;year&gt;2004&lt;/year&gt;&lt;/dates&gt;&lt;isbn&gt;0305-0483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1" w:tooltip="Gefen, 2004 #869" w:history="1">
        <w:r w:rsidR="001C5A33">
          <w:rPr>
            <w:rFonts w:ascii="Times New Roman" w:hAnsi="Times New Roman" w:cs="Times New Roman"/>
            <w:noProof/>
            <w:sz w:val="24"/>
            <w:szCs w:val="24"/>
          </w:rPr>
          <w:t>Gefen &amp; Straub,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This shopper felt the lack of anticipated interaction was “rude”, and against “social norms” which seems to have tarnished the brand for this shopper. The shopper not only had personal expectations, but retail training helped frame her expectations of the employee/shopper interaction.</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We can also examine communal interaction from the positive perspective. In this scenario positive interactions reinforce a sense of community:</w:t>
      </w:r>
    </w:p>
    <w:p w:rsidR="00FA4EDE" w:rsidRPr="002D0130" w:rsidRDefault="00FA4EDE" w:rsidP="00FA4EDE">
      <w:pPr>
        <w:spacing w:line="240" w:lineRule="auto"/>
        <w:ind w:left="1440" w:hanging="720"/>
        <w:rPr>
          <w:rFonts w:ascii="Times New Roman" w:hAnsi="Times New Roman" w:cs="Times New Roman"/>
          <w:sz w:val="24"/>
          <w:szCs w:val="24"/>
        </w:rPr>
      </w:pPr>
      <w:r w:rsidRPr="002D0130">
        <w:rPr>
          <w:rFonts w:ascii="Times New Roman" w:hAnsi="Times New Roman" w:cs="Times New Roman"/>
          <w:sz w:val="24"/>
          <w:szCs w:val="24"/>
        </w:rPr>
        <w:tab/>
        <w:t xml:space="preserve">When I went in there…all the workers were kind of paying attention to me I guess…If the workers are trying to help me out and all this stuff that does help a lot…Even though I had specific wants that I wanted but I wasn’t really sure on the color or design or anything like that…Well I usually don’t get help but that time I wasn’t really sure and I wanted to know what other people would think </w:t>
      </w:r>
      <w:r w:rsidRPr="002D0130">
        <w:rPr>
          <w:rFonts w:ascii="Times New Roman" w:hAnsi="Times New Roman" w:cs="Times New Roman"/>
          <w:sz w:val="24"/>
          <w:szCs w:val="24"/>
        </w:rPr>
        <w:lastRenderedPageBreak/>
        <w:t>about the style and all this stuff so I did ask when I was trying to pick the color.</w:t>
      </w:r>
      <w:r>
        <w:rPr>
          <w:rFonts w:ascii="Times New Roman" w:hAnsi="Times New Roman" w:cs="Times New Roman"/>
          <w:sz w:val="24"/>
          <w:szCs w:val="24"/>
        </w:rPr>
        <w:t xml:space="preserve"> [Susan]</w:t>
      </w:r>
    </w:p>
    <w:p w:rsidR="00FA4EDE" w:rsidRDefault="00FA4EDE" w:rsidP="00FA4EDE">
      <w:pPr>
        <w:spacing w:line="240" w:lineRule="auto"/>
        <w:ind w:left="1440"/>
        <w:rPr>
          <w:rFonts w:ascii="Times New Roman" w:hAnsi="Times New Roman" w:cs="Times New Roman"/>
          <w:sz w:val="24"/>
          <w:szCs w:val="24"/>
        </w:rPr>
      </w:pPr>
      <w:r w:rsidRPr="002D0130">
        <w:rPr>
          <w:rFonts w:ascii="Times New Roman" w:eastAsia="Calibri" w:hAnsi="Times New Roman" w:cs="Times New Roman"/>
          <w:sz w:val="24"/>
          <w:szCs w:val="24"/>
        </w:rPr>
        <w:t>I want to say that was a month ago</w:t>
      </w:r>
      <w:r w:rsidRPr="002D0130">
        <w:rPr>
          <w:rFonts w:ascii="Times New Roman" w:hAnsi="Times New Roman" w:cs="Times New Roman"/>
          <w:sz w:val="24"/>
          <w:szCs w:val="24"/>
        </w:rPr>
        <w:t>…</w:t>
      </w:r>
      <w:r w:rsidRPr="002D0130">
        <w:rPr>
          <w:rFonts w:ascii="Times New Roman" w:eastAsia="Calibri" w:hAnsi="Times New Roman" w:cs="Times New Roman"/>
          <w:sz w:val="24"/>
          <w:szCs w:val="24"/>
        </w:rPr>
        <w:t>I still remember the people who were helping me were very helpful</w:t>
      </w:r>
      <w:r w:rsidRPr="002D0130">
        <w:rPr>
          <w:rFonts w:ascii="Times New Roman" w:hAnsi="Times New Roman" w:cs="Times New Roman"/>
          <w:sz w:val="24"/>
          <w:szCs w:val="24"/>
        </w:rPr>
        <w:t>…</w:t>
      </w:r>
      <w:r w:rsidRPr="002D0130">
        <w:rPr>
          <w:rFonts w:ascii="Times New Roman" w:eastAsia="Calibri" w:hAnsi="Times New Roman" w:cs="Times New Roman"/>
          <w:sz w:val="24"/>
          <w:szCs w:val="24"/>
        </w:rPr>
        <w:t xml:space="preserve"> I was really satisfied</w:t>
      </w:r>
      <w:r w:rsidRPr="002D0130">
        <w:rPr>
          <w:rFonts w:ascii="Times New Roman" w:hAnsi="Times New Roman" w:cs="Times New Roman"/>
          <w:sz w:val="24"/>
          <w:szCs w:val="24"/>
        </w:rPr>
        <w:t>…</w:t>
      </w:r>
      <w:r w:rsidRPr="002D0130">
        <w:rPr>
          <w:rFonts w:ascii="Times New Roman" w:eastAsia="Calibri" w:hAnsi="Times New Roman" w:cs="Times New Roman"/>
          <w:sz w:val="24"/>
          <w:szCs w:val="24"/>
        </w:rPr>
        <w:t>I was so satisfied and so happy with how she helped me</w:t>
      </w:r>
      <w:r w:rsidRPr="002D0130">
        <w:rPr>
          <w:rFonts w:ascii="Times New Roman" w:hAnsi="Times New Roman" w:cs="Times New Roman"/>
          <w:sz w:val="24"/>
          <w:szCs w:val="24"/>
        </w:rPr>
        <w:t>…</w:t>
      </w:r>
      <w:r w:rsidRPr="002D0130">
        <w:rPr>
          <w:rFonts w:ascii="Times New Roman" w:eastAsia="Calibri" w:hAnsi="Times New Roman" w:cs="Times New Roman"/>
          <w:sz w:val="24"/>
          <w:szCs w:val="24"/>
        </w:rPr>
        <w:t>because if I didn’t have anyone to help me I probably would be like 9 times out of 10 I probably would have left because I wouldn’t have been able to find what I was looking for so the fact that I had someone there to assist me made it a lot easier for me to find something and purchase something.</w:t>
      </w:r>
      <w:r w:rsidRPr="002D0130">
        <w:rPr>
          <w:rFonts w:ascii="Times New Roman" w:hAnsi="Times New Roman" w:cs="Times New Roman"/>
          <w:sz w:val="24"/>
          <w:szCs w:val="24"/>
        </w:rPr>
        <w:t xml:space="preserve"> </w:t>
      </w:r>
      <w:r w:rsidRPr="002D0130">
        <w:rPr>
          <w:rFonts w:ascii="Times New Roman" w:eastAsia="Calibri" w:hAnsi="Times New Roman" w:cs="Times New Roman"/>
          <w:sz w:val="24"/>
          <w:szCs w:val="24"/>
        </w:rPr>
        <w:t>I found out that she was actually a student at UT she had just transferred because we started a conversation because she was so helpful and she asked me did I attend UT and like she was actually trying to find out what exactly I was purchasing</w:t>
      </w:r>
      <w:r w:rsidRPr="002D0130">
        <w:rPr>
          <w:rFonts w:ascii="Times New Roman" w:hAnsi="Times New Roman" w:cs="Times New Roman"/>
          <w:sz w:val="24"/>
          <w:szCs w:val="24"/>
        </w:rPr>
        <w:t>…</w:t>
      </w:r>
      <w:r w:rsidRPr="002D0130">
        <w:rPr>
          <w:rFonts w:ascii="Times New Roman" w:eastAsia="Calibri" w:hAnsi="Times New Roman" w:cs="Times New Roman"/>
          <w:sz w:val="24"/>
          <w:szCs w:val="24"/>
        </w:rPr>
        <w:t>so she asked me, did I go to UT, and I told her and she was like oh okay I just transferred to UT and I actually found out this was a student that also went to UT she was around the same age as me so I thin</w:t>
      </w:r>
      <w:r w:rsidRPr="002D0130">
        <w:rPr>
          <w:rFonts w:ascii="Times New Roman" w:hAnsi="Times New Roman" w:cs="Times New Roman"/>
          <w:sz w:val="24"/>
          <w:szCs w:val="24"/>
        </w:rPr>
        <w:t>k that had a lot to do with it...</w:t>
      </w:r>
      <w:r w:rsidRPr="002D0130">
        <w:rPr>
          <w:rFonts w:ascii="Times New Roman" w:eastAsia="Calibri" w:hAnsi="Times New Roman" w:cs="Times New Roman"/>
          <w:sz w:val="24"/>
          <w:szCs w:val="24"/>
        </w:rPr>
        <w:t>The assistance of the clerk, how she was so willing to help, she helped me find things and I really appreciated that.</w:t>
      </w:r>
      <w:r>
        <w:rPr>
          <w:rFonts w:ascii="Times New Roman" w:eastAsia="Calibri" w:hAnsi="Times New Roman" w:cs="Times New Roman"/>
          <w:sz w:val="24"/>
          <w:szCs w:val="24"/>
        </w:rPr>
        <w:t xml:space="preserve"> [Kathleen]</w:t>
      </w:r>
    </w:p>
    <w:p w:rsidR="00FA4EDE" w:rsidRDefault="00FA4EDE" w:rsidP="00FA4EDE">
      <w:pPr>
        <w:spacing w:line="240" w:lineRule="auto"/>
        <w:ind w:left="1440"/>
        <w:rPr>
          <w:rFonts w:ascii="Times New Roman" w:hAnsi="Times New Roman" w:cs="Times New Roman"/>
          <w:sz w:val="24"/>
          <w:szCs w:val="24"/>
        </w:rPr>
      </w:pPr>
      <w:r w:rsidRPr="002D0130">
        <w:rPr>
          <w:rFonts w:ascii="Times New Roman" w:hAnsi="Times New Roman" w:cs="Times New Roman"/>
          <w:sz w:val="24"/>
          <w:szCs w:val="24"/>
        </w:rPr>
        <w:t>Because they have a separate area for the seafood and poultry those kinds of stuff, so usually I go directly to that counter, ask the</w:t>
      </w:r>
      <w:r>
        <w:rPr>
          <w:rFonts w:ascii="Times New Roman" w:hAnsi="Times New Roman" w:cs="Times New Roman"/>
          <w:sz w:val="24"/>
          <w:szCs w:val="24"/>
        </w:rPr>
        <w:t>m.</w:t>
      </w:r>
      <w:r w:rsidRPr="002D0130">
        <w:rPr>
          <w:rFonts w:ascii="Times New Roman" w:hAnsi="Times New Roman" w:cs="Times New Roman"/>
          <w:sz w:val="24"/>
          <w:szCs w:val="24"/>
        </w:rPr>
        <w:t xml:space="preserve"> I choose for example a fish ask them to clean it and while they are doing it I can do other shopping, so kind of manage my time a little bit more efficiently. </w:t>
      </w:r>
      <w:r>
        <w:rPr>
          <w:rFonts w:ascii="Times New Roman" w:hAnsi="Times New Roman" w:cs="Times New Roman"/>
          <w:sz w:val="24"/>
          <w:szCs w:val="24"/>
        </w:rPr>
        <w:t>[Barbara]</w:t>
      </w:r>
    </w:p>
    <w:p w:rsidR="00FA4EDE" w:rsidRDefault="00FA4EDE" w:rsidP="00FA4EDE">
      <w:pPr>
        <w:spacing w:line="240" w:lineRule="auto"/>
        <w:ind w:left="1440"/>
        <w:rPr>
          <w:rFonts w:ascii="Times New Roman" w:hAnsi="Times New Roman" w:cs="Times New Roman"/>
          <w:sz w:val="24"/>
          <w:szCs w:val="24"/>
        </w:rPr>
      </w:pPr>
      <w:r w:rsidRPr="003661BB">
        <w:rPr>
          <w:rFonts w:ascii="Times New Roman" w:hAnsi="Times New Roman" w:cs="Times New Roman"/>
          <w:sz w:val="24"/>
          <w:szCs w:val="24"/>
        </w:rPr>
        <w:t xml:space="preserve">I get up there maybe 2 maybe 3 times in the fall, the first time I went there last year they got to know me pretty quick because I spend enough money and by the time I came back for the next game they knew me, you know I don’t go again until I go to pick him up so I won’t be back until the spring but it was kind </w:t>
      </w:r>
      <w:r>
        <w:rPr>
          <w:rFonts w:ascii="Times New Roman" w:hAnsi="Times New Roman" w:cs="Times New Roman"/>
          <w:sz w:val="24"/>
          <w:szCs w:val="24"/>
        </w:rPr>
        <w:t>of funny how they recognized me…</w:t>
      </w:r>
      <w:r w:rsidRPr="003661BB">
        <w:rPr>
          <w:rFonts w:ascii="Times New Roman" w:hAnsi="Times New Roman" w:cs="Times New Roman"/>
          <w:sz w:val="24"/>
          <w:szCs w:val="24"/>
        </w:rPr>
        <w:t>Well I think it’s kind of a rush, makes you feel good you know, like you’re important, like you’re special even though you’re probably not</w:t>
      </w:r>
      <w:r>
        <w:rPr>
          <w:rFonts w:ascii="Times New Roman" w:hAnsi="Times New Roman" w:cs="Times New Roman"/>
          <w:sz w:val="24"/>
          <w:szCs w:val="24"/>
        </w:rPr>
        <w:t>…</w:t>
      </w:r>
      <w:r w:rsidRPr="003661BB">
        <w:rPr>
          <w:rFonts w:ascii="Times New Roman" w:hAnsi="Times New Roman" w:cs="Times New Roman"/>
          <w:sz w:val="24"/>
          <w:szCs w:val="24"/>
        </w:rPr>
        <w:t>they were exceptionally good to me, so I mean it</w:t>
      </w:r>
      <w:r>
        <w:rPr>
          <w:rFonts w:ascii="Times New Roman" w:hAnsi="Times New Roman" w:cs="Times New Roman"/>
          <w:sz w:val="24"/>
          <w:szCs w:val="24"/>
        </w:rPr>
        <w:t>’</w:t>
      </w:r>
      <w:r w:rsidRPr="003661BB">
        <w:rPr>
          <w:rFonts w:ascii="Times New Roman" w:hAnsi="Times New Roman" w:cs="Times New Roman"/>
          <w:sz w:val="24"/>
          <w:szCs w:val="24"/>
        </w:rPr>
        <w:t>s great customer service and you know makes you feel good.</w:t>
      </w:r>
      <w:r>
        <w:rPr>
          <w:rFonts w:ascii="Times New Roman" w:hAnsi="Times New Roman" w:cs="Times New Roman"/>
          <w:sz w:val="24"/>
          <w:szCs w:val="24"/>
        </w:rPr>
        <w:t xml:space="preserve"> [Linda]</w:t>
      </w:r>
    </w:p>
    <w:p w:rsidR="00FA4EDE" w:rsidRDefault="00FA4EDE" w:rsidP="00FA4EDE">
      <w:pPr>
        <w:spacing w:line="240" w:lineRule="auto"/>
        <w:ind w:left="1440"/>
        <w:rPr>
          <w:rFonts w:ascii="Times New Roman" w:hAnsi="Times New Roman" w:cs="Times New Roman"/>
          <w:sz w:val="24"/>
          <w:szCs w:val="24"/>
        </w:rPr>
      </w:pPr>
    </w:p>
    <w:p w:rsidR="00FA4EDE" w:rsidRDefault="00FA4EDE" w:rsidP="00FA4EDE">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From these entries it is clear that anticipated social interactions were met or exceeded. In each case, the shopper obtains additional benefits because her expectations were met or exceeded. Indecision was removed in the first passage, while a pseudo-friendship or social connection is made through the second service interaction. The third passage results in time efficiency both in-store and in-home. This is important as the shopper is always temporally constrained. The final passage shows the personal sense of well being resulting from the positive interaction. </w:t>
      </w:r>
    </w:p>
    <w:p w:rsidR="00FA4EDE" w:rsidRDefault="00FA4EDE" w:rsidP="00FA4EDE">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 xml:space="preserve">In these interactions, the social contract between the employee and the shopper has either been executed properly or improperly, developing or diminishing community between the retailer and the shopper </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&lt;EndNote&gt;&lt;Cite&gt;&lt;Author&gt;Dunfee&lt;/Author&gt;&lt;Year&gt;1999&lt;/Year&gt;&lt;RecNum&gt;870&lt;/RecNum&gt;&lt;DisplayText&gt;(Dunfee, Smith, &amp;amp; Jr., 1999)&lt;/DisplayText&gt;&lt;record&gt;&lt;rec-number&gt;870&lt;/rec-number&gt;&lt;foreign-keys&gt;&lt;key app="EN" db-id="arp0ttzdypdaszed2t3va25tap5ffdvadaw9"&gt;870&lt;/key&gt;&lt;/foreign-keys&gt;&lt;ref-type name="Journal Article"&gt;17&lt;/ref-type&gt;&lt;contributors&gt;&lt;authors&gt;&lt;author&gt;Dunfee&lt;/author&gt;&lt;author&gt;Smith&lt;/author&gt;&lt;author&gt;Ross Jr.&lt;/author&gt;&lt;/authors&gt;&lt;/contributors&gt;&lt;titles&gt;&lt;title&gt;Social contracts and marketing ethics&lt;/title&gt;&lt;secondary-title&gt;The Journal of Marketing&lt;/secondary-title&gt;&lt;/titles&gt;&lt;periodical&gt;&lt;full-title&gt;The Journal of Marketing&lt;/full-title&gt;&lt;/periodical&gt;&lt;pages&gt;14-32&lt;/pages&gt;&lt;dates&gt;&lt;year&gt;1999&lt;/year&gt;&lt;/dates&gt;&lt;isbn&gt;0022-2429&lt;/isbn&gt;&lt;urls&gt;&lt;/urls&gt;&lt;/record&gt;&lt;/Cite&gt;&lt;/EndNote&gt;</w:instrText>
      </w:r>
      <w:r>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hyperlink w:anchor="_ENREF_109" w:tooltip="Dunfee, 1999 #870" w:history="1">
        <w:r w:rsidR="001C5A33">
          <w:rPr>
            <w:rFonts w:ascii="Times New Roman" w:eastAsia="Calibri" w:hAnsi="Times New Roman" w:cs="Times New Roman"/>
            <w:noProof/>
            <w:sz w:val="24"/>
            <w:szCs w:val="24"/>
          </w:rPr>
          <w:t>Dunfee, Smith, &amp; Jr., 1999</w:t>
        </w:r>
      </w:hyperlink>
      <w:r>
        <w:rPr>
          <w:rFonts w:ascii="Times New Roman" w:eastAsia="Calibri" w:hAnsi="Times New Roman" w:cs="Times New Roman"/>
          <w:noProof/>
          <w:sz w:val="24"/>
          <w:szCs w:val="24"/>
        </w:rPr>
        <w:t>)</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In turn, the interaction can reflect positively or negatively on the store location, as well as the brands and products within the store.</w:t>
      </w:r>
    </w:p>
    <w:p w:rsidR="00FA4EDE" w:rsidRDefault="00FA4EDE" w:rsidP="00FA4EDE">
      <w:pPr>
        <w:spacing w:line="480" w:lineRule="auto"/>
        <w:rPr>
          <w:rFonts w:ascii="Times New Roman" w:eastAsia="Calibri" w:hAnsi="Times New Roman" w:cs="Times New Roman"/>
          <w:sz w:val="24"/>
          <w:szCs w:val="24"/>
        </w:rPr>
      </w:pPr>
      <w:r w:rsidRPr="00683026">
        <w:rPr>
          <w:rFonts w:ascii="Times New Roman" w:eastAsia="Calibri" w:hAnsi="Times New Roman" w:cs="Times New Roman"/>
          <w:sz w:val="24"/>
          <w:szCs w:val="24"/>
        </w:rPr>
        <w:tab/>
      </w:r>
      <w:r>
        <w:rPr>
          <w:rFonts w:ascii="Times New Roman" w:eastAsia="Calibri" w:hAnsi="Times New Roman" w:cs="Times New Roman"/>
          <w:sz w:val="24"/>
          <w:szCs w:val="24"/>
        </w:rPr>
        <w:t xml:space="preserve">The second manifestation of </w:t>
      </w:r>
      <w:r w:rsidRPr="00683026">
        <w:rPr>
          <w:rFonts w:ascii="Times New Roman" w:eastAsia="Calibri" w:hAnsi="Times New Roman" w:cs="Times New Roman"/>
          <w:sz w:val="24"/>
          <w:szCs w:val="24"/>
        </w:rPr>
        <w:t>civic orientation</w:t>
      </w:r>
      <w:r>
        <w:rPr>
          <w:rFonts w:ascii="Times New Roman" w:eastAsia="Calibri" w:hAnsi="Times New Roman" w:cs="Times New Roman"/>
          <w:sz w:val="24"/>
          <w:szCs w:val="24"/>
        </w:rPr>
        <w:t>, reciprocity,</w:t>
      </w:r>
      <w:r w:rsidRPr="00683026">
        <w:rPr>
          <w:rFonts w:ascii="Times New Roman" w:eastAsia="Calibri" w:hAnsi="Times New Roman" w:cs="Times New Roman"/>
          <w:sz w:val="24"/>
          <w:szCs w:val="24"/>
        </w:rPr>
        <w:t xml:space="preserve"> relates </w:t>
      </w:r>
      <w:r>
        <w:rPr>
          <w:rFonts w:ascii="Times New Roman" w:eastAsia="Calibri" w:hAnsi="Times New Roman" w:cs="Times New Roman"/>
          <w:sz w:val="24"/>
          <w:szCs w:val="24"/>
        </w:rPr>
        <w:t xml:space="preserve">a broader sense good community based on a </w:t>
      </w:r>
      <w:r w:rsidRPr="00683026">
        <w:rPr>
          <w:rFonts w:ascii="Times New Roman" w:hAnsi="Times New Roman" w:cs="Times New Roman"/>
          <w:sz w:val="24"/>
          <w:szCs w:val="24"/>
          <w:shd w:val="clear" w:color="auto" w:fill="FFFFFF"/>
        </w:rPr>
        <w:t>common</w:t>
      </w:r>
      <w:r w:rsidRPr="00683026">
        <w:rPr>
          <w:rStyle w:val="apple-converted-space"/>
          <w:sz w:val="24"/>
          <w:szCs w:val="24"/>
          <w:shd w:val="clear" w:color="auto" w:fill="FFFFFF"/>
        </w:rPr>
        <w:t> </w:t>
      </w:r>
      <w:r>
        <w:rPr>
          <w:rStyle w:val="apple-converted-space"/>
          <w:sz w:val="24"/>
          <w:szCs w:val="24"/>
          <w:shd w:val="clear" w:color="auto" w:fill="FFFFFF"/>
        </w:rPr>
        <w:t xml:space="preserve">commercial </w:t>
      </w:r>
      <w:r w:rsidRPr="00683026">
        <w:rPr>
          <w:rFonts w:ascii="Times New Roman" w:hAnsi="Times New Roman" w:cs="Times New Roman"/>
          <w:sz w:val="24"/>
          <w:szCs w:val="24"/>
          <w:shd w:val="clear" w:color="auto" w:fill="FFFFFF"/>
        </w:rPr>
        <w:t>interest</w:t>
      </w:r>
      <w:r>
        <w:rPr>
          <w:rFonts w:ascii="Times New Roman" w:hAnsi="Times New Roman" w:cs="Times New Roman"/>
          <w:sz w:val="24"/>
          <w:szCs w:val="24"/>
          <w:shd w:val="clear" w:color="auto" w:fill="FFFFFF"/>
        </w:rPr>
        <w:t xml:space="preserve">. </w:t>
      </w:r>
      <w:r>
        <w:rPr>
          <w:rFonts w:ascii="Times New Roman" w:eastAsia="Calibri" w:hAnsi="Times New Roman" w:cs="Times New Roman"/>
          <w:sz w:val="24"/>
          <w:szCs w:val="24"/>
        </w:rPr>
        <w:t xml:space="preserve">Therefore this community orientation is represented as an economic transaction between shoppers and providers, impacting the community performance at large. Current themes in the literature related to food, which would support this stream are; buy local, and farmers market phenomenon </w:t>
      </w:r>
      <w:r>
        <w:rPr>
          <w:rFonts w:ascii="Times New Roman" w:eastAsia="Calibri" w:hAnsi="Times New Roman" w:cs="Times New Roman"/>
          <w:sz w:val="24"/>
          <w:szCs w:val="24"/>
        </w:rPr>
        <w:fldChar w:fldCharType="begin">
          <w:fldData xml:space="preserve">PEVuZE5vdGU+PENpdGU+PEF1dGhvcj5Cb3VnaGVyYXJhPC9BdXRob3I+PFllYXI+MjAwOTwvWWVh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</w:fldData>
        </w:fldChar>
      </w:r>
      <w:r>
        <w:rPr>
          <w:rFonts w:ascii="Times New Roman" w:eastAsia="Calibri" w:hAnsi="Times New Roman" w:cs="Times New Roman"/>
          <w:sz w:val="24"/>
          <w:szCs w:val="24"/>
        </w:rPr>
        <w:instrText xml:space="preserve"> ADDIN EN.CITE </w:instrText>
      </w:r>
      <w:r>
        <w:rPr>
          <w:rFonts w:ascii="Times New Roman" w:eastAsia="Calibri" w:hAnsi="Times New Roman" w:cs="Times New Roman"/>
          <w:sz w:val="24"/>
          <w:szCs w:val="24"/>
        </w:rPr>
        <w:fldChar w:fldCharType="begin">
          <w:fldData xml:space="preserve">PEVuZE5vdGU+PENpdGU+PEF1dGhvcj5Cb3VnaGVyYXJhPC9BdXRob3I+PFllYXI+MjAwOTwvWWVh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</w:fldData>
        </w:fldChar>
      </w:r>
      <w:r>
        <w:rPr>
          <w:rFonts w:ascii="Times New Roman" w:eastAsia="Calibri" w:hAnsi="Times New Roman" w:cs="Times New Roman"/>
          <w:sz w:val="24"/>
          <w:szCs w:val="24"/>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r>
      <w:r>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hyperlink w:anchor="_ENREF_55" w:tooltip="Bougherara, 2009 #1494" w:history="1">
        <w:r w:rsidR="001C5A33">
          <w:rPr>
            <w:rFonts w:ascii="Times New Roman" w:eastAsia="Calibri" w:hAnsi="Times New Roman" w:cs="Times New Roman"/>
            <w:noProof/>
            <w:sz w:val="24"/>
            <w:szCs w:val="24"/>
          </w:rPr>
          <w:t>Bougherara, Grolleau, &amp; Mzoughi, 2009</w:t>
        </w:r>
      </w:hyperlink>
      <w:r>
        <w:rPr>
          <w:rFonts w:ascii="Times New Roman" w:eastAsia="Calibri" w:hAnsi="Times New Roman" w:cs="Times New Roman"/>
          <w:noProof/>
          <w:sz w:val="24"/>
          <w:szCs w:val="24"/>
        </w:rPr>
        <w:t xml:space="preserve">; </w:t>
      </w:r>
      <w:hyperlink w:anchor="_ENREF_124" w:tooltip="Feagan, 2009 #1493" w:history="1">
        <w:r w:rsidR="001C5A33">
          <w:rPr>
            <w:rFonts w:ascii="Times New Roman" w:eastAsia="Calibri" w:hAnsi="Times New Roman" w:cs="Times New Roman"/>
            <w:noProof/>
            <w:sz w:val="24"/>
            <w:szCs w:val="24"/>
          </w:rPr>
          <w:t>Feagan &amp; Morris, 2009</w:t>
        </w:r>
      </w:hyperlink>
      <w:r>
        <w:rPr>
          <w:rFonts w:ascii="Times New Roman" w:eastAsia="Calibri" w:hAnsi="Times New Roman" w:cs="Times New Roman"/>
          <w:noProof/>
          <w:sz w:val="24"/>
          <w:szCs w:val="24"/>
        </w:rPr>
        <w:t xml:space="preserve">; </w:t>
      </w:r>
      <w:hyperlink w:anchor="_ENREF_223" w:tooltip="Little, 2010 #1491" w:history="1">
        <w:r w:rsidR="001C5A33">
          <w:rPr>
            <w:rFonts w:ascii="Times New Roman" w:eastAsia="Calibri" w:hAnsi="Times New Roman" w:cs="Times New Roman"/>
            <w:noProof/>
            <w:sz w:val="24"/>
            <w:szCs w:val="24"/>
          </w:rPr>
          <w:t>Little, Maye, &amp; Ilbery, 2010</w:t>
        </w:r>
      </w:hyperlink>
      <w:r>
        <w:rPr>
          <w:rFonts w:ascii="Times New Roman" w:eastAsia="Calibri" w:hAnsi="Times New Roman" w:cs="Times New Roman"/>
          <w:noProof/>
          <w:sz w:val="24"/>
          <w:szCs w:val="24"/>
        </w:rPr>
        <w:t xml:space="preserve">; </w:t>
      </w:r>
      <w:hyperlink w:anchor="_ENREF_376" w:tooltip="Zepeda, 2009 #1492" w:history="1">
        <w:r w:rsidR="001C5A33">
          <w:rPr>
            <w:rFonts w:ascii="Times New Roman" w:eastAsia="Calibri" w:hAnsi="Times New Roman" w:cs="Times New Roman"/>
            <w:noProof/>
            <w:sz w:val="24"/>
            <w:szCs w:val="24"/>
          </w:rPr>
          <w:t>Zepeda, 2009</w:t>
        </w:r>
      </w:hyperlink>
      <w:r>
        <w:rPr>
          <w:rFonts w:ascii="Times New Roman" w:eastAsia="Calibri" w:hAnsi="Times New Roman" w:cs="Times New Roman"/>
          <w:noProof/>
          <w:sz w:val="24"/>
          <w:szCs w:val="24"/>
        </w:rPr>
        <w:t>)</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Examples of community reciprocity found in the data are as follows: </w:t>
      </w:r>
    </w:p>
    <w:p w:rsidR="00FA4EDE" w:rsidRPr="00A224FD" w:rsidRDefault="00FA4EDE" w:rsidP="00FA4EDE">
      <w:pPr>
        <w:spacing w:line="240" w:lineRule="auto"/>
        <w:ind w:left="720"/>
        <w:rPr>
          <w:rFonts w:ascii="Times New Roman" w:hAnsi="Times New Roman" w:cs="Times New Roman"/>
          <w:sz w:val="24"/>
          <w:szCs w:val="24"/>
        </w:rPr>
      </w:pPr>
      <w:r w:rsidRPr="00A224FD">
        <w:rPr>
          <w:rFonts w:ascii="Times New Roman" w:hAnsi="Times New Roman" w:cs="Times New Roman"/>
          <w:sz w:val="24"/>
          <w:szCs w:val="24"/>
        </w:rPr>
        <w:t xml:space="preserve">I don’t know it’s not a feel good thing it’s kind of like you know you’ve </w:t>
      </w:r>
      <w:proofErr w:type="spellStart"/>
      <w:r w:rsidRPr="00A224FD">
        <w:rPr>
          <w:rFonts w:ascii="Times New Roman" w:hAnsi="Times New Roman" w:cs="Times New Roman"/>
          <w:sz w:val="24"/>
          <w:szCs w:val="24"/>
        </w:rPr>
        <w:t>gotta</w:t>
      </w:r>
      <w:proofErr w:type="spellEnd"/>
      <w:r w:rsidRPr="00A224FD">
        <w:rPr>
          <w:rFonts w:ascii="Times New Roman" w:hAnsi="Times New Roman" w:cs="Times New Roman"/>
          <w:sz w:val="24"/>
          <w:szCs w:val="24"/>
        </w:rPr>
        <w:t xml:space="preserve"> support these guys because even though they are probably supplying some of the more local producers they still need to have, they still need to be supported so they can keep on producing and they can take care of their families and you know they have an economy, it’s part of the economy and a lot of people feel like well let’s put it this way, it’s kind of way off our subject but Wal-Mart, I don’t go to Wal-Mart, never have, never will because I think that Wal-Mart is destructive to the economy of a small town so I don’t support it at all, so same idea there.  Because they come in, they undercut all the prices, they hurt everyone else that is in business in that area and then if they decide to close the store they leave and then that little town is left with nothing because they’ve already annihilated the pharmacies and grocery stores, the mom and pop grocery store, and the clothing store and everybody else, so even though we have a big chain like Kroger they’ll take Gra</w:t>
      </w:r>
      <w:r>
        <w:rPr>
          <w:rFonts w:ascii="Times New Roman" w:hAnsi="Times New Roman" w:cs="Times New Roman"/>
          <w:sz w:val="24"/>
          <w:szCs w:val="24"/>
        </w:rPr>
        <w:t>i</w:t>
      </w:r>
      <w:r w:rsidRPr="00A224FD">
        <w:rPr>
          <w:rFonts w:ascii="Times New Roman" w:hAnsi="Times New Roman" w:cs="Times New Roman"/>
          <w:sz w:val="24"/>
          <w:szCs w:val="24"/>
        </w:rPr>
        <w:t xml:space="preserve">nger county tomatoes and they’ll take a little bit of this product and that product that’s made in this area and they will allow it to be there so you can take that and that person then has a little bit of help in terms of trying to keep their little business going versus being wiped out by a big conglomerate like Kroger. </w:t>
      </w:r>
    </w:p>
    <w:p w:rsidR="00FA4EDE" w:rsidRDefault="00FA4EDE" w:rsidP="00FA4EDE">
      <w:pPr>
        <w:spacing w:line="240" w:lineRule="auto"/>
        <w:ind w:left="720"/>
        <w:rPr>
          <w:rFonts w:ascii="Times New Roman" w:hAnsi="Times New Roman" w:cs="Times New Roman"/>
          <w:sz w:val="24"/>
          <w:szCs w:val="24"/>
        </w:rPr>
      </w:pPr>
      <w:r w:rsidRPr="00A224FD">
        <w:rPr>
          <w:rFonts w:ascii="Times New Roman" w:hAnsi="Times New Roman" w:cs="Times New Roman"/>
          <w:sz w:val="24"/>
          <w:szCs w:val="24"/>
        </w:rPr>
        <w:t xml:space="preserve">Well I think that’s, you know, part of it’s not giving back to the community but it’s just like I want them to purchase my product therefore I should purchase their product so you know if you produce one product and completely ship it out all the time then your community has no loyalty to you, so if your business goes under they don’t care.  If you’re a producer and your community buys your product and you’re having trouble and you make it known that you’re having trouble you may find that the community comes to your rescue and therefore you have more of that support that you need.  So by supporting the local farmer keeps </w:t>
      </w:r>
      <w:proofErr w:type="gramStart"/>
      <w:r w:rsidRPr="00A224FD">
        <w:rPr>
          <w:rFonts w:ascii="Times New Roman" w:hAnsi="Times New Roman" w:cs="Times New Roman"/>
          <w:sz w:val="24"/>
          <w:szCs w:val="24"/>
        </w:rPr>
        <w:t>him</w:t>
      </w:r>
      <w:proofErr w:type="gramEnd"/>
      <w:r w:rsidRPr="00A224FD">
        <w:rPr>
          <w:rFonts w:ascii="Times New Roman" w:hAnsi="Times New Roman" w:cs="Times New Roman"/>
          <w:sz w:val="24"/>
          <w:szCs w:val="24"/>
        </w:rPr>
        <w:t xml:space="preserve"> in business keeps him going so that he’s not doing something </w:t>
      </w:r>
      <w:r w:rsidRPr="00A224FD">
        <w:rPr>
          <w:rFonts w:ascii="Times New Roman" w:hAnsi="Times New Roman" w:cs="Times New Roman"/>
          <w:sz w:val="24"/>
          <w:szCs w:val="24"/>
        </w:rPr>
        <w:lastRenderedPageBreak/>
        <w:t xml:space="preserve">totally different.  Because I think that builds a sense of community and responsibility, I don’t think you should buy a product just to buy a product but you know particularly if they have a good product like Sweetwater cheese I think you have to support that so that they stay in business and they do produce a unique and interesting product. </w:t>
      </w:r>
      <w:r>
        <w:rPr>
          <w:rFonts w:ascii="Times New Roman" w:hAnsi="Times New Roman" w:cs="Times New Roman"/>
          <w:sz w:val="24"/>
          <w:szCs w:val="24"/>
        </w:rPr>
        <w:t>[Gail]</w:t>
      </w:r>
      <w:r w:rsidRPr="00A224FD">
        <w:rPr>
          <w:rFonts w:ascii="Times New Roman" w:hAnsi="Times New Roman" w:cs="Times New Roman"/>
          <w:sz w:val="24"/>
          <w:szCs w:val="24"/>
        </w:rPr>
        <w:t xml:space="preserve"> </w:t>
      </w:r>
    </w:p>
    <w:p w:rsidR="00FA4EDE" w:rsidRPr="00A224FD" w:rsidRDefault="00FA4EDE" w:rsidP="00FA4EDE">
      <w:pPr>
        <w:spacing w:line="240" w:lineRule="auto"/>
        <w:ind w:left="720"/>
        <w:rPr>
          <w:rFonts w:ascii="Times New Roman" w:hAnsi="Times New Roman" w:cs="Times New Roman"/>
          <w:sz w:val="24"/>
          <w:szCs w:val="24"/>
        </w:rPr>
      </w:pPr>
    </w:p>
    <w:p w:rsidR="00FA4EDE" w:rsidRDefault="00FA4EDE" w:rsidP="00FA4EDE">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This passage articulates the economic model through which the shopper views her shopping experience. Brands and products are not anonymous to the shopper. Locally produced items can be identified and supported either direct from supplier or through traditional retail channels. The deliberate sense of shopping for the good of the community reflects her sense of reciprocity between herself and the provider. The shopper anticipates that her product purchase patronage will in turn be met with reciprocal patronage for her services, which together support the community at large. This form of reciprocal behavior has been demonstrated in the virtual community </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&lt;EndNote&gt;&lt;Cite&gt;&lt;Author&gt;Casaló&lt;/Author&gt;&lt;Year&gt;2008&lt;/Year&gt;&lt;RecNum&gt;1495&lt;/RecNum&gt;&lt;DisplayText&gt;(Casaló, Flavián, &amp;amp; Guinalíu, 2008)&lt;/DisplayText&gt;&lt;record&gt;&lt;rec-number&gt;1495&lt;/rec-number&gt;&lt;foreign-keys&gt;&lt;key app="EN" db-id="wdz2d2ts4fpv2med2xl5fpxcsrtrwvt00wxe"&gt;1495&lt;/key&gt;&lt;/foreign-keys&gt;&lt;ref-type name="Journal Article"&gt;17&lt;/ref-type&gt;&lt;contributors&gt;&lt;authors&gt;&lt;author&gt;Casaló, L.V.&lt;/author&gt;&lt;author&gt;Flavián, C.&lt;/author&gt;&lt;author&gt;Guinalíu, M.&lt;/author&gt;&lt;/authors&gt;&lt;/contributors&gt;&lt;titles&gt;&lt;title&gt;Promoting consumer&amp;apos;s participation in virtual brand communities: A new paradigm in branding strategy&lt;/title&gt;&lt;secondary-title&gt;Journal of Marketing Communications&lt;/secondary-title&gt;&lt;/titles&gt;&lt;periodical&gt;&lt;full-title&gt;Journal of Marketing Communications&lt;/full-title&gt;&lt;/periodical&gt;&lt;pages&gt;19-36&lt;/pages&gt;&lt;volume&gt;14&lt;/volume&gt;&lt;number&gt;1&lt;/number&gt;&lt;dates&gt;&lt;year&gt;2008&lt;/year&gt;&lt;/dates&gt;&lt;isbn&gt;1352-7266&lt;/isbn&gt;&lt;urls&gt;&lt;/urls&gt;&lt;/record&gt;&lt;/Cite&gt;&lt;/EndNote&gt;</w:instrText>
      </w:r>
      <w:r>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hyperlink w:anchor="_ENREF_69" w:tooltip="Casaló, 2008 #1495" w:history="1">
        <w:r w:rsidR="001C5A33">
          <w:rPr>
            <w:rFonts w:ascii="Times New Roman" w:eastAsia="Calibri" w:hAnsi="Times New Roman" w:cs="Times New Roman"/>
            <w:noProof/>
            <w:sz w:val="24"/>
            <w:szCs w:val="24"/>
          </w:rPr>
          <w:t>Casaló, Flavián, &amp; Guinalíu, 2008</w:t>
        </w:r>
      </w:hyperlink>
      <w:r>
        <w:rPr>
          <w:rFonts w:ascii="Times New Roman" w:eastAsia="Calibri" w:hAnsi="Times New Roman" w:cs="Times New Roman"/>
          <w:noProof/>
          <w:sz w:val="24"/>
          <w:szCs w:val="24"/>
        </w:rPr>
        <w:t>)</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the example provided here would indicate its relevance in the physical community as well.</w:t>
      </w:r>
    </w:p>
    <w:p w:rsidR="00FA4EDE" w:rsidRPr="00FB1A58" w:rsidRDefault="00FA4EDE" w:rsidP="00FA4EDE">
      <w:pPr>
        <w:spacing w:line="480" w:lineRule="auto"/>
        <w:rPr>
          <w:rFonts w:ascii="Times New Roman" w:hAnsi="Times New Roman" w:cs="Times New Roman"/>
          <w:sz w:val="24"/>
          <w:szCs w:val="24"/>
        </w:rPr>
      </w:pPr>
      <w:r>
        <w:rPr>
          <w:rFonts w:ascii="Times New Roman" w:eastAsia="Calibri" w:hAnsi="Times New Roman" w:cs="Times New Roman"/>
          <w:sz w:val="24"/>
          <w:szCs w:val="24"/>
        </w:rPr>
        <w:tab/>
        <w:t>Distinct and virtually opposite from the theme of community is the theme of independence.  This particular theme addresses how shopping is approached as an individual activity.</w:t>
      </w:r>
      <w:r>
        <w:rPr>
          <w:rFonts w:ascii="Times New Roman" w:hAnsi="Times New Roman" w:cs="Times New Roman"/>
          <w:sz w:val="24"/>
          <w:szCs w:val="24"/>
        </w:rPr>
        <w:t xml:space="preserve">  </w:t>
      </w:r>
    </w:p>
    <w:p w:rsidR="00FA4EDE" w:rsidRDefault="00FA4EDE" w:rsidP="00FA4EDE">
      <w:pPr>
        <w:spacing w:line="480" w:lineRule="auto"/>
        <w:rPr>
          <w:rFonts w:ascii="Times New Roman" w:hAnsi="Times New Roman" w:cs="Times New Roman"/>
          <w:b/>
          <w:sz w:val="24"/>
          <w:szCs w:val="24"/>
        </w:rPr>
      </w:pPr>
      <w:r w:rsidRPr="006A1F37">
        <w:rPr>
          <w:rFonts w:ascii="Times New Roman" w:hAnsi="Times New Roman" w:cs="Times New Roman"/>
          <w:b/>
          <w:sz w:val="24"/>
          <w:szCs w:val="24"/>
        </w:rPr>
        <w:t>Independence</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Independence, while present in the data, was not seen with tremendous frequency, appearing only three times as an end state value. The actual words independent or independence do not appear at all. This finding is interesting as Americans are renowned for their individualism and independence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&lt;EndNote&gt;&lt;Cite&gt;&lt;Author&gt;Hofstede&lt;/Author&gt;&lt;Year&gt;1984&lt;/Year&gt;&lt;RecNum&gt;600&lt;/RecNum&gt;&lt;DisplayText&gt;(Hofstede, 1984)&lt;/DisplayText&gt;&lt;record&gt;&lt;rec-number&gt;600&lt;/rec-number&gt;&lt;foreign-keys&gt;&lt;key app="EN" db-id="wdz2d2ts4fpv2med2xl5fpxcsrtrwvt00wxe"&gt;600&lt;/key&gt;&lt;key app="ENWeb" db-id="TnDOUwrtqggAACBy-oI"&gt;1263&lt;/key&gt;&lt;/foreign-keys&gt;&lt;ref-type name="Book"&gt;6&lt;/ref-type&gt;&lt;contributors&gt;&lt;authors&gt;&lt;author&gt;Hofstede, G&lt;/author&gt;&lt;/authors&gt;&lt;/contributors&gt;&lt;titles&gt;&lt;title&gt;Culture&amp;apos;s consequences: International differences in work-related values&lt;/title&gt;&lt;/titles&gt;&lt;dates&gt;&lt;year&gt;1984&lt;/year&gt;&lt;/dates&gt;&lt;publisher&gt;Sage Publications, Inc&lt;/publisher&gt;&lt;isbn&gt;0803913060&lt;/isbn&gt;&lt;urls&gt;&lt;/urls&gt;&lt;/record&gt;&lt;/Cite&gt;&lt;/EndNote&gt;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74" w:tooltip="Hofstede, 1984 #600" w:history="1">
        <w:r w:rsidR="001C5A33">
          <w:rPr>
            <w:rFonts w:ascii="Times New Roman" w:hAnsi="Times New Roman" w:cs="Times New Roman"/>
            <w:noProof/>
            <w:sz w:val="24"/>
            <w:szCs w:val="24"/>
          </w:rPr>
          <w:t>Hofstede, 1984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In the particular context of this research however, independence is not a frequently sought end state. However, independence in the act of shopping appears in many cases throughout the data. Independence in this context is asserted by </w:t>
      </w:r>
      <w:r>
        <w:rPr>
          <w:rFonts w:ascii="Times New Roman" w:hAnsi="Times New Roman" w:cs="Times New Roman"/>
          <w:sz w:val="24"/>
          <w:szCs w:val="24"/>
        </w:rPr>
        <w:lastRenderedPageBreak/>
        <w:t>the shopper in pursuit of a still higher goal. The excerpts from the data seen below, demonstrate that shoppers regularly engage in independence whether shopping for themselves or for others:</w:t>
      </w:r>
    </w:p>
    <w:p w:rsidR="00FA4EDE" w:rsidRPr="00D82502" w:rsidRDefault="00FA4EDE" w:rsidP="00FA4EDE">
      <w:pPr>
        <w:spacing w:line="240" w:lineRule="auto"/>
        <w:ind w:firstLine="720"/>
        <w:rPr>
          <w:rFonts w:ascii="Times New Roman" w:hAnsi="Times New Roman" w:cs="Times New Roman"/>
          <w:color w:val="000000"/>
          <w:sz w:val="24"/>
          <w:szCs w:val="24"/>
        </w:rPr>
      </w:pPr>
      <w:r w:rsidRPr="00D82502">
        <w:rPr>
          <w:rFonts w:ascii="Times New Roman" w:hAnsi="Times New Roman" w:cs="Times New Roman"/>
          <w:color w:val="000000"/>
          <w:sz w:val="24"/>
          <w:szCs w:val="24"/>
        </w:rPr>
        <w:t>I don’t say, “Hey do you think I should get this”?</w:t>
      </w:r>
      <w:r>
        <w:rPr>
          <w:rFonts w:ascii="Times New Roman" w:hAnsi="Times New Roman" w:cs="Times New Roman"/>
          <w:color w:val="000000"/>
          <w:sz w:val="24"/>
          <w:szCs w:val="24"/>
        </w:rPr>
        <w:t xml:space="preserve"> [Teri]</w:t>
      </w:r>
    </w:p>
    <w:p w:rsidR="00FA4EDE" w:rsidRPr="00D82502" w:rsidRDefault="00FA4EDE" w:rsidP="00FA4EDE">
      <w:pPr>
        <w:spacing w:line="240" w:lineRule="auto"/>
        <w:ind w:firstLine="720"/>
        <w:rPr>
          <w:rFonts w:ascii="Times New Roman" w:hAnsi="Times New Roman" w:cs="Times New Roman"/>
          <w:color w:val="000000"/>
          <w:sz w:val="24"/>
          <w:szCs w:val="24"/>
        </w:rPr>
      </w:pPr>
      <w:r w:rsidRPr="00D82502">
        <w:rPr>
          <w:rFonts w:ascii="Times New Roman" w:hAnsi="Times New Roman" w:cs="Times New Roman"/>
          <w:color w:val="000000"/>
          <w:sz w:val="24"/>
          <w:szCs w:val="24"/>
        </w:rPr>
        <w:t>I’m thinking in my mind about my life.</w:t>
      </w:r>
      <w:r>
        <w:rPr>
          <w:rFonts w:ascii="Times New Roman" w:hAnsi="Times New Roman" w:cs="Times New Roman"/>
          <w:color w:val="000000"/>
          <w:sz w:val="24"/>
          <w:szCs w:val="24"/>
        </w:rPr>
        <w:t xml:space="preserve"> [Amber]</w:t>
      </w:r>
    </w:p>
    <w:p w:rsidR="00FA4EDE" w:rsidRDefault="00FA4EDE" w:rsidP="00FA4EDE">
      <w:pPr>
        <w:spacing w:line="240" w:lineRule="auto"/>
        <w:ind w:firstLine="720"/>
        <w:rPr>
          <w:rFonts w:ascii="Times New Roman" w:hAnsi="Times New Roman" w:cs="Times New Roman"/>
          <w:sz w:val="24"/>
          <w:szCs w:val="24"/>
        </w:rPr>
      </w:pPr>
      <w:r>
        <w:rPr>
          <w:rFonts w:ascii="Times New Roman" w:hAnsi="Times New Roman" w:cs="Times New Roman"/>
          <w:sz w:val="24"/>
          <w:szCs w:val="24"/>
        </w:rPr>
        <w:t>I like having that freedom, it’s my money and I will buy what I like. [Erin]</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During the course of the interviews it became clear that one of the participants felt very strongly about her independence, as you can see below:</w:t>
      </w:r>
    </w:p>
    <w:p w:rsidR="00FA4EDE" w:rsidRPr="00D82502" w:rsidRDefault="00FA4EDE" w:rsidP="00FA4EDE">
      <w:pPr>
        <w:spacing w:line="240" w:lineRule="auto"/>
        <w:ind w:left="720"/>
        <w:rPr>
          <w:rFonts w:ascii="Times New Roman" w:hAnsi="Times New Roman" w:cs="Times New Roman"/>
          <w:color w:val="000000"/>
          <w:sz w:val="24"/>
          <w:szCs w:val="24"/>
        </w:rPr>
      </w:pPr>
      <w:r w:rsidRPr="00D82502">
        <w:rPr>
          <w:rFonts w:ascii="Times New Roman" w:hAnsi="Times New Roman" w:cs="Times New Roman"/>
          <w:color w:val="000000"/>
          <w:sz w:val="24"/>
          <w:szCs w:val="24"/>
        </w:rPr>
        <w:t xml:space="preserve">Oh of course you look for a </w:t>
      </w:r>
      <w:bookmarkStart w:id="27" w:name="Benefits:40835&amp;Admin%9D3Byovxnbｦ"/>
      <w:bookmarkEnd w:id="27"/>
      <w:r w:rsidRPr="00D82502">
        <w:rPr>
          <w:rFonts w:ascii="Times New Roman" w:hAnsi="Times New Roman" w:cs="Times New Roman"/>
          <w:color w:val="000000"/>
          <w:sz w:val="24"/>
          <w:szCs w:val="24"/>
        </w:rPr>
        <w:t xml:space="preserve">favorable outcome, you </w:t>
      </w:r>
      <w:bookmarkStart w:id="28" w:name="Benefits:40835&amp;Admin%CNTyrQPf6Nｦ"/>
      <w:bookmarkEnd w:id="28"/>
      <w:r w:rsidRPr="00D82502">
        <w:rPr>
          <w:rFonts w:ascii="Times New Roman" w:hAnsi="Times New Roman" w:cs="Times New Roman"/>
          <w:color w:val="000000"/>
          <w:sz w:val="24"/>
          <w:szCs w:val="24"/>
        </w:rPr>
        <w:t xml:space="preserve">want someone to like it, but, </w:t>
      </w:r>
      <w:bookmarkStart w:id="29" w:name="Negatives:40835&amp;Admin%9SFcVdYlYxｦ"/>
      <w:bookmarkEnd w:id="29"/>
      <w:r w:rsidRPr="00D82502">
        <w:rPr>
          <w:rFonts w:ascii="Times New Roman" w:hAnsi="Times New Roman" w:cs="Times New Roman"/>
          <w:color w:val="000000"/>
          <w:sz w:val="24"/>
          <w:szCs w:val="24"/>
        </w:rPr>
        <w:t>if they don't, they can leave it</w:t>
      </w:r>
      <w:bookmarkStart w:id="30" w:name="Independence:40835&amp;Admin%xKac4VB4Agｦ"/>
      <w:bookmarkEnd w:id="30"/>
      <w:r w:rsidRPr="00D82502">
        <w:rPr>
          <w:rFonts w:ascii="Times New Roman" w:hAnsi="Times New Roman" w:cs="Times New Roman"/>
          <w:color w:val="000000"/>
          <w:sz w:val="24"/>
          <w:szCs w:val="24"/>
        </w:rPr>
        <w:t>. For me it’s more so if I like it then that's okay I</w:t>
      </w:r>
      <w:bookmarkStart w:id="31" w:name="Independence:40835&amp;Admin%vYqQPZQKFgｦ"/>
      <w:bookmarkEnd w:id="31"/>
      <w:r w:rsidRPr="00D82502">
        <w:rPr>
          <w:rFonts w:ascii="Times New Roman" w:hAnsi="Times New Roman" w:cs="Times New Roman"/>
          <w:color w:val="000000"/>
          <w:sz w:val="24"/>
          <w:szCs w:val="24"/>
        </w:rPr>
        <w:t xml:space="preserve"> mean there are some things I like that a lot of people don't like.</w:t>
      </w:r>
      <w:r>
        <w:rPr>
          <w:rFonts w:ascii="Times New Roman" w:hAnsi="Times New Roman" w:cs="Times New Roman"/>
          <w:color w:val="000000"/>
          <w:sz w:val="24"/>
          <w:szCs w:val="24"/>
        </w:rPr>
        <w:t xml:space="preserve"> [Gail]</w:t>
      </w:r>
    </w:p>
    <w:p w:rsidR="00FA4EDE" w:rsidRPr="00D82502" w:rsidRDefault="00FA4EDE" w:rsidP="00FA4EDE">
      <w:pPr>
        <w:spacing w:line="240" w:lineRule="auto"/>
        <w:ind w:firstLine="720"/>
        <w:rPr>
          <w:rFonts w:ascii="Times New Roman" w:hAnsi="Times New Roman" w:cs="Times New Roman"/>
          <w:sz w:val="24"/>
          <w:szCs w:val="24"/>
        </w:rPr>
      </w:pPr>
      <w:r w:rsidRPr="00D82502">
        <w:rPr>
          <w:rFonts w:ascii="Times New Roman" w:hAnsi="Times New Roman" w:cs="Times New Roman"/>
          <w:sz w:val="24"/>
          <w:szCs w:val="24"/>
        </w:rPr>
        <w:t xml:space="preserve">I definitely </w:t>
      </w:r>
      <w:r>
        <w:rPr>
          <w:rFonts w:ascii="Times New Roman" w:hAnsi="Times New Roman" w:cs="Times New Roman"/>
          <w:sz w:val="24"/>
          <w:szCs w:val="24"/>
        </w:rPr>
        <w:t xml:space="preserve">have a </w:t>
      </w:r>
      <w:r w:rsidRPr="00D82502">
        <w:rPr>
          <w:rFonts w:ascii="Times New Roman" w:hAnsi="Times New Roman" w:cs="Times New Roman"/>
          <w:sz w:val="24"/>
          <w:szCs w:val="24"/>
        </w:rPr>
        <w:t>thought in my mind about what I want to do.</w:t>
      </w:r>
      <w:r>
        <w:rPr>
          <w:rFonts w:ascii="Times New Roman" w:hAnsi="Times New Roman" w:cs="Times New Roman"/>
          <w:sz w:val="24"/>
          <w:szCs w:val="24"/>
        </w:rPr>
        <w:t xml:space="preserve"> [Gail]</w:t>
      </w:r>
    </w:p>
    <w:p w:rsidR="00FA4EDE" w:rsidRDefault="00FA4EDE" w:rsidP="00FA4EDE">
      <w:pPr>
        <w:spacing w:line="240" w:lineRule="auto"/>
        <w:ind w:firstLine="720"/>
        <w:rPr>
          <w:rFonts w:ascii="Times New Roman" w:hAnsi="Times New Roman" w:cs="Times New Roman"/>
          <w:sz w:val="24"/>
          <w:szCs w:val="24"/>
        </w:rPr>
      </w:pPr>
      <w:r w:rsidRPr="00D82502">
        <w:rPr>
          <w:rFonts w:ascii="Times New Roman" w:hAnsi="Times New Roman" w:cs="Times New Roman"/>
          <w:sz w:val="24"/>
          <w:szCs w:val="24"/>
        </w:rPr>
        <w:t>I knew what I wanted to do.</w:t>
      </w:r>
      <w:r>
        <w:rPr>
          <w:rFonts w:ascii="Times New Roman" w:hAnsi="Times New Roman" w:cs="Times New Roman"/>
          <w:sz w:val="24"/>
          <w:szCs w:val="24"/>
        </w:rPr>
        <w:t xml:space="preserve"> [Gail]</w:t>
      </w:r>
      <w:r w:rsidRPr="0041756B">
        <w:rPr>
          <w:rFonts w:ascii="Times New Roman" w:hAnsi="Times New Roman" w:cs="Times New Roman"/>
          <w:sz w:val="24"/>
          <w:szCs w:val="24"/>
        </w:rPr>
        <w:tab/>
      </w:r>
      <w:r>
        <w:rPr>
          <w:rFonts w:ascii="Times New Roman" w:hAnsi="Times New Roman" w:cs="Times New Roman"/>
          <w:sz w:val="24"/>
          <w:szCs w:val="24"/>
        </w:rPr>
        <w:t xml:space="preserve"> </w:t>
      </w:r>
    </w:p>
    <w:p w:rsidR="00FA4EDE" w:rsidRDefault="00FA4EDE" w:rsidP="00FA4EDE">
      <w:pPr>
        <w:spacing w:line="240" w:lineRule="auto"/>
        <w:ind w:left="720"/>
        <w:rPr>
          <w:rFonts w:ascii="Times New Roman" w:hAnsi="Times New Roman" w:cs="Times New Roman"/>
          <w:sz w:val="24"/>
          <w:szCs w:val="24"/>
        </w:rPr>
      </w:pPr>
      <w:r>
        <w:rPr>
          <w:rFonts w:ascii="Times New Roman" w:hAnsi="Times New Roman" w:cs="Times New Roman"/>
          <w:color w:val="000000"/>
          <w:sz w:val="24"/>
          <w:szCs w:val="24"/>
        </w:rPr>
        <w:t>…</w:t>
      </w:r>
      <w:r w:rsidRPr="00115233">
        <w:rPr>
          <w:rFonts w:ascii="Times New Roman" w:hAnsi="Times New Roman" w:cs="Times New Roman"/>
          <w:color w:val="000000"/>
          <w:sz w:val="24"/>
          <w:szCs w:val="24"/>
        </w:rPr>
        <w:t xml:space="preserve">never bought anything else because I like that, </w:t>
      </w:r>
      <w:bookmarkStart w:id="32" w:name="Independence:40835&amp;Admin%9hKH2NPoFNｦ"/>
      <w:bookmarkEnd w:id="32"/>
      <w:r w:rsidRPr="00115233">
        <w:rPr>
          <w:rFonts w:ascii="Times New Roman" w:hAnsi="Times New Roman" w:cs="Times New Roman"/>
          <w:color w:val="000000"/>
          <w:sz w:val="24"/>
          <w:szCs w:val="24"/>
        </w:rPr>
        <w:t>don't really care if anybody else doesn't</w:t>
      </w:r>
      <w:r>
        <w:rPr>
          <w:rFonts w:ascii="Times New Roman" w:hAnsi="Times New Roman" w:cs="Times New Roman"/>
          <w:color w:val="000000"/>
          <w:sz w:val="24"/>
          <w:szCs w:val="24"/>
        </w:rPr>
        <w:t>,</w:t>
      </w:r>
      <w:r w:rsidRPr="00115233">
        <w:rPr>
          <w:rFonts w:ascii="Times New Roman" w:hAnsi="Times New Roman" w:cs="Times New Roman"/>
          <w:sz w:val="24"/>
          <w:szCs w:val="24"/>
        </w:rPr>
        <w:t xml:space="preserve"> </w:t>
      </w:r>
      <w:r>
        <w:rPr>
          <w:rFonts w:ascii="Times New Roman" w:hAnsi="Times New Roman" w:cs="Times New Roman"/>
          <w:sz w:val="24"/>
          <w:szCs w:val="24"/>
        </w:rPr>
        <w:t>s</w:t>
      </w:r>
      <w:r w:rsidRPr="00115233">
        <w:rPr>
          <w:rFonts w:ascii="Times New Roman" w:hAnsi="Times New Roman" w:cs="Times New Roman"/>
          <w:sz w:val="24"/>
          <w:szCs w:val="24"/>
        </w:rPr>
        <w:t xml:space="preserve">o that’s what I like so that’s what I buy. </w:t>
      </w:r>
      <w:r>
        <w:rPr>
          <w:rFonts w:ascii="Times New Roman" w:hAnsi="Times New Roman" w:cs="Times New Roman"/>
          <w:sz w:val="24"/>
          <w:szCs w:val="24"/>
        </w:rPr>
        <w:t>[Gail]</w:t>
      </w:r>
    </w:p>
    <w:p w:rsidR="00FA4EDE" w:rsidRPr="00115233" w:rsidRDefault="00FA4EDE" w:rsidP="00FA4EDE">
      <w:pPr>
        <w:spacing w:line="240" w:lineRule="auto"/>
        <w:ind w:left="720"/>
        <w:rPr>
          <w:rFonts w:ascii="Times New Roman" w:hAnsi="Times New Roman" w:cs="Times New Roman"/>
          <w:sz w:val="24"/>
          <w:szCs w:val="24"/>
        </w:rPr>
      </w:pP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Independence can also be seen in the data tied to elements of security. The connection to security is largely toward ensuring that the shopper maintains the ability to engage in some preferred activity. An example from the data can be seen here:</w:t>
      </w:r>
    </w:p>
    <w:p w:rsidR="00FA4EDE" w:rsidRDefault="00FA4EDE" w:rsidP="00FA4EDE">
      <w:pPr>
        <w:spacing w:line="240" w:lineRule="auto"/>
        <w:ind w:left="720"/>
        <w:rPr>
          <w:rFonts w:ascii="Times New Roman" w:hAnsi="Times New Roman" w:cs="Times New Roman"/>
          <w:color w:val="000000"/>
          <w:sz w:val="24"/>
          <w:szCs w:val="24"/>
        </w:rPr>
      </w:pPr>
      <w:r w:rsidRPr="00F415C7">
        <w:rPr>
          <w:rFonts w:ascii="Times New Roman" w:hAnsi="Times New Roman" w:cs="Times New Roman"/>
          <w:color w:val="000000"/>
          <w:sz w:val="24"/>
          <w:szCs w:val="24"/>
        </w:rPr>
        <w:t xml:space="preserve">I just like to travel all over see new things and </w:t>
      </w:r>
      <w:bookmarkStart w:id="33" w:name="Value:40840&amp;Admin%E43trRsrM6ｦ"/>
      <w:bookmarkStart w:id="34" w:name="Memories:40840&amp;Admin%BtYsgK6Ev8ｦ"/>
      <w:bookmarkEnd w:id="33"/>
      <w:bookmarkEnd w:id="34"/>
      <w:r w:rsidRPr="00F415C7">
        <w:rPr>
          <w:rFonts w:ascii="Times New Roman" w:hAnsi="Times New Roman" w:cs="Times New Roman"/>
          <w:color w:val="000000"/>
          <w:sz w:val="24"/>
          <w:szCs w:val="24"/>
        </w:rPr>
        <w:t xml:space="preserve">so I think that's where I'd rather spend my money </w:t>
      </w:r>
      <w:proofErr w:type="gramStart"/>
      <w:r w:rsidRPr="00F415C7">
        <w:rPr>
          <w:rFonts w:ascii="Times New Roman" w:hAnsi="Times New Roman" w:cs="Times New Roman"/>
          <w:color w:val="000000"/>
          <w:sz w:val="24"/>
          <w:szCs w:val="24"/>
        </w:rPr>
        <w:t>is</w:t>
      </w:r>
      <w:proofErr w:type="gramEnd"/>
      <w:r w:rsidRPr="00F415C7">
        <w:rPr>
          <w:rFonts w:ascii="Times New Roman" w:hAnsi="Times New Roman" w:cs="Times New Roman"/>
          <w:color w:val="000000"/>
          <w:sz w:val="24"/>
          <w:szCs w:val="24"/>
        </w:rPr>
        <w:t xml:space="preserve"> in travelling than shopping…</w:t>
      </w:r>
      <w:r>
        <w:rPr>
          <w:rFonts w:ascii="Times New Roman" w:hAnsi="Times New Roman" w:cs="Times New Roman"/>
          <w:color w:val="000000"/>
          <w:sz w:val="24"/>
          <w:szCs w:val="24"/>
        </w:rPr>
        <w:t xml:space="preserve"> [Erin]</w:t>
      </w:r>
    </w:p>
    <w:p w:rsidR="00FA4EDE" w:rsidRDefault="00FA4EDE" w:rsidP="00FA4EDE">
      <w:pPr>
        <w:spacing w:line="240" w:lineRule="auto"/>
        <w:ind w:left="720"/>
        <w:rPr>
          <w:rFonts w:ascii="Times New Roman" w:hAnsi="Times New Roman" w:cs="Times New Roman"/>
          <w:color w:val="000000"/>
          <w:sz w:val="24"/>
          <w:szCs w:val="24"/>
        </w:rPr>
      </w:pPr>
    </w:p>
    <w:p w:rsidR="00FA4EDE" w:rsidRDefault="00FA4EDE" w:rsidP="00FA4EDE">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Further, there are frequent mentions in the data that retailers and brands take actions through alterations to their stores and products which negatively impact shopper independence. The actions taken by retailer and brand can be seen as a method to restrict shopper choice, which engenders for her a stronger sense of independence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&lt;EndNote&gt;&lt;Cite&gt;&lt;Author&gt;Venkatesan&lt;/Author&gt;&lt;Year&gt;1966&lt;/Year&gt;&lt;RecNum&gt;871&lt;/RecNum&gt;&lt;DisplayText&gt;(Venkatesan, 1966)&lt;/DisplayText&gt;&lt;record&gt;&lt;rec-number&gt;871&lt;/rec-number&gt;&lt;foreign-keys&gt;&lt;key app="EN" db-id="arp0ttzdypdaszed2t3va25tap5ffdvadaw9"&gt;871&lt;/key&gt;&lt;/foreign-keys&gt;&lt;ref-type name="Journal Article"&gt;17&lt;/ref-type&gt;&lt;contributors&gt;&lt;authors&gt;&lt;author&gt;Venkatesan&lt;/author&gt;&lt;/authors&gt;&lt;/contributors&gt;&lt;titles&gt;&lt;title&gt;Experimental study of consumer behavior conformity and independence&lt;/title&gt;&lt;secondary-title&gt;Journal of Marketing Research&lt;/secondary-title&gt;&lt;/titles&gt;&lt;periodical&gt;&lt;full-title&gt;Journal of Marketing Research&lt;/full-title&gt;&lt;/periodical&gt;&lt;pages&gt;384-387&lt;/pages&gt;&lt;volume&gt;3&lt;/volume&gt;&lt;number&gt;4&lt;/number&gt;&lt;dates&gt;&lt;year&gt;1966&lt;/year&gt;&lt;/dates&gt;&lt;isbn&gt;0022-2437&lt;/isbn&gt;&lt;urls&gt;&lt;/urls&gt;&lt;/record&gt;&lt;/Cite&gt;&lt;/EndNote&gt;</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w:t>
      </w:r>
      <w:hyperlink w:anchor="_ENREF_348" w:tooltip="Venkatesan, 1966 #871" w:history="1">
        <w:r w:rsidR="001C5A33">
          <w:rPr>
            <w:rFonts w:ascii="Times New Roman" w:hAnsi="Times New Roman" w:cs="Times New Roman"/>
            <w:noProof/>
            <w:color w:val="000000"/>
            <w:sz w:val="24"/>
            <w:szCs w:val="24"/>
          </w:rPr>
          <w:t>Venkatesan, 1966</w:t>
        </w:r>
      </w:hyperlink>
      <w:r>
        <w:rPr>
          <w:rFonts w:ascii="Times New Roman" w:hAnsi="Times New Roman" w:cs="Times New Roman"/>
          <w:noProof/>
          <w:color w:val="000000"/>
          <w:sz w:val="24"/>
          <w:szCs w:val="24"/>
        </w:rPr>
        <w:t>)</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Gail who was the most independent of the participants offers two seminal comments on the subject:</w:t>
      </w:r>
    </w:p>
    <w:p w:rsidR="00FA4EDE" w:rsidRPr="004F5B2B" w:rsidRDefault="00FA4EDE" w:rsidP="00FA4EDE">
      <w:pPr>
        <w:spacing w:line="240" w:lineRule="auto"/>
        <w:ind w:left="720"/>
        <w:rPr>
          <w:rFonts w:ascii="Times New Roman" w:hAnsi="Times New Roman" w:cs="Times New Roman"/>
          <w:color w:val="000000"/>
          <w:sz w:val="24"/>
          <w:szCs w:val="24"/>
        </w:rPr>
      </w:pPr>
      <w:r w:rsidRPr="004F5B2B">
        <w:rPr>
          <w:rFonts w:ascii="Times New Roman" w:hAnsi="Times New Roman" w:cs="Times New Roman"/>
          <w:color w:val="000000"/>
          <w:sz w:val="24"/>
          <w:szCs w:val="24"/>
        </w:rPr>
        <w:lastRenderedPageBreak/>
        <w:t xml:space="preserve">…a lot of times </w:t>
      </w:r>
      <w:bookmarkStart w:id="35" w:name="Negatives:40835&amp;Admin%K6PTZNlAuNｦ"/>
      <w:bookmarkEnd w:id="35"/>
      <w:r w:rsidRPr="004F5B2B">
        <w:rPr>
          <w:rFonts w:ascii="Times New Roman" w:hAnsi="Times New Roman" w:cs="Times New Roman"/>
          <w:color w:val="000000"/>
          <w:sz w:val="24"/>
          <w:szCs w:val="24"/>
        </w:rPr>
        <w:t xml:space="preserve">they like to change the stores. I think </w:t>
      </w:r>
      <w:bookmarkStart w:id="36" w:name="Negatives:40835&amp;Admin%fbE8Q5S4gFｦ"/>
      <w:bookmarkEnd w:id="36"/>
      <w:r w:rsidRPr="004F5B2B">
        <w:rPr>
          <w:rFonts w:ascii="Times New Roman" w:hAnsi="Times New Roman" w:cs="Times New Roman"/>
          <w:color w:val="000000"/>
          <w:sz w:val="24"/>
          <w:szCs w:val="24"/>
        </w:rPr>
        <w:t xml:space="preserve">it’s not to their benefit. They think they'll </w:t>
      </w:r>
      <w:bookmarkStart w:id="37" w:name="Negatives:40835&amp;Admin%8hurLx6SEbｦ"/>
      <w:bookmarkEnd w:id="37"/>
      <w:r w:rsidRPr="004F5B2B">
        <w:rPr>
          <w:rFonts w:ascii="Times New Roman" w:hAnsi="Times New Roman" w:cs="Times New Roman"/>
          <w:color w:val="000000"/>
          <w:sz w:val="24"/>
          <w:szCs w:val="24"/>
        </w:rPr>
        <w:t>make people look at other products as they move around,</w:t>
      </w:r>
      <w:bookmarkStart w:id="38" w:name="Negatives:40835&amp;Admin%thJI5e0N48ｦ"/>
      <w:bookmarkEnd w:id="38"/>
      <w:r w:rsidRPr="004F5B2B">
        <w:rPr>
          <w:rFonts w:ascii="Times New Roman" w:hAnsi="Times New Roman" w:cs="Times New Roman"/>
          <w:color w:val="000000"/>
          <w:sz w:val="24"/>
          <w:szCs w:val="24"/>
        </w:rPr>
        <w:t xml:space="preserve"> I don't think that's true. People know where they want to go, </w:t>
      </w:r>
      <w:bookmarkStart w:id="39" w:name="Benefits:40835&amp;Admin%SHAg8PM5gbｦ"/>
      <w:bookmarkEnd w:id="39"/>
      <w:r w:rsidRPr="004F5B2B">
        <w:rPr>
          <w:rFonts w:ascii="Times New Roman" w:hAnsi="Times New Roman" w:cs="Times New Roman"/>
          <w:color w:val="000000"/>
          <w:sz w:val="24"/>
          <w:szCs w:val="24"/>
        </w:rPr>
        <w:t xml:space="preserve">they want to go quickly to what they want and it </w:t>
      </w:r>
      <w:bookmarkStart w:id="40" w:name="Negatives:40835&amp;Admin%6b5Ft9hejHｦ"/>
      <w:bookmarkEnd w:id="40"/>
      <w:r w:rsidRPr="004F5B2B">
        <w:rPr>
          <w:rFonts w:ascii="Times New Roman" w:hAnsi="Times New Roman" w:cs="Times New Roman"/>
          <w:color w:val="000000"/>
          <w:sz w:val="24"/>
          <w:szCs w:val="24"/>
        </w:rPr>
        <w:t xml:space="preserve">aggravates them when they change things.  Every time they change the store I think </w:t>
      </w:r>
      <w:bookmarkStart w:id="41" w:name="Negatives:40835&amp;Admin%pIdneugP05ｦ"/>
      <w:bookmarkEnd w:id="41"/>
      <w:r w:rsidRPr="004F5B2B">
        <w:rPr>
          <w:rFonts w:ascii="Times New Roman" w:hAnsi="Times New Roman" w:cs="Times New Roman"/>
          <w:color w:val="000000"/>
          <w:sz w:val="24"/>
          <w:szCs w:val="24"/>
        </w:rPr>
        <w:t>everyone gets more upset than happy.</w:t>
      </w:r>
      <w:r>
        <w:rPr>
          <w:rFonts w:ascii="Times New Roman" w:hAnsi="Times New Roman" w:cs="Times New Roman"/>
          <w:color w:val="000000"/>
          <w:sz w:val="24"/>
          <w:szCs w:val="24"/>
        </w:rPr>
        <w:t xml:space="preserve"> I think that's </w:t>
      </w:r>
      <w:r w:rsidRPr="004F5B2B">
        <w:rPr>
          <w:rFonts w:ascii="Times New Roman" w:hAnsi="Times New Roman" w:cs="Times New Roman"/>
          <w:color w:val="000000"/>
          <w:sz w:val="24"/>
          <w:szCs w:val="24"/>
        </w:rPr>
        <w:t xml:space="preserve">an interesting </w:t>
      </w:r>
      <w:bookmarkStart w:id="42" w:name="Value:40835&amp;Admin%rn2gIpiQCQｦ"/>
      <w:bookmarkEnd w:id="42"/>
      <w:r w:rsidRPr="004F5B2B">
        <w:rPr>
          <w:rFonts w:ascii="Times New Roman" w:hAnsi="Times New Roman" w:cs="Times New Roman"/>
          <w:color w:val="000000"/>
          <w:sz w:val="24"/>
          <w:szCs w:val="24"/>
        </w:rPr>
        <w:t>marketing tool that doesn't make a consumer happy.</w:t>
      </w:r>
      <w:r>
        <w:rPr>
          <w:rFonts w:ascii="Times New Roman" w:hAnsi="Times New Roman" w:cs="Times New Roman"/>
          <w:color w:val="000000"/>
          <w:sz w:val="24"/>
          <w:szCs w:val="24"/>
        </w:rPr>
        <w:t xml:space="preserve"> [Gail]</w:t>
      </w:r>
    </w:p>
    <w:p w:rsidR="00FA4EDE" w:rsidRPr="004F5B2B" w:rsidRDefault="00FA4EDE" w:rsidP="00FA4EDE">
      <w:pPr>
        <w:spacing w:line="240" w:lineRule="auto"/>
        <w:ind w:left="720"/>
        <w:rPr>
          <w:rFonts w:ascii="Times New Roman" w:hAnsi="Times New Roman" w:cs="Times New Roman"/>
          <w:color w:val="000000"/>
          <w:sz w:val="24"/>
          <w:szCs w:val="24"/>
        </w:rPr>
      </w:pPr>
      <w:r w:rsidRPr="004F5B2B">
        <w:rPr>
          <w:rFonts w:ascii="Times New Roman" w:hAnsi="Times New Roman" w:cs="Times New Roman"/>
          <w:color w:val="000000"/>
          <w:sz w:val="24"/>
          <w:szCs w:val="24"/>
        </w:rPr>
        <w:t>Well because t</w:t>
      </w:r>
      <w:bookmarkStart w:id="43" w:name="Negatives:40835&amp;Admin%epGM1vTXerｦ"/>
      <w:bookmarkEnd w:id="43"/>
      <w:r w:rsidRPr="004F5B2B">
        <w:rPr>
          <w:rFonts w:ascii="Times New Roman" w:hAnsi="Times New Roman" w:cs="Times New Roman"/>
          <w:color w:val="000000"/>
          <w:sz w:val="24"/>
          <w:szCs w:val="24"/>
        </w:rPr>
        <w:t xml:space="preserve">hey change products and </w:t>
      </w:r>
      <w:bookmarkStart w:id="44" w:name="Negatives:40835&amp;Admin%lUtVmF1uK1ｦ"/>
      <w:bookmarkEnd w:id="44"/>
      <w:r w:rsidRPr="004F5B2B">
        <w:rPr>
          <w:rFonts w:ascii="Times New Roman" w:hAnsi="Times New Roman" w:cs="Times New Roman"/>
          <w:color w:val="000000"/>
          <w:sz w:val="24"/>
          <w:szCs w:val="24"/>
        </w:rPr>
        <w:t xml:space="preserve">with her allergies they change a product we usually find out second hand </w:t>
      </w:r>
      <w:bookmarkStart w:id="45" w:name="Security:40835&amp;Admin%hQC0VtmRCLｦ"/>
      <w:bookmarkEnd w:id="45"/>
      <w:r w:rsidRPr="004F5B2B">
        <w:rPr>
          <w:rFonts w:ascii="Times New Roman" w:hAnsi="Times New Roman" w:cs="Times New Roman"/>
          <w:color w:val="000000"/>
          <w:sz w:val="24"/>
          <w:szCs w:val="24"/>
        </w:rPr>
        <w:t xml:space="preserve">when she gets sick or she has a reaction to it and we've learned to </w:t>
      </w:r>
      <w:bookmarkStart w:id="46" w:name="Security:40835&amp;Admin%QvqfhFSjQcｦ"/>
      <w:bookmarkEnd w:id="46"/>
      <w:r w:rsidRPr="004F5B2B">
        <w:rPr>
          <w:rFonts w:ascii="Times New Roman" w:hAnsi="Times New Roman" w:cs="Times New Roman"/>
          <w:color w:val="000000"/>
          <w:sz w:val="24"/>
          <w:szCs w:val="24"/>
        </w:rPr>
        <w:t>re-check all the labels.</w:t>
      </w:r>
      <w:r w:rsidRPr="00045DDA">
        <w:rPr>
          <w:rFonts w:ascii="Times New Roman" w:hAnsi="Times New Roman" w:cs="Times New Roman"/>
          <w:color w:val="000000"/>
          <w:sz w:val="24"/>
          <w:szCs w:val="24"/>
        </w:rPr>
        <w:t xml:space="preserve"> </w:t>
      </w:r>
      <w:r>
        <w:rPr>
          <w:rFonts w:ascii="Times New Roman" w:hAnsi="Times New Roman" w:cs="Times New Roman"/>
          <w:color w:val="000000"/>
          <w:sz w:val="24"/>
          <w:szCs w:val="24"/>
        </w:rPr>
        <w:t>[Gail]</w:t>
      </w:r>
    </w:p>
    <w:p w:rsidR="00FA4EDE" w:rsidRPr="0041756B" w:rsidRDefault="00FA4EDE" w:rsidP="00FA4EDE">
      <w:pPr>
        <w:spacing w:line="240" w:lineRule="auto"/>
        <w:ind w:left="720"/>
        <w:rPr>
          <w:rFonts w:ascii="Times New Roman" w:hAnsi="Times New Roman" w:cs="Times New Roman"/>
          <w:sz w:val="24"/>
          <w:szCs w:val="24"/>
        </w:rPr>
      </w:pPr>
    </w:p>
    <w:p w:rsidR="00FA4EDE" w:rsidRPr="004F5B2B" w:rsidRDefault="00FA4EDE" w:rsidP="00FA4EDE">
      <w:pPr>
        <w:spacing w:line="480" w:lineRule="auto"/>
        <w:ind w:firstLine="720"/>
        <w:rPr>
          <w:rFonts w:ascii="Times New Roman" w:hAnsi="Times New Roman" w:cs="Times New Roman"/>
          <w:sz w:val="24"/>
          <w:szCs w:val="24"/>
        </w:rPr>
      </w:pPr>
      <w:r w:rsidRPr="004F5B2B">
        <w:rPr>
          <w:rFonts w:ascii="Times New Roman" w:hAnsi="Times New Roman" w:cs="Times New Roman"/>
          <w:sz w:val="24"/>
          <w:szCs w:val="24"/>
        </w:rPr>
        <w:t>In al</w:t>
      </w:r>
      <w:r>
        <w:rPr>
          <w:rFonts w:ascii="Times New Roman" w:hAnsi="Times New Roman" w:cs="Times New Roman"/>
          <w:sz w:val="24"/>
          <w:szCs w:val="24"/>
        </w:rPr>
        <w:t xml:space="preserve">l, shoppers in this context can be seen to reflect the independence that the American consumer is so often cited to have. This is not to say that shoppers do not also engage in more socially oriented pursuits. A particularly intimate social pursuit is found in the theme of nurture. </w:t>
      </w:r>
    </w:p>
    <w:p w:rsidR="00FA4EDE" w:rsidRDefault="00FA4EDE" w:rsidP="00FA4EDE">
      <w:pPr>
        <w:spacing w:line="480" w:lineRule="auto"/>
        <w:rPr>
          <w:rFonts w:ascii="Times New Roman" w:hAnsi="Times New Roman" w:cs="Times New Roman"/>
          <w:b/>
          <w:sz w:val="24"/>
          <w:szCs w:val="24"/>
        </w:rPr>
      </w:pPr>
      <w:r>
        <w:rPr>
          <w:rFonts w:ascii="Times New Roman" w:hAnsi="Times New Roman" w:cs="Times New Roman"/>
          <w:b/>
          <w:sz w:val="24"/>
          <w:szCs w:val="24"/>
        </w:rPr>
        <w:t>Nurture</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F558DE">
        <w:rPr>
          <w:rFonts w:ascii="Times New Roman" w:hAnsi="Times New Roman" w:cs="Times New Roman"/>
          <w:sz w:val="24"/>
          <w:szCs w:val="24"/>
        </w:rPr>
        <w:t>Nurture</w:t>
      </w:r>
      <w:r>
        <w:rPr>
          <w:rFonts w:ascii="Times New Roman" w:hAnsi="Times New Roman" w:cs="Times New Roman"/>
          <w:sz w:val="24"/>
          <w:szCs w:val="24"/>
        </w:rPr>
        <w:t xml:space="preserve"> is closely aligned with security, health, and family. A key facet of nurturing is the mission to develop and care for others who are close to them, such as family members or close friends. References to a role or job, made by shoppers in the data are seen as positive, pleasant and a matter of pride. Therefore the caring aspect of nurture further underscores its close association with other themes such as security, health, and family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&lt;EndNote&gt;&lt;Cite&gt;&lt;Author&gt;Seyfang&lt;/Author&gt;&lt;Year&gt;2005&lt;/Year&gt;&lt;RecNum&gt;872&lt;/RecNum&gt;&lt;DisplayText&gt;(Seyfang, 2005)&lt;/DisplayText&gt;&lt;record&gt;&lt;rec-number&gt;872&lt;/rec-number&gt;&lt;foreign-keys&gt;&lt;key app="EN" db-id="arp0ttzdypdaszed2t3va25tap5ffdvadaw9"&gt;872&lt;/key&gt;&lt;/foreign-keys&gt;&lt;ref-type name="Journal Article"&gt;17&lt;/ref-type&gt;&lt;contributors&gt;&lt;authors&gt;&lt;author&gt;Seyfang&lt;/author&gt;&lt;/authors&gt;&lt;/contributors&gt;&lt;titles&gt;&lt;title&gt;Shopping for sustainability: can sustainable consumption promote ecological citizenship?&lt;/title&gt;&lt;secondary-title&gt;Environmental politics&lt;/secondary-title&gt;&lt;/titles&gt;&lt;periodical&gt;&lt;full-title&gt;Environmental politics&lt;/full-title&gt;&lt;/periodical&gt;&lt;pages&gt;290-306&lt;/pages&gt;&lt;volume&gt;14&lt;/volume&gt;&lt;number&gt;2&lt;/number&gt;&lt;dates&gt;&lt;year&gt;2005&lt;/year&gt;&lt;/dates&gt;&lt;isbn&gt;0964-4016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08" w:tooltip="Seyfang, 2005 #872" w:history="1">
        <w:r w:rsidR="001C5A33">
          <w:rPr>
            <w:rFonts w:ascii="Times New Roman" w:hAnsi="Times New Roman" w:cs="Times New Roman"/>
            <w:noProof/>
            <w:sz w:val="24"/>
            <w:szCs w:val="24"/>
          </w:rPr>
          <w:t>Seyfang,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Examples from the data are as follows:</w:t>
      </w:r>
    </w:p>
    <w:p w:rsidR="00FA4EDE" w:rsidRPr="00E93080" w:rsidRDefault="00FA4EDE" w:rsidP="00FA4EDE">
      <w:pPr>
        <w:spacing w:line="240" w:lineRule="auto"/>
        <w:ind w:left="720" w:hanging="720"/>
        <w:rPr>
          <w:rFonts w:ascii="Times New Roman" w:hAnsi="Times New Roman" w:cs="Times New Roman"/>
          <w:sz w:val="24"/>
          <w:szCs w:val="24"/>
        </w:rPr>
      </w:pPr>
      <w:r w:rsidRPr="00E93080">
        <w:rPr>
          <w:rFonts w:ascii="Times New Roman" w:hAnsi="Times New Roman" w:cs="Times New Roman"/>
          <w:sz w:val="24"/>
          <w:szCs w:val="24"/>
        </w:rPr>
        <w:tab/>
      </w:r>
      <w:r w:rsidRPr="00E93080">
        <w:rPr>
          <w:rFonts w:ascii="Times New Roman" w:eastAsia="Calibri" w:hAnsi="Times New Roman" w:cs="Times New Roman"/>
          <w:sz w:val="24"/>
          <w:szCs w:val="24"/>
        </w:rPr>
        <w:t xml:space="preserve">I guess </w:t>
      </w:r>
      <w:proofErr w:type="gramStart"/>
      <w:r w:rsidRPr="00E93080">
        <w:rPr>
          <w:rFonts w:ascii="Times New Roman" w:eastAsia="Calibri" w:hAnsi="Times New Roman" w:cs="Times New Roman"/>
          <w:sz w:val="24"/>
          <w:szCs w:val="24"/>
        </w:rPr>
        <w:t>it’s</w:t>
      </w:r>
      <w:proofErr w:type="gramEnd"/>
      <w:r w:rsidRPr="00E93080">
        <w:rPr>
          <w:rFonts w:ascii="Times New Roman" w:eastAsia="Calibri" w:hAnsi="Times New Roman" w:cs="Times New Roman"/>
          <w:sz w:val="24"/>
          <w:szCs w:val="24"/>
        </w:rPr>
        <w:t xml:space="preserve"> part of my job, I mean it’s just nurturing a nurturing mother.</w:t>
      </w:r>
      <w:r w:rsidRPr="00E93080">
        <w:rPr>
          <w:rFonts w:ascii="Times New Roman" w:hAnsi="Times New Roman" w:cs="Times New Roman"/>
          <w:sz w:val="24"/>
          <w:szCs w:val="24"/>
        </w:rPr>
        <w:t xml:space="preserve"> </w:t>
      </w:r>
      <w:r w:rsidRPr="00E93080">
        <w:rPr>
          <w:rFonts w:ascii="Times New Roman" w:eastAsia="Calibri" w:hAnsi="Times New Roman" w:cs="Times New Roman"/>
          <w:sz w:val="24"/>
          <w:szCs w:val="24"/>
        </w:rPr>
        <w:t>Well labor of love I’d call it, part of running a household making sure that there’s milk in the house, and T</w:t>
      </w:r>
      <w:r w:rsidRPr="00E93080">
        <w:rPr>
          <w:rFonts w:ascii="Times New Roman" w:hAnsi="Times New Roman" w:cs="Times New Roman"/>
          <w:sz w:val="24"/>
          <w:szCs w:val="24"/>
        </w:rPr>
        <w:t>im</w:t>
      </w:r>
      <w:r w:rsidRPr="00E93080">
        <w:rPr>
          <w:rFonts w:ascii="Times New Roman" w:eastAsia="Calibri" w:hAnsi="Times New Roman" w:cs="Times New Roman"/>
          <w:sz w:val="24"/>
          <w:szCs w:val="24"/>
        </w:rPr>
        <w:t xml:space="preserve"> has his creamer and the dog, </w:t>
      </w:r>
      <w:r w:rsidRPr="00E93080">
        <w:rPr>
          <w:rFonts w:ascii="Times New Roman" w:hAnsi="Times New Roman" w:cs="Times New Roman"/>
          <w:sz w:val="24"/>
          <w:szCs w:val="24"/>
        </w:rPr>
        <w:t xml:space="preserve">food for the dog </w:t>
      </w:r>
      <w:r w:rsidRPr="00E93080">
        <w:rPr>
          <w:rFonts w:ascii="Times New Roman" w:eastAsia="Calibri" w:hAnsi="Times New Roman" w:cs="Times New Roman"/>
          <w:sz w:val="24"/>
          <w:szCs w:val="24"/>
        </w:rPr>
        <w:t>that’s just part of it, part of it.</w:t>
      </w:r>
      <w:r>
        <w:rPr>
          <w:rFonts w:ascii="Times New Roman" w:eastAsia="Calibri" w:hAnsi="Times New Roman" w:cs="Times New Roman"/>
          <w:sz w:val="24"/>
          <w:szCs w:val="24"/>
        </w:rPr>
        <w:t xml:space="preserve"> [Sandra]</w:t>
      </w:r>
    </w:p>
    <w:p w:rsidR="00FA4EDE" w:rsidRPr="00E93080" w:rsidRDefault="00FA4EDE" w:rsidP="00FA4EDE">
      <w:pPr>
        <w:spacing w:line="240" w:lineRule="auto"/>
        <w:ind w:left="720" w:hanging="720"/>
        <w:rPr>
          <w:rFonts w:ascii="Times New Roman" w:hAnsi="Times New Roman" w:cs="Times New Roman"/>
          <w:sz w:val="24"/>
          <w:szCs w:val="24"/>
        </w:rPr>
      </w:pPr>
      <w:r w:rsidRPr="00E93080">
        <w:rPr>
          <w:rFonts w:ascii="Times New Roman" w:hAnsi="Times New Roman" w:cs="Times New Roman"/>
          <w:sz w:val="24"/>
          <w:szCs w:val="24"/>
        </w:rPr>
        <w:tab/>
        <w:t>It’s like to meet our needs, physical needs for each week, It’s our food supply right? I mean it’s like a task for me really it’s like a task.  But the difference in the Chinese grocery store I find something I really like and I haven’t had it for a long time and I cannot find any other stores.  I will enjoy it.</w:t>
      </w:r>
      <w:r>
        <w:rPr>
          <w:rFonts w:ascii="Times New Roman" w:hAnsi="Times New Roman" w:cs="Times New Roman"/>
          <w:sz w:val="24"/>
          <w:szCs w:val="24"/>
        </w:rPr>
        <w:t xml:space="preserve"> [Barbara]</w:t>
      </w:r>
    </w:p>
    <w:p w:rsidR="00FA4EDE" w:rsidRDefault="00FA4EDE" w:rsidP="00FA4EDE">
      <w:pPr>
        <w:spacing w:line="240" w:lineRule="auto"/>
        <w:ind w:left="720" w:hanging="720"/>
        <w:rPr>
          <w:rFonts w:ascii="Times New Roman" w:eastAsia="Calibri" w:hAnsi="Times New Roman" w:cs="Times New Roman"/>
          <w:sz w:val="24"/>
          <w:szCs w:val="24"/>
        </w:rPr>
      </w:pPr>
      <w:r w:rsidRPr="00E93080">
        <w:rPr>
          <w:rFonts w:ascii="Times New Roman" w:hAnsi="Times New Roman" w:cs="Times New Roman"/>
          <w:sz w:val="24"/>
          <w:szCs w:val="24"/>
        </w:rPr>
        <w:tab/>
      </w:r>
      <w:r w:rsidRPr="00E93080">
        <w:rPr>
          <w:rFonts w:ascii="Times New Roman" w:eastAsia="Calibri" w:hAnsi="Times New Roman" w:cs="Times New Roman"/>
          <w:sz w:val="24"/>
          <w:szCs w:val="24"/>
        </w:rPr>
        <w:t xml:space="preserve">I think it’s being a mother, being a nester, whether you’re feeding yourself or feeding your family you think, I do I think what different people like, what’s </w:t>
      </w:r>
      <w:proofErr w:type="spellStart"/>
      <w:r w:rsidRPr="00E93080">
        <w:rPr>
          <w:rFonts w:ascii="Times New Roman" w:eastAsia="Calibri" w:hAnsi="Times New Roman" w:cs="Times New Roman"/>
          <w:sz w:val="24"/>
          <w:szCs w:val="24"/>
        </w:rPr>
        <w:t>gonna</w:t>
      </w:r>
      <w:proofErr w:type="spellEnd"/>
      <w:r w:rsidRPr="00E93080">
        <w:rPr>
          <w:rFonts w:ascii="Times New Roman" w:eastAsia="Calibri" w:hAnsi="Times New Roman" w:cs="Times New Roman"/>
          <w:sz w:val="24"/>
          <w:szCs w:val="24"/>
        </w:rPr>
        <w:t xml:space="preserve"> work together, what is interesting, it has to be interesting and a lot of people don’t do that but to me it’s important to make sure everybody like it and will eat it because it’s a source of nutrition.</w:t>
      </w:r>
      <w:r>
        <w:rPr>
          <w:rFonts w:ascii="Times New Roman" w:eastAsia="Calibri" w:hAnsi="Times New Roman" w:cs="Times New Roman"/>
          <w:sz w:val="24"/>
          <w:szCs w:val="24"/>
        </w:rPr>
        <w:t xml:space="preserve"> [Gail]</w:t>
      </w:r>
    </w:p>
    <w:p w:rsidR="00FA4EDE" w:rsidRPr="00AE6CA4" w:rsidRDefault="00FA4EDE" w:rsidP="00FA4EDE">
      <w:pPr>
        <w:ind w:left="720" w:hanging="720"/>
        <w:rPr>
          <w:rFonts w:ascii="Times New Roman" w:hAnsi="Times New Roman" w:cs="Times New Roman"/>
          <w:sz w:val="24"/>
          <w:szCs w:val="24"/>
        </w:rPr>
      </w:pPr>
      <w:r w:rsidRPr="00AE6CA4">
        <w:rPr>
          <w:rFonts w:ascii="Times New Roman" w:eastAsia="Calibri" w:hAnsi="Times New Roman" w:cs="Times New Roman"/>
          <w:sz w:val="24"/>
          <w:szCs w:val="24"/>
        </w:rPr>
        <w:lastRenderedPageBreak/>
        <w:tab/>
      </w:r>
      <w:r w:rsidRPr="00AE6CA4">
        <w:rPr>
          <w:rFonts w:ascii="Times New Roman" w:hAnsi="Times New Roman" w:cs="Times New Roman"/>
          <w:sz w:val="24"/>
          <w:szCs w:val="24"/>
        </w:rPr>
        <w:t xml:space="preserve">I guess it’s probably they’re both </w:t>
      </w:r>
      <w:r w:rsidRPr="00AE6CA4">
        <w:rPr>
          <w:rFonts w:ascii="Times New Roman" w:hAnsi="Times New Roman" w:cs="Times New Roman"/>
          <w:i/>
          <w:sz w:val="24"/>
          <w:szCs w:val="24"/>
        </w:rPr>
        <w:t>(scrapbooking and cooking)</w:t>
      </w:r>
      <w:r w:rsidRPr="00AE6CA4">
        <w:rPr>
          <w:rFonts w:ascii="Times New Roman" w:hAnsi="Times New Roman" w:cs="Times New Roman"/>
          <w:sz w:val="24"/>
          <w:szCs w:val="24"/>
        </w:rPr>
        <w:t xml:space="preserve"> a way of I can show my love to different people, you know putting my love into making a card is the same thing as cooking.</w:t>
      </w:r>
      <w:r>
        <w:rPr>
          <w:rFonts w:ascii="Times New Roman" w:hAnsi="Times New Roman" w:cs="Times New Roman"/>
          <w:sz w:val="24"/>
          <w:szCs w:val="24"/>
        </w:rPr>
        <w:t xml:space="preserve"> [Linda]</w:t>
      </w:r>
    </w:p>
    <w:p w:rsidR="00FA4EDE" w:rsidRPr="00E93080" w:rsidRDefault="00FA4EDE" w:rsidP="00FA4EDE">
      <w:pPr>
        <w:spacing w:line="240" w:lineRule="auto"/>
        <w:ind w:left="720" w:hanging="720"/>
        <w:rPr>
          <w:rFonts w:ascii="Times New Roman" w:eastAsia="Calibri" w:hAnsi="Times New Roman" w:cs="Times New Roman"/>
          <w:sz w:val="24"/>
          <w:szCs w:val="24"/>
        </w:rPr>
      </w:pP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examples demonstrate the care, love and enjoyment participants feel toward their job or role to nurture. These data also demonstrate that her role may extend beyond the family to others, who may be nurtured through the shopper’s activity. The context of this research being food/CPG, results in a high incidence of food purchasing and cooking behaviors being reported in the data. It has been noted however that the purchase and preparation of food is one key area of nurturing in the family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&lt;EndNote&gt;&lt;Cite&gt;&lt;Author&gt;Davidoff&lt;/Author&gt;&lt;Year&gt;2010&lt;/Year&gt;&lt;RecNum&gt;1496&lt;/RecNum&gt;&lt;DisplayText&gt;(Davidoff, Lee, Yiu, Zimmerman, &amp;amp; Dey, 2006; Davidoff, Lee, Zimmerman, &amp;amp; Dey, 2010)&lt;/DisplayText&gt;&lt;record&gt;&lt;rec-number&gt;1496&lt;/rec-number&gt;&lt;foreign-keys&gt;&lt;key app="EN" db-id="wdz2d2ts4fpv2med2xl5fpxcsrtrwvt00wxe"&gt;1496&lt;/key&gt;&lt;/foreign-keys&gt;&lt;ref-type name="Journal Article"&gt;17&lt;/ref-type&gt;&lt;contributors&gt;&lt;authors&gt;&lt;author&gt;Davidoff, S.&lt;/author&gt;&lt;author&gt;Lee, M.K.&lt;/author&gt;&lt;author&gt;Zimmerman, J.&lt;/author&gt;&lt;author&gt;Dey, A.&lt;/author&gt;&lt;/authors&gt;&lt;/contributors&gt;&lt;titles&gt;&lt;title&gt;Nurturing Families by Augmenting Life Control&lt;/title&gt;&lt;/titles&gt;&lt;dates&gt;&lt;year&gt;2010&lt;/year&gt;&lt;/dates&gt;&lt;urls&gt;&lt;/urls&gt;&lt;/record&gt;&lt;/Cite&gt;&lt;Cite&gt;&lt;Author&gt;Davidoff&lt;/Author&gt;&lt;Year&gt;2006&lt;/Year&gt;&lt;RecNum&gt;1497&lt;/RecNum&gt;&lt;record&gt;&lt;rec-number&gt;1497&lt;/rec-number&gt;&lt;foreign-keys&gt;&lt;key app="EN" db-id="wdz2d2ts4fpv2med2xl5fpxcsrtrwvt00wxe"&gt;1497&lt;/key&gt;&lt;/foreign-keys&gt;&lt;ref-type name="Journal Article"&gt;17&lt;/ref-type&gt;&lt;contributors&gt;&lt;authors&gt;&lt;author&gt;Davidoff, S.&lt;/author&gt;&lt;author&gt;Lee, M.&lt;/author&gt;&lt;author&gt;Yiu, C.&lt;/author&gt;&lt;author&gt;Zimmerman, J.&lt;/author&gt;&lt;author&gt;Dey, A.&lt;/author&gt;&lt;/authors&gt;&lt;/contributors&gt;&lt;titles&gt;&lt;title&gt;Principles of smart home control&lt;/title&gt;&lt;secondary-title&gt;UbiComp 2006: Ubiquitous Computing&lt;/secondary-title&gt;&lt;/titles&gt;&lt;periodical&gt;&lt;full-title&gt;UbiComp 2006: Ubiquitous Computing&lt;/full-title&gt;&lt;/periodical&gt;&lt;pages&gt;19-34&lt;/pages&gt;&lt;dates&gt;&lt;year&gt;2006&lt;/year&gt;&lt;/dates&gt;&lt;urls&gt;&lt;/urls&gt;&lt;/record&gt;&lt;/Cite&gt;&lt;/EndNote&gt;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7" w:tooltip="Davidoff, 2006 #1497" w:history="1">
        <w:r w:rsidR="001C5A33">
          <w:rPr>
            <w:rFonts w:ascii="Times New Roman" w:hAnsi="Times New Roman" w:cs="Times New Roman"/>
            <w:noProof/>
            <w:sz w:val="24"/>
            <w:szCs w:val="24"/>
          </w:rPr>
          <w:t>Davidoff, Lee, Yiu, Zimmerman, &amp; Dey, 2006</w:t>
        </w:r>
      </w:hyperlink>
      <w:r>
        <w:rPr>
          <w:rFonts w:ascii="Times New Roman" w:hAnsi="Times New Roman" w:cs="Times New Roman"/>
          <w:noProof/>
          <w:sz w:val="24"/>
          <w:szCs w:val="24"/>
        </w:rPr>
        <w:t xml:space="preserve">; </w:t>
      </w:r>
      <w:hyperlink w:anchor="_ENREF_98" w:tooltip="Davidoff, 2010 #1496" w:history="1">
        <w:r w:rsidR="001C5A33">
          <w:rPr>
            <w:rFonts w:ascii="Times New Roman" w:hAnsi="Times New Roman" w:cs="Times New Roman"/>
            <w:noProof/>
            <w:sz w:val="24"/>
            <w:szCs w:val="24"/>
          </w:rPr>
          <w:t>Davidoff, Lee, Zimmerman, &amp; Dey, 2010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It has been reported that the automation of certain household functions (e.g., cooking) are detrimental to the family, through the loss of a highly demonstrable indicator of care for others (</w:t>
      </w:r>
      <w:hyperlink w:anchor="_ENREF_24" w:tooltip="Davidoff, 2010 #1496" w:history="1">
        <w:r>
          <w:rPr>
            <w:rFonts w:ascii="Times New Roman" w:hAnsi="Times New Roman" w:cs="Times New Roman"/>
            <w:noProof/>
            <w:sz w:val="24"/>
            <w:szCs w:val="24"/>
          </w:rPr>
          <w:t>Davidoff, et al, 2010</w:t>
        </w:r>
      </w:hyperlink>
      <w:r>
        <w:rPr>
          <w:rFonts w:ascii="Times New Roman" w:hAnsi="Times New Roman" w:cs="Times New Roman"/>
          <w:noProof/>
          <w:sz w:val="24"/>
          <w:szCs w:val="24"/>
        </w:rPr>
        <w:t>)</w:t>
      </w:r>
      <w:r>
        <w:rPr>
          <w:rFonts w:ascii="Times New Roman" w:hAnsi="Times New Roman" w:cs="Times New Roman"/>
          <w:sz w:val="24"/>
          <w:szCs w:val="24"/>
        </w:rPr>
        <w:t xml:space="preserve">. </w:t>
      </w:r>
    </w:p>
    <w:p w:rsidR="00FA4EDE" w:rsidRPr="00F558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Nurture is about the role the individual feels she plays in her family and the lives of others. She executes this role through a demonstration of care and concern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&lt;EndNote&gt;&lt;Cite&gt;&lt;Author&gt;Thompson&lt;/Author&gt;&lt;Year&gt;1996&lt;/Year&gt;&lt;RecNum&gt;873&lt;/RecNum&gt;&lt;DisplayText&gt;(Thompson, 1996)&lt;/DisplayText&gt;&lt;record&gt;&lt;rec-number&gt;873&lt;/rec-number&gt;&lt;foreign-keys&gt;&lt;key app="EN" db-id="arp0ttzdypdaszed2t3va25tap5ffdvadaw9"&gt;873&lt;/key&gt;&lt;/foreign-keys&gt;&lt;ref-type name="Journal Article"&gt;17&lt;/ref-type&gt;&lt;contributors&gt;&lt;authors&gt;&lt;author&gt;Thompson&lt;/author&gt;&lt;/authors&gt;&lt;/contributors&gt;&lt;titles&gt;&lt;title&gt;Caring consumers: gendered consumption meanings and the juggling lifestyle&lt;/title&gt;&lt;secondary-title&gt;Journal of Consumer Research&lt;/secondary-title&gt;&lt;/titles&gt;&lt;periodical&gt;&lt;full-title&gt;Journal of Consumer Research&lt;/full-title&gt;&lt;/periodical&gt;&lt;pages&gt;388-407&lt;/pages&gt;&lt;volume&gt;22&lt;/volume&gt;&lt;number&gt;4&lt;/number&gt;&lt;dates&gt;&lt;year&gt;1996&lt;/year&gt;&lt;/dates&gt;&lt;isbn&gt;0093-5301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41" w:tooltip="Thompson, 1996 #873" w:history="1">
        <w:r w:rsidR="001C5A33">
          <w:rPr>
            <w:rFonts w:ascii="Times New Roman" w:hAnsi="Times New Roman" w:cs="Times New Roman"/>
            <w:noProof/>
            <w:sz w:val="24"/>
            <w:szCs w:val="24"/>
          </w:rPr>
          <w:t>Thompson, 1996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Additionally nurture represents a way for her to teach and train those around her to perform these same tasks in preparation for their assumption of a similar role. This is demonstrated perhaps most clearly in the area of health. </w:t>
      </w:r>
    </w:p>
    <w:p w:rsidR="00FA4EDE" w:rsidRDefault="00FA4EDE" w:rsidP="00FA4EDE">
      <w:pPr>
        <w:spacing w:line="480" w:lineRule="auto"/>
        <w:rPr>
          <w:rFonts w:ascii="Times New Roman" w:hAnsi="Times New Roman" w:cs="Times New Roman"/>
          <w:b/>
          <w:sz w:val="24"/>
          <w:szCs w:val="24"/>
        </w:rPr>
      </w:pPr>
      <w:r w:rsidRPr="006A1F37">
        <w:rPr>
          <w:rFonts w:ascii="Times New Roman" w:hAnsi="Times New Roman" w:cs="Times New Roman"/>
          <w:b/>
          <w:sz w:val="24"/>
          <w:szCs w:val="24"/>
        </w:rPr>
        <w:t>Health</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Health, similar to nurture, is highly inter-related with security and family. Health, particularly as it relates to food, is an extremely important topic to the shopper and the people they purchase for. The literature describes a variety of current trends related to health and food supply</w:t>
      </w:r>
      <w:r w:rsidRPr="00BB0807">
        <w:rPr>
          <w:rFonts w:ascii="Times New Roman" w:hAnsi="Times New Roman" w:cs="Times New Roman"/>
          <w:sz w:val="24"/>
          <w:szCs w:val="24"/>
        </w:rPr>
        <w:t xml:space="preserve"> </w:t>
      </w:r>
      <w:r>
        <w:rPr>
          <w:rFonts w:ascii="Times New Roman" w:hAnsi="Times New Roman" w:cs="Times New Roman"/>
          <w:sz w:val="24"/>
          <w:szCs w:val="24"/>
        </w:rPr>
        <w:t xml:space="preserve">safety;  local food movement, organic, sustainable, food content, food supply, and nutrition to name but a few </w:t>
      </w:r>
      <w:r>
        <w:rPr>
          <w:rFonts w:ascii="Times New Roman" w:hAnsi="Times New Roman" w:cs="Times New Roman"/>
          <w:sz w:val="24"/>
          <w:szCs w:val="24"/>
        </w:rPr>
        <w:fldChar w:fldCharType="begin">
          <w:fldData xml:space="preserve">PEVuZE5vdGU+PENpdGU+PEF1dGhvcj5TdHJhbmllcmk8L0F1dGhvcj48WWVhcj4yMDEwPC9ZZWFy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PEVuZE5vdGU+PENpdGU+PEF1dGhvcj5TdHJhbmllcmk8L0F1dGhvcj48WWVhcj4yMDEwPC9ZZWFy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6" w:tooltip="Brewer, 2008 #1500" w:history="1">
        <w:r w:rsidR="001C5A33">
          <w:rPr>
            <w:rFonts w:ascii="Times New Roman" w:hAnsi="Times New Roman" w:cs="Times New Roman"/>
            <w:noProof/>
            <w:sz w:val="24"/>
            <w:szCs w:val="24"/>
          </w:rPr>
          <w:t>Brewer &amp; Rojas, 2008</w:t>
        </w:r>
      </w:hyperlink>
      <w:r>
        <w:rPr>
          <w:rFonts w:ascii="Times New Roman" w:hAnsi="Times New Roman" w:cs="Times New Roman"/>
          <w:noProof/>
          <w:sz w:val="24"/>
          <w:szCs w:val="24"/>
        </w:rPr>
        <w:t xml:space="preserve">; </w:t>
      </w:r>
      <w:hyperlink w:anchor="_ENREF_85" w:tooltip="Coley, 2009 #1499" w:history="1">
        <w:r w:rsidR="001C5A33">
          <w:rPr>
            <w:rFonts w:ascii="Times New Roman" w:hAnsi="Times New Roman" w:cs="Times New Roman"/>
            <w:noProof/>
            <w:sz w:val="24"/>
            <w:szCs w:val="24"/>
          </w:rPr>
          <w:t>Coley, Howard, &amp; Winter, 2009</w:t>
        </w:r>
      </w:hyperlink>
      <w:r>
        <w:rPr>
          <w:rFonts w:ascii="Times New Roman" w:hAnsi="Times New Roman" w:cs="Times New Roman"/>
          <w:noProof/>
          <w:sz w:val="24"/>
          <w:szCs w:val="24"/>
        </w:rPr>
        <w:t xml:space="preserve">; </w:t>
      </w:r>
      <w:hyperlink w:anchor="_ENREF_146" w:tooltip="Golan, 2008 #1501" w:history="1">
        <w:r w:rsidR="001C5A33">
          <w:rPr>
            <w:rFonts w:ascii="Times New Roman" w:hAnsi="Times New Roman" w:cs="Times New Roman"/>
            <w:noProof/>
            <w:sz w:val="24"/>
            <w:szCs w:val="24"/>
          </w:rPr>
          <w:t>Golan &amp; Unnevehr, 2008</w:t>
        </w:r>
      </w:hyperlink>
      <w:r>
        <w:rPr>
          <w:rFonts w:ascii="Times New Roman" w:hAnsi="Times New Roman" w:cs="Times New Roman"/>
          <w:noProof/>
          <w:sz w:val="24"/>
          <w:szCs w:val="24"/>
        </w:rPr>
        <w:t xml:space="preserve">; </w:t>
      </w:r>
      <w:hyperlink w:anchor="_ENREF_331" w:tooltip="Stranieri, 2010 #1502" w:history="1">
        <w:r w:rsidR="001C5A33">
          <w:rPr>
            <w:rFonts w:ascii="Times New Roman" w:hAnsi="Times New Roman" w:cs="Times New Roman"/>
            <w:noProof/>
            <w:sz w:val="24"/>
            <w:szCs w:val="24"/>
          </w:rPr>
          <w:t>Stranieri, Baldi, &amp; Banterle, 2010</w:t>
        </w:r>
      </w:hyperlink>
      <w:r>
        <w:rPr>
          <w:rFonts w:ascii="Times New Roman" w:hAnsi="Times New Roman" w:cs="Times New Roman"/>
          <w:noProof/>
          <w:sz w:val="24"/>
          <w:szCs w:val="24"/>
        </w:rPr>
        <w:t xml:space="preserve">; </w:t>
      </w:r>
      <w:hyperlink w:anchor="_ENREF_349" w:tooltip="Vermeir, 2006 #1498" w:history="1">
        <w:r w:rsidR="001C5A33">
          <w:rPr>
            <w:rFonts w:ascii="Times New Roman" w:hAnsi="Times New Roman" w:cs="Times New Roman"/>
            <w:noProof/>
            <w:sz w:val="24"/>
            <w:szCs w:val="24"/>
          </w:rPr>
          <w:t>Vermeir &amp; Verbeke, 2006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data represent this theme as a concern for maintaining or increasing health; for others, or toward self (shopper). The finding that health is a key end state theme is not revolutionary, however, the fact that it can present itself in this dual fashion may be. Marketing to shoppers requires that messages be tailored in a manner which help the shopper develop specific purchase solutions. Failure to identify which orientation (e.g., self or others) the targeted shopper is aligned with will result in a failed marketing effort. The marketing of purchase solutions must target different products depending on the shopper’s orientation toward self and/or others. The data clearly reflect the differences in these two streams, beginning with the health orientation toward self (shopper): </w:t>
      </w:r>
      <w:r w:rsidRPr="005A42D0">
        <w:rPr>
          <w:rFonts w:ascii="Times New Roman" w:hAnsi="Times New Roman" w:cs="Times New Roman"/>
          <w:sz w:val="24"/>
          <w:szCs w:val="24"/>
        </w:rPr>
        <w:t>(emphasis added)</w:t>
      </w:r>
    </w:p>
    <w:p w:rsidR="00FA4EDE" w:rsidRPr="00BB0807" w:rsidRDefault="00FA4EDE" w:rsidP="00FA4EDE">
      <w:pPr>
        <w:ind w:left="720" w:hanging="720"/>
        <w:rPr>
          <w:rFonts w:ascii="Times New Roman" w:hAnsi="Times New Roman" w:cs="Times New Roman"/>
          <w:sz w:val="24"/>
          <w:szCs w:val="24"/>
        </w:rPr>
      </w:pPr>
      <w:r w:rsidRPr="00DC360B">
        <w:rPr>
          <w:rFonts w:ascii="Times New Roman" w:hAnsi="Times New Roman" w:cs="Times New Roman"/>
          <w:sz w:val="24"/>
          <w:szCs w:val="24"/>
        </w:rPr>
        <w:tab/>
        <w:t>Th</w:t>
      </w:r>
      <w:r w:rsidRPr="00BB0807">
        <w:rPr>
          <w:rFonts w:ascii="Times New Roman" w:hAnsi="Times New Roman" w:cs="Times New Roman"/>
          <w:sz w:val="24"/>
          <w:szCs w:val="24"/>
        </w:rPr>
        <w:t xml:space="preserve">e natural foods section I </w:t>
      </w:r>
      <w:proofErr w:type="gramStart"/>
      <w:r w:rsidRPr="00BB0807">
        <w:rPr>
          <w:rFonts w:ascii="Times New Roman" w:hAnsi="Times New Roman" w:cs="Times New Roman"/>
          <w:sz w:val="24"/>
          <w:szCs w:val="24"/>
        </w:rPr>
        <w:t>guess,</w:t>
      </w:r>
      <w:proofErr w:type="gramEnd"/>
      <w:r w:rsidRPr="00BB0807">
        <w:rPr>
          <w:rFonts w:ascii="Times New Roman" w:hAnsi="Times New Roman" w:cs="Times New Roman"/>
          <w:sz w:val="24"/>
          <w:szCs w:val="24"/>
        </w:rPr>
        <w:t xml:space="preserve"> the produce department. Because I try not to buy that much processed food even though I end up buying it some because I eat out a lot, so I try to buy things that are not horrible I guess. Because I’m trying not to get high cholesterol, I do it for </w:t>
      </w:r>
      <w:r w:rsidRPr="00BB0807">
        <w:rPr>
          <w:rFonts w:ascii="Times New Roman" w:hAnsi="Times New Roman" w:cs="Times New Roman"/>
          <w:b/>
          <w:sz w:val="24"/>
          <w:szCs w:val="24"/>
        </w:rPr>
        <w:t>my</w:t>
      </w:r>
      <w:r w:rsidRPr="00BB0807">
        <w:rPr>
          <w:rFonts w:ascii="Times New Roman" w:hAnsi="Times New Roman" w:cs="Times New Roman"/>
          <w:sz w:val="24"/>
          <w:szCs w:val="24"/>
        </w:rPr>
        <w:t xml:space="preserve"> health. [Teri]</w:t>
      </w:r>
    </w:p>
    <w:p w:rsidR="00FA4EDE" w:rsidRPr="00BB0807" w:rsidRDefault="00FA4EDE" w:rsidP="00FA4EDE">
      <w:pPr>
        <w:ind w:left="720" w:hanging="720"/>
        <w:rPr>
          <w:rFonts w:ascii="Times New Roman" w:hAnsi="Times New Roman" w:cs="Times New Roman"/>
          <w:sz w:val="24"/>
          <w:szCs w:val="24"/>
        </w:rPr>
      </w:pPr>
      <w:r w:rsidRPr="00BB0807">
        <w:rPr>
          <w:rFonts w:ascii="Times New Roman" w:hAnsi="Times New Roman" w:cs="Times New Roman"/>
          <w:sz w:val="24"/>
          <w:szCs w:val="24"/>
        </w:rPr>
        <w:tab/>
      </w:r>
      <w:r w:rsidRPr="00BB0807">
        <w:rPr>
          <w:rFonts w:ascii="Times New Roman" w:hAnsi="Times New Roman" w:cs="Times New Roman"/>
          <w:b/>
          <w:sz w:val="24"/>
          <w:szCs w:val="24"/>
        </w:rPr>
        <w:t>I</w:t>
      </w:r>
      <w:r w:rsidRPr="00BB0807">
        <w:rPr>
          <w:rFonts w:ascii="Times New Roman" w:hAnsi="Times New Roman" w:cs="Times New Roman"/>
          <w:sz w:val="24"/>
          <w:szCs w:val="24"/>
        </w:rPr>
        <w:t xml:space="preserve"> usually try to eat the healthier ones. [Amber]</w:t>
      </w:r>
    </w:p>
    <w:p w:rsidR="00FA4EDE" w:rsidRPr="00BB0807" w:rsidRDefault="00FA4EDE" w:rsidP="00FA4EDE">
      <w:pPr>
        <w:ind w:left="720"/>
        <w:rPr>
          <w:rFonts w:ascii="Times New Roman" w:hAnsi="Times New Roman" w:cs="Times New Roman"/>
          <w:sz w:val="24"/>
          <w:szCs w:val="24"/>
        </w:rPr>
      </w:pPr>
      <w:r w:rsidRPr="00BB0807">
        <w:rPr>
          <w:rFonts w:ascii="Times New Roman" w:eastAsia="Calibri" w:hAnsi="Times New Roman" w:cs="Times New Roman"/>
          <w:sz w:val="24"/>
          <w:szCs w:val="24"/>
        </w:rPr>
        <w:t>Yeah but I go to grocery at Fresh Market I like that store</w:t>
      </w:r>
      <w:r w:rsidRPr="00BB0807">
        <w:rPr>
          <w:rFonts w:ascii="Times New Roman" w:hAnsi="Times New Roman" w:cs="Times New Roman"/>
          <w:sz w:val="24"/>
          <w:szCs w:val="24"/>
        </w:rPr>
        <w:t xml:space="preserve">, </w:t>
      </w:r>
      <w:r w:rsidRPr="00BB0807">
        <w:rPr>
          <w:rFonts w:ascii="Times New Roman" w:eastAsia="Calibri" w:hAnsi="Times New Roman" w:cs="Times New Roman"/>
          <w:sz w:val="24"/>
          <w:szCs w:val="24"/>
        </w:rPr>
        <w:t>they are fresh</w:t>
      </w:r>
      <w:r w:rsidRPr="00BB0807">
        <w:rPr>
          <w:rFonts w:ascii="Times New Roman" w:hAnsi="Times New Roman" w:cs="Times New Roman"/>
          <w:sz w:val="24"/>
          <w:szCs w:val="24"/>
        </w:rPr>
        <w:t>. B</w:t>
      </w:r>
      <w:r w:rsidRPr="00BB0807">
        <w:rPr>
          <w:rFonts w:ascii="Times New Roman" w:eastAsia="Calibri" w:hAnsi="Times New Roman" w:cs="Times New Roman"/>
          <w:sz w:val="24"/>
          <w:szCs w:val="24"/>
        </w:rPr>
        <w:t>ecause one day I bought apples at Wal-Mart and it never goes bad so I could tell how much they put the chemicals and stuff and I didn’t like that.</w:t>
      </w:r>
      <w:r w:rsidRPr="00BB0807">
        <w:rPr>
          <w:rFonts w:ascii="Times New Roman" w:hAnsi="Times New Roman" w:cs="Times New Roman"/>
          <w:sz w:val="24"/>
          <w:szCs w:val="24"/>
        </w:rPr>
        <w:t xml:space="preserve"> </w:t>
      </w:r>
      <w:r w:rsidRPr="00BB0807">
        <w:rPr>
          <w:rFonts w:ascii="Times New Roman" w:eastAsia="Calibri" w:hAnsi="Times New Roman" w:cs="Times New Roman"/>
          <w:sz w:val="24"/>
          <w:szCs w:val="24"/>
        </w:rPr>
        <w:t xml:space="preserve">Grocery for me freshness is more important because </w:t>
      </w:r>
      <w:r w:rsidRPr="00BB0807">
        <w:rPr>
          <w:rFonts w:ascii="Times New Roman" w:eastAsia="Calibri" w:hAnsi="Times New Roman" w:cs="Times New Roman"/>
          <w:b/>
          <w:sz w:val="24"/>
          <w:szCs w:val="24"/>
        </w:rPr>
        <w:t>I’m</w:t>
      </w:r>
      <w:r w:rsidRPr="00BB0807">
        <w:rPr>
          <w:rFonts w:ascii="Times New Roman" w:eastAsia="Calibri" w:hAnsi="Times New Roman" w:cs="Times New Roman"/>
          <w:sz w:val="24"/>
          <w:szCs w:val="24"/>
        </w:rPr>
        <w:t xml:space="preserve"> eating that</w:t>
      </w:r>
      <w:r w:rsidRPr="00BB0807">
        <w:rPr>
          <w:rFonts w:ascii="Times New Roman" w:hAnsi="Times New Roman" w:cs="Times New Roman"/>
          <w:sz w:val="24"/>
          <w:szCs w:val="24"/>
        </w:rPr>
        <w:t>. [Joan]</w:t>
      </w:r>
    </w:p>
    <w:p w:rsidR="00FA4EDE" w:rsidRPr="00BB0807" w:rsidRDefault="00FA4EDE" w:rsidP="00FA4EDE">
      <w:pPr>
        <w:ind w:left="720"/>
        <w:rPr>
          <w:rFonts w:ascii="Times New Roman" w:hAnsi="Times New Roman" w:cs="Times New Roman"/>
          <w:sz w:val="24"/>
          <w:szCs w:val="24"/>
        </w:rPr>
      </w:pPr>
      <w:r w:rsidRPr="00BB0807">
        <w:rPr>
          <w:rFonts w:ascii="Times New Roman" w:hAnsi="Times New Roman" w:cs="Times New Roman"/>
          <w:sz w:val="24"/>
          <w:szCs w:val="24"/>
        </w:rPr>
        <w:t xml:space="preserve">I don’t have time and I don’t have the inclination so having prepared food or anything that’s easy to prepare or heat up is really important to </w:t>
      </w:r>
      <w:r w:rsidRPr="00BB0807">
        <w:rPr>
          <w:rFonts w:ascii="Times New Roman" w:hAnsi="Times New Roman" w:cs="Times New Roman"/>
          <w:b/>
          <w:sz w:val="24"/>
          <w:szCs w:val="24"/>
        </w:rPr>
        <w:t>me</w:t>
      </w:r>
      <w:r w:rsidRPr="00BB0807">
        <w:rPr>
          <w:rFonts w:ascii="Times New Roman" w:hAnsi="Times New Roman" w:cs="Times New Roman"/>
          <w:sz w:val="24"/>
          <w:szCs w:val="24"/>
        </w:rPr>
        <w:t xml:space="preserve">, so when it tastes good and it’s relatively nutritious like rotisserie chicken then it’s the best of both worlds for </w:t>
      </w:r>
      <w:r w:rsidRPr="00BB0807">
        <w:rPr>
          <w:rFonts w:ascii="Times New Roman" w:hAnsi="Times New Roman" w:cs="Times New Roman"/>
          <w:b/>
          <w:sz w:val="24"/>
          <w:szCs w:val="24"/>
        </w:rPr>
        <w:t>me</w:t>
      </w:r>
      <w:r w:rsidRPr="00BB0807">
        <w:rPr>
          <w:rFonts w:ascii="Times New Roman" w:hAnsi="Times New Roman" w:cs="Times New Roman"/>
          <w:sz w:val="24"/>
          <w:szCs w:val="24"/>
        </w:rPr>
        <w:t>. [Kristen]</w:t>
      </w:r>
    </w:p>
    <w:p w:rsidR="00FA4EDE" w:rsidRPr="00045DDA" w:rsidRDefault="00FA4EDE" w:rsidP="00FA4EDE">
      <w:pPr>
        <w:ind w:left="720"/>
        <w:rPr>
          <w:rFonts w:ascii="Times New Roman" w:hAnsi="Times New Roman" w:cs="Times New Roman"/>
          <w:sz w:val="24"/>
          <w:szCs w:val="24"/>
        </w:rPr>
      </w:pPr>
      <w:r w:rsidRPr="00BB0807">
        <w:rPr>
          <w:rFonts w:ascii="Times New Roman" w:eastAsia="Calibri" w:hAnsi="Times New Roman" w:cs="Times New Roman"/>
          <w:sz w:val="24"/>
          <w:szCs w:val="24"/>
        </w:rPr>
        <w:t xml:space="preserve">Because of the chemicals, they are better for cholesterol, you know they are healthier eggs and since </w:t>
      </w:r>
      <w:r w:rsidRPr="00BB0807">
        <w:rPr>
          <w:rFonts w:ascii="Times New Roman" w:eastAsia="Calibri" w:hAnsi="Times New Roman" w:cs="Times New Roman"/>
          <w:b/>
          <w:sz w:val="24"/>
          <w:szCs w:val="24"/>
        </w:rPr>
        <w:t>I</w:t>
      </w:r>
      <w:r w:rsidRPr="00BB0807">
        <w:rPr>
          <w:rFonts w:ascii="Times New Roman" w:eastAsia="Calibri" w:hAnsi="Times New Roman" w:cs="Times New Roman"/>
          <w:sz w:val="24"/>
          <w:szCs w:val="24"/>
        </w:rPr>
        <w:t xml:space="preserve"> like eggs </w:t>
      </w:r>
      <w:r w:rsidRPr="00BB0807">
        <w:rPr>
          <w:rFonts w:ascii="Times New Roman" w:eastAsia="Calibri" w:hAnsi="Times New Roman" w:cs="Times New Roman"/>
          <w:b/>
          <w:sz w:val="24"/>
          <w:szCs w:val="24"/>
        </w:rPr>
        <w:t>I’ll</w:t>
      </w:r>
      <w:r w:rsidRPr="00BB0807">
        <w:rPr>
          <w:rFonts w:ascii="Times New Roman" w:eastAsia="Calibri" w:hAnsi="Times New Roman" w:cs="Times New Roman"/>
          <w:sz w:val="24"/>
          <w:szCs w:val="24"/>
        </w:rPr>
        <w:t xml:space="preserve"> do</w:t>
      </w:r>
      <w:r w:rsidRPr="00045DDA">
        <w:rPr>
          <w:rFonts w:ascii="Times New Roman" w:eastAsia="Calibri" w:hAnsi="Times New Roman" w:cs="Times New Roman"/>
          <w:sz w:val="24"/>
          <w:szCs w:val="24"/>
        </w:rPr>
        <w:t xml:space="preserve"> that</w:t>
      </w:r>
      <w:r w:rsidRPr="00045DDA">
        <w:rPr>
          <w:rFonts w:ascii="Times New Roman" w:hAnsi="Times New Roman" w:cs="Times New Roman"/>
          <w:sz w:val="24"/>
          <w:szCs w:val="24"/>
        </w:rPr>
        <w:t>.</w:t>
      </w:r>
      <w:r>
        <w:rPr>
          <w:rFonts w:ascii="Times New Roman" w:hAnsi="Times New Roman" w:cs="Times New Roman"/>
          <w:sz w:val="24"/>
          <w:szCs w:val="24"/>
        </w:rPr>
        <w:t xml:space="preserve"> [Gail]</w:t>
      </w:r>
    </w:p>
    <w:p w:rsidR="00FA4EDE" w:rsidRDefault="00FA4EDE" w:rsidP="00FA4EDE">
      <w:pPr>
        <w:rPr>
          <w:rFonts w:ascii="Times New Roman" w:hAnsi="Times New Roman" w:cs="Times New Roman"/>
          <w:sz w:val="24"/>
          <w:szCs w:val="24"/>
        </w:rPr>
      </w:pPr>
      <w:r w:rsidRPr="00DC360B">
        <w:rPr>
          <w:rFonts w:ascii="Times New Roman" w:hAnsi="Times New Roman" w:cs="Times New Roman"/>
          <w:sz w:val="24"/>
          <w:szCs w:val="24"/>
        </w:rPr>
        <w:t xml:space="preserve">Alternatively, the data also reflect </w:t>
      </w:r>
      <w:r>
        <w:rPr>
          <w:rFonts w:ascii="Times New Roman" w:hAnsi="Times New Roman" w:cs="Times New Roman"/>
          <w:sz w:val="24"/>
          <w:szCs w:val="24"/>
        </w:rPr>
        <w:t xml:space="preserve">an orientation toward the </w:t>
      </w:r>
      <w:r w:rsidRPr="00DC360B">
        <w:rPr>
          <w:rFonts w:ascii="Times New Roman" w:hAnsi="Times New Roman" w:cs="Times New Roman"/>
          <w:sz w:val="24"/>
          <w:szCs w:val="24"/>
        </w:rPr>
        <w:t xml:space="preserve">health </w:t>
      </w:r>
      <w:r>
        <w:rPr>
          <w:rFonts w:ascii="Times New Roman" w:hAnsi="Times New Roman" w:cs="Times New Roman"/>
          <w:sz w:val="24"/>
          <w:szCs w:val="24"/>
        </w:rPr>
        <w:t>o</w:t>
      </w:r>
      <w:r w:rsidRPr="00DC360B">
        <w:rPr>
          <w:rFonts w:ascii="Times New Roman" w:hAnsi="Times New Roman" w:cs="Times New Roman"/>
          <w:sz w:val="24"/>
          <w:szCs w:val="24"/>
        </w:rPr>
        <w:t>f others:</w:t>
      </w:r>
    </w:p>
    <w:p w:rsidR="00FA4EDE" w:rsidRPr="00BB0807" w:rsidRDefault="00FA4EDE" w:rsidP="00FA4EDE">
      <w:pPr>
        <w:ind w:left="720" w:hanging="720"/>
        <w:rPr>
          <w:rFonts w:ascii="Times New Roman" w:hAnsi="Times New Roman" w:cs="Times New Roman"/>
          <w:sz w:val="24"/>
          <w:szCs w:val="24"/>
        </w:rPr>
      </w:pPr>
      <w:r w:rsidRPr="009E3471">
        <w:rPr>
          <w:rFonts w:ascii="Times New Roman" w:hAnsi="Times New Roman" w:cs="Times New Roman"/>
          <w:sz w:val="24"/>
          <w:szCs w:val="24"/>
        </w:rPr>
        <w:tab/>
      </w:r>
      <w:r w:rsidRPr="009E3471">
        <w:rPr>
          <w:rFonts w:ascii="Times New Roman" w:eastAsia="Calibri" w:hAnsi="Times New Roman" w:cs="Times New Roman"/>
          <w:sz w:val="24"/>
          <w:szCs w:val="24"/>
        </w:rPr>
        <w:t>Nutrition is very important I mean I’m not going to, as I said because everything is made from scratch and looking at that it’s important on freshness, it’s important on the price, it’s important on the purity, contaminan</w:t>
      </w:r>
      <w:r w:rsidRPr="00BB0807">
        <w:rPr>
          <w:rFonts w:ascii="Times New Roman" w:eastAsia="Calibri" w:hAnsi="Times New Roman" w:cs="Times New Roman"/>
          <w:sz w:val="24"/>
          <w:szCs w:val="24"/>
        </w:rPr>
        <w:t>ts</w:t>
      </w:r>
      <w:r w:rsidRPr="00BB0807">
        <w:rPr>
          <w:rFonts w:ascii="Times New Roman" w:hAnsi="Times New Roman" w:cs="Times New Roman"/>
          <w:sz w:val="24"/>
          <w:szCs w:val="24"/>
        </w:rPr>
        <w:t xml:space="preserve">. I have to watch for that…for the </w:t>
      </w:r>
      <w:r w:rsidRPr="00BB0807">
        <w:rPr>
          <w:rFonts w:ascii="Times New Roman" w:eastAsia="Calibri" w:hAnsi="Times New Roman" w:cs="Times New Roman"/>
          <w:b/>
          <w:sz w:val="24"/>
          <w:szCs w:val="24"/>
        </w:rPr>
        <w:t>whole family</w:t>
      </w:r>
      <w:r w:rsidRPr="00BB0807">
        <w:rPr>
          <w:rFonts w:ascii="Times New Roman" w:eastAsia="Calibri" w:hAnsi="Times New Roman" w:cs="Times New Roman"/>
          <w:sz w:val="24"/>
          <w:szCs w:val="24"/>
        </w:rPr>
        <w:t xml:space="preserve"> actually I try and push having the 4 food groups</w:t>
      </w:r>
      <w:r w:rsidRPr="00BB0807">
        <w:rPr>
          <w:rFonts w:ascii="Times New Roman" w:hAnsi="Times New Roman" w:cs="Times New Roman"/>
          <w:sz w:val="24"/>
          <w:szCs w:val="24"/>
        </w:rPr>
        <w:t>…</w:t>
      </w:r>
      <w:r w:rsidRPr="00BB0807">
        <w:rPr>
          <w:rFonts w:ascii="Times New Roman" w:eastAsia="Calibri" w:hAnsi="Times New Roman" w:cs="Times New Roman"/>
          <w:sz w:val="24"/>
          <w:szCs w:val="24"/>
        </w:rPr>
        <w:t xml:space="preserve">particularly eating those food groups and not having a dinner that’s mashed potatoes, rice and corn as </w:t>
      </w:r>
      <w:r w:rsidRPr="00BB0807">
        <w:rPr>
          <w:rFonts w:ascii="Times New Roman" w:eastAsia="Calibri" w:hAnsi="Times New Roman" w:cs="Times New Roman"/>
          <w:b/>
          <w:sz w:val="24"/>
          <w:szCs w:val="24"/>
        </w:rPr>
        <w:t>our</w:t>
      </w:r>
      <w:r w:rsidRPr="00BB0807">
        <w:rPr>
          <w:rFonts w:ascii="Times New Roman" w:eastAsia="Calibri" w:hAnsi="Times New Roman" w:cs="Times New Roman"/>
          <w:sz w:val="24"/>
          <w:szCs w:val="24"/>
        </w:rPr>
        <w:t xml:space="preserve"> vegetable that kind of thing I don’t like that</w:t>
      </w:r>
      <w:r w:rsidRPr="00BB0807">
        <w:rPr>
          <w:rFonts w:ascii="Times New Roman" w:hAnsi="Times New Roman" w:cs="Times New Roman"/>
          <w:sz w:val="24"/>
          <w:szCs w:val="24"/>
        </w:rPr>
        <w:t>. [Gail]</w:t>
      </w:r>
    </w:p>
    <w:p w:rsidR="00FA4EDE" w:rsidRPr="00BB0807" w:rsidRDefault="00FA4EDE" w:rsidP="00FA4EDE">
      <w:pPr>
        <w:ind w:left="720" w:hanging="720"/>
        <w:rPr>
          <w:rFonts w:ascii="Times New Roman" w:hAnsi="Times New Roman" w:cs="Times New Roman"/>
          <w:sz w:val="24"/>
          <w:szCs w:val="24"/>
        </w:rPr>
      </w:pPr>
      <w:r w:rsidRPr="00BB0807">
        <w:rPr>
          <w:rFonts w:ascii="Times New Roman" w:hAnsi="Times New Roman" w:cs="Times New Roman"/>
          <w:sz w:val="24"/>
          <w:szCs w:val="24"/>
        </w:rPr>
        <w:lastRenderedPageBreak/>
        <w:tab/>
      </w:r>
      <w:r w:rsidRPr="00BB0807">
        <w:rPr>
          <w:rFonts w:ascii="Times New Roman" w:eastAsia="Calibri" w:hAnsi="Times New Roman" w:cs="Times New Roman"/>
          <w:sz w:val="24"/>
          <w:szCs w:val="24"/>
        </w:rPr>
        <w:t xml:space="preserve">You know nutrition to me is so important I have to find things that work for </w:t>
      </w:r>
      <w:r w:rsidRPr="00BB0807">
        <w:rPr>
          <w:rFonts w:ascii="Times New Roman" w:eastAsia="Calibri" w:hAnsi="Times New Roman" w:cs="Times New Roman"/>
          <w:b/>
          <w:sz w:val="24"/>
          <w:szCs w:val="24"/>
        </w:rPr>
        <w:t>her</w:t>
      </w:r>
      <w:r w:rsidRPr="00BB0807">
        <w:rPr>
          <w:rFonts w:ascii="Times New Roman" w:hAnsi="Times New Roman" w:cs="Times New Roman"/>
          <w:sz w:val="24"/>
          <w:szCs w:val="24"/>
        </w:rPr>
        <w:t>. [Gail]</w:t>
      </w:r>
    </w:p>
    <w:p w:rsidR="00FA4EDE" w:rsidRPr="009E3471" w:rsidRDefault="00FA4EDE" w:rsidP="00FA4EDE">
      <w:pPr>
        <w:ind w:left="720" w:hanging="720"/>
        <w:rPr>
          <w:rFonts w:ascii="Times New Roman" w:hAnsi="Times New Roman" w:cs="Times New Roman"/>
          <w:sz w:val="24"/>
          <w:szCs w:val="24"/>
        </w:rPr>
      </w:pPr>
      <w:r w:rsidRPr="00BB0807">
        <w:rPr>
          <w:rFonts w:ascii="Times New Roman" w:hAnsi="Times New Roman" w:cs="Times New Roman"/>
          <w:sz w:val="24"/>
          <w:szCs w:val="24"/>
        </w:rPr>
        <w:tab/>
      </w:r>
      <w:r w:rsidRPr="00BB0807">
        <w:rPr>
          <w:rFonts w:ascii="Times New Roman" w:eastAsia="Calibri" w:hAnsi="Times New Roman" w:cs="Times New Roman"/>
          <w:sz w:val="24"/>
          <w:szCs w:val="24"/>
        </w:rPr>
        <w:t xml:space="preserve">Well you control the nutrition and the meals that </w:t>
      </w:r>
      <w:r w:rsidRPr="00BB0807">
        <w:rPr>
          <w:rFonts w:ascii="Times New Roman" w:eastAsia="Calibri" w:hAnsi="Times New Roman" w:cs="Times New Roman"/>
          <w:b/>
          <w:sz w:val="24"/>
          <w:szCs w:val="24"/>
        </w:rPr>
        <w:t xml:space="preserve">your family </w:t>
      </w:r>
      <w:r w:rsidRPr="009E3471">
        <w:rPr>
          <w:rFonts w:ascii="Times New Roman" w:eastAsia="Calibri" w:hAnsi="Times New Roman" w:cs="Times New Roman"/>
          <w:sz w:val="24"/>
          <w:szCs w:val="24"/>
        </w:rPr>
        <w:t>is taking.  I use more fresh and try and limit the salt in-take</w:t>
      </w:r>
      <w:r w:rsidRPr="009E3471">
        <w:rPr>
          <w:rFonts w:ascii="Times New Roman" w:hAnsi="Times New Roman" w:cs="Times New Roman"/>
          <w:sz w:val="24"/>
          <w:szCs w:val="24"/>
        </w:rPr>
        <w:t>.</w:t>
      </w:r>
      <w:r>
        <w:rPr>
          <w:rFonts w:ascii="Times New Roman" w:hAnsi="Times New Roman" w:cs="Times New Roman"/>
          <w:sz w:val="24"/>
          <w:szCs w:val="24"/>
        </w:rPr>
        <w:t xml:space="preserve"> [Sandra]</w:t>
      </w:r>
    </w:p>
    <w:p w:rsidR="00FA4EDE" w:rsidRPr="009E3471" w:rsidRDefault="00FA4EDE" w:rsidP="00FA4EDE">
      <w:pPr>
        <w:spacing w:line="240" w:lineRule="auto"/>
        <w:ind w:left="720" w:hanging="720"/>
        <w:rPr>
          <w:rFonts w:ascii="Times New Roman" w:hAnsi="Times New Roman" w:cs="Times New Roman"/>
          <w:sz w:val="24"/>
          <w:szCs w:val="24"/>
        </w:rPr>
      </w:pPr>
      <w:r w:rsidRPr="009E3471">
        <w:rPr>
          <w:rFonts w:ascii="Times New Roman" w:hAnsi="Times New Roman" w:cs="Times New Roman"/>
          <w:sz w:val="24"/>
          <w:szCs w:val="24"/>
        </w:rPr>
        <w:tab/>
      </w:r>
      <w:r w:rsidRPr="009E3471">
        <w:rPr>
          <w:rFonts w:ascii="Times New Roman" w:eastAsia="Calibri" w:hAnsi="Times New Roman" w:cs="Times New Roman"/>
          <w:sz w:val="24"/>
          <w:szCs w:val="24"/>
        </w:rPr>
        <w:t xml:space="preserve">Well keeping </w:t>
      </w:r>
      <w:r w:rsidRPr="00BB0807">
        <w:rPr>
          <w:rFonts w:ascii="Times New Roman" w:eastAsia="Calibri" w:hAnsi="Times New Roman" w:cs="Times New Roman"/>
          <w:b/>
          <w:sz w:val="24"/>
          <w:szCs w:val="24"/>
        </w:rPr>
        <w:t>them</w:t>
      </w:r>
      <w:r w:rsidRPr="00BB0807">
        <w:rPr>
          <w:rFonts w:ascii="Times New Roman" w:eastAsia="Calibri" w:hAnsi="Times New Roman" w:cs="Times New Roman"/>
          <w:sz w:val="24"/>
          <w:szCs w:val="24"/>
        </w:rPr>
        <w:t xml:space="preserve"> </w:t>
      </w:r>
      <w:r w:rsidRPr="009E3471">
        <w:rPr>
          <w:rFonts w:ascii="Times New Roman" w:eastAsia="Calibri" w:hAnsi="Times New Roman" w:cs="Times New Roman"/>
          <w:sz w:val="24"/>
          <w:szCs w:val="24"/>
        </w:rPr>
        <w:t>all healthy</w:t>
      </w:r>
      <w:r w:rsidRPr="009E3471">
        <w:rPr>
          <w:rFonts w:ascii="Times New Roman" w:hAnsi="Times New Roman" w:cs="Times New Roman"/>
          <w:sz w:val="24"/>
          <w:szCs w:val="24"/>
        </w:rPr>
        <w:t>…</w:t>
      </w:r>
      <w:r w:rsidRPr="009E3471">
        <w:rPr>
          <w:rFonts w:ascii="Times New Roman" w:eastAsia="Calibri" w:hAnsi="Times New Roman" w:cs="Times New Roman"/>
          <w:sz w:val="24"/>
          <w:szCs w:val="24"/>
        </w:rPr>
        <w:t xml:space="preserve"> you know I don’t want</w:t>
      </w:r>
      <w:r w:rsidRPr="00BB0807">
        <w:rPr>
          <w:rFonts w:ascii="Times New Roman" w:eastAsia="Calibri" w:hAnsi="Times New Roman" w:cs="Times New Roman"/>
          <w:sz w:val="24"/>
          <w:szCs w:val="24"/>
        </w:rPr>
        <w:t xml:space="preserve"> </w:t>
      </w:r>
      <w:r w:rsidRPr="00BB0807">
        <w:rPr>
          <w:rFonts w:ascii="Times New Roman" w:eastAsia="Calibri" w:hAnsi="Times New Roman" w:cs="Times New Roman"/>
          <w:b/>
          <w:sz w:val="24"/>
          <w:szCs w:val="24"/>
        </w:rPr>
        <w:t>them</w:t>
      </w:r>
      <w:r w:rsidRPr="009E3471">
        <w:rPr>
          <w:rFonts w:ascii="Times New Roman" w:eastAsia="Calibri" w:hAnsi="Times New Roman" w:cs="Times New Roman"/>
          <w:sz w:val="24"/>
          <w:szCs w:val="24"/>
        </w:rPr>
        <w:t xml:space="preserve"> when they’re hungry to come in and eat just a bunch of potato chips because that’s all that’s in the house, I try and make sure that there is fruit and veggies and tortillas and peanut butter things that would be better for them than to sit down and eat a big bag of Doritos or something.</w:t>
      </w:r>
      <w:r>
        <w:rPr>
          <w:rFonts w:ascii="Times New Roman" w:eastAsia="Calibri" w:hAnsi="Times New Roman" w:cs="Times New Roman"/>
          <w:sz w:val="24"/>
          <w:szCs w:val="24"/>
        </w:rPr>
        <w:t xml:space="preserve"> [Sandra]</w:t>
      </w:r>
    </w:p>
    <w:p w:rsidR="00FA4EDE" w:rsidRPr="009E3471" w:rsidRDefault="00FA4EDE" w:rsidP="00FA4EDE">
      <w:pPr>
        <w:spacing w:line="240" w:lineRule="auto"/>
        <w:ind w:left="720" w:hanging="720"/>
        <w:rPr>
          <w:rFonts w:ascii="Times New Roman" w:hAnsi="Times New Roman" w:cs="Times New Roman"/>
          <w:sz w:val="24"/>
          <w:szCs w:val="24"/>
        </w:rPr>
      </w:pPr>
      <w:r w:rsidRPr="009E3471">
        <w:rPr>
          <w:rFonts w:ascii="Times New Roman" w:hAnsi="Times New Roman" w:cs="Times New Roman"/>
          <w:sz w:val="24"/>
          <w:szCs w:val="24"/>
        </w:rPr>
        <w:tab/>
        <w:t xml:space="preserve">Because I also cook </w:t>
      </w:r>
      <w:r w:rsidRPr="009E3471">
        <w:rPr>
          <w:rFonts w:ascii="Times New Roman" w:eastAsia="Calibri" w:hAnsi="Times New Roman" w:cs="Times New Roman"/>
          <w:sz w:val="24"/>
          <w:szCs w:val="24"/>
        </w:rPr>
        <w:t>dog treats for</w:t>
      </w:r>
      <w:r w:rsidRPr="00BB0807">
        <w:rPr>
          <w:rFonts w:ascii="Times New Roman" w:eastAsia="Calibri" w:hAnsi="Times New Roman" w:cs="Times New Roman"/>
          <w:b/>
          <w:sz w:val="24"/>
          <w:szCs w:val="24"/>
        </w:rPr>
        <w:t xml:space="preserve"> my dog</w:t>
      </w:r>
      <w:r w:rsidRPr="009E3471">
        <w:rPr>
          <w:rFonts w:ascii="Times New Roman" w:eastAsia="Calibri" w:hAnsi="Times New Roman" w:cs="Times New Roman"/>
          <w:sz w:val="24"/>
          <w:szCs w:val="24"/>
        </w:rPr>
        <w:t xml:space="preserve"> and so I look for the liver for my dog sometimes they’ll put that on sale there too, so I just loo</w:t>
      </w:r>
      <w:r w:rsidRPr="009E3471">
        <w:rPr>
          <w:rFonts w:ascii="Times New Roman" w:hAnsi="Times New Roman" w:cs="Times New Roman"/>
          <w:sz w:val="24"/>
          <w:szCs w:val="24"/>
        </w:rPr>
        <w:t>k.</w:t>
      </w:r>
      <w:r>
        <w:rPr>
          <w:rFonts w:ascii="Times New Roman" w:hAnsi="Times New Roman" w:cs="Times New Roman"/>
          <w:sz w:val="24"/>
          <w:szCs w:val="24"/>
        </w:rPr>
        <w:t xml:space="preserve"> [Linda]</w:t>
      </w:r>
    </w:p>
    <w:p w:rsidR="00FA4EDE" w:rsidRDefault="00FA4EDE" w:rsidP="00FA4EDE">
      <w:pPr>
        <w:ind w:left="720" w:hanging="720"/>
        <w:rPr>
          <w:rFonts w:ascii="Times New Roman" w:hAnsi="Times New Roman" w:cs="Times New Roman"/>
          <w:sz w:val="24"/>
          <w:szCs w:val="24"/>
        </w:rPr>
      </w:pPr>
      <w:r w:rsidRPr="009E3471">
        <w:rPr>
          <w:rFonts w:ascii="Times New Roman" w:hAnsi="Times New Roman" w:cs="Times New Roman"/>
          <w:sz w:val="24"/>
          <w:szCs w:val="24"/>
        </w:rPr>
        <w:tab/>
        <w:t>I’ve gone there a few times just to, they have like a little Café area and sometimes I’ll meet my parents there and we’ll just get, because they have a lot of really good hot meals and so if I have an extra 30 minutes and I haven’t seen my parents in a while I’ll meet up with them there, because</w:t>
      </w:r>
      <w:r w:rsidRPr="00BB0807">
        <w:rPr>
          <w:rFonts w:ascii="Times New Roman" w:hAnsi="Times New Roman" w:cs="Times New Roman"/>
          <w:sz w:val="24"/>
          <w:szCs w:val="24"/>
        </w:rPr>
        <w:t xml:space="preserve"> </w:t>
      </w:r>
      <w:r w:rsidRPr="00BB0807">
        <w:rPr>
          <w:rFonts w:ascii="Times New Roman" w:hAnsi="Times New Roman" w:cs="Times New Roman"/>
          <w:b/>
          <w:sz w:val="24"/>
          <w:szCs w:val="24"/>
        </w:rPr>
        <w:t>they’re</w:t>
      </w:r>
      <w:r w:rsidRPr="00BB0807">
        <w:rPr>
          <w:rFonts w:ascii="Times New Roman" w:hAnsi="Times New Roman" w:cs="Times New Roman"/>
          <w:sz w:val="24"/>
          <w:szCs w:val="24"/>
        </w:rPr>
        <w:t xml:space="preserve"> r</w:t>
      </w:r>
      <w:r w:rsidRPr="009E3471">
        <w:rPr>
          <w:rFonts w:ascii="Times New Roman" w:hAnsi="Times New Roman" w:cs="Times New Roman"/>
          <w:sz w:val="24"/>
          <w:szCs w:val="24"/>
        </w:rPr>
        <w:t>eally into the organic natural foods and so we’ll go there and I’ll eat with them.</w:t>
      </w:r>
      <w:r>
        <w:rPr>
          <w:rFonts w:ascii="Times New Roman" w:hAnsi="Times New Roman" w:cs="Times New Roman"/>
          <w:sz w:val="24"/>
          <w:szCs w:val="24"/>
        </w:rPr>
        <w:t xml:space="preserve"> [Erin]</w:t>
      </w:r>
    </w:p>
    <w:p w:rsidR="00FA4EDE" w:rsidRDefault="00FA4EDE" w:rsidP="00FA4EDE">
      <w:pPr>
        <w:spacing w:line="480" w:lineRule="auto"/>
        <w:ind w:firstLine="720"/>
        <w:rPr>
          <w:rFonts w:ascii="Times New Roman" w:hAnsi="Times New Roman" w:cs="Times New Roman"/>
          <w:sz w:val="24"/>
          <w:szCs w:val="24"/>
        </w:rPr>
      </w:pP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shopper’s health orientation is not a fixed toward self or others. The data provided by Gail clearly demonstrates the malleable nature of the health orientation. We see in the excerpts of her transcript the shift in orientation between her health and her family’s health. She, as did others, express with clarity their interest in their health or the health of others, which has been demonstrated in the literature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&lt;EndNote&gt;&lt;Cite&gt;&lt;Author&gt;Sparks&lt;/Author&gt;&lt;Year&gt;1992&lt;/Year&gt;&lt;RecNum&gt;874&lt;/RecNum&gt;&lt;DisplayText&gt;(Sparks &amp;amp; Shepherd, 1992)&lt;/DisplayText&gt;&lt;record&gt;&lt;rec-number&gt;874&lt;/rec-number&gt;&lt;foreign-keys&gt;&lt;key app="EN" db-id="arp0ttzdypdaszed2t3va25tap5ffdvadaw9"&gt;874&lt;/key&gt;&lt;/foreign-keys&gt;&lt;ref-type name="Journal Article"&gt;17&lt;/ref-type&gt;&lt;contributors&gt;&lt;authors&gt;&lt;author&gt;Sparks&lt;/author&gt;&lt;author&gt;Shepherd&lt;/author&gt;&lt;/authors&gt;&lt;/contributors&gt;&lt;titles&gt;&lt;title&gt;Self-Identity and the Theory of Planned Behavior: Assesing the Role of Identification with&amp;quot; Green Consumerism&amp;quot;&lt;/title&gt;&lt;secondary-title&gt;Social Psychology Quarterly&lt;/secondary-title&gt;&lt;/titles&gt;&lt;periodical&gt;&lt;full-title&gt;Social Psychology Quarterly&lt;/full-title&gt;&lt;/periodical&gt;&lt;pages&gt;388-399&lt;/pages&gt;&lt;dates&gt;&lt;year&gt;1992&lt;/year&gt;&lt;/dates&gt;&lt;isbn&gt;0190-2725&lt;/isbn&gt;&lt;urls&gt;&lt;/urls&gt;&lt;/record&gt;&lt;/Cite&gt;&lt;/EndNote&gt;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21" w:tooltip="Sparks, 1992 #874" w:history="1">
        <w:r w:rsidR="001C5A33">
          <w:rPr>
            <w:rFonts w:ascii="Times New Roman" w:hAnsi="Times New Roman" w:cs="Times New Roman"/>
            <w:noProof/>
            <w:sz w:val="24"/>
            <w:szCs w:val="24"/>
          </w:rPr>
          <w:t>Sparks &amp; Shepherd, 1992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Interestingly, the data demonstrate a difference in frequency of shopper health orientation shift predicated on an identification as being in a parental role or as single. While it was not impossible to find single shoppers concerned about the health for others, it was clearly not the norm, which has also been shown in the literature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&lt;EndNote&gt;&lt;Cite&gt;&lt;Author&gt;Geeroms&lt;/Author&gt;&lt;Year&gt;2008&lt;/Year&gt;&lt;RecNum&gt;875&lt;/RecNum&gt;&lt;DisplayText&gt;(Geeroms, Verbeke, &amp;amp; Kenhove, 2008)&lt;/DisplayText&gt;&lt;record&gt;&lt;rec-number&gt;875&lt;/rec-number&gt;&lt;foreign-keys&gt;&lt;key app="EN" db-id="arp0ttzdypdaszed2t3va25tap5ffdvadaw9"&gt;875&lt;/key&gt;&lt;/foreign-keys&gt;&lt;ref-type name="Journal Article"&gt;17&lt;/ref-type&gt;&lt;contributors&gt;&lt;authors&gt;&lt;author&gt;Geeroms&lt;/author&gt;&lt;author&gt;Verbeke&lt;/author&gt;&lt;author&gt;Van Kenhove&lt;/author&gt;&lt;/authors&gt;&lt;/contributors&gt;&lt;titles&gt;&lt;title&gt;Consumers&amp;apos; health-related motive orientations and ready meal consumption behaviour&lt;/title&gt;&lt;secondary-title&gt;Appetite&lt;/secondary-title&gt;&lt;/titles&gt;&lt;periodical&gt;&lt;full-title&gt;Appetite&lt;/full-title&gt;&lt;/periodical&gt;&lt;pages&gt;704-712&lt;/pages&gt;&lt;volume&gt;51&lt;/volume&gt;&lt;number&gt;3&lt;/number&gt;&lt;dates&gt;&lt;year&gt;2008&lt;/year&gt;&lt;/dates&gt;&lt;isbn&gt;0195-6663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0" w:tooltip="Geeroms, 2008 #875" w:history="1">
        <w:r w:rsidR="001C5A33">
          <w:rPr>
            <w:rFonts w:ascii="Times New Roman" w:hAnsi="Times New Roman" w:cs="Times New Roman"/>
            <w:noProof/>
            <w:sz w:val="24"/>
            <w:szCs w:val="24"/>
          </w:rPr>
          <w:t>Geeroms, Verbeke, &amp; Kenhove, 2008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However, shoppers with a parental </w:t>
      </w:r>
      <w:proofErr w:type="gramStart"/>
      <w:r>
        <w:rPr>
          <w:rFonts w:ascii="Times New Roman" w:hAnsi="Times New Roman" w:cs="Times New Roman"/>
          <w:sz w:val="24"/>
          <w:szCs w:val="24"/>
        </w:rPr>
        <w:t>role,</w:t>
      </w:r>
      <w:proofErr w:type="gramEnd"/>
      <w:r>
        <w:rPr>
          <w:rFonts w:ascii="Times New Roman" w:hAnsi="Times New Roman" w:cs="Times New Roman"/>
          <w:sz w:val="24"/>
          <w:szCs w:val="24"/>
        </w:rPr>
        <w:t xml:space="preserve"> frequently demonstrated shifting health orientations between self and others.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the focus of the health concern also varied. As an example, a shopper may be concerned with </w:t>
      </w:r>
      <w:r w:rsidRPr="005D5806">
        <w:rPr>
          <w:rFonts w:ascii="Times New Roman" w:hAnsi="Times New Roman" w:cs="Times New Roman"/>
          <w:i/>
          <w:sz w:val="24"/>
          <w:szCs w:val="24"/>
        </w:rPr>
        <w:t>their</w:t>
      </w:r>
      <w:r>
        <w:rPr>
          <w:rFonts w:ascii="Times New Roman" w:hAnsi="Times New Roman" w:cs="Times New Roman"/>
          <w:sz w:val="24"/>
          <w:szCs w:val="24"/>
        </w:rPr>
        <w:t xml:space="preserve"> cholesterol, and </w:t>
      </w:r>
      <w:r w:rsidRPr="005D5806">
        <w:rPr>
          <w:rFonts w:ascii="Times New Roman" w:hAnsi="Times New Roman" w:cs="Times New Roman"/>
          <w:i/>
          <w:sz w:val="24"/>
          <w:szCs w:val="24"/>
        </w:rPr>
        <w:t>other’s</w:t>
      </w:r>
      <w:r>
        <w:rPr>
          <w:rFonts w:ascii="Times New Roman" w:hAnsi="Times New Roman" w:cs="Times New Roman"/>
          <w:sz w:val="24"/>
          <w:szCs w:val="24"/>
        </w:rPr>
        <w:t xml:space="preserve"> food allergies. The data also demonstrate that an individual may simultaneously have multiple health concerns, which is not without precedent in </w:t>
      </w:r>
      <w:r>
        <w:rPr>
          <w:rFonts w:ascii="Times New Roman" w:hAnsi="Times New Roman" w:cs="Times New Roman"/>
          <w:sz w:val="24"/>
          <w:szCs w:val="24"/>
        </w:rPr>
        <w:lastRenderedPageBreak/>
        <w:t xml:space="preserve">the literature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&lt;EndNote&gt;&lt;Cite&gt;&lt;Author&gt;Worsley&lt;/Author&gt;&lt;Year&gt;1998&lt;/Year&gt;&lt;RecNum&gt;876&lt;/RecNum&gt;&lt;DisplayText&gt;(Worsley &amp;amp; Skrzypiec, 1998)&lt;/DisplayText&gt;&lt;record&gt;&lt;rec-number&gt;876&lt;/rec-number&gt;&lt;foreign-keys&gt;&lt;key app="EN" db-id="arp0ttzdypdaszed2t3va25tap5ffdvadaw9"&gt;876&lt;/key&gt;&lt;/foreign-keys&gt;&lt;ref-type name="Journal Article"&gt;17&lt;/ref-type&gt;&lt;contributors&gt;&lt;authors&gt;&lt;author&gt;Worsley&lt;/author&gt;&lt;author&gt;Skrzypiec&lt;/author&gt;&lt;/authors&gt;&lt;/contributors&gt;&lt;titles&gt;&lt;title&gt;Personal predictors of consumers&amp;apos; food and health concerns&lt;/title&gt;&lt;secondary-title&gt;Asia Pacific Journal of Clinical Nutrition&lt;/secondary-title&gt;&lt;/titles&gt;&lt;periodical&gt;&lt;full-title&gt;Asia Pacific Journal of Clinical Nutrition&lt;/full-title&gt;&lt;/periodical&gt;&lt;pages&gt;15-23&lt;/pages&gt;&lt;volume&gt;7&lt;/volume&gt;&lt;dates&gt;&lt;year&gt;1998&lt;/year&gt;&lt;/dates&gt;&lt;isbn&gt;0964-7058&lt;/isbn&gt;&lt;urls&gt;&lt;/urls&gt;&lt;/record&gt;&lt;/Cite&gt;&lt;/EndNote&gt;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65" w:tooltip="Worsley, 1998 #876" w:history="1">
        <w:r w:rsidR="001C5A33">
          <w:rPr>
            <w:rFonts w:ascii="Times New Roman" w:hAnsi="Times New Roman" w:cs="Times New Roman"/>
            <w:noProof/>
            <w:sz w:val="24"/>
            <w:szCs w:val="24"/>
          </w:rPr>
          <w:t>Worsley &amp; Skrzypiec, 1998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She may be concerned about fat and the impact on her cholesterol, as well as salt and the impact on her blood pressure and/or carbohydrates and the impact on her weight. For the health theme, it is not enough to simply identify the shopper’s health orientation as, toward self or others, it is also necessary to identify the focus of her health concern for </w:t>
      </w:r>
      <w:proofErr w:type="gramStart"/>
      <w:r>
        <w:rPr>
          <w:rFonts w:ascii="Times New Roman" w:hAnsi="Times New Roman" w:cs="Times New Roman"/>
          <w:sz w:val="24"/>
          <w:szCs w:val="24"/>
        </w:rPr>
        <w:t>herself</w:t>
      </w:r>
      <w:proofErr w:type="gramEnd"/>
      <w:r>
        <w:rPr>
          <w:rFonts w:ascii="Times New Roman" w:hAnsi="Times New Roman" w:cs="Times New Roman"/>
          <w:sz w:val="24"/>
          <w:szCs w:val="24"/>
        </w:rPr>
        <w:t xml:space="preserve"> and/or others. This may require identification of multiple health foci which each requiring its own purchase solution message, targeting the unique health interests of the shopper.</w:t>
      </w:r>
    </w:p>
    <w:p w:rsidR="00FA4EDE" w:rsidRPr="009E3471"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health is a high area of concern for shoppers so is security. In some of the data already provided it is possible to see that health and security are very highly related. </w:t>
      </w:r>
    </w:p>
    <w:p w:rsidR="00FA4EDE" w:rsidRDefault="00FA4EDE" w:rsidP="00FA4EDE">
      <w:pPr>
        <w:spacing w:line="480" w:lineRule="auto"/>
        <w:rPr>
          <w:rFonts w:ascii="Times New Roman" w:hAnsi="Times New Roman" w:cs="Times New Roman"/>
          <w:b/>
          <w:sz w:val="24"/>
          <w:szCs w:val="24"/>
        </w:rPr>
      </w:pPr>
      <w:r w:rsidRPr="006A1F37">
        <w:rPr>
          <w:rFonts w:ascii="Times New Roman" w:hAnsi="Times New Roman" w:cs="Times New Roman"/>
          <w:b/>
          <w:sz w:val="24"/>
          <w:szCs w:val="24"/>
        </w:rPr>
        <w:t>Security</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Security, similar to health, presents itself in the data with a dual orientation which is; sense of place, and financial. Sense of place, can be described broadly as the sense of welfare and well-being resulting from a stable, safe and nurturing environment which is connected to the present and the past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&lt;EndNote&gt;&lt;Cite&gt;&lt;Author&gt;Hay&lt;/Author&gt;&lt;Year&gt;1998&lt;/Year&gt;&lt;RecNum&gt;877&lt;/RecNum&gt;&lt;DisplayText&gt;(Hay, 1998)&lt;/DisplayText&gt;&lt;record&gt;&lt;rec-number&gt;877&lt;/rec-number&gt;&lt;foreign-keys&gt;&lt;key app="EN" db-id="arp0ttzdypdaszed2t3va25tap5ffdvadaw9"&gt;877&lt;/key&gt;&lt;/foreign-keys&gt;&lt;ref-type name="Journal Article"&gt;17&lt;/ref-type&gt;&lt;contributors&gt;&lt;authors&gt;&lt;author&gt;Hay&lt;/author&gt;&lt;/authors&gt;&lt;/contributors&gt;&lt;titles&gt;&lt;title&gt;Sense of place in developmental context&lt;/title&gt;&lt;secondary-title&gt;Journal of Environmental Psychology&lt;/secondary-title&gt;&lt;/titles&gt;&lt;periodical&gt;&lt;full-title&gt;Journal of Environmental Psychology&lt;/full-title&gt;&lt;/periodical&gt;&lt;pages&gt;5-29&lt;/pages&gt;&lt;volume&gt;18&lt;/volume&gt;&lt;number&gt;1&lt;/number&gt;&lt;dates&gt;&lt;year&gt;1998&lt;/year&gt;&lt;/dates&gt;&lt;isbn&gt;0272-4944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63" w:tooltip="Hay, 1998 #877" w:history="1">
        <w:r w:rsidR="001C5A33">
          <w:rPr>
            <w:rFonts w:ascii="Times New Roman" w:hAnsi="Times New Roman" w:cs="Times New Roman"/>
            <w:noProof/>
            <w:sz w:val="24"/>
            <w:szCs w:val="24"/>
          </w:rPr>
          <w:t>Hay, 1998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As you will see in the excerpts from the data, this theme can cover a broad range of topics such as: memories, emotional well-being, togetherness, home environment and tradition. The following are representative excerpts from the data for the security orientation; sense of place:</w:t>
      </w:r>
    </w:p>
    <w:p w:rsidR="00FA4EDE" w:rsidRPr="00EC2529" w:rsidRDefault="00FA4EDE" w:rsidP="00FA4EDE">
      <w:pPr>
        <w:spacing w:line="240" w:lineRule="auto"/>
        <w:ind w:left="720"/>
        <w:rPr>
          <w:rFonts w:ascii="Times New Roman" w:hAnsi="Times New Roman" w:cs="Times New Roman"/>
          <w:color w:val="000000"/>
          <w:sz w:val="24"/>
          <w:szCs w:val="24"/>
        </w:rPr>
      </w:pPr>
      <w:r w:rsidRPr="00EC2529">
        <w:rPr>
          <w:rFonts w:ascii="Times New Roman" w:hAnsi="Times New Roman" w:cs="Times New Roman"/>
          <w:color w:val="000000"/>
          <w:sz w:val="24"/>
          <w:szCs w:val="24"/>
        </w:rPr>
        <w:t>I</w:t>
      </w:r>
      <w:bookmarkStart w:id="47" w:name="Memories:40829&amp;Admin%AxpzPtf1ZDｦ"/>
      <w:bookmarkEnd w:id="47"/>
      <w:r w:rsidRPr="00EC2529">
        <w:rPr>
          <w:rFonts w:ascii="Times New Roman" w:hAnsi="Times New Roman" w:cs="Times New Roman"/>
          <w:color w:val="000000"/>
          <w:sz w:val="24"/>
          <w:szCs w:val="24"/>
        </w:rPr>
        <w:t xml:space="preserve"> remember Tracy once bought me for Christmas a whole case of </w:t>
      </w:r>
      <w:proofErr w:type="spellStart"/>
      <w:r w:rsidRPr="00EC2529">
        <w:rPr>
          <w:rFonts w:ascii="Times New Roman" w:hAnsi="Times New Roman" w:cs="Times New Roman"/>
          <w:color w:val="000000"/>
          <w:sz w:val="24"/>
          <w:szCs w:val="24"/>
        </w:rPr>
        <w:t>Oran</w:t>
      </w:r>
      <w:r>
        <w:rPr>
          <w:rFonts w:ascii="Times New Roman" w:hAnsi="Times New Roman" w:cs="Times New Roman"/>
          <w:color w:val="000000"/>
          <w:sz w:val="24"/>
          <w:szCs w:val="24"/>
        </w:rPr>
        <w:t>gina</w:t>
      </w:r>
      <w:proofErr w:type="spellEnd"/>
      <w:r w:rsidRPr="00EC2529">
        <w:rPr>
          <w:rFonts w:ascii="Times New Roman" w:hAnsi="Times New Roman" w:cs="Times New Roman"/>
          <w:color w:val="000000"/>
          <w:sz w:val="24"/>
          <w:szCs w:val="24"/>
        </w:rPr>
        <w:t xml:space="preserve"> and that's the only time I'd had it since </w:t>
      </w:r>
      <w:bookmarkStart w:id="48" w:name="Memories:40829&amp;Admin%b5EF5jRKstｦ"/>
      <w:bookmarkEnd w:id="48"/>
      <w:r w:rsidRPr="00EC2529">
        <w:rPr>
          <w:rFonts w:ascii="Times New Roman" w:hAnsi="Times New Roman" w:cs="Times New Roman"/>
          <w:color w:val="000000"/>
          <w:sz w:val="24"/>
          <w:szCs w:val="24"/>
        </w:rPr>
        <w:t xml:space="preserve">I last visited France and then I found out that </w:t>
      </w:r>
      <w:bookmarkStart w:id="49" w:name="Store_Name:40829&amp;Admin%S0DgLje5x7ｦ"/>
      <w:bookmarkEnd w:id="49"/>
      <w:r w:rsidRPr="00EC2529">
        <w:rPr>
          <w:rFonts w:ascii="Times New Roman" w:hAnsi="Times New Roman" w:cs="Times New Roman"/>
          <w:color w:val="000000"/>
          <w:sz w:val="24"/>
          <w:szCs w:val="24"/>
        </w:rPr>
        <w:t>Fresh Market had it I was very excited. [Steven]</w:t>
      </w:r>
    </w:p>
    <w:p w:rsidR="00FA4EDE" w:rsidRPr="00EC2529" w:rsidRDefault="00FA4EDE" w:rsidP="00FA4EDE">
      <w:pPr>
        <w:spacing w:line="240" w:lineRule="auto"/>
        <w:ind w:left="720"/>
        <w:rPr>
          <w:rFonts w:ascii="Times New Roman" w:hAnsi="Times New Roman" w:cs="Times New Roman"/>
          <w:color w:val="000000"/>
          <w:sz w:val="24"/>
          <w:szCs w:val="24"/>
        </w:rPr>
      </w:pPr>
      <w:r w:rsidRPr="00EC2529">
        <w:rPr>
          <w:rFonts w:ascii="Times New Roman" w:hAnsi="Times New Roman" w:cs="Times New Roman"/>
          <w:color w:val="000000"/>
          <w:sz w:val="24"/>
          <w:szCs w:val="24"/>
        </w:rPr>
        <w:t>…so</w:t>
      </w:r>
      <w:bookmarkStart w:id="50" w:name="Interests:40834&amp;Admin%xvGeUwo6SDvCｦ"/>
      <w:bookmarkEnd w:id="50"/>
      <w:r w:rsidRPr="00EC2529">
        <w:rPr>
          <w:rFonts w:ascii="Times New Roman" w:hAnsi="Times New Roman" w:cs="Times New Roman"/>
          <w:color w:val="000000"/>
          <w:sz w:val="24"/>
          <w:szCs w:val="24"/>
        </w:rPr>
        <w:t xml:space="preserve"> I definitely love to shop and my mom is a nurse, and</w:t>
      </w:r>
      <w:bookmarkStart w:id="51" w:name="Reason_to_shop:40834&amp;Admin%98K2G8ysm1XUｦ"/>
      <w:bookmarkEnd w:id="51"/>
      <w:r w:rsidRPr="00EC2529">
        <w:rPr>
          <w:rFonts w:ascii="Times New Roman" w:hAnsi="Times New Roman" w:cs="Times New Roman"/>
          <w:color w:val="000000"/>
          <w:sz w:val="24"/>
          <w:szCs w:val="24"/>
        </w:rPr>
        <w:t xml:space="preserve"> for fun we used to go </w:t>
      </w:r>
      <w:bookmarkStart w:id="52" w:name="Interests:40834&amp;Admin%JFNQJOjrzwMmｦ"/>
      <w:bookmarkEnd w:id="52"/>
      <w:r w:rsidRPr="00EC2529">
        <w:rPr>
          <w:rFonts w:ascii="Times New Roman" w:hAnsi="Times New Roman" w:cs="Times New Roman"/>
          <w:color w:val="000000"/>
          <w:sz w:val="24"/>
          <w:szCs w:val="24"/>
        </w:rPr>
        <w:t xml:space="preserve">shopping at the Mall, </w:t>
      </w:r>
      <w:bookmarkStart w:id="53" w:name="Memories:40834&amp;Admin%TM5NoL5EzAzwｦ"/>
      <w:bookmarkEnd w:id="53"/>
      <w:r w:rsidRPr="00EC2529">
        <w:rPr>
          <w:rFonts w:ascii="Times New Roman" w:hAnsi="Times New Roman" w:cs="Times New Roman"/>
          <w:color w:val="000000"/>
          <w:sz w:val="24"/>
          <w:szCs w:val="24"/>
        </w:rPr>
        <w:t xml:space="preserve">she's a bargain hunter so that was one of our main activities when I was a child was shopping. </w:t>
      </w:r>
      <w:bookmarkStart w:id="54" w:name="Memories:40834&amp;Admin%HRaCmBa5RPQ7ｦ"/>
      <w:bookmarkEnd w:id="54"/>
      <w:r w:rsidRPr="00EC2529">
        <w:rPr>
          <w:rFonts w:ascii="Times New Roman" w:hAnsi="Times New Roman" w:cs="Times New Roman"/>
          <w:color w:val="000000"/>
          <w:sz w:val="24"/>
          <w:szCs w:val="24"/>
        </w:rPr>
        <w:t>And the park we would go to the park and we would shop those were our activities. [Kristen]</w:t>
      </w:r>
    </w:p>
    <w:p w:rsidR="00FA4EDE" w:rsidRPr="00EC2529" w:rsidRDefault="00FA4EDE" w:rsidP="00FA4EDE">
      <w:pPr>
        <w:spacing w:line="240" w:lineRule="auto"/>
        <w:ind w:left="720"/>
        <w:rPr>
          <w:rFonts w:ascii="Times New Roman" w:hAnsi="Times New Roman" w:cs="Times New Roman"/>
          <w:color w:val="000000"/>
          <w:sz w:val="24"/>
          <w:szCs w:val="24"/>
        </w:rPr>
      </w:pPr>
      <w:r w:rsidRPr="00EC2529">
        <w:rPr>
          <w:rFonts w:ascii="Times New Roman" w:hAnsi="Times New Roman" w:cs="Times New Roman"/>
          <w:color w:val="000000"/>
          <w:sz w:val="24"/>
          <w:szCs w:val="24"/>
        </w:rPr>
        <w:t xml:space="preserve">…has like </w:t>
      </w:r>
      <w:bookmarkStart w:id="55" w:name="Benefits:40830&amp;Admin%rQGNYDH0qbｦ"/>
      <w:bookmarkEnd w:id="55"/>
      <w:r w:rsidRPr="00EC2529">
        <w:rPr>
          <w:rFonts w:ascii="Times New Roman" w:hAnsi="Times New Roman" w:cs="Times New Roman"/>
          <w:color w:val="000000"/>
          <w:sz w:val="24"/>
          <w:szCs w:val="24"/>
        </w:rPr>
        <w:t>fresh meat and then</w:t>
      </w:r>
      <w:bookmarkStart w:id="56" w:name="Memories:40830&amp;Admin%N60DYeCKwQｦ"/>
      <w:bookmarkEnd w:id="56"/>
      <w:r w:rsidRPr="00EC2529">
        <w:rPr>
          <w:rFonts w:ascii="Times New Roman" w:hAnsi="Times New Roman" w:cs="Times New Roman"/>
          <w:color w:val="000000"/>
          <w:sz w:val="24"/>
          <w:szCs w:val="24"/>
        </w:rPr>
        <w:t xml:space="preserve"> like in Korea they have some kind of chicken soup and I never maybe for me I couldn't find like fresh chicken raw chicken but </w:t>
      </w:r>
      <w:bookmarkStart w:id="57" w:name="Benefits:40830&amp;Admin%rSKetxgFUzｦ"/>
      <w:bookmarkEnd w:id="57"/>
      <w:r w:rsidRPr="00EC2529">
        <w:rPr>
          <w:rFonts w:ascii="Times New Roman" w:hAnsi="Times New Roman" w:cs="Times New Roman"/>
          <w:color w:val="000000"/>
          <w:sz w:val="24"/>
          <w:szCs w:val="24"/>
        </w:rPr>
        <w:t>they have like whole chickens. [Joan}</w:t>
      </w:r>
    </w:p>
    <w:p w:rsidR="00FA4EDE" w:rsidRPr="00EC2529" w:rsidRDefault="00FA4EDE" w:rsidP="00FA4EDE">
      <w:pPr>
        <w:spacing w:line="240" w:lineRule="auto"/>
        <w:ind w:left="720"/>
        <w:rPr>
          <w:rFonts w:ascii="Times New Roman" w:hAnsi="Times New Roman" w:cs="Times New Roman"/>
          <w:color w:val="000000"/>
          <w:sz w:val="24"/>
          <w:szCs w:val="24"/>
        </w:rPr>
      </w:pPr>
      <w:r w:rsidRPr="00EC2529">
        <w:rPr>
          <w:rFonts w:ascii="Times New Roman" w:hAnsi="Times New Roman" w:cs="Times New Roman"/>
          <w:color w:val="000000"/>
          <w:sz w:val="24"/>
          <w:szCs w:val="24"/>
        </w:rPr>
        <w:lastRenderedPageBreak/>
        <w:t xml:space="preserve">I guess, when I was growing up at home like, my parents bought different types of chips but the ones that I ended up liking were the </w:t>
      </w:r>
      <w:bookmarkStart w:id="58" w:name="Interests:40830&amp;Admin%OiTczznGZqｦ"/>
      <w:bookmarkEnd w:id="58"/>
      <w:r w:rsidRPr="00EC2529">
        <w:rPr>
          <w:rFonts w:ascii="Times New Roman" w:hAnsi="Times New Roman" w:cs="Times New Roman"/>
          <w:color w:val="000000"/>
          <w:sz w:val="24"/>
          <w:szCs w:val="24"/>
        </w:rPr>
        <w:t xml:space="preserve">Doritos, and Lays barbeque, </w:t>
      </w:r>
      <w:bookmarkStart w:id="59" w:name="Memories:40830&amp;Admin%M7oSxLerB8ｦ"/>
      <w:bookmarkEnd w:id="59"/>
      <w:r w:rsidRPr="00EC2529">
        <w:rPr>
          <w:rFonts w:ascii="Times New Roman" w:hAnsi="Times New Roman" w:cs="Times New Roman"/>
          <w:color w:val="000000"/>
          <w:sz w:val="24"/>
          <w:szCs w:val="24"/>
        </w:rPr>
        <w:t>parents always end up buying what their children like the most. [Amber]</w:t>
      </w:r>
    </w:p>
    <w:p w:rsidR="00FA4EDE" w:rsidRDefault="00FA4EDE" w:rsidP="00FA4EDE">
      <w:pPr>
        <w:spacing w:line="240" w:lineRule="auto"/>
        <w:ind w:left="720"/>
        <w:rPr>
          <w:rFonts w:ascii="Times New Roman" w:hAnsi="Times New Roman" w:cs="Times New Roman"/>
          <w:color w:val="000000"/>
          <w:sz w:val="24"/>
          <w:szCs w:val="24"/>
        </w:rPr>
      </w:pPr>
      <w:r w:rsidRPr="00EC2529">
        <w:rPr>
          <w:rFonts w:ascii="Times New Roman" w:hAnsi="Times New Roman" w:cs="Times New Roman"/>
          <w:color w:val="000000"/>
          <w:sz w:val="24"/>
          <w:szCs w:val="24"/>
        </w:rPr>
        <w:t>No it</w:t>
      </w:r>
      <w:r>
        <w:rPr>
          <w:rFonts w:ascii="Times New Roman" w:hAnsi="Times New Roman" w:cs="Times New Roman"/>
          <w:color w:val="000000"/>
          <w:sz w:val="24"/>
          <w:szCs w:val="24"/>
        </w:rPr>
        <w:t>’</w:t>
      </w:r>
      <w:r w:rsidRPr="00EC2529">
        <w:rPr>
          <w:rFonts w:ascii="Times New Roman" w:hAnsi="Times New Roman" w:cs="Times New Roman"/>
          <w:color w:val="000000"/>
          <w:sz w:val="24"/>
          <w:szCs w:val="24"/>
        </w:rPr>
        <w:t xml:space="preserve">s whenever I'm at my house </w:t>
      </w:r>
      <w:bookmarkStart w:id="60" w:name="Memories:40840&amp;Admin%3GR1r1AfYyｦ"/>
      <w:bookmarkEnd w:id="60"/>
      <w:r w:rsidRPr="00EC2529">
        <w:rPr>
          <w:rFonts w:ascii="Times New Roman" w:hAnsi="Times New Roman" w:cs="Times New Roman"/>
          <w:color w:val="000000"/>
          <w:sz w:val="24"/>
          <w:szCs w:val="24"/>
        </w:rPr>
        <w:t xml:space="preserve">that's what my parents use and I've just grown accustomed to the way it tastes and </w:t>
      </w:r>
      <w:bookmarkStart w:id="61" w:name="Interests:40840&amp;Admin%aGasxaikS7ｦ"/>
      <w:bookmarkEnd w:id="61"/>
      <w:r w:rsidRPr="00EC2529">
        <w:rPr>
          <w:rFonts w:ascii="Times New Roman" w:hAnsi="Times New Roman" w:cs="Times New Roman"/>
          <w:color w:val="000000"/>
          <w:sz w:val="24"/>
          <w:szCs w:val="24"/>
        </w:rPr>
        <w:t>I like the way the organic dairy products taste. [Erin]</w:t>
      </w:r>
    </w:p>
    <w:p w:rsidR="00FA4EDE" w:rsidRDefault="00FA4EDE" w:rsidP="00FA4EDE">
      <w:pPr>
        <w:spacing w:line="240" w:lineRule="auto"/>
        <w:rPr>
          <w:rFonts w:ascii="Times New Roman" w:hAnsi="Times New Roman" w:cs="Times New Roman"/>
          <w:color w:val="000000"/>
          <w:sz w:val="24"/>
          <w:szCs w:val="24"/>
        </w:rPr>
      </w:pPr>
    </w:p>
    <w:p w:rsidR="00FA4EDE" w:rsidRDefault="00FA4EDE" w:rsidP="00FA4EDE">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These references reflect a broad sweep from childhood memories and traditions, connections to other family members and the efforts put forth by the shopper to actively recreate or maintain connections to those important memories. The data refer to home, or how it was done at home, which reflects specific place anchoring, a hallmark of this orientation. Sense of place gains security through the comfort engendered from grounding in the focal place.</w:t>
      </w:r>
    </w:p>
    <w:p w:rsidR="00FA4EDE" w:rsidRPr="006727A2" w:rsidRDefault="00FA4EDE" w:rsidP="00FA4EDE">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This is however markedly different from the second security orientation which is overtly financial. This orientation is solely focused on the financial health and stability of the family. References in the data reflect shopper efforts to contribute to the financial security for her family. Examples of security; financial can be</w:t>
      </w:r>
      <w:r w:rsidRPr="006727A2">
        <w:rPr>
          <w:rFonts w:ascii="Times New Roman" w:hAnsi="Times New Roman" w:cs="Times New Roman"/>
          <w:color w:val="000000"/>
          <w:sz w:val="24"/>
          <w:szCs w:val="24"/>
        </w:rPr>
        <w:t xml:space="preserve"> seen here:</w:t>
      </w:r>
    </w:p>
    <w:p w:rsidR="00FA4EDE" w:rsidRPr="006727A2"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6727A2">
        <w:rPr>
          <w:rFonts w:ascii="Times New Roman" w:hAnsi="Times New Roman" w:cs="Times New Roman"/>
          <w:color w:val="000000"/>
          <w:sz w:val="24"/>
          <w:szCs w:val="24"/>
        </w:rPr>
        <w:t xml:space="preserve">Because if I know I can get it cheaper somewhere else, why would I buy it at the store...I guess it's </w:t>
      </w:r>
      <w:bookmarkStart w:id="62" w:name="Security:40829&amp;Admin%ZJ1ngFQoYyｦ"/>
      <w:bookmarkEnd w:id="62"/>
      <w:r w:rsidRPr="006727A2">
        <w:rPr>
          <w:rFonts w:ascii="Times New Roman" w:hAnsi="Times New Roman" w:cs="Times New Roman"/>
          <w:color w:val="000000"/>
          <w:sz w:val="24"/>
          <w:szCs w:val="24"/>
        </w:rPr>
        <w:t>the more money you have the better I guess…I guess it's because I like to have more money in my bank account, I guess it is for security reasons, the more money the better. [Steven]</w:t>
      </w:r>
    </w:p>
    <w:p w:rsidR="00FA4EDE" w:rsidRPr="006727A2"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6727A2">
        <w:rPr>
          <w:rFonts w:ascii="Times New Roman" w:hAnsi="Times New Roman" w:cs="Times New Roman"/>
          <w:color w:val="000000"/>
          <w:sz w:val="24"/>
          <w:szCs w:val="24"/>
        </w:rPr>
        <w:t>To be honest there was like no difference, a long time ago I used to only shop at</w:t>
      </w:r>
      <w:bookmarkStart w:id="63" w:name="Store_Name:40830&amp;Admin%3wLtQoc1KRｦ"/>
      <w:bookmarkEnd w:id="63"/>
      <w:r w:rsidRPr="006727A2">
        <w:rPr>
          <w:rFonts w:ascii="Times New Roman" w:hAnsi="Times New Roman" w:cs="Times New Roman"/>
          <w:color w:val="000000"/>
          <w:sz w:val="24"/>
          <w:szCs w:val="24"/>
        </w:rPr>
        <w:t xml:space="preserve"> Abercrombie, </w:t>
      </w:r>
      <w:bookmarkStart w:id="64" w:name="Store_Name:40830&amp;Admin%cOJtaXEaL9ｦ"/>
      <w:bookmarkEnd w:id="64"/>
      <w:r w:rsidRPr="006727A2">
        <w:rPr>
          <w:rFonts w:ascii="Times New Roman" w:hAnsi="Times New Roman" w:cs="Times New Roman"/>
          <w:color w:val="000000"/>
          <w:sz w:val="24"/>
          <w:szCs w:val="24"/>
        </w:rPr>
        <w:t xml:space="preserve">Hollister, like </w:t>
      </w:r>
      <w:bookmarkStart w:id="65" w:name="Store_Name:40830&amp;Admin%ZnzpR6d2cJｦ"/>
      <w:bookmarkEnd w:id="65"/>
      <w:r w:rsidRPr="006727A2">
        <w:rPr>
          <w:rFonts w:ascii="Times New Roman" w:hAnsi="Times New Roman" w:cs="Times New Roman"/>
          <w:color w:val="000000"/>
          <w:sz w:val="24"/>
          <w:szCs w:val="24"/>
        </w:rPr>
        <w:t xml:space="preserve">Polo and everything… </w:t>
      </w:r>
      <w:bookmarkStart w:id="66" w:name="Store_Name:40830&amp;Admin%i18is2k6Jvｦ"/>
      <w:bookmarkEnd w:id="66"/>
      <w:r w:rsidRPr="006727A2">
        <w:rPr>
          <w:rFonts w:ascii="Times New Roman" w:hAnsi="Times New Roman" w:cs="Times New Roman"/>
          <w:color w:val="000000"/>
          <w:sz w:val="24"/>
          <w:szCs w:val="24"/>
        </w:rPr>
        <w:t xml:space="preserve">Forever 21 is really good for the college students because </w:t>
      </w:r>
      <w:bookmarkStart w:id="67" w:name="Value:40830&amp;Admin%ZzTbAaHIVZｦ"/>
      <w:bookmarkEnd w:id="67"/>
      <w:r w:rsidRPr="006727A2">
        <w:rPr>
          <w:rFonts w:ascii="Times New Roman" w:hAnsi="Times New Roman" w:cs="Times New Roman"/>
          <w:color w:val="000000"/>
          <w:sz w:val="24"/>
          <w:szCs w:val="24"/>
        </w:rPr>
        <w:t xml:space="preserve">we don't have that much money </w:t>
      </w:r>
      <w:bookmarkStart w:id="68" w:name="Benefits:40830&amp;Admin%XXnOyz9eVQｦ"/>
      <w:bookmarkEnd w:id="68"/>
      <w:r w:rsidRPr="006727A2">
        <w:rPr>
          <w:rFonts w:ascii="Times New Roman" w:hAnsi="Times New Roman" w:cs="Times New Roman"/>
          <w:color w:val="000000"/>
          <w:sz w:val="24"/>
          <w:szCs w:val="24"/>
        </w:rPr>
        <w:t>but they do still have some kind of trend that's going on. [</w:t>
      </w:r>
      <w:r>
        <w:rPr>
          <w:rFonts w:ascii="Times New Roman" w:hAnsi="Times New Roman" w:cs="Times New Roman"/>
          <w:color w:val="000000"/>
          <w:sz w:val="24"/>
          <w:szCs w:val="24"/>
        </w:rPr>
        <w:t>Susan</w:t>
      </w:r>
      <w:r w:rsidRPr="006727A2">
        <w:rPr>
          <w:rFonts w:ascii="Times New Roman" w:hAnsi="Times New Roman" w:cs="Times New Roman"/>
          <w:color w:val="000000"/>
          <w:sz w:val="24"/>
          <w:szCs w:val="24"/>
        </w:rPr>
        <w:t>]</w:t>
      </w:r>
    </w:p>
    <w:p w:rsidR="00FA4EDE" w:rsidRPr="006727A2"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6727A2">
        <w:rPr>
          <w:rFonts w:ascii="Times New Roman" w:hAnsi="Times New Roman" w:cs="Times New Roman"/>
          <w:color w:val="000000"/>
          <w:sz w:val="24"/>
          <w:szCs w:val="24"/>
        </w:rPr>
        <w:t xml:space="preserve">Compared to </w:t>
      </w:r>
      <w:bookmarkStart w:id="69" w:name="Store_Name:40830&amp;Admin%M05OgjKk1vｦ"/>
      <w:bookmarkEnd w:id="69"/>
      <w:r w:rsidRPr="006727A2">
        <w:rPr>
          <w:rFonts w:ascii="Times New Roman" w:hAnsi="Times New Roman" w:cs="Times New Roman"/>
          <w:color w:val="000000"/>
          <w:sz w:val="24"/>
          <w:szCs w:val="24"/>
        </w:rPr>
        <w:t xml:space="preserve">Fresh Market, whenever I enter </w:t>
      </w:r>
      <w:bookmarkStart w:id="70" w:name="Store_Name:40830&amp;Admin%5PANQYBf9jｦ"/>
      <w:bookmarkEnd w:id="70"/>
      <w:r w:rsidRPr="006727A2">
        <w:rPr>
          <w:rFonts w:ascii="Times New Roman" w:hAnsi="Times New Roman" w:cs="Times New Roman"/>
          <w:color w:val="000000"/>
          <w:sz w:val="24"/>
          <w:szCs w:val="24"/>
        </w:rPr>
        <w:t xml:space="preserve">Fresh Market you see like, I can tell </w:t>
      </w:r>
      <w:bookmarkStart w:id="71" w:name="Store_Name:40830&amp;Admin%g03QUDD280ｦ"/>
      <w:bookmarkEnd w:id="71"/>
      <w:r w:rsidRPr="006727A2">
        <w:rPr>
          <w:rFonts w:ascii="Times New Roman" w:hAnsi="Times New Roman" w:cs="Times New Roman"/>
          <w:color w:val="000000"/>
          <w:sz w:val="24"/>
          <w:szCs w:val="24"/>
        </w:rPr>
        <w:t xml:space="preserve">Wal-Mart tried to copy </w:t>
      </w:r>
      <w:bookmarkStart w:id="72" w:name="Store_Name:40830&amp;Admin%Qskg4VjvCMｦ"/>
      <w:bookmarkEnd w:id="72"/>
      <w:r w:rsidRPr="006727A2">
        <w:rPr>
          <w:rFonts w:ascii="Times New Roman" w:hAnsi="Times New Roman" w:cs="Times New Roman"/>
          <w:color w:val="000000"/>
          <w:sz w:val="24"/>
          <w:szCs w:val="24"/>
        </w:rPr>
        <w:t xml:space="preserve">Fresh Market because they put the flowers at front but </w:t>
      </w:r>
      <w:bookmarkStart w:id="73" w:name="Negatives:40830&amp;Admin%Lrfq2rCPx9ｦ"/>
      <w:bookmarkEnd w:id="73"/>
      <w:r w:rsidRPr="006727A2">
        <w:rPr>
          <w:rFonts w:ascii="Times New Roman" w:hAnsi="Times New Roman" w:cs="Times New Roman"/>
          <w:color w:val="000000"/>
          <w:sz w:val="24"/>
          <w:szCs w:val="24"/>
        </w:rPr>
        <w:t xml:space="preserve">flowers don't look fresh in Wal-Mart…Yeah they want just lower price. I think that's </w:t>
      </w:r>
      <w:bookmarkStart w:id="74" w:name="Store_Name:40830&amp;Admin%4ZOQK6mnhQｦ"/>
      <w:bookmarkEnd w:id="74"/>
      <w:r w:rsidRPr="006727A2">
        <w:rPr>
          <w:rFonts w:ascii="Times New Roman" w:hAnsi="Times New Roman" w:cs="Times New Roman"/>
          <w:color w:val="000000"/>
          <w:sz w:val="24"/>
          <w:szCs w:val="24"/>
        </w:rPr>
        <w:t xml:space="preserve">Wal-Mart's value you know, lower prices and cheap product…For me even though I go to </w:t>
      </w:r>
      <w:bookmarkStart w:id="75" w:name="Store_Name:40830&amp;Admin%cgibDQ4lq0ｦ"/>
      <w:bookmarkEnd w:id="75"/>
      <w:r w:rsidRPr="006727A2">
        <w:rPr>
          <w:rFonts w:ascii="Times New Roman" w:hAnsi="Times New Roman" w:cs="Times New Roman"/>
          <w:color w:val="000000"/>
          <w:sz w:val="24"/>
          <w:szCs w:val="24"/>
        </w:rPr>
        <w:t xml:space="preserve">Wal-Mart for other stuff I always stop by </w:t>
      </w:r>
      <w:bookmarkStart w:id="76" w:name="Store_Name:40830&amp;Admin%rwQjCBpBzdｦ"/>
      <w:bookmarkEnd w:id="76"/>
      <w:r w:rsidRPr="006727A2">
        <w:rPr>
          <w:rFonts w:ascii="Times New Roman" w:hAnsi="Times New Roman" w:cs="Times New Roman"/>
          <w:color w:val="000000"/>
          <w:sz w:val="24"/>
          <w:szCs w:val="24"/>
        </w:rPr>
        <w:t>Kroger. [Joan]</w:t>
      </w:r>
    </w:p>
    <w:p w:rsidR="00FA4EDE" w:rsidRPr="006727A2"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6727A2">
        <w:rPr>
          <w:rFonts w:ascii="Times New Roman" w:hAnsi="Times New Roman" w:cs="Times New Roman"/>
          <w:color w:val="000000"/>
          <w:sz w:val="24"/>
          <w:szCs w:val="24"/>
        </w:rPr>
        <w:t xml:space="preserve">Probably </w:t>
      </w:r>
      <w:bookmarkStart w:id="77" w:name="Product:40834&amp;Admin%DNZ85HtU65Ggｦ"/>
      <w:bookmarkStart w:id="78" w:name="Knowledge:40834&amp;Admin%e5nHnAAXvTIgｦ"/>
      <w:bookmarkStart w:id="79" w:name="Benefits:40834&amp;Admin%C4kALgejetQhｦ"/>
      <w:bookmarkEnd w:id="77"/>
      <w:bookmarkEnd w:id="78"/>
      <w:bookmarkEnd w:id="79"/>
      <w:r w:rsidRPr="006727A2">
        <w:rPr>
          <w:rFonts w:ascii="Times New Roman" w:hAnsi="Times New Roman" w:cs="Times New Roman"/>
          <w:color w:val="000000"/>
          <w:sz w:val="24"/>
          <w:szCs w:val="24"/>
        </w:rPr>
        <w:t xml:space="preserve">store brand wise I probably like </w:t>
      </w:r>
      <w:bookmarkStart w:id="80" w:name="Store_Name:40834&amp;Admin%ct67HGhIF6GFｦ"/>
      <w:bookmarkEnd w:id="80"/>
      <w:r w:rsidRPr="006727A2">
        <w:rPr>
          <w:rFonts w:ascii="Times New Roman" w:hAnsi="Times New Roman" w:cs="Times New Roman"/>
          <w:color w:val="000000"/>
          <w:sz w:val="24"/>
          <w:szCs w:val="24"/>
        </w:rPr>
        <w:t xml:space="preserve">Kroger better, just because; </w:t>
      </w:r>
      <w:bookmarkStart w:id="81" w:name="Store_Name:40834&amp;Admin%FFH5UM3jt9L8ｦ"/>
      <w:bookmarkEnd w:id="81"/>
      <w:r w:rsidRPr="006727A2">
        <w:rPr>
          <w:rFonts w:ascii="Times New Roman" w:hAnsi="Times New Roman" w:cs="Times New Roman"/>
          <w:color w:val="000000"/>
          <w:sz w:val="24"/>
          <w:szCs w:val="24"/>
        </w:rPr>
        <w:t xml:space="preserve">Wal-Mart and </w:t>
      </w:r>
      <w:bookmarkStart w:id="82" w:name="Store_Name:40834&amp;Admin%UGqONeuuHvCkｦ"/>
      <w:bookmarkEnd w:id="82"/>
      <w:proofErr w:type="spellStart"/>
      <w:r w:rsidRPr="006727A2">
        <w:rPr>
          <w:rFonts w:ascii="Times New Roman" w:hAnsi="Times New Roman" w:cs="Times New Roman"/>
          <w:color w:val="000000"/>
          <w:sz w:val="24"/>
          <w:szCs w:val="24"/>
        </w:rPr>
        <w:t>Krogers</w:t>
      </w:r>
      <w:proofErr w:type="spellEnd"/>
      <w:r w:rsidRPr="006727A2">
        <w:rPr>
          <w:rFonts w:ascii="Times New Roman" w:hAnsi="Times New Roman" w:cs="Times New Roman"/>
          <w:color w:val="000000"/>
          <w:sz w:val="24"/>
          <w:szCs w:val="24"/>
        </w:rPr>
        <w:t xml:space="preserve"> they do have the store brand stuff and they are better prices than what the brand names are sometimes. [Tom]</w:t>
      </w:r>
    </w:p>
    <w:p w:rsidR="00FA4EDE" w:rsidRPr="006727A2"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6727A2">
        <w:rPr>
          <w:rFonts w:ascii="Times New Roman" w:hAnsi="Times New Roman" w:cs="Times New Roman"/>
          <w:color w:val="000000"/>
          <w:sz w:val="24"/>
          <w:szCs w:val="24"/>
        </w:rPr>
        <w:t>Well I had another job and</w:t>
      </w:r>
      <w:bookmarkStart w:id="83" w:name="Negatives:40837&amp;Admin%mZRdLfzDmBｦ"/>
      <w:bookmarkEnd w:id="83"/>
      <w:r w:rsidRPr="006727A2">
        <w:rPr>
          <w:rFonts w:ascii="Times New Roman" w:hAnsi="Times New Roman" w:cs="Times New Roman"/>
          <w:color w:val="000000"/>
          <w:sz w:val="24"/>
          <w:szCs w:val="24"/>
        </w:rPr>
        <w:t xml:space="preserve"> I lost it last February so it's kind of </w:t>
      </w:r>
      <w:bookmarkStart w:id="84" w:name="Interests:40837&amp;Admin%O7t7CHFcidｦ"/>
      <w:bookmarkEnd w:id="84"/>
      <w:r w:rsidRPr="006727A2">
        <w:rPr>
          <w:rFonts w:ascii="Times New Roman" w:hAnsi="Times New Roman" w:cs="Times New Roman"/>
          <w:color w:val="000000"/>
          <w:sz w:val="24"/>
          <w:szCs w:val="24"/>
        </w:rPr>
        <w:t xml:space="preserve">we're on a budget, we're on a budget and to </w:t>
      </w:r>
      <w:bookmarkStart w:id="85" w:name="Benefits:40837&amp;Admin%XB000e99btｦ"/>
      <w:bookmarkEnd w:id="85"/>
      <w:r w:rsidRPr="006727A2">
        <w:rPr>
          <w:rFonts w:ascii="Times New Roman" w:hAnsi="Times New Roman" w:cs="Times New Roman"/>
          <w:color w:val="000000"/>
          <w:sz w:val="24"/>
          <w:szCs w:val="24"/>
        </w:rPr>
        <w:t>stay within that budget you have to do some planning. [</w:t>
      </w:r>
      <w:r>
        <w:rPr>
          <w:rFonts w:ascii="Times New Roman" w:hAnsi="Times New Roman" w:cs="Times New Roman"/>
          <w:color w:val="000000"/>
          <w:sz w:val="24"/>
          <w:szCs w:val="24"/>
        </w:rPr>
        <w:t>Sandra</w:t>
      </w:r>
      <w:r w:rsidRPr="006727A2">
        <w:rPr>
          <w:rFonts w:ascii="Times New Roman" w:hAnsi="Times New Roman" w:cs="Times New Roman"/>
          <w:color w:val="000000"/>
          <w:sz w:val="24"/>
          <w:szCs w:val="24"/>
        </w:rPr>
        <w:t>]</w:t>
      </w:r>
    </w:p>
    <w:p w:rsidR="00FA4EDE"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r w:rsidRPr="006727A2">
        <w:rPr>
          <w:rFonts w:ascii="Times New Roman" w:hAnsi="Times New Roman" w:cs="Times New Roman"/>
          <w:color w:val="000000"/>
          <w:sz w:val="24"/>
          <w:szCs w:val="24"/>
        </w:rPr>
        <w:lastRenderedPageBreak/>
        <w:t>I always go to the discounted meat section and see if there is something I like in there that I can throw in the freezer for later and I always do that and I ended up getting a couple of things there yesterday</w:t>
      </w:r>
      <w:bookmarkStart w:id="86" w:name="Value:40839&amp;Admin%ZmUkVsgTXrｦ"/>
      <w:bookmarkEnd w:id="86"/>
      <w:r w:rsidRPr="006727A2">
        <w:rPr>
          <w:rFonts w:ascii="Times New Roman" w:hAnsi="Times New Roman" w:cs="Times New Roman"/>
          <w:color w:val="000000"/>
          <w:sz w:val="24"/>
          <w:szCs w:val="24"/>
        </w:rPr>
        <w:t xml:space="preserve"> there is that little part of me that's trying to save money. [</w:t>
      </w:r>
      <w:r>
        <w:rPr>
          <w:rFonts w:ascii="Times New Roman" w:hAnsi="Times New Roman" w:cs="Times New Roman"/>
          <w:color w:val="000000"/>
          <w:sz w:val="24"/>
          <w:szCs w:val="24"/>
        </w:rPr>
        <w:t>Linda</w:t>
      </w:r>
      <w:r w:rsidRPr="006727A2">
        <w:rPr>
          <w:rFonts w:ascii="Times New Roman" w:hAnsi="Times New Roman" w:cs="Times New Roman"/>
          <w:color w:val="000000"/>
          <w:sz w:val="24"/>
          <w:szCs w:val="24"/>
        </w:rPr>
        <w:t>]</w:t>
      </w:r>
    </w:p>
    <w:p w:rsidR="00FA4EDE" w:rsidRDefault="00FA4EDE" w:rsidP="00FA4EDE">
      <w:pPr>
        <w:autoSpaceDE w:val="0"/>
        <w:autoSpaceDN w:val="0"/>
        <w:adjustRightInd w:val="0"/>
        <w:spacing w:line="276" w:lineRule="atLeast"/>
        <w:ind w:left="720"/>
        <w:rPr>
          <w:rFonts w:ascii="Times New Roman" w:hAnsi="Times New Roman" w:cs="Times New Roman"/>
          <w:color w:val="000000"/>
          <w:sz w:val="24"/>
          <w:szCs w:val="24"/>
        </w:rPr>
      </w:pPr>
    </w:p>
    <w:p w:rsidR="00FA4EDE" w:rsidRDefault="00FA4EDE" w:rsidP="00FA4EDE">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 xml:space="preserve">Financial security efforts undertaken by the shopper are different than the efforts put forth to develop a sense of place. However they are not always mutually exclusive. As can be seen in Sandra’s excerpt, planning in an effort to save money (financial) due to her job loss, is designed to help her maintain her home (sense of place). </w:t>
      </w:r>
    </w:p>
    <w:p w:rsidR="00FA4EDE" w:rsidRPr="00C45321" w:rsidRDefault="00FA4EDE" w:rsidP="00FA4EDE">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Steven and Tom’s excerpts demonstrate a “more is more” implementation of security. More can be about more food for the money as well as more money in the bank. Joan and Linda’s excerpts demonstrate a balanced implementation of security. Balance is demonstrated as they each weigh their personal preferences (for store or product) with the need to demonstrate fiscal responsibility. Balance is achieved through differing approaches. Joan alters store locations, choosing stores for particular products, indicating that retailer can be important in brand and/or product considerations for the shopper. Linda on the other hand, is less dramatic altering which section in the same store she shops in. Linda expresses no change in her retailer or store location preference, but will look for a difference in brands or products found in different locations within the store. Finally, Susan experiences a wholesale shift in both what and where she shops as a reaction to her current financial status as a student. Even though this example is outside the food or CPG arena, it does clearly demonstrate that shoppers will go to considerable lengths, including changing not only retailers and brands but entire lifestyle choices to accommodate changes in finances or in an effort to maintain financial security. </w:t>
      </w:r>
    </w:p>
    <w:p w:rsidR="00FA4EDE" w:rsidRPr="006727A2" w:rsidRDefault="00FA4EDE" w:rsidP="00FA4EDE">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ab/>
        <w:t xml:space="preserve">Shoppers require different messaging to support their security orientations. Joan’s messaging requirement is toward both sense of place, with messaging tied to Korea, and financial with price information. Linda expresses no need for financial messaging; she is only </w:t>
      </w:r>
      <w:r>
        <w:rPr>
          <w:rFonts w:ascii="Times New Roman" w:hAnsi="Times New Roman" w:cs="Times New Roman"/>
          <w:sz w:val="24"/>
          <w:szCs w:val="24"/>
        </w:rPr>
        <w:lastRenderedPageBreak/>
        <w:t xml:space="preserve">interested in messaging in support of sense of place. Sandra due to the loss of income, need financial support through price messaging in order for her to adequately plan her purchases to maximize her limited budget. </w:t>
      </w:r>
      <w:proofErr w:type="gramStart"/>
      <w:r>
        <w:rPr>
          <w:rFonts w:ascii="Times New Roman" w:hAnsi="Times New Roman" w:cs="Times New Roman"/>
          <w:sz w:val="24"/>
          <w:szCs w:val="24"/>
        </w:rPr>
        <w:t>Sandra,</w:t>
      </w:r>
      <w:proofErr w:type="gramEnd"/>
      <w:r>
        <w:rPr>
          <w:rFonts w:ascii="Times New Roman" w:hAnsi="Times New Roman" w:cs="Times New Roman"/>
          <w:sz w:val="24"/>
          <w:szCs w:val="24"/>
        </w:rPr>
        <w:t xml:space="preserve"> uses the price messaging supporting her financial orientation to also support her sense of place. By saving money she can help to maintain her home. The driver at the core of security for most of the shopper’s is family.</w:t>
      </w:r>
    </w:p>
    <w:p w:rsidR="00FA4EDE" w:rsidRPr="006A1F37" w:rsidRDefault="00FA4EDE" w:rsidP="00FA4EDE">
      <w:pPr>
        <w:spacing w:line="480" w:lineRule="auto"/>
        <w:rPr>
          <w:rFonts w:ascii="Times New Roman" w:hAnsi="Times New Roman" w:cs="Times New Roman"/>
          <w:b/>
          <w:sz w:val="24"/>
          <w:szCs w:val="24"/>
        </w:rPr>
      </w:pPr>
      <w:r w:rsidRPr="006A1F37">
        <w:rPr>
          <w:rFonts w:ascii="Times New Roman" w:hAnsi="Times New Roman" w:cs="Times New Roman"/>
          <w:b/>
          <w:sz w:val="24"/>
          <w:szCs w:val="24"/>
        </w:rPr>
        <w:t>Family</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Family is the most frequently occurring theme in the data. It is highly inter-related to security, health, and nurture. It was found to be at the top of virtually all of the value ladders with the exception of two participants; Joan and Susan. Family was present in both of their data yet it failed to rise to the top of the value ladder. In both cases these participants were in a new and culturally different environment which forced issues of trust, health, and security to a level which superseded family. For all the other participants, the value themes supported family. The family theme can be seen in Barbara’s data:</w:t>
      </w:r>
    </w:p>
    <w:p w:rsidR="00FA4EDE" w:rsidRPr="00CE64C9" w:rsidRDefault="00FA4EDE" w:rsidP="00FA4EDE">
      <w:pPr>
        <w:spacing w:line="240" w:lineRule="auto"/>
        <w:ind w:left="720"/>
        <w:rPr>
          <w:rFonts w:ascii="Times New Roman" w:hAnsi="Times New Roman" w:cs="Times New Roman"/>
          <w:color w:val="000000"/>
          <w:sz w:val="24"/>
          <w:szCs w:val="24"/>
        </w:rPr>
      </w:pPr>
      <w:r w:rsidRPr="00CE64C9">
        <w:rPr>
          <w:rFonts w:ascii="Times New Roman" w:hAnsi="Times New Roman" w:cs="Times New Roman"/>
          <w:color w:val="000000"/>
          <w:sz w:val="24"/>
          <w:szCs w:val="24"/>
        </w:rPr>
        <w:t xml:space="preserve">…because I want to buy some </w:t>
      </w:r>
      <w:bookmarkStart w:id="87" w:name="Product:40830&amp;Admin%Hro8XdOV4bｦ"/>
      <w:bookmarkEnd w:id="87"/>
      <w:r w:rsidRPr="00CE64C9">
        <w:rPr>
          <w:rFonts w:ascii="Times New Roman" w:hAnsi="Times New Roman" w:cs="Times New Roman"/>
          <w:color w:val="000000"/>
          <w:sz w:val="24"/>
          <w:szCs w:val="24"/>
        </w:rPr>
        <w:t xml:space="preserve">special lamb for my family when I go back this weekend so I spent a lot of time finding the </w:t>
      </w:r>
      <w:bookmarkStart w:id="88" w:name="Product:40830&amp;Admin%eBifAi0ADHｦ"/>
      <w:bookmarkEnd w:id="88"/>
      <w:r w:rsidRPr="00CE64C9">
        <w:rPr>
          <w:rFonts w:ascii="Times New Roman" w:hAnsi="Times New Roman" w:cs="Times New Roman"/>
          <w:color w:val="000000"/>
          <w:sz w:val="24"/>
          <w:szCs w:val="24"/>
        </w:rPr>
        <w:t>correct meat I can take back [Barbara]</w:t>
      </w:r>
    </w:p>
    <w:p w:rsidR="00FA4EDE" w:rsidRPr="00CE64C9" w:rsidRDefault="00FA4EDE" w:rsidP="00FA4EDE">
      <w:pPr>
        <w:spacing w:line="240" w:lineRule="auto"/>
        <w:ind w:left="720"/>
        <w:rPr>
          <w:rFonts w:ascii="Times New Roman" w:hAnsi="Times New Roman" w:cs="Times New Roman"/>
          <w:color w:val="000000"/>
          <w:sz w:val="24"/>
          <w:szCs w:val="24"/>
        </w:rPr>
      </w:pPr>
      <w:r w:rsidRPr="00CE64C9">
        <w:rPr>
          <w:rFonts w:ascii="Times New Roman" w:hAnsi="Times New Roman" w:cs="Times New Roman"/>
          <w:color w:val="000000"/>
          <w:sz w:val="24"/>
          <w:szCs w:val="24"/>
        </w:rPr>
        <w:t xml:space="preserve">..but here because we only shop once a week so </w:t>
      </w:r>
      <w:bookmarkStart w:id="89" w:name="Value:40830&amp;Admin%rsl16S5GIhｦ"/>
      <w:bookmarkEnd w:id="89"/>
      <w:r w:rsidRPr="00CE64C9">
        <w:rPr>
          <w:rFonts w:ascii="Times New Roman" w:hAnsi="Times New Roman" w:cs="Times New Roman"/>
          <w:color w:val="000000"/>
          <w:sz w:val="24"/>
          <w:szCs w:val="24"/>
        </w:rPr>
        <w:t>it's like our family's social time if I can put it that way,</w:t>
      </w:r>
      <w:bookmarkStart w:id="90" w:name="Benefits:40830&amp;Admin%rEShseg6ebｦ"/>
      <w:bookmarkEnd w:id="90"/>
      <w:r w:rsidRPr="00CE64C9">
        <w:rPr>
          <w:rFonts w:ascii="Times New Roman" w:hAnsi="Times New Roman" w:cs="Times New Roman"/>
          <w:color w:val="000000"/>
          <w:sz w:val="24"/>
          <w:szCs w:val="24"/>
        </w:rPr>
        <w:t xml:space="preserve"> so that means we're together we can go to the Chinese store and then.  Also my son usually it happens on Friday because my son will have a guitar class and then that Chinese store is very close to the guitar class so after the guitar lesson </w:t>
      </w:r>
      <w:bookmarkStart w:id="91" w:name="Memories:40830&amp;Admin%BNkDl8rn57ｦ"/>
      <w:bookmarkEnd w:id="91"/>
      <w:r w:rsidRPr="00CE64C9">
        <w:rPr>
          <w:rFonts w:ascii="Times New Roman" w:hAnsi="Times New Roman" w:cs="Times New Roman"/>
          <w:color w:val="000000"/>
          <w:sz w:val="24"/>
          <w:szCs w:val="24"/>
        </w:rPr>
        <w:t xml:space="preserve">we three family members will go together to that Chinese grocery store and after we do that we go to </w:t>
      </w:r>
      <w:bookmarkStart w:id="92" w:name="Store_Name:40830&amp;Admin%QhRtSYPT6jｦ"/>
      <w:bookmarkEnd w:id="92"/>
      <w:r w:rsidRPr="00CE64C9">
        <w:rPr>
          <w:rFonts w:ascii="Times New Roman" w:hAnsi="Times New Roman" w:cs="Times New Roman"/>
          <w:color w:val="000000"/>
          <w:sz w:val="24"/>
          <w:szCs w:val="24"/>
        </w:rPr>
        <w:t>Wal-Mart to get the other things like eggs, milk those other things. [Barbara]</w:t>
      </w:r>
    </w:p>
    <w:p w:rsidR="00FA4EDE" w:rsidRPr="00CE64C9" w:rsidRDefault="00FA4EDE" w:rsidP="00FA4EDE">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In these passages Barbara </w:t>
      </w:r>
      <w:r w:rsidRPr="00CE64C9">
        <w:rPr>
          <w:rFonts w:ascii="Times New Roman" w:hAnsi="Times New Roman" w:cs="Times New Roman"/>
          <w:color w:val="000000"/>
          <w:sz w:val="24"/>
          <w:szCs w:val="24"/>
        </w:rPr>
        <w:t xml:space="preserve">demonstrates the </w:t>
      </w:r>
      <w:r>
        <w:rPr>
          <w:rFonts w:ascii="Times New Roman" w:hAnsi="Times New Roman" w:cs="Times New Roman"/>
          <w:color w:val="000000"/>
          <w:sz w:val="24"/>
          <w:szCs w:val="24"/>
        </w:rPr>
        <w:t xml:space="preserve">centrality of family in her decision making. She simultaneously </w:t>
      </w:r>
      <w:r w:rsidRPr="00CE64C9">
        <w:rPr>
          <w:rFonts w:ascii="Times New Roman" w:hAnsi="Times New Roman" w:cs="Times New Roman"/>
          <w:color w:val="000000"/>
          <w:sz w:val="24"/>
          <w:szCs w:val="24"/>
        </w:rPr>
        <w:t>balanc</w:t>
      </w:r>
      <w:r>
        <w:rPr>
          <w:rFonts w:ascii="Times New Roman" w:hAnsi="Times New Roman" w:cs="Times New Roman"/>
          <w:color w:val="000000"/>
          <w:sz w:val="24"/>
          <w:szCs w:val="24"/>
        </w:rPr>
        <w:t>es</w:t>
      </w:r>
      <w:r w:rsidRPr="00CE64C9">
        <w:rPr>
          <w:rFonts w:ascii="Times New Roman" w:hAnsi="Times New Roman" w:cs="Times New Roman"/>
          <w:color w:val="000000"/>
          <w:sz w:val="24"/>
          <w:szCs w:val="24"/>
        </w:rPr>
        <w:t xml:space="preserve"> </w:t>
      </w:r>
      <w:r>
        <w:rPr>
          <w:rFonts w:ascii="Times New Roman" w:hAnsi="Times New Roman" w:cs="Times New Roman"/>
          <w:color w:val="000000"/>
          <w:sz w:val="24"/>
          <w:szCs w:val="24"/>
        </w:rPr>
        <w:t>security (sense of place)</w:t>
      </w:r>
      <w:r w:rsidRPr="00CE64C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through the selection of her retailer for the </w:t>
      </w:r>
      <w:r w:rsidRPr="00CE64C9">
        <w:rPr>
          <w:rFonts w:ascii="Times New Roman" w:hAnsi="Times New Roman" w:cs="Times New Roman"/>
          <w:color w:val="000000"/>
          <w:sz w:val="24"/>
          <w:szCs w:val="24"/>
        </w:rPr>
        <w:t>“correct” meat</w:t>
      </w:r>
      <w:r>
        <w:rPr>
          <w:rFonts w:ascii="Times New Roman" w:hAnsi="Times New Roman" w:cs="Times New Roman"/>
          <w:color w:val="000000"/>
          <w:sz w:val="24"/>
          <w:szCs w:val="24"/>
        </w:rPr>
        <w:t xml:space="preserve">, (lamb) </w:t>
      </w:r>
      <w:r w:rsidRPr="00CE64C9">
        <w:rPr>
          <w:rFonts w:ascii="Times New Roman" w:hAnsi="Times New Roman" w:cs="Times New Roman"/>
          <w:color w:val="000000"/>
          <w:sz w:val="24"/>
          <w:szCs w:val="24"/>
        </w:rPr>
        <w:t>and</w:t>
      </w:r>
      <w:r>
        <w:rPr>
          <w:rFonts w:ascii="Times New Roman" w:hAnsi="Times New Roman" w:cs="Times New Roman"/>
          <w:color w:val="000000"/>
          <w:sz w:val="24"/>
          <w:szCs w:val="24"/>
        </w:rPr>
        <w:t xml:space="preserve"> security (financial) for the selection of </w:t>
      </w:r>
      <w:r w:rsidRPr="00CE64C9">
        <w:rPr>
          <w:rFonts w:ascii="Times New Roman" w:hAnsi="Times New Roman" w:cs="Times New Roman"/>
          <w:color w:val="000000"/>
          <w:sz w:val="24"/>
          <w:szCs w:val="24"/>
        </w:rPr>
        <w:t>Wal-Mart</w:t>
      </w:r>
      <w:r>
        <w:rPr>
          <w:rFonts w:ascii="Times New Roman" w:hAnsi="Times New Roman" w:cs="Times New Roman"/>
          <w:color w:val="000000"/>
          <w:sz w:val="24"/>
          <w:szCs w:val="24"/>
        </w:rPr>
        <w:t xml:space="preserve"> for “other things”.</w:t>
      </w:r>
      <w:r w:rsidRPr="00CE64C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Barbara also reflects the constraint on </w:t>
      </w:r>
      <w:r w:rsidRPr="00CE64C9">
        <w:rPr>
          <w:rFonts w:ascii="Times New Roman" w:hAnsi="Times New Roman" w:cs="Times New Roman"/>
          <w:color w:val="000000"/>
          <w:sz w:val="24"/>
          <w:szCs w:val="24"/>
        </w:rPr>
        <w:t xml:space="preserve">time </w:t>
      </w:r>
      <w:r>
        <w:rPr>
          <w:rFonts w:ascii="Times New Roman" w:hAnsi="Times New Roman" w:cs="Times New Roman"/>
          <w:color w:val="000000"/>
          <w:sz w:val="24"/>
          <w:szCs w:val="24"/>
        </w:rPr>
        <w:t xml:space="preserve">through the inclusion of </w:t>
      </w:r>
      <w:r w:rsidRPr="00CE64C9">
        <w:rPr>
          <w:rFonts w:ascii="Times New Roman" w:hAnsi="Times New Roman" w:cs="Times New Roman"/>
          <w:color w:val="000000"/>
          <w:sz w:val="24"/>
          <w:szCs w:val="24"/>
        </w:rPr>
        <w:t xml:space="preserve">shopping </w:t>
      </w:r>
      <w:r>
        <w:rPr>
          <w:rFonts w:ascii="Times New Roman" w:hAnsi="Times New Roman" w:cs="Times New Roman"/>
          <w:color w:val="000000"/>
          <w:sz w:val="24"/>
          <w:szCs w:val="24"/>
        </w:rPr>
        <w:t xml:space="preserve">as </w:t>
      </w:r>
      <w:r w:rsidRPr="00CE64C9">
        <w:rPr>
          <w:rFonts w:ascii="Times New Roman" w:hAnsi="Times New Roman" w:cs="Times New Roman"/>
          <w:color w:val="000000"/>
          <w:sz w:val="24"/>
          <w:szCs w:val="24"/>
        </w:rPr>
        <w:t xml:space="preserve">a family activity. </w:t>
      </w:r>
      <w:r>
        <w:rPr>
          <w:rFonts w:ascii="Times New Roman" w:hAnsi="Times New Roman" w:cs="Times New Roman"/>
          <w:color w:val="000000"/>
          <w:sz w:val="24"/>
          <w:szCs w:val="24"/>
        </w:rPr>
        <w:t xml:space="preserve">This allows her to complete the shopping assignment while embracing another activity </w:t>
      </w:r>
      <w:r>
        <w:rPr>
          <w:rFonts w:ascii="Times New Roman" w:hAnsi="Times New Roman" w:cs="Times New Roman"/>
          <w:color w:val="000000"/>
          <w:sz w:val="24"/>
          <w:szCs w:val="24"/>
        </w:rPr>
        <w:lastRenderedPageBreak/>
        <w:t xml:space="preserve">“family social time” which otherwise would have been in competition with the shopping time. </w:t>
      </w:r>
      <w:r w:rsidRPr="00CE64C9">
        <w:rPr>
          <w:rFonts w:ascii="Times New Roman" w:hAnsi="Times New Roman" w:cs="Times New Roman"/>
          <w:color w:val="000000"/>
          <w:sz w:val="24"/>
          <w:szCs w:val="24"/>
        </w:rPr>
        <w:t xml:space="preserve">In other excerpts </w:t>
      </w:r>
      <w:r>
        <w:rPr>
          <w:rFonts w:ascii="Times New Roman" w:hAnsi="Times New Roman" w:cs="Times New Roman"/>
          <w:color w:val="000000"/>
          <w:sz w:val="24"/>
          <w:szCs w:val="24"/>
        </w:rPr>
        <w:t xml:space="preserve">from the interviews, </w:t>
      </w:r>
      <w:r w:rsidRPr="00CE64C9">
        <w:rPr>
          <w:rFonts w:ascii="Times New Roman" w:hAnsi="Times New Roman" w:cs="Times New Roman"/>
          <w:color w:val="000000"/>
          <w:sz w:val="24"/>
          <w:szCs w:val="24"/>
        </w:rPr>
        <w:t>we can see similar</w:t>
      </w:r>
      <w:r>
        <w:rPr>
          <w:rFonts w:ascii="Times New Roman" w:hAnsi="Times New Roman" w:cs="Times New Roman"/>
          <w:color w:val="000000"/>
          <w:sz w:val="24"/>
          <w:szCs w:val="24"/>
        </w:rPr>
        <w:t xml:space="preserve"> </w:t>
      </w:r>
      <w:r w:rsidRPr="00CE64C9">
        <w:rPr>
          <w:rFonts w:ascii="Times New Roman" w:hAnsi="Times New Roman" w:cs="Times New Roman"/>
          <w:color w:val="000000"/>
          <w:sz w:val="24"/>
          <w:szCs w:val="24"/>
        </w:rPr>
        <w:t>scenario’s play out as seen below:</w:t>
      </w:r>
    </w:p>
    <w:p w:rsidR="00FA4EDE" w:rsidRPr="00CE64C9" w:rsidRDefault="00FA4EDE" w:rsidP="00FA4EDE">
      <w:pPr>
        <w:spacing w:line="240" w:lineRule="auto"/>
        <w:ind w:left="720"/>
        <w:rPr>
          <w:rFonts w:ascii="Times New Roman" w:hAnsi="Times New Roman" w:cs="Times New Roman"/>
          <w:color w:val="000000"/>
          <w:sz w:val="24"/>
          <w:szCs w:val="24"/>
        </w:rPr>
      </w:pPr>
      <w:r w:rsidRPr="00CE64C9">
        <w:rPr>
          <w:rFonts w:ascii="Times New Roman" w:hAnsi="Times New Roman" w:cs="Times New Roman"/>
          <w:color w:val="000000"/>
          <w:sz w:val="24"/>
          <w:szCs w:val="24"/>
        </w:rPr>
        <w:t>…my birthday is this week</w:t>
      </w:r>
      <w:bookmarkStart w:id="93" w:name="Reason_to_shop:40835&amp;Admin%FjucAQjTimｦ"/>
      <w:bookmarkEnd w:id="93"/>
      <w:r w:rsidRPr="00CE64C9">
        <w:rPr>
          <w:rFonts w:ascii="Times New Roman" w:hAnsi="Times New Roman" w:cs="Times New Roman"/>
          <w:color w:val="000000"/>
          <w:sz w:val="24"/>
          <w:szCs w:val="24"/>
        </w:rPr>
        <w:t xml:space="preserve"> I'm trying to come up with a menu to feed my elderly parents who are actually pretty good as far as food, they had </w:t>
      </w:r>
      <w:bookmarkStart w:id="94" w:name="Product:40835&amp;Admin%z7m22eqBANｦ"/>
      <w:bookmarkEnd w:id="94"/>
      <w:r w:rsidRPr="00CE64C9">
        <w:rPr>
          <w:rFonts w:ascii="Times New Roman" w:hAnsi="Times New Roman" w:cs="Times New Roman"/>
          <w:color w:val="000000"/>
          <w:sz w:val="24"/>
          <w:szCs w:val="24"/>
        </w:rPr>
        <w:t xml:space="preserve">cauliflower and </w:t>
      </w:r>
      <w:bookmarkStart w:id="95" w:name="Product:40835&amp;Admin%LPwgKdjvCVｦ"/>
      <w:bookmarkEnd w:id="95"/>
      <w:r w:rsidRPr="00CE64C9">
        <w:rPr>
          <w:rFonts w:ascii="Times New Roman" w:hAnsi="Times New Roman" w:cs="Times New Roman"/>
          <w:color w:val="000000"/>
          <w:sz w:val="24"/>
          <w:szCs w:val="24"/>
        </w:rPr>
        <w:t>eggplant on sale so and they like eggplant, so I went ahead and picked up that. [</w:t>
      </w:r>
      <w:r>
        <w:rPr>
          <w:rFonts w:ascii="Times New Roman" w:hAnsi="Times New Roman" w:cs="Times New Roman"/>
          <w:color w:val="000000"/>
          <w:sz w:val="24"/>
          <w:szCs w:val="24"/>
        </w:rPr>
        <w:t>Gail</w:t>
      </w:r>
      <w:r w:rsidRPr="00CE64C9">
        <w:rPr>
          <w:rFonts w:ascii="Times New Roman" w:hAnsi="Times New Roman" w:cs="Times New Roman"/>
          <w:color w:val="000000"/>
          <w:sz w:val="24"/>
          <w:szCs w:val="24"/>
        </w:rPr>
        <w:t>]</w:t>
      </w:r>
    </w:p>
    <w:p w:rsidR="00FA4EDE" w:rsidRDefault="00FA4EDE" w:rsidP="00FA4EDE">
      <w:pPr>
        <w:autoSpaceDE w:val="0"/>
        <w:autoSpaceDN w:val="0"/>
        <w:adjustRightInd w:val="0"/>
        <w:spacing w:line="240" w:lineRule="auto"/>
        <w:ind w:left="720"/>
        <w:rPr>
          <w:rFonts w:ascii="Times New Roman" w:hAnsi="Times New Roman" w:cs="Times New Roman"/>
          <w:color w:val="000000"/>
          <w:sz w:val="24"/>
          <w:szCs w:val="24"/>
        </w:rPr>
      </w:pPr>
      <w:r w:rsidRPr="00CE64C9">
        <w:rPr>
          <w:rFonts w:ascii="Times New Roman" w:hAnsi="Times New Roman" w:cs="Times New Roman"/>
          <w:color w:val="000000"/>
          <w:sz w:val="24"/>
          <w:szCs w:val="24"/>
        </w:rPr>
        <w:t xml:space="preserve">…Well now </w:t>
      </w:r>
      <w:bookmarkStart w:id="96" w:name="Reason_to_shop:40835&amp;Admin%wQBHmEnt8Lｦ"/>
      <w:bookmarkEnd w:id="96"/>
      <w:r w:rsidRPr="00CE64C9">
        <w:rPr>
          <w:rFonts w:ascii="Times New Roman" w:hAnsi="Times New Roman" w:cs="Times New Roman"/>
          <w:color w:val="000000"/>
          <w:sz w:val="24"/>
          <w:szCs w:val="24"/>
        </w:rPr>
        <w:t xml:space="preserve">for a special occasion yes </w:t>
      </w:r>
      <w:bookmarkStart w:id="97" w:name="Product:40835&amp;Admin%a9r76M27KGｦ"/>
      <w:bookmarkEnd w:id="97"/>
      <w:r w:rsidRPr="00CE64C9">
        <w:rPr>
          <w:rFonts w:ascii="Times New Roman" w:hAnsi="Times New Roman" w:cs="Times New Roman"/>
          <w:color w:val="000000"/>
          <w:sz w:val="24"/>
          <w:szCs w:val="24"/>
        </w:rPr>
        <w:t xml:space="preserve">we'll get the steaks and the shrimp and </w:t>
      </w:r>
      <w:r>
        <w:rPr>
          <w:rFonts w:ascii="Times New Roman" w:hAnsi="Times New Roman" w:cs="Times New Roman"/>
          <w:color w:val="000000"/>
          <w:sz w:val="24"/>
          <w:szCs w:val="24"/>
        </w:rPr>
        <w:t xml:space="preserve">that </w:t>
      </w:r>
      <w:r w:rsidRPr="00CE64C9">
        <w:rPr>
          <w:rFonts w:ascii="Times New Roman" w:hAnsi="Times New Roman" w:cs="Times New Roman"/>
          <w:color w:val="000000"/>
          <w:sz w:val="24"/>
          <w:szCs w:val="24"/>
        </w:rPr>
        <w:t>for the</w:t>
      </w:r>
      <w:bookmarkStart w:id="98" w:name="Memories:40835&amp;Admin%1wDKinjQLIｦ"/>
      <w:bookmarkEnd w:id="98"/>
      <w:r w:rsidRPr="00CE64C9">
        <w:rPr>
          <w:rFonts w:ascii="Times New Roman" w:hAnsi="Times New Roman" w:cs="Times New Roman"/>
          <w:color w:val="000000"/>
          <w:sz w:val="24"/>
          <w:szCs w:val="24"/>
        </w:rPr>
        <w:t xml:space="preserve"> special occasions but if you on a week in week out basis </w:t>
      </w:r>
      <w:bookmarkStart w:id="99" w:name="Benefits:40835&amp;Admin%T2Y5SrJbuNｦ"/>
      <w:bookmarkEnd w:id="99"/>
      <w:r w:rsidRPr="00CE64C9">
        <w:rPr>
          <w:rFonts w:ascii="Times New Roman" w:hAnsi="Times New Roman" w:cs="Times New Roman"/>
          <w:color w:val="000000"/>
          <w:sz w:val="24"/>
          <w:szCs w:val="24"/>
        </w:rPr>
        <w:t>get the most for your dollar then that's okay.</w:t>
      </w:r>
      <w:r>
        <w:rPr>
          <w:rFonts w:ascii="Times New Roman" w:hAnsi="Times New Roman" w:cs="Times New Roman"/>
          <w:color w:val="000000"/>
          <w:sz w:val="24"/>
          <w:szCs w:val="24"/>
        </w:rPr>
        <w:t xml:space="preserve"> </w:t>
      </w:r>
      <w:r w:rsidRPr="00CE64C9">
        <w:rPr>
          <w:rFonts w:ascii="Times New Roman" w:hAnsi="Times New Roman" w:cs="Times New Roman"/>
          <w:color w:val="000000"/>
          <w:sz w:val="24"/>
          <w:szCs w:val="24"/>
        </w:rPr>
        <w:t xml:space="preserve">Well </w:t>
      </w:r>
      <w:bookmarkStart w:id="100" w:name="Value:40835&amp;Admin%MmDvMIanXaｦ"/>
      <w:bookmarkEnd w:id="100"/>
      <w:r w:rsidRPr="00CE64C9">
        <w:rPr>
          <w:rFonts w:ascii="Times New Roman" w:hAnsi="Times New Roman" w:cs="Times New Roman"/>
          <w:color w:val="000000"/>
          <w:sz w:val="24"/>
          <w:szCs w:val="24"/>
        </w:rPr>
        <w:t>my husband wants a</w:t>
      </w:r>
      <w:bookmarkStart w:id="101" w:name="Interests:40835&amp;Admin%0c0AE4hOTTｦ"/>
      <w:bookmarkEnd w:id="101"/>
      <w:r w:rsidRPr="00CE64C9">
        <w:rPr>
          <w:rFonts w:ascii="Times New Roman" w:hAnsi="Times New Roman" w:cs="Times New Roman"/>
          <w:color w:val="000000"/>
          <w:sz w:val="24"/>
          <w:szCs w:val="24"/>
        </w:rPr>
        <w:t xml:space="preserve"> rib eye steak I try and find the best $6.99 a pound or you find when you spend more money. [</w:t>
      </w:r>
      <w:r>
        <w:rPr>
          <w:rFonts w:ascii="Times New Roman" w:hAnsi="Times New Roman" w:cs="Times New Roman"/>
          <w:color w:val="000000"/>
          <w:sz w:val="24"/>
          <w:szCs w:val="24"/>
        </w:rPr>
        <w:t>Sandra</w:t>
      </w:r>
      <w:r w:rsidRPr="00CE64C9">
        <w:rPr>
          <w:rFonts w:ascii="Times New Roman" w:hAnsi="Times New Roman" w:cs="Times New Roman"/>
          <w:color w:val="000000"/>
          <w:sz w:val="24"/>
          <w:szCs w:val="24"/>
        </w:rPr>
        <w:t>]</w:t>
      </w:r>
    </w:p>
    <w:p w:rsidR="00FA4EDE" w:rsidRPr="00CE64C9" w:rsidRDefault="00FA4EDE" w:rsidP="00FA4EDE">
      <w:pPr>
        <w:autoSpaceDE w:val="0"/>
        <w:autoSpaceDN w:val="0"/>
        <w:adjustRightInd w:val="0"/>
        <w:spacing w:line="240" w:lineRule="auto"/>
        <w:ind w:left="720"/>
        <w:rPr>
          <w:rFonts w:ascii="Times New Roman" w:hAnsi="Times New Roman" w:cs="Times New Roman"/>
          <w:color w:val="000000"/>
          <w:sz w:val="24"/>
          <w:szCs w:val="24"/>
        </w:rPr>
      </w:pPr>
    </w:p>
    <w:p w:rsidR="00FA4EDE" w:rsidRDefault="00FA4EDE" w:rsidP="00FA4EDE">
      <w:pPr>
        <w:autoSpaceDE w:val="0"/>
        <w:autoSpaceDN w:val="0"/>
        <w:adjustRightInd w:val="0"/>
        <w:spacing w:line="480" w:lineRule="auto"/>
        <w:rPr>
          <w:rFonts w:ascii="Times New Roman" w:hAnsi="Times New Roman" w:cs="Times New Roman"/>
          <w:color w:val="000000"/>
          <w:sz w:val="24"/>
          <w:szCs w:val="24"/>
        </w:rPr>
      </w:pPr>
      <w:r w:rsidRPr="00CE64C9">
        <w:rPr>
          <w:rFonts w:ascii="Times New Roman" w:hAnsi="Times New Roman" w:cs="Times New Roman"/>
          <w:color w:val="000000"/>
          <w:sz w:val="24"/>
          <w:szCs w:val="24"/>
        </w:rPr>
        <w:t>A</w:t>
      </w:r>
      <w:r>
        <w:rPr>
          <w:rFonts w:ascii="Times New Roman" w:hAnsi="Times New Roman" w:cs="Times New Roman"/>
          <w:color w:val="000000"/>
          <w:sz w:val="24"/>
          <w:szCs w:val="24"/>
        </w:rPr>
        <w:t xml:space="preserve">gain, family is the primary concern for both Gail and Sandra. With the family, balancing is required to accommodate other value themes. Themes of health, security (financial), security (sense of place), and nurture are all being balanced by these shopper’s in an effort to maximize the value for family. In Gail’s case, she is also exhibits nurturing, but as a child toward her parents, sublimating her birthday dinner preferences, and prioritizing her parent’s. </w:t>
      </w:r>
    </w:p>
    <w:p w:rsidR="00FA4EDE" w:rsidRPr="00CE64C9" w:rsidRDefault="00FA4EDE" w:rsidP="00FA4EDE">
      <w:pPr>
        <w:autoSpaceDE w:val="0"/>
        <w:autoSpaceDN w:val="0"/>
        <w:adjustRightInd w:val="0"/>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In summary, the findings from this data identify six value themes; family, health, security, community, nurture, and independence, through which the shopper will attempt to maximize her value as she engages a shopping experience. Further, the data provide insight into two universal constraints; temporal, and financial. The balance of this manuscript will be a discussion of the limitations, implications, future research and contributions of the study.</w:t>
      </w:r>
    </w:p>
    <w:p w:rsidR="00FA4EDE" w:rsidRPr="00CE64C9" w:rsidRDefault="00FA4EDE" w:rsidP="00FA4EDE">
      <w:pPr>
        <w:spacing w:line="240" w:lineRule="auto"/>
        <w:rPr>
          <w:rFonts w:ascii="Times New Roman" w:hAnsi="Times New Roman" w:cs="Times New Roman"/>
          <w:sz w:val="24"/>
          <w:szCs w:val="24"/>
        </w:rPr>
      </w:pPr>
    </w:p>
    <w:p w:rsidR="00FA4EDE" w:rsidRPr="00220FDA" w:rsidRDefault="00FA4EDE" w:rsidP="00FA4EDE">
      <w:pPr>
        <w:spacing w:line="480" w:lineRule="auto"/>
        <w:jc w:val="center"/>
        <w:rPr>
          <w:rFonts w:ascii="Times New Roman" w:hAnsi="Times New Roman" w:cs="Times New Roman"/>
          <w:b/>
          <w:sz w:val="24"/>
          <w:szCs w:val="24"/>
        </w:rPr>
      </w:pPr>
      <w:r w:rsidRPr="00220FDA">
        <w:rPr>
          <w:rFonts w:ascii="Times New Roman" w:hAnsi="Times New Roman" w:cs="Times New Roman"/>
          <w:b/>
          <w:sz w:val="24"/>
          <w:szCs w:val="24"/>
        </w:rPr>
        <w:t>Discussion</w:t>
      </w:r>
    </w:p>
    <w:p w:rsidR="00FA4EDE" w:rsidRDefault="00FA4EDE" w:rsidP="00FA4EDE">
      <w:pPr>
        <w:spacing w:line="480" w:lineRule="auto"/>
        <w:rPr>
          <w:rFonts w:ascii="Times New Roman" w:hAnsi="Times New Roman" w:cs="Times New Roman"/>
          <w:b/>
          <w:sz w:val="24"/>
          <w:szCs w:val="24"/>
        </w:rPr>
      </w:pPr>
      <w:r w:rsidRPr="00220FDA">
        <w:rPr>
          <w:rFonts w:ascii="Times New Roman" w:hAnsi="Times New Roman" w:cs="Times New Roman"/>
          <w:b/>
          <w:sz w:val="24"/>
          <w:szCs w:val="24"/>
        </w:rPr>
        <w:t>Limitations</w:t>
      </w:r>
    </w:p>
    <w:p w:rsidR="00FA4EDE" w:rsidRDefault="00FA4EDE" w:rsidP="00FA4EDE">
      <w:pPr>
        <w:spacing w:line="480" w:lineRule="auto"/>
        <w:rPr>
          <w:rFonts w:ascii="Times New Roman" w:hAnsi="Times New Roman" w:cs="Times New Roman"/>
          <w:sz w:val="24"/>
          <w:szCs w:val="24"/>
        </w:rPr>
      </w:pPr>
      <w:r w:rsidRPr="00220FDA">
        <w:rPr>
          <w:rFonts w:ascii="Times New Roman" w:hAnsi="Times New Roman" w:cs="Times New Roman"/>
          <w:sz w:val="24"/>
          <w:szCs w:val="24"/>
        </w:rPr>
        <w:tab/>
        <w:t xml:space="preserve">This study </w:t>
      </w:r>
      <w:r>
        <w:rPr>
          <w:rFonts w:ascii="Times New Roman" w:hAnsi="Times New Roman" w:cs="Times New Roman"/>
          <w:sz w:val="24"/>
          <w:szCs w:val="24"/>
        </w:rPr>
        <w:t xml:space="preserve">carries with it some </w:t>
      </w:r>
      <w:r w:rsidRPr="00220FDA">
        <w:rPr>
          <w:rFonts w:ascii="Times New Roman" w:hAnsi="Times New Roman" w:cs="Times New Roman"/>
          <w:sz w:val="24"/>
          <w:szCs w:val="24"/>
        </w:rPr>
        <w:t xml:space="preserve">limitations.  </w:t>
      </w:r>
      <w:r>
        <w:rPr>
          <w:rFonts w:ascii="Times New Roman" w:hAnsi="Times New Roman" w:cs="Times New Roman"/>
          <w:sz w:val="24"/>
          <w:szCs w:val="24"/>
        </w:rPr>
        <w:t xml:space="preserve">One </w:t>
      </w:r>
      <w:r w:rsidRPr="00220FDA">
        <w:rPr>
          <w:rFonts w:ascii="Times New Roman" w:hAnsi="Times New Roman" w:cs="Times New Roman"/>
          <w:sz w:val="24"/>
          <w:szCs w:val="24"/>
        </w:rPr>
        <w:t>limit</w:t>
      </w:r>
      <w:r>
        <w:rPr>
          <w:rFonts w:ascii="Times New Roman" w:hAnsi="Times New Roman" w:cs="Times New Roman"/>
          <w:sz w:val="24"/>
          <w:szCs w:val="24"/>
        </w:rPr>
        <w:t xml:space="preserve">ation may be generalizability. While efforts were made to assemble of mix of both male and female participants, who came from local, as well as diverse US and international locations it cannot be said that the sample is truly a </w:t>
      </w:r>
      <w:r>
        <w:rPr>
          <w:rFonts w:ascii="Times New Roman" w:hAnsi="Times New Roman" w:cs="Times New Roman"/>
          <w:sz w:val="24"/>
          <w:szCs w:val="24"/>
        </w:rPr>
        <w:lastRenderedPageBreak/>
        <w:t>comprehensive demographic sample. A sample which is more closely matched to the overall U.S. demographic may provide additional insights into what U.S. shopper’s value. This limitation also applies to theoretical saturation. While theoretical saturation was believed to have been achieved, that is based on the sample gathered. If the sample was more diverse it is possible that additional themes could have been identified.</w:t>
      </w:r>
    </w:p>
    <w:p w:rsidR="00FA4EDE" w:rsidRPr="00220FDA"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A second limitation relates to the singularity of the product category; salty snacks. While each participant was encouraged during the initial stages of the interview to describe any shopping trip (some excerpts of which were presented) the focus was clearly on the purchase of salty snacks. Salty snacks, similar to most CPG products, lean more toward routine purchase products. It is not clear from this research how the examination of product categories which may carry more significance for the shopper would impact the themes. Examples of product categories which may carry more significance could be; automobiles, engagement rings or real estate. The data includes examples of meaningful items (e.g., birthday meal products)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it remains unclear if the significance of the product category would play a role beyond the results presented here.</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impact of the potential limitations identified in</w:t>
      </w:r>
      <w:r w:rsidRPr="00220FDA">
        <w:rPr>
          <w:rFonts w:ascii="Times New Roman" w:hAnsi="Times New Roman" w:cs="Times New Roman"/>
          <w:sz w:val="24"/>
          <w:szCs w:val="24"/>
        </w:rPr>
        <w:t xml:space="preserve"> this research </w:t>
      </w:r>
      <w:r>
        <w:rPr>
          <w:rFonts w:ascii="Times New Roman" w:hAnsi="Times New Roman" w:cs="Times New Roman"/>
          <w:sz w:val="24"/>
          <w:szCs w:val="24"/>
        </w:rPr>
        <w:t>are not likely however to significantly alter the contributions of this research. This study provides significant contributions to the theoretical development of shoppers, and their interaction with marketing, and retail. Additionally this research provides significant insights for practitioners in retail and shopper marketing.</w:t>
      </w:r>
    </w:p>
    <w:p w:rsidR="00FA4EDE" w:rsidRDefault="00FA4EDE" w:rsidP="00FA4EDE">
      <w:pPr>
        <w:spacing w:line="480" w:lineRule="auto"/>
        <w:rPr>
          <w:rFonts w:ascii="Times New Roman" w:hAnsi="Times New Roman" w:cs="Times New Roman"/>
          <w:b/>
          <w:sz w:val="24"/>
          <w:szCs w:val="24"/>
        </w:rPr>
      </w:pPr>
      <w:r w:rsidRPr="00F01E85">
        <w:rPr>
          <w:rFonts w:ascii="Times New Roman" w:hAnsi="Times New Roman" w:cs="Times New Roman"/>
          <w:b/>
          <w:sz w:val="24"/>
          <w:szCs w:val="24"/>
        </w:rPr>
        <w:t>Implications for Retail</w:t>
      </w:r>
      <w:r>
        <w:rPr>
          <w:rFonts w:ascii="Times New Roman" w:hAnsi="Times New Roman" w:cs="Times New Roman"/>
          <w:b/>
          <w:sz w:val="24"/>
          <w:szCs w:val="24"/>
        </w:rPr>
        <w:t>ers and Marketing</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important finding from this research is the foundational differences between shoppers and consumers. The first difference notes that consumers’ lack an intention to purchase. </w:t>
      </w:r>
      <w:r>
        <w:rPr>
          <w:rFonts w:ascii="Times New Roman" w:hAnsi="Times New Roman" w:cs="Times New Roman"/>
          <w:sz w:val="24"/>
          <w:szCs w:val="24"/>
        </w:rPr>
        <w:lastRenderedPageBreak/>
        <w:t>In many cases, participants describe consumer oriented behavior with “browse or browsing”. In addition, participants used words and phrases such as; research, look around, walk around and look, compare prices, and shopping for a break, to describe their consumer activities. This stands in stark contrast to the nearly uniform shopper activity description as “get in and get out”. One particular participant summed up the consumer orientation this way;</w:t>
      </w:r>
    </w:p>
    <w:p w:rsidR="00FA4EDE" w:rsidRDefault="00FA4EDE" w:rsidP="00FA4EDE">
      <w:pPr>
        <w:spacing w:line="240" w:lineRule="auto"/>
        <w:ind w:left="720"/>
        <w:rPr>
          <w:rFonts w:ascii="Times New Roman" w:hAnsi="Times New Roman" w:cs="Times New Roman"/>
          <w:color w:val="000000"/>
          <w:sz w:val="24"/>
          <w:szCs w:val="24"/>
        </w:rPr>
      </w:pPr>
      <w:r w:rsidRPr="004D311F">
        <w:rPr>
          <w:rFonts w:ascii="Times New Roman" w:hAnsi="Times New Roman" w:cs="Times New Roman"/>
          <w:sz w:val="24"/>
          <w:szCs w:val="24"/>
        </w:rPr>
        <w:t>…</w:t>
      </w:r>
      <w:r w:rsidRPr="004D311F">
        <w:rPr>
          <w:rFonts w:ascii="Times New Roman" w:hAnsi="Times New Roman" w:cs="Times New Roman"/>
          <w:color w:val="000000"/>
          <w:sz w:val="24"/>
          <w:szCs w:val="24"/>
        </w:rPr>
        <w:t>going and looking around at the store because even though I might not buy something on that day I've seen everything and I know what's there and it should be there the next time I go unless it's been too long of a time.</w:t>
      </w:r>
      <w:r>
        <w:rPr>
          <w:rFonts w:ascii="Times New Roman" w:hAnsi="Times New Roman" w:cs="Times New Roman"/>
          <w:color w:val="000000"/>
          <w:sz w:val="24"/>
          <w:szCs w:val="24"/>
        </w:rPr>
        <w:t xml:space="preserve"> [Amber]</w:t>
      </w:r>
    </w:p>
    <w:p w:rsidR="00FA4EDE" w:rsidRDefault="00FA4EDE" w:rsidP="00FA4EDE">
      <w:pPr>
        <w:spacing w:line="240" w:lineRule="auto"/>
        <w:ind w:left="720"/>
        <w:rPr>
          <w:rFonts w:ascii="Times New Roman" w:hAnsi="Times New Roman" w:cs="Times New Roman"/>
          <w:color w:val="000000"/>
          <w:sz w:val="24"/>
          <w:szCs w:val="24"/>
        </w:rPr>
      </w:pPr>
    </w:p>
    <w:p w:rsidR="00FA4EDE" w:rsidRPr="004D311F" w:rsidRDefault="00FA4EDE" w:rsidP="00FA4EDE">
      <w:pPr>
        <w:spacing w:line="480" w:lineRule="auto"/>
        <w:rPr>
          <w:rFonts w:ascii="Times New Roman" w:hAnsi="Times New Roman" w:cs="Times New Roman"/>
          <w:sz w:val="24"/>
          <w:szCs w:val="24"/>
        </w:rPr>
      </w:pPr>
      <w:r>
        <w:rPr>
          <w:rFonts w:ascii="Times New Roman" w:hAnsi="Times New Roman" w:cs="Times New Roman"/>
          <w:color w:val="000000"/>
          <w:sz w:val="24"/>
          <w:szCs w:val="24"/>
        </w:rPr>
        <w:t>Amber is neither specifically looking for anything, nor is there an identified purchase solution with a specified completion time. In fact Amber acknowledges her lack of intention may be so great, that the time lag between her browsing and shopping could render the product unavailable. Amber’s consumer reconnaissance may at some future point benefit a retailer or brand; however, absent Amber identifying a specific need, it is unclear when if ever that benefit will be realized. Part of the loss to Amber, the retailer and the brand from this type of consumer behavior, is the inability to form salient messages which help co-create value with the shopper.</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Retailers and marketers should employ targeted shopper messaging using all the avenues available to them including mass media (e.g., print, television or outdoor), email, web sites, and mobile, to help identify potential solutions for the shopper. They should use in-store messaging (e.g., signage, lighting, shelf talkers, carts, and floor media) in further support. The use of in-store displays can physically bring products together forming solutions for the shopper, which may have been disparate and difficult to identify across the store. The goal of the multiple message mediums is not necessarily to repeat a singular message, but to use the various media to support a variety of messages targeting potential solutions for a variety of shoppers. As was clear from the data, the shopper is not seeking a single solution even if they are shopping within a </w:t>
      </w:r>
      <w:r>
        <w:rPr>
          <w:rFonts w:ascii="Times New Roman" w:hAnsi="Times New Roman" w:cs="Times New Roman"/>
          <w:sz w:val="24"/>
          <w:szCs w:val="24"/>
        </w:rPr>
        <w:lastRenderedPageBreak/>
        <w:t xml:space="preserve">single product category. Therefore, an overt message may be offered which highlights convenience, reflecting the universal constraint of time, while a more nuanced purchase solution message could focus on memories or health in support of one or more of the six value themes.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value themes identified in this research may be engaged by the shopper singularly or in combination. The shopper is anchored to theme(s) for which they seek to maximize value during their shopping experience. Value can be enhanced for the shopper through the intentional intervention of brands and retailers. When working in concert, brands and retailers can assist in shopper value optimization. Deliberate engagement to co-create value with the shopper may accrue residual value for either, or both, retailers and brands. Residual value can contribute to the development of shopper loyalty for the brand and/or the retailer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&lt;EndNote&gt;&lt;Cite&gt;&lt;Author&gt;Sirdeshmukh&lt;/Author&gt;&lt;Year&gt;2002&lt;/Year&gt;&lt;RecNum&gt;1534&lt;/RecNum&gt;&lt;DisplayText&gt;(Sirdeshmukh, Singh, &amp;amp; Sabol, 2002)&lt;/DisplayText&gt;&lt;record&gt;&lt;rec-number&gt;1534&lt;/rec-number&gt;&lt;foreign-keys&gt;&lt;key app="EN" db-id="wdz2d2ts4fpv2med2xl5fpxcsrtrwvt00wxe"&gt;1534&lt;/key&gt;&lt;/foreign-keys&gt;&lt;ref-type name="Journal Article"&gt;17&lt;/ref-type&gt;&lt;contributors&gt;&lt;authors&gt;&lt;author&gt;Sirdeshmukh&lt;/author&gt;&lt;author&gt;Singh&lt;/author&gt;&lt;author&gt;Sabol&lt;/author&gt;&lt;/authors&gt;&lt;/contributors&gt;&lt;titles&gt;&lt;title&gt;Consumer trust, value, and loyalty in relational exchanges&lt;/title&gt;&lt;secondary-title&gt;The Journal of Marketing&lt;/secondary-title&gt;&lt;/titles&gt;&lt;periodical&gt;&lt;full-title&gt;The Journal of Marketing&lt;/full-title&gt;&lt;/periodical&gt;&lt;pages&gt;15-37&lt;/pages&gt;&lt;dates&gt;&lt;year&gt;2002&lt;/year&gt;&lt;/dates&gt;&lt;isbn&gt;0022-2429&lt;/isbn&gt;&lt;urls&gt;&lt;/urls&gt;&lt;/record&gt;&lt;/Cite&gt;&lt;/EndNote&gt;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3" w:tooltip="Sirdeshmukh, 2002 #1534" w:history="1">
        <w:r w:rsidR="001C5A33">
          <w:rPr>
            <w:rFonts w:ascii="Times New Roman" w:hAnsi="Times New Roman" w:cs="Times New Roman"/>
            <w:noProof/>
            <w:sz w:val="24"/>
            <w:szCs w:val="24"/>
          </w:rPr>
          <w:t>Sirdeshmukh, Singh, &amp; Sabol, 2002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Co-creation of value requires that purchase solution messages and strategy between retailers and brand marketers be coordinated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&lt;EndNote&gt;&lt;Cite&gt;&lt;Author&gt;Jones&lt;/Author&gt;&lt;Year&gt;2005&lt;/Year&gt;&lt;RecNum&gt;1535&lt;/RecNum&gt;&lt;DisplayText&gt;(Jones, 2005)&lt;/DisplayText&gt;&lt;record&gt;&lt;rec-number&gt;1535&lt;/rec-number&gt;&lt;foreign-keys&gt;&lt;key app="EN" db-id="wdz2d2ts4fpv2med2xl5fpxcsrtrwvt00wxe"&gt;1535&lt;/key&gt;&lt;/foreign-keys&gt;&lt;ref-type name="Journal Article"&gt;17&lt;/ref-type&gt;&lt;contributors&gt;&lt;authors&gt;&lt;author&gt;Jones&lt;/author&gt;&lt;/authors&gt;&lt;/contributors&gt;&lt;titles&gt;&lt;title&gt;Finding sources of brand value: Developing a stakeholder model of brand equity&lt;/title&gt;&lt;secondary-title&gt;The Journal of Brand Management&lt;/secondary-title&gt;&lt;/titles&gt;&lt;periodical&gt;&lt;full-title&gt;The Journal of Brand Management&lt;/full-title&gt;&lt;/periodical&gt;&lt;pages&gt;10-32&lt;/pages&gt;&lt;volume&gt;13&lt;/volume&gt;&lt;number&gt;1&lt;/number&gt;&lt;dates&gt;&lt;year&gt;2005&lt;/year&gt;&lt;/dates&gt;&lt;isbn&gt;1350-231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83" w:tooltip="Jones, 2005 #1535" w:history="1">
        <w:r w:rsidR="001C5A33">
          <w:rPr>
            <w:rFonts w:ascii="Times New Roman" w:hAnsi="Times New Roman" w:cs="Times New Roman"/>
            <w:noProof/>
            <w:sz w:val="24"/>
            <w:szCs w:val="24"/>
          </w:rPr>
          <w:t>Jones,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Success depends on the development of a uniform direction for messaging and display projects in support of the shopper, for all media channels but particularly in store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&lt;EndNote&gt;&lt;Cite&gt;&lt;Author&gt;Berman&lt;/Author&gt;&lt;Year&gt;2004&lt;/Year&gt;&lt;RecNum&gt;1536&lt;/RecNum&gt;&lt;DisplayText&gt;(Berman &amp;amp; Thelen, 2004)&lt;/DisplayText&gt;&lt;record&gt;&lt;rec-number&gt;1536&lt;/rec-number&gt;&lt;foreign-keys&gt;&lt;key app="EN" db-id="wdz2d2ts4fpv2med2xl5fpxcsrtrwvt00wxe"&gt;1536&lt;/key&gt;&lt;/foreign-keys&gt;&lt;ref-type name="Journal Article"&gt;17&lt;/ref-type&gt;&lt;contributors&gt;&lt;authors&gt;&lt;author&gt;Berman&lt;/author&gt;&lt;author&gt;Thelen&lt;/author&gt;&lt;/authors&gt;&lt;/contributors&gt;&lt;titles&gt;&lt;title&gt;A guide to developing and managing a well-integrated multi-channel retail strategy&lt;/title&gt;&lt;secondary-title&gt;international Journal of Retail &amp;amp; Distribution Management&lt;/secondary-title&gt;&lt;/titles&gt;&lt;periodical&gt;&lt;full-title&gt;international Journal of Retail &amp;amp; Distribution Management&lt;/full-title&gt;&lt;/periodical&gt;&lt;pages&gt;147-156&lt;/pages&gt;&lt;volume&gt;32&lt;/volume&gt;&lt;number&gt;3&lt;/number&gt;&lt;dates&gt;&lt;year&gt;2004&lt;/year&gt;&lt;/dates&gt;&lt;isbn&gt;0959-0552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1" w:tooltip="Berman, 2004 #1536" w:history="1">
        <w:r w:rsidR="001C5A33">
          <w:rPr>
            <w:rFonts w:ascii="Times New Roman" w:hAnsi="Times New Roman" w:cs="Times New Roman"/>
            <w:noProof/>
            <w:sz w:val="24"/>
            <w:szCs w:val="24"/>
          </w:rPr>
          <w:t>Berman &amp; Thelen,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This is especially important for brand marketers, as shoppers are not necessarily seeking a single brand solution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&lt;EndNote&gt;&lt;Cite&gt;&lt;Author&gt;Allenby&lt;/Author&gt;&lt;Year&gt;1995&lt;/Year&gt;&lt;RecNum&gt;1537&lt;/RecNum&gt;&lt;DisplayText&gt;(Allenby &amp;amp; Lenk, 1995)&lt;/DisplayText&gt;&lt;record&gt;&lt;rec-number&gt;1537&lt;/rec-number&gt;&lt;foreign-keys&gt;&lt;key app="EN" db-id="wdz2d2ts4fpv2med2xl5fpxcsrtrwvt00wxe"&gt;1537&lt;/key&gt;&lt;/foreign-keys&gt;&lt;ref-type name="Journal Article"&gt;17&lt;/ref-type&gt;&lt;contributors&gt;&lt;authors&gt;&lt;author&gt;Allenby&lt;/author&gt;&lt;author&gt;Lenk&lt;/author&gt;&lt;/authors&gt;&lt;/contributors&gt;&lt;titles&gt;&lt;title&gt;Reassessing brand loyalty, price sensitivity, and merchandising effects on consumer brand choice&lt;/title&gt;&lt;secondary-title&gt;Journal of Business &amp;amp; Economic Statistics&lt;/secondary-title&gt;&lt;/titles&gt;&lt;periodical&gt;&lt;full-title&gt;Journal of Business &amp;amp; Economic Statistics&lt;/full-title&gt;&lt;/periodical&gt;&lt;pages&gt;281-289&lt;/pages&gt;&lt;dates&gt;&lt;year&gt;1995&lt;/year&gt;&lt;/dates&gt;&lt;isbn&gt;0735-0015&lt;/isbn&gt;&lt;urls&gt;&lt;/urls&gt;&lt;/record&gt;&lt;/Cite&gt;&lt;/EndNote&gt;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 w:tooltip="Allenby, 1995 #1537" w:history="1">
        <w:r w:rsidR="001C5A33">
          <w:rPr>
            <w:rFonts w:ascii="Times New Roman" w:hAnsi="Times New Roman" w:cs="Times New Roman"/>
            <w:noProof/>
            <w:sz w:val="24"/>
            <w:szCs w:val="24"/>
          </w:rPr>
          <w:t>Allenby &amp; Lenk, 1995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Shoppers focus on</w:t>
      </w:r>
      <w:r w:rsidRPr="006844E3">
        <w:rPr>
          <w:rFonts w:ascii="Times New Roman" w:hAnsi="Times New Roman" w:cs="Times New Roman"/>
          <w:sz w:val="24"/>
          <w:szCs w:val="24"/>
        </w:rPr>
        <w:t xml:space="preserve"> </w:t>
      </w:r>
      <w:r>
        <w:rPr>
          <w:rFonts w:ascii="Times New Roman" w:hAnsi="Times New Roman" w:cs="Times New Roman"/>
          <w:sz w:val="24"/>
          <w:szCs w:val="24"/>
        </w:rPr>
        <w:t xml:space="preserve">purchase solution value maximizing, not on which company, provides what brands, to which retailers. To satisfy shopper’s goals, brands and retailers will require a new paradigm in how to best present shoppers with purchase solutions during the shopping experience. Shopper engagement may require retailers and marketers to leave their strategy of brand singularity, in favor of multi-brand combinations which aid in shopper solution optimization. Such an approach would require the coordination of multiple brand partners, including the retailer and their private label, in solution messaging which maximizes value for the shopper. These messages may include complementary partners, but also may include partners </w:t>
      </w:r>
      <w:r>
        <w:rPr>
          <w:rFonts w:ascii="Times New Roman" w:hAnsi="Times New Roman" w:cs="Times New Roman"/>
          <w:sz w:val="24"/>
          <w:szCs w:val="24"/>
        </w:rPr>
        <w:lastRenderedPageBreak/>
        <w:t xml:space="preserve">who are traditionally competitive. However, co-creating value with the shopper, either in or out of the retail environment, improves shopper’s trust for the retailer and brands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&lt;EndNote&gt;&lt;Cite&gt;&lt;Author&gt;Sirdeshmukh&lt;/Author&gt;&lt;Year&gt;2002&lt;/Year&gt;&lt;RecNum&gt;1534&lt;/RecNum&gt;&lt;DisplayText&gt;(Sirdeshmukh, et al., 2002)&lt;/DisplayText&gt;&lt;record&gt;&lt;rec-number&gt;1534&lt;/rec-number&gt;&lt;foreign-keys&gt;&lt;key app="EN" db-id="wdz2d2ts4fpv2med2xl5fpxcsrtrwvt00wxe"&gt;1534&lt;/key&gt;&lt;/foreign-keys&gt;&lt;ref-type name="Journal Article"&gt;17&lt;/ref-type&gt;&lt;contributors&gt;&lt;authors&gt;&lt;author&gt;Sirdeshmukh&lt;/author&gt;&lt;author&gt;Singh&lt;/author&gt;&lt;author&gt;Sabol&lt;/author&gt;&lt;/authors&gt;&lt;/contributors&gt;&lt;titles&gt;&lt;title&gt;Consumer trust, value, and loyalty in relational exchanges&lt;/title&gt;&lt;secondary-title&gt;The Journal of Marketing&lt;/secondary-title&gt;&lt;/titles&gt;&lt;periodical&gt;&lt;full-title&gt;The Journal of Marketing&lt;/full-title&gt;&lt;/periodical&gt;&lt;pages&gt;15-37&lt;/pages&gt;&lt;dates&gt;&lt;year&gt;2002&lt;/year&gt;&lt;/dates&gt;&lt;isbn&gt;0022-2429&lt;/isbn&gt;&lt;urls&gt;&lt;/urls&gt;&lt;/record&gt;&lt;/Cite&gt;&lt;/EndNote&gt;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3" w:tooltip="Sirdeshmukh, 2002 #1534" w:history="1">
        <w:r w:rsidR="001C5A33">
          <w:rPr>
            <w:rFonts w:ascii="Times New Roman" w:hAnsi="Times New Roman" w:cs="Times New Roman"/>
            <w:noProof/>
            <w:sz w:val="24"/>
            <w:szCs w:val="24"/>
          </w:rPr>
          <w:t>Sirdeshmukh, et al., 2002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Solutions which the shopper perceives as optimized, reduce the need for margin reducing promotions (e.g., coupons, sales, bundles), resulting in enhanced sales and margin performance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&lt;EndNote&gt;&lt;Cite&gt;&lt;Author&gt;Chandon&lt;/Author&gt;&lt;Year&gt;2000&lt;/Year&gt;&lt;RecNum&gt;1538&lt;/RecNum&gt;&lt;DisplayText&gt;(Chandon, Wansink, &amp;amp; Laurent, 2000)&lt;/DisplayText&gt;&lt;record&gt;&lt;rec-number&gt;1538&lt;/rec-number&gt;&lt;foreign-keys&gt;&lt;key app="EN" db-id="wdz2d2ts4fpv2med2xl5fpxcsrtrwvt00wxe"&gt;1538&lt;/key&gt;&lt;/foreign-keys&gt;&lt;ref-type name="Journal Article"&gt;17&lt;/ref-type&gt;&lt;contributors&gt;&lt;authors&gt;&lt;author&gt;Chandon&lt;/author&gt;&lt;author&gt;Wansink&lt;/author&gt;&lt;author&gt;Laurent&lt;/author&gt;&lt;/authors&gt;&lt;/contributors&gt;&lt;titles&gt;&lt;title&gt;A benefit congruency framework of sales promotion effectiveness&lt;/title&gt;&lt;secondary-title&gt;The Journal of Marketing&lt;/secondary-title&gt;&lt;/titles&gt;&lt;periodical&gt;&lt;full-title&gt;The Journal of Marketing&lt;/full-title&gt;&lt;/periodical&gt;&lt;pages&gt;65-81&lt;/pages&gt;&lt;dates&gt;&lt;year&gt;2000&lt;/year&gt;&lt;/dates&gt;&lt;isbn&gt;0022-2429&lt;/isbn&gt;&lt;urls&gt;&lt;/urls&gt;&lt;/record&gt;&lt;/Cite&gt;&lt;/EndNote&gt;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4" w:tooltip="Chandon, 2000 #1538" w:history="1">
        <w:r w:rsidR="001C5A33">
          <w:rPr>
            <w:rFonts w:ascii="Times New Roman" w:hAnsi="Times New Roman" w:cs="Times New Roman"/>
            <w:noProof/>
            <w:sz w:val="24"/>
            <w:szCs w:val="24"/>
          </w:rPr>
          <w:t>Chandon, Wansink, &amp; Laurent,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significant finding from this research which apply uniquely to shoppers are the two universal constraints; temporal and financial. Brand marketers and retailers should be cognizant of these constraints when developing solutions with shoppers. The first constraint on shoppers is financial.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financial constraint results in shoppers prizing savings. This is especially true of CPG products or similar products where frequency of purchase serves to instantiate the price in the mind of the shopper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&lt;EndNote&gt;&lt;Cite&gt;&lt;Author&gt;Dickson&lt;/Author&gt;&lt;Year&gt;1990&lt;/Year&gt;&lt;RecNum&gt;1539&lt;/RecNum&gt;&lt;DisplayText&gt;(Dickson &amp;amp; Sawyer, 1990)&lt;/DisplayText&gt;&lt;record&gt;&lt;rec-number&gt;1539&lt;/rec-number&gt;&lt;foreign-keys&gt;&lt;key app="EN" db-id="wdz2d2ts4fpv2med2xl5fpxcsrtrwvt00wxe"&gt;1539&lt;/key&gt;&lt;/foreign-keys&gt;&lt;ref-type name="Journal Article"&gt;17&lt;/ref-type&gt;&lt;contributors&gt;&lt;authors&gt;&lt;author&gt;Dickson&lt;/author&gt;&lt;author&gt;Sawyer&lt;/author&gt;&lt;/authors&gt;&lt;/contributors&gt;&lt;titles&gt;&lt;title&gt;The price knowledge and search of supermarket shoppers&lt;/title&gt;&lt;secondary-title&gt;The Journal of Marketing&lt;/secondary-title&gt;&lt;/titles&gt;&lt;periodical&gt;&lt;full-title&gt;The Journal of Marketing&lt;/full-title&gt;&lt;/periodical&gt;&lt;pages&gt;42-53&lt;/pages&gt;&lt;volume&gt;54&lt;/volume&gt;&lt;number&gt;3&lt;/number&gt;&lt;dates&gt;&lt;year&gt;1990&lt;/year&gt;&lt;/dates&gt;&lt;isbn&gt;0022-2429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4" w:tooltip="Dickson, 1990 #1539" w:history="1">
        <w:r w:rsidR="001C5A33">
          <w:rPr>
            <w:rFonts w:ascii="Times New Roman" w:hAnsi="Times New Roman" w:cs="Times New Roman"/>
            <w:noProof/>
            <w:sz w:val="24"/>
            <w:szCs w:val="24"/>
          </w:rPr>
          <w:t>Dickson &amp; Sawyer, 1990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Because of price familiarity (e.g., Sandra’s quote of rib eye steak for $6.99 per pound), shoppers can associate the impact of cost fluctuations on the family budget. This is not however, an argument for strategies to only be oriented toward a reduced price message. The data in this study indicates that focusing on features and benefits which associate positively with one or more of the value </w:t>
      </w:r>
      <w:proofErr w:type="gramStart"/>
      <w:r>
        <w:rPr>
          <w:rFonts w:ascii="Times New Roman" w:hAnsi="Times New Roman" w:cs="Times New Roman"/>
          <w:sz w:val="24"/>
          <w:szCs w:val="24"/>
        </w:rPr>
        <w:t>themes,</w:t>
      </w:r>
      <w:proofErr w:type="gramEnd"/>
      <w:r>
        <w:rPr>
          <w:rFonts w:ascii="Times New Roman" w:hAnsi="Times New Roman" w:cs="Times New Roman"/>
          <w:sz w:val="24"/>
          <w:szCs w:val="24"/>
        </w:rPr>
        <w:t xml:space="preserve"> can represent a “savings” for the shopper. As an example, this can be seen in this excerpt from Sandra:</w:t>
      </w:r>
    </w:p>
    <w:p w:rsidR="00FA4EDE" w:rsidRDefault="00FA4EDE" w:rsidP="00FA4EDE">
      <w:pPr>
        <w:spacing w:line="240" w:lineRule="auto"/>
        <w:ind w:left="720"/>
      </w:pPr>
      <w:r>
        <w:rPr>
          <w:rFonts w:ascii="Times New Roman" w:hAnsi="Times New Roman" w:cs="Times New Roman"/>
          <w:sz w:val="24"/>
          <w:szCs w:val="24"/>
        </w:rPr>
        <w:t>…</w:t>
      </w:r>
      <w:r w:rsidRPr="00F8593D">
        <w:rPr>
          <w:rFonts w:ascii="Times New Roman" w:hAnsi="Times New Roman" w:cs="Times New Roman"/>
          <w:sz w:val="24"/>
          <w:szCs w:val="24"/>
        </w:rPr>
        <w:t xml:space="preserve">cookies that they sell I’ve seen them and never tried one until there was a little lady sitting there and trying it and they are the </w:t>
      </w:r>
      <w:proofErr w:type="gramStart"/>
      <w:r w:rsidRPr="00F8593D">
        <w:rPr>
          <w:rFonts w:ascii="Times New Roman" w:hAnsi="Times New Roman" w:cs="Times New Roman"/>
          <w:sz w:val="24"/>
          <w:szCs w:val="24"/>
        </w:rPr>
        <w:t>best cookies, that’s</w:t>
      </w:r>
      <w:proofErr w:type="gramEnd"/>
      <w:r w:rsidRPr="00F8593D">
        <w:rPr>
          <w:rFonts w:ascii="Times New Roman" w:hAnsi="Times New Roman" w:cs="Times New Roman"/>
          <w:sz w:val="24"/>
          <w:szCs w:val="24"/>
        </w:rPr>
        <w:t xml:space="preserve"> almost like a staple now, but</w:t>
      </w:r>
      <w:r>
        <w:rPr>
          <w:rFonts w:ascii="Times New Roman" w:hAnsi="Times New Roman" w:cs="Times New Roman"/>
          <w:sz w:val="24"/>
          <w:szCs w:val="24"/>
        </w:rPr>
        <w:t xml:space="preserve"> I never would have bought it. </w:t>
      </w:r>
      <w:r w:rsidRPr="00F8593D">
        <w:rPr>
          <w:rFonts w:ascii="Times New Roman" w:hAnsi="Times New Roman" w:cs="Times New Roman"/>
          <w:sz w:val="24"/>
          <w:szCs w:val="24"/>
        </w:rPr>
        <w:t>Its two packages for $5.00 I never would have bought that unless that little lady was there sampling it.</w:t>
      </w:r>
      <w:r>
        <w:rPr>
          <w:rFonts w:ascii="Times New Roman" w:hAnsi="Times New Roman" w:cs="Times New Roman"/>
          <w:sz w:val="24"/>
          <w:szCs w:val="24"/>
        </w:rPr>
        <w:t xml:space="preserve"> </w:t>
      </w:r>
      <w:r w:rsidRPr="00F8593D">
        <w:rPr>
          <w:rFonts w:ascii="Times New Roman" w:hAnsi="Times New Roman" w:cs="Times New Roman"/>
          <w:sz w:val="24"/>
          <w:szCs w:val="24"/>
        </w:rPr>
        <w:t xml:space="preserve">Well you can put peanut butter on it or </w:t>
      </w:r>
      <w:proofErr w:type="spellStart"/>
      <w:r w:rsidRPr="00F8593D">
        <w:rPr>
          <w:rFonts w:ascii="Times New Roman" w:hAnsi="Times New Roman" w:cs="Times New Roman"/>
          <w:sz w:val="24"/>
          <w:szCs w:val="24"/>
        </w:rPr>
        <w:t>nutella</w:t>
      </w:r>
      <w:proofErr w:type="spellEnd"/>
      <w:r w:rsidRPr="00F8593D">
        <w:rPr>
          <w:rFonts w:ascii="Times New Roman" w:hAnsi="Times New Roman" w:cs="Times New Roman"/>
          <w:sz w:val="24"/>
          <w:szCs w:val="24"/>
        </w:rPr>
        <w:t>, to me you’re paying a little bit more but it’s good, it’s worth it.</w:t>
      </w:r>
      <w:r>
        <w:rPr>
          <w:rFonts w:ascii="Times New Roman" w:hAnsi="Times New Roman" w:cs="Times New Roman"/>
          <w:sz w:val="24"/>
          <w:szCs w:val="24"/>
        </w:rPr>
        <w:t xml:space="preserve"> </w:t>
      </w:r>
      <w:r w:rsidRPr="00F8593D">
        <w:rPr>
          <w:rFonts w:ascii="Times New Roman" w:hAnsi="Times New Roman" w:cs="Times New Roman"/>
          <w:sz w:val="24"/>
          <w:szCs w:val="24"/>
        </w:rPr>
        <w:t>I think the taste and then also you serve it with that pumpkin dip that I like, so when you’re invited somewhere for appetizers t</w:t>
      </w:r>
      <w:r>
        <w:rPr>
          <w:rFonts w:ascii="Times New Roman" w:hAnsi="Times New Roman" w:cs="Times New Roman"/>
          <w:sz w:val="24"/>
          <w:szCs w:val="24"/>
        </w:rPr>
        <w:t xml:space="preserve">he pumpkin dip and the </w:t>
      </w:r>
      <w:r w:rsidRPr="00F8593D">
        <w:rPr>
          <w:rFonts w:ascii="Times New Roman" w:hAnsi="Times New Roman" w:cs="Times New Roman"/>
          <w:sz w:val="24"/>
          <w:szCs w:val="24"/>
        </w:rPr>
        <w:t xml:space="preserve">cookies you know by making that dip and getting those cookies one time you can take it two places because there is a lot of </w:t>
      </w:r>
      <w:r>
        <w:t>it.</w:t>
      </w:r>
    </w:p>
    <w:p w:rsidR="00FA4EDE" w:rsidRPr="00F8593D" w:rsidRDefault="00FA4EDE" w:rsidP="00FA4EDE">
      <w:pPr>
        <w:spacing w:line="240" w:lineRule="auto"/>
        <w:ind w:left="720"/>
        <w:rPr>
          <w:rFonts w:ascii="Times New Roman" w:hAnsi="Times New Roman" w:cs="Times New Roman"/>
          <w:sz w:val="24"/>
          <w:szCs w:val="24"/>
        </w:rPr>
      </w:pP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Sandra identifies price as an obstacle to her value themes of security, and financial, yet was moved to purchase through sampling. The tasting increased the value of the cookies as a snack item for her children enhancing her value themes of family, and nurture. She overcomes her price concern which reduced her value for security, and financial through functionality benefits of the cookie. The cookie can serve an appetizer for two events, thus creating a two for one savings message. This is just one example of the shopper assessing value to benefits which are not about price. The goal therefore, is to maximize benefits in relation to one or more of the value themes increasing value for the shopper relative to price.</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constraint on shoppers is time. Temporally, shoppers prize convenience and quick resolution to their purchase need. Any effort by the retailer or the brand which assists shoppers in achieving their purchase solution more quickly will increase value for shoppers. Speed and/or convenience strategies are too many to detail here however, for clarity, these strategies reduce time spent during the shopping experience, and have no relationship to speed and/or convenience in product use.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relationship between temporal constraints and convenience should be particularly interesting to retailers and the re-merchandising of their stores. The data make note that shoppers find re-merchandising an impediment to convenience reducing their ability to quickly obtain the desired purchase solution. While not unknown to retailers, it is worth revisiting in light of this study. Time for shoppers, having been universally identified as constraining, indicates that re-merchandising is a particularly risky activity for retailers. </w:t>
      </w:r>
      <w:proofErr w:type="gramStart"/>
      <w:r>
        <w:rPr>
          <w:rFonts w:ascii="Times New Roman" w:hAnsi="Times New Roman" w:cs="Times New Roman"/>
          <w:sz w:val="24"/>
          <w:szCs w:val="24"/>
        </w:rPr>
        <w:t>Retailers</w:t>
      </w:r>
      <w:proofErr w:type="gramEnd"/>
      <w:r>
        <w:rPr>
          <w:rFonts w:ascii="Times New Roman" w:hAnsi="Times New Roman" w:cs="Times New Roman"/>
          <w:sz w:val="24"/>
          <w:szCs w:val="24"/>
        </w:rPr>
        <w:t xml:space="preserve"> who continue to believe that in-store re-merchandising is necessary, should engage shoppers to seek understanding about how they shop (their stores), existing layout is dysfunction, and what potential gains for the shopper can be made from the re-merchandising. Retailers who take these actions may help to ameliorate shopper concerns and may also identify beneficial synergies. Shoppers may have specific </w:t>
      </w:r>
      <w:r>
        <w:rPr>
          <w:rFonts w:ascii="Times New Roman" w:hAnsi="Times New Roman" w:cs="Times New Roman"/>
          <w:sz w:val="24"/>
          <w:szCs w:val="24"/>
        </w:rPr>
        <w:lastRenderedPageBreak/>
        <w:t xml:space="preserve">shopping patterns or purchase behaviors which, if aided through re-merchandising, could add value. Additionally retailers and brands may uncover synergies through shoppers which had heretofore gone unnoticed.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Armed with that understanding, the retailer would benefit from messaging to shoppers early and often about upcoming in-store changes. Part of these messages should clearly identify where products have moved from and to, and why that is a benefit to shoppers. This study would indicate that it is beneficial to leverage the value theme of community toward the time constraint for re-merchandising. By adding additional help, during and following the remodel, retailers can aid shoppers through the changes. Employees who can communicate the changes clearly and identify where products are now located, can generate positive value associations toward the retailer with the shopper. As a cautionary note, this research would indicate a significant downside for retailer’s who use re-merchandising as a tool to increase shopper in-store time. Time spent searching for products is not perceived by shoppers as beneficial and in fact seen as manipulative resulting in increased frustration. The frustration engendered by the shopper can have a negative impact on both retailers and brands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&lt;EndNote&gt;&lt;Cite&gt;&lt;Author&gt;Stauss&lt;/Author&gt;&lt;Year&gt;2005&lt;/Year&gt;&lt;RecNum&gt;1540&lt;/RecNum&gt;&lt;DisplayText&gt;(Stauss, Schmidt, &amp;amp; Schoeler, 2005)&lt;/DisplayText&gt;&lt;record&gt;&lt;rec-number&gt;1540&lt;/rec-number&gt;&lt;foreign-keys&gt;&lt;key app="EN" db-id="wdz2d2ts4fpv2med2xl5fpxcsrtrwvt00wxe"&gt;1540&lt;/key&gt;&lt;/foreign-keys&gt;&lt;ref-type name="Journal Article"&gt;17&lt;/ref-type&gt;&lt;contributors&gt;&lt;authors&gt;&lt;author&gt;Stauss&lt;/author&gt;&lt;author&gt;Schmidt&lt;/author&gt;&lt;author&gt;Schoeler&lt;/author&gt;&lt;/authors&gt;&lt;/contributors&gt;&lt;titles&gt;&lt;title&gt;Customer frustration in loyalty programs&lt;/title&gt;&lt;secondary-title&gt;International Journal of Service Industry Management&lt;/secondary-title&gt;&lt;/titles&gt;&lt;periodical&gt;&lt;full-title&gt;International Journal of Service Industry Management&lt;/full-title&gt;&lt;/periodical&gt;&lt;pages&gt;229-252&lt;/pages&gt;&lt;volume&gt;16&lt;/volume&gt;&lt;number&gt;3&lt;/number&gt;&lt;dates&gt;&lt;year&gt;2005&lt;/year&gt;&lt;/dates&gt;&lt;isbn&gt;0956-4233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25" w:tooltip="Stauss, 2005 #1540" w:history="1">
        <w:r w:rsidR="001C5A33">
          <w:rPr>
            <w:rFonts w:ascii="Times New Roman" w:hAnsi="Times New Roman" w:cs="Times New Roman"/>
            <w:noProof/>
            <w:sz w:val="24"/>
            <w:szCs w:val="24"/>
          </w:rPr>
          <w:t>Stauss, Schmidt, &amp; Schoeler,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Both retailers and brands benefit from the creation of an environment which assists the shopper in attaining an optimized purchase solution.</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Re-merchandising is just one example of change which can occur for the shopper during her shopping experience. The high degree of change in the shopping experience, underscores the need to move shoppers from a static categorical approach, to co-creation of value. Shoppers experience different needs and orient themselves toward a single or combinations of value themes for each shopping occasion. The shopper employs unique value themes by product. Therefore a single trip can be comprised of a variety of distinct value orientations. This results in the shopper creating a specific frame of reference for each shopping occasion in order to assess </w:t>
      </w:r>
      <w:r>
        <w:rPr>
          <w:rFonts w:ascii="Times New Roman" w:hAnsi="Times New Roman" w:cs="Times New Roman"/>
          <w:sz w:val="24"/>
          <w:szCs w:val="24"/>
        </w:rPr>
        <w:lastRenderedPageBreak/>
        <w:t>value for that shopping experience. For retailers and marketers the implication is clear. Shoppers who do not encounter a similar purchase need occasion, requiring a reactivation of a similar shopping reference frame, is increasingly unlikely to engage in the same purchase solution. Taken in combination, it seems therefore unlikely that a traditional category approach to shoppers would</w:t>
      </w:r>
      <w:r w:rsidRPr="00FC0968">
        <w:rPr>
          <w:rFonts w:ascii="Times New Roman" w:hAnsi="Times New Roman" w:cs="Times New Roman"/>
          <w:sz w:val="24"/>
          <w:szCs w:val="24"/>
        </w:rPr>
        <w:t xml:space="preserve"> </w:t>
      </w:r>
      <w:r>
        <w:rPr>
          <w:rFonts w:ascii="Times New Roman" w:hAnsi="Times New Roman" w:cs="Times New Roman"/>
          <w:sz w:val="24"/>
          <w:szCs w:val="24"/>
        </w:rPr>
        <w:t xml:space="preserve">likely yield results with any predictive reliability. This is where </w:t>
      </w:r>
      <w:proofErr w:type="gramStart"/>
      <w:r>
        <w:rPr>
          <w:rFonts w:ascii="Times New Roman" w:hAnsi="Times New Roman" w:cs="Times New Roman"/>
          <w:sz w:val="24"/>
          <w:szCs w:val="24"/>
        </w:rPr>
        <w:t>the disconnect</w:t>
      </w:r>
      <w:proofErr w:type="gramEnd"/>
      <w:r>
        <w:rPr>
          <w:rFonts w:ascii="Times New Roman" w:hAnsi="Times New Roman" w:cs="Times New Roman"/>
          <w:sz w:val="24"/>
          <w:szCs w:val="24"/>
        </w:rPr>
        <w:t xml:space="preserve"> between valuing, satisfaction and loyalty begins.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has been recognized in the literature that loyal consumers are generally satisfied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&lt;EndNote&gt;&lt;Cite&gt;&lt;Author&gt;Oliver&lt;/Author&gt;&lt;Year&gt;1999&lt;/Year&gt;&lt;RecNum&gt;1005&lt;/RecNum&gt;&lt;DisplayText&gt;(Oliver, 1999)&lt;/DisplayText&gt;&lt;record&gt;&lt;rec-number&gt;1005&lt;/rec-number&gt;&lt;foreign-keys&gt;&lt;key app="EN" db-id="wdz2d2ts4fpv2med2xl5fpxcsrtrwvt00wxe"&gt;1005&lt;/key&gt;&lt;key app="ENWeb" db-id="TnDOUwrtqggAACBy-oI"&gt;1224&lt;/key&gt;&lt;/foreign-keys&gt;&lt;ref-type name="Journal Article"&gt;17&lt;/ref-type&gt;&lt;contributors&gt;&lt;authors&gt;&lt;author&gt;Oliver, Richard L.&lt;/author&gt;&lt;/authors&gt;&lt;/contributors&gt;&lt;titles&gt;&lt;title&gt;Whence Consumer Loyalty?&lt;/title&gt;&lt;secondary-title&gt;Journal of Marketing&lt;/secondary-title&gt;&lt;/titles&gt;&lt;periodical&gt;&lt;full-title&gt;Journal of Marketing&lt;/full-title&gt;&lt;/periodical&gt;&lt;pages&gt;33-44&lt;/pages&gt;&lt;volume&gt;63&lt;/volume&gt;&lt;number&gt;4&lt;/number&gt;&lt;keywords&gt;&lt;keyword&gt;CONSUMER behavior -- Research&lt;/keyword&gt;&lt;keyword&gt;CUSTOMER loyalty&lt;/keyword&gt;&lt;keyword&gt;CONSUMER satisfaction&lt;/keyword&gt;&lt;keyword&gt;MARKETING research&lt;/keyword&gt;&lt;keyword&gt;CONSUMERS -- Attitudes&lt;/keyword&gt;&lt;keyword&gt;CONSUMPTION (Economics)&lt;/keyword&gt;&lt;keyword&gt;CUSTOMER services&lt;/keyword&gt;&lt;keyword&gt;RESEARCH, Industrial&lt;/keyword&gt;&lt;keyword&gt;STRATEGIC planning&lt;/keyword&gt;&lt;keyword&gt;PSYCHOLOGICAL aspects&lt;/keyword&gt;&lt;/keywords&gt;&lt;dates&gt;&lt;year&gt;1999&lt;/year&gt;&lt;/dates&gt;&lt;publisher&gt;American Marketing Association&lt;/publisher&gt;&lt;isbn&gt;00222429&lt;/isbn&gt;&lt;accession-num&gt;2444274&lt;/accession-num&gt;&lt;work-type&gt;Article&lt;/work-type&gt;&lt;urls&gt;&lt;/urls&gt;&lt;remote-database-name&gt;bu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5" w:tooltip="Oliver, 1999 #1005" w:history="1">
        <w:r w:rsidR="001C5A33">
          <w:rPr>
            <w:rFonts w:ascii="Times New Roman" w:hAnsi="Times New Roman" w:cs="Times New Roman"/>
            <w:noProof/>
            <w:sz w:val="24"/>
            <w:szCs w:val="24"/>
          </w:rPr>
          <w:t>Oliver, 1999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meaning that the consumer who found value would likely fall into the loyal customer segment. Even Oliver (1999) acknowledges that satisfaction or positive valuing of the outcome does not predictably lead to loyalty. This indicates that placing a shopper, based on prior purchase behavior into a particular static shopper category, </w:t>
      </w:r>
      <w:proofErr w:type="gramStart"/>
      <w:r>
        <w:rPr>
          <w:rFonts w:ascii="Times New Roman" w:hAnsi="Times New Roman" w:cs="Times New Roman"/>
          <w:sz w:val="24"/>
          <w:szCs w:val="24"/>
        </w:rPr>
        <w:t>would</w:t>
      </w:r>
      <w:proofErr w:type="gramEnd"/>
      <w:r>
        <w:rPr>
          <w:rFonts w:ascii="Times New Roman" w:hAnsi="Times New Roman" w:cs="Times New Roman"/>
          <w:sz w:val="24"/>
          <w:szCs w:val="24"/>
        </w:rPr>
        <w:t xml:space="preserve"> fail to lead to reliable predictions of future behavior or loyalty. The inability to segment shoppers solely on prior behavior, absent an understanding for why she engaged in that behavior, is directly tied to valuing.</w:t>
      </w:r>
    </w:p>
    <w:p w:rsidR="00FA4EDE" w:rsidRPr="00A95590"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Shoppers engage in valuing by occasion. Shoppers accrue value to those products, brands, retailers and store locations which aid them most in obtaining maximum purchase solution value. In the absence of a shopping occasion which approximates a prior need, the shopper will utilize different value estimations for the present shopping occasion. This would indicate that shoppers are less oriented toward loyalty than they are toward value optimization during their shopping experience. Retailers and marketers will generate more reliable positive value with shoppers when they can engage in co-creating optimal purchase solutions with shoppers. Overtime, the shopper who can associate more and more optimal solutions to a retailer and/or brands will have engaged more value themes and will become more loyal. </w:t>
      </w:r>
    </w:p>
    <w:p w:rsidR="00FA4EDE" w:rsidRPr="009D0FC4" w:rsidRDefault="00FA4EDE" w:rsidP="00FA4EDE">
      <w:pPr>
        <w:spacing w:line="480" w:lineRule="auto"/>
        <w:rPr>
          <w:rFonts w:ascii="Times New Roman" w:hAnsi="Times New Roman" w:cs="Times New Roman"/>
          <w:sz w:val="24"/>
          <w:szCs w:val="24"/>
        </w:rPr>
      </w:pPr>
      <w:r w:rsidRPr="00F01E85">
        <w:rPr>
          <w:rFonts w:ascii="Times New Roman" w:hAnsi="Times New Roman" w:cs="Times New Roman"/>
          <w:b/>
          <w:sz w:val="24"/>
          <w:szCs w:val="24"/>
        </w:rPr>
        <w:t>Future Research</w:t>
      </w:r>
      <w:r w:rsidRPr="009D0FC4">
        <w:rPr>
          <w:rFonts w:ascii="Times New Roman" w:hAnsi="Times New Roman" w:cs="Times New Roman"/>
          <w:sz w:val="24"/>
          <w:szCs w:val="24"/>
        </w:rPr>
        <w:tab/>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This research is exploratory designed to identify future areas for research. Moving the context out of CPG into other product categories is one area which could offer insights. CPG products can be highly routinized purchases, so of interest would be examining purchases which are more unique in their occurrence. Especially interesting would an exploration of those items which are arguably purchased only once in a lifetime. For example, how would these themes play out for the purchase of a home, or engagement ring?</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Another avenue for study would be the role of environment in the shopping situation. The data in this research points to shoppers accruing value to the physical environment (e.g., Fresh Market v. Wal-Mart). How significant is the role of the environment for the shopper? What is the role of the actual physical store itself? What is the impact of neighborhood, other stores in the area, the parking lot, roadways leading to the store, neighborhoods through which the shopper may have to pass, and distance traveled to the store, on shopper value? While the data demonstrated some impact of these factors, the overall level of impact is not clear.</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Culture is another avenue to pursue future research related to shoppers. While this study was entirely within the U.S. it should not be construed to speak for all U.S. shoppers. It should be anticipated that the themes highlighted here have the potential to differ in their application and weighting, regionally within the U.S. as well as between large homogenous ethnic or religious sub-populations. It is entirely within reason that Hispanic, Asian, African American sub-populations as well as Northeasterners, Midwesterners, Southern, and Mountain West regions would exhibit significant differences in their value theme orientations. This is completely disregarding culture from the international perspective, where differences would be anticipated across the globe.</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examining the connection between satisfaction, value and loyalty should be explored. Is it reasonable that shoppers are only situationally loyal? Can shoppers generate value </w:t>
      </w:r>
      <w:r>
        <w:rPr>
          <w:rFonts w:ascii="Times New Roman" w:hAnsi="Times New Roman" w:cs="Times New Roman"/>
          <w:sz w:val="24"/>
          <w:szCs w:val="24"/>
        </w:rPr>
        <w:lastRenderedPageBreak/>
        <w:t>consistently over time and occasions to develop a more global and predictive loyalty? Is there a threshold that must be achieved in order for shoppers to develop loyalty? These and many more areas of study would greatly benefit our understanding of the shopper.</w:t>
      </w:r>
    </w:p>
    <w:p w:rsidR="00FA4EDE" w:rsidRPr="0066313C" w:rsidRDefault="00FA4EDE" w:rsidP="00FA4EDE">
      <w:pPr>
        <w:spacing w:line="480" w:lineRule="auto"/>
        <w:rPr>
          <w:rFonts w:ascii="Times New Roman" w:hAnsi="Times New Roman" w:cs="Times New Roman"/>
          <w:sz w:val="24"/>
          <w:szCs w:val="24"/>
        </w:rPr>
      </w:pPr>
      <w:r w:rsidRPr="00F01E85">
        <w:rPr>
          <w:rFonts w:ascii="Times New Roman" w:hAnsi="Times New Roman" w:cs="Times New Roman"/>
          <w:b/>
          <w:sz w:val="24"/>
          <w:szCs w:val="24"/>
        </w:rPr>
        <w:t>Contribution</w:t>
      </w:r>
      <w:r>
        <w:rPr>
          <w:rFonts w:ascii="Times New Roman" w:hAnsi="Times New Roman" w:cs="Times New Roman"/>
          <w:b/>
          <w:sz w:val="24"/>
          <w:szCs w:val="24"/>
        </w:rPr>
        <w:t>s</w:t>
      </w:r>
    </w:p>
    <w:p w:rsidR="00FA4EDE" w:rsidRDefault="00FA4EDE" w:rsidP="00FA4EDE">
      <w:pPr>
        <w:spacing w:line="480" w:lineRule="auto"/>
        <w:rPr>
          <w:rFonts w:ascii="Times New Roman" w:hAnsi="Times New Roman" w:cs="Times New Roman"/>
          <w:sz w:val="24"/>
          <w:szCs w:val="24"/>
        </w:rPr>
      </w:pPr>
      <w:r w:rsidRPr="0066313C">
        <w:rPr>
          <w:rFonts w:ascii="Times New Roman" w:hAnsi="Times New Roman" w:cs="Times New Roman"/>
          <w:sz w:val="24"/>
          <w:szCs w:val="24"/>
        </w:rPr>
        <w:tab/>
      </w:r>
      <w:r>
        <w:rPr>
          <w:rFonts w:ascii="Times New Roman" w:hAnsi="Times New Roman" w:cs="Times New Roman"/>
          <w:sz w:val="24"/>
          <w:szCs w:val="24"/>
        </w:rPr>
        <w:t>This research began as an investigation into shoppers and what they value. The data gathered led to several significant findings related to shoppers as well as identifying their differences with consumers. While exploratory, this research benefits the literature by providing new insights into the shopper.</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of the first significant contributions from this study is the existence of two universal constraints on shoppers which are; temporal and financial. Shoppers universally felt time compressed as there is a sense that some other project or activity is vying for the same time that shopping is consuming. This leads to a shopping orientation being pulled in opposite directions. On one side the shopper desires to maximize their value, while on the other she desires to minimize her time spent. </w:t>
      </w:r>
    </w:p>
    <w:p w:rsidR="00FA4EDE" w:rsidRDefault="00FA4EDE" w:rsidP="00FA4EDE">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 shoppers also felt constrained financially. The shoppers all acknowledged that funds used for this purchase could put limits on future purchase needs. Therefore, spending on the present purchase serves to highlight the finite nature of the shopper’s finances.</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Equally important is the understanding that these constraints are unique to shoppers. Consumers are not impacted by these constraints. Consumers consider products in the abstract. Since there is no identified need to purchase, consumers are free to spend whatever time they wish, considering products at whatever price. The missing purchase intent, results in consumers experiencing no perceived negative impact toward either the financial or temporal constraint. </w:t>
      </w:r>
      <w:r>
        <w:rPr>
          <w:rFonts w:ascii="Times New Roman" w:hAnsi="Times New Roman" w:cs="Times New Roman"/>
          <w:sz w:val="24"/>
          <w:szCs w:val="24"/>
        </w:rPr>
        <w:lastRenderedPageBreak/>
        <w:t>The constraints on shoppers however, whether perceived or real, are a critical component in shaping how the shopper optimizes her purchase solution.</w:t>
      </w:r>
    </w:p>
    <w:p w:rsidR="00FA4EDE"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Separate from the constraints, are the six main value themes. The themes; </w:t>
      </w:r>
      <w:r w:rsidRPr="002F05CC">
        <w:rPr>
          <w:rFonts w:ascii="Times New Roman" w:hAnsi="Times New Roman" w:cs="Times New Roman"/>
          <w:i/>
          <w:sz w:val="24"/>
          <w:szCs w:val="24"/>
        </w:rPr>
        <w:t>family, security, health, nurture, community, and independence</w:t>
      </w:r>
      <w:r>
        <w:rPr>
          <w:rFonts w:ascii="Times New Roman" w:hAnsi="Times New Roman" w:cs="Times New Roman"/>
          <w:i/>
          <w:sz w:val="24"/>
          <w:szCs w:val="24"/>
        </w:rPr>
        <w:t>,</w:t>
      </w:r>
      <w:r w:rsidRPr="002F05CC">
        <w:rPr>
          <w:rFonts w:ascii="Times New Roman" w:hAnsi="Times New Roman" w:cs="Times New Roman"/>
          <w:i/>
          <w:sz w:val="24"/>
          <w:szCs w:val="24"/>
        </w:rPr>
        <w:t xml:space="preserve"> </w:t>
      </w:r>
      <w:r>
        <w:rPr>
          <w:rFonts w:ascii="Times New Roman" w:hAnsi="Times New Roman" w:cs="Times New Roman"/>
          <w:sz w:val="24"/>
          <w:szCs w:val="24"/>
        </w:rPr>
        <w:t xml:space="preserve">represent different organizing value schemas which guide shoppers through the shopping experience. The themes are not mutually exclusive and can be engaged singularly or in combination. This is true even as some of the themes may seem to appear to be in conflict (e.g., community and independence). The themes help provide an understanding of the orientation the shopper has as she approaches the shopping experience. The application of a theme(s) directs the shopper toward a purchase solution optimized for the commensurate value schema. </w:t>
      </w:r>
    </w:p>
    <w:p w:rsidR="00FA4EDE" w:rsidRPr="0066313C" w:rsidRDefault="00FA4EDE" w:rsidP="00FA4E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research provides significant new contributions to the literature further distinguishing shoppers from the consumers. This research adds detail to themes which support a value framework engaged by the shopper singularly or in combination. As such this research provides valuable insights for both researchers and practitioners. Future researchers are encouraged to follow this study with additional research to increase our understanding of the impact of value themes on shoppers. </w:t>
      </w:r>
    </w:p>
    <w:p w:rsidR="00FA4EDE" w:rsidRDefault="00FA4EDE" w:rsidP="000D5D4B">
      <w:pPr>
        <w:spacing w:line="480" w:lineRule="auto"/>
        <w:ind w:firstLine="720"/>
        <w:jc w:val="center"/>
        <w:rPr>
          <w:rFonts w:ascii="Times New Roman" w:hAnsi="Times New Roman"/>
          <w:b/>
          <w:sz w:val="24"/>
          <w:szCs w:val="24"/>
        </w:rPr>
      </w:pPr>
    </w:p>
    <w:p w:rsidR="00FA4EDE" w:rsidRDefault="00FA4EDE" w:rsidP="000D5D4B">
      <w:pPr>
        <w:spacing w:line="480" w:lineRule="auto"/>
        <w:ind w:firstLine="720"/>
        <w:jc w:val="center"/>
        <w:rPr>
          <w:rFonts w:ascii="Times New Roman" w:hAnsi="Times New Roman"/>
          <w:b/>
          <w:sz w:val="24"/>
          <w:szCs w:val="24"/>
        </w:rPr>
      </w:pPr>
    </w:p>
    <w:p w:rsidR="00FA4EDE" w:rsidRDefault="00FA4EDE" w:rsidP="000D5D4B">
      <w:pPr>
        <w:spacing w:line="480" w:lineRule="auto"/>
        <w:ind w:firstLine="720"/>
        <w:jc w:val="center"/>
        <w:rPr>
          <w:rFonts w:ascii="Times New Roman" w:hAnsi="Times New Roman"/>
          <w:b/>
          <w:sz w:val="24"/>
          <w:szCs w:val="24"/>
        </w:rPr>
      </w:pPr>
    </w:p>
    <w:p w:rsidR="00FA4EDE" w:rsidRDefault="00FA4EDE" w:rsidP="000D5D4B">
      <w:pPr>
        <w:spacing w:line="480" w:lineRule="auto"/>
        <w:ind w:firstLine="720"/>
        <w:jc w:val="center"/>
        <w:rPr>
          <w:rFonts w:ascii="Times New Roman" w:hAnsi="Times New Roman"/>
          <w:b/>
          <w:sz w:val="24"/>
          <w:szCs w:val="24"/>
        </w:rPr>
      </w:pPr>
    </w:p>
    <w:p w:rsidR="00FA4EDE" w:rsidRDefault="00FA4EDE" w:rsidP="000D5D4B">
      <w:pPr>
        <w:spacing w:line="480" w:lineRule="auto"/>
        <w:ind w:firstLine="720"/>
        <w:jc w:val="center"/>
        <w:rPr>
          <w:rFonts w:ascii="Times New Roman" w:hAnsi="Times New Roman"/>
          <w:b/>
          <w:sz w:val="24"/>
          <w:szCs w:val="24"/>
        </w:rPr>
      </w:pPr>
    </w:p>
    <w:p w:rsidR="00FA4EDE" w:rsidRDefault="00FA4EDE" w:rsidP="000D5D4B">
      <w:pPr>
        <w:spacing w:line="480" w:lineRule="auto"/>
        <w:ind w:firstLine="720"/>
        <w:jc w:val="center"/>
        <w:rPr>
          <w:rFonts w:ascii="Times New Roman" w:hAnsi="Times New Roman"/>
          <w:b/>
          <w:sz w:val="24"/>
          <w:szCs w:val="24"/>
        </w:rPr>
      </w:pPr>
    </w:p>
    <w:p w:rsidR="00D44640" w:rsidRPr="00701CEB" w:rsidRDefault="00D44640" w:rsidP="00D44640">
      <w:pPr>
        <w:spacing w:line="480" w:lineRule="auto"/>
        <w:jc w:val="center"/>
        <w:rPr>
          <w:rFonts w:ascii="Times New Roman" w:hAnsi="Times New Roman" w:cs="Times New Roman"/>
          <w:b/>
          <w:sz w:val="24"/>
          <w:szCs w:val="24"/>
        </w:rPr>
      </w:pPr>
      <w:r w:rsidRPr="00701CEB">
        <w:rPr>
          <w:rFonts w:ascii="Times New Roman" w:hAnsi="Times New Roman" w:cs="Times New Roman"/>
          <w:b/>
          <w:sz w:val="24"/>
          <w:szCs w:val="24"/>
        </w:rPr>
        <w:lastRenderedPageBreak/>
        <w:t>CHAPTER FOUR – MANUSCRIPTS</w:t>
      </w:r>
    </w:p>
    <w:p w:rsidR="00D44640" w:rsidRPr="00701CEB" w:rsidRDefault="00D44640" w:rsidP="00D446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QUAN</w:t>
      </w:r>
      <w:r w:rsidRPr="00701CEB">
        <w:rPr>
          <w:rFonts w:ascii="Times New Roman" w:hAnsi="Times New Roman" w:cs="Times New Roman"/>
          <w:b/>
          <w:sz w:val="24"/>
          <w:szCs w:val="24"/>
        </w:rPr>
        <w:t>T</w:t>
      </w:r>
      <w:r>
        <w:rPr>
          <w:rFonts w:ascii="Times New Roman" w:hAnsi="Times New Roman" w:cs="Times New Roman"/>
          <w:b/>
          <w:sz w:val="24"/>
          <w:szCs w:val="24"/>
        </w:rPr>
        <w:t>IT</w:t>
      </w:r>
      <w:r w:rsidRPr="00701CEB">
        <w:rPr>
          <w:rFonts w:ascii="Times New Roman" w:hAnsi="Times New Roman" w:cs="Times New Roman"/>
          <w:b/>
          <w:sz w:val="24"/>
          <w:szCs w:val="24"/>
        </w:rPr>
        <w:t>ATIVE MANUSCRIPT</w:t>
      </w:r>
    </w:p>
    <w:p w:rsidR="00D44640" w:rsidRPr="001F4223" w:rsidRDefault="00D44640" w:rsidP="00D44640">
      <w:pPr>
        <w:spacing w:line="240" w:lineRule="auto"/>
        <w:rPr>
          <w:rFonts w:ascii="Times New Roman" w:hAnsi="Times New Roman" w:cs="Times New Roman"/>
          <w:i/>
          <w:sz w:val="24"/>
          <w:szCs w:val="24"/>
        </w:rPr>
      </w:pPr>
      <w:r w:rsidRPr="001F4223">
        <w:rPr>
          <w:rFonts w:ascii="Times New Roman" w:hAnsi="Times New Roman" w:cs="Times New Roman"/>
          <w:i/>
          <w:sz w:val="24"/>
          <w:szCs w:val="24"/>
        </w:rPr>
        <w:t>Shopper Value</w:t>
      </w:r>
      <w:r>
        <w:rPr>
          <w:rFonts w:ascii="Times New Roman" w:hAnsi="Times New Roman" w:cs="Times New Roman"/>
          <w:i/>
          <w:sz w:val="24"/>
          <w:szCs w:val="24"/>
        </w:rPr>
        <w:t xml:space="preserve"> </w:t>
      </w:r>
      <w:r w:rsidRPr="001F4223">
        <w:rPr>
          <w:rFonts w:ascii="Times New Roman" w:hAnsi="Times New Roman" w:cs="Times New Roman"/>
          <w:i/>
          <w:sz w:val="24"/>
          <w:szCs w:val="24"/>
        </w:rPr>
        <w:t>Framework</w:t>
      </w:r>
      <w:r>
        <w:rPr>
          <w:rFonts w:ascii="Times New Roman" w:hAnsi="Times New Roman" w:cs="Times New Roman"/>
          <w:i/>
          <w:sz w:val="24"/>
          <w:szCs w:val="24"/>
        </w:rPr>
        <w:t>: An Empirical Test of the Framework and an E</w:t>
      </w:r>
      <w:r w:rsidRPr="001F4223">
        <w:rPr>
          <w:rFonts w:ascii="Times New Roman" w:hAnsi="Times New Roman" w:cs="Times New Roman"/>
          <w:i/>
          <w:sz w:val="24"/>
          <w:szCs w:val="24"/>
        </w:rPr>
        <w:t>xamination of the Impact of Importance, Shopping Context and Shopping Social Situation</w:t>
      </w:r>
      <w:r>
        <w:rPr>
          <w:rFonts w:ascii="Times New Roman" w:hAnsi="Times New Roman" w:cs="Times New Roman"/>
          <w:i/>
          <w:sz w:val="24"/>
          <w:szCs w:val="24"/>
        </w:rPr>
        <w:t xml:space="preserve"> on Shopper Purchase Solution Outcomes</w:t>
      </w:r>
    </w:p>
    <w:p w:rsidR="00D44640" w:rsidRPr="00D24C7E" w:rsidRDefault="00D44640" w:rsidP="00D44640">
      <w:pPr>
        <w:spacing w:line="240" w:lineRule="auto"/>
        <w:jc w:val="center"/>
        <w:rPr>
          <w:rFonts w:ascii="Times New Roman" w:hAnsi="Times New Roman" w:cs="Times New Roman"/>
          <w:sz w:val="24"/>
          <w:szCs w:val="24"/>
        </w:rPr>
      </w:pPr>
    </w:p>
    <w:p w:rsidR="00D44640" w:rsidRDefault="00D44640" w:rsidP="00D44640">
      <w:pPr>
        <w:spacing w:line="480" w:lineRule="auto"/>
        <w:jc w:val="center"/>
        <w:rPr>
          <w:rFonts w:ascii="Times New Roman" w:hAnsi="Times New Roman" w:cs="Times New Roman"/>
          <w:b/>
          <w:sz w:val="24"/>
          <w:szCs w:val="24"/>
        </w:rPr>
      </w:pPr>
      <w:r w:rsidRPr="00D24C7E">
        <w:rPr>
          <w:rFonts w:ascii="Times New Roman" w:hAnsi="Times New Roman" w:cs="Times New Roman"/>
          <w:b/>
          <w:sz w:val="24"/>
          <w:szCs w:val="24"/>
        </w:rPr>
        <w:t xml:space="preserve">ABSTRACT </w:t>
      </w:r>
    </w:p>
    <w:p w:rsidR="00D44640" w:rsidRPr="00583EB8" w:rsidRDefault="00D44640" w:rsidP="00D44640">
      <w:pPr>
        <w:spacing w:line="480" w:lineRule="auto"/>
        <w:rPr>
          <w:rFonts w:ascii="Times New Roman" w:hAnsi="Times New Roman" w:cs="Times New Roman"/>
          <w:sz w:val="24"/>
          <w:szCs w:val="24"/>
        </w:rPr>
      </w:pPr>
      <w:r>
        <w:rPr>
          <w:rFonts w:ascii="Times New Roman" w:hAnsi="Times New Roman" w:cs="Times New Roman"/>
          <w:sz w:val="24"/>
          <w:szCs w:val="24"/>
        </w:rPr>
        <w:t xml:space="preserve">Shoppers can be described as unique from consumers in five important ways: </w:t>
      </w:r>
      <w:r>
        <w:rPr>
          <w:rFonts w:ascii="Times New Roman" w:hAnsi="Times New Roman"/>
          <w:sz w:val="24"/>
          <w:szCs w:val="24"/>
        </w:rPr>
        <w:t xml:space="preserve">actively engaged in a purchase solution, external elements such as </w:t>
      </w:r>
      <w:r>
        <w:rPr>
          <w:rFonts w:ascii="Times New Roman" w:hAnsi="Times New Roman"/>
          <w:noProof/>
          <w:sz w:val="24"/>
          <w:szCs w:val="24"/>
        </w:rPr>
        <w:t>retailer’s are important, clear product definition, situationally motivated, and responsive to a highly dynamic environment</w:t>
      </w:r>
      <w:r>
        <w:rPr>
          <w:rFonts w:ascii="Times New Roman" w:hAnsi="Times New Roman" w:cs="Times New Roman"/>
          <w:sz w:val="24"/>
          <w:szCs w:val="24"/>
        </w:rPr>
        <w:t xml:space="preserve">. These differences create a unique framework through which the shopper makes purchase decisions. Specificity is required in the estimation of shopping need. The detail the shopper requires implies that purchase outcomes may differ from those which would be predicted from a consumer perspective. Purchase outcome variability is an indication that what the shopper finds of value changes from occasion to occasion. Further, what the shopper finds of value may change within the shopping experience. This study proposes a framework for shopper value and examines three factors which may impact shopper value: perceived occasion importance; perceived recipient importance; and social shopping situation. Each of these factors independently or in combination can alter value for the shopper for the particular shopping experience. An online survey using an experimental design consisting of eight scenarios was administered to 540 participants. Structural equation modeling was used to evaluate the relationships within the shopper value framework; regressions examine the effect of consumer beliefs on shopper outcomes, and a series of between </w:t>
      </w:r>
      <w:proofErr w:type="gramStart"/>
      <w:r>
        <w:rPr>
          <w:rFonts w:ascii="Times New Roman" w:hAnsi="Times New Roman" w:cs="Times New Roman"/>
          <w:sz w:val="24"/>
          <w:szCs w:val="24"/>
        </w:rPr>
        <w:t>group</w:t>
      </w:r>
      <w:proofErr w:type="gramEnd"/>
      <w:r>
        <w:rPr>
          <w:rFonts w:ascii="Times New Roman" w:hAnsi="Times New Roman" w:cs="Times New Roman"/>
          <w:sz w:val="24"/>
          <w:szCs w:val="24"/>
        </w:rPr>
        <w:t xml:space="preserve"> ANOVA’s analyze the strength of the mean differences between, consumer beliefs, and shopper outcomes. The results indicate that in almost all cases, situational </w:t>
      </w:r>
      <w:r>
        <w:rPr>
          <w:rFonts w:ascii="Times New Roman" w:hAnsi="Times New Roman" w:cs="Times New Roman"/>
          <w:sz w:val="24"/>
          <w:szCs w:val="24"/>
        </w:rPr>
        <w:lastRenderedPageBreak/>
        <w:t xml:space="preserve">variables drive the shopper to frame value in a manner which varies significantly from the consumer beliefs. The impact of these changes for marketers and retailer are discussed.  </w:t>
      </w:r>
    </w:p>
    <w:p w:rsidR="00D44640" w:rsidRDefault="00D44640" w:rsidP="00D44640">
      <w:pPr>
        <w:jc w:val="center"/>
        <w:rPr>
          <w:rFonts w:ascii="Times New Roman" w:hAnsi="Times New Roman" w:cs="Times New Roman"/>
          <w:b/>
          <w:sz w:val="24"/>
          <w:szCs w:val="24"/>
        </w:rPr>
      </w:pPr>
      <w:r w:rsidRPr="00583EB8">
        <w:rPr>
          <w:rFonts w:ascii="Times New Roman" w:hAnsi="Times New Roman" w:cs="Times New Roman"/>
          <w:b/>
          <w:sz w:val="24"/>
          <w:szCs w:val="24"/>
        </w:rPr>
        <w:t>Introduction</w:t>
      </w:r>
    </w:p>
    <w:p w:rsidR="00D44640" w:rsidRDefault="00D44640" w:rsidP="00D44640">
      <w:pPr>
        <w:spacing w:line="480" w:lineRule="auto"/>
        <w:rPr>
          <w:rFonts w:ascii="Times New Roman" w:hAnsi="Times New Roman" w:cs="Times New Roman"/>
          <w:sz w:val="24"/>
          <w:szCs w:val="24"/>
        </w:rPr>
      </w:pPr>
      <w:r>
        <w:rPr>
          <w:rFonts w:ascii="Times New Roman" w:hAnsi="Times New Roman" w:cs="Times New Roman"/>
          <w:sz w:val="24"/>
          <w:szCs w:val="24"/>
        </w:rPr>
        <w:t xml:space="preserve">Value, customer value, and values have a long tradition in the literature spanning more than a century. The value literature has been used to describe a consumer behavior model which is hierarchical and moves the consumer from generalized need acknowledgement, through repeat patronage, as seen in Figure 11. The hierarchy functions as a practical representation of consumer behavior. However, the simplicity of the model comes at the expense of accuracy. The hierarchy implies that once the consumer has engaged the process, she would methodically complete each stage and move forward to the next.  However, the consumer who begins with a generalized idea of need is under no requirement to take any action. This would belie the implied progression. Additionally, the hierarchy contains no indication that the consumer is impacted by influences (either internal or external) which may impact their progression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&lt;EndNote&gt;&lt;Cite&gt;&lt;Author&gt;Xia&lt;/Author&gt;&lt;Year&gt;2002&lt;/Year&gt;&lt;RecNum&gt;1418&lt;/RecNum&gt;&lt;DisplayText&gt;(Xia &amp;amp; Sudharshan, 2002)&lt;/DisplayText&gt;&lt;record&gt;&lt;rec-number&gt;1418&lt;/rec-number&gt;&lt;foreign-keys&gt;&lt;key app="EN" db-id="wdz2d2ts4fpv2med2xl5fpxcsrtrwvt00wxe"&gt;1418&lt;/key&gt;&lt;key app="ENWeb" db-id="TnDOUwrtqggAACBy-oI"&gt;563&lt;/key&gt;&lt;/foreign-keys&gt;&lt;ref-type name="Journal Article"&gt;17&lt;/ref-type&gt;&lt;contributors&gt;&lt;authors&gt;&lt;author&gt;Xia, L.&lt;/author&gt;&lt;author&gt;Sudharshan, D.&lt;/author&gt;&lt;/authors&gt;&lt;/contributors&gt;&lt;titles&gt;&lt;title&gt;Effects of interruptions on consumer online decision processes&lt;/title&gt;&lt;secondary-title&gt;Journal of Consumer Psychology&lt;/secondary-title&gt;&lt;/titles&gt;&lt;periodical&gt;&lt;full-title&gt;Journal of Consumer Psychology&lt;/full-title&gt;&lt;/periodical&gt;&lt;pages&gt;265-280&lt;/pages&gt;&lt;volume&gt;12&lt;/volume&gt;&lt;number&gt;3&lt;/number&gt;&lt;dates&gt;&lt;year&gt;2002&lt;/year&gt;&lt;/dates&gt;&lt;isbn&gt;1057-7408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68" w:tooltip="Xia, 2002 #1418" w:history="1">
        <w:r w:rsidR="001C5A33">
          <w:rPr>
            <w:rFonts w:ascii="Times New Roman" w:hAnsi="Times New Roman" w:cs="Times New Roman"/>
            <w:noProof/>
            <w:sz w:val="24"/>
            <w:szCs w:val="24"/>
          </w:rPr>
          <w:t>Xia &amp; Sudharshan, 2002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This is similarly unlikely.</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shopper however, different from the consumer, is pressed to achieve a solution once she has recognized a need. Further, her choices are influenced by a variety of stimuli which occur throughout her shopping experience. Therefore, not only is the consumer behavior model too simple for consumers, it is wholly inadequate to describe the dynamic environment of the shopper. Importantly as well, the final stages of the consumer hierarchy; reflection and repeat patronage, are post-purchase behaviors, and are not available to the shopper. The shopper different than the consumer moves along what has been described as a “path to purchase” which begins with concrete need recognition and culminates at the point of purchase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&lt;EndNote&gt;&lt;Cite&gt;&lt;Author&gt;Schober&lt;/Author&gt;&lt;Year&gt;2011&lt;/Year&gt;&lt;RecNum&gt;640&lt;/RecNum&gt;&lt;DisplayText&gt;(Schober, et al., 2011)&lt;/DisplayText&gt;&lt;record&gt;&lt;rec-number&gt;640&lt;/rec-number&gt;&lt;foreign-keys&gt;&lt;key app="EN" db-id="wdz2d2ts4fpv2med2xl5fpxcsrtrwvt00wxe"&gt;640&lt;/key&gt;&lt;key app="ENWeb" db-id="TnDOUwrtqggAACBy-oI"&gt;90&lt;/key&gt;&lt;/foreign-keys&gt;&lt;ref-type name="Book"&gt;6&lt;/ref-type&gt;&lt;contributors&gt;&lt;authors&gt;&lt;author&gt;Schober&lt;/author&gt;&lt;author&gt;Bold&lt;/author&gt;&lt;author&gt;Breen&lt;/author&gt;&lt;/authors&gt;&lt;/contributors&gt;&lt;titles&gt;&lt;title&gt;Shopper Marketing Glossary&lt;/title&gt;&lt;/titles&gt;&lt;volume&gt;2010&lt;/volume&gt;&lt;number&gt;10/30/2010&lt;/number&gt;&lt;dates&gt;&lt;year&gt;2011&lt;/year&gt;&lt;/dates&gt;&lt;pub-location&gt;Skokie, IL&lt;/pub-location&gt;&lt;publisher&gt;In-Store Marketing Institute&lt;/publisher&gt;&lt;urls&gt;&lt;/urls&gt;&lt;/record&gt;&lt;/Cite&gt;&lt;/EndNote&gt;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05" w:tooltip="Schober, 2011 #640" w:history="1">
        <w:r w:rsidR="001C5A33">
          <w:rPr>
            <w:rFonts w:ascii="Times New Roman" w:hAnsi="Times New Roman" w:cs="Times New Roman"/>
            <w:noProof/>
            <w:sz w:val="24"/>
            <w:szCs w:val="24"/>
          </w:rPr>
          <w:t>Schober, et al., 2011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Therefore, the consumer behavior hierarchy, while adding insight, is unfortunately poorly suited for use in reference to shoppers.</w:t>
      </w:r>
    </w:p>
    <w:p w:rsidR="00D44640" w:rsidRDefault="00D44640" w:rsidP="00D44640">
      <w:pPr>
        <w:spacing w:line="240" w:lineRule="auto"/>
        <w:rPr>
          <w:rFonts w:ascii="Times New Roman" w:hAnsi="Times New Roman" w:cs="Times New Roman"/>
          <w:sz w:val="24"/>
          <w:szCs w:val="24"/>
        </w:rPr>
      </w:pPr>
      <w:proofErr w:type="gramStart"/>
      <w:r w:rsidRPr="0020371C">
        <w:rPr>
          <w:rFonts w:ascii="Times New Roman" w:hAnsi="Times New Roman" w:cs="Times New Roman"/>
          <w:i/>
          <w:sz w:val="24"/>
          <w:szCs w:val="24"/>
        </w:rPr>
        <w:lastRenderedPageBreak/>
        <w:t>Figure 1</w:t>
      </w:r>
      <w:r w:rsidR="00BC2E1D">
        <w:rPr>
          <w:rFonts w:ascii="Times New Roman" w:hAnsi="Times New Roman" w:cs="Times New Roman"/>
          <w:i/>
          <w:sz w:val="24"/>
          <w:szCs w:val="24"/>
        </w:rPr>
        <w:t>5</w:t>
      </w:r>
      <w:r w:rsidRPr="0020371C">
        <w:rPr>
          <w:rFonts w:ascii="Times New Roman" w:hAnsi="Times New Roman" w:cs="Times New Roman"/>
          <w:i/>
          <w:sz w:val="24"/>
          <w:szCs w:val="24"/>
        </w:rPr>
        <w:t>.</w:t>
      </w:r>
      <w:proofErr w:type="gramEnd"/>
      <w:r>
        <w:rPr>
          <w:rFonts w:ascii="Times New Roman" w:hAnsi="Times New Roman" w:cs="Times New Roman"/>
          <w:sz w:val="24"/>
          <w:szCs w:val="24"/>
        </w:rPr>
        <w:t xml:space="preserve"> Consumer Behavior Hierarchy</w:t>
      </w:r>
    </w:p>
    <w:p w:rsidR="00D44640" w:rsidRDefault="00D44640" w:rsidP="00D4464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571625" cy="3583305"/>
            <wp:effectExtent l="19050" t="0" r="9525"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l="18269" t="27928" r="65705" b="3604"/>
                    <a:stretch>
                      <a:fillRect/>
                    </a:stretch>
                  </pic:blipFill>
                  <pic:spPr bwMode="auto">
                    <a:xfrm>
                      <a:off x="0" y="0"/>
                      <a:ext cx="1571625" cy="3583305"/>
                    </a:xfrm>
                    <a:prstGeom prst="rect">
                      <a:avLst/>
                    </a:prstGeom>
                    <a:noFill/>
                    <a:ln w="9525">
                      <a:noFill/>
                      <a:miter lim="800000"/>
                      <a:headEnd/>
                      <a:tailEnd/>
                    </a:ln>
                  </pic:spPr>
                </pic:pic>
              </a:graphicData>
            </a:graphic>
          </wp:inline>
        </w:drawing>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Shoppers can be distinguished from consumers in five important ways: </w:t>
      </w:r>
      <w:r>
        <w:rPr>
          <w:rFonts w:ascii="Times New Roman" w:hAnsi="Times New Roman"/>
          <w:sz w:val="24"/>
          <w:szCs w:val="24"/>
        </w:rPr>
        <w:t xml:space="preserve">actively engaged in a purchase solution, external elements such as </w:t>
      </w:r>
      <w:r>
        <w:rPr>
          <w:rFonts w:ascii="Times New Roman" w:hAnsi="Times New Roman"/>
          <w:noProof/>
          <w:sz w:val="24"/>
          <w:szCs w:val="24"/>
        </w:rPr>
        <w:t xml:space="preserve">retailer’s are important, clear product definition, situationally motivated, and responsive to a highly dynamic environment </w:t>
      </w:r>
      <w:r>
        <w:rPr>
          <w:rFonts w:ascii="Times New Roman" w:hAnsi="Times New Roman" w:cs="Times New Roman"/>
          <w:sz w:val="24"/>
          <w:szCs w:val="24"/>
        </w:rPr>
        <w:fldChar w:fldCharType="begin">
          <w:fldData xml:space="preserve">PEVuZE5vdGU+PENpdGU+PEF1dGhvcj5CbGlzczwvQXV0aG9yPjxZZWFyPjE5NjA8L1llYXI+PFJl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PEVuZE5vdGU+PENpdGU+PEF1dGhvcj5CbGlzczwvQXV0aG9yPjxZZWFyPjE5NjA8L1llYXI+PFJl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2" w:tooltip="Bliss, 1960 #176" w:history="1">
        <w:r w:rsidR="001C5A33">
          <w:rPr>
            <w:rFonts w:ascii="Times New Roman" w:hAnsi="Times New Roman" w:cs="Times New Roman"/>
            <w:noProof/>
            <w:sz w:val="24"/>
            <w:szCs w:val="24"/>
          </w:rPr>
          <w:t>Bliss, 1960</w:t>
        </w:r>
      </w:hyperlink>
      <w:r>
        <w:rPr>
          <w:rFonts w:ascii="Times New Roman" w:hAnsi="Times New Roman" w:cs="Times New Roman"/>
          <w:noProof/>
          <w:sz w:val="24"/>
          <w:szCs w:val="24"/>
        </w:rPr>
        <w:t xml:space="preserve">; </w:t>
      </w:r>
      <w:hyperlink w:anchor="_ENREF_243" w:tooltip="McCracken, 1986 #901" w:history="1">
        <w:r w:rsidR="001C5A33">
          <w:rPr>
            <w:rFonts w:ascii="Times New Roman" w:hAnsi="Times New Roman" w:cs="Times New Roman"/>
            <w:noProof/>
            <w:sz w:val="24"/>
            <w:szCs w:val="24"/>
          </w:rPr>
          <w:t>McCracken, 1986</w:t>
        </w:r>
      </w:hyperlink>
      <w:r>
        <w:rPr>
          <w:rFonts w:ascii="Times New Roman" w:hAnsi="Times New Roman" w:cs="Times New Roman"/>
          <w:noProof/>
          <w:sz w:val="24"/>
          <w:szCs w:val="24"/>
        </w:rPr>
        <w:t xml:space="preserve">; </w:t>
      </w:r>
      <w:hyperlink w:anchor="_ENREF_357" w:tooltip="Westbrook, 1985 #1385" w:history="1">
        <w:r w:rsidR="001C5A33">
          <w:rPr>
            <w:rFonts w:ascii="Times New Roman" w:hAnsi="Times New Roman" w:cs="Times New Roman"/>
            <w:noProof/>
            <w:sz w:val="24"/>
            <w:szCs w:val="24"/>
          </w:rPr>
          <w:t>Westbrook &amp; Black, 1985</w:t>
        </w:r>
      </w:hyperlink>
      <w:r>
        <w:rPr>
          <w:rFonts w:ascii="Times New Roman" w:hAnsi="Times New Roman" w:cs="Times New Roman"/>
          <w:noProof/>
          <w:sz w:val="24"/>
          <w:szCs w:val="24"/>
        </w:rPr>
        <w:t xml:space="preserve">; </w:t>
      </w:r>
      <w:hyperlink w:anchor="_ENREF_363" w:tooltip="Woodruff, 1997 #1408" w:history="1">
        <w:r w:rsidR="001C5A33">
          <w:rPr>
            <w:rFonts w:ascii="Times New Roman" w:hAnsi="Times New Roman" w:cs="Times New Roman"/>
            <w:noProof/>
            <w:sz w:val="24"/>
            <w:szCs w:val="24"/>
          </w:rPr>
          <w:t>R. B. Woodruff, 1997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shopper is more focused on nuance and change within her environment than the consumer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&lt;EndNote&gt;&lt;Cite&gt;&lt;Author&gt;McCracken&lt;/Author&gt;&lt;Year&gt;1986&lt;/Year&gt;&lt;RecNum&gt;901&lt;/RecNum&gt;&lt;DisplayText&gt;(McCracken, 1986)&lt;/DisplayText&gt;&lt;record&gt;&lt;rec-number&gt;901&lt;/rec-number&gt;&lt;foreign-keys&gt;&lt;key app="EN" db-id="wdz2d2ts4fpv2med2xl5fpxcsrtrwvt00wxe"&gt;901&lt;/key&gt;&lt;key app="ENWeb" db-id="TnDOUwrtqggAACBy-oI"&gt;37&lt;/key&gt;&lt;/foreign-keys&gt;&lt;ref-type name="Journal Article"&gt;17&lt;/ref-type&gt;&lt;contributors&gt;&lt;authors&gt;&lt;author&gt;McCracken, Grant&lt;/author&gt;&lt;/authors&gt;&lt;/contributors&gt;&lt;titles&gt;&lt;title&gt;Culture and Consumption: A Theoretical Account of the Structure and Movement of the Cultural Meaning of Consumer Goods&lt;/title&gt;&lt;secondary-title&gt;The Journal of Consumer Research&lt;/secondary-title&gt;&lt;/titles&gt;&lt;periodical&gt;&lt;full-title&gt;The Journal of Consumer Research&lt;/full-title&gt;&lt;/periodical&gt;&lt;pages&gt;71-84&lt;/pages&gt;&lt;volume&gt;13&lt;/volume&gt;&lt;number&gt;1&lt;/number&gt;&lt;dates&gt;&lt;year&gt;1986&lt;/year&gt;&lt;/dates&gt;&lt;publisher&gt;The University of Chicago Press&lt;/publisher&gt;&lt;isbn&gt;00935301&lt;/isbn&gt;&lt;urls&gt;&lt;related-urls&gt;&lt;url&gt;http://www.jstor.org/stable/2489287&lt;/url&gt;&lt;/related-urls&gt;&lt;/urls&gt;&lt;/record&gt;&lt;/Cite&gt;&lt;/EndNote&gt;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3" w:tooltip="McCracken, 1986 #901" w:history="1">
        <w:r w:rsidR="001C5A33">
          <w:rPr>
            <w:rFonts w:ascii="Times New Roman" w:hAnsi="Times New Roman" w:cs="Times New Roman"/>
            <w:noProof/>
            <w:sz w:val="24"/>
            <w:szCs w:val="24"/>
          </w:rPr>
          <w:t>McCracken, 1986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w:t>
      </w:r>
      <w:proofErr w:type="spellStart"/>
      <w:r>
        <w:rPr>
          <w:rFonts w:ascii="Times New Roman" w:hAnsi="Times New Roman" w:cs="Times New Roman"/>
          <w:sz w:val="24"/>
          <w:szCs w:val="24"/>
        </w:rPr>
        <w:t>uni</w:t>
      </w:r>
      <w:proofErr w:type="spellEnd"/>
      <w:r>
        <w:rPr>
          <w:rFonts w:ascii="Times New Roman" w:hAnsi="Times New Roman" w:cs="Times New Roman"/>
          <w:sz w:val="24"/>
          <w:szCs w:val="24"/>
        </w:rPr>
        <w:t xml:space="preserve">-directionality of the consumer hierarchy does not account for change which renders it insufficient to manage the dynamics of the shopper’s environment, further undermining its applicability to shoppers. </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generalized product acknowledgement found in the consumer model, while sufficient to initiate product ruminations with consumers, is entirely inadequate for framing action which is required of shoppers. Shoppers require the acknowledgement of a specific course of action to complete the purchase task. In fact, the generalized regard for products which consumers engage </w:t>
      </w:r>
      <w:r>
        <w:rPr>
          <w:rFonts w:ascii="Times New Roman" w:hAnsi="Times New Roman" w:cs="Times New Roman"/>
          <w:sz w:val="24"/>
          <w:szCs w:val="24"/>
        </w:rPr>
        <w:lastRenderedPageBreak/>
        <w:t xml:space="preserve">in is foundational to purchase delay. Research has identified ten themes associated with consumer purchase delay (See Table XX)  The first seven reasons cited for purchase delay all point to the consumers lack of need clarity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&lt;EndNote&gt;&lt;Cite&gt;&lt;Author&gt;Greenleaf&lt;/Author&gt;&lt;Year&gt;1995&lt;/Year&gt;&lt;RecNum&gt;531&lt;/RecNum&gt;&lt;DisplayText&gt;(Greenleaf &amp;amp; Lehmann, 1995)&lt;/DisplayText&gt;&lt;record&gt;&lt;rec-number&gt;531&lt;/rec-number&gt;&lt;foreign-keys&gt;&lt;key app="EN" db-id="wdz2d2ts4fpv2med2xl5fpxcsrtrwvt00wxe"&gt;531&lt;/key&gt;&lt;key app="ENWeb" db-id="TnDOUwrtqggAACBy-oI"&gt;339&lt;/key&gt;&lt;/foreign-keys&gt;&lt;ref-type name="Journal Article"&gt;17&lt;/ref-type&gt;&lt;contributors&gt;&lt;authors&gt;&lt;author&gt;Greenleaf, E.A.&lt;/author&gt;&lt;author&gt;Lehmann, D.R.&lt;/author&gt;&lt;/authors&gt;&lt;/contributors&gt;&lt;titles&gt;&lt;title&gt;Reasons for substantial delay in consumer decision making&lt;/title&gt;&lt;secondary-title&gt;The Journal of Consumer Research&lt;/secondary-title&gt;&lt;/titles&gt;&lt;periodical&gt;&lt;full-title&gt;The Journal of Consumer Research&lt;/full-title&gt;&lt;/periodical&gt;&lt;pages&gt;186-199&lt;/pages&gt;&lt;volume&gt;22&lt;/volume&gt;&lt;number&gt;2&lt;/number&gt;&lt;dates&gt;&lt;year&gt;1995&lt;/year&gt;&lt;/dates&gt;&lt;isbn&gt;0093-5301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2" w:tooltip="Greenleaf, 1995 #531" w:history="1">
        <w:r w:rsidR="001C5A33">
          <w:rPr>
            <w:rFonts w:ascii="Times New Roman" w:hAnsi="Times New Roman" w:cs="Times New Roman"/>
            <w:noProof/>
            <w:sz w:val="24"/>
            <w:szCs w:val="24"/>
          </w:rPr>
          <w:t>Greenleaf &amp; Lehmann, 1995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next two, relate actually to shoppers and are the universal constraints on; time, and money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&lt;EndNote&gt;&lt;Cite&gt;&lt;Author&gt;Jones&lt;/Author&gt;&lt;Year&gt;2012&lt;/Year&gt;&lt;RecNum&gt;1510&lt;/RecNum&gt;&lt;DisplayText&gt;(Greenleaf &amp;amp; Lehmann, 1995; Jones, 2012)&lt;/DisplayText&gt;&lt;record&gt;&lt;rec-number&gt;1510&lt;/rec-number&gt;&lt;foreign-keys&gt;&lt;key app="EN" db-id="wdz2d2ts4fpv2med2xl5fpxcsrtrwvt00wxe"&gt;1510&lt;/key&gt;&lt;/foreign-keys&gt;&lt;ref-type name="Unpublished Work"&gt;34&lt;/ref-type&gt;&lt;contributors&gt;&lt;authors&gt;&lt;author&gt;Jones&lt;/author&gt;&lt;/authors&gt;&lt;/contributors&gt;&lt;titles&gt;&lt;title&gt;What do Shoppers Value: An Exploration Using Value Laddering&lt;/title&gt;&lt;/titles&gt;&lt;dates&gt;&lt;year&gt;2012&lt;/year&gt;&lt;/dates&gt;&lt;pub-location&gt;Knoxville, TN&lt;/pub-location&gt;&lt;publisher&gt;University of Tennesee&lt;/publisher&gt;&lt;urls&gt;&lt;/urls&gt;&lt;/record&gt;&lt;/Cite&gt;&lt;Cite&gt;&lt;Author&gt;Greenleaf&lt;/Author&gt;&lt;Year&gt;1995&lt;/Year&gt;&lt;RecNum&gt;531&lt;/RecNum&gt;&lt;record&gt;&lt;rec-number&gt;531&lt;/rec-number&gt;&lt;foreign-keys&gt;&lt;key app="EN" db-id="wdz2d2ts4fpv2med2xl5fpxcsrtrwvt00wxe"&gt;531&lt;/key&gt;&lt;key app="ENWeb" db-id="TnDOUwrtqggAACBy-oI"&gt;339&lt;/key&gt;&lt;/foreign-keys&gt;&lt;ref-type name="Journal Article"&gt;17&lt;/ref-type&gt;&lt;contributors&gt;&lt;authors&gt;&lt;author&gt;Greenleaf, E.A.&lt;/author&gt;&lt;author&gt;Lehmann, D.R.&lt;/author&gt;&lt;/authors&gt;&lt;/contributors&gt;&lt;titles&gt;&lt;title&gt;Reasons for substantial delay in consumer decision making&lt;/title&gt;&lt;secondary-title&gt;The Journal of Consumer Research&lt;/secondary-title&gt;&lt;/titles&gt;&lt;periodical&gt;&lt;full-title&gt;The Journal of Consumer Research&lt;/full-title&gt;&lt;/periodical&gt;&lt;pages&gt;186-199&lt;/pages&gt;&lt;volume&gt;22&lt;/volume&gt;&lt;number&gt;2&lt;/number&gt;&lt;dates&gt;&lt;year&gt;1995&lt;/year&gt;&lt;/dates&gt;&lt;isbn&gt;0093-5301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2" w:tooltip="Greenleaf, 1995 #531" w:history="1">
        <w:r w:rsidR="001C5A33">
          <w:rPr>
            <w:rFonts w:ascii="Times New Roman" w:hAnsi="Times New Roman" w:cs="Times New Roman"/>
            <w:noProof/>
            <w:sz w:val="24"/>
            <w:szCs w:val="24"/>
          </w:rPr>
          <w:t>Greenleaf &amp; Lehmann, 1995</w:t>
        </w:r>
      </w:hyperlink>
      <w:r>
        <w:rPr>
          <w:rFonts w:ascii="Times New Roman" w:hAnsi="Times New Roman" w:cs="Times New Roman"/>
          <w:noProof/>
          <w:sz w:val="24"/>
          <w:szCs w:val="24"/>
        </w:rPr>
        <w:t xml:space="preserve">; </w:t>
      </w:r>
      <w:hyperlink w:anchor="_ENREF_185" w:tooltip="Jones, 2012 #1510" w:history="1">
        <w:r w:rsidR="001C5A33">
          <w:rPr>
            <w:rFonts w:ascii="Times New Roman" w:hAnsi="Times New Roman" w:cs="Times New Roman"/>
            <w:noProof/>
            <w:sz w:val="24"/>
            <w:szCs w:val="24"/>
          </w:rPr>
          <w:t>Jones, 2012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final reason identified is the consumers orientation to shopping which is a general dislike of the activity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&lt;EndNote&gt;&lt;Cite&gt;&lt;Author&gt;Greenleaf&lt;/Author&gt;&lt;Year&gt;1995&lt;/Year&gt;&lt;RecNum&gt;531&lt;/RecNum&gt;&lt;DisplayText&gt;(Greenleaf &amp;amp; Lehmann, 1995)&lt;/DisplayText&gt;&lt;record&gt;&lt;rec-number&gt;531&lt;/rec-number&gt;&lt;foreign-keys&gt;&lt;key app="EN" db-id="wdz2d2ts4fpv2med2xl5fpxcsrtrwvt00wxe"&gt;531&lt;/key&gt;&lt;key app="ENWeb" db-id="TnDOUwrtqggAACBy-oI"&gt;339&lt;/key&gt;&lt;/foreign-keys&gt;&lt;ref-type name="Journal Article"&gt;17&lt;/ref-type&gt;&lt;contributors&gt;&lt;authors&gt;&lt;author&gt;Greenleaf, E.A.&lt;/author&gt;&lt;author&gt;Lehmann, D.R.&lt;/author&gt;&lt;/authors&gt;&lt;/contributors&gt;&lt;titles&gt;&lt;title&gt;Reasons for substantial delay in consumer decision making&lt;/title&gt;&lt;secondary-title&gt;The Journal of Consumer Research&lt;/secondary-title&gt;&lt;/titles&gt;&lt;periodical&gt;&lt;full-title&gt;The Journal of Consumer Research&lt;/full-title&gt;&lt;/periodical&gt;&lt;pages&gt;186-199&lt;/pages&gt;&lt;volume&gt;22&lt;/volume&gt;&lt;number&gt;2&lt;/number&gt;&lt;dates&gt;&lt;year&gt;1995&lt;/year&gt;&lt;/dates&gt;&lt;isbn&gt;0093-5301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2" w:tooltip="Greenleaf, 1995 #531" w:history="1">
        <w:r w:rsidR="001C5A33">
          <w:rPr>
            <w:rFonts w:ascii="Times New Roman" w:hAnsi="Times New Roman" w:cs="Times New Roman"/>
            <w:noProof/>
            <w:sz w:val="24"/>
            <w:szCs w:val="24"/>
          </w:rPr>
          <w:t>Greenleaf &amp; Lehmann, 1995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Unfortunately, the shopper is not allowed to indulge in the tactics of consumer delay as their time frame for purchase completion is well defined. </w:t>
      </w:r>
    </w:p>
    <w:tbl>
      <w:tblPr>
        <w:tblW w:w="5000" w:type="pct"/>
        <w:tblLook w:val="04A0"/>
      </w:tblPr>
      <w:tblGrid>
        <w:gridCol w:w="4756"/>
        <w:gridCol w:w="2370"/>
        <w:gridCol w:w="2450"/>
      </w:tblGrid>
      <w:tr w:rsidR="00D44640" w:rsidRPr="002D0373" w:rsidTr="006A627D">
        <w:trPr>
          <w:trHeight w:val="300"/>
        </w:trPr>
        <w:tc>
          <w:tcPr>
            <w:tcW w:w="2604" w:type="pct"/>
            <w:tcBorders>
              <w:top w:val="nil"/>
              <w:left w:val="nil"/>
              <w:bottom w:val="nil"/>
              <w:right w:val="nil"/>
            </w:tcBorders>
            <w:shd w:val="clear" w:color="000000" w:fill="FFFFFF"/>
            <w:noWrap/>
            <w:vAlign w:val="bottom"/>
            <w:hideMark/>
          </w:tcPr>
          <w:p w:rsidR="00D44640" w:rsidRPr="002D0373" w:rsidRDefault="00D44640" w:rsidP="00BC2E1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xml:space="preserve"> Table </w:t>
            </w:r>
            <w:r w:rsidR="00BC2E1D">
              <w:rPr>
                <w:rFonts w:ascii="Times New Roman" w:eastAsia="Times New Roman" w:hAnsi="Times New Roman" w:cs="Times New Roman"/>
                <w:color w:val="000000"/>
                <w:sz w:val="24"/>
                <w:szCs w:val="24"/>
              </w:rPr>
              <w:t>19</w:t>
            </w:r>
            <w:r w:rsidRPr="002D0373">
              <w:rPr>
                <w:rFonts w:ascii="Times New Roman" w:eastAsia="Times New Roman" w:hAnsi="Times New Roman" w:cs="Times New Roman"/>
                <w:color w:val="000000"/>
                <w:sz w:val="24"/>
                <w:szCs w:val="24"/>
              </w:rPr>
              <w:t xml:space="preserve"> </w:t>
            </w:r>
            <w:r w:rsidRPr="00BC2E1D">
              <w:rPr>
                <w:rFonts w:ascii="Times New Roman" w:eastAsia="Times New Roman" w:hAnsi="Times New Roman" w:cs="Times New Roman"/>
                <w:i/>
                <w:color w:val="000000"/>
                <w:sz w:val="24"/>
                <w:szCs w:val="24"/>
              </w:rPr>
              <w:t>Reasons for Consumer Delay</w:t>
            </w:r>
          </w:p>
        </w:tc>
        <w:tc>
          <w:tcPr>
            <w:tcW w:w="116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c>
          <w:tcPr>
            <w:tcW w:w="1233"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r>
      <w:tr w:rsidR="00D44640" w:rsidRPr="002D0373" w:rsidTr="006A627D">
        <w:trPr>
          <w:trHeight w:val="300"/>
        </w:trPr>
        <w:tc>
          <w:tcPr>
            <w:tcW w:w="5000" w:type="pct"/>
            <w:gridSpan w:val="3"/>
            <w:tcBorders>
              <w:top w:val="single" w:sz="4" w:space="0" w:color="auto"/>
              <w:left w:val="nil"/>
              <w:bottom w:val="single" w:sz="4" w:space="0" w:color="auto"/>
              <w:right w:val="nil"/>
            </w:tcBorders>
            <w:shd w:val="clear" w:color="000000" w:fill="FFFFFF"/>
            <w:noWrap/>
            <w:vAlign w:val="bottom"/>
            <w:hideMark/>
          </w:tcPr>
          <w:p w:rsidR="00D44640" w:rsidRPr="002D0373" w:rsidRDefault="00D44640" w:rsidP="006A627D">
            <w:pPr>
              <w:spacing w:after="0" w:line="240" w:lineRule="auto"/>
              <w:jc w:val="center"/>
              <w:rPr>
                <w:rFonts w:ascii="Times New Roman" w:eastAsia="Times New Roman" w:hAnsi="Times New Roman" w:cs="Times New Roman"/>
                <w:b/>
                <w:bCs/>
                <w:color w:val="000000"/>
                <w:sz w:val="24"/>
                <w:szCs w:val="24"/>
              </w:rPr>
            </w:pPr>
            <w:r w:rsidRPr="002D0373">
              <w:rPr>
                <w:rFonts w:ascii="Times New Roman" w:eastAsia="Times New Roman" w:hAnsi="Times New Roman" w:cs="Times New Roman"/>
                <w:b/>
                <w:bCs/>
                <w:color w:val="000000"/>
                <w:sz w:val="24"/>
                <w:szCs w:val="24"/>
              </w:rPr>
              <w:t>Consumer Delay Categories</w:t>
            </w:r>
          </w:p>
        </w:tc>
      </w:tr>
      <w:tr w:rsidR="00D44640" w:rsidRPr="002D0373" w:rsidTr="006A627D">
        <w:trPr>
          <w:trHeight w:val="300"/>
        </w:trPr>
        <w:tc>
          <w:tcPr>
            <w:tcW w:w="2604" w:type="pct"/>
            <w:tcBorders>
              <w:top w:val="nil"/>
              <w:left w:val="nil"/>
              <w:bottom w:val="single" w:sz="4" w:space="0" w:color="auto"/>
              <w:right w:val="nil"/>
            </w:tcBorders>
            <w:shd w:val="clear" w:color="000000" w:fill="FFFFFF"/>
            <w:noWrap/>
            <w:vAlign w:val="bottom"/>
            <w:hideMark/>
          </w:tcPr>
          <w:p w:rsidR="00D44640" w:rsidRPr="002D0373" w:rsidRDefault="00D44640" w:rsidP="006A627D">
            <w:pPr>
              <w:spacing w:after="0" w:line="240" w:lineRule="auto"/>
              <w:jc w:val="center"/>
              <w:rPr>
                <w:rFonts w:ascii="Times New Roman" w:eastAsia="Times New Roman" w:hAnsi="Times New Roman" w:cs="Times New Roman"/>
                <w:b/>
                <w:bCs/>
                <w:color w:val="000000"/>
                <w:sz w:val="24"/>
                <w:szCs w:val="24"/>
              </w:rPr>
            </w:pPr>
            <w:r w:rsidRPr="002D0373">
              <w:rPr>
                <w:rFonts w:ascii="Times New Roman" w:eastAsia="Times New Roman" w:hAnsi="Times New Roman" w:cs="Times New Roman"/>
                <w:b/>
                <w:bCs/>
                <w:color w:val="000000"/>
                <w:sz w:val="24"/>
                <w:szCs w:val="24"/>
              </w:rPr>
              <w:t>Need Clarity</w:t>
            </w:r>
          </w:p>
        </w:tc>
        <w:tc>
          <w:tcPr>
            <w:tcW w:w="1164" w:type="pct"/>
            <w:tcBorders>
              <w:top w:val="nil"/>
              <w:left w:val="nil"/>
              <w:bottom w:val="single" w:sz="4" w:space="0" w:color="auto"/>
              <w:right w:val="nil"/>
            </w:tcBorders>
            <w:shd w:val="clear" w:color="000000" w:fill="FFFFFF"/>
            <w:noWrap/>
            <w:vAlign w:val="bottom"/>
            <w:hideMark/>
          </w:tcPr>
          <w:p w:rsidR="00D44640" w:rsidRPr="002D0373" w:rsidRDefault="00D44640" w:rsidP="006A627D">
            <w:pPr>
              <w:spacing w:after="0" w:line="240" w:lineRule="auto"/>
              <w:jc w:val="center"/>
              <w:rPr>
                <w:rFonts w:ascii="Times New Roman" w:eastAsia="Times New Roman" w:hAnsi="Times New Roman" w:cs="Times New Roman"/>
                <w:b/>
                <w:bCs/>
                <w:color w:val="000000"/>
                <w:sz w:val="24"/>
                <w:szCs w:val="24"/>
              </w:rPr>
            </w:pPr>
            <w:r w:rsidRPr="002D0373">
              <w:rPr>
                <w:rFonts w:ascii="Times New Roman" w:eastAsia="Times New Roman" w:hAnsi="Times New Roman" w:cs="Times New Roman"/>
                <w:b/>
                <w:bCs/>
                <w:color w:val="000000"/>
                <w:sz w:val="24"/>
                <w:szCs w:val="24"/>
              </w:rPr>
              <w:t>Universal Constraint</w:t>
            </w:r>
          </w:p>
        </w:tc>
        <w:tc>
          <w:tcPr>
            <w:tcW w:w="1233" w:type="pct"/>
            <w:tcBorders>
              <w:top w:val="nil"/>
              <w:left w:val="nil"/>
              <w:bottom w:val="single" w:sz="4" w:space="0" w:color="auto"/>
              <w:right w:val="nil"/>
            </w:tcBorders>
            <w:shd w:val="clear" w:color="000000" w:fill="FFFFFF"/>
            <w:noWrap/>
            <w:vAlign w:val="bottom"/>
            <w:hideMark/>
          </w:tcPr>
          <w:p w:rsidR="00D44640" w:rsidRPr="002D0373" w:rsidRDefault="00D44640" w:rsidP="006A627D">
            <w:pPr>
              <w:spacing w:after="0" w:line="240" w:lineRule="auto"/>
              <w:jc w:val="center"/>
              <w:rPr>
                <w:rFonts w:ascii="Times New Roman" w:eastAsia="Times New Roman" w:hAnsi="Times New Roman" w:cs="Times New Roman"/>
                <w:b/>
                <w:bCs/>
                <w:color w:val="000000"/>
                <w:sz w:val="24"/>
                <w:szCs w:val="24"/>
              </w:rPr>
            </w:pPr>
            <w:r w:rsidRPr="002D0373">
              <w:rPr>
                <w:rFonts w:ascii="Times New Roman" w:eastAsia="Times New Roman" w:hAnsi="Times New Roman" w:cs="Times New Roman"/>
                <w:b/>
                <w:bCs/>
                <w:color w:val="000000"/>
                <w:sz w:val="24"/>
                <w:szCs w:val="24"/>
              </w:rPr>
              <w:t>Shopping Orientation</w:t>
            </w:r>
          </w:p>
        </w:tc>
      </w:tr>
      <w:tr w:rsidR="00D44640" w:rsidRPr="002D0373" w:rsidTr="006A627D">
        <w:trPr>
          <w:trHeight w:val="300"/>
        </w:trPr>
        <w:tc>
          <w:tcPr>
            <w:tcW w:w="260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Uncertain of Need</w:t>
            </w:r>
          </w:p>
        </w:tc>
        <w:tc>
          <w:tcPr>
            <w:tcW w:w="116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jc w:val="center"/>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Time</w:t>
            </w:r>
          </w:p>
        </w:tc>
        <w:tc>
          <w:tcPr>
            <w:tcW w:w="1233"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Shopping unpleasant</w:t>
            </w:r>
          </w:p>
        </w:tc>
      </w:tr>
      <w:tr w:rsidR="00D44640" w:rsidRPr="002D0373" w:rsidTr="006A627D">
        <w:trPr>
          <w:trHeight w:val="300"/>
        </w:trPr>
        <w:tc>
          <w:tcPr>
            <w:tcW w:w="260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Insufficient occasion information</w:t>
            </w:r>
          </w:p>
        </w:tc>
        <w:tc>
          <w:tcPr>
            <w:tcW w:w="116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jc w:val="center"/>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Finances</w:t>
            </w:r>
          </w:p>
        </w:tc>
        <w:tc>
          <w:tcPr>
            <w:tcW w:w="1233"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r>
      <w:tr w:rsidR="00D44640" w:rsidRPr="002D0373" w:rsidTr="006A627D">
        <w:trPr>
          <w:trHeight w:val="300"/>
        </w:trPr>
        <w:tc>
          <w:tcPr>
            <w:tcW w:w="260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Occasion absence (social/psychological risk)</w:t>
            </w:r>
          </w:p>
        </w:tc>
        <w:tc>
          <w:tcPr>
            <w:tcW w:w="116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c>
          <w:tcPr>
            <w:tcW w:w="1233"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r>
      <w:tr w:rsidR="00D44640" w:rsidRPr="002D0373" w:rsidTr="006A627D">
        <w:trPr>
          <w:trHeight w:val="300"/>
        </w:trPr>
        <w:tc>
          <w:tcPr>
            <w:tcW w:w="260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Occasion absence (performance/financial risk)</w:t>
            </w:r>
          </w:p>
        </w:tc>
        <w:tc>
          <w:tcPr>
            <w:tcW w:w="116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c>
          <w:tcPr>
            <w:tcW w:w="1233"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r>
      <w:tr w:rsidR="00D44640" w:rsidRPr="002D0373" w:rsidTr="006A627D">
        <w:trPr>
          <w:trHeight w:val="300"/>
        </w:trPr>
        <w:tc>
          <w:tcPr>
            <w:tcW w:w="260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Insufficient product Information</w:t>
            </w:r>
          </w:p>
        </w:tc>
        <w:tc>
          <w:tcPr>
            <w:tcW w:w="116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c>
          <w:tcPr>
            <w:tcW w:w="1233"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r>
      <w:tr w:rsidR="00D44640" w:rsidRPr="002D0373" w:rsidTr="006A627D">
        <w:trPr>
          <w:trHeight w:val="300"/>
        </w:trPr>
        <w:tc>
          <w:tcPr>
            <w:tcW w:w="260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Insufficient market information</w:t>
            </w:r>
          </w:p>
        </w:tc>
        <w:tc>
          <w:tcPr>
            <w:tcW w:w="116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c>
          <w:tcPr>
            <w:tcW w:w="1233"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r>
      <w:tr w:rsidR="00D44640" w:rsidRPr="002D0373" w:rsidTr="006A627D">
        <w:trPr>
          <w:trHeight w:val="300"/>
        </w:trPr>
        <w:tc>
          <w:tcPr>
            <w:tcW w:w="260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proofErr w:type="spellStart"/>
            <w:r w:rsidRPr="002D0373">
              <w:rPr>
                <w:rFonts w:ascii="Times New Roman" w:eastAsia="Times New Roman" w:hAnsi="Times New Roman" w:cs="Times New Roman"/>
                <w:color w:val="000000"/>
                <w:sz w:val="24"/>
                <w:szCs w:val="24"/>
              </w:rPr>
              <w:t>Insuffiecient</w:t>
            </w:r>
            <w:proofErr w:type="spellEnd"/>
            <w:r w:rsidRPr="002D0373">
              <w:rPr>
                <w:rFonts w:ascii="Times New Roman" w:eastAsia="Times New Roman" w:hAnsi="Times New Roman" w:cs="Times New Roman"/>
                <w:color w:val="000000"/>
                <w:sz w:val="24"/>
                <w:szCs w:val="24"/>
              </w:rPr>
              <w:t xml:space="preserve"> substitute information</w:t>
            </w:r>
          </w:p>
        </w:tc>
        <w:tc>
          <w:tcPr>
            <w:tcW w:w="1164"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c>
          <w:tcPr>
            <w:tcW w:w="1233" w:type="pct"/>
            <w:tcBorders>
              <w:top w:val="nil"/>
              <w:left w:val="nil"/>
              <w:bottom w:val="nil"/>
              <w:right w:val="nil"/>
            </w:tcBorders>
            <w:shd w:val="clear" w:color="000000" w:fill="FFFFFF"/>
            <w:noWrap/>
            <w:vAlign w:val="bottom"/>
            <w:hideMark/>
          </w:tcPr>
          <w:p w:rsidR="00D44640" w:rsidRPr="002D0373" w:rsidRDefault="00D44640" w:rsidP="006A627D">
            <w:pPr>
              <w:spacing w:after="0" w:line="240" w:lineRule="auto"/>
              <w:rPr>
                <w:rFonts w:ascii="Times New Roman" w:eastAsia="Times New Roman" w:hAnsi="Times New Roman" w:cs="Times New Roman"/>
                <w:color w:val="000000"/>
                <w:sz w:val="24"/>
                <w:szCs w:val="24"/>
              </w:rPr>
            </w:pPr>
            <w:r w:rsidRPr="002D0373">
              <w:rPr>
                <w:rFonts w:ascii="Times New Roman" w:eastAsia="Times New Roman" w:hAnsi="Times New Roman" w:cs="Times New Roman"/>
                <w:color w:val="000000"/>
                <w:sz w:val="24"/>
                <w:szCs w:val="24"/>
              </w:rPr>
              <w:t> </w:t>
            </w:r>
          </w:p>
        </w:tc>
      </w:tr>
      <w:tr w:rsidR="00D44640" w:rsidRPr="002D0373" w:rsidTr="006A627D">
        <w:trPr>
          <w:trHeight w:val="300"/>
        </w:trPr>
        <w:tc>
          <w:tcPr>
            <w:tcW w:w="5000" w:type="pct"/>
            <w:gridSpan w:val="3"/>
            <w:tcBorders>
              <w:top w:val="single" w:sz="4" w:space="0" w:color="auto"/>
              <w:left w:val="nil"/>
              <w:bottom w:val="single" w:sz="4" w:space="0" w:color="auto"/>
              <w:right w:val="nil"/>
            </w:tcBorders>
            <w:shd w:val="clear" w:color="000000" w:fill="FFFFFF"/>
            <w:noWrap/>
            <w:vAlign w:val="bottom"/>
            <w:hideMark/>
          </w:tcPr>
          <w:p w:rsidR="00D44640" w:rsidRPr="002D0373" w:rsidRDefault="00D44640" w:rsidP="006A627D">
            <w:pPr>
              <w:spacing w:after="0" w:line="240" w:lineRule="auto"/>
              <w:jc w:val="center"/>
              <w:rPr>
                <w:rFonts w:ascii="Calibri" w:eastAsia="Times New Roman" w:hAnsi="Calibri" w:cs="Calibri"/>
                <w:color w:val="000000"/>
              </w:rPr>
            </w:pPr>
            <w:r w:rsidRPr="002D0373">
              <w:rPr>
                <w:rFonts w:ascii="Calibri" w:eastAsia="Times New Roman" w:hAnsi="Calibri" w:cs="Calibri"/>
                <w:color w:val="000000"/>
              </w:rPr>
              <w:t> </w:t>
            </w:r>
          </w:p>
        </w:tc>
      </w:tr>
    </w:tbl>
    <w:p w:rsidR="00D44640" w:rsidRDefault="00D44640" w:rsidP="00D4464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order to accommodate the dynamism and drive which typify shoppers, a new framework has been proposed, the shopper value framework (SVF). This research is designed to examine the proposed relationships within the framework. The examination will assess the applicability of SVF as a comprehensive model which adequately addresses the shopping experience and value. </w:t>
      </w:r>
    </w:p>
    <w:p w:rsidR="00D44640" w:rsidRDefault="00D44640" w:rsidP="00D44640">
      <w:pPr>
        <w:spacing w:after="75" w:line="480" w:lineRule="auto"/>
        <w:ind w:firstLine="720"/>
        <w:rPr>
          <w:rFonts w:ascii="Times New Roman" w:hAnsi="Times New Roman"/>
          <w:iCs/>
          <w:sz w:val="24"/>
          <w:szCs w:val="24"/>
        </w:rPr>
      </w:pPr>
      <w:r>
        <w:rPr>
          <w:rFonts w:ascii="Times New Roman" w:hAnsi="Times New Roman"/>
          <w:iCs/>
          <w:sz w:val="24"/>
          <w:szCs w:val="24"/>
        </w:rPr>
        <w:t xml:space="preserve">The SVF is grounded in the theory of reasoned action (TRA) which is a model for examining the relationships between beliefs, attitudes, and intentions leading to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&lt;EndNote&gt;&lt;Cite&gt;&lt;Author&gt;Fishbein&lt;/Author&gt;&lt;Year&gt;2010&lt;/Year&gt;&lt;RecNum&gt;444&lt;/RecNum&gt;&lt;DisplayText&gt;(Fishbein &amp;amp; Ajzen, 2010)&lt;/DisplayText&gt;&lt;record&gt;&lt;rec-number&gt;444&lt;/rec-number&gt;&lt;foreign-keys&gt;&lt;key app="EN" db-id="wdz2d2ts4fpv2med2xl5fpxcsrtrwvt00wxe"&gt;444&lt;/key&gt;&lt;key app="ENWeb" db-id="TnDOUwrtqggAACBy-oI"&gt;566&lt;/key&gt;&lt;/foreign-keys&gt;&lt;ref-type name="Book"&gt;6&lt;/ref-type&gt;&lt;contributors&gt;&lt;authors&gt;&lt;author&gt;Fishbein&lt;/author&gt;&lt;author&gt;Ajzen&lt;/author&gt;&lt;/authors&gt;&lt;/contributors&gt;&lt;titles&gt;&lt;title&gt;Predicting and changing behavior&lt;/title&gt;&lt;/titles&gt;&lt;dates&gt;&lt;year&gt;2010&lt;/year&gt;&lt;/dates&gt;&lt;isbn&gt;1136874739&lt;/isbn&gt;&lt;urls&gt;&lt;/urls&gt;&lt;/record&gt;&lt;/Cite&gt;&lt;/EndNote&gt;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8" w:tooltip="Fishbein, 2010 #444" w:history="1">
        <w:r w:rsidR="001C5A33">
          <w:rPr>
            <w:rFonts w:ascii="Times New Roman" w:hAnsi="Times New Roman"/>
            <w:iCs/>
            <w:noProof/>
            <w:sz w:val="24"/>
            <w:szCs w:val="24"/>
          </w:rPr>
          <w:t>Fishbein &amp; Ajzen, 2010</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Through TRA, one can demonstrate a significant relationship whereby beliefs inform attitudes which impact intentions leading to behavior engagement, provided the measurement is consistently toward the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&lt;EndNote&gt;&lt;Cite&gt;&lt;Author&gt;Montano&lt;/Author&gt;&lt;Year&gt;1997&lt;/Year&gt;&lt;RecNum&gt;939&lt;/RecNum&gt;&lt;DisplayText&gt;(Montano, et al., 1997)&lt;/DisplayText&gt;&lt;record&gt;&lt;rec-number&gt;939&lt;/rec-number&gt;&lt;foreign-keys&gt;&lt;key app="EN" db-id="wdz2d2ts4fpv2med2xl5fpxcsrtrwvt00wxe"&gt;939&lt;/key&gt;&lt;key app="ENWeb" db-id="TnDOUwrtqggAACBy-oI"&gt;519&lt;/key&gt;&lt;/foreign-keys&gt;&lt;ref-type name="Journal Article"&gt;17&lt;/ref-type&gt;&lt;contributors&gt;&lt;authors&gt;&lt;author&gt;Montano, D.E.&lt;/author&gt;&lt;author&gt;Kasprzyk, D.&lt;/author&gt;&lt;author&gt;Taplin, S.H.&lt;/author&gt;&lt;/authors&gt;&lt;/contributors&gt;&lt;titles&gt;&lt;title&gt;The theory of reasoned action and the theory of planned behavior&lt;/title&gt;&lt;secondary-title&gt;Health behavior and health education&lt;/secondary-title&gt;&lt;/titles&gt;&lt;periodical&gt;&lt;full-title&gt;Health behavior and health education&lt;/full-title&gt;&lt;/periodical&gt;&lt;pages&gt;85-112&lt;/pages&gt;&lt;dates&gt;&lt;year&gt;1997&lt;/year&gt;&lt;/dates&gt;&lt;urls&gt;&lt;/urls&gt;&lt;/record&gt;&lt;/Cite&gt;&lt;/EndNote&gt;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253" w:tooltip="Montano, 1997 #939" w:history="1">
        <w:r w:rsidR="001C5A33">
          <w:rPr>
            <w:rFonts w:ascii="Times New Roman" w:hAnsi="Times New Roman"/>
            <w:iCs/>
            <w:noProof/>
            <w:sz w:val="24"/>
            <w:szCs w:val="24"/>
          </w:rPr>
          <w:t>Montano, et al., 1997</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A </w:t>
      </w:r>
      <w:r>
        <w:rPr>
          <w:rFonts w:ascii="Times New Roman" w:hAnsi="Times New Roman"/>
          <w:iCs/>
          <w:sz w:val="24"/>
          <w:szCs w:val="24"/>
        </w:rPr>
        <w:lastRenderedPageBreak/>
        <w:t>representation of the model can be seen in Figure XX. These relationships are a direct reflection of the movement a shopper progresses through on her path to purchase and value assessment.</w:t>
      </w:r>
    </w:p>
    <w:p w:rsidR="00D44640" w:rsidRDefault="00D44640" w:rsidP="00D44640">
      <w:pPr>
        <w:spacing w:after="75" w:line="240" w:lineRule="auto"/>
        <w:rPr>
          <w:rFonts w:ascii="Times New Roman" w:hAnsi="Times New Roman"/>
          <w:iCs/>
          <w:sz w:val="24"/>
          <w:szCs w:val="24"/>
        </w:rPr>
      </w:pPr>
      <w:r>
        <w:rPr>
          <w:rFonts w:ascii="Times New Roman" w:hAnsi="Times New Roman"/>
          <w:iCs/>
          <w:noProof/>
          <w:sz w:val="24"/>
          <w:szCs w:val="24"/>
        </w:rPr>
        <w:drawing>
          <wp:inline distT="0" distB="0" distL="0" distR="0">
            <wp:extent cx="5322535" cy="1619250"/>
            <wp:effectExtent l="38100" t="19050" r="125765" b="11430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l="25521" t="25081" r="12847" b="39740"/>
                    <a:stretch>
                      <a:fillRect/>
                    </a:stretch>
                  </pic:blipFill>
                  <pic:spPr bwMode="auto">
                    <a:xfrm>
                      <a:off x="0" y="0"/>
                      <a:ext cx="5322535" cy="1619250"/>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D44640" w:rsidRDefault="00D44640" w:rsidP="00D44640">
      <w:pPr>
        <w:spacing w:after="75" w:line="240" w:lineRule="auto"/>
        <w:rPr>
          <w:rFonts w:ascii="Times New Roman" w:hAnsi="Times New Roman" w:cs="Times New Roman"/>
          <w:sz w:val="24"/>
          <w:szCs w:val="24"/>
        </w:rPr>
      </w:pPr>
      <w:r w:rsidRPr="00B9020E">
        <w:rPr>
          <w:rFonts w:ascii="Times New Roman" w:hAnsi="Times New Roman" w:cs="Times New Roman"/>
          <w:i/>
          <w:iCs/>
          <w:sz w:val="24"/>
          <w:szCs w:val="24"/>
        </w:rPr>
        <w:t xml:space="preserve"> </w:t>
      </w:r>
      <w:proofErr w:type="gramStart"/>
      <w:r w:rsidRPr="00B9020E">
        <w:rPr>
          <w:rFonts w:ascii="Times New Roman" w:hAnsi="Times New Roman" w:cs="Times New Roman"/>
          <w:i/>
          <w:iCs/>
          <w:sz w:val="24"/>
          <w:szCs w:val="24"/>
        </w:rPr>
        <w:t xml:space="preserve">Figure </w:t>
      </w:r>
      <w:r w:rsidR="00BC2E1D">
        <w:rPr>
          <w:rFonts w:ascii="Times New Roman" w:hAnsi="Times New Roman" w:cs="Times New Roman"/>
          <w:i/>
          <w:iCs/>
          <w:sz w:val="24"/>
          <w:szCs w:val="24"/>
        </w:rPr>
        <w:t>16</w:t>
      </w:r>
      <w:r w:rsidRPr="00B9020E">
        <w:rPr>
          <w:rFonts w:ascii="Times New Roman" w:hAnsi="Times New Roman" w:cs="Times New Roman"/>
          <w:i/>
          <w:iCs/>
          <w:sz w:val="24"/>
          <w:szCs w:val="24"/>
        </w:rPr>
        <w:t>.</w:t>
      </w:r>
      <w:proofErr w:type="gramEnd"/>
      <w:r w:rsidRPr="00B9020E">
        <w:rPr>
          <w:rFonts w:ascii="Times New Roman" w:hAnsi="Times New Roman" w:cs="Times New Roman"/>
          <w:iCs/>
          <w:sz w:val="24"/>
          <w:szCs w:val="24"/>
        </w:rPr>
        <w:t xml:space="preserve"> </w:t>
      </w:r>
      <w:proofErr w:type="gramStart"/>
      <w:r w:rsidRPr="00B9020E">
        <w:rPr>
          <w:rFonts w:ascii="Times New Roman" w:hAnsi="Times New Roman" w:cs="Times New Roman"/>
          <w:iCs/>
          <w:sz w:val="24"/>
          <w:szCs w:val="24"/>
        </w:rPr>
        <w:t>Theory of Reasoned Action Model.</w:t>
      </w:r>
      <w:proofErr w:type="gramEnd"/>
      <w:r w:rsidRPr="00B9020E">
        <w:rPr>
          <w:rFonts w:ascii="Times New Roman" w:hAnsi="Times New Roman" w:cs="Times New Roman"/>
          <w:iCs/>
          <w:sz w:val="24"/>
          <w:szCs w:val="24"/>
        </w:rPr>
        <w:t xml:space="preserve"> Adapted from </w:t>
      </w:r>
      <w:r w:rsidRPr="00DB429F">
        <w:rPr>
          <w:rFonts w:ascii="Times New Roman" w:hAnsi="Times New Roman" w:cs="Times New Roman"/>
          <w:i/>
          <w:sz w:val="24"/>
          <w:szCs w:val="24"/>
        </w:rPr>
        <w:t>Belief, attitude, intention and behavior: An introduction to theory and research</w:t>
      </w:r>
      <w:r>
        <w:rPr>
          <w:rFonts w:ascii="Times New Roman" w:hAnsi="Times New Roman" w:cs="Times New Roman"/>
          <w:sz w:val="24"/>
          <w:szCs w:val="24"/>
        </w:rPr>
        <w:t xml:space="preserve"> (p. 16), Fishbein and</w:t>
      </w:r>
      <w:r w:rsidRPr="00B9020E">
        <w:rPr>
          <w:rFonts w:ascii="Times New Roman" w:hAnsi="Times New Roman" w:cs="Times New Roman"/>
          <w:sz w:val="24"/>
          <w:szCs w:val="24"/>
        </w:rPr>
        <w:t xml:space="preserve"> Ajzen</w:t>
      </w:r>
      <w:r>
        <w:rPr>
          <w:rFonts w:ascii="Times New Roman" w:hAnsi="Times New Roman" w:cs="Times New Roman"/>
          <w:sz w:val="24"/>
          <w:szCs w:val="24"/>
        </w:rPr>
        <w:t xml:space="preserve">, </w:t>
      </w:r>
      <w:r w:rsidRPr="00B9020E">
        <w:rPr>
          <w:rFonts w:ascii="Times New Roman" w:hAnsi="Times New Roman" w:cs="Times New Roman"/>
          <w:sz w:val="24"/>
          <w:szCs w:val="24"/>
        </w:rPr>
        <w:t>1975</w:t>
      </w:r>
      <w:r>
        <w:rPr>
          <w:rFonts w:ascii="Times New Roman" w:hAnsi="Times New Roman" w:cs="Times New Roman"/>
          <w:sz w:val="24"/>
          <w:szCs w:val="24"/>
        </w:rPr>
        <w:t xml:space="preserve">, Reading, Massachusetts: Addison-Wesley Publishing Company. </w:t>
      </w:r>
      <w:proofErr w:type="gramStart"/>
      <w:r>
        <w:rPr>
          <w:rFonts w:ascii="Times New Roman" w:hAnsi="Times New Roman" w:cs="Times New Roman"/>
          <w:sz w:val="24"/>
          <w:szCs w:val="24"/>
        </w:rPr>
        <w:t>Copyright 1975.</w:t>
      </w:r>
      <w:proofErr w:type="gramEnd"/>
    </w:p>
    <w:p w:rsidR="00D44640" w:rsidRDefault="00D44640" w:rsidP="00D44640">
      <w:pPr>
        <w:spacing w:after="75" w:line="480" w:lineRule="auto"/>
        <w:rPr>
          <w:rFonts w:ascii="Times New Roman" w:hAnsi="Times New Roman"/>
          <w:iCs/>
          <w:sz w:val="24"/>
          <w:szCs w:val="24"/>
        </w:rPr>
      </w:pPr>
    </w:p>
    <w:p w:rsidR="00D44640" w:rsidRDefault="00D44640" w:rsidP="00D44640">
      <w:pPr>
        <w:spacing w:after="75" w:line="480" w:lineRule="auto"/>
        <w:rPr>
          <w:rFonts w:ascii="Times New Roman" w:hAnsi="Times New Roman"/>
          <w:iCs/>
          <w:sz w:val="24"/>
          <w:szCs w:val="24"/>
        </w:rPr>
      </w:pPr>
      <w:r>
        <w:rPr>
          <w:rFonts w:ascii="Times New Roman" w:hAnsi="Times New Roman"/>
          <w:iCs/>
          <w:sz w:val="24"/>
          <w:szCs w:val="24"/>
        </w:rPr>
        <w:tab/>
        <w:t xml:space="preserve">The SVF like TRA, begins with beliefs regarding a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6" w:tooltip="Fishbein, 1975 #442" w:history="1">
        <w:r w:rsidR="001C5A33">
          <w:rPr>
            <w:rFonts w:ascii="Times New Roman" w:hAnsi="Times New Roman"/>
            <w:iCs/>
            <w:noProof/>
            <w:sz w:val="24"/>
            <w:szCs w:val="24"/>
          </w:rPr>
          <w:t>Fishbein &amp; Ajzen, 1975</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Beliefs toward a behavior inform the shopper’s attitudes toward her engagement in that same behavior. Normative beliefs toward that same behavior inform her subjective norms which she believes to be associated with the behavior. Both of these beliefs are found in the need occasion construct of the SVF. Her attitudes and subjective norms toward that same behavior impact her intention toward engaging in that behavior. Attitudes and subjective norms are found in the shopper occasion perception construct of the SVF, while her intentions are represented by the shopper targeting construct. The conclusion of the TRA model is a behavioral outcome ranging dimensionally from; definitely not engage, to definitely engage in the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6" w:tooltip="Fishbein, 1975 #442" w:history="1">
        <w:r w:rsidR="001C5A33">
          <w:rPr>
            <w:rFonts w:ascii="Times New Roman" w:hAnsi="Times New Roman"/>
            <w:iCs/>
            <w:noProof/>
            <w:sz w:val="24"/>
            <w:szCs w:val="24"/>
          </w:rPr>
          <w:t>Fishbein &amp; Ajzen, 1975</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Behavioral engagement in the SVF is represented by the shopper experiencing construct. The SVF concludes with an additional construct which is shopper value. Each of the elements prior to shopper value within the model is assessed by the shopper for the relative weight it bears toward her decision to engage in the behavior.  </w:t>
      </w:r>
      <w:r>
        <w:rPr>
          <w:rFonts w:ascii="Times New Roman" w:eastAsia="Times New Roman" w:hAnsi="Times New Roman"/>
          <w:sz w:val="24"/>
          <w:szCs w:val="24"/>
        </w:rPr>
        <w:t>The framework can be seen in Figure XX. A comparative representation of the theory of reasoned action (TRA) can be found in Figure XX.</w:t>
      </w:r>
    </w:p>
    <w:p w:rsidR="00D44640" w:rsidRDefault="00D44640" w:rsidP="00D44640">
      <w:pPr>
        <w:spacing w:line="480" w:lineRule="auto"/>
        <w:rPr>
          <w:rFonts w:ascii="Times New Roman" w:hAnsi="Times New Roman" w:cs="Times New Roman"/>
          <w:sz w:val="24"/>
          <w:szCs w:val="24"/>
        </w:rPr>
      </w:pPr>
      <w:r>
        <w:rPr>
          <w:rFonts w:ascii="Times New Roman" w:hAnsi="Times New Roman"/>
          <w:iCs/>
          <w:sz w:val="24"/>
          <w:szCs w:val="24"/>
        </w:rPr>
        <w:lastRenderedPageBreak/>
        <w:tab/>
      </w:r>
      <w:r>
        <w:rPr>
          <w:rFonts w:ascii="Times New Roman" w:eastAsia="Times New Roman" w:hAnsi="Times New Roman"/>
          <w:sz w:val="24"/>
          <w:szCs w:val="24"/>
        </w:rPr>
        <w:t xml:space="preserve">The SVF is designed for a highly dynamic and iterative process which shopping typifies. At any point prior to the assessment of value, the shopper may find herself re-evaluating her situation based on new and relevant information.  As a result, she may need to move backward into the framework to a stage which would allow for the development of a new structure for the shopping experience. Throughout this back and forth within the framework, multiple touch points exist at which retailers and marketers can address value with the shopper. Opportunity to add value exists in each stage of the framework. </w:t>
      </w:r>
      <w:r>
        <w:rPr>
          <w:rFonts w:ascii="Times New Roman" w:hAnsi="Times New Roman" w:cs="Times New Roman"/>
          <w:sz w:val="24"/>
          <w:szCs w:val="24"/>
        </w:rPr>
        <w:t xml:space="preserve">Therefore, the framework focuses on value outcomes the shopper perceives from her shopping experience. Through this framework, additional research can be conducted to further our understanding of shopper value. </w:t>
      </w:r>
    </w:p>
    <w:p w:rsidR="00D44640" w:rsidRDefault="00D44640" w:rsidP="00D44640">
      <w:pPr>
        <w:spacing w:after="75" w:line="240" w:lineRule="auto"/>
        <w:ind w:left="90" w:firstLine="630"/>
        <w:rPr>
          <w:rFonts w:ascii="Times New Roman" w:eastAsia="Times New Roman" w:hAnsi="Times New Roman"/>
          <w:sz w:val="24"/>
          <w:szCs w:val="24"/>
        </w:rPr>
      </w:pPr>
      <w:r>
        <w:rPr>
          <w:rFonts w:ascii="Times New Roman" w:eastAsia="Times New Roman" w:hAnsi="Times New Roman"/>
          <w:noProof/>
          <w:sz w:val="24"/>
          <w:szCs w:val="24"/>
        </w:rPr>
        <w:pict>
          <v:shape id="_x0000_s1028" type="#_x0000_t202" style="position:absolute;left:0;text-align:left;margin-left:209.25pt;margin-top:.75pt;width:126pt;height:351pt;z-index:251663360" stroked="f">
            <v:textbox>
              <w:txbxContent>
                <w:p w:rsidR="003B4976" w:rsidRDefault="003B4976" w:rsidP="00D44640">
                  <w:r>
                    <w:rPr>
                      <w:rFonts w:ascii="Times New Roman" w:eastAsia="Times New Roman" w:hAnsi="Times New Roman"/>
                      <w:noProof/>
                      <w:sz w:val="24"/>
                      <w:szCs w:val="24"/>
                    </w:rPr>
                    <w:drawing>
                      <wp:inline distT="0" distB="0" distL="0" distR="0">
                        <wp:extent cx="1323975" cy="3476625"/>
                        <wp:effectExtent l="38100" t="19050" r="142875" b="123825"/>
                        <wp:docPr id="11" name="Picture 10" descr="TRA &amp; Shopper Value Assessment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 &amp; Shopper Value Assessment Model.jpg"/>
                                <pic:cNvPicPr/>
                              </pic:nvPicPr>
                              <pic:blipFill>
                                <a:blip r:embed="rId21" cstate="print"/>
                                <a:srcRect l="42187" t="12349" r="33681" b="38658"/>
                                <a:stretch>
                                  <a:fillRect/>
                                </a:stretch>
                              </pic:blipFill>
                              <pic:spPr>
                                <a:xfrm>
                                  <a:off x="0" y="0"/>
                                  <a:ext cx="1323975" cy="3476625"/>
                                </a:xfrm>
                                <a:prstGeom prst="rect">
                                  <a:avLst/>
                                </a:prstGeom>
                                <a:ln>
                                  <a:solidFill>
                                    <a:schemeClr val="accent1"/>
                                  </a:solidFill>
                                </a:ln>
                                <a:effectLst>
                                  <a:outerShdw blurRad="50800" dist="76200" dir="2700000" algn="tl" rotWithShape="0">
                                    <a:prstClr val="black">
                                      <a:alpha val="40000"/>
                                    </a:prstClr>
                                  </a:outerShdw>
                                </a:effectLst>
                              </pic:spPr>
                            </pic:pic>
                          </a:graphicData>
                        </a:graphic>
                      </wp:inline>
                    </w:drawing>
                  </w:r>
                </w:p>
              </w:txbxContent>
            </v:textbox>
          </v:shape>
        </w:pict>
      </w:r>
      <w:r>
        <w:rPr>
          <w:rFonts w:ascii="Times New Roman" w:eastAsia="Times New Roman" w:hAnsi="Times New Roman"/>
          <w:noProof/>
          <w:sz w:val="24"/>
          <w:szCs w:val="24"/>
        </w:rPr>
        <w:drawing>
          <wp:inline distT="0" distB="0" distL="0" distR="0">
            <wp:extent cx="1955800" cy="4467225"/>
            <wp:effectExtent l="38100" t="19050" r="139700" b="123825"/>
            <wp:docPr id="18" name="Picture 9" descr="Shopper Value Concept PPT Model with M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pper Value Concept PPT Model with Mode.jpg"/>
                    <pic:cNvPicPr/>
                  </pic:nvPicPr>
                  <pic:blipFill>
                    <a:blip r:embed="rId22" cstate="print"/>
                    <a:srcRect l="40276" t="11946" r="24078" b="25101"/>
                    <a:stretch>
                      <a:fillRect/>
                    </a:stretch>
                  </pic:blipFill>
                  <pic:spPr>
                    <a:xfrm>
                      <a:off x="0" y="0"/>
                      <a:ext cx="1955800" cy="4467225"/>
                    </a:xfrm>
                    <a:prstGeom prst="rect">
                      <a:avLst/>
                    </a:prstGeom>
                    <a:ln>
                      <a:solidFill>
                        <a:schemeClr val="accent1"/>
                      </a:solidFill>
                    </a:ln>
                    <a:effectLst>
                      <a:outerShdw blurRad="50800" dist="76200" dir="2700000" algn="tl" rotWithShape="0">
                        <a:prstClr val="black">
                          <a:alpha val="40000"/>
                        </a:prstClr>
                      </a:outerShdw>
                    </a:effectLst>
                  </pic:spPr>
                </pic:pic>
              </a:graphicData>
            </a:graphic>
          </wp:inline>
        </w:drawing>
      </w:r>
      <w:r>
        <w:rPr>
          <w:rFonts w:ascii="Times New Roman" w:eastAsia="Times New Roman" w:hAnsi="Times New Roman"/>
          <w:sz w:val="24"/>
          <w:szCs w:val="24"/>
        </w:rPr>
        <w:t xml:space="preserve">                           </w:t>
      </w:r>
    </w:p>
    <w:p w:rsidR="00D44640" w:rsidRDefault="00D44640" w:rsidP="00D44640">
      <w:pPr>
        <w:spacing w:after="75" w:line="240" w:lineRule="auto"/>
        <w:ind w:left="90"/>
        <w:rPr>
          <w:rFonts w:ascii="Times New Roman" w:eastAsia="Times New Roman" w:hAnsi="Times New Roman"/>
          <w:i/>
          <w:sz w:val="24"/>
          <w:szCs w:val="24"/>
        </w:rPr>
      </w:pPr>
      <w:r w:rsidRPr="00C702DA">
        <w:rPr>
          <w:rFonts w:ascii="Times New Roman" w:eastAsia="Times New Roman" w:hAnsi="Times New Roman"/>
          <w:i/>
          <w:sz w:val="24"/>
          <w:szCs w:val="24"/>
        </w:rPr>
        <w:t xml:space="preserve">Figure </w:t>
      </w:r>
      <w:r>
        <w:rPr>
          <w:rFonts w:ascii="Times New Roman" w:eastAsia="Times New Roman" w:hAnsi="Times New Roman"/>
          <w:i/>
          <w:sz w:val="24"/>
          <w:szCs w:val="24"/>
        </w:rPr>
        <w:t>XX</w:t>
      </w:r>
      <w:r w:rsidRPr="00C702DA">
        <w:rPr>
          <w:rFonts w:ascii="Times New Roman" w:eastAsia="Times New Roman" w:hAnsi="Times New Roman"/>
          <w:i/>
          <w:sz w:val="24"/>
          <w:szCs w:val="24"/>
        </w:rPr>
        <w:t>.</w:t>
      </w:r>
      <w:r>
        <w:rPr>
          <w:rFonts w:ascii="Times New Roman" w:eastAsia="Times New Roman" w:hAnsi="Times New Roman"/>
          <w:sz w:val="24"/>
          <w:szCs w:val="24"/>
        </w:rPr>
        <w:t xml:space="preserve"> Shopper Value Framework</w:t>
      </w:r>
      <w:r w:rsidRPr="00B84724">
        <w:rPr>
          <w:rFonts w:ascii="Times New Roman" w:eastAsia="Times New Roman" w:hAnsi="Times New Roman"/>
          <w:i/>
          <w:sz w:val="24"/>
          <w:szCs w:val="24"/>
        </w:rPr>
        <w:t xml:space="preserve"> </w:t>
      </w:r>
      <w:r>
        <w:rPr>
          <w:rFonts w:ascii="Times New Roman" w:eastAsia="Times New Roman" w:hAnsi="Times New Roman"/>
          <w:i/>
          <w:sz w:val="24"/>
          <w:szCs w:val="24"/>
        </w:rPr>
        <w:t xml:space="preserve">            </w:t>
      </w:r>
      <w:r w:rsidRPr="00C702DA">
        <w:rPr>
          <w:rFonts w:ascii="Times New Roman" w:eastAsia="Times New Roman" w:hAnsi="Times New Roman"/>
          <w:i/>
          <w:sz w:val="24"/>
          <w:szCs w:val="24"/>
        </w:rPr>
        <w:t xml:space="preserve">Figure </w:t>
      </w:r>
      <w:r>
        <w:rPr>
          <w:rFonts w:ascii="Times New Roman" w:eastAsia="Times New Roman" w:hAnsi="Times New Roman"/>
          <w:i/>
          <w:sz w:val="24"/>
          <w:szCs w:val="24"/>
        </w:rPr>
        <w:t>XX</w:t>
      </w:r>
      <w:r w:rsidRPr="00C702DA">
        <w:rPr>
          <w:rFonts w:ascii="Times New Roman" w:eastAsia="Times New Roman" w:hAnsi="Times New Roman"/>
          <w:i/>
          <w:sz w:val="24"/>
          <w:szCs w:val="24"/>
        </w:rPr>
        <w:t>.</w:t>
      </w:r>
      <w:r>
        <w:rPr>
          <w:rFonts w:ascii="Times New Roman" w:eastAsia="Times New Roman" w:hAnsi="Times New Roman"/>
          <w:sz w:val="24"/>
          <w:szCs w:val="24"/>
        </w:rPr>
        <w:t xml:space="preserve"> Theory of Reasoned Action</w:t>
      </w:r>
    </w:p>
    <w:p w:rsidR="00D44640" w:rsidRDefault="00D44640" w:rsidP="00D44640">
      <w:pPr>
        <w:spacing w:line="480" w:lineRule="auto"/>
        <w:rPr>
          <w:rFonts w:ascii="Times New Roman" w:hAnsi="Times New Roman" w:cs="Times New Roman"/>
          <w:sz w:val="24"/>
          <w:szCs w:val="24"/>
        </w:rPr>
      </w:pP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addition to the importance of understanding a shopper, industry continues to increase its investment in shopper marketing methods, driving a need to understand how shoppers ascribe value. Brands particularly in CPG areas are rapidly adopting a shopper approach to marketing. However, marketing outcomes lacking a shopper orientation can only be evaluated from a consumer perspective, which we have seen is inadequate for addressing the shopper. In order to facilitate co-creation of value between; brands, retailers, and shoppers, it is incumbent on researchers to identify those elements which impact shopper value. Only through enhanced shopper understanding can marketing identify; when shoppers are receptive to value messaging, and which of their offerings serve to enhance shopper value. The SVF examined in this research, can provide a platform for developing metrics which can demonstrate message effectiveness with shoppers. In order to test such a comprehensive framework, the examination will be performed using an on-line survey methodology with an experimental design. The survey in addition to assessing the applicability of the overall framework will also examine three key elements which may impact value outcomes for the shopper: perceived occasion importance, perceived recipient importance, and social shopping situation.</w:t>
      </w:r>
    </w:p>
    <w:p w:rsidR="00D44640" w:rsidRDefault="00D44640" w:rsidP="00D44640">
      <w:pPr>
        <w:spacing w:line="480" w:lineRule="auto"/>
        <w:ind w:firstLine="720"/>
        <w:rPr>
          <w:rFonts w:ascii="Times New Roman" w:hAnsi="Times New Roman" w:cs="Times New Roman"/>
          <w:sz w:val="24"/>
          <w:szCs w:val="24"/>
        </w:rPr>
      </w:pPr>
      <w:r w:rsidRPr="00356766">
        <w:rPr>
          <w:rFonts w:ascii="Times New Roman" w:hAnsi="Times New Roman" w:cs="Times New Roman"/>
          <w:sz w:val="24"/>
          <w:szCs w:val="24"/>
        </w:rPr>
        <w:t xml:space="preserve">The </w:t>
      </w:r>
      <w:r>
        <w:rPr>
          <w:rFonts w:ascii="Times New Roman" w:hAnsi="Times New Roman" w:cs="Times New Roman"/>
          <w:sz w:val="24"/>
          <w:szCs w:val="24"/>
        </w:rPr>
        <w:t>balance</w:t>
      </w:r>
      <w:r w:rsidRPr="00356766">
        <w:rPr>
          <w:rFonts w:ascii="Times New Roman" w:hAnsi="Times New Roman" w:cs="Times New Roman"/>
          <w:sz w:val="24"/>
          <w:szCs w:val="24"/>
        </w:rPr>
        <w:t xml:space="preserve"> of this </w:t>
      </w:r>
      <w:r>
        <w:rPr>
          <w:rFonts w:ascii="Times New Roman" w:hAnsi="Times New Roman" w:cs="Times New Roman"/>
          <w:sz w:val="24"/>
          <w:szCs w:val="24"/>
        </w:rPr>
        <w:t>manuscript will be</w:t>
      </w:r>
      <w:r w:rsidRPr="00356766">
        <w:rPr>
          <w:rFonts w:ascii="Times New Roman" w:hAnsi="Times New Roman" w:cs="Times New Roman"/>
          <w:sz w:val="24"/>
          <w:szCs w:val="24"/>
        </w:rPr>
        <w:t xml:space="preserve"> organized </w:t>
      </w:r>
      <w:r>
        <w:rPr>
          <w:rFonts w:ascii="Times New Roman" w:hAnsi="Times New Roman" w:cs="Times New Roman"/>
          <w:sz w:val="24"/>
          <w:szCs w:val="24"/>
        </w:rPr>
        <w:t>into the following sections. First,</w:t>
      </w:r>
      <w:r w:rsidRPr="00356766">
        <w:rPr>
          <w:rFonts w:ascii="Times New Roman" w:hAnsi="Times New Roman" w:cs="Times New Roman"/>
          <w:sz w:val="24"/>
          <w:szCs w:val="24"/>
        </w:rPr>
        <w:t xml:space="preserve"> </w:t>
      </w:r>
      <w:r>
        <w:rPr>
          <w:rFonts w:ascii="Times New Roman" w:hAnsi="Times New Roman" w:cs="Times New Roman"/>
          <w:sz w:val="24"/>
          <w:szCs w:val="24"/>
        </w:rPr>
        <w:t>will be a review of the literature relevant to the theoretical framework of the research model designed to test the SVF. Within the review of each construct, the hypothesis (</w:t>
      </w:r>
      <w:proofErr w:type="spellStart"/>
      <w:r>
        <w:rPr>
          <w:rFonts w:ascii="Times New Roman" w:hAnsi="Times New Roman" w:cs="Times New Roman"/>
          <w:sz w:val="24"/>
          <w:szCs w:val="24"/>
        </w:rPr>
        <w:t>es</w:t>
      </w:r>
      <w:proofErr w:type="spellEnd"/>
      <w:r>
        <w:rPr>
          <w:rFonts w:ascii="Times New Roman" w:hAnsi="Times New Roman" w:cs="Times New Roman"/>
          <w:sz w:val="24"/>
          <w:szCs w:val="24"/>
        </w:rPr>
        <w:t xml:space="preserve">) associated with that construct will be offered. The review will be followed with a discussion of the </w:t>
      </w:r>
      <w:r w:rsidRPr="00356766">
        <w:rPr>
          <w:rFonts w:ascii="Times New Roman" w:hAnsi="Times New Roman" w:cs="Times New Roman"/>
          <w:sz w:val="24"/>
          <w:szCs w:val="24"/>
        </w:rPr>
        <w:t>s</w:t>
      </w:r>
      <w:r>
        <w:rPr>
          <w:rFonts w:ascii="Times New Roman" w:hAnsi="Times New Roman" w:cs="Times New Roman"/>
          <w:sz w:val="24"/>
          <w:szCs w:val="24"/>
        </w:rPr>
        <w:t>tudy model, variables and study design. A review of the results will and the implications will be provided followed by limitations, future research and study contributions. We begin with the review of the theoretical framework.</w:t>
      </w:r>
    </w:p>
    <w:p w:rsidR="00D44640" w:rsidRDefault="00D44640" w:rsidP="00D446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Theoretical Framework and Model Development</w:t>
      </w:r>
    </w:p>
    <w:p w:rsidR="00D44640" w:rsidRDefault="00D44640" w:rsidP="00D44640">
      <w:pPr>
        <w:spacing w:line="480" w:lineRule="auto"/>
        <w:rPr>
          <w:rFonts w:ascii="Times New Roman" w:hAnsi="Times New Roman" w:cs="Times New Roman"/>
          <w:b/>
          <w:sz w:val="24"/>
          <w:szCs w:val="24"/>
        </w:rPr>
      </w:pPr>
      <w:r>
        <w:rPr>
          <w:rFonts w:ascii="Times New Roman" w:hAnsi="Times New Roman" w:cs="Times New Roman"/>
          <w:b/>
          <w:sz w:val="24"/>
          <w:szCs w:val="24"/>
        </w:rPr>
        <w:t>Theory of Reasoned Action</w:t>
      </w:r>
    </w:p>
    <w:p w:rsidR="00D44640" w:rsidRDefault="00D44640" w:rsidP="00D44640">
      <w:pPr>
        <w:spacing w:after="75" w:line="480" w:lineRule="auto"/>
        <w:ind w:firstLine="720"/>
        <w:rPr>
          <w:rFonts w:ascii="Times New Roman" w:hAnsi="Times New Roman"/>
          <w:iCs/>
          <w:sz w:val="24"/>
          <w:szCs w:val="24"/>
        </w:rPr>
      </w:pPr>
      <w:r>
        <w:rPr>
          <w:rFonts w:ascii="Times New Roman" w:hAnsi="Times New Roman"/>
          <w:iCs/>
          <w:sz w:val="24"/>
          <w:szCs w:val="24"/>
        </w:rPr>
        <w:lastRenderedPageBreak/>
        <w:t xml:space="preserve">As the foundation for the SVF, it is only fitting that the theory of reasoned action (TRA) also serves as the driving force for the research model. As previously mentioned, TRA represents a model for examining the relationships between beliefs, attitudes, and intentions leading to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&lt;EndNote&gt;&lt;Cite&gt;&lt;Author&gt;Fishbein&lt;/Author&gt;&lt;Year&gt;2010&lt;/Year&gt;&lt;RecNum&gt;444&lt;/RecNum&gt;&lt;DisplayText&gt;(Fishbein &amp;amp; Ajzen, 2010)&lt;/DisplayText&gt;&lt;record&gt;&lt;rec-number&gt;444&lt;/rec-number&gt;&lt;foreign-keys&gt;&lt;key app="EN" db-id="wdz2d2ts4fpv2med2xl5fpxcsrtrwvt00wxe"&gt;444&lt;/key&gt;&lt;key app="ENWeb" db-id="TnDOUwrtqggAACBy-oI"&gt;566&lt;/key&gt;&lt;/foreign-keys&gt;&lt;ref-type name="Book"&gt;6&lt;/ref-type&gt;&lt;contributors&gt;&lt;authors&gt;&lt;author&gt;Fishbein&lt;/author&gt;&lt;author&gt;Ajzen&lt;/author&gt;&lt;/authors&gt;&lt;/contributors&gt;&lt;titles&gt;&lt;title&gt;Predicting and changing behavior&lt;/title&gt;&lt;/titles&gt;&lt;dates&gt;&lt;year&gt;2010&lt;/year&gt;&lt;/dates&gt;&lt;isbn&gt;1136874739&lt;/isbn&gt;&lt;urls&gt;&lt;/urls&gt;&lt;/record&gt;&lt;/Cite&gt;&lt;/EndNote&gt;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8" w:tooltip="Fishbein, 2010 #444" w:history="1">
        <w:r w:rsidR="001C5A33">
          <w:rPr>
            <w:rFonts w:ascii="Times New Roman" w:hAnsi="Times New Roman"/>
            <w:iCs/>
            <w:noProof/>
            <w:sz w:val="24"/>
            <w:szCs w:val="24"/>
          </w:rPr>
          <w:t>Fishbein &amp; Ajzen, 2010</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These simple concepts from a conceptual standpoint become exceptionally difficult to operationalize from a study design perspective. This is made more so, when the model is testing a composite of these simple variables. First we examine beliefs which in the SVF are represented by need occasion. However, from a study perspective, beliefs need to be specific and identifiable in order to be measured. In the following section is a brief discussion of beliefs from a TRA perspective followed by a discussion of the test variables in the research model. The research model can be seen in its simple form in Figure XX and its expanded form in Figure XX.</w:t>
      </w:r>
    </w:p>
    <w:p w:rsidR="00D44640" w:rsidRDefault="00D44640" w:rsidP="00D44640">
      <w:pPr>
        <w:spacing w:after="75" w:line="480" w:lineRule="auto"/>
        <w:rPr>
          <w:rFonts w:ascii="Times New Roman" w:hAnsi="Times New Roman"/>
          <w:b/>
          <w:iCs/>
          <w:sz w:val="24"/>
          <w:szCs w:val="24"/>
        </w:rPr>
      </w:pPr>
      <w:r>
        <w:rPr>
          <w:rFonts w:ascii="Times New Roman" w:hAnsi="Times New Roman"/>
          <w:b/>
          <w:iCs/>
          <w:sz w:val="24"/>
          <w:szCs w:val="24"/>
        </w:rPr>
        <w:t>Beliefs</w:t>
      </w:r>
    </w:p>
    <w:p w:rsidR="00D44640" w:rsidRDefault="00D44640" w:rsidP="00D44640">
      <w:pPr>
        <w:spacing w:after="75" w:line="480" w:lineRule="auto"/>
        <w:rPr>
          <w:rFonts w:ascii="Times New Roman" w:hAnsi="Times New Roman"/>
          <w:iCs/>
          <w:sz w:val="24"/>
          <w:szCs w:val="24"/>
        </w:rPr>
      </w:pPr>
      <w:r>
        <w:rPr>
          <w:rFonts w:ascii="Times New Roman" w:hAnsi="Times New Roman"/>
          <w:b/>
          <w:iCs/>
          <w:sz w:val="24"/>
          <w:szCs w:val="24"/>
        </w:rPr>
        <w:tab/>
      </w:r>
      <w:r w:rsidRPr="00FF0D6A">
        <w:rPr>
          <w:rFonts w:ascii="Times New Roman" w:hAnsi="Times New Roman"/>
          <w:iCs/>
          <w:sz w:val="24"/>
          <w:szCs w:val="24"/>
        </w:rPr>
        <w:t>Belie</w:t>
      </w:r>
      <w:r>
        <w:rPr>
          <w:rFonts w:ascii="Times New Roman" w:hAnsi="Times New Roman"/>
          <w:iCs/>
          <w:sz w:val="24"/>
          <w:szCs w:val="24"/>
        </w:rPr>
        <w:t xml:space="preserve">fs as are all of the elements of the variables with the TRA need to be specific and oriented toward the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6" w:tooltip="Fishbein, 1975 #442" w:history="1">
        <w:r w:rsidR="001C5A33">
          <w:rPr>
            <w:rFonts w:ascii="Times New Roman" w:hAnsi="Times New Roman"/>
            <w:iCs/>
            <w:noProof/>
            <w:sz w:val="24"/>
            <w:szCs w:val="24"/>
          </w:rPr>
          <w:t>Fishbein &amp; Ajzen, 1975</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Through those specific beliefs, shoppers assess attributes, which she has identified as appropriate. Based on her assessment of the purchase need occasion, she will use those assessments to guide her purchase behavior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7" w:tooltip="Fishbein, 1980 #443" w:history="1">
        <w:r w:rsidR="001C5A33">
          <w:rPr>
            <w:rFonts w:ascii="Times New Roman" w:hAnsi="Times New Roman"/>
            <w:iCs/>
            <w:noProof/>
            <w:sz w:val="24"/>
            <w:szCs w:val="24"/>
          </w:rPr>
          <w:t>Fishbein &amp; Ajzen, 1980</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xml:space="preserve">. Beliefs, are inwardly oriented for the shopper and are reflective of the her personal assessment of the behavior to be engaged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6" w:tooltip="Fishbein, 1975 #442" w:history="1">
        <w:r w:rsidR="001C5A33">
          <w:rPr>
            <w:rFonts w:ascii="Times New Roman" w:hAnsi="Times New Roman"/>
            <w:iCs/>
            <w:noProof/>
            <w:sz w:val="24"/>
            <w:szCs w:val="24"/>
          </w:rPr>
          <w:t>Fishbein &amp; Ajzen, 1975</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 Beliefs, in this research are oriented toward the purchase of salty snacks. Therefore, shopper beliefs for this research must correspond to their beliefs toward the purchase of salty snacks, not simply their beliefs about the snacks themselves. These beliefs reside in the model within the construct of consumer retailer/brand profile.</w:t>
      </w:r>
    </w:p>
    <w:p w:rsidR="00D44640" w:rsidRPr="000A310E" w:rsidRDefault="00D44640" w:rsidP="00D44640">
      <w:pPr>
        <w:spacing w:after="0" w:line="480" w:lineRule="auto"/>
        <w:rPr>
          <w:rFonts w:ascii="Times New Roman" w:hAnsi="Times New Roman"/>
          <w:b/>
          <w:iCs/>
          <w:sz w:val="24"/>
          <w:szCs w:val="24"/>
        </w:rPr>
      </w:pPr>
      <w:r w:rsidRPr="000A310E">
        <w:rPr>
          <w:rFonts w:ascii="Times New Roman" w:hAnsi="Times New Roman"/>
          <w:b/>
          <w:iCs/>
          <w:sz w:val="24"/>
          <w:szCs w:val="24"/>
        </w:rPr>
        <w:t xml:space="preserve">Consumer Retailer/Brand </w:t>
      </w:r>
      <w:r w:rsidR="00BC2E1D">
        <w:rPr>
          <w:rFonts w:ascii="Times New Roman" w:hAnsi="Times New Roman"/>
          <w:b/>
          <w:iCs/>
          <w:sz w:val="24"/>
          <w:szCs w:val="24"/>
        </w:rPr>
        <w:t xml:space="preserve">Belief </w:t>
      </w:r>
      <w:r w:rsidRPr="000A310E">
        <w:rPr>
          <w:rFonts w:ascii="Times New Roman" w:hAnsi="Times New Roman"/>
          <w:b/>
          <w:iCs/>
          <w:sz w:val="24"/>
          <w:szCs w:val="24"/>
        </w:rPr>
        <w:t xml:space="preserve">Profile </w:t>
      </w:r>
    </w:p>
    <w:p w:rsidR="00D44640" w:rsidRDefault="00D44640" w:rsidP="00D44640">
      <w:pPr>
        <w:spacing w:after="0" w:line="480" w:lineRule="auto"/>
        <w:rPr>
          <w:rFonts w:ascii="Times New Roman" w:hAnsi="Times New Roman"/>
          <w:iCs/>
          <w:sz w:val="24"/>
          <w:szCs w:val="24"/>
        </w:rPr>
      </w:pPr>
      <w:r>
        <w:rPr>
          <w:rFonts w:ascii="Times New Roman" w:hAnsi="Times New Roman"/>
          <w:iCs/>
          <w:sz w:val="24"/>
          <w:szCs w:val="24"/>
        </w:rPr>
        <w:lastRenderedPageBreak/>
        <w:t xml:space="preserve">Those beliefs are born of a consumer orientation toward products, brands, retailers, and store locations, which the shopper has accumulated over time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&lt;EndNote&gt;&lt;Cite&gt;&lt;Author&gt;DeSarbo&lt;/Author&gt;&lt;Year&gt;1998&lt;/Year&gt;&lt;RecNum&gt;358&lt;/RecNum&gt;&lt;DisplayText&gt;(DeSarbo &amp;amp; Choi, 1998)&lt;/DisplayText&gt;&lt;record&gt;&lt;rec-number&gt;358&lt;/rec-number&gt;&lt;foreign-keys&gt;&lt;key app="EN" db-id="wdz2d2ts4fpv2med2xl5fpxcsrtrwvt00wxe"&gt;358&lt;/key&gt;&lt;key app="ENWeb" db-id="TnDOUwrtqggAACBy-oI"&gt;230&lt;/key&gt;&lt;/foreign-keys&gt;&lt;ref-type name="Journal Article"&gt;17&lt;/ref-type&gt;&lt;contributors&gt;&lt;authors&gt;&lt;author&gt;DeSarbo, W.S.&lt;/author&gt;&lt;author&gt;Choi, J.&lt;/author&gt;&lt;/authors&gt;&lt;/contributors&gt;&lt;titles&gt;&lt;title&gt;A latent structure double hurdle regression model for exploring heterogeneity in consumer search patterns&lt;/title&gt;&lt;secondary-title&gt;Journal of Econometrics&lt;/secondary-title&gt;&lt;/titles&gt;&lt;periodical&gt;&lt;full-title&gt;Journal of Econometrics&lt;/full-title&gt;&lt;/periodical&gt;&lt;pages&gt;423-455&lt;/pages&gt;&lt;volume&gt;89&lt;/volume&gt;&lt;number&gt;1-2&lt;/number&gt;&lt;dates&gt;&lt;year&gt;1998&lt;/year&gt;&lt;/dates&gt;&lt;isbn&gt;0304-4076&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3" w:tooltip="DeSarbo, 1998 #358" w:history="1">
        <w:r w:rsidR="001C5A33">
          <w:rPr>
            <w:rFonts w:ascii="Times New Roman" w:hAnsi="Times New Roman"/>
            <w:noProof/>
            <w:sz w:val="24"/>
            <w:szCs w:val="24"/>
          </w:rPr>
          <w:t>DeSarbo &amp; Choi,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iCs/>
          <w:sz w:val="24"/>
          <w:szCs w:val="24"/>
        </w:rPr>
        <w:t>. The consumer’s belief profile is one of two exogenous measures in the study. Consumer</w:t>
      </w:r>
    </w:p>
    <w:p w:rsidR="00D44640" w:rsidRDefault="00D44640" w:rsidP="00D44640">
      <w:pPr>
        <w:spacing w:after="0" w:line="480" w:lineRule="auto"/>
        <w:rPr>
          <w:rFonts w:ascii="Times New Roman" w:hAnsi="Times New Roman"/>
          <w:iCs/>
          <w:sz w:val="24"/>
          <w:szCs w:val="24"/>
        </w:rPr>
      </w:pPr>
      <w:r>
        <w:rPr>
          <w:rFonts w:ascii="Times New Roman" w:hAnsi="Times New Roman"/>
          <w:iCs/>
          <w:noProof/>
          <w:sz w:val="24"/>
          <w:szCs w:val="24"/>
        </w:rPr>
        <w:drawing>
          <wp:inline distT="0" distB="0" distL="0" distR="0">
            <wp:extent cx="5372100" cy="2676525"/>
            <wp:effectExtent l="38100" t="19050" r="133350" b="123825"/>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srcRect l="31052" t="47607" r="26936" b="13080"/>
                    <a:stretch>
                      <a:fillRect/>
                    </a:stretch>
                  </pic:blipFill>
                  <pic:spPr bwMode="auto">
                    <a:xfrm>
                      <a:off x="0" y="0"/>
                      <a:ext cx="5372100" cy="2676525"/>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roofErr w:type="gramStart"/>
      <w:r w:rsidRPr="00F70327">
        <w:rPr>
          <w:rFonts w:ascii="Times New Roman" w:hAnsi="Times New Roman"/>
          <w:i/>
          <w:iCs/>
          <w:sz w:val="24"/>
          <w:szCs w:val="24"/>
        </w:rPr>
        <w:t xml:space="preserve">Figure </w:t>
      </w:r>
      <w:r w:rsidR="00BC2E1D">
        <w:rPr>
          <w:rFonts w:ascii="Times New Roman" w:hAnsi="Times New Roman"/>
          <w:i/>
          <w:iCs/>
          <w:sz w:val="24"/>
          <w:szCs w:val="24"/>
        </w:rPr>
        <w:t>19</w:t>
      </w:r>
      <w:r w:rsidRPr="00F70327">
        <w:rPr>
          <w:rFonts w:ascii="Times New Roman" w:hAnsi="Times New Roman"/>
          <w:i/>
          <w:iCs/>
          <w:sz w:val="24"/>
          <w:szCs w:val="24"/>
        </w:rPr>
        <w:t>.</w:t>
      </w:r>
      <w:proofErr w:type="gramEnd"/>
      <w:r w:rsidRPr="00F70327">
        <w:rPr>
          <w:rFonts w:ascii="Times New Roman" w:hAnsi="Times New Roman"/>
          <w:iCs/>
          <w:sz w:val="24"/>
          <w:szCs w:val="24"/>
        </w:rPr>
        <w:t xml:space="preserve"> Research Model Second Order Constructs Only</w:t>
      </w:r>
      <w:r w:rsidR="00BC2E1D">
        <w:rPr>
          <w:rFonts w:ascii="Times New Roman" w:hAnsi="Times New Roman"/>
          <w:iCs/>
          <w:sz w:val="24"/>
          <w:szCs w:val="24"/>
        </w:rPr>
        <w:t xml:space="preserve"> with SVF Overlay</w:t>
      </w:r>
    </w:p>
    <w:p w:rsidR="00D44640" w:rsidRPr="00F70327" w:rsidRDefault="00D44640" w:rsidP="00D44640">
      <w:pPr>
        <w:spacing w:after="0" w:line="480" w:lineRule="auto"/>
        <w:rPr>
          <w:rFonts w:ascii="Times New Roman" w:hAnsi="Times New Roman"/>
          <w:iCs/>
          <w:sz w:val="24"/>
          <w:szCs w:val="24"/>
        </w:rPr>
      </w:pPr>
    </w:p>
    <w:p w:rsidR="00D44640" w:rsidRDefault="00D44640" w:rsidP="00D44640">
      <w:pPr>
        <w:spacing w:after="0" w:line="480" w:lineRule="auto"/>
        <w:rPr>
          <w:rFonts w:ascii="Times New Roman" w:hAnsi="Times New Roman"/>
          <w:sz w:val="24"/>
          <w:szCs w:val="24"/>
        </w:rPr>
      </w:pPr>
      <w:proofErr w:type="gramStart"/>
      <w:r>
        <w:rPr>
          <w:rFonts w:ascii="Times New Roman" w:hAnsi="Times New Roman"/>
          <w:iCs/>
          <w:sz w:val="24"/>
          <w:szCs w:val="24"/>
        </w:rPr>
        <w:t>beliefs</w:t>
      </w:r>
      <w:proofErr w:type="gramEnd"/>
      <w:r>
        <w:rPr>
          <w:rFonts w:ascii="Times New Roman" w:hAnsi="Times New Roman"/>
          <w:iCs/>
          <w:sz w:val="24"/>
          <w:szCs w:val="24"/>
        </w:rPr>
        <w:t xml:space="preserve"> are most readily found through the initiation of an i</w:t>
      </w:r>
      <w:r>
        <w:rPr>
          <w:rFonts w:ascii="Times New Roman" w:hAnsi="Times New Roman"/>
          <w:sz w:val="24"/>
          <w:szCs w:val="24"/>
        </w:rPr>
        <w:t xml:space="preserve">nternal search by the shopper. These beliefs are comprised of information gained from; prior searches, marketing materials, word-of-mouth, and unbiased information providers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&lt;EndNote&gt;&lt;Cite&gt;&lt;Author&gt;DeSarbo&lt;/Author&gt;&lt;Year&gt;1998&lt;/Year&gt;&lt;RecNum&gt;358&lt;/RecNum&gt;&lt;DisplayText&gt;(DeSarbo &amp;amp; Choi, 1998)&lt;/DisplayText&gt;&lt;record&gt;&lt;rec-number&gt;358&lt;/rec-number&gt;&lt;foreign-keys&gt;&lt;key app="EN" db-id="wdz2d2ts4fpv2med2xl5fpxcsrtrwvt00wxe"&gt;358&lt;/key&gt;&lt;key app="ENWeb" db-id="TnDOUwrtqggAACBy-oI"&gt;230&lt;/key&gt;&lt;/foreign-keys&gt;&lt;ref-type name="Journal Article"&gt;17&lt;/ref-type&gt;&lt;contributors&gt;&lt;authors&gt;&lt;author&gt;DeSarbo, W.S.&lt;/author&gt;&lt;author&gt;Choi, J.&lt;/author&gt;&lt;/authors&gt;&lt;/contributors&gt;&lt;titles&gt;&lt;title&gt;A latent structure double hurdle regression model for exploring heterogeneity in consumer search patterns&lt;/title&gt;&lt;secondary-title&gt;Journal of Econometrics&lt;/secondary-title&gt;&lt;/titles&gt;&lt;periodical&gt;&lt;full-title&gt;Journal of Econometrics&lt;/full-title&gt;&lt;/periodical&gt;&lt;pages&gt;423-455&lt;/pages&gt;&lt;volume&gt;89&lt;/volume&gt;&lt;number&gt;1-2&lt;/number&gt;&lt;dates&gt;&lt;year&gt;1998&lt;/year&gt;&lt;/dates&gt;&lt;isbn&gt;0304-4076&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3" w:tooltip="DeSarbo, 1998 #358" w:history="1">
        <w:r w:rsidR="001C5A33">
          <w:rPr>
            <w:rFonts w:ascii="Times New Roman" w:hAnsi="Times New Roman"/>
            <w:noProof/>
            <w:sz w:val="24"/>
            <w:szCs w:val="24"/>
          </w:rPr>
          <w:t>DeSarbo &amp; Choi,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Additionally, an important source of information for internal search comes from prior experience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&lt;EndNote&gt;&lt;Cite&gt;&lt;Author&gt;DeSarbo&lt;/Author&gt;&lt;Year&gt;1998&lt;/Year&gt;&lt;RecNum&gt;358&lt;/RecNum&gt;&lt;DisplayText&gt;(DeSarbo &amp;amp; Choi, 1998)&lt;/DisplayText&gt;&lt;record&gt;&lt;rec-number&gt;358&lt;/rec-number&gt;&lt;foreign-keys&gt;&lt;key app="EN" db-id="wdz2d2ts4fpv2med2xl5fpxcsrtrwvt00wxe"&gt;358&lt;/key&gt;&lt;key app="ENWeb" db-id="TnDOUwrtqggAACBy-oI"&gt;230&lt;/key&gt;&lt;/foreign-keys&gt;&lt;ref-type name="Journal Article"&gt;17&lt;/ref-type&gt;&lt;contributors&gt;&lt;authors&gt;&lt;author&gt;DeSarbo, W.S.&lt;/author&gt;&lt;author&gt;Choi, J.&lt;/author&gt;&lt;/authors&gt;&lt;/contributors&gt;&lt;titles&gt;&lt;title&gt;A latent structure double hurdle regression model for exploring heterogeneity in consumer search patterns&lt;/title&gt;&lt;secondary-title&gt;Journal of Econometrics&lt;/secondary-title&gt;&lt;/titles&gt;&lt;periodical&gt;&lt;full-title&gt;Journal of Econometrics&lt;/full-title&gt;&lt;/periodical&gt;&lt;pages&gt;423-455&lt;/pages&gt;&lt;volume&gt;89&lt;/volume&gt;&lt;number&gt;1-2&lt;/number&gt;&lt;dates&gt;&lt;year&gt;1998&lt;/year&gt;&lt;/dates&gt;&lt;isbn&gt;0304-4076&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3" w:tooltip="DeSarbo, 1998 #358" w:history="1">
        <w:r w:rsidR="001C5A33">
          <w:rPr>
            <w:rFonts w:ascii="Times New Roman" w:hAnsi="Times New Roman"/>
            <w:noProof/>
            <w:sz w:val="24"/>
            <w:szCs w:val="24"/>
          </w:rPr>
          <w:t>DeSarbo &amp; Choi,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From a risk reduction perspective, the most potent forms of internal search are based on; loyalty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&lt;EndNote&gt;&lt;Cite&gt;&lt;Author&gt;Villas-Boas&lt;/Author&gt;&lt;Year&gt;2004&lt;/Year&gt;&lt;RecNum&gt;1361&lt;/RecNum&gt;&lt;DisplayText&gt;(Villas-Boas, 2004)&lt;/DisplayText&gt;&lt;record&gt;&lt;rec-number&gt;1361&lt;/rec-number&gt;&lt;foreign-keys&gt;&lt;key app="EN" db-id="wdz2d2ts4fpv2med2xl5fpxcsrtrwvt00wxe"&gt;1361&lt;/key&gt;&lt;key app="ENWeb" db-id="TnDOUwrtqggAACBy-oI"&gt;260&lt;/key&gt;&lt;/foreign-keys&gt;&lt;ref-type name="Journal Article"&gt;17&lt;/ref-type&gt;&lt;contributors&gt;&lt;authors&gt;&lt;author&gt;Villas-Boas, J.M.&lt;/author&gt;&lt;/authors&gt;&lt;/contributors&gt;&lt;titles&gt;&lt;title&gt;Consumer learning, brand loyalty, and competition&lt;/title&gt;&lt;secondary-title&gt;Marketing Science&lt;/secondary-title&gt;&lt;/titles&gt;&lt;periodical&gt;&lt;full-title&gt;Marketing Science&lt;/full-title&gt;&lt;/periodical&gt;&lt;pages&gt;134-145&lt;/pages&gt;&lt;volume&gt;23&lt;/volume&gt;&lt;number&gt;1&lt;/number&gt;&lt;dates&gt;&lt;year&gt;2004&lt;/year&gt;&lt;/dates&gt;&lt;isbn&gt;0732-2399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51" w:tooltip="Villas-Boas, 2004 #1361" w:history="1">
        <w:r w:rsidR="001C5A33">
          <w:rPr>
            <w:rFonts w:ascii="Times New Roman" w:hAnsi="Times New Roman"/>
            <w:noProof/>
            <w:sz w:val="24"/>
            <w:szCs w:val="24"/>
          </w:rPr>
          <w:t>Villas-Boas, 2004</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or routine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&lt;EndNote&gt;&lt;Cite&gt;&lt;Author&gt;Novemsky&lt;/Author&gt;&lt;Year&gt;2005&lt;/Year&gt;&lt;RecNum&gt;991&lt;/RecNum&gt;&lt;DisplayText&gt;(Novemsky &amp;amp; Kahneman, 2005)&lt;/DisplayText&gt;&lt;record&gt;&lt;rec-number&gt;991&lt;/rec-number&gt;&lt;foreign-keys&gt;&lt;key app="EN" db-id="wdz2d2ts4fpv2med2xl5fpxcsrtrwvt00wxe"&gt;991&lt;/key&gt;&lt;key app="ENWeb" db-id="TnDOUwrtqggAACBy-oI"&gt;261&lt;/key&gt;&lt;/foreign-keys&gt;&lt;ref-type name="Journal Article"&gt;17&lt;/ref-type&gt;&lt;contributors&gt;&lt;authors&gt;&lt;author&gt;Novemsky, N.&lt;/author&gt;&lt;author&gt;Kahneman, D.&lt;/author&gt;&lt;/authors&gt;&lt;/contributors&gt;&lt;titles&gt;&lt;title&gt;The boundaries of loss aversion&lt;/title&gt;&lt;secondary-title&gt;Journal of Marketing Research&lt;/secondary-title&gt;&lt;/titles&gt;&lt;periodical&gt;&lt;full-title&gt;Journal of Marketing Research&lt;/full-title&gt;&lt;/periodical&gt;&lt;pages&gt;119-128&lt;/pages&gt;&lt;volume&gt;42&lt;/volume&gt;&lt;number&gt;2&lt;/number&gt;&lt;dates&gt;&lt;year&gt;2005&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61" w:tooltip="Novemsky, 2005 #991" w:history="1">
        <w:r w:rsidR="001C5A33">
          <w:rPr>
            <w:rFonts w:ascii="Times New Roman" w:hAnsi="Times New Roman"/>
            <w:noProof/>
            <w:sz w:val="24"/>
            <w:szCs w:val="24"/>
          </w:rPr>
          <w:t>Novemsky &amp; Kahneman, 2005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Therefore, for the purposes of this research gaining we have selected salty snacks for their value as a routine purchase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&lt;EndNote&gt;&lt;Cite&gt;&lt;Author&gt;Beharrell&lt;/Author&gt;&lt;Year&gt;1995&lt;/Year&gt;&lt;RecNum&gt;1541&lt;/RecNum&gt;&lt;DisplayText&gt;(Beharrell &amp;amp; Denison, 1995)&lt;/DisplayText&gt;&lt;record&gt;&lt;rec-number&gt;1541&lt;/rec-number&gt;&lt;foreign-keys&gt;&lt;key app="EN" db-id="wdz2d2ts4fpv2med2xl5fpxcsrtrwvt00wxe"&gt;1541&lt;/key&gt;&lt;/foreign-keys&gt;&lt;ref-type name="Journal Article"&gt;17&lt;/ref-type&gt;&lt;contributors&gt;&lt;authors&gt;&lt;author&gt;Beharrell&lt;/author&gt;&lt;author&gt;Denison&lt;/author&gt;&lt;/authors&gt;&lt;/contributors&gt;&lt;titles&gt;&lt;title&gt;Involvement in a routine food shopping context&lt;/title&gt;&lt;secondary-title&gt;British Food Journal&lt;/secondary-title&gt;&lt;/titles&gt;&lt;periodical&gt;&lt;full-title&gt;British Food Journal&lt;/full-title&gt;&lt;/periodical&gt;&lt;pages&gt;24-29&lt;/pages&gt;&lt;volume&gt;97&lt;/volume&gt;&lt;number&gt;4&lt;/number&gt;&lt;dates&gt;&lt;year&gt;1995&lt;/year&gt;&lt;/dates&gt;&lt;isbn&gt;0007-070X&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3" w:tooltip="Beharrell, 1995 #1541" w:history="1">
        <w:r w:rsidR="001C5A33">
          <w:rPr>
            <w:rFonts w:ascii="Times New Roman" w:hAnsi="Times New Roman"/>
            <w:noProof/>
            <w:sz w:val="24"/>
            <w:szCs w:val="24"/>
          </w:rPr>
          <w:t>Beharrell &amp; Denison, 1995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Through the routine of purchasing salty snacks, the shopper would generate significant beliefs toward brand, products, retailers and store locations. Additionally, for the purposes of this research the shopper’s involvement in this type of purchase is subject to manipulation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&lt;EndNote&gt;&lt;Cite&gt;&lt;Author&gt;Beharrell&lt;/Author&gt;&lt;Year&gt;1995&lt;/Year&gt;&lt;RecNum&gt;1541&lt;/RecNum&gt;&lt;DisplayText&gt;(Beharrell &amp;amp; Denison, 1995)&lt;/DisplayText&gt;&lt;record&gt;&lt;rec-number&gt;1541&lt;/rec-number&gt;&lt;foreign-keys&gt;&lt;key app="EN" db-id="wdz2d2ts4fpv2med2xl5fpxcsrtrwvt00wxe"&gt;1541&lt;/key&gt;&lt;/foreign-keys&gt;&lt;ref-type name="Journal Article"&gt;17&lt;/ref-type&gt;&lt;contributors&gt;&lt;authors&gt;&lt;author&gt;Beharrell&lt;/author&gt;&lt;author&gt;Denison&lt;/author&gt;&lt;/authors&gt;&lt;/contributors&gt;&lt;titles&gt;&lt;title&gt;Involvement in a routine food shopping context&lt;/title&gt;&lt;secondary-title&gt;British Food Journal&lt;/secondary-title&gt;&lt;/titles&gt;&lt;periodical&gt;&lt;full-title&gt;British Food Journal&lt;/full-title&gt;&lt;/periodical&gt;&lt;pages&gt;24-29&lt;/pages&gt;&lt;volume&gt;97&lt;/volume&gt;&lt;number&gt;4&lt;/number&gt;&lt;dates&gt;&lt;year&gt;1995&lt;/year&gt;&lt;/dates&gt;&lt;isbn&gt;0007-070X&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3" w:tooltip="Beharrell, 1995 #1541" w:history="1">
        <w:r w:rsidR="001C5A33">
          <w:rPr>
            <w:rFonts w:ascii="Times New Roman" w:hAnsi="Times New Roman"/>
            <w:noProof/>
            <w:sz w:val="24"/>
            <w:szCs w:val="24"/>
          </w:rPr>
          <w:t>Beharrell &amp; Denison, 1995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Based on the likelihood that the shopper will </w:t>
      </w:r>
    </w:p>
    <w:p w:rsidR="00D44640" w:rsidRDefault="00D44640" w:rsidP="00D44640">
      <w:pPr>
        <w:spacing w:after="0"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extent cx="5229225" cy="3409950"/>
            <wp:effectExtent l="38100" t="19050" r="142875" b="11430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l="22917" t="23261" r="17014" b="3257"/>
                    <a:stretch>
                      <a:fillRect/>
                    </a:stretch>
                  </pic:blipFill>
                  <pic:spPr bwMode="auto">
                    <a:xfrm>
                      <a:off x="0" y="0"/>
                      <a:ext cx="5229225" cy="3409950"/>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D44640" w:rsidRDefault="00D44640" w:rsidP="00D44640">
      <w:pPr>
        <w:spacing w:after="0" w:line="240" w:lineRule="auto"/>
        <w:rPr>
          <w:rFonts w:ascii="Times New Roman" w:hAnsi="Times New Roman"/>
          <w:sz w:val="24"/>
          <w:szCs w:val="24"/>
        </w:rPr>
      </w:pPr>
      <w:proofErr w:type="gramStart"/>
      <w:r w:rsidRPr="00E21BBA">
        <w:rPr>
          <w:rFonts w:ascii="Times New Roman" w:hAnsi="Times New Roman"/>
          <w:i/>
          <w:sz w:val="24"/>
          <w:szCs w:val="24"/>
        </w:rPr>
        <w:t xml:space="preserve">Figure </w:t>
      </w:r>
      <w:r w:rsidR="00BC2E1D">
        <w:rPr>
          <w:rFonts w:ascii="Times New Roman" w:hAnsi="Times New Roman"/>
          <w:i/>
          <w:sz w:val="24"/>
          <w:szCs w:val="24"/>
        </w:rPr>
        <w:t>20</w:t>
      </w:r>
      <w:r w:rsidRPr="00E21BBA">
        <w:rPr>
          <w:rFonts w:ascii="Times New Roman" w:hAnsi="Times New Roman"/>
          <w:i/>
          <w:sz w:val="24"/>
          <w:szCs w:val="24"/>
        </w:rPr>
        <w:t>.</w:t>
      </w:r>
      <w:proofErr w:type="gramEnd"/>
      <w:r>
        <w:rPr>
          <w:rFonts w:ascii="Times New Roman" w:hAnsi="Times New Roman"/>
          <w:sz w:val="24"/>
          <w:szCs w:val="24"/>
        </w:rPr>
        <w:t xml:space="preserve"> Research Model Inclusive of First Order Constructs</w:t>
      </w:r>
    </w:p>
    <w:p w:rsidR="00D44640" w:rsidRDefault="00D44640" w:rsidP="00D44640">
      <w:pPr>
        <w:spacing w:after="0" w:line="480" w:lineRule="auto"/>
        <w:rPr>
          <w:rFonts w:ascii="Times New Roman" w:hAnsi="Times New Roman"/>
          <w:sz w:val="24"/>
          <w:szCs w:val="24"/>
        </w:rPr>
      </w:pPr>
    </w:p>
    <w:p w:rsidR="00D44640" w:rsidRDefault="00D44640" w:rsidP="00D44640">
      <w:pPr>
        <w:spacing w:after="0" w:line="480" w:lineRule="auto"/>
        <w:rPr>
          <w:rFonts w:ascii="Times New Roman" w:hAnsi="Times New Roman"/>
          <w:sz w:val="24"/>
          <w:szCs w:val="24"/>
        </w:rPr>
      </w:pPr>
      <w:proofErr w:type="gramStart"/>
      <w:r>
        <w:rPr>
          <w:rFonts w:ascii="Times New Roman" w:hAnsi="Times New Roman"/>
          <w:sz w:val="24"/>
          <w:szCs w:val="24"/>
        </w:rPr>
        <w:t>have</w:t>
      </w:r>
      <w:proofErr w:type="gramEnd"/>
      <w:r>
        <w:rPr>
          <w:rFonts w:ascii="Times New Roman" w:hAnsi="Times New Roman"/>
          <w:sz w:val="24"/>
          <w:szCs w:val="24"/>
        </w:rPr>
        <w:t xml:space="preserve"> strong beliefs toward the purchase of salty snacks, we propose the following hypothesis.</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sidRPr="00CC29BA">
        <w:rPr>
          <w:rFonts w:ascii="Times New Roman" w:hAnsi="Times New Roman" w:cs="Times New Roman"/>
          <w:sz w:val="24"/>
          <w:szCs w:val="24"/>
          <w:vertAlign w:val="subscript"/>
        </w:rPr>
        <w:t>1</w:t>
      </w:r>
      <w:r>
        <w:rPr>
          <w:rFonts w:ascii="Times New Roman" w:hAnsi="Times New Roman" w:cs="Times New Roman"/>
          <w:sz w:val="24"/>
          <w:szCs w:val="24"/>
        </w:rPr>
        <w:t xml:space="preserve">: </w:t>
      </w:r>
      <w:r>
        <w:rPr>
          <w:rFonts w:ascii="Times New Roman" w:hAnsi="Times New Roman" w:cs="Times New Roman"/>
          <w:sz w:val="24"/>
          <w:szCs w:val="24"/>
        </w:rPr>
        <w:tab/>
        <w:t>Consumer belief profile maintains particular attitudes about brands, products, retailers and store locations which positively influence her attitudes in the shopper need occasion assessment.</w:t>
      </w:r>
    </w:p>
    <w:p w:rsidR="00D44640" w:rsidRDefault="00D44640" w:rsidP="00D44640">
      <w:pPr>
        <w:spacing w:after="0" w:line="480" w:lineRule="auto"/>
        <w:ind w:firstLine="720"/>
        <w:rPr>
          <w:rFonts w:ascii="Times New Roman" w:hAnsi="Times New Roman"/>
          <w:sz w:val="24"/>
          <w:szCs w:val="24"/>
        </w:rPr>
      </w:pPr>
      <w:r>
        <w:rPr>
          <w:rFonts w:ascii="Times New Roman" w:hAnsi="Times New Roman"/>
          <w:sz w:val="24"/>
          <w:szCs w:val="24"/>
        </w:rPr>
        <w:t xml:space="preserve">In many cases, the belief that something possesses the appropriate attribute is enough to reduce search to the most cursory level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&lt;EndNote&gt;&lt;Cite&gt;&lt;Author&gt;Duncan&lt;/Author&gt;&lt;Year&gt;1982&lt;/Year&gt;&lt;RecNum&gt;386&lt;/RecNum&gt;&lt;DisplayText&gt;(Duncan &amp;amp; Olshavsky, 1982)&lt;/DisplayText&gt;&lt;record&gt;&lt;rec-number&gt;386&lt;/rec-number&gt;&lt;foreign-keys&gt;&lt;key app="EN" db-id="wdz2d2ts4fpv2med2xl5fpxcsrtrwvt00wxe"&gt;386&lt;/key&gt;&lt;key app="ENWeb" db-id="TnDOUwrtqggAACBy-oI"&gt;204&lt;/key&gt;&lt;/foreign-keys&gt;&lt;ref-type name="Journal Article"&gt;17&lt;/ref-type&gt;&lt;contributors&gt;&lt;authors&gt;&lt;author&gt;Duncan, C.P.&lt;/author&gt;&lt;author&gt;Olshavsky, R.W.&lt;/author&gt;&lt;/authors&gt;&lt;/contributors&gt;&lt;titles&gt;&lt;title&gt;External search: The role of consumer beliefs&lt;/title&gt;&lt;secondary-title&gt;Journal of Marketing Research&lt;/secondary-title&gt;&lt;/titles&gt;&lt;periodical&gt;&lt;full-title&gt;Journal of Marketing Research&lt;/full-title&gt;&lt;/periodical&gt;&lt;pages&gt;32-43&lt;/pages&gt;&lt;dates&gt;&lt;year&gt;1982&lt;/year&gt;&lt;/dates&gt;&lt;isbn&gt;0022-2437&lt;/isbn&gt;&lt;urls&gt;&lt;/urls&gt;&lt;/record&gt;&lt;/Cite&gt;&lt;/EndNote&gt;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08" w:tooltip="Duncan, 1982 #386" w:history="1">
        <w:r w:rsidR="001C5A33">
          <w:rPr>
            <w:rFonts w:ascii="Times New Roman" w:hAnsi="Times New Roman"/>
            <w:noProof/>
            <w:sz w:val="24"/>
            <w:szCs w:val="24"/>
          </w:rPr>
          <w:t>Duncan &amp; Olshavsky, 1982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The strength of the belief reducing search and therefore relying only on prior history is also important for this research. Therefore, we offer the following hypothesis regarding the consumer belief profile impact on shopper solution assessments.</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ascii="Times New Roman" w:hAnsi="Times New Roman" w:cs="Times New Roman"/>
          <w:sz w:val="24"/>
          <w:szCs w:val="24"/>
        </w:rPr>
        <w:tab/>
        <w:t>Consumer belief profile in some circumstances may be so deeply imbedded, and have such a significant impact on the solution intention, that no amount of occasion, context or social situation manipulation, will render any change from the consumer belief to the shopper’s assessment of the purchase solution.</w:t>
      </w:r>
    </w:p>
    <w:p w:rsidR="00D44640" w:rsidRDefault="00D44640" w:rsidP="00D44640">
      <w:pPr>
        <w:spacing w:line="480" w:lineRule="auto"/>
        <w:rPr>
          <w:rFonts w:ascii="Times New Roman" w:hAnsi="Times New Roman" w:cs="Times New Roman"/>
          <w:sz w:val="24"/>
          <w:szCs w:val="24"/>
        </w:rPr>
      </w:pPr>
      <w:r>
        <w:rPr>
          <w:rFonts w:ascii="Times New Roman" w:hAnsi="Times New Roman" w:cs="Times New Roman"/>
          <w:sz w:val="24"/>
          <w:szCs w:val="24"/>
        </w:rPr>
        <w:t>In addition to beliefs the TRA also references normative beliefs which will also impact the shopper’s attitudes toward a solution.</w:t>
      </w:r>
    </w:p>
    <w:p w:rsidR="00D44640" w:rsidRPr="00630E1E" w:rsidRDefault="00D44640" w:rsidP="00D44640">
      <w:pPr>
        <w:spacing w:line="240" w:lineRule="auto"/>
        <w:rPr>
          <w:rFonts w:ascii="Times New Roman" w:hAnsi="Times New Roman" w:cs="Times New Roman"/>
          <w:b/>
          <w:sz w:val="24"/>
          <w:szCs w:val="24"/>
        </w:rPr>
      </w:pPr>
      <w:r w:rsidRPr="00630E1E">
        <w:rPr>
          <w:rFonts w:ascii="Times New Roman" w:hAnsi="Times New Roman" w:cs="Times New Roman"/>
          <w:b/>
          <w:sz w:val="24"/>
          <w:szCs w:val="24"/>
        </w:rPr>
        <w:lastRenderedPageBreak/>
        <w:t>Normative Beliefs</w:t>
      </w:r>
    </w:p>
    <w:p w:rsidR="00D44640" w:rsidRDefault="00D44640" w:rsidP="00D44640">
      <w:pPr>
        <w:spacing w:after="75" w:line="480" w:lineRule="auto"/>
        <w:ind w:firstLine="720"/>
        <w:rPr>
          <w:rFonts w:ascii="Times New Roman" w:hAnsi="Times New Roman"/>
          <w:sz w:val="24"/>
          <w:szCs w:val="24"/>
        </w:rPr>
      </w:pPr>
      <w:r>
        <w:rPr>
          <w:rStyle w:val="apple-style-span"/>
          <w:rFonts w:ascii="Times New Roman" w:hAnsi="Times New Roman" w:cs="Times New Roman"/>
          <w:sz w:val="24"/>
          <w:szCs w:val="24"/>
        </w:rPr>
        <w:t xml:space="preserve">Normative beliefs, different from beliefs just described, are outwardly oriented. Normative beliefs reflect the shopper’s assessment of others expectations toward their engaging in the behavior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7" w:tooltip="Fishbein, 1980 #443" w:history="1">
        <w:r w:rsidR="001C5A33">
          <w:rPr>
            <w:rStyle w:val="apple-style-span"/>
            <w:rFonts w:ascii="Times New Roman" w:hAnsi="Times New Roman" w:cs="Times New Roman"/>
            <w:noProof/>
            <w:sz w:val="24"/>
            <w:szCs w:val="24"/>
          </w:rPr>
          <w:t>Fishbein &amp; Ajzen,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These others which the shopper references are perceived to be</w:t>
      </w:r>
      <w:r>
        <w:rPr>
          <w:rFonts w:ascii="Times New Roman" w:hAnsi="Times New Roman"/>
          <w:iCs/>
          <w:sz w:val="24"/>
          <w:szCs w:val="24"/>
        </w:rPr>
        <w:t xml:space="preserve"> </w:t>
      </w:r>
      <w:r>
        <w:rPr>
          <w:rStyle w:val="apple-style-span"/>
          <w:rFonts w:ascii="Times New Roman" w:hAnsi="Times New Roman" w:cs="Times New Roman"/>
          <w:sz w:val="24"/>
          <w:szCs w:val="24"/>
        </w:rPr>
        <w:t xml:space="preserve">important to her and therefore their opinion has a real impact on her decision process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7" w:tooltip="Fishbein, 1980 #443" w:history="1">
        <w:r w:rsidR="001C5A33">
          <w:rPr>
            <w:rStyle w:val="apple-style-span"/>
            <w:rFonts w:ascii="Times New Roman" w:hAnsi="Times New Roman" w:cs="Times New Roman"/>
            <w:noProof/>
            <w:sz w:val="24"/>
            <w:szCs w:val="24"/>
          </w:rPr>
          <w:t>Fishbein &amp; Ajzen,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shopper assesses whether the others would, or would not, support not only her engagement but also how she chooses to engage in the behavior. The normative referents positive or negative assessment influences her attitude and intentions for engaging in the behavior. In this study their normative influence would be toward support, or lack thereof, for the purchase of salty snacks </w:t>
      </w:r>
      <w:r>
        <w:rPr>
          <w:rFonts w:ascii="Times New Roman" w:hAnsi="Times New Roman"/>
          <w:iCs/>
          <w:sz w:val="24"/>
          <w:szCs w:val="24"/>
        </w:rPr>
        <w:fldChar w:fldCharType="begin"/>
      </w:r>
      <w:r>
        <w:rPr>
          <w:rFonts w:ascii="Times New Roman" w:hAnsi="Times New Roman"/>
          <w:iCs/>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iCs/>
          <w:sz w:val="24"/>
          <w:szCs w:val="24"/>
        </w:rPr>
        <w:fldChar w:fldCharType="separate"/>
      </w:r>
      <w:r>
        <w:rPr>
          <w:rFonts w:ascii="Times New Roman" w:hAnsi="Times New Roman"/>
          <w:iCs/>
          <w:noProof/>
          <w:sz w:val="24"/>
          <w:szCs w:val="24"/>
        </w:rPr>
        <w:t>(</w:t>
      </w:r>
      <w:hyperlink w:anchor="_ENREF_126" w:tooltip="Fishbein, 1975 #442" w:history="1">
        <w:r w:rsidR="001C5A33">
          <w:rPr>
            <w:rFonts w:ascii="Times New Roman" w:hAnsi="Times New Roman"/>
            <w:iCs/>
            <w:noProof/>
            <w:sz w:val="24"/>
            <w:szCs w:val="24"/>
          </w:rPr>
          <w:t>Fishbein &amp; Ajzen, 1975</w:t>
        </w:r>
      </w:hyperlink>
      <w:r>
        <w:rPr>
          <w:rFonts w:ascii="Times New Roman" w:hAnsi="Times New Roman"/>
          <w:iCs/>
          <w:noProof/>
          <w:sz w:val="24"/>
          <w:szCs w:val="24"/>
        </w:rPr>
        <w:t>)</w:t>
      </w:r>
      <w:r>
        <w:rPr>
          <w:rFonts w:ascii="Times New Roman" w:hAnsi="Times New Roman"/>
          <w:iCs/>
          <w:sz w:val="24"/>
          <w:szCs w:val="24"/>
        </w:rPr>
        <w:fldChar w:fldCharType="end"/>
      </w:r>
      <w:r>
        <w:rPr>
          <w:rFonts w:ascii="Times New Roman" w:hAnsi="Times New Roman"/>
          <w:iCs/>
          <w:sz w:val="24"/>
          <w:szCs w:val="24"/>
        </w:rPr>
        <w:t>.</w:t>
      </w:r>
      <w:r>
        <w:rPr>
          <w:rStyle w:val="apple-style-span"/>
          <w:rFonts w:ascii="Times New Roman" w:hAnsi="Times New Roman" w:cs="Times New Roman"/>
          <w:sz w:val="24"/>
          <w:szCs w:val="24"/>
        </w:rPr>
        <w:t xml:space="preserve"> However, these normative beliefs reflect a variety of behaviors associated with the purchase identified by the shopper. </w:t>
      </w:r>
      <w:r>
        <w:rPr>
          <w:rFonts w:ascii="Times New Roman" w:hAnsi="Times New Roman"/>
          <w:sz w:val="24"/>
          <w:szCs w:val="24"/>
        </w:rPr>
        <w:t xml:space="preserve">This results in a set of beliefs or belief category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 w:tooltip="Ajzen, 1980 #1516" w:history="1">
        <w:r w:rsidR="001C5A33">
          <w:rPr>
            <w:rFonts w:ascii="Times New Roman" w:hAnsi="Times New Roman"/>
            <w:noProof/>
            <w:sz w:val="24"/>
            <w:szCs w:val="24"/>
          </w:rPr>
          <w:t>Ajzen &amp; Fishbein, 1980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Unfortunately, categories are not as a group observable and instead must be examined through individual behaviors which they represent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 w:tooltip="Ajzen, 1980 #1516" w:history="1">
        <w:r w:rsidR="001C5A33">
          <w:rPr>
            <w:rFonts w:ascii="Times New Roman" w:hAnsi="Times New Roman"/>
            <w:noProof/>
            <w:sz w:val="24"/>
            <w:szCs w:val="24"/>
          </w:rPr>
          <w:t>Ajzen &amp; Fishbein, 1980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D44640" w:rsidRPr="00310FB6" w:rsidRDefault="00D44640" w:rsidP="00D44640">
      <w:pPr>
        <w:spacing w:after="75" w:line="480" w:lineRule="auto"/>
        <w:rPr>
          <w:rFonts w:ascii="Times New Roman" w:hAnsi="Times New Roman"/>
          <w:b/>
          <w:sz w:val="24"/>
          <w:szCs w:val="24"/>
        </w:rPr>
      </w:pPr>
      <w:r w:rsidRPr="00310FB6">
        <w:rPr>
          <w:rFonts w:ascii="Times New Roman" w:hAnsi="Times New Roman"/>
          <w:b/>
          <w:sz w:val="24"/>
          <w:szCs w:val="24"/>
        </w:rPr>
        <w:t>Shopper Occasion Perception</w:t>
      </w:r>
    </w:p>
    <w:p w:rsidR="00D44640" w:rsidRPr="00D57D96" w:rsidRDefault="00D44640" w:rsidP="00D44640">
      <w:pPr>
        <w:spacing w:after="75" w:line="480" w:lineRule="auto"/>
        <w:ind w:firstLine="720"/>
        <w:rPr>
          <w:rStyle w:val="apple-style-span"/>
          <w:rFonts w:ascii="Times New Roman" w:hAnsi="Times New Roman"/>
          <w:i/>
          <w:iCs/>
          <w:sz w:val="24"/>
          <w:szCs w:val="24"/>
        </w:rPr>
      </w:pPr>
      <w:r>
        <w:rPr>
          <w:rFonts w:ascii="Times New Roman" w:hAnsi="Times New Roman"/>
          <w:sz w:val="24"/>
          <w:szCs w:val="24"/>
        </w:rPr>
        <w:t xml:space="preserve">Normative beliefs reside for the purposes of this research are represented by shopper occasion perception, the second exogenous variable in the study. In this construct the shopper holds normative beliefs toward the product/service, occasion, recipient (consumer), urgency, and the occasion setting. The product/service reflects the shopper’s assessment both personal and from others, of the importance the product/service has for the occasion. </w:t>
      </w:r>
      <w:r w:rsidRPr="00D57D96">
        <w:rPr>
          <w:rStyle w:val="Emphasis"/>
          <w:rFonts w:ascii="Times New Roman" w:hAnsi="Times New Roman"/>
          <w:i w:val="0"/>
          <w:sz w:val="24"/>
          <w:szCs w:val="24"/>
        </w:rPr>
        <w:t xml:space="preserve">This task definition is described alternately as a cognitive, or hedonic/affective assessment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&lt;EndNote&gt;&lt;Cite&gt;&lt;Author&gt;Holbrook&lt;/Author&gt;&lt;Year&gt;1982&lt;/Year&gt;&lt;RecNum&gt;611&lt;/RecNum&gt;&lt;DisplayText&gt;(Holbrook &amp;amp; Hirschman, 1982)&lt;/DisplayText&gt;&lt;record&gt;&lt;rec-number&gt;611&lt;/rec-number&gt;&lt;foreign-keys&gt;&lt;key app="EN" db-id="wdz2d2ts4fpv2med2xl5fpxcsrtrwvt00wxe"&gt;611&lt;/key&gt;&lt;key app="ENWeb" db-id="TnDOUwrtqggAACBy-oI"&gt;157&lt;/key&gt;&lt;/foreign-keys&gt;&lt;ref-type name="Journal Article"&gt;17&lt;/ref-type&gt;&lt;contributors&gt;&lt;authors&gt;&lt;author&gt;Holbrook&lt;/author&gt;&lt;author&gt;Hirschman&lt;/author&gt;&lt;/authors&gt;&lt;/contributors&gt;&lt;titles&gt;&lt;title&gt;The Experiential Aspects of Consumption: Consumer Fantasies, Feelings, and Fun&lt;/title&gt;&lt;secondary-title&gt;The Journal of Consumer Research&lt;/secondary-title&gt;&lt;/titles&gt;&lt;periodical&gt;&lt;full-title&gt;The Journal of Consumer Research&lt;/full-title&gt;&lt;/periodical&gt;&lt;pages&gt;132-140&lt;/pages&gt;&lt;volume&gt;9&lt;/volume&gt;&lt;number&gt;2&lt;/number&gt;&lt;dates&gt;&lt;year&gt;1982&lt;/year&gt;&lt;/dates&gt;&lt;publisher&gt;The University of Chicago Press&lt;/publisher&gt;&lt;isbn&gt;00935301&lt;/isbn&gt;&lt;urls&gt;&lt;related-urls&gt;&lt;url&gt;http://www.jstor.org/stable/2489122&lt;/url&gt;&lt;/related-urls&gt;&lt;/urls&gt;&lt;/record&gt;&lt;/Cite&gt;&lt;/EndNote&gt;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176" w:tooltip="Holbrook, 1982 #611" w:history="1">
        <w:r w:rsidR="001C5A33" w:rsidRPr="00D57D96">
          <w:rPr>
            <w:rStyle w:val="Emphasis"/>
            <w:rFonts w:ascii="Times New Roman" w:hAnsi="Times New Roman"/>
            <w:i w:val="0"/>
            <w:noProof/>
            <w:sz w:val="24"/>
            <w:szCs w:val="24"/>
          </w:rPr>
          <w:t>Holbrook &amp; Hirschman, 1982</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The cognitive assessment reflects the shopper seeking out others beliefs toward finding a task solution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&lt;EndNote&gt;&lt;Cite&gt;&lt;Author&gt;Holbrook&lt;/Author&gt;&lt;Year&gt;1982&lt;/Year&gt;&lt;RecNum&gt;611&lt;/RecNum&gt;&lt;DisplayText&gt;(Holbrook &amp;amp; Hirschman, 1982)&lt;/DisplayText&gt;&lt;record&gt;&lt;rec-number&gt;611&lt;/rec-number&gt;&lt;foreign-keys&gt;&lt;key app="EN" db-id="wdz2d2ts4fpv2med2xl5fpxcsrtrwvt00wxe"&gt;611&lt;/key&gt;&lt;key app="ENWeb" db-id="TnDOUwrtqggAACBy-oI"&gt;157&lt;/key&gt;&lt;/foreign-keys&gt;&lt;ref-type name="Journal Article"&gt;17&lt;/ref-type&gt;&lt;contributors&gt;&lt;authors&gt;&lt;author&gt;Holbrook&lt;/author&gt;&lt;author&gt;Hirschman&lt;/author&gt;&lt;/authors&gt;&lt;/contributors&gt;&lt;titles&gt;&lt;title&gt;The Experiential Aspects of Consumption: Consumer Fantasies, Feelings, and Fun&lt;/title&gt;&lt;secondary-title&gt;The Journal of Consumer Research&lt;/secondary-title&gt;&lt;/titles&gt;&lt;periodical&gt;&lt;full-title&gt;The Journal of Consumer Research&lt;/full-title&gt;&lt;/periodical&gt;&lt;pages&gt;132-140&lt;/pages&gt;&lt;volume&gt;9&lt;/volume&gt;&lt;number&gt;2&lt;/number&gt;&lt;dates&gt;&lt;year&gt;1982&lt;/year&gt;&lt;/dates&gt;&lt;publisher&gt;The University of Chicago Press&lt;/publisher&gt;&lt;isbn&gt;00935301&lt;/isbn&gt;&lt;urls&gt;&lt;related-urls&gt;&lt;url&gt;http://www.jstor.org/stable/2489122&lt;/url&gt;&lt;/related-urls&gt;&lt;/urls&gt;&lt;/record&gt;&lt;/Cite&gt;&lt;/EndNote&gt;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176" w:tooltip="Holbrook, 1982 #611" w:history="1">
        <w:r w:rsidR="001C5A33" w:rsidRPr="00D57D96">
          <w:rPr>
            <w:rStyle w:val="Emphasis"/>
            <w:rFonts w:ascii="Times New Roman" w:hAnsi="Times New Roman"/>
            <w:i w:val="0"/>
            <w:noProof/>
            <w:sz w:val="24"/>
            <w:szCs w:val="24"/>
          </w:rPr>
          <w:t>Holbrook &amp; Hirschman, 1982</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The affective assessment reflects and internal search aimed at risk avoidance for the shopper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&lt;EndNote&gt;&lt;Cite&gt;&lt;Author&gt;Holbrook&lt;/Author&gt;&lt;Year&gt;1982&lt;/Year&gt;&lt;RecNum&gt;611&lt;/RecNum&gt;&lt;DisplayText&gt;(Holbrook &amp;amp; Hirschman, 1982)&lt;/DisplayText&gt;&lt;record&gt;&lt;rec-number&gt;611&lt;/rec-number&gt;&lt;foreign-keys&gt;&lt;key app="EN" db-id="wdz2d2ts4fpv2med2xl5fpxcsrtrwvt00wxe"&gt;611&lt;/key&gt;&lt;key app="ENWeb" db-id="TnDOUwrtqggAACBy-oI"&gt;157&lt;/key&gt;&lt;/foreign-keys&gt;&lt;ref-type name="Journal Article"&gt;17&lt;/ref-type&gt;&lt;contributors&gt;&lt;authors&gt;&lt;author&gt;Holbrook&lt;/author&gt;&lt;author&gt;Hirschman&lt;/author&gt;&lt;/authors&gt;&lt;/contributors&gt;&lt;titles&gt;&lt;title&gt;The Experiential Aspects of Consumption: Consumer Fantasies, Feelings, and Fun&lt;/title&gt;&lt;secondary-title&gt;The Journal of Consumer Research&lt;/secondary-title&gt;&lt;/titles&gt;&lt;periodical&gt;&lt;full-title&gt;The Journal of Consumer Research&lt;/full-title&gt;&lt;/periodical&gt;&lt;pages&gt;132-140&lt;/pages&gt;&lt;volume&gt;9&lt;/volume&gt;&lt;number&gt;2&lt;/number&gt;&lt;dates&gt;&lt;year&gt;1982&lt;/year&gt;&lt;/dates&gt;&lt;publisher&gt;The University of Chicago Press&lt;/publisher&gt;&lt;isbn&gt;00935301&lt;/isbn&gt;&lt;urls&gt;&lt;related-urls&gt;&lt;url&gt;http://www.jstor.org/stable/2489122&lt;/url&gt;&lt;/related-urls&gt;&lt;/urls&gt;&lt;/record&gt;&lt;/Cite&gt;&lt;/EndNote&gt;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176" w:tooltip="Holbrook, 1982 #611" w:history="1">
        <w:r w:rsidR="001C5A33" w:rsidRPr="00D57D96">
          <w:rPr>
            <w:rStyle w:val="Emphasis"/>
            <w:rFonts w:ascii="Times New Roman" w:hAnsi="Times New Roman"/>
            <w:i w:val="0"/>
            <w:noProof/>
            <w:sz w:val="24"/>
            <w:szCs w:val="24"/>
          </w:rPr>
          <w:t>Holbrook &amp; Hirschman, 1982</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The occasion and </w:t>
      </w:r>
      <w:r w:rsidRPr="00D57D96">
        <w:rPr>
          <w:rStyle w:val="Emphasis"/>
          <w:rFonts w:ascii="Times New Roman" w:hAnsi="Times New Roman"/>
          <w:i w:val="0"/>
          <w:sz w:val="24"/>
          <w:szCs w:val="24"/>
        </w:rPr>
        <w:lastRenderedPageBreak/>
        <w:t xml:space="preserve">recipient (consumer) assessment reflect the shopper seeking importance information regarding the event and the recipient from others as well as their own. </w:t>
      </w:r>
      <w:r>
        <w:rPr>
          <w:rFonts w:ascii="Times New Roman" w:hAnsi="Times New Roman"/>
          <w:sz w:val="24"/>
          <w:szCs w:val="24"/>
        </w:rPr>
        <w:t xml:space="preserve">Importance is a measure of the anxiety the occasion brings to the shopper, which increases proportionately with the percieved level of importance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&lt;EndNote&gt;&lt;Cite&gt;&lt;Author&gt;Schlenker&lt;/Author&gt;&lt;Year&gt;1982&lt;/Year&gt;&lt;RecNum&gt;1151&lt;/RecNum&gt;&lt;DisplayText&gt;(Schlenker &amp;amp; Leary, 1982)&lt;/DisplayText&gt;&lt;record&gt;&lt;rec-number&gt;1151&lt;/rec-number&gt;&lt;foreign-keys&gt;&lt;key app="EN" db-id="wdz2d2ts4fpv2med2xl5fpxcsrtrwvt00wxe"&gt;1151&lt;/key&gt;&lt;key app="ENWeb" db-id="TnDOUwrtqggAACBy-oI"&gt;508&lt;/key&gt;&lt;/foreign-keys&gt;&lt;ref-type name="Journal Article"&gt;17&lt;/ref-type&gt;&lt;contributors&gt;&lt;authors&gt;&lt;author&gt;Schlenker, B.R.&lt;/author&gt;&lt;author&gt;Leary, M.R.&lt;/author&gt;&lt;/authors&gt;&lt;/contributors&gt;&lt;titles&gt;&lt;title&gt;Social anxiety and self-presentation: A conceptualization model&lt;/title&gt;&lt;secondary-title&gt;Psychological Bulletin&lt;/secondary-title&gt;&lt;/titles&gt;&lt;periodical&gt;&lt;full-title&gt;Psychological Bulletin&lt;/full-title&gt;&lt;/periodical&gt;&lt;pages&gt;641&lt;/pages&gt;&lt;volume&gt;92&lt;/volume&gt;&lt;number&gt;3&lt;/number&gt;&lt;dates&gt;&lt;year&gt;1982&lt;/year&gt;&lt;/dates&gt;&lt;isbn&gt;1939-1455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00" w:tooltip="Schlenker, 1982 #1151" w:history="1">
        <w:r w:rsidR="001C5A33">
          <w:rPr>
            <w:rFonts w:ascii="Times New Roman" w:hAnsi="Times New Roman"/>
            <w:noProof/>
            <w:sz w:val="24"/>
            <w:szCs w:val="24"/>
          </w:rPr>
          <w:t>Schlenker &amp; Leary, 1982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Occasion importance, increases social anxiety tied to shopper impression management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&lt;EndNote&gt;&lt;Cite&gt;&lt;Author&gt;Wooten&lt;/Author&gt;&lt;Year&gt;2000&lt;/Year&gt;&lt;RecNum&gt;1411&lt;/RecNum&gt;&lt;DisplayText&gt;(Wooten, 2000)&lt;/DisplayText&gt;&lt;record&gt;&lt;rec-number&gt;1411&lt;/rec-number&gt;&lt;foreign-keys&gt;&lt;key app="EN" db-id="wdz2d2ts4fpv2med2xl5fpxcsrtrwvt00wxe"&gt;1411&lt;/key&gt;&lt;key app="ENWeb" db-id="TnDOUwrtqggAACBy-oI"&gt;507&lt;/key&gt;&lt;/foreign-keys&gt;&lt;ref-type name="Journal Article"&gt;17&lt;/ref-type&gt;&lt;contributors&gt;&lt;authors&gt;&lt;author&gt;Wooten, D.B.&lt;/author&gt;&lt;/authors&gt;&lt;/contributors&gt;&lt;titles&gt;&lt;title&gt;Qualitative steps toward an expanded model of anxiety in gift-giving&lt;/title&gt;&lt;secondary-title&gt;Journal of Consumer Research&lt;/secondary-title&gt;&lt;/titles&gt;&lt;periodical&gt;&lt;full-title&gt;Journal of Consumer Research&lt;/full-title&gt;&lt;/periodical&gt;&lt;pages&gt;84-95&lt;/pages&gt;&lt;dates&gt;&lt;year&gt;2000&lt;/year&gt;&lt;/dates&gt;&lt;isbn&gt;0093-5301&lt;/isbn&gt;&lt;urls&gt;&lt;/urls&gt;&lt;/record&gt;&lt;/Cite&gt;&lt;/EndNote&gt;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64" w:tooltip="Wooten, 2000 #1411" w:history="1">
        <w:r w:rsidR="001C5A33">
          <w:rPr>
            <w:rFonts w:ascii="Times New Roman" w:hAnsi="Times New Roman"/>
            <w:noProof/>
            <w:sz w:val="24"/>
            <w:szCs w:val="24"/>
          </w:rPr>
          <w:t>Wooten,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Recipient (consumer) importance increases interpersonal relationship anxiety associated with intimacy management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&lt;EndNote&gt;&lt;Cite&gt;&lt;Author&gt;Wooten&lt;/Author&gt;&lt;Year&gt;2000&lt;/Year&gt;&lt;RecNum&gt;1411&lt;/RecNum&gt;&lt;DisplayText&gt;(Wooten, 2000)&lt;/DisplayText&gt;&lt;record&gt;&lt;rec-number&gt;1411&lt;/rec-number&gt;&lt;foreign-keys&gt;&lt;key app="EN" db-id="wdz2d2ts4fpv2med2xl5fpxcsrtrwvt00wxe"&gt;1411&lt;/key&gt;&lt;key app="ENWeb" db-id="TnDOUwrtqggAACBy-oI"&gt;507&lt;/key&gt;&lt;/foreign-keys&gt;&lt;ref-type name="Journal Article"&gt;17&lt;/ref-type&gt;&lt;contributors&gt;&lt;authors&gt;&lt;author&gt;Wooten, D.B.&lt;/author&gt;&lt;/authors&gt;&lt;/contributors&gt;&lt;titles&gt;&lt;title&gt;Qualitative steps toward an expanded model of anxiety in gift-giving&lt;/title&gt;&lt;secondary-title&gt;Journal of Consumer Research&lt;/secondary-title&gt;&lt;/titles&gt;&lt;periodical&gt;&lt;full-title&gt;Journal of Consumer Research&lt;/full-title&gt;&lt;/periodical&gt;&lt;pages&gt;84-95&lt;/pages&gt;&lt;dates&gt;&lt;year&gt;2000&lt;/year&gt;&lt;/dates&gt;&lt;isbn&gt;0093-5301&lt;/isbn&gt;&lt;urls&gt;&lt;/urls&gt;&lt;/record&gt;&lt;/Cite&gt;&lt;/EndNote&gt;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64" w:tooltip="Wooten, 2000 #1411" w:history="1">
        <w:r w:rsidR="001C5A33">
          <w:rPr>
            <w:rFonts w:ascii="Times New Roman" w:hAnsi="Times New Roman"/>
            <w:noProof/>
            <w:sz w:val="24"/>
            <w:szCs w:val="24"/>
          </w:rPr>
          <w:t>Wooten,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Urgency examines the shoppers and others assessment of the timeliness of completion of the shopping task. Urgency, or lack thereof, can result in </w:t>
      </w:r>
      <w:r w:rsidRPr="00D57D96">
        <w:rPr>
          <w:rFonts w:ascii="Times New Roman" w:hAnsi="Times New Roman"/>
          <w:i/>
          <w:sz w:val="24"/>
          <w:szCs w:val="24"/>
        </w:rPr>
        <w:t>v</w:t>
      </w:r>
      <w:r w:rsidRPr="00D57D96">
        <w:rPr>
          <w:rStyle w:val="Emphasis"/>
          <w:rFonts w:ascii="Times New Roman" w:hAnsi="Times New Roman"/>
          <w:i w:val="0"/>
          <w:sz w:val="24"/>
          <w:szCs w:val="24"/>
        </w:rPr>
        <w:t xml:space="preserve">alue reduction for the shopper through the introduction of stress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&lt;EndNote&gt;&lt;Cite&gt;&lt;Author&gt;Cohen&lt;/Author&gt;&lt;Year&gt;1980&lt;/Year&gt;&lt;RecNum&gt;298&lt;/RecNum&gt;&lt;DisplayText&gt;(S. Cohen, 1980)&lt;/DisplayText&gt;&lt;record&gt;&lt;rec-number&gt;298&lt;/rec-number&gt;&lt;foreign-keys&gt;&lt;key app="EN" db-id="wdz2d2ts4fpv2med2xl5fpxcsrtrwvt00wxe"&gt;298&lt;/key&gt;&lt;key app="ENWeb" db-id="TnDOUwrtqggAACBy-oI"&gt;155&lt;/key&gt;&lt;/foreign-keys&gt;&lt;ref-type name="Journal Article"&gt;17&lt;/ref-type&gt;&lt;contributors&gt;&lt;authors&gt;&lt;author&gt;Cohen, S&lt;/author&gt;&lt;/authors&gt;&lt;/contributors&gt;&lt;titles&gt;&lt;title&gt;Aftereffects of stress on human performance and social behavior: A review of research and theory&lt;/title&gt;&lt;secondary-title&gt;Psychological Bulletin&lt;/secondary-title&gt;&lt;/titles&gt;&lt;periodical&gt;&lt;full-title&gt;Psychological Bulletin&lt;/full-title&gt;&lt;/periodical&gt;&lt;pages&gt;82-108&lt;/pages&gt;&lt;volume&gt;88&lt;/volume&gt;&lt;number&gt;1&lt;/number&gt;&lt;dates&gt;&lt;year&gt;1980&lt;/year&gt;&lt;/dates&gt;&lt;urls&gt;&lt;/urls&gt;&lt;/record&gt;&lt;/Cite&gt;&lt;/EndNote&gt;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84" w:tooltip="Cohen, 1980 #298" w:history="1">
        <w:r w:rsidR="001C5A33" w:rsidRPr="00D57D96">
          <w:rPr>
            <w:rStyle w:val="Emphasis"/>
            <w:rFonts w:ascii="Times New Roman" w:hAnsi="Times New Roman"/>
            <w:i w:val="0"/>
            <w:noProof/>
            <w:sz w:val="24"/>
            <w:szCs w:val="24"/>
          </w:rPr>
          <w:t>S. Cohen, 1980</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Stressors can combine, including the conflict between personal and others assessment of urgency for the task completion further reducing value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&lt;EndNote&gt;&lt;Cite&gt;&lt;Author&gt;Cohen&lt;/Author&gt;&lt;Year&gt;1980&lt;/Year&gt;&lt;RecNum&gt;298&lt;/RecNum&gt;&lt;DisplayText&gt;(S. Cohen, 1980)&lt;/DisplayText&gt;&lt;record&gt;&lt;rec-number&gt;298&lt;/rec-number&gt;&lt;foreign-keys&gt;&lt;key app="EN" db-id="wdz2d2ts4fpv2med2xl5fpxcsrtrwvt00wxe"&gt;298&lt;/key&gt;&lt;key app="ENWeb" db-id="TnDOUwrtqggAACBy-oI"&gt;155&lt;/key&gt;&lt;/foreign-keys&gt;&lt;ref-type name="Journal Article"&gt;17&lt;/ref-type&gt;&lt;contributors&gt;&lt;authors&gt;&lt;author&gt;Cohen, S&lt;/author&gt;&lt;/authors&gt;&lt;/contributors&gt;&lt;titles&gt;&lt;title&gt;Aftereffects of stress on human performance and social behavior: A review of research and theory&lt;/title&gt;&lt;secondary-title&gt;Psychological Bulletin&lt;/secondary-title&gt;&lt;/titles&gt;&lt;periodical&gt;&lt;full-title&gt;Psychological Bulletin&lt;/full-title&gt;&lt;/periodical&gt;&lt;pages&gt;82-108&lt;/pages&gt;&lt;volume&gt;88&lt;/volume&gt;&lt;number&gt;1&lt;/number&gt;&lt;dates&gt;&lt;year&gt;1980&lt;/year&gt;&lt;/dates&gt;&lt;urls&gt;&lt;/urls&gt;&lt;/record&gt;&lt;/Cite&gt;&lt;/EndNote&gt;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84" w:tooltip="Cohen, 1980 #298" w:history="1">
        <w:r w:rsidR="001C5A33" w:rsidRPr="00D57D96">
          <w:rPr>
            <w:rStyle w:val="Emphasis"/>
            <w:rFonts w:ascii="Times New Roman" w:hAnsi="Times New Roman"/>
            <w:i w:val="0"/>
            <w:noProof/>
            <w:sz w:val="24"/>
            <w:szCs w:val="24"/>
          </w:rPr>
          <w:t>S. Cohen, 1980</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Finally, the setting itself comes with its own set of normative beliefs associated with an occasion. Settings are impacted by personal as well as others beliefs about time, space, and cultural definitions associated with the occasion setting </w:t>
      </w:r>
      <w:r w:rsidRPr="00D57D96">
        <w:rPr>
          <w:rStyle w:val="Emphasis"/>
          <w:rFonts w:ascii="Times New Roman" w:hAnsi="Times New Roman"/>
          <w:i w:val="0"/>
          <w:sz w:val="24"/>
          <w:szCs w:val="24"/>
        </w:rPr>
        <w:fldChar w:fldCharType="begin">
          <w:fldData xml:space="preserve">PEVuZE5vdGU+PENpdGU+PEF1dGhvcj5HYXJkbmVyPC9BdXRob3I+PFllYXI+MTk4NTwvWWVhcj48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</w:fldData>
        </w:fldChar>
      </w:r>
      <w:r w:rsidRPr="00D57D96">
        <w:rPr>
          <w:rStyle w:val="Emphasis"/>
          <w:rFonts w:ascii="Times New Roman" w:hAnsi="Times New Roman"/>
          <w:i w:val="0"/>
          <w:sz w:val="24"/>
          <w:szCs w:val="24"/>
        </w:rPr>
        <w:instrText xml:space="preserve"> ADDIN EN.CITE </w:instrText>
      </w:r>
      <w:r w:rsidRPr="00D57D96">
        <w:rPr>
          <w:rStyle w:val="Emphasis"/>
          <w:rFonts w:ascii="Times New Roman" w:hAnsi="Times New Roman"/>
          <w:i w:val="0"/>
          <w:sz w:val="24"/>
          <w:szCs w:val="24"/>
        </w:rPr>
        <w:fldChar w:fldCharType="begin">
          <w:fldData xml:space="preserve">PEVuZE5vdGU+PENpdGU+PEF1dGhvcj5HYXJkbmVyPC9BdXRob3I+PFllYXI+MTk4NTwvWWVhcj48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</w:fldData>
        </w:fldChar>
      </w:r>
      <w:r w:rsidRPr="00D57D96">
        <w:rPr>
          <w:rStyle w:val="Emphasis"/>
          <w:rFonts w:ascii="Times New Roman" w:hAnsi="Times New Roman"/>
          <w:i w:val="0"/>
          <w:sz w:val="24"/>
          <w:szCs w:val="24"/>
        </w:rPr>
        <w:instrText xml:space="preserve"> ADDIN EN.CITE.DATA </w:instrText>
      </w:r>
      <w:r w:rsidRPr="00D57D96">
        <w:rPr>
          <w:rStyle w:val="Emphasis"/>
          <w:rFonts w:ascii="Times New Roman" w:hAnsi="Times New Roman"/>
          <w:i w:val="0"/>
          <w:sz w:val="24"/>
          <w:szCs w:val="24"/>
        </w:rPr>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35" w:tooltip="Belk, 1975 #132" w:history="1">
        <w:r w:rsidR="001C5A33" w:rsidRPr="00D57D96">
          <w:rPr>
            <w:rStyle w:val="Emphasis"/>
            <w:rFonts w:ascii="Times New Roman" w:hAnsi="Times New Roman"/>
            <w:i w:val="0"/>
            <w:noProof/>
            <w:sz w:val="24"/>
            <w:szCs w:val="24"/>
          </w:rPr>
          <w:t>Belk, 1975</w:t>
        </w:r>
      </w:hyperlink>
      <w:r w:rsidRPr="00D57D96">
        <w:rPr>
          <w:rStyle w:val="Emphasis"/>
          <w:rFonts w:ascii="Times New Roman" w:hAnsi="Times New Roman"/>
          <w:i w:val="0"/>
          <w:noProof/>
          <w:sz w:val="24"/>
          <w:szCs w:val="24"/>
        </w:rPr>
        <w:t xml:space="preserve">; </w:t>
      </w:r>
      <w:hyperlink w:anchor="_ENREF_139" w:tooltip="Gardner, 1985 #150" w:history="1">
        <w:r w:rsidR="001C5A33" w:rsidRPr="00D57D96">
          <w:rPr>
            <w:rStyle w:val="Emphasis"/>
            <w:rFonts w:ascii="Times New Roman" w:hAnsi="Times New Roman"/>
            <w:i w:val="0"/>
            <w:noProof/>
            <w:sz w:val="24"/>
            <w:szCs w:val="24"/>
          </w:rPr>
          <w:t>Gardner, 1985</w:t>
        </w:r>
      </w:hyperlink>
      <w:r w:rsidRPr="00D57D96">
        <w:rPr>
          <w:rStyle w:val="Emphasis"/>
          <w:rFonts w:ascii="Times New Roman" w:hAnsi="Times New Roman"/>
          <w:i w:val="0"/>
          <w:noProof/>
          <w:sz w:val="24"/>
          <w:szCs w:val="24"/>
        </w:rPr>
        <w:t xml:space="preserve">; </w:t>
      </w:r>
      <w:hyperlink w:anchor="_ENREF_326" w:tooltip="Stayman, 1989 #1238" w:history="1">
        <w:r w:rsidR="001C5A33" w:rsidRPr="00D57D96">
          <w:rPr>
            <w:rStyle w:val="Emphasis"/>
            <w:rFonts w:ascii="Times New Roman" w:hAnsi="Times New Roman"/>
            <w:i w:val="0"/>
            <w:noProof/>
            <w:sz w:val="24"/>
            <w:szCs w:val="24"/>
          </w:rPr>
          <w:t>Stayman &amp; Deshpande, 1989</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Therefore, these separate measures serve as a composite representing the shopper’s occasion perception which is her normative beliefs toward the purchase of salty snacks. Based on this understanding the following hypothesis is proposed.</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ascii="Times New Roman" w:hAnsi="Times New Roman" w:cs="Times New Roman"/>
          <w:sz w:val="24"/>
          <w:szCs w:val="24"/>
        </w:rPr>
        <w:tab/>
        <w:t>Shopper occasion perception positively impacts the shopper purchase need assessment through the introduction of specific normative beliefs toward the shopping need required for a specific event.</w:t>
      </w:r>
    </w:p>
    <w:p w:rsidR="00D44640" w:rsidRPr="0058634D" w:rsidRDefault="00D44640" w:rsidP="00D44640">
      <w:pPr>
        <w:autoSpaceDE w:val="0"/>
        <w:autoSpaceDN w:val="0"/>
        <w:adjustRightInd w:val="0"/>
        <w:spacing w:after="0" w:line="480" w:lineRule="auto"/>
        <w:rPr>
          <w:rStyle w:val="apple-style-span"/>
          <w:rFonts w:ascii="Times New Roman" w:hAnsi="Times New Roman" w:cs="Times New Roman"/>
          <w:b/>
          <w:sz w:val="24"/>
          <w:szCs w:val="24"/>
        </w:rPr>
      </w:pPr>
      <w:r>
        <w:rPr>
          <w:rStyle w:val="apple-style-span"/>
          <w:rFonts w:ascii="Times New Roman" w:hAnsi="Times New Roman" w:cs="Times New Roman"/>
          <w:b/>
          <w:sz w:val="24"/>
          <w:szCs w:val="24"/>
        </w:rPr>
        <w:t>Attitude</w:t>
      </w:r>
    </w:p>
    <w:p w:rsidR="00D44640" w:rsidRDefault="00D44640" w:rsidP="00D44640">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Attitudes are learned over time through response and consistency of response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6" w:tooltip="Fishbein, 1975 #442" w:history="1">
        <w:r w:rsidR="001C5A33">
          <w:rPr>
            <w:rStyle w:val="apple-style-span"/>
            <w:rFonts w:ascii="Times New Roman" w:hAnsi="Times New Roman" w:cs="Times New Roman"/>
            <w:noProof/>
            <w:sz w:val="24"/>
            <w:szCs w:val="24"/>
          </w:rPr>
          <w:t>Fishbein &amp; Ajzen, 1975</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specificity of the attitude increases its impact toward intentions which influence behavior. Attitudes can also relate to consequences, either positive or negative, resulting from behavior engagement. Attitude strength is closely related to the individual’s perception of the consistency of outcome consequences. The consistency of the consequence can have either a negative or the positive orientation, which then either reinforces or reduces the </w:t>
      </w:r>
      <w:r>
        <w:rPr>
          <w:rStyle w:val="apple-style-span"/>
          <w:rFonts w:ascii="Times New Roman" w:hAnsi="Times New Roman" w:cs="Times New Roman"/>
          <w:sz w:val="24"/>
          <w:szCs w:val="24"/>
        </w:rPr>
        <w:lastRenderedPageBreak/>
        <w:t xml:space="preserve">attitude strength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6" w:tooltip="Fishbein, 1975 #442" w:history="1">
        <w:r w:rsidR="001C5A33">
          <w:rPr>
            <w:rStyle w:val="apple-style-span"/>
            <w:rFonts w:ascii="Times New Roman" w:hAnsi="Times New Roman" w:cs="Times New Roman"/>
            <w:noProof/>
            <w:sz w:val="24"/>
            <w:szCs w:val="24"/>
          </w:rPr>
          <w:t>Fishbein &amp; Ajzen, 1975</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Attitude strength can further reinforce the intention leading to repeated behavior resulting in increased repetition of the outcome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&lt;EndNote&gt;&lt;Cite&gt;&lt;Author&gt;Côté&lt;/Author&gt;&lt;Year&gt;2000&lt;/Year&gt;&lt;RecNum&gt;317&lt;/RecNum&gt;&lt;DisplayText&gt;(Côté &amp;amp; Levine, 2000)&lt;/DisplayText&gt;&lt;record&gt;&lt;rec-number&gt;317&lt;/rec-number&gt;&lt;foreign-keys&gt;&lt;key app="EN" db-id="wdz2d2ts4fpv2med2xl5fpxcsrtrwvt00wxe"&gt;317&lt;/key&gt;&lt;key app="ENWeb" db-id="TnDOUwrtqggAACBy-oI"&gt;461&lt;/key&gt;&lt;/foreign-keys&gt;&lt;ref-type name="Journal Article"&gt;17&lt;/ref-type&gt;&lt;contributors&gt;&lt;authors&gt;&lt;author&gt;Côté, J.E.&lt;/author&gt;&lt;author&gt;Levine, C.G.&lt;/author&gt;&lt;/authors&gt;&lt;/contributors&gt;&lt;titles&gt;&lt;title&gt;Attitude versus Aptitude&lt;/title&gt;&lt;secondary-title&gt;Journal of Adolescent Research&lt;/secondary-title&gt;&lt;/titles&gt;&lt;periodical&gt;&lt;full-title&gt;Journal of Adolescent Research&lt;/full-title&gt;&lt;/periodical&gt;&lt;pages&gt;58&lt;/pages&gt;&lt;volume&gt;15&lt;/volume&gt;&lt;number&gt;1&lt;/number&gt;&lt;dates&gt;&lt;year&gt;2000&lt;/year&gt;&lt;/dates&gt;&lt;isbn&gt;0743-5584&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89" w:tooltip="Côté, 2000 #317" w:history="1">
        <w:r w:rsidR="001C5A33">
          <w:rPr>
            <w:rStyle w:val="apple-style-span"/>
            <w:rFonts w:ascii="Times New Roman" w:hAnsi="Times New Roman" w:cs="Times New Roman"/>
            <w:noProof/>
            <w:sz w:val="24"/>
            <w:szCs w:val="24"/>
          </w:rPr>
          <w:t>Côté &amp; Levine, 2000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w:t>
      </w:r>
    </w:p>
    <w:p w:rsidR="00D44640" w:rsidRPr="00E97093" w:rsidRDefault="00D44640" w:rsidP="00D44640">
      <w:pPr>
        <w:autoSpaceDE w:val="0"/>
        <w:autoSpaceDN w:val="0"/>
        <w:adjustRightInd w:val="0"/>
        <w:spacing w:after="0" w:line="480" w:lineRule="auto"/>
        <w:rPr>
          <w:rStyle w:val="apple-style-span"/>
          <w:rFonts w:ascii="Times New Roman" w:hAnsi="Times New Roman" w:cs="Times New Roman"/>
          <w:b/>
          <w:sz w:val="24"/>
          <w:szCs w:val="24"/>
        </w:rPr>
      </w:pPr>
      <w:r w:rsidRPr="00E97093">
        <w:rPr>
          <w:rStyle w:val="apple-style-span"/>
          <w:rFonts w:ascii="Times New Roman" w:hAnsi="Times New Roman" w:cs="Times New Roman"/>
          <w:b/>
          <w:sz w:val="24"/>
          <w:szCs w:val="24"/>
        </w:rPr>
        <w:t>Shopper Purchase Need Assessment</w:t>
      </w:r>
    </w:p>
    <w:p w:rsidR="00D44640" w:rsidRPr="00D57D96" w:rsidRDefault="00D44640" w:rsidP="00D44640">
      <w:pPr>
        <w:spacing w:after="75" w:line="480" w:lineRule="auto"/>
        <w:ind w:firstLine="720"/>
        <w:rPr>
          <w:rStyle w:val="Emphasis"/>
          <w:rFonts w:ascii="Times New Roman" w:hAnsi="Times New Roman"/>
          <w:i w:val="0"/>
          <w:sz w:val="24"/>
          <w:szCs w:val="24"/>
        </w:rPr>
      </w:pPr>
      <w:r>
        <w:rPr>
          <w:rStyle w:val="apple-style-span"/>
          <w:rFonts w:ascii="Times New Roman" w:hAnsi="Times New Roman" w:cs="Times New Roman"/>
          <w:sz w:val="24"/>
          <w:szCs w:val="24"/>
        </w:rPr>
        <w:t xml:space="preserve">Attitudes for the purposes of the research model are found in the shopper purchase need assessment construct, as are </w:t>
      </w:r>
      <w:r w:rsidRPr="00D57D96">
        <w:rPr>
          <w:rStyle w:val="Emphasis"/>
          <w:rFonts w:ascii="Times New Roman" w:hAnsi="Times New Roman"/>
          <w:i w:val="0"/>
          <w:sz w:val="24"/>
          <w:szCs w:val="24"/>
        </w:rPr>
        <w:t xml:space="preserve">subjective norms. Attitude will be discussed initially, followed by subjective norms and their relationship to </w:t>
      </w:r>
      <w:r w:rsidRPr="00D57D96">
        <w:rPr>
          <w:rStyle w:val="apple-style-span"/>
          <w:rFonts w:ascii="Times New Roman" w:hAnsi="Times New Roman" w:cs="Times New Roman"/>
          <w:i/>
          <w:sz w:val="24"/>
          <w:szCs w:val="24"/>
        </w:rPr>
        <w:t>shopper purchase need assessment</w:t>
      </w:r>
      <w:r w:rsidRPr="00D57D96">
        <w:rPr>
          <w:rStyle w:val="Emphasis"/>
          <w:rFonts w:ascii="Times New Roman" w:hAnsi="Times New Roman"/>
          <w:i w:val="0"/>
          <w:sz w:val="24"/>
          <w:szCs w:val="24"/>
        </w:rPr>
        <w:t xml:space="preserve">. Within shopper purchase need assessment are four sub-constructs; product/service need perception, motivation toward purchase, perceived occasion role, and product subjective norms. </w:t>
      </w:r>
    </w:p>
    <w:p w:rsidR="00D44640" w:rsidRPr="00D57D96" w:rsidRDefault="00D44640" w:rsidP="00D44640">
      <w:pPr>
        <w:spacing w:after="75" w:line="480" w:lineRule="auto"/>
        <w:ind w:firstLine="720"/>
        <w:rPr>
          <w:rStyle w:val="Emphasis"/>
          <w:rFonts w:ascii="Times New Roman" w:hAnsi="Times New Roman"/>
          <w:i w:val="0"/>
          <w:sz w:val="24"/>
          <w:szCs w:val="24"/>
        </w:rPr>
      </w:pPr>
      <w:r w:rsidRPr="00D57D96">
        <w:rPr>
          <w:rStyle w:val="Emphasis"/>
          <w:rFonts w:ascii="Times New Roman" w:hAnsi="Times New Roman"/>
          <w:i w:val="0"/>
          <w:sz w:val="24"/>
          <w:szCs w:val="24"/>
        </w:rPr>
        <w:t xml:space="preserve">Product/service perception reflects the shopper’s assessment of the product/service required for the occasion. Her perception is bound by her present knowledge, experience and preferences related to the product/service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&lt;EndNote&gt;&lt;Cite&gt;&lt;Author&gt;Bettman&lt;/Author&gt;&lt;Year&gt;1976&lt;/Year&gt;&lt;RecNum&gt;159&lt;/RecNum&gt;&lt;DisplayText&gt;(Bettman &amp;amp; Jacoby, 1976)&lt;/DisplayText&gt;&lt;record&gt;&lt;rec-number&gt;159&lt;/rec-number&gt;&lt;foreign-keys&gt;&lt;key app="EN" db-id="wdz2d2ts4fpv2med2xl5fpxcsrtrwvt00wxe"&gt;159&lt;/key&gt;&lt;key app="ENWeb" db-id="TnDOUwrtqggAACBy-oI"&gt;76&lt;/key&gt;&lt;/foreign-keys&gt;&lt;ref-type name="Journal Article"&gt;17&lt;/ref-type&gt;&lt;contributors&gt;&lt;authors&gt;&lt;author&gt;Bettman&lt;/author&gt;&lt;author&gt;Jacoby&lt;/author&gt;&lt;/authors&gt;&lt;/contributors&gt;&lt;titles&gt;&lt;title&gt;PATTERNS OF PROCESSING IN CONSUMER INFORMATION ACQUISITION&lt;/title&gt;&lt;secondary-title&gt;Advances in Consumer Research&lt;/secondary-title&gt;&lt;/titles&gt;&lt;periodical&gt;&lt;full-title&gt;Advances in Consumer Research&lt;/full-title&gt;&lt;/periodical&gt;&lt;pages&gt;315-320&lt;/pages&gt;&lt;volume&gt;3&lt;/volume&gt;&lt;number&gt;1&lt;/number&gt;&lt;keywords&gt;&lt;keyword&gt;CONSUMER behavior&lt;/keyword&gt;&lt;keyword&gt;PURCHASING&lt;/keyword&gt;&lt;keyword&gt;BRAND name products&lt;/keyword&gt;&lt;keyword&gt;CONSUMERS -- Attitudes&lt;/keyword&gt;&lt;keyword&gt;CONSUMERS -- Research&lt;/keyword&gt;&lt;/keywords&gt;&lt;dates&gt;&lt;year&gt;1976&lt;/year&gt;&lt;/dates&gt;&lt;publisher&gt;Association for Consumer Research&lt;/publisher&gt;&lt;isbn&gt;00989258&lt;/isbn&gt;&lt;accession-num&gt;6598049&lt;/accession-num&gt;&lt;work-type&gt;Article&lt;/work-type&gt;&lt;urls&gt;&lt;/urls&gt;&lt;remote-database-name&gt;buh&lt;/remote-database-name&gt;&lt;remote-database-provider&gt;EBSCOhost&lt;/remote-database-provider&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45" w:tooltip="Bettman, 1976 #86" w:history="1">
        <w:r w:rsidR="001C5A33" w:rsidRPr="00D57D96">
          <w:rPr>
            <w:rStyle w:val="Emphasis"/>
            <w:rFonts w:ascii="Times New Roman" w:hAnsi="Times New Roman"/>
            <w:i w:val="0"/>
            <w:noProof/>
            <w:sz w:val="24"/>
            <w:szCs w:val="24"/>
          </w:rPr>
          <w:t>Bettman &amp; Jacoby, 1976</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Additionally, the environment in which she perceives the need as well as her assessment of the environment in which the product/service will be employed, also influence her perception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&lt;EndNote&gt;&lt;Cite&gt;&lt;Author&gt;Gilbert&lt;/Author&gt;&lt;Year&gt;2002&lt;/Year&gt;&lt;RecNum&gt;504&lt;/RecNum&gt;&lt;DisplayText&gt;(Gilbert, et al., 2002)&lt;/DisplayText&gt;&lt;record&gt;&lt;rec-number&gt;504&lt;/rec-number&gt;&lt;foreign-keys&gt;&lt;key app="EN" db-id="wdz2d2ts4fpv2med2xl5fpxcsrtrwvt00wxe"&gt;504&lt;/key&gt;&lt;key app="ENWeb" db-id="TnDOUwrtqggAACBy-oI"&gt;143&lt;/key&gt;&lt;/foreign-keys&gt;&lt;ref-type name="Journal Article"&gt;17&lt;/ref-type&gt;&lt;contributors&gt;&lt;authors&gt;&lt;author&gt;Gilbert&lt;/author&gt;&lt;author&gt;Gill&lt;/author&gt;&lt;author&gt;Wilson&lt;/author&gt;&lt;/authors&gt;&lt;/contributors&gt;&lt;titles&gt;&lt;title&gt;The Future Is Now: Temporal Correction in Affective Forecasting&lt;/title&gt;&lt;secondary-title&gt;Organizational behavior and human decision processes&lt;/secondary-title&gt;&lt;/titles&gt;&lt;periodical&gt;&lt;full-title&gt;Organizational behavior and human decision processes&lt;/full-title&gt;&lt;/periodical&gt;&lt;pages&gt;430-444&lt;/pages&gt;&lt;volume&gt;88&lt;/volume&gt;&lt;number&gt;1&lt;/number&gt;&lt;dates&gt;&lt;year&gt;2002&lt;/year&gt;&lt;/dates&gt;&lt;isbn&gt;0749-5978&lt;/isbn&gt;&lt;urls&gt;&lt;/urls&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143" w:tooltip="Gilbert, 2002 #504" w:history="1">
        <w:r w:rsidR="001C5A33" w:rsidRPr="00D57D96">
          <w:rPr>
            <w:rStyle w:val="Emphasis"/>
            <w:rFonts w:ascii="Times New Roman" w:hAnsi="Times New Roman"/>
            <w:i w:val="0"/>
            <w:noProof/>
            <w:sz w:val="24"/>
            <w:szCs w:val="24"/>
          </w:rPr>
          <w:t>Gilbert, et al., 2002</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Product/service perception is also comprised of cognitive and affective elements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&lt;EndNote&gt;&lt;Cite&gt;&lt;Author&gt;Sanzo&lt;/Author&gt;&lt;Year&gt;2003&lt;/Year&gt;&lt;RecNum&gt;1142&lt;/RecNum&gt;&lt;DisplayText&gt;(Sanzo, Río, Iglesias, &amp;amp; Vazquez, 2003)&lt;/DisplayText&gt;&lt;record&gt;&lt;rec-number&gt;1142&lt;/rec-number&gt;&lt;foreign-keys&gt;&lt;key app="EN" db-id="wdz2d2ts4fpv2med2xl5fpxcsrtrwvt00wxe"&gt;1142&lt;/key&gt;&lt;key app="ENWeb" db-id="TnDOUwrtqggAACBy-oI"&gt;1450&lt;/key&gt;&lt;/foreign-keys&gt;&lt;ref-type name="Journal Article"&gt;17&lt;/ref-type&gt;&lt;contributors&gt;&lt;authors&gt;&lt;author&gt;Sanzo&lt;/author&gt;&lt;author&gt;del Río&lt;/author&gt;&lt;author&gt;Iglesias&lt;/author&gt;&lt;author&gt;Vazquez&lt;/author&gt;&lt;/authors&gt;&lt;/contributors&gt;&lt;titles&gt;&lt;title&gt;Attitude and satisfaction in a traditional food product&lt;/title&gt;&lt;secondary-title&gt;British Food Journal&lt;/secondary-title&gt;&lt;/titles&gt;&lt;periodical&gt;&lt;full-title&gt;British Food Journal&lt;/full-title&gt;&lt;/periodical&gt;&lt;pages&gt;771-790&lt;/pages&gt;&lt;volume&gt;105&lt;/volume&gt;&lt;number&gt;11&lt;/number&gt;&lt;dates&gt;&lt;year&gt;2003&lt;/year&gt;&lt;/dates&gt;&lt;isbn&gt;0007-070X&lt;/isbn&gt;&lt;urls&gt;&lt;/urls&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297" w:tooltip="Sanzo, 2003 #1142" w:history="1">
        <w:r w:rsidR="001C5A33" w:rsidRPr="00D57D96">
          <w:rPr>
            <w:rStyle w:val="Emphasis"/>
            <w:rFonts w:ascii="Times New Roman" w:hAnsi="Times New Roman"/>
            <w:i w:val="0"/>
            <w:noProof/>
            <w:sz w:val="24"/>
            <w:szCs w:val="24"/>
          </w:rPr>
          <w:t>Sanzo, Río, Iglesias, &amp; Vazquez, 2003</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The combination of these elements along with prior history, and environmental aspects form a holistic product/service perception for the shopper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&lt;EndNote&gt;&lt;Cite&gt;&lt;Author&gt;Sanzo&lt;/Author&gt;&lt;Year&gt;2003&lt;/Year&gt;&lt;RecNum&gt;1142&lt;/RecNum&gt;&lt;DisplayText&gt;(Sanzo, et al., 2003)&lt;/DisplayText&gt;&lt;record&gt;&lt;rec-number&gt;1142&lt;/rec-number&gt;&lt;foreign-keys&gt;&lt;key app="EN" db-id="wdz2d2ts4fpv2med2xl5fpxcsrtrwvt00wxe"&gt;1142&lt;/key&gt;&lt;key app="ENWeb" db-id="TnDOUwrtqggAACBy-oI"&gt;1450&lt;/key&gt;&lt;/foreign-keys&gt;&lt;ref-type name="Journal Article"&gt;17&lt;/ref-type&gt;&lt;contributors&gt;&lt;authors&gt;&lt;author&gt;Sanzo&lt;/author&gt;&lt;author&gt;del Río&lt;/author&gt;&lt;author&gt;Iglesias&lt;/author&gt;&lt;author&gt;Vazquez&lt;/author&gt;&lt;/authors&gt;&lt;/contributors&gt;&lt;titles&gt;&lt;title&gt;Attitude and satisfaction in a traditional food product&lt;/title&gt;&lt;secondary-title&gt;British Food Journal&lt;/secondary-title&gt;&lt;/titles&gt;&lt;periodical&gt;&lt;full-title&gt;British Food Journal&lt;/full-title&gt;&lt;/periodical&gt;&lt;pages&gt;771-790&lt;/pages&gt;&lt;volume&gt;105&lt;/volume&gt;&lt;number&gt;11&lt;/number&gt;&lt;dates&gt;&lt;year&gt;2003&lt;/year&gt;&lt;/dates&gt;&lt;isbn&gt;0007-070X&lt;/isbn&gt;&lt;urls&gt;&lt;/urls&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297" w:tooltip="Sanzo, 2003 #1142" w:history="1">
        <w:r w:rsidR="001C5A33" w:rsidRPr="00D57D96">
          <w:rPr>
            <w:rStyle w:val="Emphasis"/>
            <w:rFonts w:ascii="Times New Roman" w:hAnsi="Times New Roman"/>
            <w:i w:val="0"/>
            <w:noProof/>
            <w:sz w:val="24"/>
            <w:szCs w:val="24"/>
          </w:rPr>
          <w:t>Sanzo, et al., 2003</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w:t>
      </w:r>
    </w:p>
    <w:p w:rsidR="00D44640" w:rsidRDefault="00D44640" w:rsidP="00D44640">
      <w:pPr>
        <w:autoSpaceDE w:val="0"/>
        <w:autoSpaceDN w:val="0"/>
        <w:adjustRightInd w:val="0"/>
        <w:spacing w:after="0" w:line="480" w:lineRule="auto"/>
        <w:ind w:firstLine="720"/>
        <w:rPr>
          <w:rFonts w:ascii="Times New Roman" w:hAnsi="Times New Roman" w:cs="Times New Roman"/>
          <w:sz w:val="24"/>
          <w:szCs w:val="24"/>
        </w:rPr>
      </w:pPr>
      <w:r w:rsidRPr="00D57D96">
        <w:rPr>
          <w:rStyle w:val="Emphasis"/>
          <w:rFonts w:ascii="Times New Roman" w:hAnsi="Times New Roman"/>
          <w:i w:val="0"/>
          <w:sz w:val="24"/>
          <w:szCs w:val="24"/>
        </w:rPr>
        <w:t xml:space="preserve">For shoppers motivation to shop is comprise of one or a combination of the seven different dimensions which are: role, choice optimization, affiliation, utility, negotiation, power, and stimulation </w:t>
      </w:r>
      <w:r w:rsidRPr="00D57D96">
        <w:rPr>
          <w:rStyle w:val="Emphasis"/>
          <w:rFonts w:ascii="Times New Roman" w:hAnsi="Times New Roman"/>
          <w:i w:val="0"/>
          <w:sz w:val="24"/>
          <w:szCs w:val="24"/>
        </w:rPr>
        <w:fldChar w:fldCharType="begin"/>
      </w:r>
      <w:r w:rsidRPr="00D57D96">
        <w:rPr>
          <w:rStyle w:val="Emphasis"/>
          <w:rFonts w:ascii="Times New Roman" w:hAnsi="Times New Roman"/>
          <w:i w:val="0"/>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sidRPr="00D57D96">
        <w:rPr>
          <w:rStyle w:val="Emphasis"/>
          <w:rFonts w:ascii="Times New Roman" w:hAnsi="Times New Roman"/>
          <w:i w:val="0"/>
          <w:sz w:val="24"/>
          <w:szCs w:val="24"/>
        </w:rPr>
        <w:fldChar w:fldCharType="separate"/>
      </w:r>
      <w:r w:rsidRPr="00D57D96">
        <w:rPr>
          <w:rStyle w:val="Emphasis"/>
          <w:rFonts w:ascii="Times New Roman" w:hAnsi="Times New Roman"/>
          <w:i w:val="0"/>
          <w:noProof/>
          <w:sz w:val="24"/>
          <w:szCs w:val="24"/>
        </w:rPr>
        <w:t>(</w:t>
      </w:r>
      <w:hyperlink w:anchor="_ENREF_357" w:tooltip="Westbrook, 1985 #1385" w:history="1">
        <w:r w:rsidR="001C5A33" w:rsidRPr="00D57D96">
          <w:rPr>
            <w:rStyle w:val="Emphasis"/>
            <w:rFonts w:ascii="Times New Roman" w:hAnsi="Times New Roman"/>
            <w:i w:val="0"/>
            <w:noProof/>
            <w:sz w:val="24"/>
            <w:szCs w:val="24"/>
          </w:rPr>
          <w:t>Westbrook &amp; Black, 1985</w:t>
        </w:r>
      </w:hyperlink>
      <w:r w:rsidRPr="00D57D96">
        <w:rPr>
          <w:rStyle w:val="Emphasis"/>
          <w:rFonts w:ascii="Times New Roman" w:hAnsi="Times New Roman"/>
          <w:i w:val="0"/>
          <w:noProof/>
          <w:sz w:val="24"/>
          <w:szCs w:val="24"/>
        </w:rPr>
        <w:t>)</w:t>
      </w:r>
      <w:r w:rsidRPr="00D57D96">
        <w:rPr>
          <w:rStyle w:val="Emphasis"/>
          <w:rFonts w:ascii="Times New Roman" w:hAnsi="Times New Roman"/>
          <w:i w:val="0"/>
          <w:sz w:val="24"/>
          <w:szCs w:val="24"/>
        </w:rPr>
        <w:fldChar w:fldCharType="end"/>
      </w:r>
      <w:r w:rsidRPr="00D57D96">
        <w:rPr>
          <w:rStyle w:val="Emphasis"/>
          <w:rFonts w:ascii="Times New Roman" w:hAnsi="Times New Roman"/>
          <w:i w:val="0"/>
          <w:sz w:val="24"/>
          <w:szCs w:val="24"/>
        </w:rPr>
        <w:t xml:space="preserve">. Motivation for completing the purchase of the product/service need through shopping represents the </w:t>
      </w:r>
      <w:r w:rsidRPr="00D57D96">
        <w:rPr>
          <w:rFonts w:ascii="Times New Roman" w:hAnsi="Times New Roman" w:cs="Times New Roman"/>
          <w:i/>
          <w:sz w:val="24"/>
          <w:szCs w:val="24"/>
        </w:rPr>
        <w:t xml:space="preserve">shopper’s perception of the consequences, which will result from their purchase selection </w:t>
      </w:r>
      <w:r w:rsidRPr="00D57D96">
        <w:rPr>
          <w:rStyle w:val="apple-style-span"/>
          <w:rFonts w:ascii="Times New Roman" w:hAnsi="Times New Roman" w:cs="Times New Roman"/>
          <w:i/>
          <w:sz w:val="24"/>
          <w:szCs w:val="24"/>
        </w:rPr>
        <w:fldChar w:fldCharType="begin"/>
      </w:r>
      <w:r w:rsidRPr="00D57D96">
        <w:rPr>
          <w:rStyle w:val="apple-style-span"/>
          <w:rFonts w:ascii="Times New Roman" w:hAnsi="Times New Roman" w:cs="Times New Roman"/>
          <w:i/>
          <w:sz w:val="24"/>
          <w:szCs w:val="24"/>
        </w:rPr>
        <w:instrText xml:space="preserve"> ADDIN EN.CITE &lt;EndNote&gt;&lt;Cite&gt;&lt;Author&gt;Batra&lt;/Author&gt;&lt;Year&gt;2001&lt;/Year&gt;&lt;RecNum&gt;110&lt;/RecNum&gt;&lt;DisplayText&gt;(Batra, et al., 2001)&lt;/DisplayText&gt;&lt;record&gt;&lt;rec-number&gt;110&lt;/rec-number&gt;&lt;foreign-keys&gt;&lt;key app="EN" db-id="wdz2d2ts4fpv2med2xl5fpxcsrtrwvt00wxe"&gt;110&lt;/key&gt;&lt;key app="ENWeb" db-id="TnDOUwrtqggAACBy-oI"&gt;752&lt;/key&gt;&lt;/foreign-keys&gt;&lt;ref-type name="Journal Article"&gt;17&lt;/ref-type&gt;&lt;contributors&gt;&lt;authors&gt;&lt;author&gt;Batra, Rajeev&lt;/author&gt;&lt;author&gt;Homer, Pamela M.&lt;/author&gt;&lt;author&gt;Kahle, Lynn R.&lt;/author&gt;&lt;/authors&gt;&lt;/contributors&gt;&lt;titles&gt;&lt;title&gt;Values, Susceptibility to Normative Influence, and Attribute Importance Weights: A Nomological Analysis&lt;/title&gt;&lt;secondary-title&gt;Journal of Consumer Psychology (Lawrence Erlbaum Associates)&lt;/secondary-title&gt;&lt;/titles&gt;&lt;periodical&gt;&lt;full-title&gt;Journal of Consumer Psychology (Lawrence Erlbaum Associates)&lt;/full-title&gt;&lt;/periodical&gt;&lt;pages&gt;115-128&lt;/pages&gt;&lt;volume&gt;11&lt;/volume&gt;&lt;number&gt;2&lt;/number&gt;&lt;keywords&gt;&lt;keyword&gt;NORMATIVITY (Ethics)&lt;/keyword&gt;&lt;keyword&gt;VALUES&lt;/keyword&gt;&lt;keyword&gt;SOCIAL influence&lt;/keyword&gt;&lt;keyword&gt;SOCIAL psychology&lt;/keyword&gt;&lt;keyword&gt;CONSUMERS&amp;apos; preferences&lt;/keyword&gt;&lt;keyword&gt;CONSUMERS -- Research&lt;/keyword&gt;&lt;keyword&gt;CONSUMERS -- Attitudes&lt;/keyword&gt;&lt;keyword&gt;MARKET surveys&lt;/keyword&gt;&lt;/keywords&gt;&lt;dates&gt;&lt;year&gt;2001&lt;/year&gt;&lt;/dates&gt;&lt;publisher&gt;Lawrence Erlbaum Associates&lt;/publisher&gt;&lt;work-type&gt;Article&lt;/work-type&gt;&lt;urls&gt;&lt;/urls&gt;&lt;remote-database-name&gt;aph&lt;/remote-database-name&gt;&lt;remote-database-provider&gt;EBSCOhost&lt;/remote-database-provider&gt;&lt;/record&gt;&lt;/Cite&gt;&lt;/EndNote&gt;</w:instrText>
      </w:r>
      <w:r w:rsidRPr="00D57D96">
        <w:rPr>
          <w:rStyle w:val="apple-style-span"/>
          <w:rFonts w:ascii="Times New Roman" w:hAnsi="Times New Roman" w:cs="Times New Roman"/>
          <w:i/>
          <w:sz w:val="24"/>
          <w:szCs w:val="24"/>
        </w:rPr>
        <w:fldChar w:fldCharType="separate"/>
      </w:r>
      <w:r w:rsidRPr="00D57D96">
        <w:rPr>
          <w:rStyle w:val="apple-style-span"/>
          <w:rFonts w:ascii="Times New Roman" w:hAnsi="Times New Roman" w:cs="Times New Roman"/>
          <w:i/>
          <w:noProof/>
          <w:sz w:val="24"/>
          <w:szCs w:val="24"/>
        </w:rPr>
        <w:t>(</w:t>
      </w:r>
      <w:hyperlink w:anchor="_ENREF_26" w:tooltip="Batra, 2001 #110" w:history="1">
        <w:r w:rsidR="001C5A33" w:rsidRPr="00D57D96">
          <w:rPr>
            <w:rStyle w:val="apple-style-span"/>
            <w:rFonts w:ascii="Times New Roman" w:hAnsi="Times New Roman" w:cs="Times New Roman"/>
            <w:i/>
            <w:noProof/>
            <w:sz w:val="24"/>
            <w:szCs w:val="24"/>
          </w:rPr>
          <w:t>Batra, et al., 2001</w:t>
        </w:r>
      </w:hyperlink>
      <w:r w:rsidRPr="00D57D96">
        <w:rPr>
          <w:rStyle w:val="apple-style-span"/>
          <w:rFonts w:ascii="Times New Roman" w:hAnsi="Times New Roman" w:cs="Times New Roman"/>
          <w:i/>
          <w:noProof/>
          <w:sz w:val="24"/>
          <w:szCs w:val="24"/>
        </w:rPr>
        <w:t>)</w:t>
      </w:r>
      <w:r w:rsidRPr="00D57D96">
        <w:rPr>
          <w:rStyle w:val="apple-style-span"/>
          <w:rFonts w:ascii="Times New Roman" w:hAnsi="Times New Roman" w:cs="Times New Roman"/>
          <w:i/>
          <w:sz w:val="24"/>
          <w:szCs w:val="24"/>
        </w:rPr>
        <w:fldChar w:fldCharType="end"/>
      </w:r>
      <w:r>
        <w:rPr>
          <w:rStyle w:val="apple-style-span"/>
          <w:rFonts w:ascii="Times New Roman" w:hAnsi="Times New Roman" w:cs="Times New Roman"/>
          <w:sz w:val="24"/>
          <w:szCs w:val="24"/>
        </w:rPr>
        <w:t xml:space="preserve">. These consequences are </w:t>
      </w:r>
      <w:r>
        <w:rPr>
          <w:rStyle w:val="apple-style-span"/>
          <w:rFonts w:ascii="Times New Roman" w:hAnsi="Times New Roman" w:cs="Times New Roman"/>
          <w:sz w:val="24"/>
          <w:szCs w:val="24"/>
        </w:rPr>
        <w:lastRenderedPageBreak/>
        <w:t>often influenced by an assessment of the shopper of importance related to the occasion and the product/service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&lt;EndNote&gt;&lt;Cite&gt;&lt;Author&gt;McClintock&lt;/Author&gt;&lt;Year&gt;1972&lt;/Year&gt;&lt;RecNum&gt;899&lt;/RecNum&gt;&lt;DisplayText&gt;(C. G. McClintock, 1972)&lt;/DisplayText&gt;&lt;record&gt;&lt;rec-number&gt;899&lt;/rec-number&gt;&lt;foreign-keys&gt;&lt;key app="EN" db-id="wdz2d2ts4fpv2med2xl5fpxcsrtrwvt00wxe"&gt;899&lt;/key&gt;&lt;key app="ENWeb" db-id="TnDOUwrtqggAACBy-oI"&gt;516&lt;/key&gt;&lt;/foreign-keys&gt;&lt;ref-type name="Journal Article"&gt;17&lt;/ref-type&gt;&lt;contributors&gt;&lt;authors&gt;&lt;author&gt;McClintock, C.G.&lt;/author&gt;&lt;/authors&gt;&lt;/contributors&gt;&lt;titles&gt;&lt;title&gt;Social motivation—a set of propositions&lt;/title&gt;&lt;secondary-title&gt;Behavioral Science&lt;/secondary-title&gt;&lt;/titles&gt;&lt;periodical&gt;&lt;full-title&gt;Behavioral Science&lt;/full-title&gt;&lt;/periodical&gt;&lt;pages&gt;438-454&lt;/pages&gt;&lt;volume&gt;17&lt;/volume&gt;&lt;number&gt;5&lt;/number&gt;&lt;dates&gt;&lt;year&gt;1972&lt;/year&gt;&lt;/dates&gt;&lt;isbn&gt;1099-1743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2" w:tooltip="McClintock, 1972 #899" w:history="1">
        <w:r w:rsidR="001C5A33">
          <w:rPr>
            <w:rFonts w:ascii="Times New Roman" w:hAnsi="Times New Roman" w:cs="Times New Roman"/>
            <w:noProof/>
            <w:sz w:val="24"/>
            <w:szCs w:val="24"/>
          </w:rPr>
          <w:t>C. G. McClintock, 1972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D872CE">
        <w:rPr>
          <w:rFonts w:ascii="Times New Roman" w:hAnsi="Times New Roman" w:cs="Times New Roman"/>
          <w:sz w:val="24"/>
          <w:szCs w:val="24"/>
        </w:rPr>
        <w:t>.</w:t>
      </w:r>
      <w:r>
        <w:rPr>
          <w:rFonts w:ascii="Times New Roman" w:hAnsi="Times New Roman" w:cs="Times New Roman"/>
          <w:sz w:val="24"/>
          <w:szCs w:val="24"/>
        </w:rPr>
        <w:t xml:space="preserve"> </w:t>
      </w:r>
    </w:p>
    <w:p w:rsidR="00D44640" w:rsidRDefault="00D44640" w:rsidP="00D44640">
      <w:pPr>
        <w:spacing w:after="75" w:line="480" w:lineRule="auto"/>
        <w:ind w:left="90" w:firstLine="630"/>
        <w:rPr>
          <w:rFonts w:ascii="Times New Roman" w:eastAsia="Times New Roman" w:hAnsi="Times New Roman"/>
          <w:sz w:val="24"/>
          <w:szCs w:val="24"/>
        </w:rPr>
      </w:pPr>
      <w:r>
        <w:rPr>
          <w:rFonts w:ascii="Times New Roman" w:eastAsia="Times New Roman" w:hAnsi="Times New Roman"/>
          <w:sz w:val="24"/>
          <w:szCs w:val="24"/>
        </w:rPr>
        <w:t xml:space="preserve">Role for the shopper reflects how she sees herself in relation to the occasion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&lt;EndNote&gt;&lt;Cite&gt;&lt;Author&gt;Van Lange&lt;/Author&gt;&lt;Year&gt;2007&lt;/Year&gt;&lt;RecNum&gt;1343&lt;/RecNum&gt;&lt;DisplayText&gt;(Van Lange, et al., 2007)&lt;/DisplayText&gt;&lt;record&gt;&lt;rec-number&gt;1343&lt;/rec-number&gt;&lt;foreign-keys&gt;&lt;key app="EN" db-id="wdz2d2ts4fpv2med2xl5fpxcsrtrwvt00wxe"&gt;1343&lt;/key&gt;&lt;key app="ENWeb" db-id="TnDOUwrtqggAACBy-oI"&gt;154&lt;/key&gt;&lt;/foreign-keys&gt;&lt;ref-type name="Journal Article"&gt;17&lt;/ref-type&gt;&lt;contributors&gt;&lt;authors&gt;&lt;author&gt;Van Lange, PAM&lt;/author&gt;&lt;author&gt;De Cremer, D&lt;/author&gt;&lt;author&gt;Van Dijk, E&lt;/author&gt;&lt;author&gt;Van Vugt, M&lt;/author&gt;&lt;/authors&gt;&lt;/contributors&gt;&lt;titles&gt;&lt;title&gt;Self-interest and beyond: Basic principles of social interaction&lt;/title&gt;&lt;/titles&gt;&lt;dates&gt;&lt;year&gt;2007&lt;/year&gt;&lt;/dates&gt;&lt;isbn&gt;1572309180&lt;/isbn&gt;&lt;urls&gt;&lt;/urls&gt;&lt;/record&gt;&lt;/Cite&gt;&lt;/EndNote&gt;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46" w:tooltip="Van Lange, 2007 #1343" w:history="1">
        <w:r w:rsidR="001C5A33">
          <w:rPr>
            <w:rFonts w:ascii="Times New Roman" w:eastAsia="Times New Roman" w:hAnsi="Times New Roman"/>
            <w:noProof/>
            <w:sz w:val="24"/>
            <w:szCs w:val="24"/>
          </w:rPr>
          <w:t>Van Lange, et al., 2007</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Each role engaged by the shopper carries certain pre-determined cultural expectations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&lt;EndNote&gt;&lt;Cite&gt;&lt;Author&gt;McClintock&lt;/Author&gt;&lt;Year&gt;1988&lt;/Year&gt;&lt;RecNum&gt;1542&lt;/RecNum&gt;&lt;DisplayText&gt;(McClintock &amp;amp; Liebrand, 1988)&lt;/DisplayText&gt;&lt;record&gt;&lt;rec-number&gt;1542&lt;/rec-number&gt;&lt;foreign-keys&gt;&lt;key app="EN" db-id="wdz2d2ts4fpv2med2xl5fpxcsrtrwvt00wxe"&gt;1542&lt;/key&gt;&lt;/foreign-keys&gt;&lt;ref-type name="Journal Article"&gt;17&lt;/ref-type&gt;&lt;contributors&gt;&lt;authors&gt;&lt;author&gt;McClintock&lt;/author&gt;&lt;author&gt;Liebrand&lt;/author&gt;&lt;/authors&gt;&lt;/contributors&gt;&lt;titles&gt;&lt;title&gt;Role of interdependence structure, individual value orientation, and another&amp;apos;s strategy in social decision making: A transformational analysis&lt;/title&gt;&lt;secondary-title&gt;Journal of Personality and Social Psychology&lt;/secondary-title&gt;&lt;/titles&gt;&lt;periodical&gt;&lt;full-title&gt;Journal of Personality and Social Psychology&lt;/full-title&gt;&lt;/periodical&gt;&lt;pages&gt;396&lt;/pages&gt;&lt;volume&gt;55&lt;/volume&gt;&lt;number&gt;3&lt;/number&gt;&lt;dates&gt;&lt;year&gt;1988&lt;/year&gt;&lt;/dates&gt;&lt;isbn&gt;1939-1315&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241" w:tooltip="McClintock, 1988 #1542" w:history="1">
        <w:r w:rsidR="001C5A33">
          <w:rPr>
            <w:rFonts w:ascii="Times New Roman" w:eastAsia="Times New Roman" w:hAnsi="Times New Roman"/>
            <w:noProof/>
            <w:sz w:val="24"/>
            <w:szCs w:val="24"/>
          </w:rPr>
          <w:t>McClintock &amp; Liebrand, 1988</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Cultural expectations provide a culturally appropriate script for the shopper which helps to shape her intentions toward the purchase </w:t>
      </w: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ADDIN EN.CITE &lt;EndNote&gt;&lt;Cite&gt;&lt;Author&gt;Van Lange&lt;/Author&gt;&lt;Year&gt;2007&lt;/Year&gt;&lt;RecNum&gt;1343&lt;/RecNum&gt;&lt;DisplayText&gt;(Van Lange, et al., 2007)&lt;/DisplayText&gt;&lt;record&gt;&lt;rec-number&gt;1343&lt;/rec-number&gt;&lt;foreign-keys&gt;&lt;key app="EN" db-id="wdz2d2ts4fpv2med2xl5fpxcsrtrwvt00wxe"&gt;1343&lt;/key&gt;&lt;key app="ENWeb" db-id="TnDOUwrtqggAACBy-oI"&gt;154&lt;/key&gt;&lt;/foreign-keys&gt;&lt;ref-type name="Journal Article"&gt;17&lt;/ref-type&gt;&lt;contributors&gt;&lt;authors&gt;&lt;author&gt;Van Lange, PAM&lt;/author&gt;&lt;author&gt;De Cremer, D&lt;/author&gt;&lt;author&gt;Van Dijk, E&lt;/author&gt;&lt;author&gt;Van Vugt, M&lt;/author&gt;&lt;/authors&gt;&lt;/contributors&gt;&lt;titles&gt;&lt;title&gt;Self-interest and beyond: Basic principles of social interaction&lt;/title&gt;&lt;/titles&gt;&lt;dates&gt;&lt;year&gt;2007&lt;/year&gt;&lt;/dates&gt;&lt;isbn&gt;1572309180&lt;/isbn&gt;&lt;urls&gt;&lt;/urls&gt;&lt;/record&gt;&lt;/Cite&gt;&lt;/EndNote&gt;</w:instrText>
      </w:r>
      <w:r>
        <w:rPr>
          <w:rFonts w:ascii="Times New Roman" w:eastAsia="Times New Roman" w:hAnsi="Times New Roman"/>
          <w:sz w:val="24"/>
          <w:szCs w:val="24"/>
        </w:rPr>
        <w:fldChar w:fldCharType="separate"/>
      </w:r>
      <w:r>
        <w:rPr>
          <w:rFonts w:ascii="Times New Roman" w:eastAsia="Times New Roman" w:hAnsi="Times New Roman"/>
          <w:noProof/>
          <w:sz w:val="24"/>
          <w:szCs w:val="24"/>
        </w:rPr>
        <w:t>(</w:t>
      </w:r>
      <w:hyperlink w:anchor="_ENREF_346" w:tooltip="Van Lange, 2007 #1343" w:history="1">
        <w:r w:rsidR="001C5A33">
          <w:rPr>
            <w:rFonts w:ascii="Times New Roman" w:eastAsia="Times New Roman" w:hAnsi="Times New Roman"/>
            <w:noProof/>
            <w:sz w:val="24"/>
            <w:szCs w:val="24"/>
          </w:rPr>
          <w:t>Van Lange, et al., 2007</w:t>
        </w:r>
      </w:hyperlink>
      <w:r>
        <w:rPr>
          <w:rFonts w:ascii="Times New Roman" w:eastAsia="Times New Roman" w:hAnsi="Times New Roman"/>
          <w:noProof/>
          <w:sz w:val="24"/>
          <w:szCs w:val="24"/>
        </w:rPr>
        <w:t>)</w:t>
      </w:r>
      <w:r>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p>
    <w:p w:rsidR="00D44640" w:rsidRDefault="00D44640" w:rsidP="00D44640">
      <w:pPr>
        <w:autoSpaceDE w:val="0"/>
        <w:autoSpaceDN w:val="0"/>
        <w:adjustRightInd w:val="0"/>
        <w:spacing w:after="0" w:line="480" w:lineRule="auto"/>
        <w:rPr>
          <w:rStyle w:val="apple-style-span"/>
          <w:rFonts w:ascii="Times New Roman" w:hAnsi="Times New Roman" w:cs="Times New Roman"/>
          <w:b/>
          <w:sz w:val="24"/>
          <w:szCs w:val="24"/>
        </w:rPr>
      </w:pPr>
      <w:r>
        <w:rPr>
          <w:rStyle w:val="apple-style-span"/>
          <w:rFonts w:ascii="Times New Roman" w:hAnsi="Times New Roman" w:cs="Times New Roman"/>
          <w:b/>
          <w:sz w:val="24"/>
          <w:szCs w:val="24"/>
        </w:rPr>
        <w:t>Subjective Norms</w:t>
      </w:r>
    </w:p>
    <w:p w:rsidR="00D44640" w:rsidRDefault="00D44640" w:rsidP="00D44640">
      <w:pPr>
        <w:autoSpaceDE w:val="0"/>
        <w:autoSpaceDN w:val="0"/>
        <w:adjustRightInd w:val="0"/>
        <w:spacing w:after="0" w:line="480" w:lineRule="auto"/>
        <w:rPr>
          <w:rFonts w:ascii="Times New Roman" w:hAnsi="Times New Roman" w:cs="Times New Roman"/>
          <w:sz w:val="24"/>
          <w:szCs w:val="24"/>
        </w:rPr>
      </w:pPr>
      <w:r>
        <w:rPr>
          <w:rStyle w:val="apple-style-span"/>
          <w:rFonts w:ascii="Times New Roman" w:hAnsi="Times New Roman" w:cs="Times New Roman"/>
          <w:sz w:val="24"/>
          <w:szCs w:val="24"/>
        </w:rPr>
        <w:tab/>
        <w:t>Subjective norms</w:t>
      </w:r>
      <w:r w:rsidRPr="00E438DE">
        <w:rPr>
          <w:rStyle w:val="apple-style-span"/>
          <w:rFonts w:ascii="Times New Roman" w:hAnsi="Times New Roman" w:cs="Times New Roman"/>
          <w:sz w:val="24"/>
          <w:szCs w:val="24"/>
        </w:rPr>
        <w:t xml:space="preserve"> </w:t>
      </w:r>
      <w:r>
        <w:rPr>
          <w:rStyle w:val="apple-style-span"/>
          <w:rFonts w:ascii="Times New Roman" w:hAnsi="Times New Roman" w:cs="Times New Roman"/>
          <w:sz w:val="24"/>
          <w:szCs w:val="24"/>
        </w:rPr>
        <w:t xml:space="preserve">represent socially approved behavioral reference points for the shopper which she has a commitment to comply with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6" w:tooltip="Fishbein, 1975 #442" w:history="1">
        <w:r w:rsidR="001C5A33">
          <w:rPr>
            <w:rStyle w:val="apple-style-span"/>
            <w:rFonts w:ascii="Times New Roman" w:hAnsi="Times New Roman" w:cs="Times New Roman"/>
            <w:noProof/>
            <w:sz w:val="24"/>
            <w:szCs w:val="24"/>
          </w:rPr>
          <w:t>Fishbein &amp; Ajzen, 1975</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The stronger her motivation is to comply with the norms, the stronger her attitude is toward engaging in the normative behavior as opposed to any other behavior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7" w:tooltip="Ajzen, 1980 #1516" w:history="1">
        <w:r w:rsidR="001C5A33">
          <w:rPr>
            <w:rStyle w:val="apple-style-span"/>
            <w:rFonts w:ascii="Times New Roman" w:hAnsi="Times New Roman" w:cs="Times New Roman"/>
            <w:noProof/>
            <w:sz w:val="24"/>
            <w:szCs w:val="24"/>
          </w:rPr>
          <w:t>Ajzen &amp; Fishbein,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For </w:t>
      </w:r>
      <w:r>
        <w:rPr>
          <w:rFonts w:ascii="Times New Roman" w:hAnsi="Times New Roman"/>
          <w:sz w:val="24"/>
          <w:szCs w:val="24"/>
        </w:rPr>
        <w:t>the shopper, the subjective norms are related to the purchase of the product or service required for the need occasion</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&lt;EndNote&gt;&lt;Cite&gt;&lt;Author&gt;Wieseke&lt;/Author&gt;&lt;Year&gt;2008&lt;/Year&gt;&lt;RecNum&gt;1391&lt;/RecNum&gt;&lt;DisplayText&gt;(Wieseke, et al., 2008)&lt;/DisplayText&gt;&lt;record&gt;&lt;rec-number&gt;1391&lt;/rec-number&gt;&lt;foreign-keys&gt;&lt;key app="EN" db-id="wdz2d2ts4fpv2med2xl5fpxcsrtrwvt00wxe"&gt;1391&lt;/key&gt;&lt;key app="ENWeb" db-id="TnDOUwrtqggAACBy-oI"&gt;522&lt;/key&gt;&lt;/foreign-keys&gt;&lt;ref-type name="Journal Article"&gt;17&lt;/ref-type&gt;&lt;contributors&gt;&lt;authors&gt;&lt;author&gt;Wieseke&lt;/author&gt;&lt;author&gt;Homburg&lt;/author&gt;&lt;author&gt;Lee&lt;/author&gt;&lt;/authors&gt;&lt;/contributors&gt;&lt;titles&gt;&lt;title&gt;Understanding the adoption of new brands through salespeople: a multilevel framework&lt;/title&gt;&lt;secondary-title&gt;Journal of the Academy of Marketing Science&lt;/secondary-title&gt;&lt;/titles&gt;&lt;periodical&gt;&lt;full-title&gt;Journal of the Academy of Marketing Science&lt;/full-title&gt;&lt;/periodical&gt;&lt;pages&gt;278-291&lt;/pages&gt;&lt;volume&gt;36&lt;/volume&gt;&lt;number&gt;2&lt;/number&gt;&lt;dates&gt;&lt;year&gt;2008&lt;/year&gt;&lt;/dates&gt;&lt;isbn&gt;0092-0703&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58" w:tooltip="Wieseke, 2008 #1391" w:history="1">
        <w:r w:rsidR="001C5A33">
          <w:rPr>
            <w:rFonts w:ascii="Times New Roman" w:hAnsi="Times New Roman"/>
            <w:noProof/>
            <w:sz w:val="24"/>
            <w:szCs w:val="24"/>
          </w:rPr>
          <w:t>Wieseke, et al., 2008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Therefore, the shopper’s attitudes and subjective norms combine to impact her intentions toward the purchase of the product or service required for the need occasion. So we propose the following hypothesis;</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 xml:space="preserve">: </w:t>
      </w:r>
      <w:r>
        <w:rPr>
          <w:rFonts w:ascii="Times New Roman" w:hAnsi="Times New Roman" w:cs="Times New Roman"/>
          <w:sz w:val="24"/>
          <w:szCs w:val="24"/>
        </w:rPr>
        <w:tab/>
        <w:t>Shopper purchase need assessment will positively impact shopper purchase solution assessment.</w:t>
      </w:r>
    </w:p>
    <w:p w:rsidR="00D44640" w:rsidRDefault="00D44640" w:rsidP="00D44640">
      <w:pPr>
        <w:spacing w:line="240" w:lineRule="auto"/>
        <w:rPr>
          <w:rFonts w:ascii="Times New Roman" w:hAnsi="Times New Roman" w:cs="Times New Roman"/>
          <w:b/>
          <w:sz w:val="24"/>
          <w:szCs w:val="24"/>
        </w:rPr>
      </w:pPr>
    </w:p>
    <w:p w:rsidR="00D44640" w:rsidRPr="00041B2E" w:rsidRDefault="00D44640" w:rsidP="00D44640">
      <w:pPr>
        <w:autoSpaceDE w:val="0"/>
        <w:autoSpaceDN w:val="0"/>
        <w:adjustRightInd w:val="0"/>
        <w:spacing w:after="0" w:line="480" w:lineRule="auto"/>
        <w:rPr>
          <w:rStyle w:val="apple-style-span"/>
          <w:rFonts w:ascii="Times New Roman" w:hAnsi="Times New Roman" w:cs="Times New Roman"/>
          <w:b/>
          <w:sz w:val="24"/>
          <w:szCs w:val="24"/>
        </w:rPr>
      </w:pPr>
      <w:r>
        <w:rPr>
          <w:rStyle w:val="apple-style-span"/>
          <w:rFonts w:ascii="Times New Roman" w:hAnsi="Times New Roman" w:cs="Times New Roman"/>
          <w:b/>
          <w:sz w:val="24"/>
          <w:szCs w:val="24"/>
        </w:rPr>
        <w:t>Intentions</w:t>
      </w:r>
    </w:p>
    <w:p w:rsidR="00D44640" w:rsidRDefault="00D44640" w:rsidP="00D44640">
      <w:pPr>
        <w:autoSpaceDE w:val="0"/>
        <w:autoSpaceDN w:val="0"/>
        <w:adjustRightInd w:val="0"/>
        <w:spacing w:after="0" w:line="480" w:lineRule="auto"/>
        <w:ind w:firstLine="720"/>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Intentions represent the likelihood that the behavior will be undertaken, and range  dimensionally from weak to strong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&lt;EndNote&gt;&lt;Cite&gt;&lt;Author&gt;Ajzen&lt;/Author&gt;&lt;Year&gt;1980&lt;/Year&gt;&lt;RecNum&gt;1516&lt;/RecNum&gt;&lt;DisplayText&gt;(Ajzen &amp;amp; Fishbein, 1980)&lt;/DisplayText&gt;&lt;record&gt;&lt;rec-number&gt;1516&lt;/rec-number&gt;&lt;foreign-keys&gt;&lt;key app="EN" db-id="wdz2d2ts4fpv2med2xl5fpxcsrtrwvt00wxe"&gt;1516&lt;/key&gt;&lt;/foreign-keys&gt;&lt;ref-type name="Book"&gt;6&lt;/ref-type&gt;&lt;contributors&gt;&lt;authors&gt;&lt;author&gt;Ajzen&lt;/author&gt;&lt;author&gt;Fishbein&lt;/author&gt;&lt;/authors&gt;&lt;/contributors&gt;&lt;titles&gt;&lt;title&gt;Understanding attitudes and predicting social behavior&lt;/title&gt;&lt;/titles&gt;&lt;volume&gt;278&lt;/volume&gt;&lt;dates&gt;&lt;year&gt;1980&lt;/year&gt;&lt;/dates&gt;&lt;publisher&gt;Prentice-Hall&lt;/publisher&gt;&lt;isbn&gt;0139364358&lt;/isbn&gt;&lt;urls&gt;&lt;/urls&gt;&lt;/record&gt;&lt;/Cite&gt;&lt;/EndNote&gt;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7" w:tooltip="Ajzen, 1980 #1516" w:history="1">
        <w:r w:rsidR="001C5A33">
          <w:rPr>
            <w:rStyle w:val="apple-style-span"/>
            <w:rFonts w:ascii="Times New Roman" w:hAnsi="Times New Roman" w:cs="Times New Roman"/>
            <w:noProof/>
            <w:sz w:val="24"/>
            <w:szCs w:val="24"/>
          </w:rPr>
          <w:t>Ajzen &amp; Fishbein,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xml:space="preserve">.  Intentions are predicated on attitudes and subjective norms which are subject to change, as the shopper through continued experiences learns from and alters their beliefs and attitudes toward a behavior </w:t>
      </w:r>
      <w:r>
        <w:rPr>
          <w:rStyle w:val="apple-style-span"/>
          <w:rFonts w:ascii="Times New Roman" w:hAnsi="Times New Roman" w:cs="Times New Roman"/>
          <w:sz w:val="24"/>
          <w:szCs w:val="24"/>
        </w:rPr>
        <w:fldChar w:fldCharType="begin"/>
      </w:r>
      <w:r>
        <w:rPr>
          <w:rStyle w:val="apple-style-span"/>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Style w:val="apple-style-span"/>
          <w:rFonts w:ascii="Times New Roman" w:hAnsi="Times New Roman" w:cs="Times New Roman"/>
          <w:sz w:val="24"/>
          <w:szCs w:val="24"/>
        </w:rPr>
        <w:fldChar w:fldCharType="separate"/>
      </w:r>
      <w:r>
        <w:rPr>
          <w:rStyle w:val="apple-style-span"/>
          <w:rFonts w:ascii="Times New Roman" w:hAnsi="Times New Roman" w:cs="Times New Roman"/>
          <w:noProof/>
          <w:sz w:val="24"/>
          <w:szCs w:val="24"/>
        </w:rPr>
        <w:t>(</w:t>
      </w:r>
      <w:hyperlink w:anchor="_ENREF_127" w:tooltip="Fishbein, 1980 #443" w:history="1">
        <w:r w:rsidR="001C5A33">
          <w:rPr>
            <w:rStyle w:val="apple-style-span"/>
            <w:rFonts w:ascii="Times New Roman" w:hAnsi="Times New Roman" w:cs="Times New Roman"/>
            <w:noProof/>
            <w:sz w:val="24"/>
            <w:szCs w:val="24"/>
          </w:rPr>
          <w:t xml:space="preserve">Fishbein &amp; </w:t>
        </w:r>
        <w:r w:rsidR="001C5A33">
          <w:rPr>
            <w:rStyle w:val="apple-style-span"/>
            <w:rFonts w:ascii="Times New Roman" w:hAnsi="Times New Roman" w:cs="Times New Roman"/>
            <w:noProof/>
            <w:sz w:val="24"/>
            <w:szCs w:val="24"/>
          </w:rPr>
          <w:lastRenderedPageBreak/>
          <w:t>Ajzen, 1980</w:t>
        </w:r>
      </w:hyperlink>
      <w:r>
        <w:rPr>
          <w:rStyle w:val="apple-style-span"/>
          <w:rFonts w:ascii="Times New Roman" w:hAnsi="Times New Roman" w:cs="Times New Roman"/>
          <w:noProof/>
          <w:sz w:val="24"/>
          <w:szCs w:val="24"/>
        </w:rPr>
        <w:t>)</w:t>
      </w:r>
      <w:r>
        <w:rPr>
          <w:rStyle w:val="apple-style-span"/>
          <w:rFonts w:ascii="Times New Roman" w:hAnsi="Times New Roman" w:cs="Times New Roman"/>
          <w:sz w:val="24"/>
          <w:szCs w:val="24"/>
        </w:rPr>
        <w:fldChar w:fldCharType="end"/>
      </w:r>
      <w:r>
        <w:rPr>
          <w:rStyle w:val="apple-style-span"/>
          <w:rFonts w:ascii="Times New Roman" w:hAnsi="Times New Roman" w:cs="Times New Roman"/>
          <w:sz w:val="24"/>
          <w:szCs w:val="24"/>
        </w:rPr>
        <w:t>. Intentions in the research model are represented by the shopper purchase solution assessment.</w:t>
      </w:r>
    </w:p>
    <w:p w:rsidR="00D44640" w:rsidRPr="00CF7604" w:rsidRDefault="00D44640" w:rsidP="00D44640">
      <w:pPr>
        <w:spacing w:line="240" w:lineRule="auto"/>
        <w:rPr>
          <w:rFonts w:ascii="Times New Roman" w:hAnsi="Times New Roman" w:cs="Times New Roman"/>
          <w:b/>
          <w:sz w:val="24"/>
          <w:szCs w:val="24"/>
        </w:rPr>
      </w:pPr>
      <w:r w:rsidRPr="00CF7604">
        <w:rPr>
          <w:rFonts w:ascii="Times New Roman" w:hAnsi="Times New Roman" w:cs="Times New Roman"/>
          <w:b/>
          <w:sz w:val="24"/>
          <w:szCs w:val="24"/>
        </w:rPr>
        <w:t>Shopper Purchase Solution Assessment</w:t>
      </w:r>
    </w:p>
    <w:p w:rsidR="00D44640" w:rsidRDefault="00D44640" w:rsidP="00D44640">
      <w:pPr>
        <w:spacing w:after="0" w:line="480" w:lineRule="auto"/>
        <w:ind w:firstLine="720"/>
        <w:rPr>
          <w:rFonts w:ascii="Times New Roman" w:hAnsi="Times New Roman"/>
          <w:sz w:val="24"/>
          <w:szCs w:val="24"/>
        </w:rPr>
      </w:pPr>
      <w:r>
        <w:rPr>
          <w:rFonts w:ascii="Times New Roman" w:hAnsi="Times New Roman"/>
          <w:sz w:val="24"/>
          <w:szCs w:val="24"/>
        </w:rPr>
        <w:t xml:space="preserve">Shopper </w:t>
      </w:r>
      <w:r>
        <w:rPr>
          <w:rStyle w:val="apple-style-span"/>
          <w:rFonts w:ascii="Times New Roman" w:hAnsi="Times New Roman" w:cs="Times New Roman"/>
          <w:sz w:val="24"/>
          <w:szCs w:val="24"/>
        </w:rPr>
        <w:t xml:space="preserve">purchase solution assessment reflects the shopper’s </w:t>
      </w:r>
      <w:r>
        <w:rPr>
          <w:rFonts w:ascii="Times New Roman" w:hAnsi="Times New Roman"/>
          <w:sz w:val="24"/>
          <w:szCs w:val="24"/>
        </w:rPr>
        <w:t xml:space="preserve">intentions toward optimum purchase solutions. Shopper </w:t>
      </w:r>
      <w:r>
        <w:rPr>
          <w:rStyle w:val="apple-style-span"/>
          <w:rFonts w:ascii="Times New Roman" w:hAnsi="Times New Roman" w:cs="Times New Roman"/>
          <w:sz w:val="24"/>
          <w:szCs w:val="24"/>
        </w:rPr>
        <w:t>purchase solution assessment</w:t>
      </w:r>
      <w:r w:rsidRPr="00DB197A">
        <w:rPr>
          <w:rFonts w:ascii="Times New Roman" w:hAnsi="Times New Roman"/>
          <w:sz w:val="24"/>
          <w:szCs w:val="24"/>
        </w:rPr>
        <w:t xml:space="preserve"> </w:t>
      </w:r>
      <w:r>
        <w:rPr>
          <w:rFonts w:ascii="Times New Roman" w:hAnsi="Times New Roman"/>
          <w:sz w:val="24"/>
          <w:szCs w:val="24"/>
        </w:rPr>
        <w:t xml:space="preserve">reflects a process of attribute and benefit evaluations which results in an intention to engage in the behavior which will secure the most appropriate solution through brand(s), products(s), retailer(s), and store location(s. </w:t>
      </w:r>
      <w:r>
        <w:rPr>
          <w:rFonts w:ascii="Times New Roman" w:hAnsi="Times New Roman"/>
          <w:sz w:val="24"/>
          <w:szCs w:val="24"/>
        </w:rPr>
        <w:fldChar w:fldCharType="begin">
          <w:fldData xml:space="preserve">PEVuZE5vdGU+PENpdGU+PEF1dGhvcj5NY0NyYWNrZW48L0F1dGhvcj48WWVhcj4xOTg2PC9ZZWFy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PEVuZE5vdGU+PENpdGU+PEF1dGhvcj5NY0NyYWNrZW48L0F1dGhvcj48WWVhcj4xOTg2PC9ZZWFy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243" w:tooltip="McCracken, 1986 #901" w:history="1">
        <w:r w:rsidR="001C5A33">
          <w:rPr>
            <w:rFonts w:ascii="Times New Roman" w:hAnsi="Times New Roman"/>
            <w:noProof/>
            <w:sz w:val="24"/>
            <w:szCs w:val="24"/>
          </w:rPr>
          <w:t>McCracken, 1986</w:t>
        </w:r>
      </w:hyperlink>
      <w:r>
        <w:rPr>
          <w:rFonts w:ascii="Times New Roman" w:hAnsi="Times New Roman"/>
          <w:noProof/>
          <w:sz w:val="24"/>
          <w:szCs w:val="24"/>
        </w:rPr>
        <w:t xml:space="preserve">; </w:t>
      </w:r>
      <w:hyperlink w:anchor="_ENREF_324" w:tooltip="Spreng, 1993 #1229" w:history="1">
        <w:r w:rsidR="001C5A33">
          <w:rPr>
            <w:rFonts w:ascii="Times New Roman" w:hAnsi="Times New Roman"/>
            <w:noProof/>
            <w:sz w:val="24"/>
            <w:szCs w:val="24"/>
          </w:rPr>
          <w:t>Spreng &amp; Olshavsky, 1993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Each of these four sub-constructs (brand, product, retailer, and store location) will receive an assessment by the shopper of its importance in generating the optimum solution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&lt;EndNote&gt;&lt;Cite&gt;&lt;Author&gt;Spreng&lt;/Author&gt;&lt;Year&gt;1993&lt;/Year&gt;&lt;RecNum&gt;1229&lt;/RecNum&gt;&lt;DisplayText&gt;(Spreng &amp;amp; Olshavsky, 1993)&lt;/DisplayText&gt;&lt;record&gt;&lt;rec-number&gt;1229&lt;/rec-number&gt;&lt;foreign-keys&gt;&lt;key app="EN" db-id="wdz2d2ts4fpv2med2xl5fpxcsrtrwvt00wxe"&gt;1229&lt;/key&gt;&lt;key app="ENWeb" db-id="TnDOUwrtqggAACBy-oI"&gt;78&lt;/key&gt;&lt;/foreign-keys&gt;&lt;ref-type name="Journal Article"&gt;17&lt;/ref-type&gt;&lt;contributors&gt;&lt;authors&gt;&lt;author&gt;Spreng, Richard&lt;/author&gt;&lt;author&gt;Olshavsky, Richard&lt;/author&gt;&lt;/authors&gt;&lt;/contributors&gt;&lt;titles&gt;&lt;title&gt;A desires congruency model of consumer satisfaction&lt;/title&gt;&lt;secondary-title&gt;Journal of the Academy of Marketing Science&lt;/secondary-title&gt;&lt;/titles&gt;&lt;periodical&gt;&lt;full-title&gt;Journal of the Academy of Marketing Science&lt;/full-title&gt;&lt;/periodical&gt;&lt;pages&gt;169-177&lt;/pages&gt;&lt;volume&gt;21&lt;/volume&gt;&lt;number&gt;3&lt;/number&gt;&lt;keywords&gt;&lt;keyword&gt;Business and Economics&lt;/keyword&gt;&lt;/keywords&gt;&lt;dates&gt;&lt;year&gt;1993&lt;/year&gt;&lt;/dates&gt;&lt;publisher&gt;Springer Netherlands&lt;/publisher&gt;&lt;isbn&gt;0092-0703&lt;/isbn&gt;&lt;urls&gt;&lt;related-urls&gt;&lt;url&gt;http://dx.doi.org/10.1177/0092070393213001&lt;/url&gt;&lt;/related-urls&gt;&lt;/urls&gt;&lt;electronic-resource-num&gt;10.1177/0092070393213001&lt;/electronic-resource-num&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24" w:tooltip="Spreng, 1993 #1229" w:history="1">
        <w:r w:rsidR="001C5A33">
          <w:rPr>
            <w:rFonts w:ascii="Times New Roman" w:hAnsi="Times New Roman"/>
            <w:noProof/>
            <w:sz w:val="24"/>
            <w:szCs w:val="24"/>
          </w:rPr>
          <w:t>Spreng &amp; Olshavsky, 1993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As a result, we can examine the mean difference in importance scores between these same sub-constructs (brand, product, retailer, and store location) in both consumer retailer brand profile and shopper purchase solution as a surrogate of value change for the shopper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&lt;EndNote&gt;&lt;Cite&gt;&lt;Author&gt;Flint&lt;/Author&gt;&lt;Year&gt;1998&lt;/Year&gt;&lt;RecNum&gt;453&lt;/RecNum&gt;&lt;DisplayText&gt;(D. Flint, 1998)&lt;/DisplayText&gt;&lt;record&gt;&lt;rec-number&gt;453&lt;/rec-number&gt;&lt;foreign-keys&gt;&lt;key app="EN" db-id="wdz2d2ts4fpv2med2xl5fpxcsrtrwvt00wxe"&gt;453&lt;/key&gt;&lt;key app="ENWeb" db-id="TnDOUwrtqggAACBy-oI"&gt;61&lt;/key&gt;&lt;/foreign-keys&gt;&lt;ref-type name="Thesis"&gt;32&lt;/ref-type&gt;&lt;contributors&gt;&lt;authors&gt;&lt;author&gt;Flint, DJ&lt;/author&gt;&lt;/authors&gt;&lt;/contributors&gt;&lt;titles&gt;&lt;title&gt;Change in customers desired value: a grounded theory study of its nature and processes based on business customers lived experiences in the U. S. automobile industry&lt;/title&gt;&lt;/titles&gt;&lt;dates&gt;&lt;year&gt;1998&lt;/year&gt;&lt;/dates&gt;&lt;publisher&gt;University of Tennessee, Knoxville&lt;/publisher&gt;&lt;urls&gt;&lt;/urls&gt;&lt;/record&gt;&lt;/Cite&gt;&lt;/EndNote&gt;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32" w:tooltip="Flint, 1998 #453" w:history="1">
        <w:r w:rsidR="001C5A33">
          <w:rPr>
            <w:rFonts w:ascii="Times New Roman" w:hAnsi="Times New Roman"/>
            <w:noProof/>
            <w:sz w:val="24"/>
            <w:szCs w:val="24"/>
          </w:rPr>
          <w:t>D. Flint,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D44640" w:rsidRDefault="00D44640" w:rsidP="00D44640">
      <w:pPr>
        <w:spacing w:after="0" w:line="480" w:lineRule="auto"/>
        <w:rPr>
          <w:rFonts w:ascii="Times New Roman" w:hAnsi="Times New Roman"/>
          <w:b/>
          <w:sz w:val="24"/>
          <w:szCs w:val="24"/>
        </w:rPr>
      </w:pPr>
      <w:r w:rsidRPr="007A2261">
        <w:rPr>
          <w:rFonts w:ascii="Times New Roman" w:hAnsi="Times New Roman"/>
          <w:b/>
          <w:sz w:val="24"/>
          <w:szCs w:val="24"/>
        </w:rPr>
        <w:t>Moderators</w:t>
      </w:r>
    </w:p>
    <w:p w:rsidR="00D44640" w:rsidRDefault="00D44640" w:rsidP="00D44640">
      <w:pPr>
        <w:spacing w:after="0" w:line="480" w:lineRule="auto"/>
        <w:rPr>
          <w:rFonts w:ascii="Times New Roman" w:hAnsi="Times New Roman"/>
          <w:sz w:val="24"/>
          <w:szCs w:val="24"/>
        </w:rPr>
      </w:pPr>
      <w:r>
        <w:rPr>
          <w:rFonts w:ascii="Times New Roman" w:hAnsi="Times New Roman"/>
          <w:sz w:val="24"/>
          <w:szCs w:val="24"/>
        </w:rPr>
        <w:t xml:space="preserve">Within these relationships certain elements related to the occasion act as moderators which intercede, altering the strength of the relationship between the variables as described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&lt;EndNote&gt;&lt;Cite&gt;&lt;Author&gt;Beehr&lt;/Author&gt;&lt;Year&gt;1976&lt;/Year&gt;&lt;RecNum&gt;1543&lt;/RecNum&gt;&lt;DisplayText&gt;(Beehr, 1976)&lt;/DisplayText&gt;&lt;record&gt;&lt;rec-number&gt;1543&lt;/rec-number&gt;&lt;foreign-keys&gt;&lt;key app="EN" db-id="wdz2d2ts4fpv2med2xl5fpxcsrtrwvt00wxe"&gt;1543&lt;/key&gt;&lt;/foreign-keys&gt;&lt;ref-type name="Journal Article"&gt;17&lt;/ref-type&gt;&lt;contributors&gt;&lt;authors&gt;&lt;author&gt;Beehr&lt;/author&gt;&lt;/authors&gt;&lt;/contributors&gt;&lt;titles&gt;&lt;title&gt;Perceived situational moderators of the relationship between subjective role ambiguity and role strain&lt;/title&gt;&lt;secondary-title&gt;Journal of Applied Psychology&lt;/secondary-title&gt;&lt;/titles&gt;&lt;periodical&gt;&lt;full-title&gt;Journal of Applied Psychology&lt;/full-title&gt;&lt;/periodical&gt;&lt;pages&gt;35&lt;/pages&gt;&lt;volume&gt;61&lt;/volume&gt;&lt;number&gt;1&lt;/number&gt;&lt;dates&gt;&lt;year&gt;1976&lt;/year&gt;&lt;/dates&gt;&lt;isbn&gt;1939-1854&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2" w:tooltip="Beehr, 1976 #1543" w:history="1">
        <w:r w:rsidR="001C5A33">
          <w:rPr>
            <w:rFonts w:ascii="Times New Roman" w:hAnsi="Times New Roman"/>
            <w:noProof/>
            <w:sz w:val="24"/>
            <w:szCs w:val="24"/>
          </w:rPr>
          <w:t>Beehr, 1976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In the scenarios included in this study there are three such moderators: importance; recipient, and occasion, and social shopping context. </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shopping situation can have a significant impact on the relationship between the shopping occasion perception and the shopper purchase solution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&lt;EndNote&gt;&lt;Cite&gt;&lt;Author&gt;Belk&lt;/Author&gt;&lt;Year&gt;1975&lt;/Year&gt;&lt;RecNum&gt;137&lt;/RecNum&gt;&lt;DisplayText&gt;(R. Belk, 1975; Machleit &amp;amp; Eroglu, 2000)&lt;/DisplayText&gt;&lt;record&gt;&lt;rec-number&gt;137&lt;/rec-number&gt;&lt;foreign-keys&gt;&lt;key app="EN" db-id="wdz2d2ts4fpv2med2xl5fpxcsrtrwvt00wxe"&gt;137&lt;/key&gt;&lt;key app="ENWeb" db-id="TnDOUwrtqggAACBy-oI"&gt;118&lt;/key&gt;&lt;/foreign-keys&gt;&lt;ref-type name="Journal Article"&gt;17&lt;/ref-type&gt;&lt;contributors&gt;&lt;authors&gt;&lt;author&gt;Belk, RW&lt;/author&gt;&lt;/authors&gt;&lt;/contributors&gt;&lt;titles&gt;&lt;title&gt;Situational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dates&gt;&lt;year&gt;1975&lt;/year&gt;&lt;/dates&gt;&lt;isbn&gt;0093-5301&lt;/isbn&gt;&lt;urls&gt;&lt;/urls&gt;&lt;/record&gt;&lt;/Cite&gt;&lt;Cite&gt;&lt;Author&gt;Machleit&lt;/Author&gt;&lt;Year&gt;2000&lt;/Year&gt;&lt;RecNum&gt;854&lt;/RecNum&gt;&lt;record&gt;&lt;rec-number&gt;854&lt;/rec-number&gt;&lt;foreign-keys&gt;&lt;key app="EN" db-id="wdz2d2ts4fpv2med2xl5fpxcsrtrwvt00wxe"&gt;854&lt;/key&gt;&lt;key app="ENWeb" db-id="TnDOUwrtqggAACBy-oI"&gt;528&lt;/key&gt;&lt;/foreign-keys&gt;&lt;ref-type name="Journal Article"&gt;17&lt;/ref-type&gt;&lt;contributors&gt;&lt;authors&gt;&lt;author&gt;Machleit&lt;/author&gt;&lt;author&gt;Eroglu&lt;/author&gt;&lt;/authors&gt;&lt;/contributors&gt;&lt;titles&gt;&lt;title&gt;Describing and measuring emotional response to shopping experience&lt;/title&gt;&lt;secondary-title&gt;Journal of Business Research&lt;/secondary-title&gt;&lt;/titles&gt;&lt;periodical&gt;&lt;full-title&gt;Journal of Business Research&lt;/full-title&gt;&lt;/periodical&gt;&lt;pages&gt;101-111&lt;/pages&gt;&lt;volume&gt;49&lt;/volume&gt;&lt;number&gt;2&lt;/number&gt;&lt;dates&gt;&lt;year&gt;2000&lt;/year&gt;&lt;/dates&gt;&lt;isbn&gt;0148-2963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7" w:tooltip="Belk, 1975 #137" w:history="1">
        <w:r w:rsidR="001C5A33">
          <w:rPr>
            <w:rFonts w:ascii="Times New Roman" w:hAnsi="Times New Roman" w:cs="Times New Roman"/>
            <w:noProof/>
            <w:sz w:val="24"/>
            <w:szCs w:val="24"/>
          </w:rPr>
          <w:t>R. Belk, 1975</w:t>
        </w:r>
      </w:hyperlink>
      <w:r>
        <w:rPr>
          <w:rFonts w:ascii="Times New Roman" w:hAnsi="Times New Roman" w:cs="Times New Roman"/>
          <w:noProof/>
          <w:sz w:val="24"/>
          <w:szCs w:val="24"/>
        </w:rPr>
        <w:t xml:space="preserve">; </w:t>
      </w:r>
      <w:hyperlink w:anchor="_ENREF_234" w:tooltip="Machleit, 2000 #854" w:history="1">
        <w:r w:rsidR="001C5A33">
          <w:rPr>
            <w:rFonts w:ascii="Times New Roman" w:hAnsi="Times New Roman" w:cs="Times New Roman"/>
            <w:noProof/>
            <w:sz w:val="24"/>
            <w:szCs w:val="24"/>
          </w:rPr>
          <w:t>Machleit &amp; Eroglu,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sz w:val="24"/>
          <w:szCs w:val="24"/>
        </w:rPr>
        <w:t xml:space="preserve">Social shopping situation, relates to one of three orientations, self, with another supportive, and with another not supportive. These situations reflect </w:t>
      </w:r>
      <w:r>
        <w:rPr>
          <w:rFonts w:ascii="Times New Roman" w:hAnsi="Times New Roman" w:cs="Times New Roman"/>
          <w:sz w:val="24"/>
          <w:szCs w:val="24"/>
        </w:rPr>
        <w:t xml:space="preserve">social norms which are in some cases introduced by others into the shopper’s evaluation process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7" w:tooltip="Fishbein, 1980 #443" w:history="1">
        <w:r w:rsidR="001C5A33">
          <w:rPr>
            <w:rFonts w:ascii="Times New Roman" w:hAnsi="Times New Roman" w:cs="Times New Roman"/>
            <w:noProof/>
            <w:sz w:val="24"/>
            <w:szCs w:val="24"/>
          </w:rPr>
          <w:t>Fishbein &amp; Ajzen, 1980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This research examines two of the shopping social situations. Self; refers to the shopper undertaking the shopping trip alone, while not-supportive; refers to the shopper engaging the </w:t>
      </w:r>
      <w:r>
        <w:rPr>
          <w:rFonts w:ascii="Times New Roman" w:hAnsi="Times New Roman" w:cs="Times New Roman"/>
          <w:sz w:val="24"/>
          <w:szCs w:val="24"/>
        </w:rPr>
        <w:lastRenderedPageBreak/>
        <w:t xml:space="preserve">shopping trip with another individual(s). The other, does not support the shopper’s behavior within the shopping environment, and/or does not support the products she is purchasing. Both self and others supportive, encourage the shopper in her pursuit, while other not-supportive serves to discourage the shopper from her planned pursuit in order to minimize conflict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&lt;EndNote&gt;&lt;Cite&gt;&lt;Author&gt;Evans&lt;/Author&gt;&lt;Year&gt;1996&lt;/Year&gt;&lt;RecNum&gt;428&lt;/RecNum&gt;&lt;DisplayText&gt;(K. Evans, Christiansen, &amp;amp; Gill, 1996)&lt;/DisplayText&gt;&lt;record&gt;&lt;rec-number&gt;428&lt;/rec-number&gt;&lt;foreign-keys&gt;&lt;key app="EN" db-id="wdz2d2ts4fpv2med2xl5fpxcsrtrwvt00wxe"&gt;428&lt;/key&gt;&lt;key app="ENWeb" db-id="TnDOUwrtqggAACBy-oI"&gt;685&lt;/key&gt;&lt;/foreign-keys&gt;&lt;ref-type name="Journal Article"&gt;17&lt;/ref-type&gt;&lt;contributors&gt;&lt;authors&gt;&lt;author&gt;Evans, Kenneth&lt;/author&gt;&lt;author&gt;Christiansen, Tim&lt;/author&gt;&lt;author&gt;Gill, James&lt;/author&gt;&lt;/authors&gt;&lt;/contributors&gt;&lt;titles&gt;&lt;title&gt;The impact of social influence and role expectations on shopping center patronage intentions&lt;/title&gt;&lt;secondary-title&gt;Journal of the Academy of Marketing Science&lt;/secondary-title&gt;&lt;/titles&gt;&lt;periodical&gt;&lt;full-title&gt;Journal of the Academy of Marketing Science&lt;/full-title&gt;&lt;/periodical&gt;&lt;pages&gt;208-218&lt;/pages&gt;&lt;volume&gt;24&lt;/volume&gt;&lt;number&gt;3&lt;/number&gt;&lt;dates&gt;&lt;year&gt;1996&lt;/year&gt;&lt;/dates&gt;&lt;work-type&gt;10.1177/0092070396243002&lt;/work-type&gt;&lt;urls&gt;&lt;related-urls&gt;&lt;url&gt;http://dx.doi.org/10.1177/0092070396243002&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2" w:tooltip="Evans, 1996 #428" w:history="1">
        <w:r w:rsidR="001C5A33">
          <w:rPr>
            <w:rFonts w:ascii="Times New Roman" w:hAnsi="Times New Roman" w:cs="Times New Roman"/>
            <w:noProof/>
            <w:sz w:val="24"/>
            <w:szCs w:val="24"/>
          </w:rPr>
          <w:t>K. Evans, Christiansen, &amp; Gill, 1996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In addition to social shopping situation, another moderator is perceived importance.</w:t>
      </w:r>
    </w:p>
    <w:p w:rsidR="00D44640" w:rsidRDefault="00D44640" w:rsidP="00D44640">
      <w:pPr>
        <w:spacing w:after="75" w:line="480" w:lineRule="auto"/>
        <w:ind w:left="90" w:firstLine="630"/>
        <w:rPr>
          <w:rFonts w:ascii="Times New Roman" w:hAnsi="Times New Roman"/>
          <w:sz w:val="24"/>
          <w:szCs w:val="24"/>
        </w:rPr>
      </w:pPr>
      <w:r>
        <w:rPr>
          <w:rFonts w:ascii="Times New Roman" w:hAnsi="Times New Roman"/>
          <w:sz w:val="24"/>
          <w:szCs w:val="24"/>
        </w:rPr>
        <w:t xml:space="preserve">Occasion and recipient perceived importance by the shopper affects her attitudes and intentions for fulfilling her purchase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&lt;EndNote&gt;&lt;Cite&gt;&lt;Author&gt;Goldstein&lt;/Author&gt;&lt;Year&gt;1990&lt;/Year&gt;&lt;RecNum&gt;517&lt;/RecNum&gt;&lt;DisplayText&gt;(Goldstein, 1990)&lt;/DisplayText&gt;&lt;record&gt;&lt;rec-number&gt;517&lt;/rec-number&gt;&lt;foreign-keys&gt;&lt;key app="EN" db-id="wdz2d2ts4fpv2med2xl5fpxcsrtrwvt00wxe"&gt;517&lt;/key&gt;&lt;key app="ENWeb" db-id="TnDOUwrtqggAACBy-oI"&gt;332&lt;/key&gt;&lt;/foreign-keys&gt;&lt;ref-type name="Journal Article"&gt;17&lt;/ref-type&gt;&lt;contributors&gt;&lt;authors&gt;&lt;author&gt;Goldstein, W.M.&lt;/author&gt;&lt;/authors&gt;&lt;/contributors&gt;&lt;titles&gt;&lt;title&gt;Judgments of relative importance in decision making: Global vs local interpretations of subjective weight&lt;/title&gt;&lt;secondary-title&gt;Organizational behavior and human decision processes&lt;/secondary-title&gt;&lt;/titles&gt;&lt;periodical&gt;&lt;full-title&gt;Organizational behavior and human decision processes&lt;/full-title&gt;&lt;/periodical&gt;&lt;dates&gt;&lt;year&gt;1990&lt;/year&gt;&lt;/dates&gt;&lt;isbn&gt;1095-9920&lt;/isbn&gt;&lt;urls&gt;&lt;/urls&gt;&lt;/record&gt;&lt;/Cite&gt;&lt;/EndNote&gt;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47" w:tooltip="Goldstein, 1990 #517" w:history="1">
        <w:r w:rsidR="001C5A33">
          <w:rPr>
            <w:rFonts w:ascii="Times New Roman" w:hAnsi="Times New Roman"/>
            <w:noProof/>
            <w:sz w:val="24"/>
            <w:szCs w:val="24"/>
          </w:rPr>
          <w:t>Goldstein, 1990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How she ascribes weight to attributes associated with the occasion and recipient determines her assessment of importance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&lt;EndNote&gt;&lt;Cite&gt;&lt;Author&gt;Goldstein&lt;/Author&gt;&lt;Year&gt;1990&lt;/Year&gt;&lt;RecNum&gt;517&lt;/RecNum&gt;&lt;DisplayText&gt;(Goldstein, 1990)&lt;/DisplayText&gt;&lt;record&gt;&lt;rec-number&gt;517&lt;/rec-number&gt;&lt;foreign-keys&gt;&lt;key app="EN" db-id="wdz2d2ts4fpv2med2xl5fpxcsrtrwvt00wxe"&gt;517&lt;/key&gt;&lt;key app="ENWeb" db-id="TnDOUwrtqggAACBy-oI"&gt;332&lt;/key&gt;&lt;/foreign-keys&gt;&lt;ref-type name="Journal Article"&gt;17&lt;/ref-type&gt;&lt;contributors&gt;&lt;authors&gt;&lt;author&gt;Goldstein, W.M.&lt;/author&gt;&lt;/authors&gt;&lt;/contributors&gt;&lt;titles&gt;&lt;title&gt;Judgments of relative importance in decision making: Global vs local interpretations of subjective weight&lt;/title&gt;&lt;secondary-title&gt;Organizational behavior and human decision processes&lt;/secondary-title&gt;&lt;/titles&gt;&lt;periodical&gt;&lt;full-title&gt;Organizational behavior and human decision processes&lt;/full-title&gt;&lt;/periodical&gt;&lt;dates&gt;&lt;year&gt;1990&lt;/year&gt;&lt;/dates&gt;&lt;isbn&gt;1095-9920&lt;/isbn&gt;&lt;urls&gt;&lt;/urls&gt;&lt;/record&gt;&lt;/Cite&gt;&lt;/EndNote&gt;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47" w:tooltip="Goldstein, 1990 #517" w:history="1">
        <w:r w:rsidR="001C5A33">
          <w:rPr>
            <w:rFonts w:ascii="Times New Roman" w:hAnsi="Times New Roman"/>
            <w:noProof/>
            <w:sz w:val="24"/>
            <w:szCs w:val="24"/>
          </w:rPr>
          <w:t>Goldstein, 1990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Even if the attributes used in the assessment remain the same, importance will vary if her goals for the occasion are different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&lt;EndNote&gt;&lt;Cite&gt;&lt;Author&gt;Goldstein&lt;/Author&gt;&lt;Year&gt;1990&lt;/Year&gt;&lt;RecNum&gt;517&lt;/RecNum&gt;&lt;DisplayText&gt;(Goldstein, 1990)&lt;/DisplayText&gt;&lt;record&gt;&lt;rec-number&gt;517&lt;/rec-number&gt;&lt;foreign-keys&gt;&lt;key app="EN" db-id="wdz2d2ts4fpv2med2xl5fpxcsrtrwvt00wxe"&gt;517&lt;/key&gt;&lt;key app="ENWeb" db-id="TnDOUwrtqggAACBy-oI"&gt;332&lt;/key&gt;&lt;/foreign-keys&gt;&lt;ref-type name="Journal Article"&gt;17&lt;/ref-type&gt;&lt;contributors&gt;&lt;authors&gt;&lt;author&gt;Goldstein, W.M.&lt;/author&gt;&lt;/authors&gt;&lt;/contributors&gt;&lt;titles&gt;&lt;title&gt;Judgments of relative importance in decision making: Global vs local interpretations of subjective weight&lt;/title&gt;&lt;secondary-title&gt;Organizational behavior and human decision processes&lt;/secondary-title&gt;&lt;/titles&gt;&lt;periodical&gt;&lt;full-title&gt;Organizational behavior and human decision processes&lt;/full-title&gt;&lt;/periodical&gt;&lt;dates&gt;&lt;year&gt;1990&lt;/year&gt;&lt;/dates&gt;&lt;isbn&gt;1095-9920&lt;/isbn&gt;&lt;urls&gt;&lt;/urls&gt;&lt;/record&gt;&lt;/Cite&gt;&lt;/EndNote&gt;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47" w:tooltip="Goldstein, 1990 #517" w:history="1">
        <w:r w:rsidR="001C5A33">
          <w:rPr>
            <w:rFonts w:ascii="Times New Roman" w:hAnsi="Times New Roman"/>
            <w:noProof/>
            <w:sz w:val="24"/>
            <w:szCs w:val="24"/>
          </w:rPr>
          <w:t>Goldstein, 1990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D44640" w:rsidRDefault="00D44640" w:rsidP="00D44640">
      <w:pPr>
        <w:spacing w:after="75" w:line="480" w:lineRule="auto"/>
        <w:ind w:left="90"/>
        <w:rPr>
          <w:rFonts w:ascii="Times New Roman" w:hAnsi="Times New Roman"/>
          <w:sz w:val="24"/>
          <w:szCs w:val="24"/>
        </w:rPr>
      </w:pPr>
      <w:r>
        <w:rPr>
          <w:rFonts w:ascii="Times New Roman" w:hAnsi="Times New Roman"/>
          <w:sz w:val="24"/>
          <w:szCs w:val="24"/>
        </w:rPr>
        <w:t xml:space="preserve">Importance adds anxiety for the shopper which increases proportionately in line with the increasing level of  importance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&lt;EndNote&gt;&lt;Cite&gt;&lt;Author&gt;Schlenker&lt;/Author&gt;&lt;Year&gt;1982&lt;/Year&gt;&lt;RecNum&gt;1151&lt;/RecNum&gt;&lt;DisplayText&gt;(Schlenker &amp;amp; Leary, 1982)&lt;/DisplayText&gt;&lt;record&gt;&lt;rec-number&gt;1151&lt;/rec-number&gt;&lt;foreign-keys&gt;&lt;key app="EN" db-id="wdz2d2ts4fpv2med2xl5fpxcsrtrwvt00wxe"&gt;1151&lt;/key&gt;&lt;key app="ENWeb" db-id="TnDOUwrtqggAACBy-oI"&gt;508&lt;/key&gt;&lt;/foreign-keys&gt;&lt;ref-type name="Journal Article"&gt;17&lt;/ref-type&gt;&lt;contributors&gt;&lt;authors&gt;&lt;author&gt;Schlenker, B.R.&lt;/author&gt;&lt;author&gt;Leary, M.R.&lt;/author&gt;&lt;/authors&gt;&lt;/contributors&gt;&lt;titles&gt;&lt;title&gt;Social anxiety and self-presentation: A conceptualization model&lt;/title&gt;&lt;secondary-title&gt;Psychological Bulletin&lt;/secondary-title&gt;&lt;/titles&gt;&lt;periodical&gt;&lt;full-title&gt;Psychological Bulletin&lt;/full-title&gt;&lt;/periodical&gt;&lt;pages&gt;641&lt;/pages&gt;&lt;volume&gt;92&lt;/volume&gt;&lt;number&gt;3&lt;/number&gt;&lt;dates&gt;&lt;year&gt;1982&lt;/year&gt;&lt;/dates&gt;&lt;isbn&gt;1939-1455&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00" w:tooltip="Schlenker, 1982 #1151" w:history="1">
        <w:r w:rsidR="001C5A33">
          <w:rPr>
            <w:rFonts w:ascii="Times New Roman" w:hAnsi="Times New Roman"/>
            <w:noProof/>
            <w:sz w:val="24"/>
            <w:szCs w:val="24"/>
          </w:rPr>
          <w:t>Schlenker &amp; Leary, 1982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Occasion importance increases shopper social environment anxiety which stresses her impression management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&lt;EndNote&gt;&lt;Cite&gt;&lt;Author&gt;Wooten&lt;/Author&gt;&lt;Year&gt;2000&lt;/Year&gt;&lt;RecNum&gt;1411&lt;/RecNum&gt;&lt;DisplayText&gt;(Wooten, 2000)&lt;/DisplayText&gt;&lt;record&gt;&lt;rec-number&gt;1411&lt;/rec-number&gt;&lt;foreign-keys&gt;&lt;key app="EN" db-id="wdz2d2ts4fpv2med2xl5fpxcsrtrwvt00wxe"&gt;1411&lt;/key&gt;&lt;key app="ENWeb" db-id="TnDOUwrtqggAACBy-oI"&gt;507&lt;/key&gt;&lt;/foreign-keys&gt;&lt;ref-type name="Journal Article"&gt;17&lt;/ref-type&gt;&lt;contributors&gt;&lt;authors&gt;&lt;author&gt;Wooten, D.B.&lt;/author&gt;&lt;/authors&gt;&lt;/contributors&gt;&lt;titles&gt;&lt;title&gt;Qualitative steps toward an expanded model of anxiety in gift-giving&lt;/title&gt;&lt;secondary-title&gt;Journal of Consumer Research&lt;/secondary-title&gt;&lt;/titles&gt;&lt;periodical&gt;&lt;full-title&gt;Journal of Consumer Research&lt;/full-title&gt;&lt;/periodical&gt;&lt;pages&gt;84-95&lt;/pages&gt;&lt;dates&gt;&lt;year&gt;2000&lt;/year&gt;&lt;/dates&gt;&lt;isbn&gt;0093-5301&lt;/isbn&gt;&lt;urls&gt;&lt;/urls&gt;&lt;/record&gt;&lt;/Cite&gt;&lt;/EndNote&gt;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64" w:tooltip="Wooten, 2000 #1411" w:history="1">
        <w:r w:rsidR="001C5A33">
          <w:rPr>
            <w:rFonts w:ascii="Times New Roman" w:hAnsi="Times New Roman"/>
            <w:noProof/>
            <w:sz w:val="24"/>
            <w:szCs w:val="24"/>
          </w:rPr>
          <w:t>Wooten,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Recipient importance increases anxiety oriented toward her interpersonal relationships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&lt;EndNote&gt;&lt;Cite&gt;&lt;Author&gt;Wooten&lt;/Author&gt;&lt;Year&gt;2000&lt;/Year&gt;&lt;RecNum&gt;1411&lt;/RecNum&gt;&lt;DisplayText&gt;(Wooten, 2000)&lt;/DisplayText&gt;&lt;record&gt;&lt;rec-number&gt;1411&lt;/rec-number&gt;&lt;foreign-keys&gt;&lt;key app="EN" db-id="wdz2d2ts4fpv2med2xl5fpxcsrtrwvt00wxe"&gt;1411&lt;/key&gt;&lt;key app="ENWeb" db-id="TnDOUwrtqggAACBy-oI"&gt;507&lt;/key&gt;&lt;/foreign-keys&gt;&lt;ref-type name="Journal Article"&gt;17&lt;/ref-type&gt;&lt;contributors&gt;&lt;authors&gt;&lt;author&gt;Wooten, D.B.&lt;/author&gt;&lt;/authors&gt;&lt;/contributors&gt;&lt;titles&gt;&lt;title&gt;Qualitative steps toward an expanded model of anxiety in gift-giving&lt;/title&gt;&lt;secondary-title&gt;Journal of Consumer Research&lt;/secondary-title&gt;&lt;/titles&gt;&lt;periodical&gt;&lt;full-title&gt;Journal of Consumer Research&lt;/full-title&gt;&lt;/periodical&gt;&lt;pages&gt;84-95&lt;/pages&gt;&lt;dates&gt;&lt;year&gt;2000&lt;/year&gt;&lt;/dates&gt;&lt;isbn&gt;0093-5301&lt;/isbn&gt;&lt;urls&gt;&lt;/urls&gt;&lt;/record&gt;&lt;/Cite&gt;&lt;/EndNote&gt;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64" w:tooltip="Wooten, 2000 #1411" w:history="1">
        <w:r w:rsidR="001C5A33">
          <w:rPr>
            <w:rFonts w:ascii="Times New Roman" w:hAnsi="Times New Roman"/>
            <w:noProof/>
            <w:sz w:val="24"/>
            <w:szCs w:val="24"/>
          </w:rPr>
          <w:t>Wooten,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These assessments of importance can cause conflict when they are in opposition for a single occasion adding tension between social and interpersonal relationship goals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&lt;EndNote&gt;&lt;Cite&gt;&lt;Author&gt;Wooten&lt;/Author&gt;&lt;Year&gt;2000&lt;/Year&gt;&lt;RecNum&gt;1411&lt;/RecNum&gt;&lt;DisplayText&gt;(Wooten, 2000)&lt;/DisplayText&gt;&lt;record&gt;&lt;rec-number&gt;1411&lt;/rec-number&gt;&lt;foreign-keys&gt;&lt;key app="EN" db-id="wdz2d2ts4fpv2med2xl5fpxcsrtrwvt00wxe"&gt;1411&lt;/key&gt;&lt;key app="ENWeb" db-id="TnDOUwrtqggAACBy-oI"&gt;507&lt;/key&gt;&lt;/foreign-keys&gt;&lt;ref-type name="Journal Article"&gt;17&lt;/ref-type&gt;&lt;contributors&gt;&lt;authors&gt;&lt;author&gt;Wooten, D.B.&lt;/author&gt;&lt;/authors&gt;&lt;/contributors&gt;&lt;titles&gt;&lt;title&gt;Qualitative steps toward an expanded model of anxiety in gift-giving&lt;/title&gt;&lt;secondary-title&gt;Journal of Consumer Research&lt;/secondary-title&gt;&lt;/titles&gt;&lt;periodical&gt;&lt;full-title&gt;Journal of Consumer Research&lt;/full-title&gt;&lt;/periodical&gt;&lt;pages&gt;84-95&lt;/pages&gt;&lt;dates&gt;&lt;year&gt;2000&lt;/year&gt;&lt;/dates&gt;&lt;isbn&gt;0093-5301&lt;/isbn&gt;&lt;urls&gt;&lt;/urls&gt;&lt;/record&gt;&lt;/Cite&gt;&lt;/EndNote&gt;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64" w:tooltip="Wooten, 2000 #1411" w:history="1">
        <w:r w:rsidR="001C5A33">
          <w:rPr>
            <w:rFonts w:ascii="Times New Roman" w:hAnsi="Times New Roman"/>
            <w:noProof/>
            <w:sz w:val="24"/>
            <w:szCs w:val="24"/>
          </w:rPr>
          <w:t>Wooten, 2000</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p>
    <w:p w:rsidR="00D44640" w:rsidRDefault="00D44640" w:rsidP="00D44640">
      <w:pPr>
        <w:autoSpaceDE w:val="0"/>
        <w:autoSpaceDN w:val="0"/>
        <w:adjustRightInd w:val="0"/>
        <w:spacing w:after="0" w:line="480" w:lineRule="auto"/>
        <w:ind w:firstLine="720"/>
        <w:rPr>
          <w:rFonts w:ascii="Times New Roman" w:hAnsi="Times New Roman"/>
          <w:sz w:val="24"/>
          <w:szCs w:val="24"/>
        </w:rPr>
      </w:pPr>
      <w:r>
        <w:rPr>
          <w:rFonts w:ascii="Times New Roman" w:hAnsi="Times New Roman"/>
          <w:sz w:val="24"/>
          <w:szCs w:val="24"/>
        </w:rPr>
        <w:t>Importance impacts the shopper’s certainty level. The impact can be represented in the following four scenarios:</w:t>
      </w:r>
    </w:p>
    <w:p w:rsidR="00D44640" w:rsidRDefault="00D44640" w:rsidP="00C67F7F">
      <w:pPr>
        <w:pStyle w:val="ListParagraph"/>
        <w:numPr>
          <w:ilvl w:val="0"/>
          <w:numId w:val="30"/>
        </w:numPr>
        <w:autoSpaceDE w:val="0"/>
        <w:autoSpaceDN w:val="0"/>
        <w:adjustRightInd w:val="0"/>
        <w:rPr>
          <w:rFonts w:ascii="Times New Roman" w:hAnsi="Times New Roman"/>
          <w:sz w:val="24"/>
          <w:szCs w:val="24"/>
        </w:rPr>
      </w:pPr>
      <w:r w:rsidRPr="00976C3B">
        <w:rPr>
          <w:rFonts w:ascii="Times New Roman" w:hAnsi="Times New Roman"/>
          <w:sz w:val="24"/>
          <w:szCs w:val="24"/>
        </w:rPr>
        <w:t>Shoppers in uncertain situations perceive</w:t>
      </w:r>
      <w:r>
        <w:rPr>
          <w:rFonts w:ascii="Times New Roman" w:hAnsi="Times New Roman"/>
          <w:sz w:val="24"/>
          <w:szCs w:val="24"/>
        </w:rPr>
        <w:t>d</w:t>
      </w:r>
      <w:r w:rsidRPr="00976C3B">
        <w:rPr>
          <w:rFonts w:ascii="Times New Roman" w:hAnsi="Times New Roman"/>
          <w:sz w:val="24"/>
          <w:szCs w:val="24"/>
        </w:rPr>
        <w:t xml:space="preserve"> important, will use systematic or central processing employing more analysis toward a purchase solution</w:t>
      </w:r>
      <w:r>
        <w:rPr>
          <w:rFonts w:ascii="Times New Roman" w:hAnsi="Times New Roman"/>
          <w:sz w:val="24"/>
          <w:szCs w:val="24"/>
        </w:rPr>
        <w:t>.</w:t>
      </w:r>
    </w:p>
    <w:p w:rsidR="00D44640" w:rsidRDefault="00D44640" w:rsidP="00D44640">
      <w:pPr>
        <w:pStyle w:val="ListParagraph"/>
        <w:autoSpaceDE w:val="0"/>
        <w:autoSpaceDN w:val="0"/>
        <w:adjustRightInd w:val="0"/>
        <w:ind w:left="1440"/>
        <w:rPr>
          <w:rFonts w:ascii="Times New Roman" w:hAnsi="Times New Roman"/>
          <w:sz w:val="24"/>
          <w:szCs w:val="24"/>
        </w:rPr>
      </w:pPr>
    </w:p>
    <w:p w:rsidR="00D44640" w:rsidRDefault="00D44640" w:rsidP="00C67F7F">
      <w:pPr>
        <w:pStyle w:val="ListParagraph"/>
        <w:numPr>
          <w:ilvl w:val="0"/>
          <w:numId w:val="30"/>
        </w:numPr>
        <w:autoSpaceDE w:val="0"/>
        <w:autoSpaceDN w:val="0"/>
        <w:adjustRightInd w:val="0"/>
        <w:rPr>
          <w:rFonts w:ascii="Times New Roman" w:hAnsi="Times New Roman"/>
          <w:sz w:val="24"/>
          <w:szCs w:val="24"/>
        </w:rPr>
      </w:pPr>
      <w:r>
        <w:rPr>
          <w:rFonts w:ascii="Times New Roman" w:hAnsi="Times New Roman"/>
          <w:sz w:val="24"/>
          <w:szCs w:val="24"/>
        </w:rPr>
        <w:t xml:space="preserve">Shoppers in </w:t>
      </w:r>
      <w:r w:rsidRPr="00976C3B">
        <w:rPr>
          <w:rFonts w:ascii="Times New Roman" w:hAnsi="Times New Roman"/>
          <w:sz w:val="24"/>
          <w:szCs w:val="24"/>
        </w:rPr>
        <w:t xml:space="preserve">uncertain situations </w:t>
      </w:r>
      <w:r>
        <w:rPr>
          <w:rFonts w:ascii="Times New Roman" w:hAnsi="Times New Roman"/>
          <w:sz w:val="24"/>
          <w:szCs w:val="24"/>
        </w:rPr>
        <w:t>not perceived</w:t>
      </w:r>
      <w:r w:rsidRPr="00976C3B">
        <w:rPr>
          <w:rFonts w:ascii="Times New Roman" w:hAnsi="Times New Roman"/>
          <w:sz w:val="24"/>
          <w:szCs w:val="24"/>
        </w:rPr>
        <w:t xml:space="preserve"> importan</w:t>
      </w:r>
      <w:r>
        <w:rPr>
          <w:rFonts w:ascii="Times New Roman" w:hAnsi="Times New Roman"/>
          <w:sz w:val="24"/>
          <w:szCs w:val="24"/>
        </w:rPr>
        <w:t>t</w:t>
      </w:r>
      <w:r w:rsidRPr="00976C3B">
        <w:rPr>
          <w:rFonts w:ascii="Times New Roman" w:hAnsi="Times New Roman"/>
          <w:sz w:val="24"/>
          <w:szCs w:val="24"/>
        </w:rPr>
        <w:t xml:space="preserve">, </w:t>
      </w:r>
      <w:r>
        <w:rPr>
          <w:rFonts w:ascii="Times New Roman" w:hAnsi="Times New Roman"/>
          <w:sz w:val="24"/>
          <w:szCs w:val="24"/>
        </w:rPr>
        <w:t xml:space="preserve">will use </w:t>
      </w:r>
      <w:r w:rsidRPr="00976C3B">
        <w:rPr>
          <w:rFonts w:ascii="Times New Roman" w:hAnsi="Times New Roman"/>
          <w:sz w:val="24"/>
          <w:szCs w:val="24"/>
        </w:rPr>
        <w:t xml:space="preserve">peripheral or heuristic processes </w:t>
      </w:r>
      <w:r>
        <w:rPr>
          <w:rFonts w:ascii="Times New Roman" w:hAnsi="Times New Roman"/>
          <w:sz w:val="24"/>
          <w:szCs w:val="24"/>
        </w:rPr>
        <w:t xml:space="preserve">relying on beliefs toward a purchase </w:t>
      </w:r>
      <w:r w:rsidRPr="00976C3B">
        <w:rPr>
          <w:rFonts w:ascii="Times New Roman" w:hAnsi="Times New Roman"/>
          <w:sz w:val="24"/>
          <w:szCs w:val="24"/>
        </w:rPr>
        <w:t>solution</w:t>
      </w:r>
      <w:r>
        <w:rPr>
          <w:rFonts w:ascii="Times New Roman" w:hAnsi="Times New Roman"/>
          <w:sz w:val="24"/>
          <w:szCs w:val="24"/>
        </w:rPr>
        <w:t>.</w:t>
      </w:r>
    </w:p>
    <w:p w:rsidR="00D44640" w:rsidRPr="00976C3B" w:rsidRDefault="00D44640" w:rsidP="00D44640">
      <w:pPr>
        <w:pStyle w:val="ListParagraph"/>
        <w:rPr>
          <w:rFonts w:ascii="Times New Roman" w:hAnsi="Times New Roman"/>
          <w:sz w:val="24"/>
          <w:szCs w:val="24"/>
        </w:rPr>
      </w:pPr>
    </w:p>
    <w:p w:rsidR="00D44640" w:rsidRDefault="00D44640" w:rsidP="00C67F7F">
      <w:pPr>
        <w:pStyle w:val="ListParagraph"/>
        <w:numPr>
          <w:ilvl w:val="0"/>
          <w:numId w:val="30"/>
        </w:numPr>
        <w:autoSpaceDE w:val="0"/>
        <w:autoSpaceDN w:val="0"/>
        <w:adjustRightInd w:val="0"/>
        <w:rPr>
          <w:rFonts w:ascii="Times New Roman" w:hAnsi="Times New Roman"/>
          <w:sz w:val="24"/>
          <w:szCs w:val="24"/>
        </w:rPr>
      </w:pPr>
      <w:r w:rsidRPr="00976C3B">
        <w:rPr>
          <w:rFonts w:ascii="Times New Roman" w:hAnsi="Times New Roman"/>
          <w:sz w:val="24"/>
          <w:szCs w:val="24"/>
        </w:rPr>
        <w:lastRenderedPageBreak/>
        <w:t xml:space="preserve"> </w:t>
      </w:r>
      <w:r>
        <w:rPr>
          <w:rFonts w:ascii="Times New Roman" w:hAnsi="Times New Roman"/>
          <w:sz w:val="24"/>
          <w:szCs w:val="24"/>
        </w:rPr>
        <w:t xml:space="preserve">Shoppers in </w:t>
      </w:r>
      <w:r w:rsidRPr="00976C3B">
        <w:rPr>
          <w:rFonts w:ascii="Times New Roman" w:hAnsi="Times New Roman"/>
          <w:sz w:val="24"/>
          <w:szCs w:val="24"/>
        </w:rPr>
        <w:t xml:space="preserve">situations </w:t>
      </w:r>
      <w:r>
        <w:rPr>
          <w:rFonts w:ascii="Times New Roman" w:hAnsi="Times New Roman"/>
          <w:sz w:val="24"/>
          <w:szCs w:val="24"/>
        </w:rPr>
        <w:t xml:space="preserve">of certainty which are </w:t>
      </w:r>
      <w:r w:rsidRPr="00976C3B">
        <w:rPr>
          <w:rFonts w:ascii="Times New Roman" w:hAnsi="Times New Roman"/>
          <w:sz w:val="24"/>
          <w:szCs w:val="24"/>
        </w:rPr>
        <w:t>perceived important will use peripheral or heuristic processing</w:t>
      </w:r>
      <w:r>
        <w:rPr>
          <w:rFonts w:ascii="Times New Roman" w:hAnsi="Times New Roman"/>
          <w:sz w:val="24"/>
          <w:szCs w:val="24"/>
        </w:rPr>
        <w:t xml:space="preserve"> relying on beliefs toward a purchase solution</w:t>
      </w:r>
      <w:r w:rsidRPr="00976C3B">
        <w:rPr>
          <w:rFonts w:ascii="Times New Roman" w:hAnsi="Times New Roman"/>
          <w:sz w:val="24"/>
          <w:szCs w:val="24"/>
        </w:rPr>
        <w:t xml:space="preserve">. </w:t>
      </w:r>
    </w:p>
    <w:p w:rsidR="00D44640" w:rsidRPr="00976C3B" w:rsidRDefault="00D44640" w:rsidP="00D44640">
      <w:pPr>
        <w:pStyle w:val="ListParagraph"/>
        <w:rPr>
          <w:rFonts w:ascii="Times New Roman" w:hAnsi="Times New Roman"/>
          <w:sz w:val="24"/>
          <w:szCs w:val="24"/>
        </w:rPr>
      </w:pPr>
    </w:p>
    <w:p w:rsidR="00D44640" w:rsidRDefault="00D44640" w:rsidP="00C67F7F">
      <w:pPr>
        <w:pStyle w:val="ListParagraph"/>
        <w:numPr>
          <w:ilvl w:val="0"/>
          <w:numId w:val="30"/>
        </w:numPr>
        <w:autoSpaceDE w:val="0"/>
        <w:autoSpaceDN w:val="0"/>
        <w:adjustRightInd w:val="0"/>
        <w:rPr>
          <w:rFonts w:ascii="Times New Roman" w:hAnsi="Times New Roman"/>
          <w:sz w:val="24"/>
          <w:szCs w:val="24"/>
        </w:rPr>
      </w:pPr>
      <w:r w:rsidRPr="00976C3B">
        <w:rPr>
          <w:rFonts w:ascii="Times New Roman" w:hAnsi="Times New Roman"/>
          <w:sz w:val="24"/>
          <w:szCs w:val="24"/>
        </w:rPr>
        <w:t xml:space="preserve">Shopper in situations of certainty which are perceived not important will use central or systematic processing employing more analysis toward a purchase solution </w:t>
      </w:r>
      <w:r w:rsidRPr="00976C3B">
        <w:rPr>
          <w:rFonts w:ascii="Times New Roman" w:hAnsi="Times New Roman"/>
          <w:sz w:val="24"/>
          <w:szCs w:val="24"/>
        </w:rPr>
        <w:fldChar w:fldCharType="begin"/>
      </w:r>
      <w:r>
        <w:rPr>
          <w:rFonts w:ascii="Times New Roman" w:hAnsi="Times New Roman"/>
          <w:sz w:val="24"/>
          <w:szCs w:val="24"/>
        </w:rPr>
        <w:instrText xml:space="preserve"> ADDIN EN.CITE &lt;EndNote&gt;&lt;Cite&gt;&lt;Author&gt;Sorrentino&lt;/Author&gt;&lt;Year&gt;1988&lt;/Year&gt;&lt;RecNum&gt;1220&lt;/RecNum&gt;&lt;DisplayText&gt;(Sorrentino, et al., 1988)&lt;/DisplayText&gt;&lt;record&gt;&lt;rec-number&gt;1220&lt;/rec-number&gt;&lt;foreign-keys&gt;&lt;key app="EN" db-id="wdz2d2ts4fpv2med2xl5fpxcsrtrwvt00wxe"&gt;1220&lt;/key&gt;&lt;key app="ENWeb" db-id="TnDOUwrtqggAACBy-oI"&gt;121&lt;/key&gt;&lt;/foreign-keys&gt;&lt;ref-type name="Journal Article"&gt;17&lt;/ref-type&gt;&lt;contributors&gt;&lt;authors&gt;&lt;author&gt;Sorrentino, RM&lt;/author&gt;&lt;author&gt;Bobocel, DR&lt;/author&gt;&lt;author&gt;Gitta, MZ&lt;/author&gt;&lt;author&gt;Olson, JM&lt;/author&gt;&lt;author&gt;Hewitt, EC&lt;/author&gt;&lt;/authors&gt;&lt;/contributors&gt;&lt;titles&gt;&lt;title&gt;Uncertainty orientation and persuasion: Individual differences in the effects of personal relevance on social judgments&lt;/title&gt;&lt;secondary-title&gt;Journal of Personality and Social Psychology&lt;/secondary-title&gt;&lt;/titles&gt;&lt;periodical&gt;&lt;full-title&gt;Journal of Personality and Social Psychology&lt;/full-title&gt;&lt;/periodical&gt;&lt;pages&gt;357-371&lt;/pages&gt;&lt;volume&gt;55&lt;/volume&gt;&lt;number&gt;3&lt;/number&gt;&lt;dates&gt;&lt;year&gt;1988&lt;/year&gt;&lt;/dates&gt;&lt;isbn&gt;0022-3514&lt;/isbn&gt;&lt;urls&gt;&lt;/urls&gt;&lt;/record&gt;&lt;/Cite&gt;&lt;/EndNote&gt;</w:instrText>
      </w:r>
      <w:r w:rsidRPr="00976C3B">
        <w:rPr>
          <w:rFonts w:ascii="Times New Roman" w:hAnsi="Times New Roman"/>
          <w:sz w:val="24"/>
          <w:szCs w:val="24"/>
        </w:rPr>
        <w:fldChar w:fldCharType="separate"/>
      </w:r>
      <w:r>
        <w:rPr>
          <w:rFonts w:ascii="Times New Roman" w:hAnsi="Times New Roman"/>
          <w:noProof/>
          <w:sz w:val="24"/>
          <w:szCs w:val="24"/>
        </w:rPr>
        <w:t>(</w:t>
      </w:r>
      <w:hyperlink w:anchor="_ENREF_319" w:tooltip="Sorrentino, 1988 #1220" w:history="1">
        <w:r w:rsidR="001C5A33">
          <w:rPr>
            <w:rFonts w:ascii="Times New Roman" w:hAnsi="Times New Roman"/>
            <w:noProof/>
            <w:sz w:val="24"/>
            <w:szCs w:val="24"/>
          </w:rPr>
          <w:t>Sorrentino, et al., 1988</w:t>
        </w:r>
      </w:hyperlink>
      <w:r>
        <w:rPr>
          <w:rFonts w:ascii="Times New Roman" w:hAnsi="Times New Roman"/>
          <w:noProof/>
          <w:sz w:val="24"/>
          <w:szCs w:val="24"/>
        </w:rPr>
        <w:t>)</w:t>
      </w:r>
      <w:r w:rsidRPr="00976C3B">
        <w:rPr>
          <w:rFonts w:ascii="Times New Roman" w:hAnsi="Times New Roman"/>
          <w:sz w:val="24"/>
          <w:szCs w:val="24"/>
        </w:rPr>
        <w:fldChar w:fldCharType="end"/>
      </w:r>
      <w:r w:rsidRPr="00976C3B">
        <w:rPr>
          <w:rFonts w:ascii="Times New Roman" w:hAnsi="Times New Roman"/>
          <w:sz w:val="24"/>
          <w:szCs w:val="24"/>
        </w:rPr>
        <w:t xml:space="preserve">. </w:t>
      </w:r>
    </w:p>
    <w:p w:rsidR="00D44640" w:rsidRDefault="00D44640" w:rsidP="00D44640">
      <w:pPr>
        <w:spacing w:after="0" w:line="480" w:lineRule="auto"/>
        <w:rPr>
          <w:rFonts w:ascii="Times New Roman" w:hAnsi="Times New Roman"/>
          <w:sz w:val="24"/>
          <w:szCs w:val="24"/>
        </w:rPr>
      </w:pPr>
    </w:p>
    <w:p w:rsidR="00D44640" w:rsidRDefault="00D44640" w:rsidP="00D44640">
      <w:pPr>
        <w:spacing w:after="0" w:line="480" w:lineRule="auto"/>
        <w:rPr>
          <w:rFonts w:ascii="Times New Roman" w:hAnsi="Times New Roman"/>
          <w:sz w:val="24"/>
          <w:szCs w:val="24"/>
        </w:rPr>
      </w:pPr>
      <w:r>
        <w:rPr>
          <w:rFonts w:ascii="Times New Roman" w:hAnsi="Times New Roman"/>
          <w:sz w:val="24"/>
          <w:szCs w:val="24"/>
        </w:rPr>
        <w:t>Therefore, based on the literature we can propose the following hypothesis;</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5a</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purchase solution assessment paired sub-constructs with consumer retailer/brand profile for cell 1 (shopping context; quick fill-in, shopping social situation; </w:t>
      </w:r>
      <w:r w:rsidRPr="00E81ADD">
        <w:rPr>
          <w:rFonts w:ascii="Times New Roman" w:hAnsi="Times New Roman" w:cs="Times New Roman"/>
          <w:b/>
          <w:sz w:val="24"/>
          <w:szCs w:val="24"/>
        </w:rPr>
        <w:t>self</w:t>
      </w:r>
      <w:r>
        <w:rPr>
          <w:rFonts w:ascii="Times New Roman" w:hAnsi="Times New Roman" w:cs="Times New Roman"/>
          <w:b/>
          <w:sz w:val="24"/>
          <w:szCs w:val="24"/>
        </w:rPr>
        <w:t xml:space="preserve">, </w:t>
      </w:r>
      <w:r w:rsidRPr="0090035A">
        <w:rPr>
          <w:rFonts w:ascii="Times New Roman" w:hAnsi="Times New Roman" w:cs="Times New Roman"/>
          <w:sz w:val="24"/>
          <w:szCs w:val="24"/>
        </w:rPr>
        <w:t>occasion perception;</w:t>
      </w:r>
      <w:r>
        <w:rPr>
          <w:rFonts w:ascii="Times New Roman" w:hAnsi="Times New Roman" w:cs="Times New Roman"/>
          <w:b/>
          <w:sz w:val="24"/>
          <w:szCs w:val="24"/>
        </w:rPr>
        <w:t xml:space="preserve">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and recipient importance;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will have </w:t>
      </w:r>
      <w:r w:rsidRPr="0090035A">
        <w:rPr>
          <w:rFonts w:ascii="Times New Roman" w:hAnsi="Times New Roman" w:cs="Times New Roman"/>
          <w:b/>
          <w:sz w:val="24"/>
          <w:szCs w:val="24"/>
        </w:rPr>
        <w:t>no</w:t>
      </w:r>
      <w:r>
        <w:rPr>
          <w:rFonts w:ascii="Times New Roman" w:hAnsi="Times New Roman" w:cs="Times New Roman"/>
          <w:sz w:val="24"/>
          <w:szCs w:val="24"/>
        </w:rPr>
        <w:t xml:space="preserve"> significant relationship.</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5b</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purchase solution assessment paired sub-constructs with consumer retailer/brand profile for cell 2 (shopping context; quick fill-in, shopping social situation; </w:t>
      </w:r>
      <w:r w:rsidRPr="00E81ADD">
        <w:rPr>
          <w:rFonts w:ascii="Times New Roman" w:hAnsi="Times New Roman" w:cs="Times New Roman"/>
          <w:b/>
          <w:sz w:val="24"/>
          <w:szCs w:val="24"/>
        </w:rPr>
        <w:t>self</w:t>
      </w:r>
      <w:r>
        <w:rPr>
          <w:rFonts w:ascii="Times New Roman" w:hAnsi="Times New Roman" w:cs="Times New Roman"/>
          <w:b/>
          <w:sz w:val="24"/>
          <w:szCs w:val="24"/>
        </w:rPr>
        <w:t xml:space="preserve">, </w:t>
      </w:r>
      <w:r w:rsidRPr="0090035A">
        <w:rPr>
          <w:rFonts w:ascii="Times New Roman" w:hAnsi="Times New Roman" w:cs="Times New Roman"/>
          <w:sz w:val="24"/>
          <w:szCs w:val="24"/>
        </w:rPr>
        <w:t>occasion perception;</w:t>
      </w:r>
      <w:r>
        <w:rPr>
          <w:rFonts w:ascii="Times New Roman" w:hAnsi="Times New Roman" w:cs="Times New Roman"/>
          <w:b/>
          <w:sz w:val="24"/>
          <w:szCs w:val="24"/>
        </w:rPr>
        <w:t xml:space="preserve">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and recipient importance; </w:t>
      </w:r>
      <w:r w:rsidRPr="0090035A">
        <w:rPr>
          <w:rFonts w:ascii="Times New Roman" w:hAnsi="Times New Roman" w:cs="Times New Roman"/>
          <w:b/>
          <w:sz w:val="24"/>
          <w:szCs w:val="24"/>
        </w:rPr>
        <w:t>im</w:t>
      </w:r>
      <w:r>
        <w:rPr>
          <w:rFonts w:ascii="Times New Roman" w:hAnsi="Times New Roman" w:cs="Times New Roman"/>
          <w:sz w:val="24"/>
          <w:szCs w:val="24"/>
        </w:rPr>
        <w:t xml:space="preserve">portant) will have </w:t>
      </w:r>
      <w:r w:rsidRPr="0090035A">
        <w:rPr>
          <w:rFonts w:ascii="Times New Roman" w:hAnsi="Times New Roman" w:cs="Times New Roman"/>
          <w:b/>
          <w:sz w:val="24"/>
          <w:szCs w:val="24"/>
        </w:rPr>
        <w:t>no</w:t>
      </w:r>
      <w:r>
        <w:rPr>
          <w:rFonts w:ascii="Times New Roman" w:hAnsi="Times New Roman" w:cs="Times New Roman"/>
          <w:sz w:val="24"/>
          <w:szCs w:val="24"/>
        </w:rPr>
        <w:t xml:space="preserve"> significant relationship.</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5c</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purchase solution assessment paired sub-constructs with consumer retailer/brand profile for cell 3 (shopping context; quick fill-in, shopping social situation; </w:t>
      </w:r>
      <w:r w:rsidRPr="00E81ADD">
        <w:rPr>
          <w:rFonts w:ascii="Times New Roman" w:hAnsi="Times New Roman" w:cs="Times New Roman"/>
          <w:b/>
          <w:sz w:val="24"/>
          <w:szCs w:val="24"/>
        </w:rPr>
        <w:t>self</w:t>
      </w:r>
      <w:r>
        <w:rPr>
          <w:rFonts w:ascii="Times New Roman" w:hAnsi="Times New Roman" w:cs="Times New Roman"/>
          <w:b/>
          <w:sz w:val="24"/>
          <w:szCs w:val="24"/>
        </w:rPr>
        <w:t xml:space="preserve">, </w:t>
      </w:r>
      <w:r w:rsidRPr="0090035A">
        <w:rPr>
          <w:rFonts w:ascii="Times New Roman" w:hAnsi="Times New Roman" w:cs="Times New Roman"/>
          <w:sz w:val="24"/>
          <w:szCs w:val="24"/>
        </w:rPr>
        <w:t>occasion perception;</w:t>
      </w:r>
      <w:r>
        <w:rPr>
          <w:rFonts w:ascii="Times New Roman" w:hAnsi="Times New Roman" w:cs="Times New Roman"/>
          <w:b/>
          <w:sz w:val="24"/>
          <w:szCs w:val="24"/>
        </w:rPr>
        <w:t xml:space="preserve"> </w:t>
      </w:r>
      <w:r w:rsidRPr="0090035A">
        <w:rPr>
          <w:rFonts w:ascii="Times New Roman" w:hAnsi="Times New Roman" w:cs="Times New Roman"/>
          <w:b/>
          <w:sz w:val="24"/>
          <w:szCs w:val="24"/>
        </w:rPr>
        <w:t>im</w:t>
      </w:r>
      <w:r>
        <w:rPr>
          <w:rFonts w:ascii="Times New Roman" w:hAnsi="Times New Roman" w:cs="Times New Roman"/>
          <w:sz w:val="24"/>
          <w:szCs w:val="24"/>
        </w:rPr>
        <w:t xml:space="preserve">portant, and recipient importance;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w:t>
      </w:r>
      <w:r w:rsidRPr="00815BD1">
        <w:rPr>
          <w:rFonts w:ascii="Times New Roman" w:hAnsi="Times New Roman" w:cs="Times New Roman"/>
          <w:b/>
          <w:sz w:val="24"/>
          <w:szCs w:val="24"/>
        </w:rPr>
        <w:t xml:space="preserve">will </w:t>
      </w:r>
      <w:r>
        <w:rPr>
          <w:rFonts w:ascii="Times New Roman" w:hAnsi="Times New Roman" w:cs="Times New Roman"/>
          <w:sz w:val="24"/>
          <w:szCs w:val="24"/>
        </w:rPr>
        <w:t xml:space="preserve">have </w:t>
      </w:r>
      <w:r w:rsidRPr="00815BD1">
        <w:rPr>
          <w:rFonts w:ascii="Times New Roman" w:hAnsi="Times New Roman" w:cs="Times New Roman"/>
          <w:sz w:val="24"/>
          <w:szCs w:val="24"/>
        </w:rPr>
        <w:t>a</w:t>
      </w:r>
      <w:r>
        <w:rPr>
          <w:rFonts w:ascii="Times New Roman" w:hAnsi="Times New Roman" w:cs="Times New Roman"/>
          <w:sz w:val="24"/>
          <w:szCs w:val="24"/>
        </w:rPr>
        <w:t xml:space="preserve"> significant relationship.</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5d</w:t>
      </w:r>
      <w:r>
        <w:rPr>
          <w:rFonts w:ascii="Times New Roman" w:hAnsi="Times New Roman" w:cs="Times New Roman"/>
          <w:sz w:val="24"/>
          <w:szCs w:val="24"/>
        </w:rPr>
        <w:t xml:space="preserve">:  Shopper purchase solution assessment paired sub-constructs with consumer retailer/brand profile for cell 4 (shopping context; quick fill-in, shopping social situation; </w:t>
      </w:r>
      <w:r w:rsidRPr="00E81ADD">
        <w:rPr>
          <w:rFonts w:ascii="Times New Roman" w:hAnsi="Times New Roman" w:cs="Times New Roman"/>
          <w:b/>
          <w:sz w:val="24"/>
          <w:szCs w:val="24"/>
        </w:rPr>
        <w:t>self</w:t>
      </w:r>
      <w:r>
        <w:rPr>
          <w:rFonts w:ascii="Times New Roman" w:hAnsi="Times New Roman" w:cs="Times New Roman"/>
          <w:b/>
          <w:sz w:val="24"/>
          <w:szCs w:val="24"/>
        </w:rPr>
        <w:t xml:space="preserve">, </w:t>
      </w:r>
      <w:r w:rsidRPr="0090035A">
        <w:rPr>
          <w:rFonts w:ascii="Times New Roman" w:hAnsi="Times New Roman" w:cs="Times New Roman"/>
          <w:sz w:val="24"/>
          <w:szCs w:val="24"/>
        </w:rPr>
        <w:t>occasion perception;</w:t>
      </w:r>
      <w:r>
        <w:rPr>
          <w:rFonts w:ascii="Times New Roman" w:hAnsi="Times New Roman" w:cs="Times New Roman"/>
          <w:b/>
          <w:sz w:val="24"/>
          <w:szCs w:val="24"/>
        </w:rPr>
        <w:t xml:space="preserve"> </w:t>
      </w:r>
      <w:r w:rsidRPr="0090035A">
        <w:rPr>
          <w:rFonts w:ascii="Times New Roman" w:hAnsi="Times New Roman" w:cs="Times New Roman"/>
          <w:b/>
          <w:sz w:val="24"/>
          <w:szCs w:val="24"/>
        </w:rPr>
        <w:t>im</w:t>
      </w:r>
      <w:r>
        <w:rPr>
          <w:rFonts w:ascii="Times New Roman" w:hAnsi="Times New Roman" w:cs="Times New Roman"/>
          <w:sz w:val="24"/>
          <w:szCs w:val="24"/>
        </w:rPr>
        <w:t xml:space="preserve">portant, and recipient importance; </w:t>
      </w:r>
      <w:r w:rsidRPr="00815BD1">
        <w:rPr>
          <w:rFonts w:ascii="Times New Roman" w:hAnsi="Times New Roman" w:cs="Times New Roman"/>
          <w:b/>
          <w:sz w:val="24"/>
          <w:szCs w:val="24"/>
        </w:rPr>
        <w:t>im</w:t>
      </w:r>
      <w:r>
        <w:rPr>
          <w:rFonts w:ascii="Times New Roman" w:hAnsi="Times New Roman" w:cs="Times New Roman"/>
          <w:sz w:val="24"/>
          <w:szCs w:val="24"/>
        </w:rPr>
        <w:t xml:space="preserve">portant) </w:t>
      </w:r>
      <w:r w:rsidRPr="00815BD1">
        <w:rPr>
          <w:rFonts w:ascii="Times New Roman" w:hAnsi="Times New Roman" w:cs="Times New Roman"/>
          <w:b/>
          <w:sz w:val="24"/>
          <w:szCs w:val="24"/>
        </w:rPr>
        <w:t xml:space="preserve">will </w:t>
      </w:r>
      <w:r>
        <w:rPr>
          <w:rFonts w:ascii="Times New Roman" w:hAnsi="Times New Roman" w:cs="Times New Roman"/>
          <w:sz w:val="24"/>
          <w:szCs w:val="24"/>
        </w:rPr>
        <w:t xml:space="preserve">have </w:t>
      </w:r>
      <w:r w:rsidRPr="00815BD1">
        <w:rPr>
          <w:rFonts w:ascii="Times New Roman" w:hAnsi="Times New Roman" w:cs="Times New Roman"/>
          <w:sz w:val="24"/>
          <w:szCs w:val="24"/>
        </w:rPr>
        <w:t xml:space="preserve">a </w:t>
      </w:r>
      <w:r>
        <w:rPr>
          <w:rFonts w:ascii="Times New Roman" w:hAnsi="Times New Roman" w:cs="Times New Roman"/>
          <w:sz w:val="24"/>
          <w:szCs w:val="24"/>
        </w:rPr>
        <w:t>significant relationship.</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6a</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purchase solution assessment paired sub-constructs with consumer retailer/brand profile for cell 5 (shopping context; quick fill-in, shopping social situation; </w:t>
      </w:r>
      <w:r w:rsidRPr="00E81ADD">
        <w:rPr>
          <w:rFonts w:ascii="Times New Roman" w:hAnsi="Times New Roman" w:cs="Times New Roman"/>
          <w:b/>
          <w:sz w:val="24"/>
          <w:szCs w:val="24"/>
        </w:rPr>
        <w:t>self</w:t>
      </w:r>
      <w:r>
        <w:rPr>
          <w:rFonts w:ascii="Times New Roman" w:hAnsi="Times New Roman" w:cs="Times New Roman"/>
          <w:b/>
          <w:sz w:val="24"/>
          <w:szCs w:val="24"/>
        </w:rPr>
        <w:t xml:space="preserve">, </w:t>
      </w:r>
      <w:r w:rsidRPr="0090035A">
        <w:rPr>
          <w:rFonts w:ascii="Times New Roman" w:hAnsi="Times New Roman" w:cs="Times New Roman"/>
          <w:sz w:val="24"/>
          <w:szCs w:val="24"/>
        </w:rPr>
        <w:t>occasion perception;</w:t>
      </w:r>
      <w:r>
        <w:rPr>
          <w:rFonts w:ascii="Times New Roman" w:hAnsi="Times New Roman" w:cs="Times New Roman"/>
          <w:b/>
          <w:sz w:val="24"/>
          <w:szCs w:val="24"/>
        </w:rPr>
        <w:t xml:space="preserve">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and recipient importance;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will have </w:t>
      </w:r>
      <w:r w:rsidRPr="0090035A">
        <w:rPr>
          <w:rFonts w:ascii="Times New Roman" w:hAnsi="Times New Roman" w:cs="Times New Roman"/>
          <w:b/>
          <w:sz w:val="24"/>
          <w:szCs w:val="24"/>
        </w:rPr>
        <w:t>no</w:t>
      </w:r>
      <w:r>
        <w:rPr>
          <w:rFonts w:ascii="Times New Roman" w:hAnsi="Times New Roman" w:cs="Times New Roman"/>
          <w:sz w:val="24"/>
          <w:szCs w:val="24"/>
        </w:rPr>
        <w:t xml:space="preserve"> significant relationship.</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6b</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purchase solution assessment paired sub-constructs with consumer retailer/brand profile for cell 6 (shopping context; quick fill-in, shopping social situation; </w:t>
      </w:r>
      <w:r w:rsidRPr="00E81ADD">
        <w:rPr>
          <w:rFonts w:ascii="Times New Roman" w:hAnsi="Times New Roman" w:cs="Times New Roman"/>
          <w:b/>
          <w:sz w:val="24"/>
          <w:szCs w:val="24"/>
        </w:rPr>
        <w:t>self</w:t>
      </w:r>
      <w:r>
        <w:rPr>
          <w:rFonts w:ascii="Times New Roman" w:hAnsi="Times New Roman" w:cs="Times New Roman"/>
          <w:b/>
          <w:sz w:val="24"/>
          <w:szCs w:val="24"/>
        </w:rPr>
        <w:t xml:space="preserve">, </w:t>
      </w:r>
      <w:r w:rsidRPr="0090035A">
        <w:rPr>
          <w:rFonts w:ascii="Times New Roman" w:hAnsi="Times New Roman" w:cs="Times New Roman"/>
          <w:sz w:val="24"/>
          <w:szCs w:val="24"/>
        </w:rPr>
        <w:t>occasion perception;</w:t>
      </w:r>
      <w:r>
        <w:rPr>
          <w:rFonts w:ascii="Times New Roman" w:hAnsi="Times New Roman" w:cs="Times New Roman"/>
          <w:b/>
          <w:sz w:val="24"/>
          <w:szCs w:val="24"/>
        </w:rPr>
        <w:t xml:space="preserve">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and recipient importance; </w:t>
      </w:r>
      <w:r w:rsidRPr="0090035A">
        <w:rPr>
          <w:rFonts w:ascii="Times New Roman" w:hAnsi="Times New Roman" w:cs="Times New Roman"/>
          <w:b/>
          <w:sz w:val="24"/>
          <w:szCs w:val="24"/>
        </w:rPr>
        <w:t>im</w:t>
      </w:r>
      <w:r>
        <w:rPr>
          <w:rFonts w:ascii="Times New Roman" w:hAnsi="Times New Roman" w:cs="Times New Roman"/>
          <w:sz w:val="24"/>
          <w:szCs w:val="24"/>
        </w:rPr>
        <w:t xml:space="preserve">portant) will have </w:t>
      </w:r>
      <w:r w:rsidRPr="0090035A">
        <w:rPr>
          <w:rFonts w:ascii="Times New Roman" w:hAnsi="Times New Roman" w:cs="Times New Roman"/>
          <w:b/>
          <w:sz w:val="24"/>
          <w:szCs w:val="24"/>
        </w:rPr>
        <w:t>no</w:t>
      </w:r>
      <w:r>
        <w:rPr>
          <w:rFonts w:ascii="Times New Roman" w:hAnsi="Times New Roman" w:cs="Times New Roman"/>
          <w:sz w:val="24"/>
          <w:szCs w:val="24"/>
        </w:rPr>
        <w:t xml:space="preserve"> significant relationship.</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6c</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purchase solution assessment paired sub-constructs with consumer retailer/brand profile for cell 3 (shopping context; quick fill-in, shopping social situation; </w:t>
      </w:r>
      <w:r w:rsidRPr="00E81ADD">
        <w:rPr>
          <w:rFonts w:ascii="Times New Roman" w:hAnsi="Times New Roman" w:cs="Times New Roman"/>
          <w:b/>
          <w:sz w:val="24"/>
          <w:szCs w:val="24"/>
        </w:rPr>
        <w:t>self</w:t>
      </w:r>
      <w:r>
        <w:rPr>
          <w:rFonts w:ascii="Times New Roman" w:hAnsi="Times New Roman" w:cs="Times New Roman"/>
          <w:b/>
          <w:sz w:val="24"/>
          <w:szCs w:val="24"/>
        </w:rPr>
        <w:t xml:space="preserve">, </w:t>
      </w:r>
      <w:r w:rsidRPr="0090035A">
        <w:rPr>
          <w:rFonts w:ascii="Times New Roman" w:hAnsi="Times New Roman" w:cs="Times New Roman"/>
          <w:sz w:val="24"/>
          <w:szCs w:val="24"/>
        </w:rPr>
        <w:t>occasion perception;</w:t>
      </w:r>
      <w:r>
        <w:rPr>
          <w:rFonts w:ascii="Times New Roman" w:hAnsi="Times New Roman" w:cs="Times New Roman"/>
          <w:b/>
          <w:sz w:val="24"/>
          <w:szCs w:val="24"/>
        </w:rPr>
        <w:t xml:space="preserve"> </w:t>
      </w:r>
      <w:r w:rsidRPr="0090035A">
        <w:rPr>
          <w:rFonts w:ascii="Times New Roman" w:hAnsi="Times New Roman" w:cs="Times New Roman"/>
          <w:b/>
          <w:sz w:val="24"/>
          <w:szCs w:val="24"/>
        </w:rPr>
        <w:t>im</w:t>
      </w:r>
      <w:r>
        <w:rPr>
          <w:rFonts w:ascii="Times New Roman" w:hAnsi="Times New Roman" w:cs="Times New Roman"/>
          <w:sz w:val="24"/>
          <w:szCs w:val="24"/>
        </w:rPr>
        <w:t xml:space="preserve">portant, and recipient importance; </w:t>
      </w:r>
      <w:r w:rsidRPr="00E81ADD">
        <w:rPr>
          <w:rFonts w:ascii="Times New Roman" w:hAnsi="Times New Roman" w:cs="Times New Roman"/>
          <w:b/>
          <w:sz w:val="24"/>
          <w:szCs w:val="24"/>
        </w:rPr>
        <w:t>un</w:t>
      </w:r>
      <w:r>
        <w:rPr>
          <w:rFonts w:ascii="Times New Roman" w:hAnsi="Times New Roman" w:cs="Times New Roman"/>
          <w:sz w:val="24"/>
          <w:szCs w:val="24"/>
        </w:rPr>
        <w:t xml:space="preserve">important) </w:t>
      </w:r>
      <w:r w:rsidRPr="00815BD1">
        <w:rPr>
          <w:rFonts w:ascii="Times New Roman" w:hAnsi="Times New Roman" w:cs="Times New Roman"/>
          <w:b/>
          <w:sz w:val="24"/>
          <w:szCs w:val="24"/>
        </w:rPr>
        <w:t xml:space="preserve">will </w:t>
      </w:r>
      <w:r>
        <w:rPr>
          <w:rFonts w:ascii="Times New Roman" w:hAnsi="Times New Roman" w:cs="Times New Roman"/>
          <w:sz w:val="24"/>
          <w:szCs w:val="24"/>
        </w:rPr>
        <w:t xml:space="preserve">have </w:t>
      </w:r>
      <w:r w:rsidRPr="00815BD1">
        <w:rPr>
          <w:rFonts w:ascii="Times New Roman" w:hAnsi="Times New Roman" w:cs="Times New Roman"/>
          <w:sz w:val="24"/>
          <w:szCs w:val="24"/>
        </w:rPr>
        <w:t>a</w:t>
      </w:r>
      <w:r>
        <w:rPr>
          <w:rFonts w:ascii="Times New Roman" w:hAnsi="Times New Roman" w:cs="Times New Roman"/>
          <w:sz w:val="24"/>
          <w:szCs w:val="24"/>
        </w:rPr>
        <w:t xml:space="preserve"> significant relationship.</w:t>
      </w:r>
    </w:p>
    <w:p w:rsidR="00D44640" w:rsidRDefault="00D44640" w:rsidP="00D44640">
      <w:pPr>
        <w:spacing w:line="240" w:lineRule="auto"/>
        <w:ind w:left="1260" w:hanging="54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6d</w:t>
      </w:r>
      <w:r>
        <w:rPr>
          <w:rFonts w:ascii="Times New Roman" w:hAnsi="Times New Roman" w:cs="Times New Roman"/>
          <w:sz w:val="24"/>
          <w:szCs w:val="24"/>
        </w:rPr>
        <w:t xml:space="preserve">: </w:t>
      </w:r>
      <w:r>
        <w:rPr>
          <w:rFonts w:ascii="Times New Roman" w:hAnsi="Times New Roman" w:cs="Times New Roman"/>
          <w:sz w:val="24"/>
          <w:szCs w:val="24"/>
        </w:rPr>
        <w:tab/>
        <w:t xml:space="preserve">Shopper purchase solution assessment paired sub-constructs with consumer retailer/brand profile for cell 4 (shopping context; quick fill-in, shopping social situation; </w:t>
      </w:r>
      <w:r w:rsidRPr="00E81ADD">
        <w:rPr>
          <w:rFonts w:ascii="Times New Roman" w:hAnsi="Times New Roman" w:cs="Times New Roman"/>
          <w:b/>
          <w:sz w:val="24"/>
          <w:szCs w:val="24"/>
        </w:rPr>
        <w:t>self</w:t>
      </w:r>
      <w:r>
        <w:rPr>
          <w:rFonts w:ascii="Times New Roman" w:hAnsi="Times New Roman" w:cs="Times New Roman"/>
          <w:b/>
          <w:sz w:val="24"/>
          <w:szCs w:val="24"/>
        </w:rPr>
        <w:t xml:space="preserve">, </w:t>
      </w:r>
      <w:r w:rsidRPr="0090035A">
        <w:rPr>
          <w:rFonts w:ascii="Times New Roman" w:hAnsi="Times New Roman" w:cs="Times New Roman"/>
          <w:sz w:val="24"/>
          <w:szCs w:val="24"/>
        </w:rPr>
        <w:t>occasion perception;</w:t>
      </w:r>
      <w:r>
        <w:rPr>
          <w:rFonts w:ascii="Times New Roman" w:hAnsi="Times New Roman" w:cs="Times New Roman"/>
          <w:b/>
          <w:sz w:val="24"/>
          <w:szCs w:val="24"/>
        </w:rPr>
        <w:t xml:space="preserve"> </w:t>
      </w:r>
      <w:r w:rsidRPr="0090035A">
        <w:rPr>
          <w:rFonts w:ascii="Times New Roman" w:hAnsi="Times New Roman" w:cs="Times New Roman"/>
          <w:b/>
          <w:sz w:val="24"/>
          <w:szCs w:val="24"/>
        </w:rPr>
        <w:t>im</w:t>
      </w:r>
      <w:r>
        <w:rPr>
          <w:rFonts w:ascii="Times New Roman" w:hAnsi="Times New Roman" w:cs="Times New Roman"/>
          <w:sz w:val="24"/>
          <w:szCs w:val="24"/>
        </w:rPr>
        <w:t xml:space="preserve">portant, and recipient importance; </w:t>
      </w:r>
      <w:r w:rsidRPr="00815BD1">
        <w:rPr>
          <w:rFonts w:ascii="Times New Roman" w:hAnsi="Times New Roman" w:cs="Times New Roman"/>
          <w:b/>
          <w:sz w:val="24"/>
          <w:szCs w:val="24"/>
        </w:rPr>
        <w:t>im</w:t>
      </w:r>
      <w:r>
        <w:rPr>
          <w:rFonts w:ascii="Times New Roman" w:hAnsi="Times New Roman" w:cs="Times New Roman"/>
          <w:sz w:val="24"/>
          <w:szCs w:val="24"/>
        </w:rPr>
        <w:t xml:space="preserve">portant) </w:t>
      </w:r>
      <w:r w:rsidRPr="00815BD1">
        <w:rPr>
          <w:rFonts w:ascii="Times New Roman" w:hAnsi="Times New Roman" w:cs="Times New Roman"/>
          <w:sz w:val="24"/>
          <w:szCs w:val="24"/>
        </w:rPr>
        <w:t>will</w:t>
      </w:r>
      <w:r w:rsidRPr="00815BD1">
        <w:rPr>
          <w:rFonts w:ascii="Times New Roman" w:hAnsi="Times New Roman" w:cs="Times New Roman"/>
          <w:b/>
          <w:sz w:val="24"/>
          <w:szCs w:val="24"/>
        </w:rPr>
        <w:t xml:space="preserve"> </w:t>
      </w:r>
      <w:r>
        <w:rPr>
          <w:rFonts w:ascii="Times New Roman" w:hAnsi="Times New Roman" w:cs="Times New Roman"/>
          <w:sz w:val="24"/>
          <w:szCs w:val="24"/>
        </w:rPr>
        <w:t xml:space="preserve">have </w:t>
      </w:r>
      <w:r w:rsidRPr="00815BD1">
        <w:rPr>
          <w:rFonts w:ascii="Times New Roman" w:hAnsi="Times New Roman" w:cs="Times New Roman"/>
          <w:b/>
          <w:sz w:val="24"/>
          <w:szCs w:val="24"/>
        </w:rPr>
        <w:t xml:space="preserve">no </w:t>
      </w:r>
      <w:r>
        <w:rPr>
          <w:rFonts w:ascii="Times New Roman" w:hAnsi="Times New Roman" w:cs="Times New Roman"/>
          <w:sz w:val="24"/>
          <w:szCs w:val="24"/>
        </w:rPr>
        <w:t>significant relationship.</w:t>
      </w:r>
    </w:p>
    <w:p w:rsidR="00D44640" w:rsidRPr="00B63C0B" w:rsidRDefault="00D44640" w:rsidP="00D44640">
      <w:pPr>
        <w:spacing w:line="240" w:lineRule="auto"/>
        <w:rPr>
          <w:rStyle w:val="Emphasis"/>
          <w:rFonts w:ascii="Times New Roman" w:hAnsi="Times New Roman" w:cs="Times New Roman"/>
          <w:i w:val="0"/>
          <w:iCs w:val="0"/>
          <w:sz w:val="24"/>
          <w:szCs w:val="24"/>
        </w:rPr>
      </w:pPr>
    </w:p>
    <w:p w:rsidR="00D44640" w:rsidRDefault="00D44640" w:rsidP="00D446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Methodology</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w:t>
      </w:r>
      <w:r w:rsidRPr="00A422BB">
        <w:rPr>
          <w:rFonts w:ascii="Times New Roman" w:hAnsi="Times New Roman" w:cs="Times New Roman"/>
          <w:sz w:val="24"/>
          <w:szCs w:val="24"/>
        </w:rPr>
        <w:t>o test the</w:t>
      </w:r>
      <w:r>
        <w:rPr>
          <w:rFonts w:ascii="Times New Roman" w:hAnsi="Times New Roman" w:cs="Times New Roman"/>
          <w:sz w:val="24"/>
          <w:szCs w:val="24"/>
        </w:rPr>
        <w:t>se</w:t>
      </w:r>
      <w:r w:rsidRPr="00A422BB">
        <w:rPr>
          <w:rFonts w:ascii="Times New Roman" w:hAnsi="Times New Roman" w:cs="Times New Roman"/>
          <w:sz w:val="24"/>
          <w:szCs w:val="24"/>
        </w:rPr>
        <w:t xml:space="preserve"> </w:t>
      </w:r>
      <w:r>
        <w:rPr>
          <w:rFonts w:ascii="Times New Roman" w:hAnsi="Times New Roman" w:cs="Times New Roman"/>
          <w:sz w:val="24"/>
          <w:szCs w:val="24"/>
        </w:rPr>
        <w:t>hypotheses, experimental control is required implementing a 2 x 2 x 2 between subject design</w:t>
      </w:r>
      <w:r w:rsidRPr="00A422BB">
        <w:rPr>
          <w:rFonts w:ascii="Times New Roman" w:hAnsi="Times New Roman" w:cs="Times New Roman"/>
          <w:sz w:val="24"/>
          <w:szCs w:val="24"/>
        </w:rPr>
        <w:t>.  The</w:t>
      </w:r>
      <w:r>
        <w:rPr>
          <w:rFonts w:ascii="Times New Roman" w:hAnsi="Times New Roman" w:cs="Times New Roman"/>
          <w:sz w:val="24"/>
          <w:szCs w:val="24"/>
        </w:rPr>
        <w:t xml:space="preserve"> manipulations within the </w:t>
      </w:r>
      <w:r w:rsidRPr="00A422BB">
        <w:rPr>
          <w:rFonts w:ascii="Times New Roman" w:hAnsi="Times New Roman" w:cs="Times New Roman"/>
          <w:sz w:val="24"/>
          <w:szCs w:val="24"/>
        </w:rPr>
        <w:t xml:space="preserve">experiment </w:t>
      </w:r>
      <w:r>
        <w:rPr>
          <w:rFonts w:ascii="Times New Roman" w:hAnsi="Times New Roman" w:cs="Times New Roman"/>
          <w:sz w:val="24"/>
          <w:szCs w:val="24"/>
        </w:rPr>
        <w:t>were predicated on hypothetical scenarios which called for the respondent to accept as pertaining to themselves.</w:t>
      </w:r>
      <w:r w:rsidRPr="00A422BB">
        <w:rPr>
          <w:rFonts w:ascii="Times New Roman" w:hAnsi="Times New Roman" w:cs="Times New Roman"/>
          <w:sz w:val="24"/>
          <w:szCs w:val="24"/>
        </w:rPr>
        <w:t xml:space="preserve"> The </w:t>
      </w:r>
      <w:r>
        <w:rPr>
          <w:rFonts w:ascii="Times New Roman" w:hAnsi="Times New Roman" w:cs="Times New Roman"/>
          <w:sz w:val="24"/>
          <w:szCs w:val="24"/>
        </w:rPr>
        <w:t xml:space="preserve">scenarios contained elements which manipulated three variables relative to our experiment which were perceived importance; recipient, and occasion, and shopping social situation. In addition to the manipulation the </w:t>
      </w:r>
      <w:r w:rsidRPr="00A422BB">
        <w:rPr>
          <w:rFonts w:ascii="Times New Roman" w:hAnsi="Times New Roman" w:cs="Times New Roman"/>
          <w:sz w:val="24"/>
          <w:szCs w:val="24"/>
        </w:rPr>
        <w:t>experiment</w:t>
      </w:r>
      <w:r>
        <w:rPr>
          <w:rFonts w:ascii="Times New Roman" w:hAnsi="Times New Roman" w:cs="Times New Roman"/>
          <w:sz w:val="24"/>
          <w:szCs w:val="24"/>
        </w:rPr>
        <w:t>al model contained two exogenous variables, one endogenous variable and the dependent variable.</w:t>
      </w:r>
      <w:r w:rsidRPr="00A422BB">
        <w:rPr>
          <w:rFonts w:ascii="Times New Roman" w:hAnsi="Times New Roman" w:cs="Times New Roman"/>
          <w:sz w:val="24"/>
          <w:szCs w:val="24"/>
        </w:rPr>
        <w:t xml:space="preserve"> The model </w:t>
      </w:r>
      <w:r>
        <w:rPr>
          <w:rFonts w:ascii="Times New Roman" w:hAnsi="Times New Roman" w:cs="Times New Roman"/>
          <w:sz w:val="24"/>
          <w:szCs w:val="24"/>
        </w:rPr>
        <w:t xml:space="preserve">used in this study can be seen in Figure XX.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Figure XX.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first figure is the second order factor model and the second represent the first order sub-factors as well.</w:t>
      </w:r>
      <w:r w:rsidRPr="00A422BB">
        <w:rPr>
          <w:rFonts w:ascii="Times New Roman" w:hAnsi="Times New Roman" w:cs="Times New Roman"/>
          <w:sz w:val="24"/>
          <w:szCs w:val="24"/>
        </w:rPr>
        <w:t xml:space="preserve"> </w:t>
      </w:r>
      <w:r>
        <w:rPr>
          <w:rFonts w:ascii="Times New Roman" w:hAnsi="Times New Roman" w:cs="Times New Roman"/>
          <w:sz w:val="24"/>
          <w:szCs w:val="24"/>
        </w:rPr>
        <w:t xml:space="preserve">Indicated on each model are the relationships as </w:t>
      </w:r>
      <w:r w:rsidRPr="00A422BB">
        <w:rPr>
          <w:rFonts w:ascii="Times New Roman" w:hAnsi="Times New Roman" w:cs="Times New Roman"/>
          <w:sz w:val="24"/>
          <w:szCs w:val="24"/>
        </w:rPr>
        <w:t xml:space="preserve">hypothesized.  </w:t>
      </w:r>
    </w:p>
    <w:p w:rsidR="00D44640" w:rsidRDefault="00D44640" w:rsidP="00D44640">
      <w:pPr>
        <w:spacing w:line="480" w:lineRule="auto"/>
        <w:rPr>
          <w:rFonts w:ascii="Times New Roman" w:hAnsi="Times New Roman" w:cs="Times New Roman"/>
          <w:b/>
          <w:sz w:val="24"/>
          <w:szCs w:val="24"/>
        </w:rPr>
      </w:pPr>
      <w:r>
        <w:rPr>
          <w:rFonts w:ascii="Times New Roman" w:hAnsi="Times New Roman" w:cs="Times New Roman"/>
          <w:b/>
          <w:sz w:val="24"/>
          <w:szCs w:val="24"/>
        </w:rPr>
        <w:t>Variables</w:t>
      </w:r>
    </w:p>
    <w:p w:rsidR="00D44640" w:rsidRPr="00FA4E76" w:rsidRDefault="00D44640" w:rsidP="00D44640">
      <w:pPr>
        <w:spacing w:line="480" w:lineRule="auto"/>
        <w:ind w:firstLine="720"/>
        <w:rPr>
          <w:rFonts w:ascii="Times New Roman" w:hAnsi="Times New Roman" w:cs="Times New Roman"/>
          <w:sz w:val="24"/>
          <w:szCs w:val="24"/>
        </w:rPr>
      </w:pPr>
      <w:r w:rsidRPr="00BD1039">
        <w:rPr>
          <w:rFonts w:ascii="Times New Roman" w:hAnsi="Times New Roman" w:cs="Times New Roman"/>
          <w:sz w:val="24"/>
          <w:szCs w:val="24"/>
        </w:rPr>
        <w:t xml:space="preserve">The </w:t>
      </w:r>
      <w:r>
        <w:rPr>
          <w:rFonts w:ascii="Times New Roman" w:hAnsi="Times New Roman" w:cs="Times New Roman"/>
          <w:sz w:val="24"/>
          <w:szCs w:val="24"/>
        </w:rPr>
        <w:t xml:space="preserve">independent variables within the research model represent measurable aspects of need occasion which is the initiation point of the shopper value framework (SVF). Each of these constructs is multi-dimensional. Consumer belief profile is comprised of four sub-constructs while shopper occasion perception is comprised of five. The consumer belief profile reflects the shopper’s beliefs toward the purchase need which she, through prior experience brings to the shopping occasion, which for the purposes of this research is construed as:  </w:t>
      </w:r>
    </w:p>
    <w:p w:rsidR="00D44640" w:rsidRDefault="00D44640" w:rsidP="00D44640">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Consumer Belief Profile.</w:t>
      </w:r>
      <w:proofErr w:type="gramEnd"/>
      <w:r>
        <w:rPr>
          <w:rFonts w:ascii="Times New Roman" w:hAnsi="Times New Roman" w:cs="Times New Roman"/>
          <w:sz w:val="24"/>
          <w:szCs w:val="24"/>
        </w:rPr>
        <w:t xml:space="preserve"> Is a multi-dimensional construct, comprised of the consumer’s beliefs toward</w:t>
      </w:r>
      <w:r>
        <w:rPr>
          <w:rFonts w:ascii="Times New Roman" w:hAnsi="Times New Roman" w:cs="Times New Roman"/>
          <w:i/>
          <w:sz w:val="24"/>
          <w:szCs w:val="24"/>
        </w:rPr>
        <w:t xml:space="preserve"> </w:t>
      </w:r>
      <w:r>
        <w:rPr>
          <w:rFonts w:ascii="Times New Roman" w:hAnsi="Times New Roman" w:cs="Times New Roman"/>
          <w:sz w:val="24"/>
          <w:szCs w:val="24"/>
        </w:rPr>
        <w:t xml:space="preserve">brands, products, retailers, and store </w:t>
      </w:r>
      <w:proofErr w:type="gramStart"/>
      <w:r>
        <w:rPr>
          <w:rFonts w:ascii="Times New Roman" w:hAnsi="Times New Roman" w:cs="Times New Roman"/>
          <w:sz w:val="24"/>
          <w:szCs w:val="24"/>
        </w:rPr>
        <w:t>locations.</w:t>
      </w:r>
      <w:proofErr w:type="gramEnd"/>
      <w:r>
        <w:rPr>
          <w:rFonts w:ascii="Times New Roman" w:hAnsi="Times New Roman" w:cs="Times New Roman"/>
          <w:sz w:val="24"/>
          <w:szCs w:val="24"/>
        </w:rPr>
        <w:t xml:space="preserve"> These beliefs represent the sum of the consumer’s experiences with particular brands, products, retailers, and store locations. These experiences may be actual, second hand (word-of-mouth) or perceived as a result of communications which the consumer received in reference to brands, products, retailers, and store locations.</w:t>
      </w:r>
    </w:p>
    <w:p w:rsidR="00D44640" w:rsidRDefault="00D44640" w:rsidP="00D44640">
      <w:pPr>
        <w:spacing w:line="240" w:lineRule="auto"/>
        <w:ind w:left="720"/>
        <w:rPr>
          <w:rFonts w:ascii="Times New Roman" w:hAnsi="Times New Roman" w:cs="Times New Roman"/>
          <w:sz w:val="24"/>
          <w:szCs w:val="24"/>
        </w:rPr>
      </w:pPr>
    </w:p>
    <w:p w:rsidR="00D44640" w:rsidRPr="0078551A" w:rsidRDefault="00D44640" w:rsidP="00D4464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Shopper occasion perception, represents the beliefs and normative beliefs the shopper has toward the occasion, product and environment of the occasion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&lt;EndNote&gt;&lt;Cite&gt;&lt;Author&gt;Belk&lt;/Author&gt;&lt;Year&gt;1975&lt;/Year&gt;&lt;RecNum&gt;132&lt;/RecNum&gt;&lt;DisplayText&gt;(Belk, 1975)&lt;/DisplayText&gt;&lt;record&gt;&lt;rec-number&gt;132&lt;/rec-number&gt;&lt;foreign-keys&gt;&lt;key app="EN" db-id="wdz2d2ts4fpv2med2xl5fpxcsrtrwvt00wxe"&gt;132&lt;/key&gt;&lt;key app="ENWeb" db-id="TnDOUwrtqggAACBy-oI"&gt;1075&lt;/key&gt;&lt;/foreign-keys&gt;&lt;ref-type name="Journal Article"&gt;17&lt;/ref-type&gt;&lt;contributors&gt;&lt;authors&gt;&lt;author&gt;Belk&lt;/author&gt;&lt;/authors&gt;&lt;/contributors&gt;&lt;titles&gt;&lt;title&gt;Situational Variables and Consumer Behavior&lt;/title&gt;&lt;secondary-title&gt;Journal of Consumer Research&lt;/secondary-title&gt;&lt;/titles&gt;&lt;periodical&gt;&lt;full-title&gt;Journal of Consumer Research&lt;/full-title&gt;&lt;/periodical&gt;&lt;pages&gt;157-164&lt;/pages&gt;&lt;volume&gt;2&lt;/volume&gt;&lt;number&gt;3&lt;/number&gt;&lt;keywords&gt;&lt;keyword&gt;CONSUMER behavior&lt;/keyword&gt;&lt;keyword&gt;CONSUMERS -- Research&lt;/keyword&gt;&lt;keyword&gt;CONSUMERS -- Attitudes&lt;/keyword&gt;&lt;keyword&gt;PURCHASING&lt;/keyword&gt;&lt;keyword&gt;MARKETING research&lt;/keyword&gt;&lt;keyword&gt;CONSUMPTION (Economics)&lt;/keyword&gt;&lt;keyword&gt;PRODUCT acceptance&lt;/keyword&gt;&lt;keyword&gt;MARKETING strategy&lt;/keyword&gt;&lt;keyword&gt;BEHAVIORAL assessment&lt;/keyword&gt;&lt;keyword&gt;EMOTIONS &amp;amp; cognition&lt;/keyword&gt;&lt;/keywords&gt;&lt;dates&gt;&lt;year&gt;1975&lt;/year&gt;&lt;/dates&gt;&lt;publisher&gt;Journal of Consumer Research, Inc.&lt;/publisher&gt;&lt;isbn&gt;00935301&lt;/isbn&gt;&lt;work-type&gt;Article&lt;/work-type&gt;&lt;urls&gt;&lt;/urls&gt;&lt;remote-database-name&gt;buh&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5" w:tooltip="Belk, 1975 #132" w:history="1">
        <w:r w:rsidR="001C5A33">
          <w:rPr>
            <w:rFonts w:ascii="Times New Roman" w:hAnsi="Times New Roman" w:cs="Times New Roman"/>
            <w:noProof/>
            <w:sz w:val="24"/>
            <w:szCs w:val="24"/>
          </w:rPr>
          <w:t>Belk, 1975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 construct is described further, below:</w:t>
      </w:r>
    </w:p>
    <w:p w:rsidR="00D44640" w:rsidRDefault="00D44640" w:rsidP="00D44640">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Occasion Perception.</w:t>
      </w:r>
      <w:proofErr w:type="gramEnd"/>
      <w:r w:rsidRPr="00AE5062">
        <w:rPr>
          <w:rFonts w:ascii="Times New Roman" w:hAnsi="Times New Roman" w:cs="Times New Roman"/>
          <w:sz w:val="24"/>
          <w:szCs w:val="24"/>
        </w:rPr>
        <w:t xml:space="preserve"> Is</w:t>
      </w:r>
      <w:r>
        <w:rPr>
          <w:rFonts w:ascii="Times New Roman" w:hAnsi="Times New Roman" w:cs="Times New Roman"/>
          <w:sz w:val="24"/>
          <w:szCs w:val="24"/>
        </w:rPr>
        <w:t xml:space="preserve"> a multi-dimensional construct comprised two belief sets: the first is the shopper’s beliefs toward specific product or service need; the second is her beliefs regarding the occasion itself. The beliefs are engaged through the shopper’s recognition of the occasion. The beliefs which comprise occasion perception are represented by five sub-constructs: perceived product/service importance, perceived occasion importance, perceived recipient importance, occasion urgency, and occasion assessment. The shopper through these sub-constructs frames her beliefs toward the need and the occasion which help define the shopper’s attitude toward an appropriate solution. </w:t>
      </w:r>
    </w:p>
    <w:p w:rsidR="00D44640" w:rsidRPr="00334395" w:rsidRDefault="00D44640" w:rsidP="00D44640">
      <w:pPr>
        <w:spacing w:line="240" w:lineRule="auto"/>
        <w:ind w:left="720"/>
        <w:rPr>
          <w:rFonts w:ascii="Times New Roman" w:hAnsi="Times New Roman" w:cs="Times New Roman"/>
          <w:sz w:val="24"/>
          <w:szCs w:val="24"/>
        </w:rPr>
      </w:pPr>
      <w:proofErr w:type="gramStart"/>
      <w:r w:rsidRPr="00262F8B">
        <w:rPr>
          <w:rFonts w:ascii="Times New Roman" w:hAnsi="Times New Roman" w:cs="Times New Roman"/>
          <w:i/>
          <w:sz w:val="24"/>
          <w:szCs w:val="24"/>
        </w:rPr>
        <w:t>Perceived Importance.</w:t>
      </w:r>
      <w:proofErr w:type="gramEnd"/>
      <w:r>
        <w:rPr>
          <w:rFonts w:ascii="Times New Roman" w:hAnsi="Times New Roman" w:cs="Times New Roman"/>
          <w:sz w:val="24"/>
          <w:szCs w:val="24"/>
        </w:rPr>
        <w:t xml:space="preserve"> The three importance sub-constructs (product/service, occasion, and recipient) represent the shopper’s assessment of how important these elements are to her. Importance is gauged through the familiarity the shopper has with the product/service, occasion, and recipient, specified for the occasion. The more certain she is about her beliefs of importance the more clearly she can set her attitudes toward the purchase solution. Lack of familiarity reduces this certitude making predictions of the behavioral outcome less reliable.</w:t>
      </w:r>
    </w:p>
    <w:p w:rsidR="00D44640" w:rsidRDefault="00D44640" w:rsidP="00D44640">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O</w:t>
      </w:r>
      <w:r w:rsidRPr="00334395">
        <w:rPr>
          <w:rFonts w:ascii="Times New Roman" w:hAnsi="Times New Roman" w:cs="Times New Roman"/>
          <w:i/>
          <w:sz w:val="24"/>
          <w:szCs w:val="24"/>
        </w:rPr>
        <w:t xml:space="preserve">ccasion </w:t>
      </w:r>
      <w:r>
        <w:rPr>
          <w:rFonts w:ascii="Times New Roman" w:hAnsi="Times New Roman" w:cs="Times New Roman"/>
          <w:i/>
          <w:sz w:val="24"/>
          <w:szCs w:val="24"/>
        </w:rPr>
        <w:t>Urgency.</w:t>
      </w:r>
      <w:proofErr w:type="gramEnd"/>
      <w:r>
        <w:rPr>
          <w:rFonts w:ascii="Times New Roman" w:hAnsi="Times New Roman" w:cs="Times New Roman"/>
          <w:i/>
          <w:sz w:val="24"/>
          <w:szCs w:val="24"/>
        </w:rPr>
        <w:t xml:space="preserve"> </w:t>
      </w:r>
      <w:r>
        <w:rPr>
          <w:rFonts w:ascii="Times New Roman" w:hAnsi="Times New Roman" w:cs="Times New Roman"/>
          <w:sz w:val="24"/>
          <w:szCs w:val="24"/>
        </w:rPr>
        <w:t>Is dimensionally oriented toward spatial and temporal beliefs the shopper has toward the occasion. Urgency is driven by the event type and the shopper’s perception. Closely tied to occasion importance, shopper assessment impact how she perceive urgency toward the event.</w:t>
      </w:r>
    </w:p>
    <w:p w:rsidR="00D44640" w:rsidRDefault="00D44640" w:rsidP="00D44640">
      <w:pPr>
        <w:spacing w:line="240" w:lineRule="auto"/>
        <w:ind w:left="720"/>
        <w:rPr>
          <w:rFonts w:ascii="Times New Roman" w:hAnsi="Times New Roman" w:cs="Times New Roman"/>
          <w:sz w:val="24"/>
          <w:szCs w:val="24"/>
        </w:rPr>
      </w:pPr>
      <w:proofErr w:type="gramStart"/>
      <w:r w:rsidRPr="00262F8B">
        <w:rPr>
          <w:rFonts w:ascii="Times New Roman" w:hAnsi="Times New Roman" w:cs="Times New Roman"/>
          <w:i/>
          <w:sz w:val="24"/>
          <w:szCs w:val="24"/>
        </w:rPr>
        <w:t>Occasion Assessment.</w:t>
      </w:r>
      <w:proofErr w:type="gramEnd"/>
      <w:r>
        <w:rPr>
          <w:rFonts w:ascii="Times New Roman" w:hAnsi="Times New Roman" w:cs="Times New Roman"/>
          <w:sz w:val="24"/>
          <w:szCs w:val="24"/>
        </w:rPr>
        <w:t xml:space="preserve"> Is the shopper’s overall assessment of the occasion </w:t>
      </w:r>
      <w:proofErr w:type="gramStart"/>
      <w:r>
        <w:rPr>
          <w:rFonts w:ascii="Times New Roman" w:hAnsi="Times New Roman" w:cs="Times New Roman"/>
          <w:sz w:val="24"/>
          <w:szCs w:val="24"/>
        </w:rPr>
        <w:t>environment.</w:t>
      </w:r>
      <w:proofErr w:type="gramEnd"/>
      <w:r>
        <w:rPr>
          <w:rFonts w:ascii="Times New Roman" w:hAnsi="Times New Roman" w:cs="Times New Roman"/>
          <w:sz w:val="24"/>
          <w:szCs w:val="24"/>
        </w:rPr>
        <w:t xml:space="preserve"> This construct measures the shoppers beliefs toward when the occasion will occur, its duration, who else is involved in the occasion and the location of the environment.</w:t>
      </w:r>
    </w:p>
    <w:p w:rsidR="00D44640" w:rsidRPr="00334395" w:rsidRDefault="00D44640" w:rsidP="00D4464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endogenous multi-dimensional third construct, shopper purchase need assessment, represents the second stage of the SVF, shopper occasion perception. </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four sub-constructs represent the shopper’s attitudes toward the product/service need, motivation to purchase, role and subjective norms. These sub-constructs are described further:</w:t>
      </w:r>
    </w:p>
    <w:p w:rsidR="00D44640" w:rsidRPr="00107DDE" w:rsidRDefault="00D44640" w:rsidP="00D44640">
      <w:pPr>
        <w:spacing w:line="240" w:lineRule="auto"/>
        <w:ind w:left="720"/>
        <w:rPr>
          <w:rFonts w:ascii="Times New Roman" w:hAnsi="Times New Roman" w:cs="Times New Roman"/>
          <w:sz w:val="24"/>
          <w:szCs w:val="24"/>
        </w:rPr>
      </w:pPr>
      <w:r>
        <w:rPr>
          <w:rFonts w:ascii="Times New Roman" w:hAnsi="Times New Roman" w:cs="Times New Roman"/>
          <w:i/>
          <w:sz w:val="24"/>
          <w:szCs w:val="24"/>
        </w:rPr>
        <w:t xml:space="preserve">Shopper Purchase Need Assessment. </w:t>
      </w:r>
      <w:r w:rsidRPr="001766B2">
        <w:rPr>
          <w:rFonts w:ascii="Times New Roman" w:hAnsi="Times New Roman" w:cs="Times New Roman"/>
          <w:sz w:val="24"/>
          <w:szCs w:val="24"/>
        </w:rPr>
        <w:t>I</w:t>
      </w:r>
      <w:r>
        <w:rPr>
          <w:rFonts w:ascii="Times New Roman" w:hAnsi="Times New Roman" w:cs="Times New Roman"/>
          <w:sz w:val="24"/>
          <w:szCs w:val="24"/>
        </w:rPr>
        <w:t>s a multi-dimensional construct which is reflected in four sub-</w:t>
      </w:r>
      <w:proofErr w:type="gramStart"/>
      <w:r>
        <w:rPr>
          <w:rFonts w:ascii="Times New Roman" w:hAnsi="Times New Roman" w:cs="Times New Roman"/>
          <w:sz w:val="24"/>
          <w:szCs w:val="24"/>
        </w:rPr>
        <w:t>constructs.</w:t>
      </w:r>
      <w:proofErr w:type="gramEnd"/>
      <w:r>
        <w:rPr>
          <w:rFonts w:ascii="Times New Roman" w:hAnsi="Times New Roman" w:cs="Times New Roman"/>
          <w:sz w:val="24"/>
          <w:szCs w:val="24"/>
        </w:rPr>
        <w:t xml:space="preserve"> Together they comprise the shopper’s evaluation of how she sees herself within the confines of the occasion, which generated the shopping need. The four sub-constructs for shopper purchase need assessment are: motivation toward purchase, perceived occasion role, product/service perception, and product subjective norms. These elements represent the shopper’s attitudes, based on the beliefs from need occasion, toward the purchase need. These attitudes will help define her intentions toward the </w:t>
      </w:r>
      <w:r>
        <w:rPr>
          <w:rFonts w:ascii="Times New Roman" w:hAnsi="Times New Roman" w:cs="Times New Roman"/>
          <w:sz w:val="24"/>
          <w:szCs w:val="24"/>
        </w:rPr>
        <w:lastRenderedPageBreak/>
        <w:t xml:space="preserve">completion of the shopping required to fulfill the product/service need found in the final construct of the quantitative model. </w:t>
      </w:r>
    </w:p>
    <w:p w:rsidR="00D44640" w:rsidRDefault="00D44640" w:rsidP="00D44640">
      <w:pPr>
        <w:spacing w:line="240" w:lineRule="auto"/>
        <w:ind w:left="720"/>
        <w:rPr>
          <w:rFonts w:ascii="Times New Roman" w:hAnsi="Times New Roman" w:cs="Times New Roman"/>
          <w:sz w:val="24"/>
          <w:szCs w:val="24"/>
        </w:rPr>
      </w:pPr>
      <w:r>
        <w:rPr>
          <w:rFonts w:ascii="Times New Roman" w:hAnsi="Times New Roman" w:cs="Times New Roman"/>
          <w:i/>
          <w:sz w:val="24"/>
          <w:szCs w:val="24"/>
        </w:rPr>
        <w:t xml:space="preserve">Motivation </w:t>
      </w:r>
      <w:proofErr w:type="gramStart"/>
      <w:r>
        <w:rPr>
          <w:rFonts w:ascii="Times New Roman" w:hAnsi="Times New Roman" w:cs="Times New Roman"/>
          <w:i/>
          <w:sz w:val="24"/>
          <w:szCs w:val="24"/>
        </w:rPr>
        <w:t>Toward</w:t>
      </w:r>
      <w:proofErr w:type="gramEnd"/>
      <w:r>
        <w:rPr>
          <w:rFonts w:ascii="Times New Roman" w:hAnsi="Times New Roman" w:cs="Times New Roman"/>
          <w:i/>
          <w:sz w:val="24"/>
          <w:szCs w:val="24"/>
        </w:rPr>
        <w:t xml:space="preserve"> Purchase</w:t>
      </w:r>
      <w:r w:rsidRPr="00CC01CD">
        <w:rPr>
          <w:rFonts w:ascii="Times New Roman" w:hAnsi="Times New Roman" w:cs="Times New Roman"/>
          <w:i/>
          <w:sz w:val="24"/>
          <w:szCs w:val="24"/>
        </w:rPr>
        <w:t>.</w:t>
      </w:r>
      <w:r w:rsidRPr="00CC01CD">
        <w:rPr>
          <w:rFonts w:ascii="Times New Roman" w:hAnsi="Times New Roman" w:cs="Times New Roman"/>
          <w:sz w:val="24"/>
          <w:szCs w:val="24"/>
        </w:rPr>
        <w:t xml:space="preserve"> </w:t>
      </w:r>
      <w:r>
        <w:rPr>
          <w:rFonts w:ascii="Times New Roman" w:hAnsi="Times New Roman" w:cs="Times New Roman"/>
          <w:sz w:val="24"/>
          <w:szCs w:val="24"/>
        </w:rPr>
        <w:t>Represents the shoppers attitudes toward fulfilling the requirements of the product needed for the occasion. This reflects the shopper’s attitudes toward not only the product, but the shopping required and the importance of the recipient and the occasion.</w:t>
      </w:r>
    </w:p>
    <w:p w:rsidR="00D44640" w:rsidRDefault="00D44640" w:rsidP="00D44640">
      <w:pPr>
        <w:spacing w:line="240" w:lineRule="auto"/>
        <w:ind w:left="720"/>
        <w:rPr>
          <w:rFonts w:ascii="Times New Roman" w:hAnsi="Times New Roman" w:cs="Times New Roman"/>
          <w:sz w:val="24"/>
          <w:szCs w:val="24"/>
        </w:rPr>
      </w:pPr>
      <w:proofErr w:type="gramStart"/>
      <w:r w:rsidRPr="005B327F">
        <w:rPr>
          <w:rFonts w:ascii="Times New Roman" w:hAnsi="Times New Roman" w:cs="Times New Roman"/>
          <w:i/>
          <w:sz w:val="24"/>
          <w:szCs w:val="24"/>
        </w:rPr>
        <w:t xml:space="preserve">Perceived </w:t>
      </w:r>
      <w:r>
        <w:rPr>
          <w:rFonts w:ascii="Times New Roman" w:hAnsi="Times New Roman" w:cs="Times New Roman"/>
          <w:i/>
          <w:sz w:val="24"/>
          <w:szCs w:val="24"/>
        </w:rPr>
        <w:t>Occasion R</w:t>
      </w:r>
      <w:r w:rsidRPr="00101F07">
        <w:rPr>
          <w:rFonts w:ascii="Times New Roman" w:hAnsi="Times New Roman" w:cs="Times New Roman"/>
          <w:i/>
          <w:sz w:val="24"/>
          <w:szCs w:val="24"/>
        </w:rPr>
        <w:t>ole.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Represents the shopper’s attitude toward her role for the occasion.</w:t>
      </w:r>
      <w:proofErr w:type="gramEnd"/>
      <w:r>
        <w:rPr>
          <w:rFonts w:ascii="Times New Roman" w:hAnsi="Times New Roman" w:cs="Times New Roman"/>
          <w:sz w:val="24"/>
          <w:szCs w:val="24"/>
        </w:rPr>
        <w:t xml:space="preserve"> Reflected in this is her perception of her importance in the occasion as well as the importance to her of the occasion itself.</w:t>
      </w:r>
    </w:p>
    <w:p w:rsidR="00D44640" w:rsidRDefault="00D44640" w:rsidP="00D44640">
      <w:pPr>
        <w:spacing w:line="240" w:lineRule="auto"/>
        <w:ind w:left="720"/>
        <w:rPr>
          <w:rFonts w:ascii="Times New Roman" w:hAnsi="Times New Roman" w:cs="Times New Roman"/>
          <w:i/>
          <w:sz w:val="24"/>
          <w:szCs w:val="24"/>
        </w:rPr>
      </w:pPr>
      <w:proofErr w:type="gramStart"/>
      <w:r>
        <w:rPr>
          <w:rFonts w:ascii="Times New Roman" w:hAnsi="Times New Roman" w:cs="Times New Roman"/>
          <w:i/>
          <w:sz w:val="24"/>
          <w:szCs w:val="24"/>
        </w:rPr>
        <w:t>Product/Service Perception.</w:t>
      </w:r>
      <w:proofErr w:type="gramEnd"/>
      <w:r>
        <w:rPr>
          <w:rFonts w:ascii="Times New Roman" w:hAnsi="Times New Roman" w:cs="Times New Roman"/>
          <w:sz w:val="24"/>
          <w:szCs w:val="24"/>
        </w:rPr>
        <w:t xml:space="preserve"> Is the shopper’s attitude toward the product/service </w:t>
      </w:r>
      <w:proofErr w:type="gramStart"/>
      <w:r>
        <w:rPr>
          <w:rFonts w:ascii="Times New Roman" w:hAnsi="Times New Roman" w:cs="Times New Roman"/>
          <w:sz w:val="24"/>
          <w:szCs w:val="24"/>
        </w:rPr>
        <w:t>need.</w:t>
      </w:r>
      <w:proofErr w:type="gramEnd"/>
      <w:r>
        <w:rPr>
          <w:rFonts w:ascii="Times New Roman" w:hAnsi="Times New Roman" w:cs="Times New Roman"/>
          <w:sz w:val="24"/>
          <w:szCs w:val="24"/>
        </w:rPr>
        <w:t xml:space="preserve"> This represents how important she feels the product is to </w:t>
      </w:r>
      <w:proofErr w:type="gramStart"/>
      <w:r>
        <w:rPr>
          <w:rFonts w:ascii="Times New Roman" w:hAnsi="Times New Roman" w:cs="Times New Roman"/>
          <w:sz w:val="24"/>
          <w:szCs w:val="24"/>
        </w:rPr>
        <w:t>herself</w:t>
      </w:r>
      <w:proofErr w:type="gramEnd"/>
      <w:r>
        <w:rPr>
          <w:rFonts w:ascii="Times New Roman" w:hAnsi="Times New Roman" w:cs="Times New Roman"/>
          <w:sz w:val="24"/>
          <w:szCs w:val="24"/>
        </w:rPr>
        <w:t xml:space="preserve"> as well as the occasion.</w:t>
      </w:r>
    </w:p>
    <w:p w:rsidR="00D44640" w:rsidRDefault="00D44640" w:rsidP="00D44640">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Product S</w:t>
      </w:r>
      <w:r w:rsidRPr="00101F07">
        <w:rPr>
          <w:rFonts w:ascii="Times New Roman" w:hAnsi="Times New Roman" w:cs="Times New Roman"/>
          <w:i/>
          <w:sz w:val="24"/>
          <w:szCs w:val="24"/>
        </w:rPr>
        <w:t xml:space="preserve">ubjective </w:t>
      </w:r>
      <w:r>
        <w:rPr>
          <w:rFonts w:ascii="Times New Roman" w:hAnsi="Times New Roman" w:cs="Times New Roman"/>
          <w:i/>
          <w:sz w:val="24"/>
          <w:szCs w:val="24"/>
        </w:rPr>
        <w:t>N</w:t>
      </w:r>
      <w:r w:rsidRPr="00101F07">
        <w:rPr>
          <w:rFonts w:ascii="Times New Roman" w:hAnsi="Times New Roman" w:cs="Times New Roman"/>
          <w:i/>
          <w:sz w:val="24"/>
          <w:szCs w:val="24"/>
        </w:rPr>
        <w:t>orms.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Represents the shopper’s perception of the subjective norms related to the product/service.</w:t>
      </w:r>
      <w:proofErr w:type="gramEnd"/>
      <w:r>
        <w:rPr>
          <w:rFonts w:ascii="Times New Roman" w:hAnsi="Times New Roman" w:cs="Times New Roman"/>
          <w:sz w:val="24"/>
          <w:szCs w:val="24"/>
        </w:rPr>
        <w:t xml:space="preserve"> In particular, how those norms fit within the context of the occasion. The subjective norms reflect how the shopper views the social rules which guide the selection of a product which has been stipulated for the occasion.</w:t>
      </w:r>
    </w:p>
    <w:p w:rsidR="00D44640" w:rsidRPr="00106218" w:rsidRDefault="00D44640" w:rsidP="00D44640">
      <w:pPr>
        <w:spacing w:line="480" w:lineRule="auto"/>
        <w:rPr>
          <w:rFonts w:ascii="Times New Roman" w:hAnsi="Times New Roman" w:cs="Times New Roman"/>
          <w:sz w:val="24"/>
          <w:szCs w:val="24"/>
        </w:rPr>
      </w:pPr>
      <w:r>
        <w:rPr>
          <w:rFonts w:ascii="Times New Roman" w:hAnsi="Times New Roman" w:cs="Times New Roman"/>
          <w:sz w:val="24"/>
          <w:szCs w:val="24"/>
        </w:rPr>
        <w:t>The dependent variable, shopper purchase solution assessment, represents the shopper targeting stage of the SVF. Shopper purchase solution assessment is comprised of four sub-constructs which reflect her intention toward the purchase solution and can be described:</w:t>
      </w:r>
    </w:p>
    <w:p w:rsidR="00D44640" w:rsidRDefault="00D44640" w:rsidP="00D44640">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Shopper Purchase Solution Assessment</w:t>
      </w:r>
      <w:r w:rsidRPr="00334395">
        <w:rPr>
          <w:rFonts w:ascii="Times New Roman" w:hAnsi="Times New Roman" w:cs="Times New Roman"/>
          <w:i/>
          <w:sz w:val="24"/>
          <w:szCs w:val="24"/>
        </w:rPr>
        <w:t>.</w:t>
      </w:r>
      <w:proofErr w:type="gramEnd"/>
      <w:r w:rsidRPr="00334395">
        <w:rPr>
          <w:rFonts w:ascii="Times New Roman" w:hAnsi="Times New Roman" w:cs="Times New Roman"/>
          <w:i/>
          <w:sz w:val="24"/>
          <w:szCs w:val="24"/>
        </w:rPr>
        <w:t xml:space="preserve"> </w:t>
      </w:r>
      <w:r w:rsidRPr="00106218">
        <w:rPr>
          <w:rFonts w:ascii="Times New Roman" w:hAnsi="Times New Roman" w:cs="Times New Roman"/>
          <w:sz w:val="24"/>
          <w:szCs w:val="24"/>
        </w:rPr>
        <w:t>R</w:t>
      </w:r>
      <w:r>
        <w:rPr>
          <w:rFonts w:ascii="Times New Roman" w:hAnsi="Times New Roman" w:cs="Times New Roman"/>
          <w:sz w:val="24"/>
          <w:szCs w:val="24"/>
        </w:rPr>
        <w:t>eflects the outcome preferences the shopper has toward fulfilling her shopping need. Based on the shopper’s attitudes from shopper purchase need assessment the shopper forms intentions to purchase which optimize her value. The shopper purchase solution assessment is a multi-dimensional construct composed of the shopper’s assessment of; (1) products, (2) brands, (3</w:t>
      </w:r>
      <w:proofErr w:type="gramStart"/>
      <w:r>
        <w:rPr>
          <w:rFonts w:ascii="Times New Roman" w:hAnsi="Times New Roman" w:cs="Times New Roman"/>
          <w:sz w:val="24"/>
          <w:szCs w:val="24"/>
        </w:rPr>
        <w:t>)  retailers</w:t>
      </w:r>
      <w:proofErr w:type="gramEnd"/>
      <w:r>
        <w:rPr>
          <w:rFonts w:ascii="Times New Roman" w:hAnsi="Times New Roman" w:cs="Times New Roman"/>
          <w:sz w:val="24"/>
          <w:szCs w:val="24"/>
        </w:rPr>
        <w:t>, and (4) store locations. These assessments reflect the shopper’s evaluation of the purchase solution variable which would best optimize her value for the shopping experience. Her perceived optimal shopper solution (intentions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reflects her beliefs mediated by her attitudes. This may result in the shopper assigning weight to the importance of products, brands, retailers, store locations, individually or in any combination, differently from her beliefs she held as a consumer.</w:t>
      </w:r>
    </w:p>
    <w:p w:rsidR="00D44640" w:rsidRPr="00064FD9"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 model contains three moderators; social shopping situation, recipient, and occasion importance. These moderators can be described as:</w:t>
      </w:r>
    </w:p>
    <w:p w:rsidR="00D44640" w:rsidRDefault="00D44640" w:rsidP="00D44640">
      <w:pPr>
        <w:spacing w:line="240" w:lineRule="auto"/>
        <w:ind w:left="720"/>
        <w:rPr>
          <w:rFonts w:ascii="Times New Roman" w:hAnsi="Times New Roman" w:cs="Times New Roman"/>
          <w:sz w:val="24"/>
          <w:szCs w:val="24"/>
        </w:rPr>
      </w:pPr>
      <w:proofErr w:type="gramStart"/>
      <w:r>
        <w:rPr>
          <w:rFonts w:ascii="Times New Roman" w:hAnsi="Times New Roman" w:cs="Times New Roman"/>
          <w:i/>
          <w:sz w:val="24"/>
          <w:szCs w:val="24"/>
        </w:rPr>
        <w:t>Perceived Importance</w:t>
      </w:r>
      <w:r w:rsidRPr="00BF61A3">
        <w:rPr>
          <w:rFonts w:ascii="Times New Roman" w:hAnsi="Times New Roman" w:cs="Times New Roman"/>
          <w:i/>
          <w:sz w:val="24"/>
          <w:szCs w:val="24"/>
        </w:rPr>
        <w:t>.</w:t>
      </w:r>
      <w:proofErr w:type="gramEnd"/>
      <w:r>
        <w:rPr>
          <w:rFonts w:ascii="Times New Roman" w:hAnsi="Times New Roman" w:cs="Times New Roman"/>
          <w:sz w:val="24"/>
          <w:szCs w:val="24"/>
        </w:rPr>
        <w:t xml:space="preserve"> Perceived importance is represented by two elements; recipient, and occasion. In both cases perceived importance relates to the shoppers assessment of how important these two elements are to them. Importance is seen as impacting the level of involvement in the shopping situation through the level of importance granted by the shopper.</w:t>
      </w:r>
    </w:p>
    <w:p w:rsidR="00D44640" w:rsidRDefault="00D44640" w:rsidP="00D44640">
      <w:pPr>
        <w:spacing w:line="240" w:lineRule="auto"/>
        <w:ind w:left="720"/>
        <w:rPr>
          <w:rFonts w:ascii="Times New Roman" w:hAnsi="Times New Roman" w:cs="Times New Roman"/>
          <w:sz w:val="24"/>
          <w:szCs w:val="24"/>
        </w:rPr>
      </w:pPr>
      <w:proofErr w:type="gramStart"/>
      <w:r w:rsidRPr="007C46F1">
        <w:rPr>
          <w:rFonts w:ascii="Times New Roman" w:hAnsi="Times New Roman" w:cs="Times New Roman"/>
          <w:i/>
          <w:sz w:val="24"/>
          <w:szCs w:val="24"/>
        </w:rPr>
        <w:lastRenderedPageBreak/>
        <w:t xml:space="preserve">Shopping </w:t>
      </w:r>
      <w:r>
        <w:rPr>
          <w:rFonts w:ascii="Times New Roman" w:hAnsi="Times New Roman" w:cs="Times New Roman"/>
          <w:i/>
          <w:sz w:val="24"/>
          <w:szCs w:val="24"/>
        </w:rPr>
        <w:t>S</w:t>
      </w:r>
      <w:r w:rsidRPr="007C46F1">
        <w:rPr>
          <w:rFonts w:ascii="Times New Roman" w:hAnsi="Times New Roman" w:cs="Times New Roman"/>
          <w:i/>
          <w:sz w:val="24"/>
          <w:szCs w:val="24"/>
        </w:rPr>
        <w:t xml:space="preserve">ocial </w:t>
      </w:r>
      <w:r>
        <w:rPr>
          <w:rFonts w:ascii="Times New Roman" w:hAnsi="Times New Roman" w:cs="Times New Roman"/>
          <w:i/>
          <w:sz w:val="24"/>
          <w:szCs w:val="24"/>
        </w:rPr>
        <w:t>S</w:t>
      </w:r>
      <w:r w:rsidRPr="007C46F1">
        <w:rPr>
          <w:rFonts w:ascii="Times New Roman" w:hAnsi="Times New Roman" w:cs="Times New Roman"/>
          <w:i/>
          <w:sz w:val="24"/>
          <w:szCs w:val="24"/>
        </w:rPr>
        <w:t>ituation.</w:t>
      </w:r>
      <w:proofErr w:type="gramEnd"/>
      <w:r>
        <w:rPr>
          <w:rFonts w:ascii="Times New Roman" w:hAnsi="Times New Roman" w:cs="Times New Roman"/>
          <w:sz w:val="24"/>
          <w:szCs w:val="24"/>
        </w:rPr>
        <w:t xml:space="preserve"> Refers to the social norms which may be introduced by others into the environment of the shopper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&lt;EndNote&gt;&lt;Cite&gt;&lt;Author&gt;Fishbein&lt;/Author&gt;&lt;Year&gt;1980&lt;/Year&gt;&lt;RecNum&gt;443&lt;/RecNum&gt;&lt;DisplayText&gt;(Fishbein &amp;amp; Ajzen, 1980)&lt;/DisplayText&gt;&lt;record&gt;&lt;rec-number&gt;443&lt;/rec-number&gt;&lt;foreign-keys&gt;&lt;key app="EN" db-id="wdz2d2ts4fpv2med2xl5fpxcsrtrwvt00wxe"&gt;443&lt;/key&gt;&lt;key app="ENWeb" db-id="TnDOUwrtqggAACBy-oI"&gt;518&lt;/key&gt;&lt;/foreign-keys&gt;&lt;ref-type name="Journal Article"&gt;17&lt;/ref-type&gt;&lt;contributors&gt;&lt;authors&gt;&lt;author&gt;Fishbein&lt;/author&gt;&lt;author&gt;Ajzen&lt;/author&gt;&lt;/authors&gt;&lt;/contributors&gt;&lt;titles&gt;&lt;title&gt;Understanding attitudes and predicting social behavior&lt;/title&gt;&lt;secondary-title&gt;Engle-wood-Cliffs, NY: Prentice Hall&lt;/secondary-title&gt;&lt;/titles&gt;&lt;periodical&gt;&lt;full-title&gt;Engle-wood-Cliffs, NY: Prentice Hall&lt;/full-title&gt;&lt;/periodical&gt;&lt;dates&gt;&lt;year&gt;1980&lt;/year&gt;&lt;/dates&gt;&lt;urls&gt;&lt;/urls&gt;&lt;/record&gt;&lt;/Cite&gt;&lt;/EndNote&gt;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7" w:tooltip="Fishbein, 1980 #443" w:history="1">
        <w:r w:rsidR="001C5A33">
          <w:rPr>
            <w:rFonts w:ascii="Times New Roman" w:hAnsi="Times New Roman" w:cs="Times New Roman"/>
            <w:noProof/>
            <w:sz w:val="24"/>
            <w:szCs w:val="24"/>
          </w:rPr>
          <w:t>Fishbein &amp; Ajzen, 1980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For the purposes of this research the shopping social situation has two variants. Self; refers to the shopper undertaking the shopping trip alone. Not-supportive; refers to the shopper engaging the shopping trip with another individual(s) who does not support the way the shopper behaves within the shopping environment, or does not support the products which are being purchased. The support context results in the shopper being either encouraged or discouraged in their original purchase pursuit. </w:t>
      </w:r>
    </w:p>
    <w:p w:rsidR="00D44640" w:rsidRPr="00E56703" w:rsidRDefault="00D44640" w:rsidP="00D44640">
      <w:pPr>
        <w:spacing w:line="480" w:lineRule="auto"/>
        <w:rPr>
          <w:rFonts w:ascii="Times New Roman" w:hAnsi="Times New Roman" w:cs="Times New Roman"/>
          <w:b/>
          <w:sz w:val="24"/>
          <w:szCs w:val="24"/>
        </w:rPr>
      </w:pPr>
      <w:r w:rsidRPr="00E56703">
        <w:rPr>
          <w:rFonts w:ascii="Times New Roman" w:hAnsi="Times New Roman" w:cs="Times New Roman"/>
          <w:b/>
          <w:sz w:val="24"/>
          <w:szCs w:val="24"/>
        </w:rPr>
        <w:t>Measures</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complexity of this model and the measurement of these multi-dimensional constructs required the adoption, adaptation and generation of a significant variety of measures. The existing operationalized measures were pulled from the literature as most representative of the constructs as they were conceptualized for this study. In addition to the existing operationalized scales, ten new scales were operationalized to complete this research. The complete description of the development of the scales which were operationalized for this particular research can be found in Appendix X. A recap of the each of the measures used in this study, including their reliability can be found in Appendix X. The first constructs in the research model together reflect the need occasion from the shopper value framework (SVF).</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measure the consumer belief profile in the research model, measures of loyalty which would indicate the consumers predisposed orientation to a brand, product, retailer and store location, were reviewed. The most comprehensive exploration of loyalty which fit the context of the research was the multi-dimensional consumer-based brand equity scale (MBE)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&lt;EndNote&gt;&lt;Cite&gt;&lt;Author&gt;Yoo&lt;/Author&gt;&lt;Year&gt;2001&lt;/Year&gt;&lt;RecNum&gt;1433&lt;/RecNum&gt;&lt;DisplayText&gt;(Yoo &amp;amp; Donthu, 2001)&lt;/DisplayText&gt;&lt;record&gt;&lt;rec-number&gt;1433&lt;/rec-number&gt;&lt;foreign-keys&gt;&lt;key app="EN" db-id="wdz2d2ts4fpv2med2xl5fpxcsrtrwvt00wxe"&gt;1433&lt;/key&gt;&lt;key app="ENWeb" db-id="TnDOUwrtqggAACBy-oI"&gt;579&lt;/key&gt;&lt;/foreign-keys&gt;&lt;ref-type name="Journal Article"&gt;17&lt;/ref-type&gt;&lt;contributors&gt;&lt;authors&gt;&lt;author&gt;Yoo&lt;/author&gt;&lt;author&gt;Donthu&lt;/author&gt;&lt;/authors&gt;&lt;/contributors&gt;&lt;titles&gt;&lt;title&gt;Developing and validating a multidimensional consumer-based brand equity scale&lt;/title&gt;&lt;secondary-title&gt;Journal of Business Research&lt;/secondary-title&gt;&lt;/titles&gt;&lt;periodical&gt;&lt;full-title&gt;Journal of Business Research&lt;/full-title&gt;&lt;/periodical&gt;&lt;pages&gt;1-14&lt;/pages&gt;&lt;volume&gt;52&lt;/volume&gt;&lt;number&gt;1&lt;/number&gt;&lt;dates&gt;&lt;year&gt;2001&lt;/year&gt;&lt;/dates&gt;&lt;isbn&gt;0148-2963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72" w:tooltip="Yoo, 2001 #1433" w:history="1">
        <w:r w:rsidR="001C5A33">
          <w:rPr>
            <w:rFonts w:ascii="Times New Roman" w:hAnsi="Times New Roman" w:cs="Times New Roman"/>
            <w:noProof/>
            <w:sz w:val="24"/>
            <w:szCs w:val="24"/>
          </w:rPr>
          <w:t>Yoo &amp; Donthu, 2001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This scale consists of fourteen scale items reflecting; loyalty, quality, awareness and overall equity, with reported overall reliability of 0.975 and reliabilities for sub-dimensions between 0.88 and 0.92. All scale items were originally measured on a five point Likert type scale comprised of a variety of anchors specific to the product in question. For the purposes of this research with the length of the survey and the complexity of questions, all scales were modified to fit a seven point Likert format anchored by strongly disagree/strongly agree for the ease of the </w:t>
      </w:r>
      <w:r>
        <w:rPr>
          <w:rFonts w:ascii="Times New Roman" w:hAnsi="Times New Roman" w:cs="Times New Roman"/>
          <w:sz w:val="24"/>
          <w:szCs w:val="24"/>
        </w:rPr>
        <w:lastRenderedPageBreak/>
        <w:t xml:space="preserve">respondent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&lt;EndNote&gt;&lt;Cite&gt;&lt;Author&gt;Dillman&lt;/Author&gt;&lt;Year&gt;2007&lt;/Year&gt;&lt;RecNum&gt;1463&lt;/RecNum&gt;&lt;DisplayText&gt;(Dillman, 2007)&lt;/DisplayText&gt;&lt;record&gt;&lt;rec-number&gt;1463&lt;/rec-number&gt;&lt;foreign-keys&gt;&lt;key app="EN" db-id="wdz2d2ts4fpv2med2xl5fpxcsrtrwvt00wxe"&gt;1463&lt;/key&gt;&lt;/foreign-keys&gt;&lt;ref-type name="Book"&gt;6&lt;/ref-type&gt;&lt;contributors&gt;&lt;authors&gt;&lt;author&gt;Dillman,&lt;/author&gt;&lt;/authors&gt;&lt;/contributors&gt;&lt;titles&gt;&lt;title&gt;Mail and internet surveys: The tailored design method&lt;/title&gt;&lt;/titles&gt;&lt;pages&gt;523&lt;/pages&gt;&lt;number&gt;2&lt;/number&gt;&lt;edition&gt;2&lt;/edition&gt;&lt;dates&gt;&lt;year&gt;2007&lt;/year&gt;&lt;/dates&gt;&lt;publisher&gt;John Wiley &amp;amp; Sons Inc&lt;/publisher&gt;&lt;isbn&gt;047003856X&lt;/isbn&gt;&lt;urls&gt;&lt;/urls&gt;&lt;/record&gt;&lt;/Cite&gt;&lt;/EndNote&gt;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5" w:tooltip="Dillman, 2007 #1463" w:history="1">
        <w:r w:rsidR="001C5A33">
          <w:rPr>
            <w:rFonts w:ascii="Times New Roman" w:hAnsi="Times New Roman" w:cs="Times New Roman"/>
            <w:noProof/>
            <w:sz w:val="24"/>
            <w:szCs w:val="24"/>
          </w:rPr>
          <w:t>Dillman, 2007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While initially only for brand, these scales were adapted to represent each of the four categories measured in the survey. </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measure the occasion perception (OP), a series of scales were used which were comprised of both previously operationalized scales and scales created for this research. The first sub-construct within SOP measured the product/service importance. Important for the context of this research, the importance had to measure not the importance to the occasion but to the shopper. Her interest and involvement in the product or service provided helps her to frame her perception of the occasion. Toward that end a scale which measured consumer involvement (CIP) best fit the context of this study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&lt;EndNote&gt;&lt;Cite&gt;&lt;Author&gt;Kapferer&lt;/Author&gt;&lt;Year&gt;1993&lt;/Year&gt;&lt;RecNum&gt;1467&lt;/RecNum&gt;&lt;DisplayText&gt;(Kapferer &amp;amp; Laurent, 1993)&lt;/DisplayText&gt;&lt;record&gt;&lt;rec-number&gt;1467&lt;/rec-number&gt;&lt;foreign-keys&gt;&lt;key app="EN" db-id="wdz2d2ts4fpv2med2xl5fpxcsrtrwvt00wxe"&gt;1467&lt;/key&gt;&lt;/foreign-keys&gt;&lt;ref-type name="Journal Article"&gt;17&lt;/ref-type&gt;&lt;contributors&gt;&lt;authors&gt;&lt;author&gt;Kapferer&lt;/author&gt;&lt;author&gt;Laurent&lt;/author&gt;&lt;/authors&gt;&lt;/contributors&gt;&lt;titles&gt;&lt;title&gt;Further evidence on the consumer involvement profile: five antecedents of involvement&lt;/title&gt;&lt;secondary-title&gt;Psychology and Marketing&lt;/secondary-title&gt;&lt;/titles&gt;&lt;periodical&gt;&lt;full-title&gt;Psychology and Marketing&lt;/full-title&gt;&lt;/periodical&gt;&lt;pages&gt;347-355&lt;/pages&gt;&lt;volume&gt;10&lt;/volume&gt;&lt;number&gt;4&lt;/number&gt;&lt;dates&gt;&lt;year&gt;1993&lt;/year&gt;&lt;/dates&gt;&lt;isbn&gt;1520-6793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89" w:tooltip="Kapferer, 1993 #1467" w:history="1">
        <w:r w:rsidR="001C5A33">
          <w:rPr>
            <w:rFonts w:ascii="Times New Roman" w:hAnsi="Times New Roman" w:cs="Times New Roman"/>
            <w:noProof/>
            <w:sz w:val="24"/>
            <w:szCs w:val="24"/>
          </w:rPr>
          <w:t>Kapferer &amp; Laurent, 1993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Originally consisting of 16 measures, organized into dimensions representing; interest, pleasure, sign, risk importance, and probability of error, with reliabilities ranging between 0.72 and 0.90. Some items were too specific and could not be adapted to the context of this study. All items were measured using a seven point Likert scale. The next set of sub-constructs to be measured in SOP was the occasion and recipient importance to the shopper. This measurement was oriented toward dimensions of importance which may relate to the occasion and recipient as determined by the participant. Therefore the scale used for the study should be dimensionally oriented. As such, the personal involvement inventory (PII) was comprised of twenty word pairs on a seven point semantic differential scale with reported reliability of 0.95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&lt;EndNote&gt;&lt;Cite&gt;&lt;Author&gt;Zaichkowsky&lt;/Author&gt;&lt;Year&gt;1985&lt;/Year&gt;&lt;RecNum&gt;1441&lt;/RecNum&gt;&lt;DisplayText&gt;(Zaichkowsky, 1985)&lt;/DisplayText&gt;&lt;record&gt;&lt;rec-number&gt;1441&lt;/rec-number&gt;&lt;foreign-keys&gt;&lt;key app="EN" db-id="wdz2d2ts4fpv2med2xl5fpxcsrtrwvt00wxe"&gt;1441&lt;/key&gt;&lt;key app="ENWeb" db-id="TnDOUwrtqggAACBy-oI"&gt;655&lt;/key&gt;&lt;/foreign-keys&gt;&lt;ref-type name="Journal Article"&gt;17&lt;/ref-type&gt;&lt;contributors&gt;&lt;authors&gt;&lt;author&gt;Zaichkowsky&lt;/author&gt;&lt;/authors&gt;&lt;/contributors&gt;&lt;titles&gt;&lt;title&gt;Measuring the Involvement Construct&lt;/title&gt;&lt;secondary-title&gt;The Journal of Consumer Research&lt;/secondary-title&gt;&lt;/titles&gt;&lt;periodical&gt;&lt;full-title&gt;The Journal of Consumer Research&lt;/full-title&gt;&lt;/periodical&gt;&lt;pages&gt;341-352&lt;/pages&gt;&lt;volume&gt;12&lt;/volume&gt;&lt;number&gt;3&lt;/number&gt;&lt;dates&gt;&lt;year&gt;1985&lt;/year&gt;&lt;/dates&gt;&lt;publisher&gt;The University of Chicago Press&lt;/publisher&gt;&lt;isbn&gt;00935301&lt;/isbn&gt;&lt;urls&gt;&lt;related-urls&gt;&lt;url&gt;http://www.jstor.org/stable/254378&lt;/url&gt;&lt;/related-urls&gt;&lt;/urls&gt;&lt;/record&gt;&lt;/Cite&gt;&lt;/EndNote&gt;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74" w:tooltip="Zaichkowsky, 1985 #1441" w:history="1">
        <w:r w:rsidR="001C5A33">
          <w:rPr>
            <w:rFonts w:ascii="Times New Roman" w:hAnsi="Times New Roman" w:cs="Times New Roman"/>
            <w:noProof/>
            <w:sz w:val="24"/>
            <w:szCs w:val="24"/>
          </w:rPr>
          <w:t>Zaichkowsky, 1985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From the scale items were used which suited the orientation toward either an event or an individual, resulting in two distinct scales comprised of six items for the occasion and eight items for the recipient. The next sub-construct in SOP to be measured was the sense of urgency with which the participant would view the occasion. Again, for the purposes of this study and in order to frame the occasion for the participant the urgency relates to her perception of how urgent the shopping required for the occasion is. For this measure an examination of the sense of time for the shopper was used with </w:t>
      </w:r>
      <w:r>
        <w:rPr>
          <w:rFonts w:ascii="Times New Roman" w:hAnsi="Times New Roman" w:cs="Times New Roman"/>
          <w:sz w:val="24"/>
          <w:szCs w:val="24"/>
        </w:rPr>
        <w:lastRenderedPageBreak/>
        <w:t xml:space="preserve">reported reliability of 0.84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&lt;EndNote&gt;&lt;Cite&gt;&lt;Author&gt;Rizkalla&lt;/Author&gt;&lt;Year&gt;1989&lt;/Year&gt;&lt;RecNum&gt;1471&lt;/RecNum&gt;&lt;DisplayText&gt;(Rizkalla, 1989)&lt;/DisplayText&gt;&lt;record&gt;&lt;rec-number&gt;1471&lt;/rec-number&gt;&lt;foreign-keys&gt;&lt;key app="EN" db-id="wdz2d2ts4fpv2med2xl5fpxcsrtrwvt00wxe"&gt;1471&lt;/key&gt;&lt;/foreign-keys&gt;&lt;ref-type name="Journal Article"&gt;17&lt;/ref-type&gt;&lt;contributors&gt;&lt;authors&gt;&lt;author&gt;Rizkalla&lt;/author&gt;&lt;/authors&gt;&lt;/contributors&gt;&lt;titles&gt;&lt;title&gt;Sense of Time Urgency and Consumer Well-Being: Testing Alternative Causal Models&lt;/title&gt;&lt;secondary-title&gt;Advances in Consumer Research&lt;/secondary-title&gt;&lt;/titles&gt;&lt;periodical&gt;&lt;full-title&gt;Advances in Consumer Research&lt;/full-title&gt;&lt;/periodical&gt;&lt;pages&gt;180-188&lt;/pages&gt;&lt;volume&gt;16&lt;/volume&gt;&lt;dates&gt;&lt;year&gt;1989&lt;/year&gt;&lt;/dates&gt;&lt;urls&gt;&lt;/urls&gt;&lt;/record&gt;&lt;/Cite&gt;&lt;/EndNote&gt;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90" w:tooltip="Rizkalla, 1989 #1471" w:history="1">
        <w:r w:rsidR="001C5A33">
          <w:rPr>
            <w:rFonts w:ascii="Times New Roman" w:hAnsi="Times New Roman" w:cs="Times New Roman"/>
            <w:noProof/>
            <w:sz w:val="24"/>
            <w:szCs w:val="24"/>
          </w:rPr>
          <w:t>Rizkalla, 1989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 original scale which consisted of sixteen items was adapted into an eight item scale measured on a seven point Likert scale. The last sub-construct in SOP was the setting assessment. This scale was operationalized for this study. A review of the operationalization can be found in Appendix X. This scale is dimensionally oriented to capture perceptions the participant has toward the occasion which she may use to assess the occasion. As such it is comprised of fifteen word pairs which are measured on a seven point semantic differential scale.</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next construct in the model measures the shopper’s purchase need assessment (SPNA), which would represent shopper occasion perception from the SVF. This construct is multi-dimensional with sub-constructs representing the shopper’s assessment of the product/service required for purchase, her motivation to purchase the product/service, her role in the occasion, and the subjective norms which are associated with the purchase of the product need. The first of the sub-constructs is product/service perception. While in the previous construct we measured the shopper’s assessment of the product, this measures their assessment of the product and serves as an internal orientation toward the product. This construct was operationalized in for the study and is comprised of ten word pairs which are measured using a seven point semantic differential scale. The results of the operationalization can be found in Appendix X. The second sub-construct within SPNA is motivation. This construct measures the shopper’s motivation to complete the shopping which is required for the occasion. Therefore in the shopper model this motivation is situationally bound requiring a unique point of view in the assessment of motivation. The situational motivation scale (SIMS) examines motivation in four dimensions, </w:t>
      </w:r>
      <w:proofErr w:type="spellStart"/>
      <w:r>
        <w:rPr>
          <w:rFonts w:ascii="Times New Roman" w:hAnsi="Times New Roman" w:cs="Times New Roman"/>
          <w:sz w:val="24"/>
          <w:szCs w:val="24"/>
        </w:rPr>
        <w:t>amotivation</w:t>
      </w:r>
      <w:proofErr w:type="spellEnd"/>
      <w:r>
        <w:rPr>
          <w:rFonts w:ascii="Times New Roman" w:hAnsi="Times New Roman" w:cs="Times New Roman"/>
          <w:sz w:val="24"/>
          <w:szCs w:val="24"/>
        </w:rPr>
        <w:t xml:space="preserve">, external and identified regulation and intrinsic motivation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&lt;EndNote&gt;&lt;Cite&gt;&lt;Author&gt;Guay&lt;/Author&gt;&lt;Year&gt;2000&lt;/Year&gt;&lt;RecNum&gt;538&lt;/RecNum&gt;&lt;DisplayText&gt;(Guay, Vallerand, &amp;amp; Blanchard, 2000)&lt;/DisplayText&gt;&lt;record&gt;&lt;rec-number&gt;538&lt;/rec-number&gt;&lt;foreign-keys&gt;&lt;key app="EN" db-id="wdz2d2ts4fpv2med2xl5fpxcsrtrwvt00wxe"&gt;538&lt;/key&gt;&lt;key app="ENWeb" db-id="TnDOUwrtqggAACBy-oI"&gt;190&lt;/key&gt;&lt;/foreign-keys&gt;&lt;ref-type name="Journal Article"&gt;17&lt;/ref-type&gt;&lt;contributors&gt;&lt;authors&gt;&lt;author&gt;Guay&lt;/author&gt;&lt;author&gt;Vallerand&lt;/author&gt;&lt;author&gt;Blanchard&lt;/author&gt;&lt;/authors&gt;&lt;/contributors&gt;&lt;titles&gt;&lt;title&gt;On the assessment of situational intrinsic and extrinsic motivation: The Situational Motivation Scale (SIMS)&lt;/title&gt;&lt;secondary-title&gt;Motivation and Emotion&lt;/secondary-title&gt;&lt;/titles&gt;&lt;periodical&gt;&lt;full-title&gt;Motivation and Emotion&lt;/full-title&gt;&lt;/periodical&gt;&lt;pages&gt;175-213&lt;/pages&gt;&lt;volume&gt;24&lt;/volume&gt;&lt;number&gt;3&lt;/number&gt;&lt;dates&gt;&lt;year&gt;2000&lt;/year&gt;&lt;/dates&gt;&lt;isbn&gt;0146-7239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4" w:tooltip="Guay, 2000 #538" w:history="1">
        <w:r w:rsidR="001C5A33">
          <w:rPr>
            <w:rFonts w:ascii="Times New Roman" w:hAnsi="Times New Roman" w:cs="Times New Roman"/>
            <w:noProof/>
            <w:sz w:val="24"/>
            <w:szCs w:val="24"/>
          </w:rPr>
          <w:t>Guay, Vallerand, &amp; Blanchard,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Originally comprised of sixteen items all measured on a seven point Likert scale with reliabilities reported between 0.77 and .096.  Through adaptation to the </w:t>
      </w:r>
      <w:r>
        <w:rPr>
          <w:rFonts w:ascii="Times New Roman" w:hAnsi="Times New Roman" w:cs="Times New Roman"/>
          <w:sz w:val="24"/>
          <w:szCs w:val="24"/>
        </w:rPr>
        <w:lastRenderedPageBreak/>
        <w:t xml:space="preserve">existing context a motivation scale was used comprised on eight items all measured as the original. The next scale in SPNA is an assessment of the role the shopper perceives herself to play with regard to the product and the occasion. Originally comprised of twenty three items for organizational behavior research the role scale represented the range of clarity with which the shopper may or may not have in approaching an occasion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&lt;EndNote&gt;&lt;Cite&gt;&lt;Author&gt;Rizzo&lt;/Author&gt;&lt;Year&gt;1970&lt;/Year&gt;&lt;RecNum&gt;1106&lt;/RecNum&gt;&lt;DisplayText&gt;(Rizzo, House, &amp;amp; Lirtzman, 1970)&lt;/DisplayText&gt;&lt;record&gt;&lt;rec-number&gt;1106&lt;/rec-number&gt;&lt;foreign-keys&gt;&lt;key app="EN" db-id="wdz2d2ts4fpv2med2xl5fpxcsrtrwvt00wxe"&gt;1106&lt;/key&gt;&lt;key app="ENWeb" db-id="TnDOUwrtqggAACBy-oI"&gt;597&lt;/key&gt;&lt;/foreign-keys&gt;&lt;ref-type name="Journal Article"&gt;17&lt;/ref-type&gt;&lt;contributors&gt;&lt;authors&gt;&lt;author&gt;Rizzo&lt;/author&gt;&lt;author&gt;House&lt;/author&gt;&lt;author&gt;Lirtzman&lt;/author&gt;&lt;/authors&gt;&lt;/contributors&gt;&lt;titles&gt;&lt;title&gt;Role conflict and ambiguity in complex organizations&lt;/title&gt;&lt;secondary-title&gt;Administrative science quarterly&lt;/secondary-title&gt;&lt;/titles&gt;&lt;periodical&gt;&lt;full-title&gt;Administrative science quarterly&lt;/full-title&gt;&lt;/periodical&gt;&lt;pages&gt;150-163&lt;/pages&gt;&lt;dates&gt;&lt;year&gt;1970&lt;/year&gt;&lt;/dates&gt;&lt;isbn&gt;0001-8392&lt;/isbn&gt;&lt;urls&gt;&lt;/urls&gt;&lt;/record&gt;&lt;/Cite&gt;&lt;/EndNote&gt;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91" w:tooltip="Rizzo, 1970 #1106" w:history="1">
        <w:r w:rsidR="001C5A33">
          <w:rPr>
            <w:rFonts w:ascii="Times New Roman" w:hAnsi="Times New Roman" w:cs="Times New Roman"/>
            <w:noProof/>
            <w:sz w:val="24"/>
            <w:szCs w:val="24"/>
          </w:rPr>
          <w:t>Rizzo, House, &amp; Lirtzman, 1970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All items were originally measured on a seven point Likert type scale with reported reliabilities of 0.81and 0.82. The final measure in SPNA relates to the subjective norms the shoppers perceives as relating to her purchase of the product or service need. This scale was operationalized for this research the results of which can be found in Appendix X. The scale consists of eight items measured on a seven point Likert scale that examines how the shopper perceives those who are important to them feel about purchasing the product need. The final construct is the shopper purchase solution assessment.</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purposes of this research, the shopper purchase solution assessment is the outcome from their assessment of the occasion. This variable is designed to measure the unique way the shopper would solve the purchase need brought on by the occasion. Therefore, this measure not only represents how the shopper would target a solution but also how their value shifted from their consumer belief due to the specification of an occasion. This construct is also multi-dimensional comprised of brand, product, retailer, and store location. Because of the unique nature of the assessment required of shoppers for their solution, this scale was operationalized for this study the results of which can be found in Appendix X. The scale for each of the sub-constructs consists of four items each measured on a seven point Likert scale. In combination the above described measures serve to illustrate how the shopper moves from consumer belief to shopper intention. To further set this process in motion a specific study context needs to be framed.</w:t>
      </w:r>
    </w:p>
    <w:p w:rsidR="00D44640" w:rsidRDefault="00D44640" w:rsidP="00D4464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Study Context</w:t>
      </w:r>
    </w:p>
    <w:p w:rsidR="00D44640" w:rsidRDefault="00D44640" w:rsidP="00D4464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Shoppers require a specific occasion with a specified purchase need to be fulfilled in order to engage the SVF. In this case the product need is specified as salty snacks. Salty snacks have a high repeat purchase rate and a strong brand affinity which combine to develop a robust consumer belief set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&lt;EndNote&gt;&lt;Cite&gt;&lt;Author&gt;Brockett&lt;/Author&gt;&lt;Year&gt;1996&lt;/Year&gt;&lt;RecNum&gt;1529&lt;/RecNum&gt;&lt;DisplayText&gt;(Brockett, et al., 1996; Kraak &amp;amp; Pelletier, 1998)&lt;/DisplayText&gt;&lt;record&gt;&lt;rec-number&gt;1529&lt;/rec-number&gt;&lt;foreign-keys&gt;&lt;key app="EN" db-id="wdz2d2ts4fpv2med2xl5fpxcsrtrwvt00wxe"&gt;1529&lt;/key&gt;&lt;/foreign-keys&gt;&lt;ref-type name="Journal Article"&gt;17&lt;/ref-type&gt;&lt;contributors&gt;&lt;authors&gt;&lt;author&gt;Brockett&lt;/author&gt;&lt;author&gt;Golden&lt;/author&gt;&lt;author&gt;Panjer&lt;/author&gt;&lt;/authors&gt;&lt;/contributors&gt;&lt;titles&gt;&lt;title&gt;Flexible purchase frequency modeling&lt;/title&gt;&lt;secondary-title&gt;Journal of Marketing Research&lt;/secondary-title&gt;&lt;/titles&gt;&lt;periodical&gt;&lt;full-title&gt;Journal of Marketing Research&lt;/full-title&gt;&lt;/periodical&gt;&lt;pages&gt;94-107&lt;/pages&gt;&lt;dates&gt;&lt;year&gt;1996&lt;/year&gt;&lt;/dates&gt;&lt;isbn&gt;0022-2437&lt;/isbn&gt;&lt;urls&gt;&lt;/urls&gt;&lt;/record&gt;&lt;/Cite&gt;&lt;Cite&gt;&lt;Author&gt;Kraak&lt;/Author&gt;&lt;Year&gt;1998&lt;/Year&gt;&lt;RecNum&gt;1532&lt;/RecNum&gt;&lt;record&gt;&lt;rec-number&gt;1532&lt;/rec-number&gt;&lt;foreign-keys&gt;&lt;key app="EN" db-id="wdz2d2ts4fpv2med2xl5fpxcsrtrwvt00wxe"&gt;1532&lt;/key&gt;&lt;/foreign-keys&gt;&lt;ref-type name="Journal Article"&gt;17&lt;/ref-type&gt;&lt;contributors&gt;&lt;authors&gt;&lt;author&gt;Kraak, V.&lt;/author&gt;&lt;author&gt;Pelletier, D.L.&lt;/author&gt;&lt;/authors&gt;&lt;/contributors&gt;&lt;titles&gt;&lt;title&gt;The influence of commercialism on the food purchasing behavior of children and teenage youth&lt;/title&gt;&lt;secondary-title&gt;Family Economics and Nutrition Review&lt;/secondary-title&gt;&lt;/titles&gt;&lt;periodical&gt;&lt;full-title&gt;Family Economics and Nutrition Review&lt;/full-title&gt;&lt;/periodical&gt;&lt;pages&gt;15-24&lt;/pages&gt;&lt;volume&gt;11&lt;/volume&gt;&lt;number&gt;3&lt;/number&gt;&lt;dates&gt;&lt;year&gt;1998&lt;/year&gt;&lt;/dates&gt;&lt;urls&gt;&lt;/urls&gt;&lt;/record&gt;&lt;/Cite&gt;&lt;/EndNote&gt;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7" w:tooltip="Brockett, 1996 #1529" w:history="1">
        <w:r w:rsidR="001C5A33">
          <w:rPr>
            <w:rFonts w:ascii="Times New Roman" w:hAnsi="Times New Roman" w:cs="Times New Roman"/>
            <w:noProof/>
            <w:sz w:val="24"/>
            <w:szCs w:val="24"/>
          </w:rPr>
          <w:t>Brockett, et al., 1996</w:t>
        </w:r>
      </w:hyperlink>
      <w:r>
        <w:rPr>
          <w:rFonts w:ascii="Times New Roman" w:hAnsi="Times New Roman" w:cs="Times New Roman"/>
          <w:noProof/>
          <w:sz w:val="24"/>
          <w:szCs w:val="24"/>
        </w:rPr>
        <w:t xml:space="preserve">; </w:t>
      </w:r>
      <w:hyperlink w:anchor="_ENREF_203" w:tooltip="Kraak, 1998 #1532" w:history="1">
        <w:r w:rsidR="001C5A33">
          <w:rPr>
            <w:rFonts w:ascii="Times New Roman" w:hAnsi="Times New Roman" w:cs="Times New Roman"/>
            <w:noProof/>
            <w:sz w:val="24"/>
            <w:szCs w:val="24"/>
          </w:rPr>
          <w:t>Kraak &amp; Pelletier, 1998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Because of the strong belief set, it is assumed that any changes in purchase solution outcome which differ from the belief are a result of the shopper valuing different attributes which are better suited to the occasion which was specified. Further, the context is specified through the introduction of eight different scenario’s which serve to define the occasion for the participant. Together, these context elements provide a foundation for measuring value change from consumer to shopper which offers valuable contribution for both brands and retailers.</w:t>
      </w:r>
    </w:p>
    <w:p w:rsidR="00D44640" w:rsidRDefault="00D44640" w:rsidP="00D44640">
      <w:pPr>
        <w:spacing w:line="480" w:lineRule="auto"/>
        <w:rPr>
          <w:rFonts w:ascii="Times New Roman" w:hAnsi="Times New Roman" w:cs="Times New Roman"/>
          <w:b/>
          <w:sz w:val="24"/>
          <w:szCs w:val="24"/>
        </w:rPr>
      </w:pPr>
      <w:r w:rsidRPr="008D58A2">
        <w:rPr>
          <w:rFonts w:ascii="Times New Roman" w:hAnsi="Times New Roman" w:cs="Times New Roman"/>
          <w:b/>
          <w:sz w:val="24"/>
          <w:szCs w:val="24"/>
        </w:rPr>
        <w:t>Procedures</w:t>
      </w:r>
    </w:p>
    <w:p w:rsidR="00D44640" w:rsidRDefault="00D44640" w:rsidP="00D44640">
      <w:pPr>
        <w:spacing w:line="480" w:lineRule="auto"/>
        <w:rPr>
          <w:rFonts w:ascii="Times New Roman" w:hAnsi="Times New Roman" w:cs="Times New Roman"/>
          <w:i/>
          <w:sz w:val="24"/>
          <w:szCs w:val="24"/>
        </w:rPr>
      </w:pPr>
      <w:r w:rsidRPr="00994213">
        <w:rPr>
          <w:rFonts w:ascii="Times New Roman" w:hAnsi="Times New Roman" w:cs="Times New Roman"/>
          <w:i/>
          <w:sz w:val="24"/>
          <w:szCs w:val="24"/>
        </w:rPr>
        <w:t xml:space="preserve">Participant </w:t>
      </w:r>
      <w:r>
        <w:rPr>
          <w:rFonts w:ascii="Times New Roman" w:hAnsi="Times New Roman" w:cs="Times New Roman"/>
          <w:i/>
          <w:sz w:val="24"/>
          <w:szCs w:val="24"/>
        </w:rPr>
        <w:t>s</w:t>
      </w:r>
      <w:r w:rsidRPr="00994213">
        <w:rPr>
          <w:rFonts w:ascii="Times New Roman" w:hAnsi="Times New Roman" w:cs="Times New Roman"/>
          <w:i/>
          <w:sz w:val="24"/>
          <w:szCs w:val="24"/>
        </w:rPr>
        <w:t xml:space="preserve">ample and </w:t>
      </w:r>
      <w:r>
        <w:rPr>
          <w:rFonts w:ascii="Times New Roman" w:hAnsi="Times New Roman" w:cs="Times New Roman"/>
          <w:i/>
          <w:sz w:val="24"/>
          <w:szCs w:val="24"/>
        </w:rPr>
        <w:t>r</w:t>
      </w:r>
      <w:r w:rsidRPr="00994213">
        <w:rPr>
          <w:rFonts w:ascii="Times New Roman" w:hAnsi="Times New Roman" w:cs="Times New Roman"/>
          <w:i/>
          <w:sz w:val="24"/>
          <w:szCs w:val="24"/>
        </w:rPr>
        <w:t>ecruitment</w:t>
      </w:r>
    </w:p>
    <w:p w:rsidR="00D44640" w:rsidRDefault="00D44640" w:rsidP="00D44640">
      <w:pPr>
        <w:spacing w:line="480" w:lineRule="auto"/>
        <w:ind w:firstLine="720"/>
        <w:rPr>
          <w:rFonts w:ascii="Times New Roman" w:hAnsi="Times New Roman" w:cs="Times New Roman"/>
          <w:sz w:val="24"/>
          <w:szCs w:val="24"/>
        </w:rPr>
      </w:pPr>
      <w:r w:rsidRPr="00994213">
        <w:rPr>
          <w:rFonts w:ascii="Times New Roman" w:hAnsi="Times New Roman" w:cs="Times New Roman"/>
          <w:sz w:val="24"/>
          <w:szCs w:val="24"/>
        </w:rPr>
        <w:t xml:space="preserve">Participants </w:t>
      </w:r>
      <w:r>
        <w:rPr>
          <w:rFonts w:ascii="Times New Roman" w:hAnsi="Times New Roman" w:cs="Times New Roman"/>
          <w:sz w:val="24"/>
          <w:szCs w:val="24"/>
        </w:rPr>
        <w:t xml:space="preserve">for this study were generated in two formats. Pre-test one </w:t>
      </w:r>
      <w:proofErr w:type="gramStart"/>
      <w:r>
        <w:rPr>
          <w:rFonts w:ascii="Times New Roman" w:hAnsi="Times New Roman" w:cs="Times New Roman"/>
          <w:sz w:val="24"/>
          <w:szCs w:val="24"/>
        </w:rPr>
        <w:t>participants</w:t>
      </w:r>
      <w:proofErr w:type="gramEnd"/>
      <w:r>
        <w:rPr>
          <w:rFonts w:ascii="Times New Roman" w:hAnsi="Times New Roman" w:cs="Times New Roman"/>
          <w:sz w:val="24"/>
          <w:szCs w:val="24"/>
        </w:rPr>
        <w:t xml:space="preserve"> </w:t>
      </w:r>
      <w:r w:rsidRPr="00994213">
        <w:rPr>
          <w:rFonts w:ascii="Times New Roman" w:hAnsi="Times New Roman" w:cs="Times New Roman"/>
          <w:sz w:val="24"/>
          <w:szCs w:val="24"/>
        </w:rPr>
        <w:t xml:space="preserve">were </w:t>
      </w:r>
      <w:r>
        <w:rPr>
          <w:rFonts w:ascii="Times New Roman" w:hAnsi="Times New Roman" w:cs="Times New Roman"/>
          <w:sz w:val="24"/>
          <w:szCs w:val="24"/>
        </w:rPr>
        <w:t xml:space="preserve">recruited from retail degree granting programs from colleges across the United States. The sample contained undergraduate, graduate and faculty. The participants were directed to a website where they could take the survey. For some of the participants, extra credit was offered to take the exam so students were asked to enter a code at the conclusion of the survey which would keep them anonymous to the investigator but known to the instructor granting the credit. </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pre-test and final surveys were conducted by a third party marketing research firm, who accessed a large nationally based consumer panel for participant recruitment. Participants were notified that a survey was available and were provided instructions for access. Both surveys were comprised of individuals that fit a specific profile. Due to the number of cells </w:t>
      </w:r>
      <w:r>
        <w:rPr>
          <w:rFonts w:ascii="Times New Roman" w:hAnsi="Times New Roman" w:cs="Times New Roman"/>
          <w:sz w:val="24"/>
          <w:szCs w:val="24"/>
        </w:rPr>
        <w:lastRenderedPageBreak/>
        <w:t xml:space="preserve">which needed to be filled approximately equally, it was necessary to use certain demographics inquiries as a pre-screen, which would normally have been asked at the close of the survey. Participants were screened for level of participation in grocery shopping, purchase regularity for salty snacks, age, gender, ethnicity, and geographic location. Participants who were qualified but self-selected out of the survey during screening represented zero out of 63 (0.00%) in the pre-test and four out of 562 (0.7%) in the final survey, both well below commonly reported numbers indicating no significant impact of non-response bias from the early use of demographic questions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&lt;EndNote&gt;&lt;Cite&gt;&lt;Author&gt;Denscombe&lt;/Author&gt;&lt;Year&gt;2009&lt;/Year&gt;&lt;RecNum&gt;1548&lt;/RecNum&gt;&lt;DisplayText&gt;(Denscombe, 2009)&lt;/DisplayText&gt;&lt;record&gt;&lt;rec-number&gt;1548&lt;/rec-number&gt;&lt;foreign-keys&gt;&lt;key app="EN" db-id="wdz2d2ts4fpv2med2xl5fpxcsrtrwvt00wxe"&gt;1548&lt;/key&gt;&lt;/foreign-keys&gt;&lt;ref-type name="Journal Article"&gt;17&lt;/ref-type&gt;&lt;contributors&gt;&lt;authors&gt;&lt;author&gt;Denscombe&lt;/author&gt;&lt;/authors&gt;&lt;/contributors&gt;&lt;titles&gt;&lt;title&gt;Item non-response rates: a comparison of online and paper questionnaires&lt;/title&gt;&lt;secondary-title&gt;International journal of social research methodology&lt;/secondary-title&gt;&lt;/titles&gt;&lt;periodical&gt;&lt;full-title&gt;International journal of social research methodology&lt;/full-title&gt;&lt;/periodical&gt;&lt;pages&gt;281-291&lt;/pages&gt;&lt;volume&gt;12&lt;/volume&gt;&lt;number&gt;4&lt;/number&gt;&lt;dates&gt;&lt;year&gt;2009&lt;/year&gt;&lt;/dates&gt;&lt;isbn&gt;1364-5579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1" w:tooltip="Denscombe, 2009 #1548" w:history="1">
        <w:r w:rsidR="001C5A33">
          <w:rPr>
            <w:rFonts w:ascii="Times New Roman" w:hAnsi="Times New Roman" w:cs="Times New Roman"/>
            <w:noProof/>
            <w:sz w:val="24"/>
            <w:szCs w:val="24"/>
          </w:rPr>
          <w:t>Denscombe, 2009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Participants who were qualified but self-selected out of the survey during the body of the survey represented three out of 63 (4.76%) in the pre-test and 20 out of 562 (3.56%) in the final survey, which again indicated no significant impact of non-response bias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&lt;EndNote&gt;&lt;Cite&gt;&lt;Author&gt;Denscombe&lt;/Author&gt;&lt;Year&gt;2009&lt;/Year&gt;&lt;RecNum&gt;1548&lt;/RecNum&gt;&lt;DisplayText&gt;(Denscombe, 2009)&lt;/DisplayText&gt;&lt;record&gt;&lt;rec-number&gt;1548&lt;/rec-number&gt;&lt;foreign-keys&gt;&lt;key app="EN" db-id="wdz2d2ts4fpv2med2xl5fpxcsrtrwvt00wxe"&gt;1548&lt;/key&gt;&lt;/foreign-keys&gt;&lt;ref-type name="Journal Article"&gt;17&lt;/ref-type&gt;&lt;contributors&gt;&lt;authors&gt;&lt;author&gt;Denscombe&lt;/author&gt;&lt;/authors&gt;&lt;/contributors&gt;&lt;titles&gt;&lt;title&gt;Item non-response rates: a comparison of online and paper questionnaires&lt;/title&gt;&lt;secondary-title&gt;International journal of social research methodology&lt;/secondary-title&gt;&lt;/titles&gt;&lt;periodical&gt;&lt;full-title&gt;International journal of social research methodology&lt;/full-title&gt;&lt;/periodical&gt;&lt;pages&gt;281-291&lt;/pages&gt;&lt;volume&gt;12&lt;/volume&gt;&lt;number&gt;4&lt;/number&gt;&lt;dates&gt;&lt;year&gt;2009&lt;/year&gt;&lt;/dates&gt;&lt;isbn&gt;1364-5579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1" w:tooltip="Denscombe, 2009 #1548" w:history="1">
        <w:r w:rsidR="001C5A33">
          <w:rPr>
            <w:rFonts w:ascii="Times New Roman" w:hAnsi="Times New Roman" w:cs="Times New Roman"/>
            <w:noProof/>
            <w:sz w:val="24"/>
            <w:szCs w:val="24"/>
          </w:rPr>
          <w:t>Denscombe, 2009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goal of the pre-screen was to generate as closely as possible the key salty snack demographic within the U.S. for each of the manipulation cells, with particular attention to age, ethnicity, and income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&lt;EndNote&gt;&lt;Cite&gt;&lt;Author&gt;Kuchler.&lt;/Author&gt;&lt;Year&gt;2004&lt;/Year&gt;&lt;RecNum&gt;1547&lt;/RecNum&gt;&lt;DisplayText&gt;(Kuchler., Tegene, &amp;amp; Harris, 2004)&lt;/DisplayText&gt;&lt;record&gt;&lt;rec-number&gt;1547&lt;/rec-number&gt;&lt;foreign-keys&gt;&lt;key app="EN" db-id="wdz2d2ts4fpv2med2xl5fpxcsrtrwvt00wxe"&gt;1547&lt;/key&gt;&lt;/foreign-keys&gt;&lt;ref-type name="Government Document"&gt;46&lt;/ref-type&gt;&lt;contributors&gt;&lt;authors&gt;&lt;author&gt;Kuchler.&lt;/author&gt;&lt;author&gt;Tegene&lt;/author&gt;&lt;author&gt;Harris&lt;/author&gt;&lt;/authors&gt;&lt;secondary-authors&gt;&lt;author&gt;ECONOMIC RESEARCH SERVICE&lt;/author&gt;&lt;/secondary-authors&gt;&lt;/contributors&gt;&lt;titles&gt;&lt;title&gt;Taxing snack foods what to expect for diet and tax revenues&lt;/title&gt;&lt;tertiary-title&gt;Current Issues&lt;/tertiary-title&gt;&lt;/titles&gt;&lt;pages&gt;12&lt;/pages&gt;&lt;edition&gt;Agriculture Information Bulletin No. 747-0&lt;/edition&gt;&lt;dates&gt;&lt;year&gt;2004&lt;/year&gt;&lt;/dates&gt;&lt;pub-location&gt;Washington, D.C.&lt;/pub-location&gt;&lt;publisher&gt;United States Department of Agriculture&lt;/publisher&gt;&lt;urls&gt;&lt;/urls&gt;&lt;/record&gt;&lt;/Cite&gt;&lt;/EndNote&gt;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05" w:tooltip="Kuchler., 2004 #1547" w:history="1">
        <w:r w:rsidR="001C5A33">
          <w:rPr>
            <w:rFonts w:ascii="Times New Roman" w:hAnsi="Times New Roman" w:cs="Times New Roman"/>
            <w:noProof/>
            <w:sz w:val="24"/>
            <w:szCs w:val="24"/>
          </w:rPr>
          <w:t>Kuchler., Tegene, &amp; Harris,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Participants’, who completed the screening questions, were then randomly assigned one of the eight scenarios. Each cell had a target of 65 members per cell, which was filled according to the participants’ response to the screening questions. Completed cells would no longer be available for random assignment. Additionally, due to real time cell acceptance of the on-line environment, cells were over populated thus increasing the total population of the sample. </w:t>
      </w:r>
    </w:p>
    <w:p w:rsidR="00D44640" w:rsidRPr="0003192D" w:rsidRDefault="00D44640" w:rsidP="00D44640">
      <w:pPr>
        <w:spacing w:line="480" w:lineRule="auto"/>
        <w:rPr>
          <w:rFonts w:ascii="Times New Roman" w:hAnsi="Times New Roman" w:cs="Times New Roman"/>
          <w:i/>
          <w:sz w:val="24"/>
          <w:szCs w:val="24"/>
        </w:rPr>
      </w:pPr>
      <w:r w:rsidRPr="0003192D">
        <w:rPr>
          <w:rFonts w:ascii="Times New Roman" w:hAnsi="Times New Roman" w:cs="Times New Roman"/>
          <w:i/>
          <w:sz w:val="24"/>
          <w:szCs w:val="24"/>
        </w:rPr>
        <w:t xml:space="preserve">Materials  </w:t>
      </w:r>
    </w:p>
    <w:p w:rsidR="00D44640" w:rsidRPr="0003192D"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three surveys were conducted using on on-line platform.</w:t>
      </w:r>
      <w:r w:rsidRPr="0003192D">
        <w:rPr>
          <w:rFonts w:ascii="Times New Roman" w:hAnsi="Times New Roman" w:cs="Times New Roman"/>
          <w:sz w:val="24"/>
          <w:szCs w:val="24"/>
        </w:rPr>
        <w:t xml:space="preserve"> </w:t>
      </w:r>
      <w:r>
        <w:rPr>
          <w:rFonts w:ascii="Times New Roman" w:hAnsi="Times New Roman" w:cs="Times New Roman"/>
          <w:sz w:val="24"/>
          <w:szCs w:val="24"/>
        </w:rPr>
        <w:t>P</w:t>
      </w:r>
      <w:r w:rsidRPr="0003192D">
        <w:rPr>
          <w:rFonts w:ascii="Times New Roman" w:hAnsi="Times New Roman" w:cs="Times New Roman"/>
          <w:sz w:val="24"/>
          <w:szCs w:val="24"/>
        </w:rPr>
        <w:t>articipants</w:t>
      </w:r>
      <w:r>
        <w:rPr>
          <w:rFonts w:ascii="Times New Roman" w:hAnsi="Times New Roman" w:cs="Times New Roman"/>
          <w:sz w:val="24"/>
          <w:szCs w:val="24"/>
        </w:rPr>
        <w:t xml:space="preserve"> received a brief introduction to the research and then were asked to move on to a series of screening questions. Once completed, they were instructed to begin the body of the survey, which examined their beliefs related to the shopping for and purchase of salty snacks. The order for these questions were randomly presented to the participants to reduce the impact of order bias and priming </w:t>
      </w:r>
      <w:r>
        <w:rPr>
          <w:rFonts w:ascii="Times New Roman" w:hAnsi="Times New Roman" w:cs="Times New Roman"/>
          <w:sz w:val="24"/>
          <w:szCs w:val="24"/>
        </w:rPr>
        <w:lastRenderedPageBreak/>
        <w:t xml:space="preserve">which could arise from a consistent presentation of retailer or brand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&lt;EndNote&gt;&lt;Cite&gt;&lt;Author&gt;Dillman&lt;/Author&gt;&lt;Year&gt;2007&lt;/Year&gt;&lt;RecNum&gt;1463&lt;/RecNum&gt;&lt;DisplayText&gt;(Dillman, 2007)&lt;/DisplayText&gt;&lt;record&gt;&lt;rec-number&gt;1463&lt;/rec-number&gt;&lt;foreign-keys&gt;&lt;key app="EN" db-id="wdz2d2ts4fpv2med2xl5fpxcsrtrwvt00wxe"&gt;1463&lt;/key&gt;&lt;/foreign-keys&gt;&lt;ref-type name="Book"&gt;6&lt;/ref-type&gt;&lt;contributors&gt;&lt;authors&gt;&lt;author&gt;Dillman,&lt;/author&gt;&lt;/authors&gt;&lt;/contributors&gt;&lt;titles&gt;&lt;title&gt;Mail and internet surveys: The tailored design method&lt;/title&gt;&lt;/titles&gt;&lt;pages&gt;523&lt;/pages&gt;&lt;number&gt;2&lt;/number&gt;&lt;edition&gt;2&lt;/edition&gt;&lt;dates&gt;&lt;year&gt;2007&lt;/year&gt;&lt;/dates&gt;&lt;publisher&gt;John Wiley &amp;amp; Sons Inc&lt;/publisher&gt;&lt;isbn&gt;047003856X&lt;/isbn&gt;&lt;urls&gt;&lt;/urls&gt;&lt;/record&gt;&lt;/Cite&gt;&lt;/EndNote&gt;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5" w:tooltip="Dillman, 2007 #1463" w:history="1">
        <w:r w:rsidR="001C5A33">
          <w:rPr>
            <w:rFonts w:ascii="Times New Roman" w:hAnsi="Times New Roman" w:cs="Times New Roman"/>
            <w:noProof/>
            <w:sz w:val="24"/>
            <w:szCs w:val="24"/>
          </w:rPr>
          <w:t>Dillman, 2007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With the initial consumer section completed, participants were directed to the scenario which represented their cell assignment which they were given through the initial screening. Within each of the scenarios were imbedded messages which related to the experimental manipulations for social shopping situation, recipient and occasion importance. The scenarios while divided into two main occasion types representing important or unimportant, were with the exception of the experimental manipulation largely identical. The scenario’s can be found in their entirety in Appendix XX.</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Once the participant had read the scenario, they were directed to complete the balance of the survey as most appropriate for the scenario they had read. Due to the complex nature of the experimental manipulations within the scenarios, participants were provided a link with each new screen of question to the scenario, should they require a review. When the participants had completed the main body of the sample, they were presented a series of manipulation checks to assess the effectiveness of each treatment. The participant then was instructed to answer questions regarding their purchase solution and finally a series of additional demographic questions. The survey concluded with a thank you and a brief statement about the purpose and benefit of the survey.</w:t>
      </w:r>
    </w:p>
    <w:p w:rsidR="00D44640" w:rsidRPr="00A82AED" w:rsidRDefault="00D44640" w:rsidP="00D44640">
      <w:pPr>
        <w:spacing w:line="480" w:lineRule="auto"/>
        <w:rPr>
          <w:rFonts w:ascii="Times New Roman" w:hAnsi="Times New Roman" w:cs="Times New Roman"/>
          <w:b/>
          <w:sz w:val="24"/>
          <w:szCs w:val="24"/>
        </w:rPr>
      </w:pPr>
      <w:r>
        <w:rPr>
          <w:rFonts w:ascii="Times New Roman" w:hAnsi="Times New Roman" w:cs="Times New Roman"/>
          <w:b/>
          <w:sz w:val="24"/>
          <w:szCs w:val="24"/>
        </w:rPr>
        <w:t>Pre-test and m</w:t>
      </w:r>
      <w:r w:rsidRPr="00A82AED">
        <w:rPr>
          <w:rFonts w:ascii="Times New Roman" w:hAnsi="Times New Roman" w:cs="Times New Roman"/>
          <w:b/>
          <w:sz w:val="24"/>
          <w:szCs w:val="24"/>
        </w:rPr>
        <w:t xml:space="preserve">anipulation check  </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Two pre-tests were conducted to assess the measures and the manipulations contained in the survey. The pre-tests allowed for the examination of new scales items and their relationship to their defined constructs, and reliabilities of both new and pre-operationalized scale items. Through the pre-tests, the experimental manipulations were checked for efficacy as well. Pre-test one, examined a single scenario for significance, but was primarily focused on factor analysis, reliability measures and scale purification for the final survey. </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Pre-test one was comprised of a sample of 57 college students both graduate and undergraduate as well as faculty members from across the U.S. The manipulation related the experimental condition which was associated with cell one. Results of each of the manipulations indicate that the participants found the occasion and recipient unimportant and the shopping situation alone (</w:t>
      </w:r>
      <w:r w:rsidRPr="00A25724">
        <w:rPr>
          <w:rFonts w:ascii="Times New Roman" w:hAnsi="Times New Roman" w:cs="Times New Roman"/>
          <w:i/>
          <w:sz w:val="24"/>
          <w:szCs w:val="24"/>
        </w:rPr>
        <w:t>p</w:t>
      </w:r>
      <w:r>
        <w:rPr>
          <w:rFonts w:ascii="Times New Roman" w:hAnsi="Times New Roman" w:cs="Times New Roman"/>
          <w:sz w:val="24"/>
          <w:szCs w:val="24"/>
        </w:rPr>
        <w:t xml:space="preserve"> &gt; 0.000), indicating that the participants found the scenario sufficiently distinct for them to identify the appropriate experimental condition. The constructs used in the research model were examined for reliability using </w:t>
      </w:r>
      <w:proofErr w:type="spellStart"/>
      <w:r>
        <w:rPr>
          <w:rFonts w:ascii="Times New Roman" w:hAnsi="Times New Roman" w:cs="Times New Roman"/>
          <w:sz w:val="24"/>
          <w:szCs w:val="24"/>
        </w:rPr>
        <w:t>Cronbach’s</w:t>
      </w:r>
      <w:proofErr w:type="spellEnd"/>
      <w:r>
        <w:rPr>
          <w:rFonts w:ascii="Times New Roman" w:hAnsi="Times New Roman" w:cs="Times New Roman"/>
          <w:sz w:val="24"/>
          <w:szCs w:val="24"/>
        </w:rPr>
        <w:t xml:space="preserve"> alpha as a guide. Values for alpha in excess of the recommended cut-off (α &gt; 0.070) were sought which would indicate that scale reliably measures its intended construct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&lt;EndNote&gt;&lt;Cite&gt;&lt;Author&gt;Churchill&lt;/Author&gt;&lt;Year&gt;1979&lt;/Year&gt;&lt;RecNum&gt;1546&lt;/RecNum&gt;&lt;DisplayText&gt;(Churchill, 1979; Nunnally &amp;amp; Bernstein, 1994)&lt;/DisplayText&gt;&lt;record&gt;&lt;rec-number&gt;1546&lt;/rec-number&gt;&lt;foreign-keys&gt;&lt;key app="EN" db-id="wdz2d2ts4fpv2med2xl5fpxcsrtrwvt00wxe"&gt;1546&lt;/key&gt;&lt;/foreign-keys&gt;&lt;ref-type name="Journal Article"&gt;17&lt;/ref-type&gt;&lt;contributors&gt;&lt;authors&gt;&lt;author&gt;Churchill&lt;/author&gt;&lt;/authors&gt;&lt;/contributors&gt;&lt;titles&gt;&lt;title&gt;A paradigm for developing better measures of marketing constructs&lt;/title&gt;&lt;secondary-title&gt;Journal of Marketing Research&lt;/secondary-title&gt;&lt;/titles&gt;&lt;periodical&gt;&lt;full-title&gt;Journal of Marketing Research&lt;/full-title&gt;&lt;/periodical&gt;&lt;pages&gt;64-73&lt;/pages&gt;&lt;volume&gt;16&lt;/volume&gt;&lt;dates&gt;&lt;year&gt;1979&lt;/year&gt;&lt;/dates&gt;&lt;isbn&gt;0022-2437&lt;/isbn&gt;&lt;urls&gt;&lt;/urls&gt;&lt;/record&gt;&lt;/Cite&gt;&lt;Cite&gt;&lt;Author&gt;Nunnally&lt;/Author&gt;&lt;Year&gt;1994&lt;/Year&gt;&lt;RecNum&gt;992&lt;/RecNum&gt;&lt;record&gt;&lt;rec-number&gt;992&lt;/rec-number&gt;&lt;foreign-keys&gt;&lt;key app="EN" db-id="wdz2d2ts4fpv2med2xl5fpxcsrtrwvt00wxe"&gt;992&lt;/key&gt;&lt;key app="ENWeb" db-id="TnDOUwrtqggAACBy-oI"&gt;501&lt;/key&gt;&lt;/foreign-keys&gt;&lt;ref-type name="Book"&gt;6&lt;/ref-type&gt;&lt;contributors&gt;&lt;authors&gt;&lt;author&gt;Nunnally&lt;/author&gt;&lt;author&gt;Bernstein&lt;/author&gt;&lt;/authors&gt;&lt;/contributors&gt;&lt;titles&gt;&lt;title&gt;Psychometric Theory&lt;/title&gt;&lt;/titles&gt;&lt;dates&gt;&lt;year&gt;1994&lt;/year&gt;&lt;/dates&gt;&lt;pub-location&gt;New York&lt;/pub-location&gt;&lt;publisher&gt;McGrew-Hall&lt;/publisher&gt;&lt;urls&gt;&lt;/urls&gt;&lt;/record&gt;&lt;/Cite&gt;&lt;/EndNote&gt;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1" w:tooltip="Churchill, 1979 #1546" w:history="1">
        <w:r w:rsidR="001C5A33">
          <w:rPr>
            <w:rFonts w:ascii="Times New Roman" w:hAnsi="Times New Roman" w:cs="Times New Roman"/>
            <w:noProof/>
            <w:sz w:val="24"/>
            <w:szCs w:val="24"/>
          </w:rPr>
          <w:t>Churchill, 1979</w:t>
        </w:r>
      </w:hyperlink>
      <w:r>
        <w:rPr>
          <w:rFonts w:ascii="Times New Roman" w:hAnsi="Times New Roman" w:cs="Times New Roman"/>
          <w:noProof/>
          <w:sz w:val="24"/>
          <w:szCs w:val="24"/>
        </w:rPr>
        <w:t xml:space="preserve">; </w:t>
      </w:r>
      <w:hyperlink w:anchor="_ENREF_263" w:tooltip="Nunnally, 1994 #992" w:history="1">
        <w:r w:rsidR="001C5A33">
          <w:rPr>
            <w:rFonts w:ascii="Times New Roman" w:hAnsi="Times New Roman" w:cs="Times New Roman"/>
            <w:noProof/>
            <w:sz w:val="24"/>
            <w:szCs w:val="24"/>
          </w:rPr>
          <w:t>Nunnally &amp; Bernstein, 1994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 recap of the alpha scores for both pre-tests and the score where available for previously operationalized scales can be found in Table XX. While the cut-off was indeed achieved for all of the pre-operationalized scales and most of the original scales, the shopper solution assessment scales failed to register sufficient reliability with alphas ranging from 0.114 to 0.546. Therefore, those scales were reviewed for further refinement. Additionally, due to the length and complexity of the survey, many of the original scales were put back through both factor analysis and confirmatory factor analysis (CFA) to assess which of the items best measured the construct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&lt;EndNote&gt;&lt;Cite&gt;&lt;Author&gt;Nunnally&lt;/Author&gt;&lt;Year&gt;1994&lt;/Year&gt;&lt;RecNum&gt;992&lt;/RecNum&gt;&lt;DisplayText&gt;(Nunnally &amp;amp; Bernstein, 1994)&lt;/DisplayText&gt;&lt;record&gt;&lt;rec-number&gt;992&lt;/rec-number&gt;&lt;foreign-keys&gt;&lt;key app="EN" db-id="wdz2d2ts4fpv2med2xl5fpxcsrtrwvt00wxe"&gt;992&lt;/key&gt;&lt;key app="ENWeb" db-id="TnDOUwrtqggAACBy-oI"&gt;501&lt;/key&gt;&lt;/foreign-keys&gt;&lt;ref-type name="Book"&gt;6&lt;/ref-type&gt;&lt;contributors&gt;&lt;authors&gt;&lt;author&gt;Nunnally&lt;/author&gt;&lt;author&gt;Bernstein&lt;/author&gt;&lt;/authors&gt;&lt;/contributors&gt;&lt;titles&gt;&lt;title&gt;Psychometric Theory&lt;/title&gt;&lt;/titles&gt;&lt;dates&gt;&lt;year&gt;1994&lt;/year&gt;&lt;/dates&gt;&lt;pub-location&gt;New York&lt;/pub-location&gt;&lt;publisher&gt;McGrew-Hall&lt;/publisher&gt;&lt;urls&gt;&lt;/urls&gt;&lt;/record&gt;&lt;/Cite&gt;&lt;/EndNote&gt;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3" w:tooltip="Nunnally, 1994 #992" w:history="1">
        <w:r w:rsidR="001C5A33">
          <w:rPr>
            <w:rFonts w:ascii="Times New Roman" w:hAnsi="Times New Roman" w:cs="Times New Roman"/>
            <w:noProof/>
            <w:sz w:val="24"/>
            <w:szCs w:val="24"/>
          </w:rPr>
          <w:t>Nunnally &amp; Bernstein, 1994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This scale purification method helped reduce the scale items for both the pre-operationalized and the original scales to more manageable levels as seen in Table </w:t>
      </w:r>
      <w:r w:rsidR="00120191">
        <w:rPr>
          <w:rFonts w:ascii="Times New Roman" w:hAnsi="Times New Roman" w:cs="Times New Roman"/>
          <w:sz w:val="24"/>
          <w:szCs w:val="24"/>
        </w:rPr>
        <w:t>20</w:t>
      </w:r>
      <w:r>
        <w:rPr>
          <w:rFonts w:ascii="Times New Roman" w:hAnsi="Times New Roman" w:cs="Times New Roman"/>
          <w:sz w:val="24"/>
          <w:szCs w:val="24"/>
        </w:rPr>
        <w:t>.</w:t>
      </w:r>
    </w:p>
    <w:p w:rsidR="00D44640" w:rsidRDefault="00D44640" w:rsidP="00D44640">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w:t>
      </w:r>
      <w:r w:rsidR="00120191">
        <w:rPr>
          <w:rFonts w:ascii="Times New Roman" w:hAnsi="Times New Roman" w:cs="Times New Roman"/>
          <w:sz w:val="24"/>
          <w:szCs w:val="24"/>
        </w:rPr>
        <w:t>20</w:t>
      </w:r>
      <w:r>
        <w:rPr>
          <w:rFonts w:ascii="Times New Roman" w:hAnsi="Times New Roman" w:cs="Times New Roman"/>
          <w:sz w:val="24"/>
          <w:szCs w:val="24"/>
        </w:rPr>
        <w:t xml:space="preserve"> </w:t>
      </w:r>
      <w:proofErr w:type="spellStart"/>
      <w:r w:rsidRPr="00D77D10">
        <w:rPr>
          <w:rFonts w:ascii="Times New Roman" w:hAnsi="Times New Roman" w:cs="Times New Roman"/>
          <w:i/>
          <w:sz w:val="24"/>
          <w:szCs w:val="24"/>
        </w:rPr>
        <w:t>Cronbach’s</w:t>
      </w:r>
      <w:proofErr w:type="spellEnd"/>
      <w:r w:rsidRPr="00D77D10">
        <w:rPr>
          <w:rFonts w:ascii="Times New Roman" w:hAnsi="Times New Roman" w:cs="Times New Roman"/>
          <w:i/>
          <w:sz w:val="24"/>
          <w:szCs w:val="24"/>
        </w:rPr>
        <w:t xml:space="preserve"> Alpha Pre-test Recap</w:t>
      </w:r>
    </w:p>
    <w:tbl>
      <w:tblPr>
        <w:tblW w:w="5325" w:type="dxa"/>
        <w:tblInd w:w="93" w:type="dxa"/>
        <w:tblLook w:val="04A0"/>
      </w:tblPr>
      <w:tblGrid>
        <w:gridCol w:w="2380"/>
        <w:gridCol w:w="937"/>
        <w:gridCol w:w="1000"/>
        <w:gridCol w:w="1008"/>
      </w:tblGrid>
      <w:tr w:rsidR="00D44640" w:rsidRPr="00D77D10" w:rsidTr="006A627D">
        <w:trPr>
          <w:trHeight w:val="180"/>
        </w:trPr>
        <w:tc>
          <w:tcPr>
            <w:tcW w:w="2380" w:type="dxa"/>
            <w:tcBorders>
              <w:top w:val="single" w:sz="4" w:space="0" w:color="auto"/>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 </w:t>
            </w:r>
          </w:p>
        </w:tc>
        <w:tc>
          <w:tcPr>
            <w:tcW w:w="937" w:type="dxa"/>
            <w:tcBorders>
              <w:top w:val="single" w:sz="4" w:space="0" w:color="auto"/>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 </w:t>
            </w:r>
          </w:p>
        </w:tc>
        <w:tc>
          <w:tcPr>
            <w:tcW w:w="1000" w:type="dxa"/>
            <w:tcBorders>
              <w:top w:val="single" w:sz="4" w:space="0" w:color="auto"/>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 </w:t>
            </w:r>
          </w:p>
        </w:tc>
        <w:tc>
          <w:tcPr>
            <w:tcW w:w="1008" w:type="dxa"/>
            <w:tcBorders>
              <w:top w:val="single" w:sz="4" w:space="0" w:color="auto"/>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 </w:t>
            </w:r>
          </w:p>
        </w:tc>
      </w:tr>
      <w:tr w:rsidR="00D44640" w:rsidRPr="00D77D10" w:rsidTr="006A627D">
        <w:trPr>
          <w:trHeight w:val="300"/>
        </w:trPr>
        <w:tc>
          <w:tcPr>
            <w:tcW w:w="2380" w:type="dxa"/>
            <w:vMerge w:val="restart"/>
            <w:tcBorders>
              <w:top w:val="nil"/>
              <w:left w:val="nil"/>
              <w:bottom w:val="single" w:sz="4" w:space="0" w:color="000000"/>
              <w:right w:val="nil"/>
            </w:tcBorders>
            <w:shd w:val="clear" w:color="auto" w:fill="auto"/>
            <w:noWrap/>
            <w:vAlign w:val="center"/>
            <w:hideMark/>
          </w:tcPr>
          <w:p w:rsidR="00D44640" w:rsidRPr="00D77D10" w:rsidRDefault="00D44640" w:rsidP="006A627D">
            <w:pPr>
              <w:spacing w:after="0" w:line="240" w:lineRule="auto"/>
              <w:jc w:val="center"/>
              <w:rPr>
                <w:rFonts w:ascii="Calibri" w:eastAsia="Times New Roman" w:hAnsi="Calibri" w:cs="Calibri"/>
                <w:b/>
                <w:bCs/>
                <w:color w:val="000000"/>
              </w:rPr>
            </w:pPr>
            <w:r w:rsidRPr="00D77D10">
              <w:rPr>
                <w:rFonts w:ascii="Calibri" w:eastAsia="Times New Roman" w:hAnsi="Calibri" w:cs="Calibri"/>
                <w:b/>
                <w:bCs/>
                <w:color w:val="000000"/>
              </w:rPr>
              <w:t>Constructs</w:t>
            </w:r>
          </w:p>
        </w:tc>
        <w:tc>
          <w:tcPr>
            <w:tcW w:w="2945" w:type="dxa"/>
            <w:gridSpan w:val="3"/>
            <w:tcBorders>
              <w:top w:val="single" w:sz="4" w:space="0" w:color="auto"/>
              <w:left w:val="nil"/>
              <w:bottom w:val="nil"/>
              <w:right w:val="nil"/>
            </w:tcBorders>
            <w:shd w:val="clear" w:color="auto" w:fill="auto"/>
            <w:noWrap/>
            <w:vAlign w:val="center"/>
            <w:hideMark/>
          </w:tcPr>
          <w:p w:rsidR="00D44640" w:rsidRPr="00D77D10" w:rsidRDefault="00D44640" w:rsidP="006A627D">
            <w:pPr>
              <w:spacing w:after="0" w:line="240" w:lineRule="auto"/>
              <w:jc w:val="center"/>
              <w:rPr>
                <w:rFonts w:ascii="Calibri" w:eastAsia="Times New Roman" w:hAnsi="Calibri" w:cs="Calibri"/>
                <w:b/>
                <w:bCs/>
                <w:color w:val="000000"/>
              </w:rPr>
            </w:pPr>
            <w:proofErr w:type="spellStart"/>
            <w:r w:rsidRPr="00D77D10">
              <w:rPr>
                <w:rFonts w:ascii="Calibri" w:eastAsia="Times New Roman" w:hAnsi="Calibri" w:cs="Calibri"/>
                <w:b/>
                <w:bCs/>
                <w:color w:val="000000"/>
              </w:rPr>
              <w:t>Cronbach's</w:t>
            </w:r>
            <w:proofErr w:type="spellEnd"/>
            <w:r w:rsidRPr="00D77D10">
              <w:rPr>
                <w:rFonts w:ascii="Calibri" w:eastAsia="Times New Roman" w:hAnsi="Calibri" w:cs="Calibri"/>
                <w:b/>
                <w:bCs/>
                <w:color w:val="000000"/>
              </w:rPr>
              <w:t xml:space="preserve"> Alpha</w:t>
            </w:r>
          </w:p>
        </w:tc>
      </w:tr>
      <w:tr w:rsidR="00D44640" w:rsidRPr="00D77D10" w:rsidTr="006A627D">
        <w:trPr>
          <w:trHeight w:val="600"/>
        </w:trPr>
        <w:tc>
          <w:tcPr>
            <w:tcW w:w="2380" w:type="dxa"/>
            <w:vMerge/>
            <w:tcBorders>
              <w:top w:val="nil"/>
              <w:left w:val="nil"/>
              <w:bottom w:val="single" w:sz="4" w:space="0" w:color="000000"/>
              <w:right w:val="nil"/>
            </w:tcBorders>
            <w:vAlign w:val="center"/>
            <w:hideMark/>
          </w:tcPr>
          <w:p w:rsidR="00D44640" w:rsidRPr="00D77D10" w:rsidRDefault="00D44640" w:rsidP="006A627D">
            <w:pPr>
              <w:spacing w:after="0" w:line="240" w:lineRule="auto"/>
              <w:rPr>
                <w:rFonts w:ascii="Calibri" w:eastAsia="Times New Roman" w:hAnsi="Calibri" w:cs="Calibri"/>
                <w:b/>
                <w:bCs/>
                <w:color w:val="000000"/>
              </w:rPr>
            </w:pPr>
          </w:p>
        </w:tc>
        <w:tc>
          <w:tcPr>
            <w:tcW w:w="937" w:type="dxa"/>
            <w:tcBorders>
              <w:top w:val="nil"/>
              <w:left w:val="nil"/>
              <w:bottom w:val="single" w:sz="4" w:space="0" w:color="auto"/>
              <w:right w:val="nil"/>
            </w:tcBorders>
            <w:shd w:val="clear" w:color="auto" w:fill="auto"/>
            <w:vAlign w:val="center"/>
            <w:hideMark/>
          </w:tcPr>
          <w:p w:rsidR="00D44640" w:rsidRPr="00D77D10" w:rsidRDefault="00D44640" w:rsidP="006A627D">
            <w:pPr>
              <w:spacing w:after="0" w:line="240" w:lineRule="auto"/>
              <w:jc w:val="center"/>
              <w:rPr>
                <w:rFonts w:ascii="Calibri" w:eastAsia="Times New Roman" w:hAnsi="Calibri" w:cs="Calibri"/>
                <w:b/>
                <w:bCs/>
                <w:color w:val="000000"/>
              </w:rPr>
            </w:pPr>
            <w:r w:rsidRPr="00D77D10">
              <w:rPr>
                <w:rFonts w:ascii="Calibri" w:eastAsia="Times New Roman" w:hAnsi="Calibri" w:cs="Calibri"/>
                <w:b/>
                <w:bCs/>
                <w:color w:val="000000"/>
              </w:rPr>
              <w:t>Original Scale</w:t>
            </w:r>
          </w:p>
        </w:tc>
        <w:tc>
          <w:tcPr>
            <w:tcW w:w="1000" w:type="dxa"/>
            <w:tcBorders>
              <w:top w:val="nil"/>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b/>
                <w:bCs/>
                <w:color w:val="000000"/>
              </w:rPr>
            </w:pPr>
            <w:r w:rsidRPr="00D77D10">
              <w:rPr>
                <w:rFonts w:ascii="Calibri" w:eastAsia="Times New Roman" w:hAnsi="Calibri" w:cs="Calibri"/>
                <w:b/>
                <w:bCs/>
                <w:color w:val="000000"/>
              </w:rPr>
              <w:t>Pre-Test I</w:t>
            </w:r>
          </w:p>
        </w:tc>
        <w:tc>
          <w:tcPr>
            <w:tcW w:w="1008" w:type="dxa"/>
            <w:tcBorders>
              <w:top w:val="nil"/>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b/>
                <w:bCs/>
                <w:color w:val="000000"/>
              </w:rPr>
            </w:pPr>
            <w:r w:rsidRPr="00D77D10">
              <w:rPr>
                <w:rFonts w:ascii="Calibri" w:eastAsia="Times New Roman" w:hAnsi="Calibri" w:cs="Calibri"/>
                <w:b/>
                <w:bCs/>
                <w:color w:val="000000"/>
              </w:rPr>
              <w:t>Pre-Test II</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Brand Loyalty</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0.900</w:t>
            </w: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0.898</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0.862</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Product Loyalty</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0.900</w:t>
            </w: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0.922</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0.906</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Retailer Loyalty</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0.900</w:t>
            </w: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0.919</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0.883</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Location Loyalty</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0.900</w:t>
            </w: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0.874</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0.890</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lastRenderedPageBreak/>
              <w:t>Product Importance</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0.850</w:t>
            </w: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0.865</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0.904</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Occasion Importance</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0.972</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0.977</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Product Perception</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0.863</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0.967</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Consumer Importance</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0.959</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0.967</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Occasion Urgency</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0.840</w:t>
            </w: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0.833</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0.886</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Product Perception</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0.863</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0.944</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Motivation</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0.840</w:t>
            </w: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0.780</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0.948</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Role</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0.820</w:t>
            </w: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0.884</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0.892</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Subjective Norms</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0.931</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0.925</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Atmosphere Perception</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0.844</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0.949</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Duration Perception</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0.793</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0.778</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Location Perception</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0.706</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0.794</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Occurrence Perception</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0.828</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0.841</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Brand Assessment</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0.546</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0.841</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Product Assessment</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0.114</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0.754</w:t>
            </w:r>
          </w:p>
        </w:tc>
      </w:tr>
      <w:tr w:rsidR="00D44640" w:rsidRPr="00D77D10" w:rsidTr="006A627D">
        <w:trPr>
          <w:trHeight w:val="300"/>
        </w:trPr>
        <w:tc>
          <w:tcPr>
            <w:tcW w:w="238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Retailer Assessment</w:t>
            </w:r>
          </w:p>
        </w:tc>
        <w:tc>
          <w:tcPr>
            <w:tcW w:w="937"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0.529</w:t>
            </w:r>
          </w:p>
        </w:tc>
        <w:tc>
          <w:tcPr>
            <w:tcW w:w="1008" w:type="dxa"/>
            <w:tcBorders>
              <w:top w:val="nil"/>
              <w:left w:val="nil"/>
              <w:bottom w:val="nil"/>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0.816</w:t>
            </w:r>
          </w:p>
        </w:tc>
      </w:tr>
      <w:tr w:rsidR="00D44640" w:rsidRPr="00D77D10" w:rsidTr="006A627D">
        <w:trPr>
          <w:trHeight w:val="300"/>
        </w:trPr>
        <w:tc>
          <w:tcPr>
            <w:tcW w:w="2380" w:type="dxa"/>
            <w:tcBorders>
              <w:top w:val="nil"/>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Location Assessment</w:t>
            </w:r>
          </w:p>
        </w:tc>
        <w:tc>
          <w:tcPr>
            <w:tcW w:w="937" w:type="dxa"/>
            <w:tcBorders>
              <w:top w:val="nil"/>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p>
        </w:tc>
        <w:tc>
          <w:tcPr>
            <w:tcW w:w="1000" w:type="dxa"/>
            <w:tcBorders>
              <w:top w:val="nil"/>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0.209</w:t>
            </w:r>
          </w:p>
        </w:tc>
        <w:tc>
          <w:tcPr>
            <w:tcW w:w="1008" w:type="dxa"/>
            <w:tcBorders>
              <w:top w:val="nil"/>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0.721</w:t>
            </w:r>
          </w:p>
        </w:tc>
      </w:tr>
      <w:tr w:rsidR="00D44640" w:rsidRPr="00D77D10" w:rsidTr="006A627D">
        <w:trPr>
          <w:trHeight w:val="165"/>
        </w:trPr>
        <w:tc>
          <w:tcPr>
            <w:tcW w:w="2380" w:type="dxa"/>
            <w:tcBorders>
              <w:top w:val="single" w:sz="4" w:space="0" w:color="auto"/>
              <w:bottom w:val="single" w:sz="4" w:space="0" w:color="auto"/>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 </w:t>
            </w:r>
          </w:p>
        </w:tc>
        <w:tc>
          <w:tcPr>
            <w:tcW w:w="937" w:type="dxa"/>
            <w:tcBorders>
              <w:top w:val="single" w:sz="4" w:space="0" w:color="auto"/>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 </w:t>
            </w:r>
          </w:p>
        </w:tc>
        <w:tc>
          <w:tcPr>
            <w:tcW w:w="1000" w:type="dxa"/>
            <w:tcBorders>
              <w:top w:val="single" w:sz="4" w:space="0" w:color="auto"/>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 </w:t>
            </w:r>
          </w:p>
        </w:tc>
        <w:tc>
          <w:tcPr>
            <w:tcW w:w="1008" w:type="dxa"/>
            <w:tcBorders>
              <w:top w:val="single" w:sz="4" w:space="0" w:color="auto"/>
              <w:left w:val="nil"/>
              <w:bottom w:val="single" w:sz="4" w:space="0" w:color="auto"/>
              <w:right w:val="nil"/>
            </w:tcBorders>
            <w:shd w:val="clear" w:color="auto" w:fill="auto"/>
            <w:noWrap/>
            <w:vAlign w:val="bottom"/>
            <w:hideMark/>
          </w:tcPr>
          <w:p w:rsidR="00D44640" w:rsidRPr="00D77D10" w:rsidRDefault="00D44640" w:rsidP="006A627D">
            <w:pPr>
              <w:spacing w:after="0" w:line="240" w:lineRule="auto"/>
              <w:jc w:val="center"/>
              <w:rPr>
                <w:rFonts w:ascii="Calibri" w:eastAsia="Times New Roman" w:hAnsi="Calibri" w:cs="Calibri"/>
                <w:color w:val="000000"/>
              </w:rPr>
            </w:pPr>
            <w:r w:rsidRPr="00D77D10">
              <w:rPr>
                <w:rFonts w:ascii="Calibri" w:eastAsia="Times New Roman" w:hAnsi="Calibri" w:cs="Calibri"/>
                <w:color w:val="000000"/>
              </w:rPr>
              <w:t> </w:t>
            </w:r>
          </w:p>
        </w:tc>
      </w:tr>
      <w:tr w:rsidR="00D44640" w:rsidRPr="00D77D10" w:rsidTr="006A627D">
        <w:trPr>
          <w:trHeight w:val="300"/>
        </w:trPr>
        <w:tc>
          <w:tcPr>
            <w:tcW w:w="5325" w:type="dxa"/>
            <w:gridSpan w:val="4"/>
            <w:tcBorders>
              <w:top w:val="single" w:sz="4" w:space="0" w:color="auto"/>
              <w:right w:val="nil"/>
            </w:tcBorders>
            <w:shd w:val="clear" w:color="auto" w:fill="auto"/>
            <w:noWrap/>
            <w:vAlign w:val="bottom"/>
            <w:hideMark/>
          </w:tcPr>
          <w:p w:rsidR="00D44640" w:rsidRPr="00D77D10" w:rsidRDefault="00D44640" w:rsidP="006A627D">
            <w:pPr>
              <w:spacing w:after="0" w:line="240" w:lineRule="auto"/>
              <w:rPr>
                <w:rFonts w:ascii="Calibri" w:eastAsia="Times New Roman" w:hAnsi="Calibri" w:cs="Calibri"/>
                <w:color w:val="000000"/>
              </w:rPr>
            </w:pPr>
            <w:r w:rsidRPr="00D77D10">
              <w:rPr>
                <w:rFonts w:ascii="Calibri" w:eastAsia="Times New Roman" w:hAnsi="Calibri" w:cs="Calibri"/>
                <w:color w:val="000000"/>
              </w:rPr>
              <w:t xml:space="preserve">Acceptable value for Reliability </w:t>
            </w:r>
            <w:proofErr w:type="spellStart"/>
            <w:r w:rsidRPr="00D77D10">
              <w:rPr>
                <w:rFonts w:ascii="Calibri" w:eastAsia="Times New Roman" w:hAnsi="Calibri" w:cs="Calibri"/>
                <w:color w:val="000000"/>
              </w:rPr>
              <w:t>Cronbach's</w:t>
            </w:r>
            <w:proofErr w:type="spellEnd"/>
            <w:r w:rsidRPr="00D77D10">
              <w:rPr>
                <w:rFonts w:ascii="Calibri" w:eastAsia="Times New Roman" w:hAnsi="Calibri" w:cs="Calibri"/>
                <w:color w:val="000000"/>
              </w:rPr>
              <w:t xml:space="preserve"> Alpha &gt; 0.700</w:t>
            </w:r>
          </w:p>
        </w:tc>
      </w:tr>
    </w:tbl>
    <w:p w:rsidR="00D44640" w:rsidRDefault="00D44640" w:rsidP="00D44640">
      <w:pPr>
        <w:spacing w:line="480" w:lineRule="auto"/>
        <w:ind w:firstLine="720"/>
        <w:rPr>
          <w:rFonts w:ascii="Times New Roman" w:hAnsi="Times New Roman" w:cs="Times New Roman"/>
          <w:sz w:val="24"/>
          <w:szCs w:val="24"/>
        </w:rPr>
      </w:pP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Pre-test two was comprised of a sample of 60 members of an on-line consumer panel which was generated through the use of a third party marketing research provider. In this pre-test all of the experimental scenarios were tested to investigate the impact of the manipulation on a sample. Results indicate each of the manipulations adequately differentiated between the scenarios resulting in a Pearson chi square test to register a significance of (</w:t>
      </w:r>
      <w:r w:rsidRPr="00A25724">
        <w:rPr>
          <w:rFonts w:ascii="Times New Roman" w:hAnsi="Times New Roman" w:cs="Times New Roman"/>
          <w:i/>
          <w:sz w:val="24"/>
          <w:szCs w:val="24"/>
        </w:rPr>
        <w:t>p</w:t>
      </w:r>
      <w:r>
        <w:rPr>
          <w:rFonts w:ascii="Times New Roman" w:hAnsi="Times New Roman" w:cs="Times New Roman"/>
          <w:sz w:val="24"/>
          <w:szCs w:val="24"/>
        </w:rPr>
        <w:t xml:space="preserve"> &gt; 0.000), between all scenarios for all manipulations. The constructs used in the research model were again examined for reliability as they had been significantly trimmed or altered as a result of the first pre-test. Reliability was measured using </w:t>
      </w:r>
      <w:proofErr w:type="spellStart"/>
      <w:r>
        <w:rPr>
          <w:rFonts w:ascii="Times New Roman" w:hAnsi="Times New Roman" w:cs="Times New Roman"/>
          <w:sz w:val="24"/>
          <w:szCs w:val="24"/>
        </w:rPr>
        <w:t>Cronbach’s</w:t>
      </w:r>
      <w:proofErr w:type="spellEnd"/>
      <w:r>
        <w:rPr>
          <w:rFonts w:ascii="Times New Roman" w:hAnsi="Times New Roman" w:cs="Times New Roman"/>
          <w:sz w:val="24"/>
          <w:szCs w:val="24"/>
        </w:rPr>
        <w:t xml:space="preserve"> alpha (please see Table XX). The results indicate that all scales now meet the minimum threshold for reliability with α &gt; 0.070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&lt;EndNote&gt;&lt;Cite&gt;&lt;Author&gt;Churchill&lt;/Author&gt;&lt;Year&gt;1979&lt;/Year&gt;&lt;RecNum&gt;1546&lt;/RecNum&gt;&lt;DisplayText&gt;(Churchill, 1979; Nunnally &amp;amp; Bernstein, 1994)&lt;/DisplayText&gt;&lt;record&gt;&lt;rec-number&gt;1546&lt;/rec-number&gt;&lt;foreign-keys&gt;&lt;key app="EN" db-id="wdz2d2ts4fpv2med2xl5fpxcsrtrwvt00wxe"&gt;1546&lt;/key&gt;&lt;/foreign-keys&gt;&lt;ref-type name="Journal Article"&gt;17&lt;/ref-type&gt;&lt;contributors&gt;&lt;authors&gt;&lt;author&gt;Churchill&lt;/author&gt;&lt;/authors&gt;&lt;/contributors&gt;&lt;titles&gt;&lt;title&gt;A paradigm for developing better measures of marketing constructs&lt;/title&gt;&lt;secondary-title&gt;Journal of Marketing Research&lt;/secondary-title&gt;&lt;/titles&gt;&lt;periodical&gt;&lt;full-title&gt;Journal of Marketing Research&lt;/full-title&gt;&lt;/periodical&gt;&lt;pages&gt;64-73&lt;/pages&gt;&lt;volume&gt;16&lt;/volume&gt;&lt;dates&gt;&lt;year&gt;1979&lt;/year&gt;&lt;/dates&gt;&lt;isbn&gt;0022-2437&lt;/isbn&gt;&lt;urls&gt;&lt;/urls&gt;&lt;/record&gt;&lt;/Cite&gt;&lt;Cite&gt;&lt;Author&gt;Nunnally&lt;/Author&gt;&lt;Year&gt;1994&lt;/Year&gt;&lt;RecNum&gt;992&lt;/RecNum&gt;&lt;record&gt;&lt;rec-number&gt;992&lt;/rec-number&gt;&lt;foreign-keys&gt;&lt;key app="EN" db-id="wdz2d2ts4fpv2med2xl5fpxcsrtrwvt00wxe"&gt;992&lt;/key&gt;&lt;key app="ENWeb" db-id="TnDOUwrtqggAACBy-oI"&gt;501&lt;/key&gt;&lt;/foreign-keys&gt;&lt;ref-type name="Book"&gt;6&lt;/ref-type&gt;&lt;contributors&gt;&lt;authors&gt;&lt;author&gt;Nunnally&lt;/author&gt;&lt;author&gt;Bernstein&lt;/author&gt;&lt;/authors&gt;&lt;/contributors&gt;&lt;titles&gt;&lt;title&gt;Psychometric Theory&lt;/title&gt;&lt;/titles&gt;&lt;dates&gt;&lt;year&gt;1994&lt;/year&gt;&lt;/dates&gt;&lt;pub-location&gt;New York&lt;/pub-location&gt;&lt;publisher&gt;McGrew-Hall&lt;/publisher&gt;&lt;urls&gt;&lt;/urls&gt;&lt;/record&gt;&lt;/Cite&gt;&lt;/EndNote&gt;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1" w:tooltip="Churchill, 1979 #1546" w:history="1">
        <w:r w:rsidR="001C5A33">
          <w:rPr>
            <w:rFonts w:ascii="Times New Roman" w:hAnsi="Times New Roman" w:cs="Times New Roman"/>
            <w:noProof/>
            <w:sz w:val="24"/>
            <w:szCs w:val="24"/>
          </w:rPr>
          <w:t>Churchill, 1979</w:t>
        </w:r>
      </w:hyperlink>
      <w:r>
        <w:rPr>
          <w:rFonts w:ascii="Times New Roman" w:hAnsi="Times New Roman" w:cs="Times New Roman"/>
          <w:noProof/>
          <w:sz w:val="24"/>
          <w:szCs w:val="24"/>
        </w:rPr>
        <w:t xml:space="preserve">; </w:t>
      </w:r>
      <w:hyperlink w:anchor="_ENREF_263" w:tooltip="Nunnally, 1994 #992" w:history="1">
        <w:r w:rsidR="001C5A33">
          <w:rPr>
            <w:rFonts w:ascii="Times New Roman" w:hAnsi="Times New Roman" w:cs="Times New Roman"/>
            <w:noProof/>
            <w:sz w:val="24"/>
            <w:szCs w:val="24"/>
          </w:rPr>
          <w:t>Nunnally &amp; Bernstein, 1994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Therefore, those scales were reviewed for further refinement. Additionally, due to the length and complexity of the survey, many of the original scales were put back through both factor analysis and confirmatory factor analysis (CFA) to assess which of the items best measured the construct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&lt;EndNote&gt;&lt;Cite&gt;&lt;Author&gt;Nunnally&lt;/Author&gt;&lt;Year&gt;1994&lt;/Year&gt;&lt;RecNum&gt;992&lt;/RecNum&gt;&lt;DisplayText&gt;(Nunnally &amp;amp; Bernstein, 1994)&lt;/DisplayText&gt;&lt;record&gt;&lt;rec-number&gt;992&lt;/rec-number&gt;&lt;foreign-keys&gt;&lt;key app="EN" db-id="wdz2d2ts4fpv2med2xl5fpxcsrtrwvt00wxe"&gt;992&lt;/key&gt;&lt;key app="ENWeb" db-id="TnDOUwrtqggAACBy-oI"&gt;501&lt;/key&gt;&lt;/foreign-keys&gt;&lt;ref-type name="Book"&gt;6&lt;/ref-type&gt;&lt;contributors&gt;&lt;authors&gt;&lt;author&gt;Nunnally&lt;/author&gt;&lt;author&gt;Bernstein&lt;/author&gt;&lt;/authors&gt;&lt;/contributors&gt;&lt;titles&gt;&lt;title&gt;Psychometric Theory&lt;/title&gt;&lt;/titles&gt;&lt;dates&gt;&lt;year&gt;1994&lt;/year&gt;&lt;/dates&gt;&lt;pub-location&gt;New York&lt;/pub-location&gt;&lt;publisher&gt;McGrew-Hall&lt;/publisher&gt;&lt;urls&gt;&lt;/urls&gt;&lt;/record&gt;&lt;/Cite&gt;&lt;/EndNote&gt;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3" w:tooltip="Nunnally, 1994 #992" w:history="1">
        <w:r w:rsidR="001C5A33">
          <w:rPr>
            <w:rFonts w:ascii="Times New Roman" w:hAnsi="Times New Roman" w:cs="Times New Roman"/>
            <w:noProof/>
            <w:sz w:val="24"/>
            <w:szCs w:val="24"/>
          </w:rPr>
          <w:t>Nunnally &amp; Bernstein, 1994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This scale </w:t>
      </w:r>
      <w:r>
        <w:rPr>
          <w:rFonts w:ascii="Times New Roman" w:hAnsi="Times New Roman" w:cs="Times New Roman"/>
          <w:sz w:val="24"/>
          <w:szCs w:val="24"/>
        </w:rPr>
        <w:lastRenderedPageBreak/>
        <w:t xml:space="preserve">purification method helped reduce the scale items for both the pre-operationalized and the original scales to more manageable levels as seen in Table </w:t>
      </w:r>
      <w:r w:rsidR="00120191">
        <w:rPr>
          <w:rFonts w:ascii="Times New Roman" w:hAnsi="Times New Roman" w:cs="Times New Roman"/>
          <w:sz w:val="24"/>
          <w:szCs w:val="24"/>
        </w:rPr>
        <w:t>21</w:t>
      </w:r>
      <w:r>
        <w:rPr>
          <w:rFonts w:ascii="Times New Roman" w:hAnsi="Times New Roman" w:cs="Times New Roman"/>
          <w:sz w:val="24"/>
          <w:szCs w:val="24"/>
        </w:rPr>
        <w:t>.</w:t>
      </w:r>
    </w:p>
    <w:p w:rsidR="00D44640" w:rsidRPr="00146DAA" w:rsidRDefault="00D44640" w:rsidP="00D44640">
      <w:pPr>
        <w:spacing w:line="240" w:lineRule="auto"/>
        <w:rPr>
          <w:rFonts w:ascii="Times New Roman" w:hAnsi="Times New Roman" w:cs="Times New Roman"/>
          <w:sz w:val="24"/>
          <w:szCs w:val="24"/>
        </w:rPr>
      </w:pPr>
      <w:r w:rsidRPr="00146DAA">
        <w:rPr>
          <w:rFonts w:ascii="Times New Roman" w:hAnsi="Times New Roman" w:cs="Times New Roman"/>
          <w:sz w:val="24"/>
          <w:szCs w:val="24"/>
        </w:rPr>
        <w:t xml:space="preserve">Table </w:t>
      </w:r>
      <w:r w:rsidR="00120191">
        <w:rPr>
          <w:rFonts w:ascii="Times New Roman" w:hAnsi="Times New Roman" w:cs="Times New Roman"/>
          <w:sz w:val="24"/>
          <w:szCs w:val="24"/>
        </w:rPr>
        <w:t>21</w:t>
      </w:r>
      <w:r w:rsidRPr="00146DAA">
        <w:rPr>
          <w:rFonts w:ascii="Times New Roman" w:hAnsi="Times New Roman" w:cs="Times New Roman"/>
          <w:sz w:val="24"/>
          <w:szCs w:val="24"/>
        </w:rPr>
        <w:t xml:space="preserve"> </w:t>
      </w:r>
      <w:r w:rsidRPr="00146DAA">
        <w:rPr>
          <w:rFonts w:ascii="Times New Roman" w:hAnsi="Times New Roman" w:cs="Times New Roman"/>
          <w:i/>
          <w:sz w:val="24"/>
          <w:szCs w:val="24"/>
        </w:rPr>
        <w:t>Original Scale Items and Reduced Scale Items from Pre-test One</w:t>
      </w:r>
    </w:p>
    <w:tbl>
      <w:tblPr>
        <w:tblW w:w="5000" w:type="pct"/>
        <w:tblLook w:val="04A0"/>
      </w:tblPr>
      <w:tblGrid>
        <w:gridCol w:w="4457"/>
        <w:gridCol w:w="1350"/>
        <w:gridCol w:w="1774"/>
        <w:gridCol w:w="939"/>
        <w:gridCol w:w="1056"/>
      </w:tblGrid>
      <w:tr w:rsidR="00D44640" w:rsidRPr="00146DAA" w:rsidTr="006A627D">
        <w:trPr>
          <w:trHeight w:val="255"/>
        </w:trPr>
        <w:tc>
          <w:tcPr>
            <w:tcW w:w="2328" w:type="pct"/>
            <w:tcBorders>
              <w:top w:val="single" w:sz="4" w:space="0" w:color="auto"/>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 </w:t>
            </w:r>
          </w:p>
        </w:tc>
        <w:tc>
          <w:tcPr>
            <w:tcW w:w="703" w:type="pct"/>
            <w:tcBorders>
              <w:top w:val="single" w:sz="4" w:space="0" w:color="auto"/>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 </w:t>
            </w:r>
          </w:p>
        </w:tc>
        <w:tc>
          <w:tcPr>
            <w:tcW w:w="927" w:type="pct"/>
            <w:tcBorders>
              <w:top w:val="single" w:sz="4" w:space="0" w:color="auto"/>
              <w:left w:val="nil"/>
              <w:bottom w:val="single" w:sz="4" w:space="0" w:color="auto"/>
              <w:right w:val="nil"/>
            </w:tcBorders>
            <w:shd w:val="clear" w:color="auto" w:fill="auto"/>
            <w:vAlign w:val="bottom"/>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 </w:t>
            </w:r>
          </w:p>
        </w:tc>
        <w:tc>
          <w:tcPr>
            <w:tcW w:w="490" w:type="pct"/>
            <w:tcBorders>
              <w:top w:val="single" w:sz="4" w:space="0" w:color="auto"/>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 </w:t>
            </w:r>
          </w:p>
        </w:tc>
        <w:tc>
          <w:tcPr>
            <w:tcW w:w="552" w:type="pct"/>
            <w:tcBorders>
              <w:top w:val="single" w:sz="4" w:space="0" w:color="auto"/>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 </w:t>
            </w:r>
          </w:p>
        </w:tc>
      </w:tr>
      <w:tr w:rsidR="00D44640" w:rsidRPr="00146DAA" w:rsidTr="006A627D">
        <w:trPr>
          <w:trHeight w:val="765"/>
        </w:trPr>
        <w:tc>
          <w:tcPr>
            <w:tcW w:w="2328" w:type="pct"/>
            <w:tcBorders>
              <w:top w:val="nil"/>
              <w:left w:val="nil"/>
              <w:bottom w:val="single" w:sz="4" w:space="0" w:color="auto"/>
              <w:right w:val="nil"/>
            </w:tcBorders>
            <w:shd w:val="clear" w:color="auto" w:fill="auto"/>
            <w:vAlign w:val="bottom"/>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Source</w:t>
            </w:r>
          </w:p>
        </w:tc>
        <w:tc>
          <w:tcPr>
            <w:tcW w:w="703" w:type="pct"/>
            <w:tcBorders>
              <w:top w:val="nil"/>
              <w:left w:val="nil"/>
              <w:bottom w:val="single" w:sz="4" w:space="0" w:color="auto"/>
              <w:right w:val="nil"/>
            </w:tcBorders>
            <w:shd w:val="clear" w:color="auto" w:fill="auto"/>
            <w:vAlign w:val="bottom"/>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Scale</w:t>
            </w:r>
          </w:p>
        </w:tc>
        <w:tc>
          <w:tcPr>
            <w:tcW w:w="927" w:type="pct"/>
            <w:tcBorders>
              <w:top w:val="nil"/>
              <w:left w:val="nil"/>
              <w:bottom w:val="single" w:sz="4" w:space="0" w:color="auto"/>
              <w:right w:val="nil"/>
            </w:tcBorders>
            <w:shd w:val="clear" w:color="auto" w:fill="auto"/>
            <w:vAlign w:val="bottom"/>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Factor</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Original Scale Items</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Survey Adjusted Scale Items</w:t>
            </w:r>
          </w:p>
        </w:tc>
      </w:tr>
      <w:tr w:rsidR="00D44640" w:rsidRPr="00146DAA" w:rsidTr="006A627D">
        <w:trPr>
          <w:trHeight w:val="300"/>
        </w:trPr>
        <w:tc>
          <w:tcPr>
            <w:tcW w:w="2328" w:type="pct"/>
            <w:vMerge w:val="restart"/>
            <w:tcBorders>
              <w:top w:val="nil"/>
              <w:left w:val="nil"/>
              <w:bottom w:val="single" w:sz="4" w:space="0" w:color="000000"/>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proofErr w:type="spellStart"/>
            <w:r w:rsidRPr="00146DAA">
              <w:rPr>
                <w:rFonts w:ascii="Times New Roman" w:eastAsia="Times New Roman" w:hAnsi="Times New Roman" w:cs="Times New Roman"/>
                <w:sz w:val="20"/>
                <w:szCs w:val="20"/>
              </w:rPr>
              <w:t>Yoo</w:t>
            </w:r>
            <w:proofErr w:type="spellEnd"/>
            <w:r w:rsidRPr="00146DAA">
              <w:rPr>
                <w:rFonts w:ascii="Times New Roman" w:eastAsia="Times New Roman" w:hAnsi="Times New Roman" w:cs="Times New Roman"/>
                <w:sz w:val="20"/>
                <w:szCs w:val="20"/>
              </w:rPr>
              <w:t xml:space="preserve">, B., &amp; </w:t>
            </w:r>
            <w:proofErr w:type="spellStart"/>
            <w:r w:rsidRPr="00146DAA">
              <w:rPr>
                <w:rFonts w:ascii="Times New Roman" w:eastAsia="Times New Roman" w:hAnsi="Times New Roman" w:cs="Times New Roman"/>
                <w:sz w:val="20"/>
                <w:szCs w:val="20"/>
              </w:rPr>
              <w:t>Donthu</w:t>
            </w:r>
            <w:proofErr w:type="spellEnd"/>
            <w:r w:rsidRPr="00146DAA">
              <w:rPr>
                <w:rFonts w:ascii="Times New Roman" w:eastAsia="Times New Roman" w:hAnsi="Times New Roman" w:cs="Times New Roman"/>
                <w:sz w:val="20"/>
                <w:szCs w:val="20"/>
              </w:rPr>
              <w:t xml:space="preserve">, N. (2001). Developing and validating </w:t>
            </w:r>
            <w:proofErr w:type="gramStart"/>
            <w:r w:rsidRPr="00146DAA">
              <w:rPr>
                <w:rFonts w:ascii="Times New Roman" w:eastAsia="Times New Roman" w:hAnsi="Times New Roman" w:cs="Times New Roman"/>
                <w:sz w:val="20"/>
                <w:szCs w:val="20"/>
              </w:rPr>
              <w:t>a multidimensional</w:t>
            </w:r>
            <w:proofErr w:type="gramEnd"/>
            <w:r w:rsidRPr="00146DAA">
              <w:rPr>
                <w:rFonts w:ascii="Times New Roman" w:eastAsia="Times New Roman" w:hAnsi="Times New Roman" w:cs="Times New Roman"/>
                <w:sz w:val="20"/>
                <w:szCs w:val="20"/>
              </w:rPr>
              <w:t xml:space="preserve"> consumer-based brand equity scale. Journal of Business Research, 52(1), 1-14. </w:t>
            </w:r>
          </w:p>
        </w:tc>
        <w:tc>
          <w:tcPr>
            <w:tcW w:w="703" w:type="pct"/>
            <w:vMerge w:val="restart"/>
            <w:tcBorders>
              <w:top w:val="nil"/>
              <w:left w:val="nil"/>
              <w:bottom w:val="single" w:sz="4" w:space="0" w:color="000000"/>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Multi-dimensional Brand Equity</w:t>
            </w:r>
          </w:p>
        </w:tc>
        <w:tc>
          <w:tcPr>
            <w:tcW w:w="927"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Brand loyalty</w:t>
            </w:r>
          </w:p>
        </w:tc>
        <w:tc>
          <w:tcPr>
            <w:tcW w:w="490"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14</w:t>
            </w:r>
          </w:p>
        </w:tc>
        <w:tc>
          <w:tcPr>
            <w:tcW w:w="552"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6</w:t>
            </w:r>
          </w:p>
        </w:tc>
      </w:tr>
      <w:tr w:rsidR="00D44640" w:rsidRPr="00146DAA" w:rsidTr="006A627D">
        <w:trPr>
          <w:trHeight w:val="300"/>
        </w:trPr>
        <w:tc>
          <w:tcPr>
            <w:tcW w:w="2328"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sz w:val="20"/>
                <w:szCs w:val="20"/>
              </w:rPr>
            </w:pPr>
          </w:p>
        </w:tc>
        <w:tc>
          <w:tcPr>
            <w:tcW w:w="703"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b/>
                <w:bCs/>
                <w:sz w:val="20"/>
                <w:szCs w:val="20"/>
              </w:rPr>
            </w:pPr>
          </w:p>
        </w:tc>
        <w:tc>
          <w:tcPr>
            <w:tcW w:w="927"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Product loyalty</w:t>
            </w:r>
          </w:p>
        </w:tc>
        <w:tc>
          <w:tcPr>
            <w:tcW w:w="490"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14</w:t>
            </w:r>
          </w:p>
        </w:tc>
        <w:tc>
          <w:tcPr>
            <w:tcW w:w="552"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7</w:t>
            </w:r>
          </w:p>
        </w:tc>
      </w:tr>
      <w:tr w:rsidR="00D44640" w:rsidRPr="00146DAA" w:rsidTr="006A627D">
        <w:trPr>
          <w:trHeight w:val="300"/>
        </w:trPr>
        <w:tc>
          <w:tcPr>
            <w:tcW w:w="2328"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sz w:val="20"/>
                <w:szCs w:val="20"/>
              </w:rPr>
            </w:pPr>
          </w:p>
        </w:tc>
        <w:tc>
          <w:tcPr>
            <w:tcW w:w="703"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b/>
                <w:bCs/>
                <w:sz w:val="20"/>
                <w:szCs w:val="20"/>
              </w:rPr>
            </w:pPr>
          </w:p>
        </w:tc>
        <w:tc>
          <w:tcPr>
            <w:tcW w:w="927"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Retailer loyalty</w:t>
            </w:r>
          </w:p>
        </w:tc>
        <w:tc>
          <w:tcPr>
            <w:tcW w:w="490"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14</w:t>
            </w:r>
          </w:p>
        </w:tc>
        <w:tc>
          <w:tcPr>
            <w:tcW w:w="552"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6</w:t>
            </w:r>
          </w:p>
        </w:tc>
      </w:tr>
      <w:tr w:rsidR="00D44640" w:rsidRPr="00146DAA" w:rsidTr="006A627D">
        <w:trPr>
          <w:trHeight w:val="300"/>
        </w:trPr>
        <w:tc>
          <w:tcPr>
            <w:tcW w:w="2328"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sz w:val="20"/>
                <w:szCs w:val="20"/>
              </w:rPr>
            </w:pPr>
          </w:p>
        </w:tc>
        <w:tc>
          <w:tcPr>
            <w:tcW w:w="703"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b/>
                <w:bCs/>
                <w:sz w:val="20"/>
                <w:szCs w:val="20"/>
              </w:rPr>
            </w:pPr>
          </w:p>
        </w:tc>
        <w:tc>
          <w:tcPr>
            <w:tcW w:w="927"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Location loyalty</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14</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5</w:t>
            </w:r>
          </w:p>
        </w:tc>
      </w:tr>
      <w:tr w:rsidR="00D44640" w:rsidRPr="00146DAA" w:rsidTr="006A627D">
        <w:trPr>
          <w:trHeight w:val="765"/>
        </w:trPr>
        <w:tc>
          <w:tcPr>
            <w:tcW w:w="2328"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proofErr w:type="spellStart"/>
            <w:r w:rsidRPr="00146DAA">
              <w:rPr>
                <w:rFonts w:ascii="Times New Roman" w:eastAsia="Times New Roman" w:hAnsi="Times New Roman" w:cs="Times New Roman"/>
                <w:sz w:val="20"/>
                <w:szCs w:val="20"/>
              </w:rPr>
              <w:t>Zaichkowsky</w:t>
            </w:r>
            <w:proofErr w:type="spellEnd"/>
            <w:r w:rsidRPr="00146DAA">
              <w:rPr>
                <w:rFonts w:ascii="Times New Roman" w:eastAsia="Times New Roman" w:hAnsi="Times New Roman" w:cs="Times New Roman"/>
                <w:sz w:val="20"/>
                <w:szCs w:val="20"/>
              </w:rPr>
              <w:t xml:space="preserve">, J. L. (1985). Measuring the involvement construct. Journal of Consumer Research, 341-352. </w:t>
            </w:r>
          </w:p>
        </w:tc>
        <w:tc>
          <w:tcPr>
            <w:tcW w:w="703"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Personal Involvement Inventory</w:t>
            </w:r>
          </w:p>
        </w:tc>
        <w:tc>
          <w:tcPr>
            <w:tcW w:w="927" w:type="pct"/>
            <w:tcBorders>
              <w:top w:val="nil"/>
              <w:left w:val="nil"/>
              <w:bottom w:val="single" w:sz="4" w:space="0" w:color="auto"/>
              <w:right w:val="nil"/>
            </w:tcBorders>
            <w:shd w:val="clear" w:color="auto" w:fill="auto"/>
            <w:vAlign w:val="bottom"/>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 </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20</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5</w:t>
            </w:r>
          </w:p>
        </w:tc>
      </w:tr>
      <w:tr w:rsidR="00D44640" w:rsidRPr="00146DAA" w:rsidTr="006A627D">
        <w:trPr>
          <w:trHeight w:val="555"/>
        </w:trPr>
        <w:tc>
          <w:tcPr>
            <w:tcW w:w="2328" w:type="pct"/>
            <w:vMerge w:val="restart"/>
            <w:tcBorders>
              <w:top w:val="nil"/>
              <w:left w:val="nil"/>
              <w:bottom w:val="single" w:sz="4" w:space="0" w:color="000000"/>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proofErr w:type="spellStart"/>
            <w:r w:rsidRPr="00146DAA">
              <w:rPr>
                <w:rFonts w:ascii="Times New Roman" w:eastAsia="Times New Roman" w:hAnsi="Times New Roman" w:cs="Times New Roman"/>
                <w:sz w:val="20"/>
                <w:szCs w:val="20"/>
              </w:rPr>
              <w:t>Kapferer</w:t>
            </w:r>
            <w:proofErr w:type="spellEnd"/>
            <w:r w:rsidRPr="00146DAA">
              <w:rPr>
                <w:rFonts w:ascii="Times New Roman" w:eastAsia="Times New Roman" w:hAnsi="Times New Roman" w:cs="Times New Roman"/>
                <w:sz w:val="20"/>
                <w:szCs w:val="20"/>
              </w:rPr>
              <w:t>, J. N., &amp; Laurent, G. (1993). Further evidence on the consumer involvement profile: five antecedents of involvement. Psychology and Marketing, 10(4), 347-355.</w:t>
            </w:r>
          </w:p>
        </w:tc>
        <w:tc>
          <w:tcPr>
            <w:tcW w:w="703" w:type="pct"/>
            <w:vMerge w:val="restart"/>
            <w:tcBorders>
              <w:top w:val="nil"/>
              <w:left w:val="nil"/>
              <w:bottom w:val="single" w:sz="4" w:space="0" w:color="000000"/>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Consumer Involvement Profile (CIP)</w:t>
            </w:r>
          </w:p>
        </w:tc>
        <w:tc>
          <w:tcPr>
            <w:tcW w:w="927"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Product Import</w:t>
            </w:r>
          </w:p>
        </w:tc>
        <w:tc>
          <w:tcPr>
            <w:tcW w:w="490"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16</w:t>
            </w:r>
          </w:p>
        </w:tc>
        <w:tc>
          <w:tcPr>
            <w:tcW w:w="552"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7</w:t>
            </w:r>
          </w:p>
        </w:tc>
      </w:tr>
      <w:tr w:rsidR="00D44640" w:rsidRPr="00146DAA" w:rsidTr="006A627D">
        <w:trPr>
          <w:trHeight w:val="615"/>
        </w:trPr>
        <w:tc>
          <w:tcPr>
            <w:tcW w:w="2328"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sz w:val="20"/>
                <w:szCs w:val="20"/>
              </w:rPr>
            </w:pPr>
          </w:p>
        </w:tc>
        <w:tc>
          <w:tcPr>
            <w:tcW w:w="703"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b/>
                <w:bCs/>
                <w:sz w:val="20"/>
                <w:szCs w:val="20"/>
              </w:rPr>
            </w:pPr>
          </w:p>
        </w:tc>
        <w:tc>
          <w:tcPr>
            <w:tcW w:w="927" w:type="pct"/>
            <w:tcBorders>
              <w:top w:val="nil"/>
              <w:left w:val="nil"/>
              <w:bottom w:val="single" w:sz="4" w:space="0" w:color="auto"/>
              <w:right w:val="nil"/>
            </w:tcBorders>
            <w:shd w:val="clear" w:color="auto" w:fill="auto"/>
            <w:noWrap/>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Occasion Import</w:t>
            </w:r>
          </w:p>
        </w:tc>
        <w:tc>
          <w:tcPr>
            <w:tcW w:w="490" w:type="pct"/>
            <w:tcBorders>
              <w:top w:val="nil"/>
              <w:left w:val="nil"/>
              <w:bottom w:val="single" w:sz="4" w:space="0" w:color="auto"/>
              <w:right w:val="nil"/>
            </w:tcBorders>
            <w:shd w:val="clear" w:color="auto" w:fill="auto"/>
            <w:noWrap/>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16</w:t>
            </w:r>
          </w:p>
        </w:tc>
        <w:tc>
          <w:tcPr>
            <w:tcW w:w="552" w:type="pct"/>
            <w:tcBorders>
              <w:top w:val="nil"/>
              <w:left w:val="nil"/>
              <w:bottom w:val="single" w:sz="4" w:space="0" w:color="auto"/>
              <w:right w:val="nil"/>
            </w:tcBorders>
            <w:shd w:val="clear" w:color="auto" w:fill="auto"/>
            <w:noWrap/>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6</w:t>
            </w:r>
          </w:p>
        </w:tc>
      </w:tr>
      <w:tr w:rsidR="00D44640" w:rsidRPr="00146DAA" w:rsidTr="006A627D">
        <w:trPr>
          <w:trHeight w:val="765"/>
        </w:trPr>
        <w:tc>
          <w:tcPr>
            <w:tcW w:w="2328"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proofErr w:type="spellStart"/>
            <w:r w:rsidRPr="00146DAA">
              <w:rPr>
                <w:rFonts w:ascii="Times New Roman" w:eastAsia="Times New Roman" w:hAnsi="Times New Roman" w:cs="Times New Roman"/>
                <w:sz w:val="20"/>
                <w:szCs w:val="20"/>
              </w:rPr>
              <w:t>Rizkalla</w:t>
            </w:r>
            <w:proofErr w:type="spellEnd"/>
            <w:r w:rsidRPr="00146DAA">
              <w:rPr>
                <w:rFonts w:ascii="Times New Roman" w:eastAsia="Times New Roman" w:hAnsi="Times New Roman" w:cs="Times New Roman"/>
                <w:sz w:val="20"/>
                <w:szCs w:val="20"/>
              </w:rPr>
              <w:t xml:space="preserve">, A. N. (1989). Sense of Time Urgency and Consumer Well-Being: Testing Alternative Causal Models. Advances in Consumer Research, 16, 180-188. </w:t>
            </w:r>
          </w:p>
        </w:tc>
        <w:tc>
          <w:tcPr>
            <w:tcW w:w="703"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 </w:t>
            </w:r>
          </w:p>
        </w:tc>
        <w:tc>
          <w:tcPr>
            <w:tcW w:w="927"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Occasion Urgency</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24</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6</w:t>
            </w:r>
          </w:p>
        </w:tc>
      </w:tr>
      <w:tr w:rsidR="00D44640" w:rsidRPr="00146DAA" w:rsidTr="006A627D">
        <w:trPr>
          <w:trHeight w:val="510"/>
        </w:trPr>
        <w:tc>
          <w:tcPr>
            <w:tcW w:w="2328"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Operationalized</w:t>
            </w:r>
          </w:p>
        </w:tc>
        <w:tc>
          <w:tcPr>
            <w:tcW w:w="703"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Product Perception</w:t>
            </w:r>
          </w:p>
        </w:tc>
        <w:tc>
          <w:tcPr>
            <w:tcW w:w="927"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 </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28</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10</w:t>
            </w:r>
          </w:p>
        </w:tc>
      </w:tr>
      <w:tr w:rsidR="00D44640" w:rsidRPr="00146DAA" w:rsidTr="006A627D">
        <w:trPr>
          <w:trHeight w:val="1020"/>
        </w:trPr>
        <w:tc>
          <w:tcPr>
            <w:tcW w:w="2328"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proofErr w:type="spellStart"/>
            <w:r w:rsidRPr="00146DAA">
              <w:rPr>
                <w:rFonts w:ascii="Times New Roman" w:eastAsia="Times New Roman" w:hAnsi="Times New Roman" w:cs="Times New Roman"/>
                <w:sz w:val="20"/>
                <w:szCs w:val="20"/>
              </w:rPr>
              <w:t>Guay</w:t>
            </w:r>
            <w:proofErr w:type="spellEnd"/>
            <w:r w:rsidRPr="00146DAA">
              <w:rPr>
                <w:rFonts w:ascii="Times New Roman" w:eastAsia="Times New Roman" w:hAnsi="Times New Roman" w:cs="Times New Roman"/>
                <w:sz w:val="20"/>
                <w:szCs w:val="20"/>
              </w:rPr>
              <w:t xml:space="preserve">, F., </w:t>
            </w:r>
            <w:proofErr w:type="spellStart"/>
            <w:r w:rsidRPr="00146DAA">
              <w:rPr>
                <w:rFonts w:ascii="Times New Roman" w:eastAsia="Times New Roman" w:hAnsi="Times New Roman" w:cs="Times New Roman"/>
                <w:sz w:val="20"/>
                <w:szCs w:val="20"/>
              </w:rPr>
              <w:t>Vallerand</w:t>
            </w:r>
            <w:proofErr w:type="spellEnd"/>
            <w:r w:rsidRPr="00146DAA">
              <w:rPr>
                <w:rFonts w:ascii="Times New Roman" w:eastAsia="Times New Roman" w:hAnsi="Times New Roman" w:cs="Times New Roman"/>
                <w:sz w:val="20"/>
                <w:szCs w:val="20"/>
              </w:rPr>
              <w:t xml:space="preserve">, R. J., &amp; Blanchard, C. (2000). On the assessment of situational intrinsic and extrinsic motivation: The Situational Motivation Scale (SIMS). Motivation and Emotion, 24(3), 175-213. </w:t>
            </w:r>
          </w:p>
        </w:tc>
        <w:tc>
          <w:tcPr>
            <w:tcW w:w="703"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The Situational Motivation Scale (SIMS)</w:t>
            </w:r>
          </w:p>
        </w:tc>
        <w:tc>
          <w:tcPr>
            <w:tcW w:w="927" w:type="pct"/>
            <w:tcBorders>
              <w:top w:val="nil"/>
              <w:left w:val="nil"/>
              <w:bottom w:val="single" w:sz="4" w:space="0" w:color="auto"/>
              <w:right w:val="nil"/>
            </w:tcBorders>
            <w:shd w:val="clear" w:color="auto" w:fill="auto"/>
            <w:noWrap/>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Motivation</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17</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8</w:t>
            </w:r>
          </w:p>
        </w:tc>
      </w:tr>
      <w:tr w:rsidR="00D44640" w:rsidRPr="00146DAA" w:rsidTr="006A627D">
        <w:trPr>
          <w:trHeight w:val="765"/>
        </w:trPr>
        <w:tc>
          <w:tcPr>
            <w:tcW w:w="2328"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 xml:space="preserve">Rizzo, J. R., House, R. J., &amp; </w:t>
            </w:r>
            <w:proofErr w:type="spellStart"/>
            <w:r w:rsidRPr="00146DAA">
              <w:rPr>
                <w:rFonts w:ascii="Times New Roman" w:eastAsia="Times New Roman" w:hAnsi="Times New Roman" w:cs="Times New Roman"/>
                <w:sz w:val="20"/>
                <w:szCs w:val="20"/>
              </w:rPr>
              <w:t>Lirtzman</w:t>
            </w:r>
            <w:proofErr w:type="spellEnd"/>
            <w:r w:rsidRPr="00146DAA">
              <w:rPr>
                <w:rFonts w:ascii="Times New Roman" w:eastAsia="Times New Roman" w:hAnsi="Times New Roman" w:cs="Times New Roman"/>
                <w:sz w:val="20"/>
                <w:szCs w:val="20"/>
              </w:rPr>
              <w:t xml:space="preserve">, S. I. (1970). Role conflict and ambiguity in complex organizations. Administrative science quarterly, 150-163. </w:t>
            </w:r>
          </w:p>
        </w:tc>
        <w:tc>
          <w:tcPr>
            <w:tcW w:w="703"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Organization Role</w:t>
            </w:r>
          </w:p>
        </w:tc>
        <w:tc>
          <w:tcPr>
            <w:tcW w:w="927"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color w:val="000000"/>
                <w:sz w:val="20"/>
                <w:szCs w:val="20"/>
              </w:rPr>
            </w:pPr>
            <w:r w:rsidRPr="00146DAA">
              <w:rPr>
                <w:rFonts w:ascii="Times New Roman" w:eastAsia="Times New Roman" w:hAnsi="Times New Roman" w:cs="Times New Roman"/>
                <w:b/>
                <w:bCs/>
                <w:color w:val="000000"/>
                <w:sz w:val="20"/>
                <w:szCs w:val="20"/>
              </w:rPr>
              <w:t>Role Ambiguity</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23</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5</w:t>
            </w:r>
          </w:p>
        </w:tc>
      </w:tr>
      <w:tr w:rsidR="00D44640" w:rsidRPr="00146DAA" w:rsidTr="006A627D">
        <w:trPr>
          <w:trHeight w:val="765"/>
        </w:trPr>
        <w:tc>
          <w:tcPr>
            <w:tcW w:w="2328"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Operationalized</w:t>
            </w:r>
          </w:p>
        </w:tc>
        <w:tc>
          <w:tcPr>
            <w:tcW w:w="703"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Subjective Norms</w:t>
            </w:r>
          </w:p>
        </w:tc>
        <w:tc>
          <w:tcPr>
            <w:tcW w:w="927" w:type="pct"/>
            <w:tcBorders>
              <w:top w:val="nil"/>
              <w:left w:val="nil"/>
              <w:bottom w:val="single" w:sz="4" w:space="0" w:color="auto"/>
              <w:right w:val="nil"/>
            </w:tcBorders>
            <w:shd w:val="clear" w:color="auto" w:fill="auto"/>
            <w:vAlign w:val="bottom"/>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 xml:space="preserve">Occasion Product </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8</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8</w:t>
            </w:r>
          </w:p>
        </w:tc>
      </w:tr>
      <w:tr w:rsidR="00D44640" w:rsidRPr="00146DAA" w:rsidTr="006A627D">
        <w:trPr>
          <w:trHeight w:val="510"/>
        </w:trPr>
        <w:tc>
          <w:tcPr>
            <w:tcW w:w="2328"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Operationalized</w:t>
            </w:r>
          </w:p>
        </w:tc>
        <w:tc>
          <w:tcPr>
            <w:tcW w:w="703"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Atmosphere</w:t>
            </w:r>
          </w:p>
        </w:tc>
        <w:tc>
          <w:tcPr>
            <w:tcW w:w="927" w:type="pct"/>
            <w:tcBorders>
              <w:top w:val="nil"/>
              <w:left w:val="nil"/>
              <w:bottom w:val="single" w:sz="4" w:space="0" w:color="auto"/>
              <w:right w:val="nil"/>
            </w:tcBorders>
            <w:shd w:val="clear" w:color="auto" w:fill="auto"/>
            <w:vAlign w:val="bottom"/>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Setting Assessment</w:t>
            </w:r>
          </w:p>
        </w:tc>
        <w:tc>
          <w:tcPr>
            <w:tcW w:w="490" w:type="pct"/>
            <w:tcBorders>
              <w:top w:val="nil"/>
              <w:left w:val="nil"/>
              <w:bottom w:val="single" w:sz="4" w:space="0" w:color="auto"/>
              <w:right w:val="nil"/>
            </w:tcBorders>
            <w:shd w:val="clear" w:color="auto" w:fill="auto"/>
            <w:noWrap/>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31</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15</w:t>
            </w:r>
          </w:p>
        </w:tc>
      </w:tr>
      <w:tr w:rsidR="00D44640" w:rsidRPr="00146DAA" w:rsidTr="006A627D">
        <w:trPr>
          <w:trHeight w:val="510"/>
        </w:trPr>
        <w:tc>
          <w:tcPr>
            <w:tcW w:w="2328"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Operationalized</w:t>
            </w:r>
          </w:p>
        </w:tc>
        <w:tc>
          <w:tcPr>
            <w:tcW w:w="703"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Occasion Perception</w:t>
            </w:r>
          </w:p>
        </w:tc>
        <w:tc>
          <w:tcPr>
            <w:tcW w:w="927" w:type="pct"/>
            <w:tcBorders>
              <w:top w:val="nil"/>
              <w:left w:val="nil"/>
              <w:bottom w:val="single" w:sz="4" w:space="0" w:color="auto"/>
              <w:right w:val="nil"/>
            </w:tcBorders>
            <w:shd w:val="clear" w:color="auto" w:fill="auto"/>
            <w:vAlign w:val="bottom"/>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Atmosphere Perception</w:t>
            </w:r>
          </w:p>
        </w:tc>
        <w:tc>
          <w:tcPr>
            <w:tcW w:w="490" w:type="pct"/>
            <w:tcBorders>
              <w:top w:val="nil"/>
              <w:left w:val="nil"/>
              <w:bottom w:val="single" w:sz="4" w:space="0" w:color="auto"/>
              <w:right w:val="nil"/>
            </w:tcBorders>
            <w:shd w:val="clear" w:color="auto" w:fill="auto"/>
            <w:noWrap/>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22</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4</w:t>
            </w:r>
          </w:p>
        </w:tc>
      </w:tr>
      <w:tr w:rsidR="00D44640" w:rsidRPr="00146DAA" w:rsidTr="006A627D">
        <w:trPr>
          <w:trHeight w:val="300"/>
        </w:trPr>
        <w:tc>
          <w:tcPr>
            <w:tcW w:w="2328" w:type="pct"/>
            <w:vMerge w:val="restart"/>
            <w:tcBorders>
              <w:top w:val="nil"/>
              <w:left w:val="nil"/>
              <w:bottom w:val="single" w:sz="4" w:space="0" w:color="000000"/>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Operationalized</w:t>
            </w:r>
          </w:p>
        </w:tc>
        <w:tc>
          <w:tcPr>
            <w:tcW w:w="703" w:type="pct"/>
            <w:vMerge w:val="restart"/>
            <w:tcBorders>
              <w:top w:val="nil"/>
              <w:left w:val="nil"/>
              <w:bottom w:val="single" w:sz="4" w:space="0" w:color="000000"/>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Shopper Purchase Solution Assessment</w:t>
            </w:r>
          </w:p>
        </w:tc>
        <w:tc>
          <w:tcPr>
            <w:tcW w:w="927"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Brand Importance</w:t>
            </w:r>
          </w:p>
        </w:tc>
        <w:tc>
          <w:tcPr>
            <w:tcW w:w="490"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3</w:t>
            </w:r>
          </w:p>
        </w:tc>
        <w:tc>
          <w:tcPr>
            <w:tcW w:w="552"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4</w:t>
            </w:r>
          </w:p>
        </w:tc>
      </w:tr>
      <w:tr w:rsidR="00D44640" w:rsidRPr="00146DAA" w:rsidTr="006A627D">
        <w:trPr>
          <w:trHeight w:val="300"/>
        </w:trPr>
        <w:tc>
          <w:tcPr>
            <w:tcW w:w="2328"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sz w:val="20"/>
                <w:szCs w:val="20"/>
              </w:rPr>
            </w:pPr>
          </w:p>
        </w:tc>
        <w:tc>
          <w:tcPr>
            <w:tcW w:w="703"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b/>
                <w:bCs/>
                <w:sz w:val="20"/>
                <w:szCs w:val="20"/>
              </w:rPr>
            </w:pPr>
          </w:p>
        </w:tc>
        <w:tc>
          <w:tcPr>
            <w:tcW w:w="927"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Product Importance</w:t>
            </w:r>
          </w:p>
        </w:tc>
        <w:tc>
          <w:tcPr>
            <w:tcW w:w="490"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3</w:t>
            </w:r>
          </w:p>
        </w:tc>
        <w:tc>
          <w:tcPr>
            <w:tcW w:w="552"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4</w:t>
            </w:r>
          </w:p>
        </w:tc>
      </w:tr>
      <w:tr w:rsidR="00D44640" w:rsidRPr="00146DAA" w:rsidTr="006A627D">
        <w:trPr>
          <w:trHeight w:val="300"/>
        </w:trPr>
        <w:tc>
          <w:tcPr>
            <w:tcW w:w="2328"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sz w:val="20"/>
                <w:szCs w:val="20"/>
              </w:rPr>
            </w:pPr>
          </w:p>
        </w:tc>
        <w:tc>
          <w:tcPr>
            <w:tcW w:w="703"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b/>
                <w:bCs/>
                <w:sz w:val="20"/>
                <w:szCs w:val="20"/>
              </w:rPr>
            </w:pPr>
          </w:p>
        </w:tc>
        <w:tc>
          <w:tcPr>
            <w:tcW w:w="927"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Retailer Importance</w:t>
            </w:r>
          </w:p>
        </w:tc>
        <w:tc>
          <w:tcPr>
            <w:tcW w:w="490"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3</w:t>
            </w:r>
          </w:p>
        </w:tc>
        <w:tc>
          <w:tcPr>
            <w:tcW w:w="552" w:type="pct"/>
            <w:tcBorders>
              <w:top w:val="nil"/>
              <w:left w:val="nil"/>
              <w:bottom w:val="nil"/>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color w:val="000000"/>
                <w:sz w:val="20"/>
                <w:szCs w:val="20"/>
              </w:rPr>
            </w:pPr>
            <w:r w:rsidRPr="00146DAA">
              <w:rPr>
                <w:rFonts w:ascii="Times New Roman" w:eastAsia="Times New Roman" w:hAnsi="Times New Roman" w:cs="Times New Roman"/>
                <w:color w:val="000000"/>
                <w:sz w:val="20"/>
                <w:szCs w:val="20"/>
              </w:rPr>
              <w:t>4</w:t>
            </w:r>
          </w:p>
        </w:tc>
      </w:tr>
      <w:tr w:rsidR="00D44640" w:rsidRPr="00146DAA" w:rsidTr="006A627D">
        <w:trPr>
          <w:trHeight w:val="300"/>
        </w:trPr>
        <w:tc>
          <w:tcPr>
            <w:tcW w:w="2328"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sz w:val="20"/>
                <w:szCs w:val="20"/>
              </w:rPr>
            </w:pPr>
          </w:p>
        </w:tc>
        <w:tc>
          <w:tcPr>
            <w:tcW w:w="703" w:type="pct"/>
            <w:vMerge/>
            <w:tcBorders>
              <w:top w:val="nil"/>
              <w:left w:val="nil"/>
              <w:bottom w:val="single" w:sz="4" w:space="0" w:color="000000"/>
              <w:right w:val="nil"/>
            </w:tcBorders>
            <w:vAlign w:val="center"/>
            <w:hideMark/>
          </w:tcPr>
          <w:p w:rsidR="00D44640" w:rsidRPr="00146DAA" w:rsidRDefault="00D44640" w:rsidP="006A627D">
            <w:pPr>
              <w:spacing w:after="0" w:line="240" w:lineRule="auto"/>
              <w:rPr>
                <w:rFonts w:ascii="Times New Roman" w:eastAsia="Times New Roman" w:hAnsi="Times New Roman" w:cs="Times New Roman"/>
                <w:b/>
                <w:bCs/>
                <w:sz w:val="20"/>
                <w:szCs w:val="20"/>
              </w:rPr>
            </w:pPr>
          </w:p>
        </w:tc>
        <w:tc>
          <w:tcPr>
            <w:tcW w:w="927"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Location Importance</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3</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4</w:t>
            </w:r>
          </w:p>
        </w:tc>
      </w:tr>
      <w:tr w:rsidR="00D44640" w:rsidRPr="00146DAA" w:rsidTr="006A627D">
        <w:trPr>
          <w:trHeight w:val="255"/>
        </w:trPr>
        <w:tc>
          <w:tcPr>
            <w:tcW w:w="2328"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lastRenderedPageBreak/>
              <w:t> </w:t>
            </w:r>
          </w:p>
        </w:tc>
        <w:tc>
          <w:tcPr>
            <w:tcW w:w="703"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 </w:t>
            </w:r>
          </w:p>
        </w:tc>
        <w:tc>
          <w:tcPr>
            <w:tcW w:w="927" w:type="pct"/>
            <w:tcBorders>
              <w:top w:val="nil"/>
              <w:left w:val="nil"/>
              <w:bottom w:val="single" w:sz="4" w:space="0" w:color="auto"/>
              <w:right w:val="nil"/>
            </w:tcBorders>
            <w:shd w:val="clear" w:color="auto" w:fill="auto"/>
            <w:vAlign w:val="bottom"/>
            <w:hideMark/>
          </w:tcPr>
          <w:p w:rsidR="00D44640" w:rsidRPr="00146DAA" w:rsidRDefault="00D44640" w:rsidP="006A627D">
            <w:pPr>
              <w:spacing w:after="0" w:line="240" w:lineRule="auto"/>
              <w:jc w:val="center"/>
              <w:rPr>
                <w:rFonts w:ascii="Times New Roman" w:eastAsia="Times New Roman" w:hAnsi="Times New Roman" w:cs="Times New Roman"/>
                <w:b/>
                <w:bCs/>
                <w:sz w:val="20"/>
                <w:szCs w:val="20"/>
              </w:rPr>
            </w:pPr>
            <w:r w:rsidRPr="00146DAA">
              <w:rPr>
                <w:rFonts w:ascii="Times New Roman" w:eastAsia="Times New Roman" w:hAnsi="Times New Roman" w:cs="Times New Roman"/>
                <w:b/>
                <w:bCs/>
                <w:sz w:val="20"/>
                <w:szCs w:val="20"/>
              </w:rPr>
              <w:t> </w:t>
            </w:r>
          </w:p>
        </w:tc>
        <w:tc>
          <w:tcPr>
            <w:tcW w:w="490"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 </w:t>
            </w:r>
          </w:p>
        </w:tc>
        <w:tc>
          <w:tcPr>
            <w:tcW w:w="552" w:type="pct"/>
            <w:tcBorders>
              <w:top w:val="nil"/>
              <w:left w:val="nil"/>
              <w:bottom w:val="single" w:sz="4" w:space="0" w:color="auto"/>
              <w:right w:val="nil"/>
            </w:tcBorders>
            <w:shd w:val="clear" w:color="auto" w:fill="auto"/>
            <w:vAlign w:val="center"/>
            <w:hideMark/>
          </w:tcPr>
          <w:p w:rsidR="00D44640" w:rsidRPr="00146DAA" w:rsidRDefault="00D44640" w:rsidP="006A627D">
            <w:pPr>
              <w:spacing w:after="0" w:line="240" w:lineRule="auto"/>
              <w:jc w:val="center"/>
              <w:rPr>
                <w:rFonts w:ascii="Times New Roman" w:eastAsia="Times New Roman" w:hAnsi="Times New Roman" w:cs="Times New Roman"/>
                <w:sz w:val="20"/>
                <w:szCs w:val="20"/>
              </w:rPr>
            </w:pPr>
            <w:r w:rsidRPr="00146DAA">
              <w:rPr>
                <w:rFonts w:ascii="Times New Roman" w:eastAsia="Times New Roman" w:hAnsi="Times New Roman" w:cs="Times New Roman"/>
                <w:sz w:val="20"/>
                <w:szCs w:val="20"/>
              </w:rPr>
              <w:t> </w:t>
            </w:r>
          </w:p>
        </w:tc>
      </w:tr>
    </w:tbl>
    <w:p w:rsidR="00D44640" w:rsidRDefault="00D44640" w:rsidP="00D44640">
      <w:pPr>
        <w:spacing w:line="480" w:lineRule="auto"/>
        <w:jc w:val="center"/>
        <w:rPr>
          <w:rFonts w:ascii="Times New Roman" w:hAnsi="Times New Roman" w:cs="Times New Roman"/>
          <w:b/>
          <w:sz w:val="24"/>
          <w:szCs w:val="24"/>
        </w:rPr>
      </w:pPr>
    </w:p>
    <w:p w:rsidR="00D44640" w:rsidRDefault="00D44640" w:rsidP="00D446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Results</w:t>
      </w:r>
    </w:p>
    <w:p w:rsidR="00D44640" w:rsidRPr="00524A3F" w:rsidRDefault="00D44640" w:rsidP="00D44640">
      <w:pPr>
        <w:spacing w:line="480" w:lineRule="auto"/>
        <w:rPr>
          <w:rFonts w:ascii="Times New Roman" w:hAnsi="Times New Roman" w:cs="Times New Roman"/>
          <w:b/>
          <w:sz w:val="24"/>
          <w:szCs w:val="24"/>
        </w:rPr>
      </w:pPr>
      <w:r>
        <w:rPr>
          <w:rFonts w:ascii="Times New Roman" w:hAnsi="Times New Roman" w:cs="Times New Roman"/>
          <w:b/>
          <w:sz w:val="24"/>
          <w:szCs w:val="24"/>
        </w:rPr>
        <w:t>Descriptive S</w:t>
      </w:r>
      <w:r w:rsidRPr="00524A3F">
        <w:rPr>
          <w:rFonts w:ascii="Times New Roman" w:hAnsi="Times New Roman" w:cs="Times New Roman"/>
          <w:b/>
          <w:sz w:val="24"/>
          <w:szCs w:val="24"/>
        </w:rPr>
        <w:t xml:space="preserve">tatistics  </w:t>
      </w:r>
    </w:p>
    <w:p w:rsidR="00D44640" w:rsidRDefault="00D44640" w:rsidP="00D446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pre-tests indicating the survey instrument had sufficient reliability and demonstration of adequate manipulation the final study was undertaken. The target for the final study was approximately 65 members per experimental treatment cell, of which there were eight. The final survey resulted in 542 respondents representing approximately 68 members per treatment cell. The sample contained 282 female respondents or 52% and males representing approximately 48%. This was important as men are heavy loyal shoppers of salty snacks. The age range had been specified to be between 18 and 45 with 75% being over 25, with 53% reporting having no children. The majority of the sample 65% reported being employed at least part time, with 49% of the sample reporting income of $50,000 or more. A complete recap of the demographics can be found in Table </w:t>
      </w:r>
      <w:r w:rsidR="00120191">
        <w:rPr>
          <w:rFonts w:ascii="Times New Roman" w:hAnsi="Times New Roman" w:cs="Times New Roman"/>
          <w:sz w:val="24"/>
          <w:szCs w:val="24"/>
        </w:rPr>
        <w:t>22</w:t>
      </w:r>
      <w:r>
        <w:rPr>
          <w:rFonts w:ascii="Times New Roman" w:hAnsi="Times New Roman" w:cs="Times New Roman"/>
          <w:sz w:val="24"/>
          <w:szCs w:val="24"/>
        </w:rPr>
        <w:t xml:space="preserve">. The reliability measurements even with the trimmed scales returned sufficiently high reliability as measured by </w:t>
      </w:r>
      <w:proofErr w:type="spellStart"/>
      <w:r>
        <w:rPr>
          <w:rFonts w:ascii="Times New Roman" w:hAnsi="Times New Roman" w:cs="Times New Roman"/>
          <w:sz w:val="24"/>
          <w:szCs w:val="24"/>
        </w:rPr>
        <w:t>Cronbach’s</w:t>
      </w:r>
      <w:proofErr w:type="spellEnd"/>
      <w:r>
        <w:rPr>
          <w:rFonts w:ascii="Times New Roman" w:hAnsi="Times New Roman" w:cs="Times New Roman"/>
          <w:sz w:val="24"/>
          <w:szCs w:val="24"/>
        </w:rPr>
        <w:t xml:space="preserve"> alpha which can be found in Appendix </w:t>
      </w:r>
      <w:r w:rsidR="00120191">
        <w:rPr>
          <w:rFonts w:ascii="Times New Roman" w:hAnsi="Times New Roman" w:cs="Times New Roman"/>
          <w:sz w:val="24"/>
          <w:szCs w:val="24"/>
        </w:rPr>
        <w:t>E</w:t>
      </w:r>
      <w:r>
        <w:rPr>
          <w:rFonts w:ascii="Times New Roman" w:hAnsi="Times New Roman" w:cs="Times New Roman"/>
          <w:sz w:val="24"/>
          <w:szCs w:val="24"/>
        </w:rPr>
        <w:t>.</w:t>
      </w:r>
    </w:p>
    <w:p w:rsidR="00D44640" w:rsidRPr="00524A3F" w:rsidRDefault="00D44640" w:rsidP="00D44640">
      <w:pPr>
        <w:spacing w:line="240" w:lineRule="auto"/>
        <w:rPr>
          <w:rFonts w:ascii="Times New Roman" w:hAnsi="Times New Roman" w:cs="Times New Roman"/>
          <w:sz w:val="24"/>
          <w:szCs w:val="24"/>
        </w:rPr>
      </w:pPr>
      <w:r w:rsidRPr="00524A3F">
        <w:rPr>
          <w:rFonts w:ascii="Times New Roman" w:eastAsia="Times New Roman" w:hAnsi="Times New Roman" w:cs="Times New Roman"/>
          <w:bCs/>
          <w:color w:val="000000"/>
          <w:sz w:val="24"/>
          <w:szCs w:val="24"/>
        </w:rPr>
        <w:t xml:space="preserve">Table </w:t>
      </w:r>
      <w:r w:rsidR="00120191">
        <w:rPr>
          <w:rFonts w:ascii="Times New Roman" w:eastAsia="Times New Roman" w:hAnsi="Times New Roman" w:cs="Times New Roman"/>
          <w:bCs/>
          <w:color w:val="000000"/>
          <w:sz w:val="24"/>
          <w:szCs w:val="24"/>
        </w:rPr>
        <w:t>22</w:t>
      </w:r>
      <w:r>
        <w:rPr>
          <w:rFonts w:ascii="Times New Roman" w:eastAsia="Times New Roman" w:hAnsi="Times New Roman" w:cs="Times New Roman"/>
          <w:bCs/>
          <w:color w:val="000000"/>
          <w:sz w:val="24"/>
          <w:szCs w:val="24"/>
        </w:rPr>
        <w:t xml:space="preserve"> </w:t>
      </w:r>
      <w:r w:rsidRPr="00524A3F">
        <w:rPr>
          <w:rFonts w:ascii="Times New Roman" w:eastAsia="Times New Roman" w:hAnsi="Times New Roman" w:cs="Times New Roman"/>
          <w:bCs/>
          <w:i/>
          <w:color w:val="000000"/>
          <w:sz w:val="24"/>
          <w:szCs w:val="24"/>
        </w:rPr>
        <w:t>Final Survey Demographics</w:t>
      </w:r>
    </w:p>
    <w:tbl>
      <w:tblPr>
        <w:tblW w:w="7060" w:type="dxa"/>
        <w:tblInd w:w="93" w:type="dxa"/>
        <w:tblLook w:val="04A0"/>
      </w:tblPr>
      <w:tblGrid>
        <w:gridCol w:w="1524"/>
        <w:gridCol w:w="1040"/>
        <w:gridCol w:w="960"/>
        <w:gridCol w:w="1720"/>
        <w:gridCol w:w="1900"/>
      </w:tblGrid>
      <w:tr w:rsidR="00D44640" w:rsidRPr="00524A3F" w:rsidTr="006A627D">
        <w:trPr>
          <w:trHeight w:val="315"/>
        </w:trPr>
        <w:tc>
          <w:tcPr>
            <w:tcW w:w="1440" w:type="dxa"/>
            <w:tcBorders>
              <w:top w:val="single" w:sz="4" w:space="0" w:color="auto"/>
              <w:left w:val="nil"/>
              <w:bottom w:val="single" w:sz="8" w:space="0" w:color="auto"/>
              <w:right w:val="nil"/>
            </w:tcBorders>
            <w:shd w:val="clear" w:color="000000" w:fill="FFFFFF"/>
            <w:noWrap/>
            <w:vAlign w:val="bottom"/>
            <w:hideMark/>
          </w:tcPr>
          <w:p w:rsidR="00D44640" w:rsidRPr="00524A3F" w:rsidRDefault="00D44640" w:rsidP="006A627D">
            <w:pPr>
              <w:spacing w:after="0" w:line="240" w:lineRule="auto"/>
              <w:rPr>
                <w:rFonts w:ascii="Calibri" w:eastAsia="Times New Roman" w:hAnsi="Calibri" w:cs="Calibri"/>
                <w:b/>
                <w:bCs/>
                <w:color w:val="000000"/>
              </w:rPr>
            </w:pPr>
            <w:r w:rsidRPr="00524A3F">
              <w:rPr>
                <w:rFonts w:ascii="Calibri" w:eastAsia="Times New Roman" w:hAnsi="Calibri" w:cs="Calibri"/>
                <w:b/>
                <w:bCs/>
                <w:color w:val="000000"/>
              </w:rPr>
              <w:t>Demographics</w:t>
            </w:r>
          </w:p>
        </w:tc>
        <w:tc>
          <w:tcPr>
            <w:tcW w:w="1040" w:type="dxa"/>
            <w:tcBorders>
              <w:top w:val="single" w:sz="4" w:space="0" w:color="auto"/>
              <w:left w:val="single" w:sz="4" w:space="0" w:color="auto"/>
              <w:bottom w:val="single" w:sz="8"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Gender</w:t>
            </w:r>
          </w:p>
        </w:tc>
        <w:tc>
          <w:tcPr>
            <w:tcW w:w="960" w:type="dxa"/>
            <w:tcBorders>
              <w:top w:val="single" w:sz="4" w:space="0" w:color="auto"/>
              <w:left w:val="single" w:sz="4" w:space="0" w:color="auto"/>
              <w:bottom w:val="single" w:sz="8"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Age</w:t>
            </w:r>
          </w:p>
        </w:tc>
        <w:tc>
          <w:tcPr>
            <w:tcW w:w="1720" w:type="dxa"/>
            <w:tcBorders>
              <w:top w:val="single" w:sz="4" w:space="0" w:color="auto"/>
              <w:left w:val="single" w:sz="4" w:space="0" w:color="auto"/>
              <w:bottom w:val="single" w:sz="8"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Race</w:t>
            </w:r>
          </w:p>
        </w:tc>
        <w:tc>
          <w:tcPr>
            <w:tcW w:w="1900" w:type="dxa"/>
            <w:tcBorders>
              <w:top w:val="single" w:sz="4" w:space="0" w:color="auto"/>
              <w:left w:val="single" w:sz="4" w:space="0" w:color="auto"/>
              <w:bottom w:val="single" w:sz="8"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Income</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Category</w:t>
            </w:r>
          </w:p>
        </w:tc>
        <w:tc>
          <w:tcPr>
            <w:tcW w:w="104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Female</w:t>
            </w:r>
          </w:p>
        </w:tc>
        <w:tc>
          <w:tcPr>
            <w:tcW w:w="96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18-25</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proofErr w:type="spellStart"/>
            <w:r w:rsidRPr="00524A3F">
              <w:rPr>
                <w:rFonts w:ascii="Calibri" w:eastAsia="Times New Roman" w:hAnsi="Calibri" w:cs="Calibri"/>
                <w:b/>
                <w:bCs/>
                <w:color w:val="000000"/>
              </w:rPr>
              <w:t>Caucasion</w:t>
            </w:r>
            <w:proofErr w:type="spellEnd"/>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Below $20,000</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Quantity</w:t>
            </w:r>
          </w:p>
        </w:tc>
        <w:tc>
          <w:tcPr>
            <w:tcW w:w="104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282</w:t>
            </w:r>
          </w:p>
        </w:tc>
        <w:tc>
          <w:tcPr>
            <w:tcW w:w="96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130</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417</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77</w:t>
            </w:r>
          </w:p>
        </w:tc>
      </w:tr>
      <w:tr w:rsidR="00D44640" w:rsidRPr="00524A3F" w:rsidTr="006A627D">
        <w:trPr>
          <w:trHeight w:val="300"/>
        </w:trPr>
        <w:tc>
          <w:tcPr>
            <w:tcW w:w="1440" w:type="dxa"/>
            <w:tcBorders>
              <w:top w:val="nil"/>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 xml:space="preserve">Percentage </w:t>
            </w:r>
          </w:p>
        </w:tc>
        <w:tc>
          <w:tcPr>
            <w:tcW w:w="104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52.00%</w:t>
            </w:r>
          </w:p>
        </w:tc>
        <w:tc>
          <w:tcPr>
            <w:tcW w:w="96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25.00%</w:t>
            </w:r>
          </w:p>
        </w:tc>
        <w:tc>
          <w:tcPr>
            <w:tcW w:w="172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76.00%</w:t>
            </w:r>
          </w:p>
        </w:tc>
        <w:tc>
          <w:tcPr>
            <w:tcW w:w="190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14.00%</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Category</w:t>
            </w:r>
          </w:p>
        </w:tc>
        <w:tc>
          <w:tcPr>
            <w:tcW w:w="104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Male</w:t>
            </w:r>
          </w:p>
        </w:tc>
        <w:tc>
          <w:tcPr>
            <w:tcW w:w="96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26-35</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 xml:space="preserve">Asian </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$20,000 -$39,999</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Quantity</w:t>
            </w:r>
          </w:p>
        </w:tc>
        <w:tc>
          <w:tcPr>
            <w:tcW w:w="104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260</w:t>
            </w:r>
          </w:p>
        </w:tc>
        <w:tc>
          <w:tcPr>
            <w:tcW w:w="96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191</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41</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136</w:t>
            </w:r>
          </w:p>
        </w:tc>
      </w:tr>
      <w:tr w:rsidR="00D44640" w:rsidRPr="00524A3F" w:rsidTr="006A627D">
        <w:trPr>
          <w:trHeight w:val="300"/>
        </w:trPr>
        <w:tc>
          <w:tcPr>
            <w:tcW w:w="1440" w:type="dxa"/>
            <w:tcBorders>
              <w:top w:val="nil"/>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 xml:space="preserve">Percentage </w:t>
            </w:r>
          </w:p>
        </w:tc>
        <w:tc>
          <w:tcPr>
            <w:tcW w:w="104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48.00%</w:t>
            </w:r>
          </w:p>
        </w:tc>
        <w:tc>
          <w:tcPr>
            <w:tcW w:w="96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35.00%</w:t>
            </w:r>
          </w:p>
        </w:tc>
        <w:tc>
          <w:tcPr>
            <w:tcW w:w="172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8.00%</w:t>
            </w:r>
          </w:p>
        </w:tc>
        <w:tc>
          <w:tcPr>
            <w:tcW w:w="190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25.50%</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Category</w:t>
            </w:r>
          </w:p>
        </w:tc>
        <w:tc>
          <w:tcPr>
            <w:tcW w:w="10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36-45</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African American</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$40,000 -$69,999</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Quantity</w:t>
            </w:r>
          </w:p>
        </w:tc>
        <w:tc>
          <w:tcPr>
            <w:tcW w:w="10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221</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37</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271</w:t>
            </w:r>
          </w:p>
        </w:tc>
      </w:tr>
      <w:tr w:rsidR="00D44640" w:rsidRPr="00524A3F" w:rsidTr="006A627D">
        <w:trPr>
          <w:trHeight w:val="300"/>
        </w:trPr>
        <w:tc>
          <w:tcPr>
            <w:tcW w:w="1440" w:type="dxa"/>
            <w:tcBorders>
              <w:top w:val="nil"/>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 xml:space="preserve">Percentage </w:t>
            </w:r>
          </w:p>
        </w:tc>
        <w:tc>
          <w:tcPr>
            <w:tcW w:w="1040" w:type="dxa"/>
            <w:tcBorders>
              <w:top w:val="nil"/>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40.00%</w:t>
            </w:r>
          </w:p>
        </w:tc>
        <w:tc>
          <w:tcPr>
            <w:tcW w:w="172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7.00%</w:t>
            </w:r>
          </w:p>
        </w:tc>
        <w:tc>
          <w:tcPr>
            <w:tcW w:w="190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31.50%</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Category</w:t>
            </w:r>
          </w:p>
        </w:tc>
        <w:tc>
          <w:tcPr>
            <w:tcW w:w="10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Hispanic</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 xml:space="preserve">$70,000  and </w:t>
            </w:r>
            <w:r w:rsidRPr="00524A3F">
              <w:rPr>
                <w:rFonts w:ascii="Calibri" w:eastAsia="Times New Roman" w:hAnsi="Calibri" w:cs="Calibri"/>
                <w:b/>
                <w:bCs/>
                <w:color w:val="000000"/>
              </w:rPr>
              <w:lastRenderedPageBreak/>
              <w:t>Above</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lastRenderedPageBreak/>
              <w:t>Quantity</w:t>
            </w:r>
          </w:p>
        </w:tc>
        <w:tc>
          <w:tcPr>
            <w:tcW w:w="10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27</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132</w:t>
            </w:r>
          </w:p>
        </w:tc>
      </w:tr>
      <w:tr w:rsidR="00D44640" w:rsidRPr="00524A3F" w:rsidTr="006A627D">
        <w:trPr>
          <w:trHeight w:val="300"/>
        </w:trPr>
        <w:tc>
          <w:tcPr>
            <w:tcW w:w="1440" w:type="dxa"/>
            <w:tcBorders>
              <w:top w:val="nil"/>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 xml:space="preserve">Percentage </w:t>
            </w:r>
          </w:p>
        </w:tc>
        <w:tc>
          <w:tcPr>
            <w:tcW w:w="1040" w:type="dxa"/>
            <w:tcBorders>
              <w:top w:val="nil"/>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nil"/>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172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5.00%</w:t>
            </w:r>
          </w:p>
        </w:tc>
        <w:tc>
          <w:tcPr>
            <w:tcW w:w="1900" w:type="dxa"/>
            <w:tcBorders>
              <w:top w:val="nil"/>
              <w:left w:val="single" w:sz="4" w:space="0" w:color="auto"/>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24.00%</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Category</w:t>
            </w:r>
          </w:p>
        </w:tc>
        <w:tc>
          <w:tcPr>
            <w:tcW w:w="10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All Other</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No Response</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Quantity</w:t>
            </w:r>
          </w:p>
        </w:tc>
        <w:tc>
          <w:tcPr>
            <w:tcW w:w="10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20</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26</w:t>
            </w:r>
          </w:p>
        </w:tc>
      </w:tr>
      <w:tr w:rsidR="00D44640" w:rsidRPr="00524A3F" w:rsidTr="006A627D">
        <w:trPr>
          <w:trHeight w:val="300"/>
        </w:trPr>
        <w:tc>
          <w:tcPr>
            <w:tcW w:w="14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b/>
                <w:bCs/>
                <w:color w:val="000000"/>
              </w:rPr>
            </w:pPr>
            <w:r w:rsidRPr="00524A3F">
              <w:rPr>
                <w:rFonts w:ascii="Calibri" w:eastAsia="Times New Roman" w:hAnsi="Calibri" w:cs="Calibri"/>
                <w:b/>
                <w:bCs/>
                <w:color w:val="000000"/>
              </w:rPr>
              <w:t xml:space="preserve">Percentage </w:t>
            </w:r>
          </w:p>
        </w:tc>
        <w:tc>
          <w:tcPr>
            <w:tcW w:w="104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nil"/>
              <w:left w:val="nil"/>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172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4.00%</w:t>
            </w:r>
          </w:p>
        </w:tc>
        <w:tc>
          <w:tcPr>
            <w:tcW w:w="1900" w:type="dxa"/>
            <w:tcBorders>
              <w:top w:val="nil"/>
              <w:left w:val="single" w:sz="4" w:space="0" w:color="auto"/>
              <w:bottom w:val="nil"/>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5.00%</w:t>
            </w:r>
          </w:p>
        </w:tc>
      </w:tr>
      <w:tr w:rsidR="00D44640" w:rsidRPr="00524A3F" w:rsidTr="006A627D">
        <w:trPr>
          <w:trHeight w:val="300"/>
        </w:trPr>
        <w:tc>
          <w:tcPr>
            <w:tcW w:w="1440" w:type="dxa"/>
            <w:tcBorders>
              <w:top w:val="single" w:sz="4" w:space="0" w:color="auto"/>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rPr>
                <w:rFonts w:ascii="Calibri" w:eastAsia="Times New Roman" w:hAnsi="Calibri" w:cs="Calibri"/>
                <w:b/>
                <w:bCs/>
                <w:color w:val="000000"/>
              </w:rPr>
            </w:pPr>
            <w:r w:rsidRPr="00524A3F">
              <w:rPr>
                <w:rFonts w:ascii="Calibri" w:eastAsia="Times New Roman" w:hAnsi="Calibri" w:cs="Calibri"/>
                <w:b/>
                <w:bCs/>
                <w:color w:val="000000"/>
              </w:rPr>
              <w:t> </w:t>
            </w:r>
          </w:p>
        </w:tc>
        <w:tc>
          <w:tcPr>
            <w:tcW w:w="1040" w:type="dxa"/>
            <w:tcBorders>
              <w:top w:val="single" w:sz="4" w:space="0" w:color="auto"/>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960" w:type="dxa"/>
            <w:tcBorders>
              <w:top w:val="single" w:sz="4" w:space="0" w:color="auto"/>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1720" w:type="dxa"/>
            <w:tcBorders>
              <w:top w:val="single" w:sz="4" w:space="0" w:color="auto"/>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c>
          <w:tcPr>
            <w:tcW w:w="1900" w:type="dxa"/>
            <w:tcBorders>
              <w:top w:val="single" w:sz="4" w:space="0" w:color="auto"/>
              <w:left w:val="nil"/>
              <w:bottom w:val="single" w:sz="4" w:space="0" w:color="auto"/>
              <w:right w:val="nil"/>
            </w:tcBorders>
            <w:shd w:val="clear" w:color="000000" w:fill="FFFFFF"/>
            <w:noWrap/>
            <w:vAlign w:val="bottom"/>
            <w:hideMark/>
          </w:tcPr>
          <w:p w:rsidR="00D44640" w:rsidRPr="00524A3F" w:rsidRDefault="00D44640" w:rsidP="006A627D">
            <w:pPr>
              <w:spacing w:after="0" w:line="240" w:lineRule="auto"/>
              <w:jc w:val="center"/>
              <w:rPr>
                <w:rFonts w:ascii="Calibri" w:eastAsia="Times New Roman" w:hAnsi="Calibri" w:cs="Calibri"/>
                <w:color w:val="000000"/>
              </w:rPr>
            </w:pPr>
            <w:r w:rsidRPr="00524A3F">
              <w:rPr>
                <w:rFonts w:ascii="Calibri" w:eastAsia="Times New Roman" w:hAnsi="Calibri" w:cs="Calibri"/>
                <w:color w:val="000000"/>
              </w:rPr>
              <w:t> </w:t>
            </w:r>
          </w:p>
        </w:tc>
      </w:tr>
    </w:tbl>
    <w:p w:rsidR="00D44640" w:rsidRDefault="00D44640" w:rsidP="00D44640">
      <w:pPr>
        <w:spacing w:line="480" w:lineRule="auto"/>
        <w:rPr>
          <w:rFonts w:ascii="Times New Roman" w:hAnsi="Times New Roman" w:cs="Times New Roman"/>
          <w:sz w:val="24"/>
          <w:szCs w:val="24"/>
        </w:rPr>
      </w:pPr>
    </w:p>
    <w:p w:rsidR="00D44640" w:rsidRDefault="00D44640" w:rsidP="00D4464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Preliminary Analysis and </w:t>
      </w:r>
      <w:r w:rsidRPr="00C47017">
        <w:rPr>
          <w:rFonts w:ascii="Times New Roman" w:hAnsi="Times New Roman" w:cs="Times New Roman"/>
          <w:b/>
          <w:sz w:val="24"/>
          <w:szCs w:val="24"/>
        </w:rPr>
        <w:t>Measurement Model</w:t>
      </w:r>
    </w:p>
    <w:p w:rsidR="00D44640" w:rsidRDefault="00D44640" w:rsidP="00D44640">
      <w:pPr>
        <w:adjustRightInd w:val="0"/>
        <w:spacing w:line="480" w:lineRule="auto"/>
        <w:ind w:firstLine="720"/>
        <w:rPr>
          <w:rFonts w:ascii="Times New Roman" w:hAnsi="Times New Roman"/>
          <w:sz w:val="24"/>
          <w:szCs w:val="24"/>
        </w:rPr>
      </w:pPr>
      <w:r>
        <w:rPr>
          <w:rFonts w:ascii="Times New Roman" w:hAnsi="Times New Roman" w:cs="Times New Roman"/>
          <w:sz w:val="24"/>
          <w:szCs w:val="24"/>
        </w:rPr>
        <w:tab/>
        <w:t xml:space="preserve">The data were analyzed further using Amos 19 and confirmatory factor analysis, using the maximum likelihood estimation. Each individual construct was evaluated for fit and then evaluated for fit with its second order factor, prior to fitting a measurement model. All first order factors as well as the second order factors demonstrated and acceptable fit to the data. </w:t>
      </w:r>
      <w:r>
        <w:rPr>
          <w:rFonts w:ascii="Times New Roman" w:hAnsi="Times New Roman"/>
          <w:sz w:val="24"/>
          <w:szCs w:val="24"/>
        </w:rPr>
        <w:t>The statistics used to asses fit were the following indices: χ</w:t>
      </w:r>
      <w:r>
        <w:rPr>
          <w:rFonts w:ascii="Times New Roman" w:hAnsi="Times New Roman"/>
          <w:sz w:val="24"/>
          <w:szCs w:val="24"/>
          <w:vertAlign w:val="superscript"/>
        </w:rPr>
        <w:t>2</w:t>
      </w:r>
      <w:r>
        <w:rPr>
          <w:rFonts w:ascii="Times New Roman" w:hAnsi="Times New Roman"/>
          <w:sz w:val="24"/>
          <w:szCs w:val="24"/>
        </w:rPr>
        <w:t>; χ</w:t>
      </w:r>
      <w:r>
        <w:rPr>
          <w:rFonts w:ascii="Times New Roman" w:hAnsi="Times New Roman"/>
          <w:sz w:val="24"/>
          <w:szCs w:val="24"/>
          <w:vertAlign w:val="superscript"/>
        </w:rPr>
        <w:t>2</w:t>
      </w:r>
      <w:r>
        <w:rPr>
          <w:rFonts w:ascii="Times New Roman" w:hAnsi="Times New Roman"/>
          <w:sz w:val="24"/>
          <w:szCs w:val="24"/>
        </w:rPr>
        <w:t>/</w:t>
      </w:r>
      <w:proofErr w:type="spellStart"/>
      <w:r>
        <w:rPr>
          <w:rFonts w:ascii="Times New Roman" w:hAnsi="Times New Roman"/>
          <w:sz w:val="24"/>
          <w:szCs w:val="24"/>
        </w:rPr>
        <w:t>df</w:t>
      </w:r>
      <w:proofErr w:type="spellEnd"/>
      <w:r>
        <w:rPr>
          <w:rFonts w:ascii="Times New Roman" w:hAnsi="Times New Roman"/>
          <w:sz w:val="24"/>
          <w:szCs w:val="24"/>
        </w:rPr>
        <w:t xml:space="preserve"> ratio; CFI; and RMSEA. All of the first order factors as well as the second order factors fell within the normal ranges of acceptance, which are χ</w:t>
      </w:r>
      <w:r>
        <w:rPr>
          <w:rFonts w:ascii="Times New Roman" w:hAnsi="Times New Roman"/>
          <w:sz w:val="24"/>
          <w:szCs w:val="24"/>
          <w:vertAlign w:val="superscript"/>
        </w:rPr>
        <w:t>2</w:t>
      </w:r>
      <w:r>
        <w:rPr>
          <w:rFonts w:ascii="Times New Roman" w:hAnsi="Times New Roman"/>
          <w:sz w:val="24"/>
          <w:szCs w:val="24"/>
        </w:rPr>
        <w:t>/</w:t>
      </w:r>
      <w:proofErr w:type="spellStart"/>
      <w:r>
        <w:rPr>
          <w:rFonts w:ascii="Times New Roman" w:hAnsi="Times New Roman"/>
          <w:sz w:val="24"/>
          <w:szCs w:val="24"/>
        </w:rPr>
        <w:t>df</w:t>
      </w:r>
      <w:proofErr w:type="spellEnd"/>
      <w:r>
        <w:rPr>
          <w:rFonts w:ascii="Times New Roman" w:hAnsi="Times New Roman"/>
          <w:sz w:val="24"/>
          <w:szCs w:val="24"/>
        </w:rPr>
        <w:t xml:space="preserve"> ratio </w:t>
      </w:r>
      <w:r>
        <w:rPr>
          <w:rFonts w:ascii="Times New Roman" w:hAnsi="Times New Roman" w:cs="Times New Roman"/>
          <w:sz w:val="24"/>
          <w:szCs w:val="24"/>
        </w:rPr>
        <w:t>≤</w:t>
      </w:r>
      <w:r>
        <w:rPr>
          <w:rFonts w:ascii="Times New Roman" w:hAnsi="Times New Roman"/>
          <w:sz w:val="24"/>
          <w:szCs w:val="24"/>
        </w:rPr>
        <w:t xml:space="preserve"> 4; CFI </w:t>
      </w:r>
      <w:r>
        <w:rPr>
          <w:rFonts w:ascii="Times New Roman" w:hAnsi="Times New Roman" w:cs="Times New Roman"/>
          <w:sz w:val="24"/>
          <w:szCs w:val="24"/>
        </w:rPr>
        <w:t>≥</w:t>
      </w:r>
      <w:r>
        <w:rPr>
          <w:rFonts w:ascii="Times New Roman" w:hAnsi="Times New Roman"/>
          <w:sz w:val="24"/>
          <w:szCs w:val="24"/>
        </w:rPr>
        <w:t xml:space="preserve"> 0.90; and RMSEA </w:t>
      </w:r>
      <w:r>
        <w:rPr>
          <w:rFonts w:ascii="Times New Roman" w:hAnsi="Times New Roman" w:cs="Times New Roman"/>
          <w:sz w:val="24"/>
          <w:szCs w:val="24"/>
        </w:rPr>
        <w:t>≤</w:t>
      </w:r>
      <w:r>
        <w:rPr>
          <w:rFonts w:ascii="Times New Roman" w:hAnsi="Times New Roman"/>
          <w:sz w:val="24"/>
          <w:szCs w:val="24"/>
        </w:rPr>
        <w:t xml:space="preserve"> 0.08 (Kline, 2010). Factor loadings were all above 0.50, which establishes adequate loading on each factor </w:t>
      </w:r>
      <w:r>
        <w:rPr>
          <w:rFonts w:ascii="Times New Roman" w:hAnsi="Times New Roman"/>
          <w:noProof/>
          <w:sz w:val="24"/>
          <w:szCs w:val="24"/>
        </w:rPr>
        <w:t>(Fornell &amp; Larcker, 1981)</w:t>
      </w:r>
      <w:r>
        <w:rPr>
          <w:rFonts w:ascii="Times New Roman" w:hAnsi="Times New Roman"/>
          <w:sz w:val="24"/>
          <w:szCs w:val="24"/>
        </w:rPr>
        <w:t>. The recap of the fit statistics and the individual factor loadings can be found in Appendix XX. The measurement model was then examined for fit using the same indices with the following result: χ</w:t>
      </w:r>
      <w:r>
        <w:rPr>
          <w:rFonts w:ascii="Times New Roman" w:hAnsi="Times New Roman"/>
          <w:sz w:val="24"/>
          <w:szCs w:val="24"/>
          <w:vertAlign w:val="superscript"/>
        </w:rPr>
        <w:t>2</w:t>
      </w:r>
      <w:r>
        <w:rPr>
          <w:rFonts w:ascii="Times New Roman" w:hAnsi="Times New Roman"/>
          <w:sz w:val="24"/>
          <w:szCs w:val="24"/>
        </w:rPr>
        <w:t xml:space="preserve"> (4315) = 8690.639, </w:t>
      </w:r>
      <w:r>
        <w:rPr>
          <w:rFonts w:ascii="Times New Roman" w:hAnsi="Times New Roman"/>
          <w:i/>
          <w:sz w:val="24"/>
          <w:szCs w:val="24"/>
        </w:rPr>
        <w:t xml:space="preserve">p </w:t>
      </w:r>
      <w:r>
        <w:rPr>
          <w:rFonts w:ascii="Times New Roman" w:hAnsi="Times New Roman"/>
          <w:sz w:val="24"/>
          <w:szCs w:val="24"/>
        </w:rPr>
        <w:t>&lt; 0.000; χ</w:t>
      </w:r>
      <w:r>
        <w:rPr>
          <w:rFonts w:ascii="Times New Roman" w:hAnsi="Times New Roman"/>
          <w:sz w:val="24"/>
          <w:szCs w:val="24"/>
          <w:vertAlign w:val="superscript"/>
        </w:rPr>
        <w:t>2</w:t>
      </w:r>
      <w:r>
        <w:rPr>
          <w:rFonts w:ascii="Times New Roman" w:hAnsi="Times New Roman"/>
          <w:sz w:val="24"/>
          <w:szCs w:val="24"/>
        </w:rPr>
        <w:t>/</w:t>
      </w:r>
      <w:proofErr w:type="spellStart"/>
      <w:r>
        <w:rPr>
          <w:rFonts w:ascii="Times New Roman" w:hAnsi="Times New Roman"/>
          <w:sz w:val="24"/>
          <w:szCs w:val="24"/>
        </w:rPr>
        <w:t>df</w:t>
      </w:r>
      <w:proofErr w:type="spellEnd"/>
      <w:r>
        <w:rPr>
          <w:rFonts w:ascii="Times New Roman" w:hAnsi="Times New Roman"/>
          <w:sz w:val="24"/>
          <w:szCs w:val="24"/>
        </w:rPr>
        <w:t xml:space="preserve"> ratio = 2.014; CFI = 0.917; and RMSEA = 0.043, which all fall within normal ranges of acceptance (Kline, 2010). The composite reliabilities ranged from 0.928 – 0.988, indicating adequate internal consistency </w:t>
      </w:r>
      <w:r>
        <w:rPr>
          <w:rFonts w:ascii="Times New Roman" w:hAnsi="Times New Roman"/>
          <w:noProof/>
          <w:sz w:val="24"/>
          <w:szCs w:val="24"/>
        </w:rPr>
        <w:t>(Nunnally &amp; Bernstein, 1994)</w:t>
      </w:r>
      <w:r>
        <w:rPr>
          <w:rFonts w:ascii="Times New Roman" w:hAnsi="Times New Roman"/>
          <w:sz w:val="24"/>
          <w:szCs w:val="24"/>
        </w:rPr>
        <w:t xml:space="preserve">. Each factor demonstrated an average variance extracted (AVE) greater than 0.50 (see Table </w:t>
      </w:r>
      <w:r w:rsidR="00120191">
        <w:rPr>
          <w:rFonts w:ascii="Times New Roman" w:hAnsi="Times New Roman"/>
          <w:sz w:val="24"/>
          <w:szCs w:val="24"/>
        </w:rPr>
        <w:t>23</w:t>
      </w:r>
      <w:r>
        <w:rPr>
          <w:rFonts w:ascii="Times New Roman" w:hAnsi="Times New Roman"/>
          <w:sz w:val="24"/>
          <w:szCs w:val="24"/>
        </w:rPr>
        <w:t xml:space="preserve">) exceeding the level necessary to explain that the variance is greater than measurement error </w:t>
      </w:r>
      <w:r>
        <w:rPr>
          <w:rFonts w:ascii="Times New Roman" w:hAnsi="Times New Roman"/>
          <w:noProof/>
          <w:sz w:val="24"/>
          <w:szCs w:val="24"/>
        </w:rPr>
        <w:t>(Fornell &amp; Larcker, 1981)</w:t>
      </w:r>
      <w:r>
        <w:rPr>
          <w:rFonts w:ascii="Times New Roman" w:hAnsi="Times New Roman"/>
          <w:sz w:val="24"/>
          <w:szCs w:val="24"/>
        </w:rPr>
        <w:t>.</w:t>
      </w:r>
    </w:p>
    <w:p w:rsidR="00120191" w:rsidRDefault="00120191" w:rsidP="00D44640">
      <w:pPr>
        <w:adjustRightInd w:val="0"/>
        <w:spacing w:line="480" w:lineRule="auto"/>
        <w:ind w:firstLine="720"/>
        <w:rPr>
          <w:rFonts w:ascii="Times New Roman" w:hAnsi="Times New Roman"/>
          <w:sz w:val="24"/>
          <w:szCs w:val="24"/>
        </w:rPr>
      </w:pPr>
    </w:p>
    <w:tbl>
      <w:tblPr>
        <w:tblW w:w="8285" w:type="dxa"/>
        <w:tblInd w:w="93" w:type="dxa"/>
        <w:tblLook w:val="04A0"/>
      </w:tblPr>
      <w:tblGrid>
        <w:gridCol w:w="4100"/>
        <w:gridCol w:w="1341"/>
        <w:gridCol w:w="711"/>
        <w:gridCol w:w="711"/>
        <w:gridCol w:w="711"/>
        <w:gridCol w:w="711"/>
      </w:tblGrid>
      <w:tr w:rsidR="00D44640" w:rsidRPr="007B115D" w:rsidTr="006A627D">
        <w:trPr>
          <w:trHeight w:val="300"/>
        </w:trPr>
        <w:tc>
          <w:tcPr>
            <w:tcW w:w="4100" w:type="dxa"/>
            <w:tcBorders>
              <w:top w:val="nil"/>
              <w:left w:val="nil"/>
              <w:bottom w:val="nil"/>
              <w:right w:val="nil"/>
            </w:tcBorders>
            <w:shd w:val="clear" w:color="auto" w:fill="auto"/>
            <w:noWrap/>
            <w:vAlign w:val="bottom"/>
            <w:hideMark/>
          </w:tcPr>
          <w:p w:rsidR="00D44640" w:rsidRPr="007B115D" w:rsidRDefault="00D44640" w:rsidP="00120191">
            <w:pPr>
              <w:spacing w:after="0" w:line="240" w:lineRule="auto"/>
              <w:rPr>
                <w:rFonts w:ascii="Times New Roman" w:eastAsia="Times New Roman" w:hAnsi="Times New Roman" w:cs="Times New Roman"/>
                <w:color w:val="000000"/>
              </w:rPr>
            </w:pPr>
            <w:r>
              <w:rPr>
                <w:rFonts w:ascii="Times New Roman" w:hAnsi="Times New Roman"/>
                <w:sz w:val="24"/>
                <w:szCs w:val="24"/>
              </w:rPr>
              <w:lastRenderedPageBreak/>
              <w:t xml:space="preserve">Table </w:t>
            </w:r>
            <w:r w:rsidR="00120191">
              <w:rPr>
                <w:rFonts w:ascii="Times New Roman" w:hAnsi="Times New Roman"/>
                <w:sz w:val="24"/>
                <w:szCs w:val="24"/>
              </w:rPr>
              <w:t>23</w:t>
            </w:r>
            <w:r>
              <w:rPr>
                <w:rFonts w:ascii="Times New Roman" w:hAnsi="Times New Roman"/>
                <w:sz w:val="24"/>
                <w:szCs w:val="24"/>
              </w:rPr>
              <w:t xml:space="preserve">. </w:t>
            </w:r>
            <w:r w:rsidRPr="007B115D">
              <w:rPr>
                <w:rFonts w:ascii="Times New Roman" w:hAnsi="Times New Roman"/>
                <w:i/>
                <w:sz w:val="24"/>
                <w:szCs w:val="24"/>
              </w:rPr>
              <w:t>Average Variance Extracted</w:t>
            </w:r>
          </w:p>
        </w:tc>
        <w:tc>
          <w:tcPr>
            <w:tcW w:w="134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r>
      <w:tr w:rsidR="00D44640" w:rsidRPr="007B115D" w:rsidTr="006A627D">
        <w:trPr>
          <w:trHeight w:val="300"/>
        </w:trPr>
        <w:tc>
          <w:tcPr>
            <w:tcW w:w="4100"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rPr>
                <w:rFonts w:ascii="Times New Roman" w:eastAsia="Times New Roman" w:hAnsi="Times New Roman" w:cs="Times New Roman"/>
                <w:b/>
                <w:bCs/>
                <w:color w:val="000000"/>
              </w:rPr>
            </w:pPr>
            <w:r w:rsidRPr="007B115D">
              <w:rPr>
                <w:rFonts w:ascii="Times New Roman" w:eastAsia="Times New Roman" w:hAnsi="Times New Roman" w:cs="Times New Roman"/>
                <w:b/>
                <w:bCs/>
                <w:color w:val="000000"/>
              </w:rPr>
              <w:t>Average Variance Extracted</w:t>
            </w:r>
          </w:p>
        </w:tc>
        <w:tc>
          <w:tcPr>
            <w:tcW w:w="134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 </w:t>
            </w:r>
          </w:p>
        </w:tc>
        <w:tc>
          <w:tcPr>
            <w:tcW w:w="71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 </w:t>
            </w:r>
          </w:p>
        </w:tc>
        <w:tc>
          <w:tcPr>
            <w:tcW w:w="71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 </w:t>
            </w:r>
          </w:p>
        </w:tc>
        <w:tc>
          <w:tcPr>
            <w:tcW w:w="71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 </w:t>
            </w:r>
          </w:p>
        </w:tc>
        <w:tc>
          <w:tcPr>
            <w:tcW w:w="71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 </w:t>
            </w:r>
          </w:p>
        </w:tc>
      </w:tr>
      <w:tr w:rsidR="00D44640" w:rsidRPr="007B115D" w:rsidTr="006A627D">
        <w:trPr>
          <w:trHeight w:val="585"/>
        </w:trPr>
        <w:tc>
          <w:tcPr>
            <w:tcW w:w="4100" w:type="dxa"/>
            <w:tcBorders>
              <w:top w:val="nil"/>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rPr>
                <w:rFonts w:ascii="Times New Roman" w:eastAsia="Times New Roman" w:hAnsi="Times New Roman" w:cs="Times New Roman"/>
                <w:b/>
                <w:bCs/>
                <w:color w:val="000000"/>
              </w:rPr>
            </w:pPr>
            <w:r w:rsidRPr="007B115D">
              <w:rPr>
                <w:rFonts w:ascii="Times New Roman" w:eastAsia="Times New Roman" w:hAnsi="Times New Roman" w:cs="Times New Roman"/>
                <w:b/>
                <w:bCs/>
                <w:color w:val="000000"/>
              </w:rPr>
              <w:t>Factor</w:t>
            </w:r>
          </w:p>
        </w:tc>
        <w:tc>
          <w:tcPr>
            <w:tcW w:w="1341" w:type="dxa"/>
            <w:tcBorders>
              <w:top w:val="nil"/>
              <w:left w:val="nil"/>
              <w:bottom w:val="single" w:sz="4" w:space="0" w:color="auto"/>
              <w:right w:val="nil"/>
            </w:tcBorders>
            <w:shd w:val="clear" w:color="auto" w:fill="auto"/>
            <w:vAlign w:val="bottom"/>
            <w:hideMark/>
          </w:tcPr>
          <w:p w:rsidR="00D44640" w:rsidRPr="007B115D" w:rsidRDefault="00D44640" w:rsidP="006A627D">
            <w:pPr>
              <w:spacing w:after="0" w:line="240" w:lineRule="auto"/>
              <w:jc w:val="center"/>
              <w:rPr>
                <w:rFonts w:ascii="Times New Roman" w:eastAsia="Times New Roman" w:hAnsi="Times New Roman" w:cs="Times New Roman"/>
                <w:b/>
                <w:bCs/>
                <w:color w:val="000000"/>
              </w:rPr>
            </w:pPr>
            <w:proofErr w:type="spellStart"/>
            <w:r w:rsidRPr="007B115D">
              <w:rPr>
                <w:rFonts w:ascii="Times New Roman" w:eastAsia="Times New Roman" w:hAnsi="Times New Roman" w:cs="Times New Roman"/>
                <w:b/>
                <w:bCs/>
                <w:color w:val="000000"/>
              </w:rPr>
              <w:t>Copmposite</w:t>
            </w:r>
            <w:proofErr w:type="spellEnd"/>
            <w:r w:rsidRPr="007B115D">
              <w:rPr>
                <w:rFonts w:ascii="Times New Roman" w:eastAsia="Times New Roman" w:hAnsi="Times New Roman" w:cs="Times New Roman"/>
                <w:b/>
                <w:bCs/>
                <w:color w:val="000000"/>
              </w:rPr>
              <w:t xml:space="preserve"> Reliability</w:t>
            </w:r>
          </w:p>
        </w:tc>
        <w:tc>
          <w:tcPr>
            <w:tcW w:w="711" w:type="dxa"/>
            <w:tcBorders>
              <w:top w:val="nil"/>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b/>
                <w:bCs/>
                <w:color w:val="000000"/>
              </w:rPr>
            </w:pPr>
            <w:r w:rsidRPr="007B115D">
              <w:rPr>
                <w:rFonts w:ascii="Times New Roman" w:eastAsia="Times New Roman" w:hAnsi="Times New Roman" w:cs="Times New Roman"/>
                <w:b/>
                <w:bCs/>
                <w:color w:val="000000"/>
              </w:rPr>
              <w:t>1</w:t>
            </w:r>
          </w:p>
        </w:tc>
        <w:tc>
          <w:tcPr>
            <w:tcW w:w="711" w:type="dxa"/>
            <w:tcBorders>
              <w:top w:val="nil"/>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b/>
                <w:bCs/>
                <w:color w:val="000000"/>
              </w:rPr>
            </w:pPr>
            <w:r w:rsidRPr="007B115D">
              <w:rPr>
                <w:rFonts w:ascii="Times New Roman" w:eastAsia="Times New Roman" w:hAnsi="Times New Roman" w:cs="Times New Roman"/>
                <w:b/>
                <w:bCs/>
                <w:color w:val="000000"/>
              </w:rPr>
              <w:t>2</w:t>
            </w:r>
          </w:p>
        </w:tc>
        <w:tc>
          <w:tcPr>
            <w:tcW w:w="711" w:type="dxa"/>
            <w:tcBorders>
              <w:top w:val="nil"/>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b/>
                <w:bCs/>
                <w:color w:val="000000"/>
              </w:rPr>
            </w:pPr>
            <w:r w:rsidRPr="007B115D">
              <w:rPr>
                <w:rFonts w:ascii="Times New Roman" w:eastAsia="Times New Roman" w:hAnsi="Times New Roman" w:cs="Times New Roman"/>
                <w:b/>
                <w:bCs/>
                <w:color w:val="000000"/>
              </w:rPr>
              <w:t>3</w:t>
            </w:r>
          </w:p>
        </w:tc>
        <w:tc>
          <w:tcPr>
            <w:tcW w:w="711" w:type="dxa"/>
            <w:tcBorders>
              <w:top w:val="nil"/>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b/>
                <w:bCs/>
                <w:color w:val="000000"/>
              </w:rPr>
            </w:pPr>
            <w:r w:rsidRPr="007B115D">
              <w:rPr>
                <w:rFonts w:ascii="Times New Roman" w:eastAsia="Times New Roman" w:hAnsi="Times New Roman" w:cs="Times New Roman"/>
                <w:b/>
                <w:bCs/>
                <w:color w:val="000000"/>
              </w:rPr>
              <w:t>4</w:t>
            </w:r>
          </w:p>
        </w:tc>
      </w:tr>
      <w:tr w:rsidR="00D44640" w:rsidRPr="007B115D" w:rsidTr="006A627D">
        <w:trPr>
          <w:trHeight w:val="300"/>
        </w:trPr>
        <w:tc>
          <w:tcPr>
            <w:tcW w:w="4100"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rPr>
                <w:rFonts w:ascii="Times New Roman" w:eastAsia="Times New Roman" w:hAnsi="Times New Roman" w:cs="Times New Roman"/>
                <w:color w:val="000000"/>
              </w:rPr>
            </w:pPr>
            <w:r w:rsidRPr="007B115D">
              <w:rPr>
                <w:rFonts w:ascii="Times New Roman" w:eastAsia="Times New Roman" w:hAnsi="Times New Roman" w:cs="Times New Roman"/>
                <w:color w:val="000000"/>
              </w:rPr>
              <w:t>Consumer Belief Profile</w:t>
            </w:r>
          </w:p>
        </w:tc>
        <w:tc>
          <w:tcPr>
            <w:tcW w:w="134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0.975</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0.786</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r>
      <w:tr w:rsidR="00D44640" w:rsidRPr="007B115D" w:rsidTr="006A627D">
        <w:trPr>
          <w:trHeight w:val="300"/>
        </w:trPr>
        <w:tc>
          <w:tcPr>
            <w:tcW w:w="4100"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rPr>
                <w:rFonts w:ascii="Times New Roman" w:eastAsia="Times New Roman" w:hAnsi="Times New Roman" w:cs="Times New Roman"/>
                <w:color w:val="000000"/>
              </w:rPr>
            </w:pPr>
            <w:r w:rsidRPr="007B115D">
              <w:rPr>
                <w:rFonts w:ascii="Times New Roman" w:eastAsia="Times New Roman" w:hAnsi="Times New Roman" w:cs="Times New Roman"/>
                <w:color w:val="000000"/>
              </w:rPr>
              <w:t>Occasion Perception</w:t>
            </w:r>
          </w:p>
        </w:tc>
        <w:tc>
          <w:tcPr>
            <w:tcW w:w="134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0.988</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0.088</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0.795</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r>
      <w:tr w:rsidR="00D44640" w:rsidRPr="007B115D" w:rsidTr="006A627D">
        <w:trPr>
          <w:trHeight w:val="300"/>
        </w:trPr>
        <w:tc>
          <w:tcPr>
            <w:tcW w:w="4100"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rPr>
                <w:rFonts w:ascii="Times New Roman" w:eastAsia="Times New Roman" w:hAnsi="Times New Roman" w:cs="Times New Roman"/>
                <w:color w:val="000000"/>
              </w:rPr>
            </w:pPr>
            <w:r w:rsidRPr="007B115D">
              <w:rPr>
                <w:rFonts w:ascii="Times New Roman" w:eastAsia="Times New Roman" w:hAnsi="Times New Roman" w:cs="Times New Roman"/>
                <w:color w:val="000000"/>
              </w:rPr>
              <w:t>Shopper Need Perception</w:t>
            </w:r>
          </w:p>
        </w:tc>
        <w:tc>
          <w:tcPr>
            <w:tcW w:w="134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0.986</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0.786</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0.941</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0.840</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p>
        </w:tc>
      </w:tr>
      <w:tr w:rsidR="00D44640" w:rsidRPr="007B115D" w:rsidTr="006A627D">
        <w:trPr>
          <w:trHeight w:val="300"/>
        </w:trPr>
        <w:tc>
          <w:tcPr>
            <w:tcW w:w="4100"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rPr>
                <w:rFonts w:ascii="Times New Roman" w:eastAsia="Times New Roman" w:hAnsi="Times New Roman" w:cs="Times New Roman"/>
                <w:color w:val="000000"/>
              </w:rPr>
            </w:pPr>
            <w:r w:rsidRPr="007B115D">
              <w:rPr>
                <w:rFonts w:ascii="Times New Roman" w:eastAsia="Times New Roman" w:hAnsi="Times New Roman" w:cs="Times New Roman"/>
                <w:color w:val="000000"/>
              </w:rPr>
              <w:t>Shopper Purchase Solution Assessment</w:t>
            </w:r>
          </w:p>
        </w:tc>
        <w:tc>
          <w:tcPr>
            <w:tcW w:w="134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0.928</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0.236</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0.394</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0.536</w:t>
            </w:r>
          </w:p>
        </w:tc>
        <w:tc>
          <w:tcPr>
            <w:tcW w:w="711" w:type="dxa"/>
            <w:tcBorders>
              <w:top w:val="nil"/>
              <w:left w:val="nil"/>
              <w:bottom w:val="nil"/>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0.686</w:t>
            </w:r>
          </w:p>
        </w:tc>
      </w:tr>
      <w:tr w:rsidR="00D44640" w:rsidRPr="007B115D" w:rsidTr="006A627D">
        <w:trPr>
          <w:trHeight w:val="300"/>
        </w:trPr>
        <w:tc>
          <w:tcPr>
            <w:tcW w:w="4100"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rPr>
                <w:rFonts w:ascii="Times New Roman" w:eastAsia="Times New Roman" w:hAnsi="Times New Roman" w:cs="Times New Roman"/>
                <w:b/>
                <w:bCs/>
                <w:color w:val="000000"/>
              </w:rPr>
            </w:pPr>
            <w:r w:rsidRPr="007B115D">
              <w:rPr>
                <w:rFonts w:ascii="Times New Roman" w:eastAsia="Times New Roman" w:hAnsi="Times New Roman" w:cs="Times New Roman"/>
                <w:b/>
                <w:bCs/>
                <w:color w:val="000000"/>
              </w:rPr>
              <w:t> </w:t>
            </w:r>
          </w:p>
        </w:tc>
        <w:tc>
          <w:tcPr>
            <w:tcW w:w="134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b/>
                <w:bCs/>
                <w:color w:val="000000"/>
              </w:rPr>
            </w:pPr>
            <w:r w:rsidRPr="007B115D">
              <w:rPr>
                <w:rFonts w:ascii="Times New Roman" w:eastAsia="Times New Roman" w:hAnsi="Times New Roman" w:cs="Times New Roman"/>
                <w:b/>
                <w:bCs/>
                <w:color w:val="000000"/>
              </w:rPr>
              <w:t> </w:t>
            </w:r>
          </w:p>
        </w:tc>
        <w:tc>
          <w:tcPr>
            <w:tcW w:w="71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 </w:t>
            </w:r>
          </w:p>
        </w:tc>
        <w:tc>
          <w:tcPr>
            <w:tcW w:w="71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 </w:t>
            </w:r>
          </w:p>
        </w:tc>
        <w:tc>
          <w:tcPr>
            <w:tcW w:w="71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 </w:t>
            </w:r>
          </w:p>
        </w:tc>
        <w:tc>
          <w:tcPr>
            <w:tcW w:w="711" w:type="dxa"/>
            <w:tcBorders>
              <w:top w:val="single" w:sz="4" w:space="0" w:color="auto"/>
              <w:left w:val="nil"/>
              <w:bottom w:val="single" w:sz="4" w:space="0" w:color="auto"/>
              <w:right w:val="nil"/>
            </w:tcBorders>
            <w:shd w:val="clear" w:color="auto" w:fill="auto"/>
            <w:noWrap/>
            <w:vAlign w:val="bottom"/>
            <w:hideMark/>
          </w:tcPr>
          <w:p w:rsidR="00D44640" w:rsidRPr="007B115D" w:rsidRDefault="00D44640" w:rsidP="006A627D">
            <w:pPr>
              <w:spacing w:after="0" w:line="240" w:lineRule="auto"/>
              <w:jc w:val="center"/>
              <w:rPr>
                <w:rFonts w:ascii="Times New Roman" w:eastAsia="Times New Roman" w:hAnsi="Times New Roman" w:cs="Times New Roman"/>
                <w:color w:val="000000"/>
              </w:rPr>
            </w:pPr>
            <w:r w:rsidRPr="007B115D">
              <w:rPr>
                <w:rFonts w:ascii="Times New Roman" w:eastAsia="Times New Roman" w:hAnsi="Times New Roman" w:cs="Times New Roman"/>
                <w:color w:val="000000"/>
              </w:rPr>
              <w:t> </w:t>
            </w:r>
          </w:p>
        </w:tc>
      </w:tr>
    </w:tbl>
    <w:p w:rsidR="00D44640" w:rsidRDefault="00D44640" w:rsidP="00D44640">
      <w:pPr>
        <w:adjustRightInd w:val="0"/>
        <w:spacing w:line="480" w:lineRule="auto"/>
        <w:rPr>
          <w:rFonts w:ascii="Times New Roman" w:hAnsi="Times New Roman"/>
          <w:sz w:val="24"/>
          <w:szCs w:val="24"/>
        </w:rPr>
      </w:pPr>
    </w:p>
    <w:p w:rsidR="00D44640" w:rsidRDefault="00D44640" w:rsidP="00D44640">
      <w:pPr>
        <w:adjustRightInd w:val="0"/>
        <w:spacing w:line="480" w:lineRule="auto"/>
        <w:rPr>
          <w:rFonts w:ascii="Times New Roman" w:hAnsi="Times New Roman"/>
          <w:b/>
          <w:sz w:val="24"/>
          <w:szCs w:val="24"/>
        </w:rPr>
      </w:pPr>
      <w:r w:rsidRPr="00A05D6B">
        <w:rPr>
          <w:rFonts w:ascii="Times New Roman" w:hAnsi="Times New Roman"/>
          <w:b/>
          <w:sz w:val="24"/>
          <w:szCs w:val="24"/>
        </w:rPr>
        <w:t>Structural Model and Hypothesis Testing</w:t>
      </w:r>
    </w:p>
    <w:p w:rsidR="00D44640" w:rsidRDefault="00D44640" w:rsidP="00D44640">
      <w:pPr>
        <w:adjustRightInd w:val="0"/>
        <w:spacing w:line="480" w:lineRule="auto"/>
        <w:ind w:firstLine="720"/>
        <w:rPr>
          <w:rFonts w:ascii="Times New Roman" w:hAnsi="Times New Roman"/>
          <w:sz w:val="24"/>
          <w:szCs w:val="24"/>
        </w:rPr>
      </w:pPr>
      <w:r>
        <w:rPr>
          <w:rFonts w:ascii="Times New Roman" w:hAnsi="Times New Roman"/>
          <w:sz w:val="24"/>
          <w:szCs w:val="24"/>
        </w:rPr>
        <w:t>A structural model was used to test hypothesized relationships among constructs. Goodness-of-fit statistics indicated the overall acceptability of the structural model, χ</w:t>
      </w:r>
      <w:r>
        <w:rPr>
          <w:rFonts w:ascii="Times New Roman" w:hAnsi="Times New Roman"/>
          <w:sz w:val="24"/>
          <w:szCs w:val="24"/>
          <w:vertAlign w:val="superscript"/>
        </w:rPr>
        <w:t>2</w:t>
      </w:r>
      <w:r>
        <w:rPr>
          <w:rFonts w:ascii="Times New Roman" w:hAnsi="Times New Roman"/>
          <w:sz w:val="24"/>
          <w:szCs w:val="24"/>
        </w:rPr>
        <w:t xml:space="preserve"> (5490) = 10982.799, </w:t>
      </w:r>
      <w:r>
        <w:rPr>
          <w:rFonts w:ascii="Times New Roman" w:hAnsi="Times New Roman"/>
          <w:i/>
          <w:sz w:val="24"/>
          <w:szCs w:val="24"/>
        </w:rPr>
        <w:t>p</w:t>
      </w:r>
      <w:r>
        <w:rPr>
          <w:rFonts w:ascii="Times New Roman" w:hAnsi="Times New Roman"/>
          <w:sz w:val="24"/>
          <w:szCs w:val="24"/>
        </w:rPr>
        <w:t xml:space="preserve"> &lt; 0.000; χ</w:t>
      </w:r>
      <w:r>
        <w:rPr>
          <w:rFonts w:ascii="Times New Roman" w:hAnsi="Times New Roman"/>
          <w:sz w:val="24"/>
          <w:szCs w:val="24"/>
          <w:vertAlign w:val="superscript"/>
        </w:rPr>
        <w:t>2</w:t>
      </w:r>
      <w:r>
        <w:rPr>
          <w:rFonts w:ascii="Times New Roman" w:hAnsi="Times New Roman"/>
          <w:sz w:val="24"/>
          <w:szCs w:val="24"/>
        </w:rPr>
        <w:t xml:space="preserve"> /</w:t>
      </w:r>
      <w:proofErr w:type="spellStart"/>
      <w:proofErr w:type="gramStart"/>
      <w:r>
        <w:rPr>
          <w:rFonts w:ascii="Times New Roman" w:hAnsi="Times New Roman"/>
          <w:sz w:val="24"/>
          <w:szCs w:val="24"/>
        </w:rPr>
        <w:t>df</w:t>
      </w:r>
      <w:proofErr w:type="spellEnd"/>
      <w:proofErr w:type="gramEnd"/>
      <w:r>
        <w:rPr>
          <w:rFonts w:ascii="Times New Roman" w:hAnsi="Times New Roman"/>
          <w:sz w:val="24"/>
          <w:szCs w:val="24"/>
        </w:rPr>
        <w:t xml:space="preserve"> ratio = 2.001; CFI = 0.909; and RMSEA = 0.043. The model illustrating the results of hypotheses testing can be found in Figure </w:t>
      </w:r>
      <w:r w:rsidR="00120191">
        <w:rPr>
          <w:rFonts w:ascii="Times New Roman" w:hAnsi="Times New Roman"/>
          <w:sz w:val="24"/>
          <w:szCs w:val="24"/>
        </w:rPr>
        <w:t>21</w:t>
      </w:r>
      <w:r>
        <w:rPr>
          <w:rFonts w:ascii="Times New Roman" w:hAnsi="Times New Roman"/>
          <w:sz w:val="24"/>
          <w:szCs w:val="24"/>
        </w:rPr>
        <w:t xml:space="preserve">. </w:t>
      </w:r>
    </w:p>
    <w:p w:rsidR="00D44640" w:rsidRDefault="00D44640" w:rsidP="00120191">
      <w:pPr>
        <w:spacing w:line="240" w:lineRule="auto"/>
        <w:rPr>
          <w:rFonts w:ascii="Times New Roman" w:hAnsi="Times New Roman"/>
          <w:sz w:val="24"/>
          <w:szCs w:val="24"/>
        </w:rPr>
      </w:pPr>
      <w:r>
        <w:rPr>
          <w:rFonts w:ascii="Times New Roman" w:hAnsi="Times New Roman"/>
          <w:noProof/>
          <w:sz w:val="24"/>
          <w:szCs w:val="24"/>
        </w:rPr>
        <w:drawing>
          <wp:inline distT="0" distB="0" distL="0" distR="0">
            <wp:extent cx="5243861" cy="2171700"/>
            <wp:effectExtent l="38100" t="19050" r="128239" b="11430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l="25000" t="28664" r="23437" b="31271"/>
                    <a:stretch>
                      <a:fillRect/>
                    </a:stretch>
                  </pic:blipFill>
                  <pic:spPr bwMode="auto">
                    <a:xfrm>
                      <a:off x="0" y="0"/>
                      <a:ext cx="5243861" cy="2171700"/>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120191" w:rsidRDefault="00120191" w:rsidP="00D44640">
      <w:pPr>
        <w:spacing w:line="480" w:lineRule="auto"/>
        <w:rPr>
          <w:rFonts w:ascii="Times New Roman" w:hAnsi="Times New Roman"/>
          <w:sz w:val="24"/>
          <w:szCs w:val="24"/>
        </w:rPr>
      </w:pPr>
      <w:proofErr w:type="gramStart"/>
      <w:r w:rsidRPr="00120191">
        <w:rPr>
          <w:rFonts w:ascii="Times New Roman" w:hAnsi="Times New Roman"/>
          <w:i/>
          <w:sz w:val="24"/>
          <w:szCs w:val="24"/>
        </w:rPr>
        <w:t>Figure 21.</w:t>
      </w:r>
      <w:proofErr w:type="gramEnd"/>
      <w:r>
        <w:rPr>
          <w:rFonts w:ascii="Times New Roman" w:hAnsi="Times New Roman"/>
          <w:sz w:val="24"/>
          <w:szCs w:val="24"/>
        </w:rPr>
        <w:t xml:space="preserve"> Research Model with Hypothesis Results</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Hypothesis 1 is accepted, indicating a positive and significant relationship between the consumer belief profiles and shopper purchase need assessment (H</w:t>
      </w:r>
      <w:r>
        <w:rPr>
          <w:rFonts w:ascii="Times New Roman" w:hAnsi="Times New Roman"/>
          <w:sz w:val="24"/>
          <w:szCs w:val="24"/>
          <w:vertAlign w:val="subscript"/>
        </w:rPr>
        <w:t xml:space="preserve">1, </w:t>
      </w:r>
      <w:r>
        <w:rPr>
          <w:rFonts w:ascii="Times New Roman" w:hAnsi="Times New Roman"/>
          <w:sz w:val="24"/>
          <w:szCs w:val="24"/>
        </w:rPr>
        <w:t xml:space="preserve">γ = 0.088, </w:t>
      </w:r>
      <w:r>
        <w:rPr>
          <w:rFonts w:ascii="Times New Roman" w:hAnsi="Times New Roman"/>
          <w:i/>
          <w:sz w:val="24"/>
          <w:szCs w:val="24"/>
        </w:rPr>
        <w:t>p</w:t>
      </w:r>
      <w:r>
        <w:rPr>
          <w:rFonts w:ascii="Times New Roman" w:hAnsi="Times New Roman"/>
          <w:sz w:val="24"/>
          <w:szCs w:val="24"/>
        </w:rPr>
        <w:t xml:space="preserve"> &lt; 0.001). Hypothesis 2 is accepted, indicating a positive and significant relationship between the consumer belief profiles and shopper purchase solution assessment (H</w:t>
      </w:r>
      <w:r>
        <w:rPr>
          <w:rFonts w:ascii="Times New Roman" w:hAnsi="Times New Roman"/>
          <w:sz w:val="24"/>
          <w:szCs w:val="24"/>
          <w:vertAlign w:val="subscript"/>
        </w:rPr>
        <w:t xml:space="preserve">2, </w:t>
      </w:r>
      <w:r>
        <w:rPr>
          <w:rFonts w:ascii="Times New Roman" w:hAnsi="Times New Roman"/>
          <w:sz w:val="24"/>
          <w:szCs w:val="24"/>
        </w:rPr>
        <w:t xml:space="preserve">γ = 0.236, </w:t>
      </w:r>
      <w:r>
        <w:rPr>
          <w:rFonts w:ascii="Times New Roman" w:hAnsi="Times New Roman"/>
          <w:i/>
          <w:sz w:val="24"/>
          <w:szCs w:val="24"/>
        </w:rPr>
        <w:t>p</w:t>
      </w:r>
      <w:r>
        <w:rPr>
          <w:rFonts w:ascii="Times New Roman" w:hAnsi="Times New Roman"/>
          <w:sz w:val="24"/>
          <w:szCs w:val="24"/>
        </w:rPr>
        <w:t xml:space="preserve"> &lt; 0.001). Hypothesis 3 is accepted, </w:t>
      </w:r>
      <w:r>
        <w:rPr>
          <w:rFonts w:ascii="Times New Roman" w:hAnsi="Times New Roman"/>
          <w:sz w:val="24"/>
          <w:szCs w:val="24"/>
        </w:rPr>
        <w:lastRenderedPageBreak/>
        <w:t>indicating a positive and significant impact of occasion perception on shopper purchase need assessment (H</w:t>
      </w:r>
      <w:r>
        <w:rPr>
          <w:rFonts w:ascii="Times New Roman" w:hAnsi="Times New Roman"/>
          <w:sz w:val="24"/>
          <w:szCs w:val="24"/>
          <w:vertAlign w:val="subscript"/>
        </w:rPr>
        <w:t xml:space="preserve">3, </w:t>
      </w:r>
      <w:r>
        <w:rPr>
          <w:rFonts w:ascii="Times New Roman" w:hAnsi="Times New Roman"/>
          <w:sz w:val="24"/>
          <w:szCs w:val="24"/>
        </w:rPr>
        <w:t xml:space="preserve">γ = 0.941, </w:t>
      </w:r>
      <w:r>
        <w:rPr>
          <w:rFonts w:ascii="Times New Roman" w:hAnsi="Times New Roman"/>
          <w:i/>
          <w:sz w:val="24"/>
          <w:szCs w:val="24"/>
        </w:rPr>
        <w:t>p</w:t>
      </w:r>
      <w:r>
        <w:rPr>
          <w:rFonts w:ascii="Times New Roman" w:hAnsi="Times New Roman"/>
          <w:sz w:val="24"/>
          <w:szCs w:val="24"/>
        </w:rPr>
        <w:t xml:space="preserve"> &lt; 0.001). Hypothesis 4 is also accepted indicating a positive and significant relationship between shopper purchase need assessment and shopper purchase solution assessment (H</w:t>
      </w:r>
      <w:r>
        <w:rPr>
          <w:rFonts w:ascii="Times New Roman" w:hAnsi="Times New Roman"/>
          <w:sz w:val="24"/>
          <w:szCs w:val="24"/>
          <w:vertAlign w:val="subscript"/>
        </w:rPr>
        <w:t xml:space="preserve">4, </w:t>
      </w:r>
      <w:r>
        <w:rPr>
          <w:rFonts w:ascii="Times New Roman" w:hAnsi="Times New Roman"/>
          <w:sz w:val="24"/>
          <w:szCs w:val="24"/>
        </w:rPr>
        <w:t xml:space="preserve">γ = 0.394, </w:t>
      </w:r>
      <w:r>
        <w:rPr>
          <w:rFonts w:ascii="Times New Roman" w:hAnsi="Times New Roman"/>
          <w:i/>
          <w:sz w:val="24"/>
          <w:szCs w:val="24"/>
        </w:rPr>
        <w:t>p</w:t>
      </w:r>
      <w:r>
        <w:rPr>
          <w:rFonts w:ascii="Times New Roman" w:hAnsi="Times New Roman"/>
          <w:sz w:val="24"/>
          <w:szCs w:val="24"/>
        </w:rPr>
        <w:t xml:space="preserve"> &lt; 0.001). The remaining hypotheses which investigate the value change from consumer to shopper were examined using regression and ANOVA models demonstrating the impact of the experimental treatments. A review of the Hypothesis support can be found in Table </w:t>
      </w:r>
      <w:r w:rsidR="00DA6066">
        <w:rPr>
          <w:rFonts w:ascii="Times New Roman" w:hAnsi="Times New Roman"/>
          <w:sz w:val="24"/>
          <w:szCs w:val="24"/>
        </w:rPr>
        <w:t>24</w:t>
      </w:r>
      <w:r>
        <w:rPr>
          <w:rFonts w:ascii="Times New Roman" w:hAnsi="Times New Roman"/>
          <w:sz w:val="24"/>
          <w:szCs w:val="24"/>
        </w:rPr>
        <w:t>.</w:t>
      </w:r>
    </w:p>
    <w:p w:rsidR="00D44640" w:rsidRDefault="00D44640" w:rsidP="00D44640">
      <w:pPr>
        <w:spacing w:line="240" w:lineRule="auto"/>
        <w:rPr>
          <w:rFonts w:ascii="Times New Roman" w:hAnsi="Times New Roman"/>
          <w:i/>
          <w:sz w:val="24"/>
          <w:szCs w:val="24"/>
        </w:rPr>
      </w:pPr>
      <w:r>
        <w:rPr>
          <w:rFonts w:ascii="Times New Roman" w:hAnsi="Times New Roman"/>
          <w:sz w:val="24"/>
          <w:szCs w:val="24"/>
        </w:rPr>
        <w:t xml:space="preserve">Table </w:t>
      </w:r>
      <w:r w:rsidR="00DA6066">
        <w:rPr>
          <w:rFonts w:ascii="Times New Roman" w:hAnsi="Times New Roman"/>
          <w:sz w:val="24"/>
          <w:szCs w:val="24"/>
        </w:rPr>
        <w:t>24</w:t>
      </w:r>
      <w:r>
        <w:rPr>
          <w:rFonts w:ascii="Times New Roman" w:hAnsi="Times New Roman"/>
          <w:sz w:val="24"/>
          <w:szCs w:val="24"/>
        </w:rPr>
        <w:t xml:space="preserve"> </w:t>
      </w:r>
      <w:r w:rsidRPr="00ED1E4F">
        <w:rPr>
          <w:rFonts w:ascii="Times New Roman" w:hAnsi="Times New Roman"/>
          <w:i/>
          <w:sz w:val="24"/>
          <w:szCs w:val="24"/>
        </w:rPr>
        <w:t>Hypothesis Review</w:t>
      </w:r>
    </w:p>
    <w:p w:rsidR="00D44640" w:rsidRDefault="00D44640" w:rsidP="00D44640">
      <w:pPr>
        <w:spacing w:line="480" w:lineRule="auto"/>
        <w:rPr>
          <w:rFonts w:ascii="Times New Roman" w:hAnsi="Times New Roman"/>
          <w:sz w:val="24"/>
          <w:szCs w:val="24"/>
        </w:rPr>
      </w:pPr>
      <w:r>
        <w:rPr>
          <w:rFonts w:ascii="Times New Roman" w:hAnsi="Times New Roman"/>
          <w:noProof/>
          <w:sz w:val="24"/>
          <w:szCs w:val="24"/>
        </w:rPr>
        <w:drawing>
          <wp:inline distT="0" distB="0" distL="0" distR="0">
            <wp:extent cx="5286375" cy="4058827"/>
            <wp:effectExtent l="38100" t="19050" r="142875" b="113123"/>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l="5382" t="26384" r="48264" b="6840"/>
                    <a:stretch>
                      <a:fillRect/>
                    </a:stretch>
                  </pic:blipFill>
                  <pic:spPr bwMode="auto">
                    <a:xfrm>
                      <a:off x="0" y="0"/>
                      <a:ext cx="5286375" cy="4058827"/>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D44640" w:rsidRDefault="00D44640" w:rsidP="00D44640">
      <w:pPr>
        <w:spacing w:line="480" w:lineRule="auto"/>
        <w:ind w:firstLine="720"/>
        <w:rPr>
          <w:rFonts w:ascii="Times New Roman" w:hAnsi="Times New Roman"/>
          <w:sz w:val="24"/>
          <w:szCs w:val="24"/>
        </w:rPr>
      </w:pPr>
      <w:r>
        <w:rPr>
          <w:rFonts w:ascii="Times New Roman" w:hAnsi="Times New Roman"/>
          <w:sz w:val="24"/>
          <w:szCs w:val="24"/>
        </w:rPr>
        <w:t xml:space="preserve">Hypothesis 5a, demonstrated initial support through regression for all dimensions of the shopper purchase solution assessment (SPSA) (brand importance, product importance, retailer importance, store location importance) by indicating no significant relationship between consumer belief and shopper purchase solution assessment. A review of the regression and </w:t>
      </w:r>
      <w:r>
        <w:rPr>
          <w:rFonts w:ascii="Times New Roman" w:hAnsi="Times New Roman"/>
          <w:sz w:val="24"/>
          <w:szCs w:val="24"/>
        </w:rPr>
        <w:lastRenderedPageBreak/>
        <w:t>ANOVA analyses can be found in Appendix K. Further, the ANOVA’s indicate that for scenario one where the occasion and recipient are unimportant and the social situation is alone the differences in means between consumer beliefs and shopper purchase solution are significant in all cases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0.05) with the exception of retailer which is significant to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0.10). Hypothesis 5b, demonstrated initial support through regression for all dimensions of the SPSA (importance; brand, product, retailer, store location) by indicating no significant relationship between consumer belief and shopper purchase solution assessment. The ANOVA’s indicate that for scenario two where the occasion is unimportant and the recipient is important and the social situation is alone the differences in means between consumer beliefs and shopper purchase solution are significant in all cases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0.05) with the exception of retailer which is significant to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0.10). Hypothesis 5c, demonstrated partial support through regression. Dimensions of importance; brand, product, retailer, in the SPSA indicated a significant relationship between consumer belief and shopper purchase solution assessment, however store location failed to reflect any significant relationship. However, the ANOVA’s indicate that for scenario three where the occasion is important and the recipient is unimportant along with the social situation of alone, the differences in means between consumer beliefs and shopper purchase solution are significant in all cases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0.05) with the exception of product which is significant to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0.10). Hypothesis 5d, demonstrated partial support through regression. Dimensions of importance; brand, product, in the SPSA indicated a significant relationship between consumer belief and shopper purchase solution assessment, however retailer, and store location failed to reflect any significant relationship. However, the ANOVA’s indicate that for scenario four where occasion and recipient is important along with the social situation of alone, the differences in means between consumer beliefs and shopper purchase solution are significant in all cases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0.05) with the exception of brand which is not significant.</w:t>
      </w:r>
    </w:p>
    <w:p w:rsidR="00D44640" w:rsidRDefault="00D44640" w:rsidP="00D44640">
      <w:pPr>
        <w:spacing w:line="480" w:lineRule="auto"/>
        <w:ind w:firstLine="720"/>
        <w:rPr>
          <w:rFonts w:ascii="Times New Roman" w:hAnsi="Times New Roman"/>
          <w:sz w:val="24"/>
          <w:szCs w:val="24"/>
        </w:rPr>
      </w:pPr>
      <w:r>
        <w:rPr>
          <w:rFonts w:ascii="Times New Roman" w:hAnsi="Times New Roman"/>
          <w:sz w:val="24"/>
          <w:szCs w:val="24"/>
        </w:rPr>
        <w:lastRenderedPageBreak/>
        <w:t>Hypothesis 6a, demonstrated initial support through regression for all dimensions of the shopper purchase solution assessment (SPSA) (brand importance, product importance, retailer importance, store location importance) by indicating no significant relationship between consumer belief and shopper purchase solution assessment. The ANOVA’s indicate that for scenario five where the occasion and recipient are unimportant and the social situation is with someone who is unsupportive, the differences in means between consumer beliefs and shopper purchase solution are significant for retailer and store location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0.01) while product is significant to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0.10) and brand is not significant. Hypothesis 6b, demonstrated initial support through regression for all dimensions of the SPSA (importance; brand, product, retailer, store location) by indicating no significant relationship between consumer belief and shopper purchase solution assessment. Further, the ANOVA’s indicate that for scenario six where the occasion is unimportant and the recipient is important and the social situation is with someone who is unsupportive the differences in means between consumer beliefs and shopper purchase solution are significant in all cases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0.05). Hypothesis 6c, demonstrated initial support through regression. Dimensions of importance; brand, product, retailer, and store location in the SPSA all indicated a significant relationship between consumer belief and shopper purchase solution assessment. The ANOVA’s indicate that for scenario seven where the occasion is important and the recipient is unimportant along with the social situation is with someone who is unsupportive, the differences in means between consumer beliefs and shopper purchase solution are significant in all cases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0.05) with the exception of retailer which is significant to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0.10). Hypothesis 6d, demonstrated initial support through regression. All dimensions of importance, in the SPSA indicated a significant relationship between consumer belief and shopper purchase solution assessment. However, the ANOVA’s indicate that for scenario eight where occasion and recipient is important along with the social situation is with someone who is unsupportive, the differences in means between consumer beliefs and shopper purchase solution for brand and </w:t>
      </w:r>
      <w:r>
        <w:rPr>
          <w:rFonts w:ascii="Times New Roman" w:hAnsi="Times New Roman"/>
          <w:sz w:val="24"/>
          <w:szCs w:val="24"/>
        </w:rPr>
        <w:lastRenderedPageBreak/>
        <w:t>store location are significant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0.05) with retailer being significant (</w:t>
      </w:r>
      <w:r w:rsidRPr="00950D1B">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0.10) and product demonstrates no significant difference. </w:t>
      </w:r>
    </w:p>
    <w:p w:rsidR="00D44640" w:rsidRDefault="00D44640" w:rsidP="00D44640">
      <w:pPr>
        <w:spacing w:line="480" w:lineRule="auto"/>
        <w:jc w:val="center"/>
        <w:rPr>
          <w:rFonts w:ascii="Times New Roman" w:hAnsi="Times New Roman"/>
          <w:b/>
          <w:sz w:val="24"/>
          <w:szCs w:val="24"/>
        </w:rPr>
      </w:pPr>
      <w:r w:rsidRPr="009D24B4">
        <w:rPr>
          <w:rFonts w:ascii="Times New Roman" w:hAnsi="Times New Roman"/>
          <w:b/>
          <w:sz w:val="24"/>
          <w:szCs w:val="24"/>
        </w:rPr>
        <w:t>Discussion</w:t>
      </w:r>
    </w:p>
    <w:p w:rsidR="00D44640" w:rsidRDefault="00D44640" w:rsidP="00D44640">
      <w:pPr>
        <w:spacing w:line="480" w:lineRule="auto"/>
        <w:rPr>
          <w:rFonts w:ascii="Times New Roman" w:hAnsi="Times New Roman"/>
          <w:sz w:val="24"/>
          <w:szCs w:val="24"/>
        </w:rPr>
      </w:pPr>
      <w:r>
        <w:rPr>
          <w:rFonts w:ascii="Times New Roman" w:hAnsi="Times New Roman"/>
          <w:b/>
          <w:sz w:val="24"/>
          <w:szCs w:val="24"/>
        </w:rPr>
        <w:tab/>
      </w:r>
      <w:r w:rsidRPr="00225787">
        <w:rPr>
          <w:rFonts w:ascii="Times New Roman" w:hAnsi="Times New Roman"/>
          <w:sz w:val="24"/>
          <w:szCs w:val="24"/>
        </w:rPr>
        <w:t>At the ou</w:t>
      </w:r>
      <w:r>
        <w:rPr>
          <w:rFonts w:ascii="Times New Roman" w:hAnsi="Times New Roman"/>
          <w:sz w:val="24"/>
          <w:szCs w:val="24"/>
        </w:rPr>
        <w:t>tset of this study a shopper value framework was presented as a theoretically driven approach to understanding how shoppers, who are different from consumers may behave in the marketplace. While grounded in the well studied theory of reasoned action, this framework had yet to be tested. Additionally, the understanding that shoppers could approach shopping not merely as a means to an end, but as a means to a value optimized solution has also not been tested. Furthermore, the dynamics which can impose on a shopper’s environment and how that imposition may alter value for them have as yet to be tested. The lack of empirical evidence demonstrating the differences between the shopper and the consumer and how she moves from need occasion to value this study served as the impetus for this research.</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The results of the study support the framing process as proposed in the shopper value framework. Shoppers upon recognition of specific need occasion initially provide solution support through their consumer beliefs toward the brands, products, retailers and store locations which are most likely going to be utilized in the shopping solution. This finding corresponds to consumer’s routine internal context construction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&lt;EndNote&gt;&lt;Cite&gt;&lt;Author&gt;Adaval&lt;/Author&gt;&lt;Year&gt;2002&lt;/Year&gt;&lt;RecNum&gt;14&lt;/RecNum&gt;&lt;DisplayText&gt;(Adaval &amp;amp; Monroe, 2002)&lt;/DisplayText&gt;&lt;record&gt;&lt;rec-number&gt;14&lt;/rec-number&gt;&lt;foreign-keys&gt;&lt;key app="EN" db-id="wdz2d2ts4fpv2med2xl5fpxcsrtrwvt00wxe"&gt;14&lt;/key&gt;&lt;key app="ENWeb" db-id="TnDOUwrtqggAACBy-oI"&gt;15&lt;/key&gt;&lt;/foreign-keys&gt;&lt;ref-type name="Journal Article"&gt;17&lt;/ref-type&gt;&lt;contributors&gt;&lt;authors&gt;&lt;author&gt;Adaval, R.&lt;/author&gt;&lt;author&gt;Monroe, K. B.&lt;/author&gt;&lt;/authors&gt;&lt;/contributors&gt;&lt;titles&gt;&lt;title&gt;Automatic construction and use of contextual information for product and price evaluations&lt;/title&gt;&lt;secondary-title&gt;Journal of Consumer Research&lt;/secondary-title&gt;&lt;/titles&gt;&lt;periodical&gt;&lt;full-title&gt;Journal of Consumer Research&lt;/full-title&gt;&lt;/periodical&gt;&lt;pages&gt;572-588&lt;/pages&gt;&lt;volume&gt;28&lt;/volume&gt;&lt;number&gt;4&lt;/number&gt;&lt;dates&gt;&lt;year&gt;2002&lt;/year&gt;&lt;/dates&gt;&lt;isbn&gt;0093-5301&lt;/isbn&gt;&lt;accession-num&gt;WOS:000174373700004&lt;/accession-num&gt;&lt;urls&gt;&lt;related-urls&gt;&lt;url&gt;&amp;lt;Go to ISI&amp;gt;://WOS:000174373700004&lt;/url&gt;&lt;/related-urls&gt;&lt;/urls&gt;&lt;/record&gt;&lt;/Cite&gt;&lt;/EndNote&gt;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 w:tooltip="Adaval, 2002 #14" w:history="1">
        <w:r w:rsidR="001C5A33">
          <w:rPr>
            <w:rFonts w:ascii="Times New Roman" w:hAnsi="Times New Roman"/>
            <w:noProof/>
            <w:sz w:val="24"/>
            <w:szCs w:val="24"/>
          </w:rPr>
          <w:t>Adaval &amp; Monroe,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Shoppers, when faced with a new need occasion, will automatically provide a consumer belief foundation from their known experience even if the context or product in that experience is not in keeping with the current need. This behavior is virtually involuntary on the part of shoppers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&lt;EndNote&gt;&lt;Cite&gt;&lt;Author&gt;Adaval&lt;/Author&gt;&lt;Year&gt;2002&lt;/Year&gt;&lt;RecNum&gt;14&lt;/RecNum&gt;&lt;DisplayText&gt;(Adaval &amp;amp; Monroe, 2002)&lt;/DisplayText&gt;&lt;record&gt;&lt;rec-number&gt;14&lt;/rec-number&gt;&lt;foreign-keys&gt;&lt;key app="EN" db-id="wdz2d2ts4fpv2med2xl5fpxcsrtrwvt00wxe"&gt;14&lt;/key&gt;&lt;key app="ENWeb" db-id="TnDOUwrtqggAACBy-oI"&gt;15&lt;/key&gt;&lt;/foreign-keys&gt;&lt;ref-type name="Journal Article"&gt;17&lt;/ref-type&gt;&lt;contributors&gt;&lt;authors&gt;&lt;author&gt;Adaval, R.&lt;/author&gt;&lt;author&gt;Monroe, K. B.&lt;/author&gt;&lt;/authors&gt;&lt;/contributors&gt;&lt;titles&gt;&lt;title&gt;Automatic construction and use of contextual information for product and price evaluations&lt;/title&gt;&lt;secondary-title&gt;Journal of Consumer Research&lt;/secondary-title&gt;&lt;/titles&gt;&lt;periodical&gt;&lt;full-title&gt;Journal of Consumer Research&lt;/full-title&gt;&lt;/periodical&gt;&lt;pages&gt;572-588&lt;/pages&gt;&lt;volume&gt;28&lt;/volume&gt;&lt;number&gt;4&lt;/number&gt;&lt;dates&gt;&lt;year&gt;2002&lt;/year&gt;&lt;/dates&gt;&lt;isbn&gt;0093-5301&lt;/isbn&gt;&lt;accession-num&gt;WOS:000174373700004&lt;/accession-num&gt;&lt;urls&gt;&lt;related-urls&gt;&lt;url&gt;&amp;lt;Go to ISI&amp;gt;://WOS:000174373700004&lt;/url&gt;&lt;/related-urls&gt;&lt;/urls&gt;&lt;/record&gt;&lt;/Cite&gt;&lt;/EndNote&gt;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 w:tooltip="Adaval, 2002 #14" w:history="1">
        <w:r w:rsidR="001C5A33">
          <w:rPr>
            <w:rFonts w:ascii="Times New Roman" w:hAnsi="Times New Roman"/>
            <w:noProof/>
            <w:sz w:val="24"/>
            <w:szCs w:val="24"/>
          </w:rPr>
          <w:t>Adaval &amp; Monroe,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This was evidenced by the significant relationship between the consumer beliefs and the shoppers purchase need assessment. Furthermore, these beliefs which a consumer may have toward brands, products, retailers and store location/channel can be so strong as to be described a loyalty. In its most advance form loyalty would reflect a behavioral aspect, where the </w:t>
      </w:r>
      <w:r>
        <w:rPr>
          <w:rFonts w:ascii="Times New Roman" w:hAnsi="Times New Roman"/>
          <w:sz w:val="24"/>
          <w:szCs w:val="24"/>
        </w:rPr>
        <w:lastRenderedPageBreak/>
        <w:t>consumer has not only displayed loyalty in the past, but expresses a current and future intention to remain loyal</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&lt;EndNote&gt;&lt;Cite&gt;&lt;Author&gt;De Wulf&lt;/Author&gt;&lt;Year&gt;2001&lt;/Year&gt;&lt;RecNum&gt;352&lt;/RecNum&gt;&lt;DisplayText&gt;(De Wulf, Kristof, &amp;amp; Iacobucci, 2001)&lt;/DisplayText&gt;&lt;record&gt;&lt;rec-number&gt;352&lt;/rec-number&gt;&lt;foreign-keys&gt;&lt;key app="EN" db-id="wdz2d2ts4fpv2med2xl5fpxcsrtrwvt00wxe"&gt;352&lt;/key&gt;&lt;key app="ENWeb" db-id="TnDOUwrtqggAACBy-oI"&gt;613&lt;/key&gt;&lt;/foreign-keys&gt;&lt;ref-type name="Journal Article"&gt;17&lt;/ref-type&gt;&lt;contributors&gt;&lt;authors&gt;&lt;author&gt;De Wulf, Gaby,&lt;/author&gt;&lt;author&gt;Kristof, Odekerken-Schröder&lt;/author&gt;&lt;author&gt;Iacobucci, Dawn&lt;/author&gt;&lt;/authors&gt;&lt;/contributors&gt;&lt;titles&gt;&lt;title&gt;Investments in Consumer Relationships: A Cross-Country and Cross-Industry Exploration&lt;/title&gt;&lt;secondary-title&gt;The Journal of Marketing&lt;/secondary-title&gt;&lt;/titles&gt;&lt;periodical&gt;&lt;full-title&gt;The Journal of Marketing&lt;/full-title&gt;&lt;/periodical&gt;&lt;pages&gt;33-50&lt;/pages&gt;&lt;volume&gt;65&lt;/volume&gt;&lt;number&gt;4&lt;/number&gt;&lt;dates&gt;&lt;year&gt;2001&lt;/year&gt;&lt;/dates&gt;&lt;publisher&gt;American Marketing Association&lt;/publisher&gt;&lt;isbn&gt;00222429&lt;/isbn&gt;&lt;urls&gt;&lt;related-urls&gt;&lt;url&gt;http://www.jstor.org/stable/3203497&lt;/url&gt;&lt;/related-urls&gt;&lt;/urls&gt;&lt;/record&gt;&lt;/Cite&gt;&lt;/EndNote&gt;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99" w:tooltip="De Wulf, 2001 #352" w:history="1">
        <w:r w:rsidR="001C5A33">
          <w:rPr>
            <w:rFonts w:ascii="Times New Roman" w:hAnsi="Times New Roman"/>
            <w:noProof/>
            <w:sz w:val="24"/>
            <w:szCs w:val="24"/>
          </w:rPr>
          <w:t>De Wulf, Kristof, &amp; Iacobucci, 2001</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Beyond just the behavioral, consumers may develop relational engagements with brands, products, retailers and store location/channels which result in the desire to maintain interactions in that relationship regardless of how appropriate it may be for the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&lt;EndNote&gt;&lt;Cite&gt;&lt;Author&gt;Fournier&lt;/Author&gt;&lt;Year&gt;1998&lt;/Year&gt;&lt;RecNum&gt;470&lt;/RecNum&gt;&lt;DisplayText&gt;(Fournier, 1998)&lt;/DisplayText&gt;&lt;record&gt;&lt;rec-number&gt;470&lt;/rec-number&gt;&lt;foreign-keys&gt;&lt;key app="EN" db-id="wdz2d2ts4fpv2med2xl5fpxcsrtrwvt00wxe"&gt;470&lt;/key&gt;&lt;key app="ENWeb" db-id="TnDOUwrtqggAACBy-oI"&gt;429&lt;/key&gt;&lt;/foreign-keys&gt;&lt;ref-type name="Journal Article"&gt;17&lt;/ref-type&gt;&lt;contributors&gt;&lt;authors&gt;&lt;author&gt;Fournier&lt;/author&gt;&lt;/authors&gt;&lt;/contributors&gt;&lt;titles&gt;&lt;title&gt;Consumers and Their Brands: Developing Relationship Theory in Consumer Research&lt;/title&gt;&lt;secondary-title&gt;Journal of Consumer Research&lt;/secondary-title&gt;&lt;/titles&gt;&lt;periodical&gt;&lt;full-title&gt;Journal of Consumer Research&lt;/full-title&gt;&lt;/periodical&gt;&lt;pages&gt;343-373&lt;/pages&gt;&lt;volume&gt;24&lt;/volume&gt;&lt;number&gt;4&lt;/number&gt;&lt;keywords&gt;&lt;keyword&gt;CONSUMERS&lt;/keyword&gt;&lt;keyword&gt;MARKETING&lt;/keyword&gt;&lt;keyword&gt;BRAND loyalty&lt;/keyword&gt;&lt;keyword&gt;BRAND choice&lt;/keyword&gt;&lt;keyword&gt;RESEARCH&lt;/keyword&gt;&lt;keyword&gt;BRAND name products&lt;/keyword&gt;&lt;keyword&gt;CONSUMER goods&lt;/keyword&gt;&lt;keyword&gt;RELATIONSHIP marketing&lt;/keyword&gt;&lt;keyword&gt;BUSINESS names&lt;/keyword&gt;&lt;keyword&gt;BRAND image&lt;/keyword&gt;&lt;/keywords&gt;&lt;dates&gt;&lt;year&gt;1998&lt;/year&gt;&lt;/dates&gt;&lt;publisher&gt;Journal of Consumer Research, Inc.&lt;/publisher&gt;&lt;isbn&gt;00935301&lt;/isbn&gt;&lt;work-type&gt;Article&lt;/work-type&gt;&lt;urls&gt;&lt;/urls&gt;&lt;remote-database-name&gt;uf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34" w:tooltip="Fournier, 1998 #470" w:history="1">
        <w:r w:rsidR="001C5A33">
          <w:rPr>
            <w:rFonts w:ascii="Times New Roman" w:hAnsi="Times New Roman"/>
            <w:noProof/>
            <w:sz w:val="24"/>
            <w:szCs w:val="24"/>
          </w:rPr>
          <w:t>Fournier, 1998</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Through the significant relationship found between consumer beliefs and shopper purchase solution assessments, we can support that consumer beliefs can be </w:t>
      </w:r>
      <w:proofErr w:type="gramStart"/>
      <w:r>
        <w:rPr>
          <w:rFonts w:ascii="Times New Roman" w:hAnsi="Times New Roman"/>
          <w:sz w:val="24"/>
          <w:szCs w:val="24"/>
        </w:rPr>
        <w:t>so</w:t>
      </w:r>
      <w:proofErr w:type="gramEnd"/>
      <w:r>
        <w:rPr>
          <w:rFonts w:ascii="Times New Roman" w:hAnsi="Times New Roman"/>
          <w:sz w:val="24"/>
          <w:szCs w:val="24"/>
        </w:rPr>
        <w:t xml:space="preserve"> strong as to drive shoppers to maintain a certain consumer status quo, regardless of the occasion. In the case of this research participants were placed into situations where importance of the occasion and the recipient as well as the social shopping situation were manipulated between important and unimportant, as well as alone or with another not supportive. Irrespective of the manipulation, shoppers demonstrated that there can be cases in which there is a direct relationship between consumer beliefs and shopper solutions. While the shopper framework clearly supports the mediated framework approach, it is important to note that shoppers can frame solutions in a manner which is fully consistent with their consumer beliefs. As the research model fully supported the mediation we can also explore the occasion context impact on shoppers.</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The significant relationship found between the occasion perception and shopper purchase need assessment demonstrates the movement from an initial occasion understanding to an appraisal of possible solutions. The occasion perception driven by five sub-constructs of which three relate to the occasion including, atmosphere, urgency and importance, the remaining relating to the product and the focal individual(s) of the occasion, clearly demonstrates the level of specificity used by the shopper in framing solutions. This supports the idea that shoppers are motivated to act by the specifics of an occasion not a general notion of a product or service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57" w:tooltip="Westbrook, 1985 #1385" w:history="1">
        <w:r w:rsidR="001C5A33">
          <w:rPr>
            <w:rFonts w:ascii="Times New Roman" w:hAnsi="Times New Roman"/>
            <w:noProof/>
            <w:sz w:val="24"/>
            <w:szCs w:val="24"/>
          </w:rPr>
          <w:t>Westbrook &amp; Black, 1985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It can also be seen as supportive of the valuing schema which needs </w:t>
      </w:r>
      <w:r>
        <w:rPr>
          <w:rFonts w:ascii="Times New Roman" w:hAnsi="Times New Roman"/>
          <w:sz w:val="24"/>
          <w:szCs w:val="24"/>
        </w:rPr>
        <w:lastRenderedPageBreak/>
        <w:t xml:space="preserve">the specifics provided by the occasion on which to evaluate attributes for value enhancement or depreciation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&lt;EndNote&gt;&lt;Cite&gt;&lt;Author&gt;Flint&lt;/Author&gt;&lt;Year&gt;2006&lt;/Year&gt;&lt;RecNum&gt;456&lt;/RecNum&gt;&lt;DisplayText&gt;(Flint, 2006; Lewis, 1946)&lt;/DisplayText&gt;&lt;record&gt;&lt;rec-number&gt;456&lt;/rec-number&gt;&lt;foreign-keys&gt;&lt;key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Cite&gt;&lt;Author&gt;Lewis&lt;/Author&gt;&lt;Year&gt;1946&lt;/Year&gt;&lt;RecNum&gt;1509&lt;/RecNum&gt;&lt;record&gt;&lt;rec-number&gt;1509&lt;/rec-number&gt;&lt;foreign-keys&gt;&lt;key app="EN" db-id="wdz2d2ts4fpv2med2xl5fpxcsrtrwvt00wxe"&gt;1509&lt;/key&gt;&lt;/foreign-keys&gt;&lt;ref-type name="Book"&gt;6&lt;/ref-type&gt;&lt;contributors&gt;&lt;authors&gt;&lt;author&gt;Lewis&lt;/author&gt;&lt;/authors&gt;&lt;/contributors&gt;&lt;titles&gt;&lt;title&gt;An Analysis of Knowledge and Valuation&lt;/title&gt;&lt;/titles&gt;&lt;volume&gt;1&lt;/volume&gt;&lt;dates&gt;&lt;year&gt;1946&lt;/year&gt;&lt;/dates&gt;&lt;pub-location&gt;LaSalle, Illinois&lt;/pub-location&gt;&lt;publisher&gt; Open Court&lt;/publisher&gt;&lt;urls&gt;&lt;/urls&gt;&lt;/record&gt;&lt;/Cite&gt;&lt;/EndNote&gt;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29" w:tooltip="Flint, 2006 #456" w:history="1">
        <w:r w:rsidR="001C5A33">
          <w:rPr>
            <w:rFonts w:ascii="Times New Roman" w:hAnsi="Times New Roman"/>
            <w:noProof/>
            <w:sz w:val="24"/>
            <w:szCs w:val="24"/>
          </w:rPr>
          <w:t>Flint, 2006</w:t>
        </w:r>
      </w:hyperlink>
      <w:r>
        <w:rPr>
          <w:rFonts w:ascii="Times New Roman" w:hAnsi="Times New Roman"/>
          <w:noProof/>
          <w:sz w:val="24"/>
          <w:szCs w:val="24"/>
        </w:rPr>
        <w:t xml:space="preserve">; </w:t>
      </w:r>
      <w:hyperlink w:anchor="_ENREF_218" w:tooltip="Lewis, 1946 #1509" w:history="1">
        <w:r w:rsidR="001C5A33">
          <w:rPr>
            <w:rFonts w:ascii="Times New Roman" w:hAnsi="Times New Roman"/>
            <w:noProof/>
            <w:sz w:val="24"/>
            <w:szCs w:val="24"/>
          </w:rPr>
          <w:t>Lewis, 1946</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This is further enhanced through the demonstration in the model that both consumer beliefs and beliefs about the occasion have a significant relationship with how the shopper assesses her purchase need.</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The research model representative of the shopper value framework demonstrates that initial need occasion recognition by the shopper which includes her consumer beliefs, develops the framework for assessing benefits which lead to her attitudes toward possible purchase solutions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&lt;EndNote&gt;&lt;Cite&gt;&lt;Author&gt;Fishbein&lt;/Author&gt;&lt;Year&gt;1975&lt;/Year&gt;&lt;RecNum&gt;442&lt;/RecNum&gt;&lt;DisplayText&gt;(Fishbein &amp;amp; Ajzen, 1975)&lt;/DisplayText&gt;&lt;record&gt;&lt;rec-number&gt;442&lt;/rec-number&gt;&lt;foreign-keys&gt;&lt;key app="EN" db-id="wdz2d2ts4fpv2med2xl5fpxcsrtrwvt00wxe"&gt;442&lt;/key&gt;&lt;key app="ENWeb" db-id="TnDOUwrtqggAACBy-oI"&gt;306&lt;/key&gt;&lt;/foreign-keys&gt;&lt;ref-type name="Journal Article"&gt;17&lt;/ref-type&gt;&lt;contributors&gt;&lt;authors&gt;&lt;author&gt;Fishbein&lt;/author&gt;&lt;author&gt;Ajzen&lt;/author&gt;&lt;/authors&gt;&lt;/contributors&gt;&lt;titles&gt;&lt;title&gt;Belief, attitude, intention and behavior: An introduction to theory and research&lt;/title&gt;&lt;/titles&gt;&lt;dates&gt;&lt;year&gt;1975&lt;/year&gt;&lt;/dates&gt;&lt;urls&gt;&lt;/urls&gt;&lt;/record&gt;&lt;/Cite&gt;&lt;/EndNote&gt;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26" w:tooltip="Fishbein, 1975 #442" w:history="1">
        <w:r w:rsidR="001C5A33">
          <w:rPr>
            <w:rFonts w:ascii="Times New Roman" w:hAnsi="Times New Roman"/>
            <w:noProof/>
            <w:sz w:val="24"/>
            <w:szCs w:val="24"/>
          </w:rPr>
          <w:t>Fishbein &amp; Ajzen, 1975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Importantly, the shopper considers a variety of issues related to the purchase beyond just the product which can be seen in the sub-constructs of shopper purchase need assessment. The shopper examines her attitudes toward her role, and motivation, toward the occasion and completing the purchase of the product need. Additionally, she considers her attitudes toward the product as well as the social norms related to the purchase of those product(s). This is a clear demonstration of the importance of occasion for the shopper and her framing outcomes based on the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&lt;EndNote&gt;&lt;Cite&gt;&lt;Author&gt;Westbrook&lt;/Author&gt;&lt;Year&gt;1985&lt;/Year&gt;&lt;RecNum&gt;1385&lt;/RecNum&gt;&lt;DisplayText&gt;(Westbrook &amp;amp; Black, 1985)&lt;/DisplayText&gt;&lt;record&gt;&lt;rec-number&gt;1385&lt;/rec-number&gt;&lt;foreign-keys&gt;&lt;key app="EN" db-id="wdz2d2ts4fpv2med2xl5fpxcsrtrwvt00wxe"&gt;1385&lt;/key&gt;&lt;key app="ENWeb" db-id="TnDOUwrtqggAACBy-oI"&gt;170&lt;/key&gt;&lt;/foreign-keys&gt;&lt;ref-type name="Journal Article"&gt;17&lt;/ref-type&gt;&lt;contributors&gt;&lt;authors&gt;&lt;author&gt;Westbrook&lt;/author&gt;&lt;author&gt;Black&lt;/author&gt;&lt;/authors&gt;&lt;/contributors&gt;&lt;titles&gt;&lt;title&gt;A Motivation-Based Shopper Typology&lt;/title&gt;&lt;secondary-title&gt;Journal of Retailing&lt;/secondary-title&gt;&lt;/titles&gt;&lt;periodical&gt;&lt;full-title&gt;Journal of Retailing&lt;/full-title&gt;&lt;/periodical&gt;&lt;pages&gt;78&lt;/pages&gt;&lt;volume&gt;61&lt;/volume&gt;&lt;number&gt;1&lt;/number&gt;&lt;keywords&gt;&lt;keyword&gt;SHOPPING&lt;/keyword&gt;&lt;keyword&gt;CONSUMER behavior&lt;/keyword&gt;&lt;keyword&gt;SELF-service (Economics)&lt;/keyword&gt;&lt;keyword&gt;CONSUMERS&lt;/keyword&gt;&lt;keyword&gt;MARKETING&lt;/keyword&gt;&lt;keyword&gt;MANAGEMENT&lt;/keyword&gt;&lt;keyword&gt;HYPOTHESIS&lt;/keyword&gt;&lt;keyword&gt;MOTIVATION (Psychology)&lt;/keyword&gt;&lt;/keywords&gt;&lt;dates&gt;&lt;year&gt;1985&lt;/year&gt;&lt;pub-dates&gt;&lt;date&gt;Spring85&lt;/date&gt;&lt;/pub-dates&gt;&lt;/dates&gt;&lt;publisher&gt;Elsevier Science Publishing Company, Inc.&lt;/publisher&gt;&lt;isbn&gt;00224359&lt;/isbn&gt;&lt;accession-num&gt;4667973&lt;/accession-num&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57" w:tooltip="Westbrook, 1985 #1385" w:history="1">
        <w:r w:rsidR="001C5A33">
          <w:rPr>
            <w:rFonts w:ascii="Times New Roman" w:hAnsi="Times New Roman"/>
            <w:noProof/>
            <w:sz w:val="24"/>
            <w:szCs w:val="24"/>
          </w:rPr>
          <w:t>Westbrook &amp; Black, 1985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Finally, the shopper value framework proposes that shoppers will identify a target solution which represents their intentions toward fulfilling the purchase need required. These intentions also represent an evaluation of benefits which for the shopper represent the optimal value solution for the occasion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&lt;EndNote&gt;&lt;Cite&gt;&lt;Author&gt;Flint&lt;/Author&gt;&lt;Year&gt;2006&lt;/Year&gt;&lt;RecNum&gt;456&lt;/RecNum&gt;&lt;DisplayText&gt;(Flint, 2006; Flint, et al., 2002)&lt;/DisplayText&gt;&lt;record&gt;&lt;rec-number&gt;456&lt;/rec-number&gt;&lt;foreign-keys&gt;&lt;key app="EN" db-id="wdz2d2ts4fpv2med2xl5fpxcsrtrwvt00wxe"&gt;456&lt;/key&gt;&lt;key app="ENWeb" db-id="TnDOUwrtqggAACBy-oI"&gt;50&lt;/key&gt;&lt;/foreign-keys&gt;&lt;ref-type name="Journal Article"&gt;17&lt;/ref-type&gt;&lt;contributors&gt;&lt;authors&gt;&lt;author&gt;Flint&lt;/author&gt;&lt;/authors&gt;&lt;/contributors&gt;&lt;titles&gt;&lt;title&gt;Innovation, symbolic interaction and customer valuing: thoughts stemming from a service-dominant logic of marketing&lt;/title&gt;&lt;secondary-title&gt;Marketing Theory&lt;/secondary-title&gt;&lt;/titles&gt;&lt;periodical&gt;&lt;full-title&gt;Marketing Theory&lt;/full-title&gt;&lt;/periodical&gt;&lt;pages&gt;349&lt;/pages&gt;&lt;volume&gt;6&lt;/volume&gt;&lt;number&gt;3&lt;/number&gt;&lt;dates&gt;&lt;year&gt;2006&lt;/year&gt;&lt;/dates&gt;&lt;urls&gt;&lt;/urls&gt;&lt;/record&gt;&lt;/Cite&gt;&lt;Cite&gt;&lt;Author&gt;Flint&lt;/Author&gt;&lt;Year&gt;2002&lt;/Year&gt;&lt;RecNum&gt;451&lt;/RecNum&gt;&lt;record&gt;&lt;rec-number&gt;451&lt;/rec-number&gt;&lt;foreign-keys&gt;&lt;key app="EN" db-id="wdz2d2ts4fpv2med2xl5fpxcsrtrwvt00wxe"&gt;451&lt;/key&gt;&lt;key app="ENWeb" db-id="TnDOUwrtqggAACBy-oI"&gt;1021&lt;/key&gt;&lt;/foreign-keys&gt;&lt;ref-type name="Journal Article"&gt;17&lt;/ref-type&gt;&lt;contributors&gt;&lt;authors&gt;&lt;author&gt;Flint,&lt;/author&gt;&lt;author&gt;Woodruff, &lt;/author&gt;&lt;author&gt;Gardial,&lt;/author&gt;&lt;/authors&gt;&lt;/contributors&gt;&lt;titles&gt;&lt;title&gt;Exploring the Phenomenon of Customers&amp;apos; Desired Value Change in a Business-to-Business Context&lt;/title&gt;&lt;secondary-title&gt;The Journal of Marketing&lt;/secondary-title&gt;&lt;/titles&gt;&lt;periodical&gt;&lt;full-title&gt;The Journal of Marketing&lt;/full-title&gt;&lt;/periodical&gt;&lt;pages&gt;102-117&lt;/pages&gt;&lt;volume&gt;66&lt;/volume&gt;&lt;number&gt;4&lt;/number&gt;&lt;dates&gt;&lt;year&gt;2002&lt;/year&gt;&lt;/dates&gt;&lt;publisher&gt;American Marketing Association&lt;/publisher&gt;&lt;isbn&gt;00222429&lt;/isbn&gt;&lt;urls&gt;&lt;related-urls&gt;&lt;url&gt;http://www.jstor.org/stable/3203361&lt;/url&gt;&lt;/related-urls&gt;&lt;/urls&gt;&lt;/record&gt;&lt;/Cite&gt;&lt;/EndNote&gt;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29" w:tooltip="Flint, 2006 #456" w:history="1">
        <w:r w:rsidR="001C5A33">
          <w:rPr>
            <w:rFonts w:ascii="Times New Roman" w:hAnsi="Times New Roman"/>
            <w:noProof/>
            <w:sz w:val="24"/>
            <w:szCs w:val="24"/>
          </w:rPr>
          <w:t>Flint, 2006</w:t>
        </w:r>
      </w:hyperlink>
      <w:r>
        <w:rPr>
          <w:rFonts w:ascii="Times New Roman" w:hAnsi="Times New Roman"/>
          <w:noProof/>
          <w:sz w:val="24"/>
          <w:szCs w:val="24"/>
        </w:rPr>
        <w:t xml:space="preserve">; </w:t>
      </w:r>
      <w:hyperlink w:anchor="_ENREF_131" w:tooltip="Flint, 2002 #451" w:history="1">
        <w:r w:rsidR="001C5A33">
          <w:rPr>
            <w:rFonts w:ascii="Times New Roman" w:hAnsi="Times New Roman"/>
            <w:noProof/>
            <w:sz w:val="24"/>
            <w:szCs w:val="24"/>
          </w:rPr>
          <w:t>Flint, et al., 2002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Additionally, as expressed in the significant relationship between need assessment and solution assessment it is clear that the re-ordering of priority between the consumer belief towards brands, product, retailers and store locations/channel, and the purchase solution priority is a function of the occasion </w:t>
      </w:r>
      <w:r>
        <w:rPr>
          <w:rFonts w:ascii="Times New Roman" w:hAnsi="Times New Roman"/>
          <w:sz w:val="24"/>
          <w:szCs w:val="24"/>
        </w:rPr>
        <w:fldChar w:fldCharType="begin">
          <w:fldData xml:space="preserve">PEVuZE5vdGU+PENpdGU+PEF1dGhvcj5CZWxrPC9BdXRob3I+PFllYXI+MTk3NDwvWWVhcj48UmVj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PEVuZE5vdGU+PENpdGU+PEF1dGhvcj5CZWxrPC9BdXRob3I+PFllYXI+MTk3NDwvWWVhcj48UmVj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w:t>
      </w:r>
      <w:hyperlink w:anchor="_ENREF_34" w:tooltip="Belk, 1974 #136" w:history="1">
        <w:r w:rsidR="001C5A33">
          <w:rPr>
            <w:rFonts w:ascii="Times New Roman" w:hAnsi="Times New Roman"/>
            <w:noProof/>
            <w:sz w:val="24"/>
            <w:szCs w:val="24"/>
          </w:rPr>
          <w:t>Belk, 1974</w:t>
        </w:r>
      </w:hyperlink>
      <w:r>
        <w:rPr>
          <w:rFonts w:ascii="Times New Roman" w:hAnsi="Times New Roman"/>
          <w:noProof/>
          <w:sz w:val="24"/>
          <w:szCs w:val="24"/>
        </w:rPr>
        <w:t xml:space="preserve">, </w:t>
      </w:r>
      <w:hyperlink w:anchor="_ENREF_35" w:tooltip="Belk, 1975 #132" w:history="1">
        <w:r w:rsidR="001C5A33">
          <w:rPr>
            <w:rFonts w:ascii="Times New Roman" w:hAnsi="Times New Roman"/>
            <w:noProof/>
            <w:sz w:val="24"/>
            <w:szCs w:val="24"/>
          </w:rPr>
          <w:t>1975</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Furthermore, the social shopping factor manipulation also indicates that in addition to the occasion, factors relevant to the shopper at the time of purchase such as her social context also impact her decision process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&lt;EndNote&gt;&lt;Cite&gt;&lt;Author&gt;Bearden&lt;/Author&gt;&lt;Year&gt;1982&lt;/Year&gt;&lt;RecNum&gt;120&lt;/RecNum&gt;&lt;DisplayText&gt;(W. O. Bearden &amp;amp; Etzel, 1982)&lt;/DisplayText&gt;&lt;record&gt;&lt;rec-number&gt;120&lt;/rec-number&gt;&lt;foreign-keys&gt;&lt;key app="EN" db-id="wdz2d2ts4fpv2med2xl5fpxcsrtrwvt00wxe"&gt;120&lt;/key&gt;&lt;key app="ENWeb" db-id="TnDOUwrtqggAACBy-oI"&gt;424&lt;/key&gt;&lt;/foreign-keys&gt;&lt;ref-type name="Journal Article"&gt;17&lt;/ref-type&gt;&lt;contributors&gt;&lt;authors&gt;&lt;author&gt;Bearden, William O.&lt;/author&gt;&lt;author&gt;Etzel, Micheal J.&lt;/author&gt;&lt;/authors&gt;&lt;/contributors&gt;&lt;titles&gt;&lt;title&gt;Reference Group Influence on Product and Brand Purchase Decisions&lt;/title&gt;&lt;secondary-title&gt;Journal of Consumer Research&lt;/secondary-title&gt;&lt;/titles&gt;&lt;periodical&gt;&lt;full-title&gt;Journal of Consumer Research&lt;/full-title&gt;&lt;/periodical&gt;&lt;pages&gt;183-194&lt;/pages&gt;&lt;volume&gt;9&lt;/volume&gt;&lt;number&gt;2&lt;/number&gt;&lt;keywords&gt;&lt;keyword&gt;PURCHASING&lt;/keyword&gt;&lt;keyword&gt;BRAND choice&lt;/keyword&gt;&lt;keyword&gt;DECISION making&lt;/keyword&gt;&lt;keyword&gt;CONSUMER goods&lt;/keyword&gt;&lt;keyword&gt;BRAND name products&lt;/keyword&gt;&lt;keyword&gt;CONSUMER behavior&lt;/keyword&gt;&lt;keyword&gt;CONSUMERS -- Attitudes&lt;/keyword&gt;&lt;keyword&gt;MARKETING research&lt;/keyword&gt;&lt;keyword&gt;REFERENCE groups&lt;/keyword&gt;&lt;keyword&gt;SOCIAL groups&lt;/keyword&gt;&lt;/keywords&gt;&lt;dates&gt;&lt;year&gt;1982&lt;/year&gt;&lt;/dates&gt;&lt;publisher&gt;Journal of Consumer Research, Inc.&lt;/publisher&gt;&lt;isbn&gt;00935301&lt;/isbn&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0" w:tooltip="Bearden, 1982 #120" w:history="1">
        <w:r w:rsidR="001C5A33">
          <w:rPr>
            <w:rFonts w:ascii="Times New Roman" w:hAnsi="Times New Roman"/>
            <w:noProof/>
            <w:sz w:val="24"/>
            <w:szCs w:val="24"/>
          </w:rPr>
          <w:t>W. O. Bearden &amp; Etzel, 1982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lastRenderedPageBreak/>
        <w:tab/>
        <w:t xml:space="preserve">In an effort to further clarify the importance of the manipulation factors in the decision process, an additional set of ANOVA’s were undertaken to examine the affect of the occasion and recipient importance, and the social shopping situation. The complete review of these ANOVA’s can be found in Tables XX and XX in Appendix K. In all cases when examining the mean values for brands, products, retailers and store locations from consumer belief to shopper intention, the difference was significant. This generates significant support not only to the shopper value framework from an initial solution generation but the dynamic nature which can take into account changes in the environment and still generate satisfactory shopper solutions. Therefore, while not necessarily testing the actual shopper behavior, the research model demonstrates significant support for the shopper value framework. </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Within the framework, the mix of experimental treatments were designed to help tease out the differences in relationships between consumer beliefs and shopper intentions, as well as the priority of retailer, brand, product or location in shopper purchase solutions. We find that as hypothesized in five of the eight different experimental scenarios the consumer belief has no impact on shopper intention. Treatment cell six (H6 a) (occasion unimportant and recipient important; shop with another not supportive), the ANOVA’s indicate that there are significant differences in all means for the paired sub-constructs of consumer belief and shopper solution, which would fully support both the regression analysis and the mediation in the model. In the case of treatment cells one (H5a) (occasion and recipient unimportant; shop alone), and two </w:t>
      </w:r>
      <w:proofErr w:type="gramStart"/>
      <w:r>
        <w:rPr>
          <w:rFonts w:ascii="Times New Roman" w:hAnsi="Times New Roman"/>
          <w:sz w:val="24"/>
          <w:szCs w:val="24"/>
        </w:rPr>
        <w:t>( H5b</w:t>
      </w:r>
      <w:proofErr w:type="gramEnd"/>
      <w:r>
        <w:rPr>
          <w:rFonts w:ascii="Times New Roman" w:hAnsi="Times New Roman"/>
          <w:sz w:val="24"/>
          <w:szCs w:val="24"/>
        </w:rPr>
        <w:t xml:space="preserve">) (occasion unimportant and recipient important; shop alone), the regression indicates that there was no significant relationship between beliefs and solution intention, the ANOVA on the other hand indicates that retailer exhibits little if any difference in mean score between those same constructs with </w:t>
      </w:r>
      <w:r w:rsidRPr="00CF63F4">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0.10. As such this would serve as an indicator that the shopper would focus on a store which can satisfy her needs and the confidence is placed at the corporate level </w:t>
      </w:r>
      <w:r>
        <w:rPr>
          <w:rFonts w:ascii="Times New Roman" w:hAnsi="Times New Roman"/>
          <w:sz w:val="24"/>
          <w:szCs w:val="24"/>
        </w:rPr>
        <w:lastRenderedPageBreak/>
        <w:t xml:space="preserve">not the branch level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This is also an indication that in cases where the occasion is unimportant to the shopper her preference for the retailer is more salient than the other attributes. </w:t>
      </w:r>
    </w:p>
    <w:p w:rsidR="00D44640" w:rsidRDefault="00D44640" w:rsidP="00D44640">
      <w:pPr>
        <w:spacing w:line="480" w:lineRule="auto"/>
        <w:ind w:firstLine="720"/>
        <w:rPr>
          <w:rFonts w:ascii="Times New Roman" w:hAnsi="Times New Roman"/>
          <w:sz w:val="24"/>
          <w:szCs w:val="24"/>
        </w:rPr>
      </w:pPr>
      <w:r>
        <w:rPr>
          <w:rFonts w:ascii="Times New Roman" w:hAnsi="Times New Roman"/>
          <w:sz w:val="24"/>
          <w:szCs w:val="24"/>
        </w:rPr>
        <w:t xml:space="preserve">In treatment cell eight (H6d) (occasion and recipient important; shop with another not supportive), we find the same relationship we found with cells one and two with the retailer. Similarly, treatment cell seven (H6c) (occasion important and recipient unimportant; shop with another not supportive), shows little to no significant difference in cell means for retailer. However, treatment cell seven demonstrated as hypothesized, a significant relationship between consumer beliefs and shopper solution. In both cases seven and eight, quite the opposite from cells one and two, the occasion is important to the shopper.  But, in cells seven and eight, she finds herself in an unsupportive shopping situation she may need to compromise on a variety of fronts which makes in this case the retailer more salient. This would demonstrate support for the influence of reference groups and the addition of risk which the shopper assumes in this non-supportive context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&lt;EndNote&gt;&lt;Cite&gt;&lt;Author&gt;Bearden&lt;/Author&gt;&lt;Year&gt;1982&lt;/Year&gt;&lt;RecNum&gt;120&lt;/RecNum&gt;&lt;DisplayText&gt;(W. O. Bearden &amp;amp; Etzel, 1982)&lt;/DisplayText&gt;&lt;record&gt;&lt;rec-number&gt;120&lt;/rec-number&gt;&lt;foreign-keys&gt;&lt;key app="EN" db-id="wdz2d2ts4fpv2med2xl5fpxcsrtrwvt00wxe"&gt;120&lt;/key&gt;&lt;key app="ENWeb" db-id="TnDOUwrtqggAACBy-oI"&gt;424&lt;/key&gt;&lt;/foreign-keys&gt;&lt;ref-type name="Journal Article"&gt;17&lt;/ref-type&gt;&lt;contributors&gt;&lt;authors&gt;&lt;author&gt;Bearden, William O.&lt;/author&gt;&lt;author&gt;Etzel, Micheal J.&lt;/author&gt;&lt;/authors&gt;&lt;/contributors&gt;&lt;titles&gt;&lt;title&gt;Reference Group Influence on Product and Brand Purchase Decisions&lt;/title&gt;&lt;secondary-title&gt;Journal of Consumer Research&lt;/secondary-title&gt;&lt;/titles&gt;&lt;periodical&gt;&lt;full-title&gt;Journal of Consumer Research&lt;/full-title&gt;&lt;/periodical&gt;&lt;pages&gt;183-194&lt;/pages&gt;&lt;volume&gt;9&lt;/volume&gt;&lt;number&gt;2&lt;/number&gt;&lt;keywords&gt;&lt;keyword&gt;PURCHASING&lt;/keyword&gt;&lt;keyword&gt;BRAND choice&lt;/keyword&gt;&lt;keyword&gt;DECISION making&lt;/keyword&gt;&lt;keyword&gt;CONSUMER goods&lt;/keyword&gt;&lt;keyword&gt;BRAND name products&lt;/keyword&gt;&lt;keyword&gt;CONSUMER behavior&lt;/keyword&gt;&lt;keyword&gt;CONSUMERS -- Attitudes&lt;/keyword&gt;&lt;keyword&gt;MARKETING research&lt;/keyword&gt;&lt;keyword&gt;REFERENCE groups&lt;/keyword&gt;&lt;keyword&gt;SOCIAL groups&lt;/keyword&gt;&lt;/keywords&gt;&lt;dates&gt;&lt;year&gt;1982&lt;/year&gt;&lt;/dates&gt;&lt;publisher&gt;Journal of Consumer Research, Inc.&lt;/publisher&gt;&lt;isbn&gt;00935301&lt;/isbn&gt;&lt;work-type&gt;Article&lt;/work-type&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30" w:tooltip="Bearden, 1982 #120" w:history="1">
        <w:r w:rsidR="001C5A33">
          <w:rPr>
            <w:rFonts w:ascii="Times New Roman" w:hAnsi="Times New Roman"/>
            <w:noProof/>
            <w:sz w:val="24"/>
            <w:szCs w:val="24"/>
          </w:rPr>
          <w:t>W. O. Bearden &amp; Etzel, 1982</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Therefore, the shopper in this case may be more set on her beliefs and attitudes toward the retailer given a high likelihood of change which will result from the influence of the other with the shopper. This may as well serve as the explanation for the lack of significance found in the means in cell eight for product as well. In cell eight both occasion and recipient are important. In that case the shopper may opt to flex on the </w:t>
      </w:r>
      <w:proofErr w:type="spellStart"/>
      <w:r>
        <w:rPr>
          <w:rFonts w:ascii="Times New Roman" w:hAnsi="Times New Roman"/>
          <w:sz w:val="24"/>
          <w:szCs w:val="24"/>
        </w:rPr>
        <w:t>where</w:t>
      </w:r>
      <w:proofErr w:type="spellEnd"/>
      <w:r>
        <w:rPr>
          <w:rFonts w:ascii="Times New Roman" w:hAnsi="Times New Roman"/>
          <w:sz w:val="24"/>
          <w:szCs w:val="24"/>
        </w:rPr>
        <w:t xml:space="preserve"> and from whom components with regard to the unsupportive other. But, with the occasion and recipient of import she will find comfort with her retailer and her product. This finding is interesting as the consumer belief in retail brand does not have a match with the product brand component. This may reflect a need by the shopper to express her product involvement when it comes to salty snacks at the expense of brand loyalty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&lt;EndNote&gt;&lt;Cite&gt;&lt;Author&gt;Quester&lt;/Author&gt;&lt;Year&gt;2003&lt;/Year&gt;&lt;RecNum&gt;1549&lt;/RecNum&gt;&lt;DisplayText&gt;(Quester &amp;amp; Lim, 2003)&lt;/DisplayText&gt;&lt;record&gt;&lt;rec-number&gt;1549&lt;/rec-number&gt;&lt;foreign-keys&gt;&lt;key app="EN" db-id="wdz2d2ts4fpv2med2xl5fpxcsrtrwvt00wxe"&gt;1549&lt;/key&gt;&lt;/foreign-keys&gt;&lt;ref-type name="Journal Article"&gt;17&lt;/ref-type&gt;&lt;contributors&gt;&lt;authors&gt;&lt;author&gt;Quester&lt;/author&gt;&lt;author&gt;Lim&lt;/author&gt;&lt;/authors&gt;&lt;/contributors&gt;&lt;titles&gt;&lt;title&gt;Product involvement/brand loyalty: is there a link?&lt;/title&gt;&lt;secondary-title&gt;Journal of Product &amp;amp; Brand Management&lt;/secondary-title&gt;&lt;/titles&gt;&lt;periodical&gt;&lt;full-title&gt;Journal of Product &amp;amp; Brand Management&lt;/full-title&gt;&lt;/periodical&gt;&lt;pages&gt;22-38&lt;/pages&gt;&lt;volume&gt;12&lt;/volume&gt;&lt;number&gt;1&lt;/number&gt;&lt;dates&gt;&lt;year&gt;2003&lt;/year&gt;&lt;/dates&gt;&lt;isbn&gt;1061-0421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83" w:tooltip="Quester, 2003 #1549" w:history="1">
        <w:r w:rsidR="001C5A33">
          <w:rPr>
            <w:rFonts w:ascii="Times New Roman" w:hAnsi="Times New Roman"/>
            <w:noProof/>
            <w:sz w:val="24"/>
            <w:szCs w:val="24"/>
          </w:rPr>
          <w:t>Quester &amp; Lim, 2003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D44640" w:rsidRDefault="00D44640" w:rsidP="00D44640">
      <w:pPr>
        <w:spacing w:line="480" w:lineRule="auto"/>
        <w:ind w:firstLine="720"/>
        <w:rPr>
          <w:rFonts w:ascii="Times New Roman" w:hAnsi="Times New Roman"/>
          <w:sz w:val="24"/>
          <w:szCs w:val="24"/>
        </w:rPr>
      </w:pPr>
      <w:r>
        <w:rPr>
          <w:rFonts w:ascii="Times New Roman" w:hAnsi="Times New Roman"/>
          <w:sz w:val="24"/>
          <w:szCs w:val="24"/>
        </w:rPr>
        <w:lastRenderedPageBreak/>
        <w:t xml:space="preserve">Treatment cell five (H6a) (occasion and recipient unimportant; shop with another not supportive), as hypothesized there is no significant relationship between consumer beliefs or shopper solution. However, the ANOVA’s indicate that there are no significant mean differences between the brand sub-constructs and little to no significance between the </w:t>
      </w:r>
      <w:proofErr w:type="gramStart"/>
      <w:r>
        <w:rPr>
          <w:rFonts w:ascii="Times New Roman" w:hAnsi="Times New Roman"/>
          <w:sz w:val="24"/>
          <w:szCs w:val="24"/>
        </w:rPr>
        <w:t>product</w:t>
      </w:r>
      <w:proofErr w:type="gramEnd"/>
      <w:r>
        <w:rPr>
          <w:rFonts w:ascii="Times New Roman" w:hAnsi="Times New Roman"/>
          <w:sz w:val="24"/>
          <w:szCs w:val="24"/>
        </w:rPr>
        <w:t xml:space="preserve"> constructs (</w:t>
      </w:r>
      <w:r w:rsidRPr="00CF63F4">
        <w:rPr>
          <w:rFonts w:ascii="Times New Roman" w:hAnsi="Times New Roman"/>
          <w:i/>
          <w:sz w:val="24"/>
          <w:szCs w:val="24"/>
        </w:rPr>
        <w:t>p</w:t>
      </w:r>
      <w:r>
        <w:rPr>
          <w:rFonts w:ascii="Times New Roman" w:hAnsi="Times New Roman"/>
          <w:sz w:val="24"/>
          <w:szCs w:val="24"/>
        </w:rPr>
        <w:t xml:space="preserve"> </w:t>
      </w:r>
      <w:r>
        <w:rPr>
          <w:rFonts w:ascii="Times New Roman" w:hAnsi="Times New Roman" w:cs="Times New Roman"/>
          <w:sz w:val="24"/>
          <w:szCs w:val="24"/>
        </w:rPr>
        <w:t>≤</w:t>
      </w:r>
      <w:r>
        <w:rPr>
          <w:rFonts w:ascii="Times New Roman" w:hAnsi="Times New Roman"/>
          <w:sz w:val="24"/>
          <w:szCs w:val="24"/>
        </w:rPr>
        <w:t xml:space="preserve"> 0.10). In this particular scenario where it is not important to the shopper and they are not being supported, the expedient solution may be to routinize the purchase with product and brand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&lt;EndNote&gt;&lt;Cite&gt;&lt;Author&gt;Mittal&lt;/Author&gt;&lt;Year&gt;1989&lt;/Year&gt;&lt;RecNum&gt;926&lt;/RecNum&gt;&lt;DisplayText&gt;(Mittal, 1989)&lt;/DisplayText&gt;&lt;record&gt;&lt;rec-number&gt;926&lt;/rec-number&gt;&lt;foreign-keys&gt;&lt;key app="EN" db-id="wdz2d2ts4fpv2med2xl5fpxcsrtrwvt00wxe"&gt;926&lt;/key&gt;&lt;key app="ENWeb" db-id="TnDOUwrtqggAACBy-oI"&gt;348&lt;/key&gt;&lt;/foreign-keys&gt;&lt;ref-type name="Journal Article"&gt;17&lt;/ref-type&gt;&lt;contributors&gt;&lt;authors&gt;&lt;author&gt;Mittal&lt;/author&gt;&lt;/authors&gt;&lt;/contributors&gt;&lt;titles&gt;&lt;title&gt;Measuring Purchase decision involvement&lt;/title&gt;&lt;secondary-title&gt;Psychology and Marketing&lt;/secondary-title&gt;&lt;/titles&gt;&lt;periodical&gt;&lt;full-title&gt;Psychology and Marketing&lt;/full-title&gt;&lt;/periodical&gt;&lt;pages&gt;147-162&lt;/pages&gt;&lt;volume&gt;6&lt;/volume&gt;&lt;number&gt;2&lt;/number&gt;&lt;dates&gt;&lt;year&gt;1989&lt;/year&gt;&lt;/dates&gt;&lt;isbn&gt;1520-6793&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51" w:tooltip="Mittal, 1989 #926" w:history="1">
        <w:r w:rsidR="001C5A33">
          <w:rPr>
            <w:rFonts w:ascii="Times New Roman" w:hAnsi="Times New Roman"/>
            <w:noProof/>
            <w:sz w:val="24"/>
            <w:szCs w:val="24"/>
          </w:rPr>
          <w:t>Mittal, 1989</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In this particular scenario the purchase context is quick fill-in, therefore the retailer and location may become less important in relation to the need to be expedient with the purchase.</w:t>
      </w:r>
    </w:p>
    <w:p w:rsidR="00D44640" w:rsidRDefault="00D44640" w:rsidP="00D44640">
      <w:pPr>
        <w:spacing w:line="480" w:lineRule="auto"/>
        <w:ind w:firstLine="720"/>
        <w:rPr>
          <w:rFonts w:ascii="Times New Roman" w:hAnsi="Times New Roman"/>
          <w:sz w:val="24"/>
          <w:szCs w:val="24"/>
        </w:rPr>
      </w:pPr>
      <w:r>
        <w:rPr>
          <w:rFonts w:ascii="Times New Roman" w:hAnsi="Times New Roman"/>
          <w:sz w:val="24"/>
          <w:szCs w:val="24"/>
        </w:rPr>
        <w:t xml:space="preserve">Treatment cell three (H5c) (occasion important and recipient unimportant; shop alone), the hypothesized significant relationship between consumer beliefs and shopper solution was only partially accepted. The regressions failed to demonstrate a significant relationship with location. This may be largely due to the shopping context which specified quick fill-in which may not lend itself to supporting location as convenience may be more salient. Furthermore shoppers may select certain retailers yet prefer to shop with locations for that retailer which are not the most convenient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&lt;EndNote&gt;&lt;Cite&gt;&lt;Author&gt;Jolson&lt;/Author&gt;&lt;Year&gt;1973&lt;/Year&gt;&lt;RecNum&gt;674&lt;/RecNum&gt;&lt;DisplayText&gt;(Jolson &amp;amp; Spath, 1973)&lt;/DisplayText&gt;&lt;record&gt;&lt;rec-number&gt;674&lt;/rec-number&gt;&lt;foreign-keys&gt;&lt;key app="EN" db-id="wdz2d2ts4fpv2med2xl5fpxcsrtrwvt00wxe"&gt;674&lt;/key&gt;&lt;key app="ENWeb" db-id="TnDOUwrtqggAACBy-oI"&gt;164&lt;/key&gt;&lt;/foreign-keys&gt;&lt;ref-type name="Journal Article"&gt;17&lt;/ref-type&gt;&lt;contributors&gt;&lt;authors&gt;&lt;author&gt;Jolson&lt;/author&gt;&lt;author&gt;Spath&lt;/author&gt;&lt;/authors&gt;&lt;/contributors&gt;&lt;titles&gt;&lt;title&gt;Understanding and Fulfilling Shoppers&amp;apos; Requirements&lt;/title&gt;&lt;secondary-title&gt;Journal of Retailing&lt;/secondary-title&gt;&lt;/titles&gt;&lt;periodical&gt;&lt;full-title&gt;Journal of Retailing&lt;/full-title&gt;&lt;/periodical&gt;&lt;pages&gt;38&lt;/pages&gt;&lt;volume&gt;49&lt;/volume&gt;&lt;number&gt;2&lt;/number&gt;&lt;keywords&gt;&lt;keyword&gt;CONSUMER behavior&lt;/keyword&gt;&lt;keyword&gt;MARKET surveys&lt;/keyword&gt;&lt;keyword&gt;RETAIL trade&lt;/keyword&gt;&lt;keyword&gt;SHOPPING&lt;/keyword&gt;&lt;keyword&gt;CONSUMERS&amp;apos; preferences&lt;/keyword&gt;&lt;keyword&gt;STORE location&lt;/keyword&gt;&lt;keyword&gt;STORES, Retail&lt;/keyword&gt;&lt;keyword&gt;PUBLIC opinion&lt;/keyword&gt;&lt;keyword&gt;MARYLAND&lt;/keyword&gt;&lt;keyword&gt;UNITED States&lt;/keyword&gt;&lt;/keywords&gt;&lt;dates&gt;&lt;year&gt;1973&lt;/year&gt;&lt;pub-dates&gt;&lt;date&gt;Summer73&lt;/date&gt;&lt;/pub-dates&gt;&lt;/dates&gt;&lt;publisher&gt;Elsevier Science Publishing Company, Inc.&lt;/publisher&gt;&lt;isbn&gt;00224359&lt;/isbn&gt;&lt;accession-num&gt;4674191&lt;/accession-num&gt;&lt;urls&gt;&lt;/urls&gt;&lt;remote-database-name&gt;bu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182" w:tooltip="Jolson, 1973 #674" w:history="1">
        <w:r w:rsidR="001C5A33">
          <w:rPr>
            <w:rFonts w:ascii="Times New Roman" w:hAnsi="Times New Roman"/>
            <w:noProof/>
            <w:sz w:val="24"/>
            <w:szCs w:val="24"/>
          </w:rPr>
          <w:t>Jolson &amp; Spath, 1973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Further we find that there is little significance to the difference in means between the product </w:t>
      </w:r>
      <w:proofErr w:type="gramStart"/>
      <w:r>
        <w:rPr>
          <w:rFonts w:ascii="Times New Roman" w:hAnsi="Times New Roman"/>
          <w:sz w:val="24"/>
          <w:szCs w:val="24"/>
        </w:rPr>
        <w:t>sub-construct</w:t>
      </w:r>
      <w:proofErr w:type="gramEnd"/>
      <w:r>
        <w:rPr>
          <w:rFonts w:ascii="Times New Roman" w:hAnsi="Times New Roman"/>
          <w:sz w:val="24"/>
          <w:szCs w:val="24"/>
        </w:rPr>
        <w:t xml:space="preserve"> for products. In this case the shopper’s product involvement and the lack of importance of the recipient may press the shopper for the same solution as found in treatment cell five. Finally, treatment cell 4 (H5d) (occasion and recipient important; shop alone), also showed only partial support for the hypothesized significant relationship between consumer belief and shopper solution. In this case it is only significant for brand and product. Further the ANOVA indicates that brand similarly is not significantly different between the two sub-constructs. This would indicate that in high risk situations due to the level of high importance, the shopper will rely on the item which will be </w:t>
      </w:r>
      <w:r>
        <w:rPr>
          <w:rFonts w:ascii="Times New Roman" w:hAnsi="Times New Roman"/>
          <w:sz w:val="24"/>
          <w:szCs w:val="24"/>
        </w:rPr>
        <w:lastRenderedPageBreak/>
        <w:t xml:space="preserve">provided including its brand at the expense of the retailer and store location. This is of course the product is not from a single brand store which in this context it would not be. Therefore we clearly see the interplay of decision making and risk management combined with involvement driving the shoppers decision in this treatment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&lt;EndNote&gt;&lt;Cite&gt;&lt;Author&gt;Mittal&lt;/Author&gt;&lt;Year&gt;1989&lt;/Year&gt;&lt;RecNum&gt;926&lt;/RecNum&gt;&lt;DisplayText&gt;(Mittal, 1989; Quester &amp;amp; Lim, 2003)&lt;/DisplayText&gt;&lt;record&gt;&lt;rec-number&gt;926&lt;/rec-number&gt;&lt;foreign-keys&gt;&lt;key app="EN" db-id="wdz2d2ts4fpv2med2xl5fpxcsrtrwvt00wxe"&gt;926&lt;/key&gt;&lt;key app="ENWeb" db-id="TnDOUwrtqggAACBy-oI"&gt;348&lt;/key&gt;&lt;/foreign-keys&gt;&lt;ref-type name="Journal Article"&gt;17&lt;/ref-type&gt;&lt;contributors&gt;&lt;authors&gt;&lt;author&gt;Mittal&lt;/author&gt;&lt;/authors&gt;&lt;/contributors&gt;&lt;titles&gt;&lt;title&gt;Measuring Purchase decision involvement&lt;/title&gt;&lt;secondary-title&gt;Psychology and Marketing&lt;/secondary-title&gt;&lt;/titles&gt;&lt;periodical&gt;&lt;full-title&gt;Psychology and Marketing&lt;/full-title&gt;&lt;/periodical&gt;&lt;pages&gt;147-162&lt;/pages&gt;&lt;volume&gt;6&lt;/volume&gt;&lt;number&gt;2&lt;/number&gt;&lt;dates&gt;&lt;year&gt;1989&lt;/year&gt;&lt;/dates&gt;&lt;isbn&gt;1520-6793&lt;/isbn&gt;&lt;urls&gt;&lt;/urls&gt;&lt;/record&gt;&lt;/Cite&gt;&lt;Cite&gt;&lt;Author&gt;Quester&lt;/Author&gt;&lt;Year&gt;2003&lt;/Year&gt;&lt;RecNum&gt;1549&lt;/RecNum&gt;&lt;record&gt;&lt;rec-number&gt;1549&lt;/rec-number&gt;&lt;foreign-keys&gt;&lt;key app="EN" db-id="wdz2d2ts4fpv2med2xl5fpxcsrtrwvt00wxe"&gt;1549&lt;/key&gt;&lt;/foreign-keys&gt;&lt;ref-type name="Journal Article"&gt;17&lt;/ref-type&gt;&lt;contributors&gt;&lt;authors&gt;&lt;author&gt;Quester&lt;/author&gt;&lt;author&gt;Lim&lt;/author&gt;&lt;/authors&gt;&lt;/contributors&gt;&lt;titles&gt;&lt;title&gt;Product involvement/brand loyalty: is there a link?&lt;/title&gt;&lt;secondary-title&gt;Journal of Product &amp;amp; Brand Management&lt;/secondary-title&gt;&lt;/titles&gt;&lt;periodical&gt;&lt;full-title&gt;Journal of Product &amp;amp; Brand Management&lt;/full-title&gt;&lt;/periodical&gt;&lt;pages&gt;22-38&lt;/pages&gt;&lt;volume&gt;12&lt;/volume&gt;&lt;number&gt;1&lt;/number&gt;&lt;dates&gt;&lt;year&gt;2003&lt;/year&gt;&lt;/dates&gt;&lt;isbn&gt;1061-0421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251" w:tooltip="Mittal, 1989 #926" w:history="1">
        <w:r w:rsidR="001C5A33">
          <w:rPr>
            <w:rFonts w:ascii="Times New Roman" w:hAnsi="Times New Roman"/>
            <w:noProof/>
            <w:sz w:val="24"/>
            <w:szCs w:val="24"/>
          </w:rPr>
          <w:t>Mittal, 1989</w:t>
        </w:r>
      </w:hyperlink>
      <w:r>
        <w:rPr>
          <w:rFonts w:ascii="Times New Roman" w:hAnsi="Times New Roman"/>
          <w:noProof/>
          <w:sz w:val="24"/>
          <w:szCs w:val="24"/>
        </w:rPr>
        <w:t xml:space="preserve">; </w:t>
      </w:r>
      <w:hyperlink w:anchor="_ENREF_283" w:tooltip="Quester, 2003 #1549" w:history="1">
        <w:r w:rsidR="001C5A33">
          <w:rPr>
            <w:rFonts w:ascii="Times New Roman" w:hAnsi="Times New Roman"/>
            <w:noProof/>
            <w:sz w:val="24"/>
            <w:szCs w:val="24"/>
          </w:rPr>
          <w:t>Quester &amp; Lim, 2003</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w:t>
      </w:r>
    </w:p>
    <w:p w:rsidR="00D44640" w:rsidRDefault="00D44640" w:rsidP="00D44640">
      <w:pPr>
        <w:spacing w:line="480" w:lineRule="auto"/>
        <w:jc w:val="center"/>
        <w:rPr>
          <w:rFonts w:ascii="Times New Roman" w:hAnsi="Times New Roman"/>
          <w:b/>
          <w:sz w:val="24"/>
          <w:szCs w:val="24"/>
        </w:rPr>
      </w:pPr>
      <w:r w:rsidRPr="00C70F8A">
        <w:rPr>
          <w:rFonts w:ascii="Times New Roman" w:hAnsi="Times New Roman"/>
          <w:b/>
          <w:sz w:val="24"/>
          <w:szCs w:val="24"/>
        </w:rPr>
        <w:t>Future Research and Limitations</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This research is exploratory and provides only the beginning of the research necessary to understand the shopper. While there are many identified shopping contexts (e.g., convenience, self-gratification, stock-up, etc.) this study only examined one, quick fill-in. One goal of this study was to identify if and where products, brands, retailers and store locations may have more influence with a shopper. As a result of the shopping context limitation this research can only address any understanding from a single context point of view. The shopping social situation only measured two forms; alone and with another not-supportive. There are of course a myriad of different social situations (e.g., parent/child, group, sibling, supportive) to name a few which would all have implications for the shopper outcome. Our understanding of the shopper would benefit from the examination of them all. Additionally, this study examined only one product category salty snacks. While for the purposes of this research this is an important category to study for the reasons already explained. It can be assumed that regardless of the category the shopper will move through the framework in the same manner. However, it cannot be assumed that the implications for retailers, brands, products, and store locations will remain constant. Based on the varying scenarios and the type of involvement generated with a shopper the brand, product, store location and retailer implications could all vary. This would further support product categories as an area for future research. </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This study while generating a nationwide sample cannot propose to be representative of the population thus reducing its generalizability. The demographics were capped to match </w:t>
      </w:r>
      <w:r>
        <w:rPr>
          <w:rFonts w:ascii="Times New Roman" w:hAnsi="Times New Roman"/>
          <w:sz w:val="24"/>
          <w:szCs w:val="24"/>
        </w:rPr>
        <w:lastRenderedPageBreak/>
        <w:t>category target markets, but leave off valuable constituencies both above and below the cut-offs. A cursory review of the ethnic diversity in the sample would reinforce the limitations with on-line surveys as well as indicate that perhaps these results may differ within in more highly sampled sub-groups.</w:t>
      </w:r>
    </w:p>
    <w:p w:rsidR="00D44640" w:rsidRDefault="00D44640" w:rsidP="00D44640">
      <w:pPr>
        <w:spacing w:line="480" w:lineRule="auto"/>
        <w:jc w:val="center"/>
        <w:rPr>
          <w:rFonts w:ascii="Times New Roman" w:hAnsi="Times New Roman"/>
          <w:b/>
          <w:sz w:val="24"/>
          <w:szCs w:val="24"/>
        </w:rPr>
      </w:pPr>
      <w:r w:rsidRPr="004C7E60">
        <w:rPr>
          <w:rFonts w:ascii="Times New Roman" w:hAnsi="Times New Roman"/>
          <w:b/>
          <w:sz w:val="24"/>
          <w:szCs w:val="24"/>
        </w:rPr>
        <w:t>Contributions</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This study provides significant contributions to the literature and the understanding of the shopper. The proposed shopper value framework was empirically examined through the use of an on-line experimentally designed survey. With the exception of the experiencing construct, the framework appears to function with the relationships as proposed. Through the process of measuring the relationships several new scales were developed which allowed for the empirical measurement of proposed constructs. Together, it is now possible to examine where a shopper is on her path to purchase as well as it is possible to measure the impact of change in her environment with regard to how she optimized value in her solutions.</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The framework also pointed to attribute salience in the model with regard to the various scenarios employed. It is possible for marketers and retailers to examine not a segment of the shoppers but all shoppers from a situational standpoint to assist in the co-creation of value. Through this examination programs can be developed to target specific products, or brand through specific retailers or store locations to best satisfy shoppers who are in similarly situated shopping situations. </w:t>
      </w:r>
    </w:p>
    <w:p w:rsidR="00D4464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This study also indicates the need to understand the shopper motivation as opposed to a consumer opinion. While in certain circumstances the consumer belief can be the driving force for the solution, however, in only one of the three scenarios where the consumer was to hold influence was the outcome fully supported. Shoppers can be seen through this research to </w:t>
      </w:r>
      <w:r>
        <w:rPr>
          <w:rFonts w:ascii="Times New Roman" w:hAnsi="Times New Roman"/>
          <w:sz w:val="24"/>
          <w:szCs w:val="24"/>
        </w:rPr>
        <w:lastRenderedPageBreak/>
        <w:t>generate solutions which are specific to an occasion which may have no significant relationship to the consumers’ beliefs.</w:t>
      </w:r>
    </w:p>
    <w:p w:rsidR="00D44640" w:rsidRPr="004C7E60" w:rsidRDefault="00D44640" w:rsidP="00D44640">
      <w:pPr>
        <w:spacing w:line="480" w:lineRule="auto"/>
        <w:rPr>
          <w:rFonts w:ascii="Times New Roman" w:hAnsi="Times New Roman"/>
          <w:sz w:val="24"/>
          <w:szCs w:val="24"/>
        </w:rPr>
      </w:pPr>
      <w:r>
        <w:rPr>
          <w:rFonts w:ascii="Times New Roman" w:hAnsi="Times New Roman"/>
          <w:sz w:val="24"/>
          <w:szCs w:val="24"/>
        </w:rPr>
        <w:tab/>
        <w:t xml:space="preserve">This research provides a window into the shopper’s path to purchase through the lens of value optimization. This research adds a valuable framework into the literature to help understand the processes the shopper engages in her solution pursuit. Using a long established theoretical foundation of the theory of reasoned action the shopper framework has been rigorously tested and found to function as proposed. While this is a promising beginning, it is just the beginning and will require a substantial amount of research to begin to understand the shopper. </w:t>
      </w:r>
    </w:p>
    <w:p w:rsidR="00D44640" w:rsidRDefault="00D44640" w:rsidP="000D5D4B">
      <w:pPr>
        <w:spacing w:line="480" w:lineRule="auto"/>
        <w:ind w:firstLine="720"/>
        <w:jc w:val="center"/>
        <w:rPr>
          <w:rFonts w:ascii="Times New Roman" w:hAnsi="Times New Roman"/>
          <w:b/>
          <w:sz w:val="24"/>
          <w:szCs w:val="24"/>
        </w:rPr>
      </w:pPr>
    </w:p>
    <w:p w:rsidR="00D44640" w:rsidRDefault="00D44640" w:rsidP="000D5D4B">
      <w:pPr>
        <w:spacing w:line="480" w:lineRule="auto"/>
        <w:ind w:firstLine="720"/>
        <w:jc w:val="center"/>
        <w:rPr>
          <w:rFonts w:ascii="Times New Roman" w:hAnsi="Times New Roman"/>
          <w:b/>
          <w:sz w:val="24"/>
          <w:szCs w:val="24"/>
        </w:rPr>
      </w:pPr>
    </w:p>
    <w:p w:rsidR="00D44640" w:rsidRDefault="00D44640" w:rsidP="000D5D4B">
      <w:pPr>
        <w:spacing w:line="480" w:lineRule="auto"/>
        <w:ind w:firstLine="720"/>
        <w:jc w:val="center"/>
        <w:rPr>
          <w:rFonts w:ascii="Times New Roman" w:hAnsi="Times New Roman"/>
          <w:b/>
          <w:sz w:val="24"/>
          <w:szCs w:val="24"/>
        </w:rPr>
      </w:pPr>
    </w:p>
    <w:p w:rsidR="00D44640" w:rsidRDefault="00D44640" w:rsidP="000D5D4B">
      <w:pPr>
        <w:spacing w:line="480" w:lineRule="auto"/>
        <w:ind w:firstLine="720"/>
        <w:jc w:val="center"/>
        <w:rPr>
          <w:rFonts w:ascii="Times New Roman" w:hAnsi="Times New Roman"/>
          <w:b/>
          <w:sz w:val="24"/>
          <w:szCs w:val="24"/>
        </w:rPr>
      </w:pPr>
    </w:p>
    <w:p w:rsidR="00D44640" w:rsidRDefault="00D44640" w:rsidP="000D5D4B">
      <w:pPr>
        <w:spacing w:line="480" w:lineRule="auto"/>
        <w:ind w:firstLine="720"/>
        <w:jc w:val="center"/>
        <w:rPr>
          <w:rFonts w:ascii="Times New Roman" w:hAnsi="Times New Roman"/>
          <w:b/>
          <w:sz w:val="24"/>
          <w:szCs w:val="24"/>
        </w:rPr>
      </w:pPr>
    </w:p>
    <w:p w:rsidR="00D44640" w:rsidRDefault="00D44640" w:rsidP="000D5D4B">
      <w:pPr>
        <w:spacing w:line="480" w:lineRule="auto"/>
        <w:ind w:firstLine="720"/>
        <w:jc w:val="center"/>
        <w:rPr>
          <w:rFonts w:ascii="Times New Roman" w:hAnsi="Times New Roman"/>
          <w:b/>
          <w:sz w:val="24"/>
          <w:szCs w:val="24"/>
        </w:rPr>
      </w:pPr>
    </w:p>
    <w:p w:rsidR="00D44640" w:rsidRDefault="00D44640" w:rsidP="000D5D4B">
      <w:pPr>
        <w:spacing w:line="480" w:lineRule="auto"/>
        <w:ind w:firstLine="720"/>
        <w:jc w:val="center"/>
        <w:rPr>
          <w:rFonts w:ascii="Times New Roman" w:hAnsi="Times New Roman"/>
          <w:b/>
          <w:sz w:val="24"/>
          <w:szCs w:val="24"/>
        </w:rPr>
      </w:pPr>
    </w:p>
    <w:p w:rsidR="00B83BAC" w:rsidRDefault="00B83BAC" w:rsidP="000D5D4B">
      <w:pPr>
        <w:spacing w:line="480" w:lineRule="auto"/>
        <w:ind w:firstLine="720"/>
        <w:jc w:val="center"/>
        <w:rPr>
          <w:rFonts w:ascii="Times New Roman" w:hAnsi="Times New Roman"/>
          <w:b/>
          <w:sz w:val="24"/>
          <w:szCs w:val="24"/>
        </w:rPr>
      </w:pPr>
    </w:p>
    <w:p w:rsidR="00B83BAC" w:rsidRDefault="00B83BAC" w:rsidP="000D5D4B">
      <w:pPr>
        <w:spacing w:line="480" w:lineRule="auto"/>
        <w:ind w:firstLine="720"/>
        <w:jc w:val="center"/>
        <w:rPr>
          <w:rFonts w:ascii="Times New Roman" w:hAnsi="Times New Roman"/>
          <w:b/>
          <w:sz w:val="24"/>
          <w:szCs w:val="24"/>
        </w:rPr>
      </w:pPr>
    </w:p>
    <w:p w:rsidR="00B83BAC" w:rsidRDefault="00B83BAC" w:rsidP="000D5D4B">
      <w:pPr>
        <w:spacing w:line="480" w:lineRule="auto"/>
        <w:ind w:firstLine="720"/>
        <w:jc w:val="center"/>
        <w:rPr>
          <w:rFonts w:ascii="Times New Roman" w:hAnsi="Times New Roman"/>
          <w:b/>
          <w:sz w:val="24"/>
          <w:szCs w:val="24"/>
        </w:rPr>
      </w:pPr>
    </w:p>
    <w:p w:rsidR="00B83BAC" w:rsidRDefault="00B83BAC" w:rsidP="000D5D4B">
      <w:pPr>
        <w:spacing w:line="480" w:lineRule="auto"/>
        <w:ind w:firstLine="720"/>
        <w:jc w:val="center"/>
        <w:rPr>
          <w:rFonts w:ascii="Times New Roman" w:hAnsi="Times New Roman"/>
          <w:b/>
          <w:sz w:val="24"/>
          <w:szCs w:val="24"/>
        </w:rPr>
      </w:pPr>
    </w:p>
    <w:p w:rsidR="00340035" w:rsidRPr="00340035" w:rsidRDefault="00340035" w:rsidP="000D5D4B">
      <w:pPr>
        <w:spacing w:line="480" w:lineRule="auto"/>
        <w:ind w:firstLine="720"/>
        <w:jc w:val="center"/>
        <w:rPr>
          <w:rFonts w:ascii="Times New Roman" w:hAnsi="Times New Roman"/>
          <w:b/>
          <w:sz w:val="24"/>
          <w:szCs w:val="24"/>
        </w:rPr>
      </w:pPr>
      <w:r w:rsidRPr="00340035">
        <w:rPr>
          <w:rFonts w:ascii="Times New Roman" w:hAnsi="Times New Roman"/>
          <w:b/>
          <w:sz w:val="24"/>
          <w:szCs w:val="24"/>
        </w:rPr>
        <w:lastRenderedPageBreak/>
        <w:t>REFERENCES</w:t>
      </w:r>
    </w:p>
    <w:p w:rsidR="001C5A33" w:rsidRPr="00B83BAC" w:rsidRDefault="00D63838" w:rsidP="00B83BAC">
      <w:pPr>
        <w:spacing w:after="0" w:line="480" w:lineRule="auto"/>
        <w:ind w:left="720" w:hanging="720"/>
        <w:rPr>
          <w:rFonts w:ascii="Times New Roman" w:hAnsi="Times New Roman" w:cs="Times New Roman"/>
          <w:noProof/>
          <w:sz w:val="24"/>
          <w:szCs w:val="24"/>
        </w:rPr>
      </w:pPr>
      <w:r w:rsidRPr="00B83BAC">
        <w:rPr>
          <w:rFonts w:ascii="Times New Roman" w:hAnsi="Times New Roman" w:cs="Times New Roman"/>
          <w:sz w:val="24"/>
          <w:szCs w:val="24"/>
        </w:rPr>
        <w:fldChar w:fldCharType="begin"/>
      </w:r>
      <w:r w:rsidR="001B0D24" w:rsidRPr="00B83BAC">
        <w:rPr>
          <w:rFonts w:ascii="Times New Roman" w:hAnsi="Times New Roman" w:cs="Times New Roman"/>
          <w:sz w:val="24"/>
          <w:szCs w:val="24"/>
        </w:rPr>
        <w:instrText xml:space="preserve"> ADDIN EN.REFLIST </w:instrText>
      </w:r>
      <w:r w:rsidRPr="00B83BAC">
        <w:rPr>
          <w:rFonts w:ascii="Times New Roman" w:hAnsi="Times New Roman" w:cs="Times New Roman"/>
          <w:sz w:val="24"/>
          <w:szCs w:val="24"/>
        </w:rPr>
        <w:fldChar w:fldCharType="separate"/>
      </w:r>
      <w:bookmarkStart w:id="102" w:name="_ENREF_1"/>
      <w:r w:rsidR="001C5A33" w:rsidRPr="00B83BAC">
        <w:rPr>
          <w:rFonts w:ascii="Times New Roman" w:hAnsi="Times New Roman" w:cs="Times New Roman"/>
          <w:noProof/>
          <w:sz w:val="24"/>
          <w:szCs w:val="24"/>
        </w:rPr>
        <w:t xml:space="preserve">Aastrup, J., &amp; Kotzab, H. (2010). Forty years of Out-of-Stock research–and shelves are still empty. </w:t>
      </w:r>
      <w:r w:rsidR="001C5A33" w:rsidRPr="00B83BAC">
        <w:rPr>
          <w:rFonts w:ascii="Times New Roman" w:hAnsi="Times New Roman" w:cs="Times New Roman"/>
          <w:i/>
          <w:noProof/>
          <w:sz w:val="24"/>
          <w:szCs w:val="24"/>
        </w:rPr>
        <w:t>The International Review of Retail, Distribution and Consumer Research, 20</w:t>
      </w:r>
      <w:r w:rsidR="001C5A33" w:rsidRPr="00B83BAC">
        <w:rPr>
          <w:rFonts w:ascii="Times New Roman" w:hAnsi="Times New Roman" w:cs="Times New Roman"/>
          <w:noProof/>
          <w:sz w:val="24"/>
          <w:szCs w:val="24"/>
        </w:rPr>
        <w:t xml:space="preserve">(1), 147-164. </w:t>
      </w:r>
      <w:bookmarkEnd w:id="10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03" w:name="_ENREF_2"/>
      <w:r w:rsidRPr="00B83BAC">
        <w:rPr>
          <w:rFonts w:ascii="Times New Roman" w:hAnsi="Times New Roman" w:cs="Times New Roman"/>
          <w:noProof/>
          <w:sz w:val="24"/>
          <w:szCs w:val="24"/>
        </w:rPr>
        <w:t xml:space="preserve">Adaval, R., &amp; Monroe, K. B. (2002). Automatic construction and use of contextual information for product and price evaluations. </w:t>
      </w:r>
      <w:r w:rsidRPr="00B83BAC">
        <w:rPr>
          <w:rFonts w:ascii="Times New Roman" w:hAnsi="Times New Roman" w:cs="Times New Roman"/>
          <w:i/>
          <w:noProof/>
          <w:sz w:val="24"/>
          <w:szCs w:val="24"/>
        </w:rPr>
        <w:t>Journal of Consumer Research, 28</w:t>
      </w:r>
      <w:r w:rsidRPr="00B83BAC">
        <w:rPr>
          <w:rFonts w:ascii="Times New Roman" w:hAnsi="Times New Roman" w:cs="Times New Roman"/>
          <w:noProof/>
          <w:sz w:val="24"/>
          <w:szCs w:val="24"/>
        </w:rPr>
        <w:t xml:space="preserve">(4), 572-588. </w:t>
      </w:r>
      <w:bookmarkEnd w:id="10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04" w:name="_ENREF_3"/>
      <w:r w:rsidRPr="00B83BAC">
        <w:rPr>
          <w:rFonts w:ascii="Times New Roman" w:hAnsi="Times New Roman" w:cs="Times New Roman"/>
          <w:noProof/>
          <w:sz w:val="24"/>
          <w:szCs w:val="24"/>
        </w:rPr>
        <w:t xml:space="preserve">Ahluwalia, Burnkrant, &amp; Unnava. (2000). Consumer response to negative publicity: The moderating role of commitment. </w:t>
      </w:r>
      <w:r w:rsidRPr="00B83BAC">
        <w:rPr>
          <w:rFonts w:ascii="Times New Roman" w:hAnsi="Times New Roman" w:cs="Times New Roman"/>
          <w:i/>
          <w:noProof/>
          <w:sz w:val="24"/>
          <w:szCs w:val="24"/>
        </w:rPr>
        <w:t>Journal of Marketing Research</w:t>
      </w:r>
      <w:r w:rsidRPr="00B83BAC">
        <w:rPr>
          <w:rFonts w:ascii="Times New Roman" w:hAnsi="Times New Roman" w:cs="Times New Roman"/>
          <w:noProof/>
          <w:sz w:val="24"/>
          <w:szCs w:val="24"/>
        </w:rPr>
        <w:t xml:space="preserve">, 203-214. </w:t>
      </w:r>
      <w:bookmarkEnd w:id="10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05" w:name="_ENREF_4"/>
      <w:r w:rsidRPr="00B83BAC">
        <w:rPr>
          <w:rFonts w:ascii="Times New Roman" w:hAnsi="Times New Roman" w:cs="Times New Roman"/>
          <w:noProof/>
          <w:sz w:val="24"/>
          <w:szCs w:val="24"/>
        </w:rPr>
        <w:t xml:space="preserve">Ailawadi, Neslin, &amp; Gedenk. (2001). Pursuing the value-conscious consumer: Store brands versus national brand promotions. </w:t>
      </w:r>
      <w:r w:rsidRPr="00B83BAC">
        <w:rPr>
          <w:rFonts w:ascii="Times New Roman" w:hAnsi="Times New Roman" w:cs="Times New Roman"/>
          <w:i/>
          <w:noProof/>
          <w:sz w:val="24"/>
          <w:szCs w:val="24"/>
        </w:rPr>
        <w:t>The Journal of Marketing</w:t>
      </w:r>
      <w:r w:rsidRPr="00B83BAC">
        <w:rPr>
          <w:rFonts w:ascii="Times New Roman" w:hAnsi="Times New Roman" w:cs="Times New Roman"/>
          <w:noProof/>
          <w:sz w:val="24"/>
          <w:szCs w:val="24"/>
        </w:rPr>
        <w:t xml:space="preserve">, 71-89. </w:t>
      </w:r>
      <w:bookmarkEnd w:id="10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06" w:name="_ENREF_5"/>
      <w:r w:rsidRPr="00B83BAC">
        <w:rPr>
          <w:rFonts w:ascii="Times New Roman" w:hAnsi="Times New Roman" w:cs="Times New Roman"/>
          <w:noProof/>
          <w:sz w:val="24"/>
          <w:szCs w:val="24"/>
        </w:rPr>
        <w:t xml:space="preserve">Ailawadi, Pauwels, &amp; Steenkamp. (2008). Private-label use and store loyalty. </w:t>
      </w:r>
      <w:r w:rsidRPr="00B83BAC">
        <w:rPr>
          <w:rFonts w:ascii="Times New Roman" w:hAnsi="Times New Roman" w:cs="Times New Roman"/>
          <w:i/>
          <w:noProof/>
          <w:sz w:val="24"/>
          <w:szCs w:val="24"/>
        </w:rPr>
        <w:t>Journal of Marketing, 72</w:t>
      </w:r>
      <w:r w:rsidRPr="00B83BAC">
        <w:rPr>
          <w:rFonts w:ascii="Times New Roman" w:hAnsi="Times New Roman" w:cs="Times New Roman"/>
          <w:noProof/>
          <w:sz w:val="24"/>
          <w:szCs w:val="24"/>
        </w:rPr>
        <w:t xml:space="preserve">(6), 19-30. </w:t>
      </w:r>
      <w:bookmarkEnd w:id="10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07" w:name="_ENREF_6"/>
      <w:r w:rsidRPr="00B83BAC">
        <w:rPr>
          <w:rFonts w:ascii="Times New Roman" w:hAnsi="Times New Roman" w:cs="Times New Roman"/>
          <w:noProof/>
          <w:sz w:val="24"/>
          <w:szCs w:val="24"/>
        </w:rPr>
        <w:t xml:space="preserve">Ailawadi, K., &amp; Harlam, B. (2004). An empirical analysis of the determinants of retail margins: The role of store-brand share. </w:t>
      </w:r>
      <w:r w:rsidRPr="00B83BAC">
        <w:rPr>
          <w:rFonts w:ascii="Times New Roman" w:hAnsi="Times New Roman" w:cs="Times New Roman"/>
          <w:i/>
          <w:noProof/>
          <w:sz w:val="24"/>
          <w:szCs w:val="24"/>
        </w:rPr>
        <w:t>Journal of Marketing, 68</w:t>
      </w:r>
      <w:r w:rsidRPr="00B83BAC">
        <w:rPr>
          <w:rFonts w:ascii="Times New Roman" w:hAnsi="Times New Roman" w:cs="Times New Roman"/>
          <w:noProof/>
          <w:sz w:val="24"/>
          <w:szCs w:val="24"/>
        </w:rPr>
        <w:t xml:space="preserve">(1), 147-165. </w:t>
      </w:r>
      <w:bookmarkEnd w:id="10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08" w:name="_ENREF_7"/>
      <w:r w:rsidRPr="00B83BAC">
        <w:rPr>
          <w:rFonts w:ascii="Times New Roman" w:hAnsi="Times New Roman" w:cs="Times New Roman"/>
          <w:noProof/>
          <w:sz w:val="24"/>
          <w:szCs w:val="24"/>
        </w:rPr>
        <w:t xml:space="preserve">Ajzen, &amp; Fishbein. (1980). </w:t>
      </w:r>
      <w:r w:rsidRPr="00B83BAC">
        <w:rPr>
          <w:rFonts w:ascii="Times New Roman" w:hAnsi="Times New Roman" w:cs="Times New Roman"/>
          <w:i/>
          <w:noProof/>
          <w:sz w:val="24"/>
          <w:szCs w:val="24"/>
        </w:rPr>
        <w:t>Understanding attitudes and predicting social behavior</w:t>
      </w:r>
      <w:r w:rsidRPr="00B83BAC">
        <w:rPr>
          <w:rFonts w:ascii="Times New Roman" w:hAnsi="Times New Roman" w:cs="Times New Roman"/>
          <w:noProof/>
          <w:sz w:val="24"/>
          <w:szCs w:val="24"/>
        </w:rPr>
        <w:t xml:space="preserve"> (Vol. 278): Prentice-Hall.</w:t>
      </w:r>
      <w:bookmarkEnd w:id="10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09" w:name="_ENREF_8"/>
      <w:r w:rsidRPr="00B83BAC">
        <w:rPr>
          <w:rFonts w:ascii="Times New Roman" w:hAnsi="Times New Roman" w:cs="Times New Roman"/>
          <w:noProof/>
          <w:sz w:val="24"/>
          <w:szCs w:val="24"/>
        </w:rPr>
        <w:t xml:space="preserve">Ajzen, Timko, &amp; White. (1982). Self-monitoring and the attitude–behavior relation. </w:t>
      </w:r>
      <w:r w:rsidRPr="00B83BAC">
        <w:rPr>
          <w:rFonts w:ascii="Times New Roman" w:hAnsi="Times New Roman" w:cs="Times New Roman"/>
          <w:i/>
          <w:noProof/>
          <w:sz w:val="24"/>
          <w:szCs w:val="24"/>
        </w:rPr>
        <w:t>Journal of Personality and Social Psychology, 42</w:t>
      </w:r>
      <w:r w:rsidRPr="00B83BAC">
        <w:rPr>
          <w:rFonts w:ascii="Times New Roman" w:hAnsi="Times New Roman" w:cs="Times New Roman"/>
          <w:noProof/>
          <w:sz w:val="24"/>
          <w:szCs w:val="24"/>
        </w:rPr>
        <w:t xml:space="preserve">(3), 426. </w:t>
      </w:r>
      <w:bookmarkEnd w:id="10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0" w:name="_ENREF_9"/>
      <w:r w:rsidRPr="00B83BAC">
        <w:rPr>
          <w:rFonts w:ascii="Times New Roman" w:hAnsi="Times New Roman" w:cs="Times New Roman"/>
          <w:noProof/>
          <w:sz w:val="24"/>
          <w:szCs w:val="24"/>
        </w:rPr>
        <w:t xml:space="preserve">Ajzen, I., Brown, T., &amp; Rosenthal, L. (1996). Information bias in contingent valuation: effects of personal relevance, quality of information, and motivational orientation. </w:t>
      </w:r>
      <w:r w:rsidRPr="00B83BAC">
        <w:rPr>
          <w:rFonts w:ascii="Times New Roman" w:hAnsi="Times New Roman" w:cs="Times New Roman"/>
          <w:i/>
          <w:noProof/>
          <w:sz w:val="24"/>
          <w:szCs w:val="24"/>
        </w:rPr>
        <w:t>Journal of Environmental Economics and Management, 30</w:t>
      </w:r>
      <w:r w:rsidRPr="00B83BAC">
        <w:rPr>
          <w:rFonts w:ascii="Times New Roman" w:hAnsi="Times New Roman" w:cs="Times New Roman"/>
          <w:noProof/>
          <w:sz w:val="24"/>
          <w:szCs w:val="24"/>
        </w:rPr>
        <w:t xml:space="preserve">(1), 43-57. </w:t>
      </w:r>
      <w:bookmarkEnd w:id="11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1" w:name="_ENREF_10"/>
      <w:r w:rsidRPr="00B83BAC">
        <w:rPr>
          <w:rFonts w:ascii="Times New Roman" w:hAnsi="Times New Roman" w:cs="Times New Roman"/>
          <w:noProof/>
          <w:sz w:val="24"/>
          <w:szCs w:val="24"/>
        </w:rPr>
        <w:t xml:space="preserve">Alexander, J. (2004). Cultural pragmatics: Social performance between ritual and strategy. </w:t>
      </w:r>
      <w:r w:rsidRPr="00B83BAC">
        <w:rPr>
          <w:rFonts w:ascii="Times New Roman" w:hAnsi="Times New Roman" w:cs="Times New Roman"/>
          <w:i/>
          <w:noProof/>
          <w:sz w:val="24"/>
          <w:szCs w:val="24"/>
        </w:rPr>
        <w:t>Sociological Theory, 22</w:t>
      </w:r>
      <w:r w:rsidRPr="00B83BAC">
        <w:rPr>
          <w:rFonts w:ascii="Times New Roman" w:hAnsi="Times New Roman" w:cs="Times New Roman"/>
          <w:noProof/>
          <w:sz w:val="24"/>
          <w:szCs w:val="24"/>
        </w:rPr>
        <w:t xml:space="preserve">(4), 527-573. </w:t>
      </w:r>
      <w:bookmarkEnd w:id="11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2" w:name="_ENREF_11"/>
      <w:r w:rsidRPr="00B83BAC">
        <w:rPr>
          <w:rFonts w:ascii="Times New Roman" w:hAnsi="Times New Roman" w:cs="Times New Roman"/>
          <w:noProof/>
          <w:sz w:val="24"/>
          <w:szCs w:val="24"/>
        </w:rPr>
        <w:lastRenderedPageBreak/>
        <w:t xml:space="preserve">Alkin, Daillak, &amp; White. (1979). </w:t>
      </w:r>
      <w:r w:rsidRPr="00B83BAC">
        <w:rPr>
          <w:rFonts w:ascii="Times New Roman" w:hAnsi="Times New Roman" w:cs="Times New Roman"/>
          <w:i/>
          <w:noProof/>
          <w:sz w:val="24"/>
          <w:szCs w:val="24"/>
        </w:rPr>
        <w:t>Using evaluations: Does evaluation make a difference?</w:t>
      </w:r>
      <w:r w:rsidRPr="00B83BAC">
        <w:rPr>
          <w:rFonts w:ascii="Times New Roman" w:hAnsi="Times New Roman" w:cs="Times New Roman"/>
          <w:noProof/>
          <w:sz w:val="24"/>
          <w:szCs w:val="24"/>
        </w:rPr>
        <w:t xml:space="preserve"> : Sage publications Beverly Hills, CA.</w:t>
      </w:r>
      <w:bookmarkEnd w:id="11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3" w:name="_ENREF_12"/>
      <w:r w:rsidRPr="00B83BAC">
        <w:rPr>
          <w:rFonts w:ascii="Times New Roman" w:hAnsi="Times New Roman" w:cs="Times New Roman"/>
          <w:noProof/>
          <w:sz w:val="24"/>
          <w:szCs w:val="24"/>
        </w:rPr>
        <w:t xml:space="preserve">Allenby, &amp; Lenk. (1995). Reassessing brand loyalty, price sensitivity, and merchandising effects on consumer brand choice. </w:t>
      </w:r>
      <w:r w:rsidRPr="00B83BAC">
        <w:rPr>
          <w:rFonts w:ascii="Times New Roman" w:hAnsi="Times New Roman" w:cs="Times New Roman"/>
          <w:i/>
          <w:noProof/>
          <w:sz w:val="24"/>
          <w:szCs w:val="24"/>
        </w:rPr>
        <w:t>Journal of Business &amp; Economic Statistics</w:t>
      </w:r>
      <w:r w:rsidRPr="00B83BAC">
        <w:rPr>
          <w:rFonts w:ascii="Times New Roman" w:hAnsi="Times New Roman" w:cs="Times New Roman"/>
          <w:noProof/>
          <w:sz w:val="24"/>
          <w:szCs w:val="24"/>
        </w:rPr>
        <w:t xml:space="preserve">, 281-289. </w:t>
      </w:r>
      <w:bookmarkEnd w:id="11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4" w:name="_ENREF_13"/>
      <w:r w:rsidRPr="00B83BAC">
        <w:rPr>
          <w:rFonts w:ascii="Times New Roman" w:hAnsi="Times New Roman" w:cs="Times New Roman"/>
          <w:noProof/>
          <w:sz w:val="24"/>
          <w:szCs w:val="24"/>
        </w:rPr>
        <w:t xml:space="preserve">Allport, F. H. (1955). </w:t>
      </w:r>
      <w:r w:rsidRPr="00B83BAC">
        <w:rPr>
          <w:rFonts w:ascii="Times New Roman" w:hAnsi="Times New Roman" w:cs="Times New Roman"/>
          <w:i/>
          <w:noProof/>
          <w:sz w:val="24"/>
          <w:szCs w:val="24"/>
        </w:rPr>
        <w:t>Theories of Perception and the Concept of Structure: A Review and Critical Analysis with an Introduction to a Dynamic-structural Theory of Behavior</w:t>
      </w:r>
      <w:r w:rsidRPr="00B83BAC">
        <w:rPr>
          <w:rFonts w:ascii="Times New Roman" w:hAnsi="Times New Roman" w:cs="Times New Roman"/>
          <w:noProof/>
          <w:sz w:val="24"/>
          <w:szCs w:val="24"/>
        </w:rPr>
        <w:t>: Wiley.</w:t>
      </w:r>
      <w:bookmarkEnd w:id="11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5" w:name="_ENREF_14"/>
      <w:r w:rsidRPr="00B83BAC">
        <w:rPr>
          <w:rFonts w:ascii="Times New Roman" w:hAnsi="Times New Roman" w:cs="Times New Roman"/>
          <w:noProof/>
          <w:sz w:val="24"/>
          <w:szCs w:val="24"/>
        </w:rPr>
        <w:t xml:space="preserve">Anderson, Jain, &amp; Chintagunta. (1992). Customer value assessment in business markets. </w:t>
      </w:r>
      <w:r w:rsidRPr="00B83BAC">
        <w:rPr>
          <w:rFonts w:ascii="Times New Roman" w:hAnsi="Times New Roman" w:cs="Times New Roman"/>
          <w:i/>
          <w:noProof/>
          <w:sz w:val="24"/>
          <w:szCs w:val="24"/>
        </w:rPr>
        <w:t>Journal of Business-to-Business Marketing, 1</w:t>
      </w:r>
      <w:r w:rsidRPr="00B83BAC">
        <w:rPr>
          <w:rFonts w:ascii="Times New Roman" w:hAnsi="Times New Roman" w:cs="Times New Roman"/>
          <w:noProof/>
          <w:sz w:val="24"/>
          <w:szCs w:val="24"/>
        </w:rPr>
        <w:t xml:space="preserve">(1), 3-29. </w:t>
      </w:r>
      <w:bookmarkEnd w:id="11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6" w:name="_ENREF_15"/>
      <w:r w:rsidRPr="00B83BAC">
        <w:rPr>
          <w:rFonts w:ascii="Times New Roman" w:hAnsi="Times New Roman" w:cs="Times New Roman"/>
          <w:noProof/>
          <w:sz w:val="24"/>
          <w:szCs w:val="24"/>
        </w:rPr>
        <w:t xml:space="preserve">Anderson, J. C., Narus, J. A., &amp; van Rossum, W. (2006). Customer Value Propositions in Business Markets. [Article]. </w:t>
      </w:r>
      <w:r w:rsidRPr="00B83BAC">
        <w:rPr>
          <w:rFonts w:ascii="Times New Roman" w:hAnsi="Times New Roman" w:cs="Times New Roman"/>
          <w:i/>
          <w:noProof/>
          <w:sz w:val="24"/>
          <w:szCs w:val="24"/>
        </w:rPr>
        <w:t>Harvard Business Review, 84</w:t>
      </w:r>
      <w:r w:rsidRPr="00B83BAC">
        <w:rPr>
          <w:rFonts w:ascii="Times New Roman" w:hAnsi="Times New Roman" w:cs="Times New Roman"/>
          <w:noProof/>
          <w:sz w:val="24"/>
          <w:szCs w:val="24"/>
        </w:rPr>
        <w:t xml:space="preserve">(3), 90-99. </w:t>
      </w:r>
      <w:bookmarkEnd w:id="11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7" w:name="_ENREF_16"/>
      <w:r w:rsidRPr="00B83BAC">
        <w:rPr>
          <w:rFonts w:ascii="Times New Roman" w:hAnsi="Times New Roman" w:cs="Times New Roman"/>
          <w:noProof/>
          <w:sz w:val="24"/>
          <w:szCs w:val="24"/>
        </w:rPr>
        <w:t xml:space="preserve">Arentze, T. A., Oppewal, H., &amp; Timmermans, H. J. P. (2005). A multipurpose shopping trip model to assess retail agglomeration effects. </w:t>
      </w:r>
      <w:r w:rsidRPr="00B83BAC">
        <w:rPr>
          <w:rFonts w:ascii="Times New Roman" w:hAnsi="Times New Roman" w:cs="Times New Roman"/>
          <w:i/>
          <w:noProof/>
          <w:sz w:val="24"/>
          <w:szCs w:val="24"/>
        </w:rPr>
        <w:t>Journal of Marketing Research, 42</w:t>
      </w:r>
      <w:r w:rsidRPr="00B83BAC">
        <w:rPr>
          <w:rFonts w:ascii="Times New Roman" w:hAnsi="Times New Roman" w:cs="Times New Roman"/>
          <w:noProof/>
          <w:sz w:val="24"/>
          <w:szCs w:val="24"/>
        </w:rPr>
        <w:t xml:space="preserve">(1), 109-115. </w:t>
      </w:r>
      <w:bookmarkEnd w:id="11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8" w:name="_ENREF_17"/>
      <w:r w:rsidRPr="00B83BAC">
        <w:rPr>
          <w:rFonts w:ascii="Times New Roman" w:hAnsi="Times New Roman" w:cs="Times New Roman"/>
          <w:noProof/>
          <w:sz w:val="24"/>
          <w:szCs w:val="24"/>
        </w:rPr>
        <w:t xml:space="preserve">Arnold, M. J., &amp; Reynolds, K. E. (2003). Hedonic shopping motivations. </w:t>
      </w:r>
      <w:r w:rsidRPr="00B83BAC">
        <w:rPr>
          <w:rFonts w:ascii="Times New Roman" w:hAnsi="Times New Roman" w:cs="Times New Roman"/>
          <w:i/>
          <w:noProof/>
          <w:sz w:val="24"/>
          <w:szCs w:val="24"/>
        </w:rPr>
        <w:t>Journal of Retailing, 79</w:t>
      </w:r>
      <w:r w:rsidRPr="00B83BAC">
        <w:rPr>
          <w:rFonts w:ascii="Times New Roman" w:hAnsi="Times New Roman" w:cs="Times New Roman"/>
          <w:noProof/>
          <w:sz w:val="24"/>
          <w:szCs w:val="24"/>
        </w:rPr>
        <w:t xml:space="preserve">(2), 77-95. </w:t>
      </w:r>
      <w:bookmarkEnd w:id="11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19" w:name="_ENREF_18"/>
      <w:r w:rsidRPr="00B83BAC">
        <w:rPr>
          <w:rFonts w:ascii="Times New Roman" w:hAnsi="Times New Roman" w:cs="Times New Roman"/>
          <w:noProof/>
          <w:sz w:val="24"/>
          <w:szCs w:val="24"/>
        </w:rPr>
        <w:t xml:space="preserve">Babin, Darden, &amp; Griffin. (1994). Work and/or Fun: Measuring Hedonic and Utilitarian Shopping Value. </w:t>
      </w:r>
      <w:r w:rsidRPr="00B83BAC">
        <w:rPr>
          <w:rFonts w:ascii="Times New Roman" w:hAnsi="Times New Roman" w:cs="Times New Roman"/>
          <w:i/>
          <w:noProof/>
          <w:sz w:val="24"/>
          <w:szCs w:val="24"/>
        </w:rPr>
        <w:t>The Journal of Consumer Research, 20</w:t>
      </w:r>
      <w:r w:rsidRPr="00B83BAC">
        <w:rPr>
          <w:rFonts w:ascii="Times New Roman" w:hAnsi="Times New Roman" w:cs="Times New Roman"/>
          <w:noProof/>
          <w:sz w:val="24"/>
          <w:szCs w:val="24"/>
        </w:rPr>
        <w:t xml:space="preserve">(4), 644-656. </w:t>
      </w:r>
      <w:bookmarkEnd w:id="11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0" w:name="_ENREF_19"/>
      <w:r w:rsidRPr="00B83BAC">
        <w:rPr>
          <w:rFonts w:ascii="Times New Roman" w:hAnsi="Times New Roman" w:cs="Times New Roman"/>
          <w:noProof/>
          <w:sz w:val="24"/>
          <w:szCs w:val="24"/>
        </w:rPr>
        <w:t xml:space="preserve">Babin, Gonzalez, &amp; Watts. (2007). Does Santa have a great job? Gift shopping value and satisfaction. </w:t>
      </w:r>
      <w:r w:rsidRPr="00B83BAC">
        <w:rPr>
          <w:rFonts w:ascii="Times New Roman" w:hAnsi="Times New Roman" w:cs="Times New Roman"/>
          <w:i/>
          <w:noProof/>
          <w:sz w:val="24"/>
          <w:szCs w:val="24"/>
        </w:rPr>
        <w:t>Psychology and Marketing, 24</w:t>
      </w:r>
      <w:r w:rsidRPr="00B83BAC">
        <w:rPr>
          <w:rFonts w:ascii="Times New Roman" w:hAnsi="Times New Roman" w:cs="Times New Roman"/>
          <w:noProof/>
          <w:sz w:val="24"/>
          <w:szCs w:val="24"/>
        </w:rPr>
        <w:t xml:space="preserve">(10), 895-917. </w:t>
      </w:r>
      <w:bookmarkEnd w:id="12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1" w:name="_ENREF_20"/>
      <w:r w:rsidRPr="00B83BAC">
        <w:rPr>
          <w:rFonts w:ascii="Times New Roman" w:hAnsi="Times New Roman" w:cs="Times New Roman"/>
          <w:noProof/>
          <w:sz w:val="24"/>
          <w:szCs w:val="24"/>
        </w:rPr>
        <w:t xml:space="preserve">Baker, J., Grewal, D., &amp; Levy, M. (1992). An experimental approach to making retail store environmental decisions. </w:t>
      </w:r>
      <w:r w:rsidRPr="00B83BAC">
        <w:rPr>
          <w:rFonts w:ascii="Times New Roman" w:hAnsi="Times New Roman" w:cs="Times New Roman"/>
          <w:i/>
          <w:noProof/>
          <w:sz w:val="24"/>
          <w:szCs w:val="24"/>
        </w:rPr>
        <w:t>Journal of Retailing, 68</w:t>
      </w:r>
      <w:r w:rsidRPr="00B83BAC">
        <w:rPr>
          <w:rFonts w:ascii="Times New Roman" w:hAnsi="Times New Roman" w:cs="Times New Roman"/>
          <w:noProof/>
          <w:sz w:val="24"/>
          <w:szCs w:val="24"/>
        </w:rPr>
        <w:t xml:space="preserve">, 445-445. </w:t>
      </w:r>
      <w:bookmarkEnd w:id="12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2" w:name="_ENREF_21"/>
      <w:r w:rsidRPr="00B83BAC">
        <w:rPr>
          <w:rFonts w:ascii="Times New Roman" w:hAnsi="Times New Roman" w:cs="Times New Roman"/>
          <w:noProof/>
          <w:sz w:val="24"/>
          <w:szCs w:val="24"/>
        </w:rPr>
        <w:t xml:space="preserve">Baker, J., Grewal, D., &amp; Parasuraman, A. (1994). The influence of store environment on quality inferences and store image. </w:t>
      </w:r>
      <w:r w:rsidRPr="00B83BAC">
        <w:rPr>
          <w:rFonts w:ascii="Times New Roman" w:hAnsi="Times New Roman" w:cs="Times New Roman"/>
          <w:i/>
          <w:noProof/>
          <w:sz w:val="24"/>
          <w:szCs w:val="24"/>
        </w:rPr>
        <w:t>Journal of the Academy of Marketing Science, 22</w:t>
      </w:r>
      <w:r w:rsidRPr="00B83BAC">
        <w:rPr>
          <w:rFonts w:ascii="Times New Roman" w:hAnsi="Times New Roman" w:cs="Times New Roman"/>
          <w:noProof/>
          <w:sz w:val="24"/>
          <w:szCs w:val="24"/>
        </w:rPr>
        <w:t xml:space="preserve">(4), 328-339. </w:t>
      </w:r>
      <w:bookmarkEnd w:id="12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3" w:name="_ENREF_22"/>
      <w:r w:rsidRPr="00B83BAC">
        <w:rPr>
          <w:rFonts w:ascii="Times New Roman" w:hAnsi="Times New Roman" w:cs="Times New Roman"/>
          <w:noProof/>
          <w:sz w:val="24"/>
          <w:szCs w:val="24"/>
        </w:rPr>
        <w:lastRenderedPageBreak/>
        <w:t xml:space="preserve">Baker, J., Parasuraman, A., Grewal, D., &amp; Voss, G. B. (2002). The influence of multiple store environment cues on perceived merchandise value and patronage intentions. </w:t>
      </w:r>
      <w:r w:rsidRPr="00B83BAC">
        <w:rPr>
          <w:rFonts w:ascii="Times New Roman" w:hAnsi="Times New Roman" w:cs="Times New Roman"/>
          <w:i/>
          <w:noProof/>
          <w:sz w:val="24"/>
          <w:szCs w:val="24"/>
        </w:rPr>
        <w:t>Journal of Marketing, 66</w:t>
      </w:r>
      <w:r w:rsidRPr="00B83BAC">
        <w:rPr>
          <w:rFonts w:ascii="Times New Roman" w:hAnsi="Times New Roman" w:cs="Times New Roman"/>
          <w:noProof/>
          <w:sz w:val="24"/>
          <w:szCs w:val="24"/>
        </w:rPr>
        <w:t xml:space="preserve">(2), 120-141. </w:t>
      </w:r>
      <w:bookmarkEnd w:id="12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4" w:name="_ENREF_23"/>
      <w:r w:rsidRPr="00B83BAC">
        <w:rPr>
          <w:rFonts w:ascii="Times New Roman" w:hAnsi="Times New Roman" w:cs="Times New Roman"/>
          <w:noProof/>
          <w:sz w:val="24"/>
          <w:szCs w:val="24"/>
        </w:rPr>
        <w:t xml:space="preserve">Bandura, A. (2002). Social cognitive theory in cultural context. </w:t>
      </w:r>
      <w:r w:rsidRPr="00B83BAC">
        <w:rPr>
          <w:rFonts w:ascii="Times New Roman" w:hAnsi="Times New Roman" w:cs="Times New Roman"/>
          <w:i/>
          <w:noProof/>
          <w:sz w:val="24"/>
          <w:szCs w:val="24"/>
        </w:rPr>
        <w:t>Applied Psychology, 51</w:t>
      </w:r>
      <w:r w:rsidRPr="00B83BAC">
        <w:rPr>
          <w:rFonts w:ascii="Times New Roman" w:hAnsi="Times New Roman" w:cs="Times New Roman"/>
          <w:noProof/>
          <w:sz w:val="24"/>
          <w:szCs w:val="24"/>
        </w:rPr>
        <w:t xml:space="preserve">(2), 269-290. </w:t>
      </w:r>
      <w:bookmarkEnd w:id="12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5" w:name="_ENREF_24"/>
      <w:r w:rsidRPr="00B83BAC">
        <w:rPr>
          <w:rFonts w:ascii="Times New Roman" w:hAnsi="Times New Roman" w:cs="Times New Roman"/>
          <w:noProof/>
          <w:sz w:val="24"/>
          <w:szCs w:val="24"/>
        </w:rPr>
        <w:t xml:space="preserve">Barker, R. (1968). </w:t>
      </w:r>
      <w:r w:rsidRPr="00B83BAC">
        <w:rPr>
          <w:rFonts w:ascii="Times New Roman" w:hAnsi="Times New Roman" w:cs="Times New Roman"/>
          <w:i/>
          <w:noProof/>
          <w:sz w:val="24"/>
          <w:szCs w:val="24"/>
        </w:rPr>
        <w:t>Ecological psychology: Concepts and methods for studying the environment of human behavior</w:t>
      </w:r>
      <w:r w:rsidRPr="00B83BAC">
        <w:rPr>
          <w:rFonts w:ascii="Times New Roman" w:hAnsi="Times New Roman" w:cs="Times New Roman"/>
          <w:noProof/>
          <w:sz w:val="24"/>
          <w:szCs w:val="24"/>
        </w:rPr>
        <w:t xml:space="preserve"> (First ed.). Stanford, CA: Stanford University Press.</w:t>
      </w:r>
      <w:bookmarkEnd w:id="12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6" w:name="_ENREF_25"/>
      <w:r w:rsidRPr="00B83BAC">
        <w:rPr>
          <w:rFonts w:ascii="Times New Roman" w:hAnsi="Times New Roman" w:cs="Times New Roman"/>
          <w:noProof/>
          <w:sz w:val="24"/>
          <w:szCs w:val="24"/>
        </w:rPr>
        <w:t xml:space="preserve">Barnes, N. G. (1984). NEW SHOPPER PROFILES: IMPLICATIONS OF SUNDAY SALES. [Article]. </w:t>
      </w:r>
      <w:r w:rsidRPr="00B83BAC">
        <w:rPr>
          <w:rFonts w:ascii="Times New Roman" w:hAnsi="Times New Roman" w:cs="Times New Roman"/>
          <w:i/>
          <w:noProof/>
          <w:sz w:val="24"/>
          <w:szCs w:val="24"/>
        </w:rPr>
        <w:t>Journal of Small Business Management, 22</w:t>
      </w:r>
      <w:r w:rsidRPr="00B83BAC">
        <w:rPr>
          <w:rFonts w:ascii="Times New Roman" w:hAnsi="Times New Roman" w:cs="Times New Roman"/>
          <w:noProof/>
          <w:sz w:val="24"/>
          <w:szCs w:val="24"/>
        </w:rPr>
        <w:t xml:space="preserve">(3), 32-39. </w:t>
      </w:r>
      <w:bookmarkEnd w:id="12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7" w:name="_ENREF_26"/>
      <w:r w:rsidRPr="00B83BAC">
        <w:rPr>
          <w:rFonts w:ascii="Times New Roman" w:hAnsi="Times New Roman" w:cs="Times New Roman"/>
          <w:noProof/>
          <w:sz w:val="24"/>
          <w:szCs w:val="24"/>
        </w:rPr>
        <w:t xml:space="preserve">Batra, R., Homer, P. M., &amp; Kahle, L. R. (2001). Values, Susceptibility to Normative Influence, and Attribute Importance Weights: A Nomological Analysis. [Article]. </w:t>
      </w:r>
      <w:r w:rsidRPr="00B83BAC">
        <w:rPr>
          <w:rFonts w:ascii="Times New Roman" w:hAnsi="Times New Roman" w:cs="Times New Roman"/>
          <w:i/>
          <w:noProof/>
          <w:sz w:val="24"/>
          <w:szCs w:val="24"/>
        </w:rPr>
        <w:t>Journal of Consumer Psychology (Lawrence Erlbaum Associates), 11</w:t>
      </w:r>
      <w:r w:rsidRPr="00B83BAC">
        <w:rPr>
          <w:rFonts w:ascii="Times New Roman" w:hAnsi="Times New Roman" w:cs="Times New Roman"/>
          <w:noProof/>
          <w:sz w:val="24"/>
          <w:szCs w:val="24"/>
        </w:rPr>
        <w:t xml:space="preserve">(2), 115-128. </w:t>
      </w:r>
      <w:bookmarkEnd w:id="12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8" w:name="_ENREF_27"/>
      <w:r w:rsidRPr="00B83BAC">
        <w:rPr>
          <w:rFonts w:ascii="Times New Roman" w:hAnsi="Times New Roman" w:cs="Times New Roman"/>
          <w:noProof/>
          <w:sz w:val="24"/>
          <w:szCs w:val="24"/>
        </w:rPr>
        <w:t xml:space="preserve">Bauer, R. A. (1960). Consumer behavior as risk taking. </w:t>
      </w:r>
      <w:r w:rsidRPr="00B83BAC">
        <w:rPr>
          <w:rFonts w:ascii="Times New Roman" w:hAnsi="Times New Roman" w:cs="Times New Roman"/>
          <w:i/>
          <w:noProof/>
          <w:sz w:val="24"/>
          <w:szCs w:val="24"/>
        </w:rPr>
        <w:t>Dynamic marketing for a changing world, 398</w:t>
      </w:r>
      <w:r w:rsidRPr="00B83BAC">
        <w:rPr>
          <w:rFonts w:ascii="Times New Roman" w:hAnsi="Times New Roman" w:cs="Times New Roman"/>
          <w:noProof/>
          <w:sz w:val="24"/>
          <w:szCs w:val="24"/>
        </w:rPr>
        <w:t xml:space="preserve">. </w:t>
      </w:r>
      <w:bookmarkEnd w:id="12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29" w:name="_ENREF_28"/>
      <w:r w:rsidRPr="00B83BAC">
        <w:rPr>
          <w:rFonts w:ascii="Times New Roman" w:hAnsi="Times New Roman" w:cs="Times New Roman"/>
          <w:noProof/>
          <w:sz w:val="24"/>
          <w:szCs w:val="24"/>
        </w:rPr>
        <w:t xml:space="preserve">Bearden. (1977). Determinant attributes of store patronage: downtown versus outlying shopping centers. </w:t>
      </w:r>
      <w:r w:rsidRPr="00B83BAC">
        <w:rPr>
          <w:rFonts w:ascii="Times New Roman" w:hAnsi="Times New Roman" w:cs="Times New Roman"/>
          <w:i/>
          <w:noProof/>
          <w:sz w:val="24"/>
          <w:szCs w:val="24"/>
        </w:rPr>
        <w:t>Journal of Retailing, 53</w:t>
      </w:r>
      <w:r w:rsidRPr="00B83BAC">
        <w:rPr>
          <w:rFonts w:ascii="Times New Roman" w:hAnsi="Times New Roman" w:cs="Times New Roman"/>
          <w:noProof/>
          <w:sz w:val="24"/>
          <w:szCs w:val="24"/>
        </w:rPr>
        <w:t xml:space="preserve">(2), 15-22. </w:t>
      </w:r>
      <w:bookmarkEnd w:id="12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0" w:name="_ENREF_29"/>
      <w:r w:rsidRPr="00B83BAC">
        <w:rPr>
          <w:rFonts w:ascii="Times New Roman" w:hAnsi="Times New Roman" w:cs="Times New Roman"/>
          <w:noProof/>
          <w:sz w:val="24"/>
          <w:szCs w:val="24"/>
        </w:rPr>
        <w:t xml:space="preserve">Bearden, &amp; Netemeyer. (1999). </w:t>
      </w:r>
      <w:r w:rsidRPr="00B83BAC">
        <w:rPr>
          <w:rFonts w:ascii="Times New Roman" w:hAnsi="Times New Roman" w:cs="Times New Roman"/>
          <w:i/>
          <w:noProof/>
          <w:sz w:val="24"/>
          <w:szCs w:val="24"/>
        </w:rPr>
        <w:t>Handbook of marketing scales: Multi-item measures for marketing and consumer behavior research</w:t>
      </w:r>
      <w:r w:rsidRPr="00B83BAC">
        <w:rPr>
          <w:rFonts w:ascii="Times New Roman" w:hAnsi="Times New Roman" w:cs="Times New Roman"/>
          <w:noProof/>
          <w:sz w:val="24"/>
          <w:szCs w:val="24"/>
        </w:rPr>
        <w:t>: Sage Publications, Inc.</w:t>
      </w:r>
      <w:bookmarkEnd w:id="13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1" w:name="_ENREF_30"/>
      <w:r w:rsidRPr="00B83BAC">
        <w:rPr>
          <w:rFonts w:ascii="Times New Roman" w:hAnsi="Times New Roman" w:cs="Times New Roman"/>
          <w:noProof/>
          <w:sz w:val="24"/>
          <w:szCs w:val="24"/>
        </w:rPr>
        <w:t xml:space="preserve">Bearden, W. O., &amp; Etzel, M. J. (1982). Reference Group Influence on Product and Brand Purchase Decisions. [Article]. </w:t>
      </w:r>
      <w:r w:rsidRPr="00B83BAC">
        <w:rPr>
          <w:rFonts w:ascii="Times New Roman" w:hAnsi="Times New Roman" w:cs="Times New Roman"/>
          <w:i/>
          <w:noProof/>
          <w:sz w:val="24"/>
          <w:szCs w:val="24"/>
        </w:rPr>
        <w:t>Journal of Consumer Research, 9</w:t>
      </w:r>
      <w:r w:rsidRPr="00B83BAC">
        <w:rPr>
          <w:rFonts w:ascii="Times New Roman" w:hAnsi="Times New Roman" w:cs="Times New Roman"/>
          <w:noProof/>
          <w:sz w:val="24"/>
          <w:szCs w:val="24"/>
        </w:rPr>
        <w:t xml:space="preserve">(2), 183-194. </w:t>
      </w:r>
      <w:bookmarkEnd w:id="13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2" w:name="_ENREF_31"/>
      <w:r w:rsidRPr="00B83BAC">
        <w:rPr>
          <w:rFonts w:ascii="Times New Roman" w:hAnsi="Times New Roman" w:cs="Times New Roman"/>
          <w:noProof/>
          <w:sz w:val="24"/>
          <w:szCs w:val="24"/>
        </w:rPr>
        <w:t xml:space="preserve">Beatty, S. E., &amp; Smith, S. M. (1987). External search effort: An investigation across several product categories. </w:t>
      </w:r>
      <w:r w:rsidRPr="00B83BAC">
        <w:rPr>
          <w:rFonts w:ascii="Times New Roman" w:hAnsi="Times New Roman" w:cs="Times New Roman"/>
          <w:i/>
          <w:noProof/>
          <w:sz w:val="24"/>
          <w:szCs w:val="24"/>
        </w:rPr>
        <w:t>Journal of Consumer Research, 14</w:t>
      </w:r>
      <w:r w:rsidRPr="00B83BAC">
        <w:rPr>
          <w:rFonts w:ascii="Times New Roman" w:hAnsi="Times New Roman" w:cs="Times New Roman"/>
          <w:noProof/>
          <w:sz w:val="24"/>
          <w:szCs w:val="24"/>
        </w:rPr>
        <w:t xml:space="preserve">(1), 83-95. </w:t>
      </w:r>
      <w:bookmarkEnd w:id="13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3" w:name="_ENREF_32"/>
      <w:r w:rsidRPr="00B83BAC">
        <w:rPr>
          <w:rFonts w:ascii="Times New Roman" w:hAnsi="Times New Roman" w:cs="Times New Roman"/>
          <w:noProof/>
          <w:sz w:val="24"/>
          <w:szCs w:val="24"/>
        </w:rPr>
        <w:t xml:space="preserve">Beehr. (1976). Perceived situational moderators of the relationship between subjective role ambiguity and role strain. </w:t>
      </w:r>
      <w:r w:rsidRPr="00B83BAC">
        <w:rPr>
          <w:rFonts w:ascii="Times New Roman" w:hAnsi="Times New Roman" w:cs="Times New Roman"/>
          <w:i/>
          <w:noProof/>
          <w:sz w:val="24"/>
          <w:szCs w:val="24"/>
        </w:rPr>
        <w:t>Journal of Applied Psychology, 61</w:t>
      </w:r>
      <w:r w:rsidRPr="00B83BAC">
        <w:rPr>
          <w:rFonts w:ascii="Times New Roman" w:hAnsi="Times New Roman" w:cs="Times New Roman"/>
          <w:noProof/>
          <w:sz w:val="24"/>
          <w:szCs w:val="24"/>
        </w:rPr>
        <w:t xml:space="preserve">(1), 35. </w:t>
      </w:r>
      <w:bookmarkEnd w:id="13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4" w:name="_ENREF_33"/>
      <w:r w:rsidRPr="00B83BAC">
        <w:rPr>
          <w:rFonts w:ascii="Times New Roman" w:hAnsi="Times New Roman" w:cs="Times New Roman"/>
          <w:noProof/>
          <w:sz w:val="24"/>
          <w:szCs w:val="24"/>
        </w:rPr>
        <w:lastRenderedPageBreak/>
        <w:t xml:space="preserve">Beharrell, &amp; Denison. (1995). Involvement in a routine food shopping context. </w:t>
      </w:r>
      <w:r w:rsidRPr="00B83BAC">
        <w:rPr>
          <w:rFonts w:ascii="Times New Roman" w:hAnsi="Times New Roman" w:cs="Times New Roman"/>
          <w:i/>
          <w:noProof/>
          <w:sz w:val="24"/>
          <w:szCs w:val="24"/>
        </w:rPr>
        <w:t>British Food Journal, 97</w:t>
      </w:r>
      <w:r w:rsidRPr="00B83BAC">
        <w:rPr>
          <w:rFonts w:ascii="Times New Roman" w:hAnsi="Times New Roman" w:cs="Times New Roman"/>
          <w:noProof/>
          <w:sz w:val="24"/>
          <w:szCs w:val="24"/>
        </w:rPr>
        <w:t xml:space="preserve">(4), 24-29. </w:t>
      </w:r>
      <w:bookmarkEnd w:id="13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5" w:name="_ENREF_34"/>
      <w:r w:rsidRPr="00B83BAC">
        <w:rPr>
          <w:rFonts w:ascii="Times New Roman" w:hAnsi="Times New Roman" w:cs="Times New Roman"/>
          <w:noProof/>
          <w:sz w:val="24"/>
          <w:szCs w:val="24"/>
        </w:rPr>
        <w:t xml:space="preserve">Belk. (1974). An exploratory assessment of situational effects in buyer behavior. </w:t>
      </w:r>
      <w:r w:rsidRPr="00B83BAC">
        <w:rPr>
          <w:rFonts w:ascii="Times New Roman" w:hAnsi="Times New Roman" w:cs="Times New Roman"/>
          <w:i/>
          <w:noProof/>
          <w:sz w:val="24"/>
          <w:szCs w:val="24"/>
        </w:rPr>
        <w:t>Journal of Marketing Research, 11</w:t>
      </w:r>
      <w:r w:rsidRPr="00B83BAC">
        <w:rPr>
          <w:rFonts w:ascii="Times New Roman" w:hAnsi="Times New Roman" w:cs="Times New Roman"/>
          <w:noProof/>
          <w:sz w:val="24"/>
          <w:szCs w:val="24"/>
        </w:rPr>
        <w:t xml:space="preserve">(2), 156-163. </w:t>
      </w:r>
      <w:bookmarkEnd w:id="13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6" w:name="_ENREF_35"/>
      <w:r w:rsidRPr="00B83BAC">
        <w:rPr>
          <w:rFonts w:ascii="Times New Roman" w:hAnsi="Times New Roman" w:cs="Times New Roman"/>
          <w:noProof/>
          <w:sz w:val="24"/>
          <w:szCs w:val="24"/>
        </w:rPr>
        <w:t xml:space="preserve">Belk. (1975). Situational Variables and Consumer Behavior. [Article]. </w:t>
      </w:r>
      <w:r w:rsidRPr="00B83BAC">
        <w:rPr>
          <w:rFonts w:ascii="Times New Roman" w:hAnsi="Times New Roman" w:cs="Times New Roman"/>
          <w:i/>
          <w:noProof/>
          <w:sz w:val="24"/>
          <w:szCs w:val="24"/>
        </w:rPr>
        <w:t>Journal of Consumer Research, 2</w:t>
      </w:r>
      <w:r w:rsidRPr="00B83BAC">
        <w:rPr>
          <w:rFonts w:ascii="Times New Roman" w:hAnsi="Times New Roman" w:cs="Times New Roman"/>
          <w:noProof/>
          <w:sz w:val="24"/>
          <w:szCs w:val="24"/>
        </w:rPr>
        <w:t xml:space="preserve">(3), 157-164. </w:t>
      </w:r>
      <w:bookmarkEnd w:id="13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7" w:name="_ENREF_36"/>
      <w:r w:rsidRPr="00B83BAC">
        <w:rPr>
          <w:rFonts w:ascii="Times New Roman" w:hAnsi="Times New Roman" w:cs="Times New Roman"/>
          <w:noProof/>
          <w:sz w:val="24"/>
          <w:szCs w:val="24"/>
        </w:rPr>
        <w:t xml:space="preserve">Belk. (1988). Possessions and the extended self. </w:t>
      </w:r>
      <w:r w:rsidRPr="00B83BAC">
        <w:rPr>
          <w:rFonts w:ascii="Times New Roman" w:hAnsi="Times New Roman" w:cs="Times New Roman"/>
          <w:i/>
          <w:noProof/>
          <w:sz w:val="24"/>
          <w:szCs w:val="24"/>
        </w:rPr>
        <w:t>Journal of Consumer Research, 15</w:t>
      </w:r>
      <w:r w:rsidRPr="00B83BAC">
        <w:rPr>
          <w:rFonts w:ascii="Times New Roman" w:hAnsi="Times New Roman" w:cs="Times New Roman"/>
          <w:noProof/>
          <w:sz w:val="24"/>
          <w:szCs w:val="24"/>
        </w:rPr>
        <w:t xml:space="preserve">(2), 139-168. </w:t>
      </w:r>
      <w:bookmarkEnd w:id="13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8" w:name="_ENREF_37"/>
      <w:r w:rsidRPr="00B83BAC">
        <w:rPr>
          <w:rFonts w:ascii="Times New Roman" w:hAnsi="Times New Roman" w:cs="Times New Roman"/>
          <w:noProof/>
          <w:sz w:val="24"/>
          <w:szCs w:val="24"/>
        </w:rPr>
        <w:t xml:space="preserve">Belk, R. (1975). Situational variables and consumer behavior. </w:t>
      </w:r>
      <w:r w:rsidRPr="00B83BAC">
        <w:rPr>
          <w:rFonts w:ascii="Times New Roman" w:hAnsi="Times New Roman" w:cs="Times New Roman"/>
          <w:i/>
          <w:noProof/>
          <w:sz w:val="24"/>
          <w:szCs w:val="24"/>
        </w:rPr>
        <w:t>Journal of Consumer Research, 2</w:t>
      </w:r>
      <w:r w:rsidRPr="00B83BAC">
        <w:rPr>
          <w:rFonts w:ascii="Times New Roman" w:hAnsi="Times New Roman" w:cs="Times New Roman"/>
          <w:noProof/>
          <w:sz w:val="24"/>
          <w:szCs w:val="24"/>
        </w:rPr>
        <w:t xml:space="preserve">(3), 157-164. </w:t>
      </w:r>
      <w:bookmarkEnd w:id="13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39" w:name="_ENREF_38"/>
      <w:r w:rsidRPr="00B83BAC">
        <w:rPr>
          <w:rFonts w:ascii="Times New Roman" w:hAnsi="Times New Roman" w:cs="Times New Roman"/>
          <w:noProof/>
          <w:sz w:val="24"/>
          <w:szCs w:val="24"/>
        </w:rPr>
        <w:t xml:space="preserve">Belk, R. W. (1975). Situational Variables and Consumer Behavior. [Article]. </w:t>
      </w:r>
      <w:r w:rsidRPr="00B83BAC">
        <w:rPr>
          <w:rFonts w:ascii="Times New Roman" w:hAnsi="Times New Roman" w:cs="Times New Roman"/>
          <w:i/>
          <w:noProof/>
          <w:sz w:val="24"/>
          <w:szCs w:val="24"/>
        </w:rPr>
        <w:t>Journal of Consumer Research, 2</w:t>
      </w:r>
      <w:r w:rsidRPr="00B83BAC">
        <w:rPr>
          <w:rFonts w:ascii="Times New Roman" w:hAnsi="Times New Roman" w:cs="Times New Roman"/>
          <w:noProof/>
          <w:sz w:val="24"/>
          <w:szCs w:val="24"/>
        </w:rPr>
        <w:t xml:space="preserve">(3), 157-164. </w:t>
      </w:r>
      <w:bookmarkEnd w:id="13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0" w:name="_ENREF_39"/>
      <w:r w:rsidRPr="00B83BAC">
        <w:rPr>
          <w:rFonts w:ascii="Times New Roman" w:hAnsi="Times New Roman" w:cs="Times New Roman"/>
          <w:noProof/>
          <w:sz w:val="24"/>
          <w:szCs w:val="24"/>
        </w:rPr>
        <w:t xml:space="preserve">Bellizzi, J., &amp; Hite, R. (1992). Environmental color, consumer feelings, and purchase likelihood. </w:t>
      </w:r>
      <w:r w:rsidRPr="00B83BAC">
        <w:rPr>
          <w:rFonts w:ascii="Times New Roman" w:hAnsi="Times New Roman" w:cs="Times New Roman"/>
          <w:i/>
          <w:noProof/>
          <w:sz w:val="24"/>
          <w:szCs w:val="24"/>
        </w:rPr>
        <w:t>Psychology and Marketing, 9</w:t>
      </w:r>
      <w:r w:rsidRPr="00B83BAC">
        <w:rPr>
          <w:rFonts w:ascii="Times New Roman" w:hAnsi="Times New Roman" w:cs="Times New Roman"/>
          <w:noProof/>
          <w:sz w:val="24"/>
          <w:szCs w:val="24"/>
        </w:rPr>
        <w:t xml:space="preserve">(5), 347-363. </w:t>
      </w:r>
      <w:bookmarkEnd w:id="14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1" w:name="_ENREF_40"/>
      <w:r w:rsidRPr="00B83BAC">
        <w:rPr>
          <w:rFonts w:ascii="Times New Roman" w:hAnsi="Times New Roman" w:cs="Times New Roman"/>
          <w:noProof/>
          <w:sz w:val="24"/>
          <w:szCs w:val="24"/>
        </w:rPr>
        <w:t xml:space="preserve">Berkowitz, E. N., Walton, J. R., &amp; Walker Jr, O. C. (1979). In-Home Shoppers: The Market for Innovative Distribution Systems. [Article]. </w:t>
      </w:r>
      <w:r w:rsidRPr="00B83BAC">
        <w:rPr>
          <w:rFonts w:ascii="Times New Roman" w:hAnsi="Times New Roman" w:cs="Times New Roman"/>
          <w:i/>
          <w:noProof/>
          <w:sz w:val="24"/>
          <w:szCs w:val="24"/>
        </w:rPr>
        <w:t>Journal of Retailing, 55</w:t>
      </w:r>
      <w:r w:rsidRPr="00B83BAC">
        <w:rPr>
          <w:rFonts w:ascii="Times New Roman" w:hAnsi="Times New Roman" w:cs="Times New Roman"/>
          <w:noProof/>
          <w:sz w:val="24"/>
          <w:szCs w:val="24"/>
        </w:rPr>
        <w:t xml:space="preserve">(2), 15. </w:t>
      </w:r>
      <w:bookmarkEnd w:id="14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2" w:name="_ENREF_41"/>
      <w:r w:rsidRPr="00B83BAC">
        <w:rPr>
          <w:rFonts w:ascii="Times New Roman" w:hAnsi="Times New Roman" w:cs="Times New Roman"/>
          <w:noProof/>
          <w:sz w:val="24"/>
          <w:szCs w:val="24"/>
        </w:rPr>
        <w:t xml:space="preserve">Berman, &amp; Thelen. (2004). A guide to developing and managing a well-integrated multi-channel retail strategy. </w:t>
      </w:r>
      <w:r w:rsidRPr="00B83BAC">
        <w:rPr>
          <w:rFonts w:ascii="Times New Roman" w:hAnsi="Times New Roman" w:cs="Times New Roman"/>
          <w:i/>
          <w:noProof/>
          <w:sz w:val="24"/>
          <w:szCs w:val="24"/>
        </w:rPr>
        <w:t>international Journal of Retail &amp; Distribution Management, 32</w:t>
      </w:r>
      <w:r w:rsidRPr="00B83BAC">
        <w:rPr>
          <w:rFonts w:ascii="Times New Roman" w:hAnsi="Times New Roman" w:cs="Times New Roman"/>
          <w:noProof/>
          <w:sz w:val="24"/>
          <w:szCs w:val="24"/>
        </w:rPr>
        <w:t xml:space="preserve">(3), 147-156. </w:t>
      </w:r>
      <w:bookmarkEnd w:id="14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3" w:name="_ENREF_42"/>
      <w:r w:rsidRPr="00B83BAC">
        <w:rPr>
          <w:rFonts w:ascii="Times New Roman" w:hAnsi="Times New Roman" w:cs="Times New Roman"/>
          <w:noProof/>
          <w:sz w:val="24"/>
          <w:szCs w:val="24"/>
        </w:rPr>
        <w:t xml:space="preserve">Best, S. J., Krueger, B., Hubbard, C., &amp; Smith, A. (2001). An assessment of the generalizability of Internet surveys. </w:t>
      </w:r>
      <w:r w:rsidRPr="00B83BAC">
        <w:rPr>
          <w:rFonts w:ascii="Times New Roman" w:hAnsi="Times New Roman" w:cs="Times New Roman"/>
          <w:i/>
          <w:noProof/>
          <w:sz w:val="24"/>
          <w:szCs w:val="24"/>
        </w:rPr>
        <w:t>Social Science Computer Review, 19</w:t>
      </w:r>
      <w:r w:rsidRPr="00B83BAC">
        <w:rPr>
          <w:rFonts w:ascii="Times New Roman" w:hAnsi="Times New Roman" w:cs="Times New Roman"/>
          <w:noProof/>
          <w:sz w:val="24"/>
          <w:szCs w:val="24"/>
        </w:rPr>
        <w:t xml:space="preserve">(2), 131. </w:t>
      </w:r>
      <w:bookmarkEnd w:id="14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4" w:name="_ENREF_43"/>
      <w:r w:rsidRPr="00B83BAC">
        <w:rPr>
          <w:rFonts w:ascii="Times New Roman" w:hAnsi="Times New Roman" w:cs="Times New Roman"/>
          <w:noProof/>
          <w:sz w:val="24"/>
          <w:szCs w:val="24"/>
        </w:rPr>
        <w:t xml:space="preserve">Bettman. (1973). Perceived risk and its components: a model and empirical test. </w:t>
      </w:r>
      <w:r w:rsidRPr="00B83BAC">
        <w:rPr>
          <w:rFonts w:ascii="Times New Roman" w:hAnsi="Times New Roman" w:cs="Times New Roman"/>
          <w:i/>
          <w:noProof/>
          <w:sz w:val="24"/>
          <w:szCs w:val="24"/>
        </w:rPr>
        <w:t>Journal of Marketing Research, 10</w:t>
      </w:r>
      <w:r w:rsidRPr="00B83BAC">
        <w:rPr>
          <w:rFonts w:ascii="Times New Roman" w:hAnsi="Times New Roman" w:cs="Times New Roman"/>
          <w:noProof/>
          <w:sz w:val="24"/>
          <w:szCs w:val="24"/>
        </w:rPr>
        <w:t xml:space="preserve">(2), 184-190. </w:t>
      </w:r>
      <w:bookmarkEnd w:id="14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5" w:name="_ENREF_44"/>
      <w:r w:rsidRPr="00B83BAC">
        <w:rPr>
          <w:rFonts w:ascii="Times New Roman" w:hAnsi="Times New Roman" w:cs="Times New Roman"/>
          <w:noProof/>
          <w:sz w:val="24"/>
          <w:szCs w:val="24"/>
        </w:rPr>
        <w:t xml:space="preserve">Bettman. (1979). </w:t>
      </w:r>
      <w:r w:rsidRPr="00B83BAC">
        <w:rPr>
          <w:rFonts w:ascii="Times New Roman" w:hAnsi="Times New Roman" w:cs="Times New Roman"/>
          <w:i/>
          <w:noProof/>
          <w:sz w:val="24"/>
          <w:szCs w:val="24"/>
        </w:rPr>
        <w:t>An information processing theory of consumer choice.</w:t>
      </w:r>
      <w:r w:rsidRPr="00B83BAC">
        <w:rPr>
          <w:rFonts w:ascii="Times New Roman" w:hAnsi="Times New Roman" w:cs="Times New Roman"/>
          <w:noProof/>
          <w:sz w:val="24"/>
          <w:szCs w:val="24"/>
        </w:rPr>
        <w:t xml:space="preserve"> (Vol. 1). Reading, MA: Addison-Wesley Publishing Company  </w:t>
      </w:r>
      <w:bookmarkEnd w:id="14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6" w:name="_ENREF_45"/>
      <w:r w:rsidRPr="00B83BAC">
        <w:rPr>
          <w:rFonts w:ascii="Times New Roman" w:hAnsi="Times New Roman" w:cs="Times New Roman"/>
          <w:noProof/>
          <w:sz w:val="24"/>
          <w:szCs w:val="24"/>
        </w:rPr>
        <w:lastRenderedPageBreak/>
        <w:t xml:space="preserve">Bettman, &amp; Jacoby. (1976). PATTERNS OF PROCESSING IN CONSUMER INFORMATION ACQUISITION. [Article]. </w:t>
      </w:r>
      <w:r w:rsidRPr="00B83BAC">
        <w:rPr>
          <w:rFonts w:ascii="Times New Roman" w:hAnsi="Times New Roman" w:cs="Times New Roman"/>
          <w:i/>
          <w:noProof/>
          <w:sz w:val="24"/>
          <w:szCs w:val="24"/>
        </w:rPr>
        <w:t>Advances in Consumer Research, 3</w:t>
      </w:r>
      <w:r w:rsidRPr="00B83BAC">
        <w:rPr>
          <w:rFonts w:ascii="Times New Roman" w:hAnsi="Times New Roman" w:cs="Times New Roman"/>
          <w:noProof/>
          <w:sz w:val="24"/>
          <w:szCs w:val="24"/>
        </w:rPr>
        <w:t xml:space="preserve">(1), 315-320. </w:t>
      </w:r>
      <w:bookmarkEnd w:id="14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7" w:name="_ENREF_46"/>
      <w:r w:rsidRPr="00B83BAC">
        <w:rPr>
          <w:rFonts w:ascii="Times New Roman" w:hAnsi="Times New Roman" w:cs="Times New Roman"/>
          <w:noProof/>
          <w:sz w:val="24"/>
          <w:szCs w:val="24"/>
        </w:rPr>
        <w:t xml:space="preserve">Bettman, Luce, &amp; Payne. (1998). Constructive consumer choice processes. </w:t>
      </w:r>
      <w:r w:rsidRPr="00B83BAC">
        <w:rPr>
          <w:rFonts w:ascii="Times New Roman" w:hAnsi="Times New Roman" w:cs="Times New Roman"/>
          <w:i/>
          <w:noProof/>
          <w:sz w:val="24"/>
          <w:szCs w:val="24"/>
        </w:rPr>
        <w:t>Journal of Consumer Research, 25</w:t>
      </w:r>
      <w:r w:rsidRPr="00B83BAC">
        <w:rPr>
          <w:rFonts w:ascii="Times New Roman" w:hAnsi="Times New Roman" w:cs="Times New Roman"/>
          <w:noProof/>
          <w:sz w:val="24"/>
          <w:szCs w:val="24"/>
        </w:rPr>
        <w:t xml:space="preserve">(3), 187-217. </w:t>
      </w:r>
      <w:bookmarkEnd w:id="14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8" w:name="_ENREF_47"/>
      <w:r w:rsidRPr="00B83BAC">
        <w:rPr>
          <w:rFonts w:ascii="Times New Roman" w:hAnsi="Times New Roman" w:cs="Times New Roman"/>
          <w:noProof/>
          <w:sz w:val="24"/>
          <w:szCs w:val="24"/>
        </w:rPr>
        <w:t xml:space="preserve">Bettman, J. R., Luce, M. F., &amp; Payne, J. W. (1998). Constructive consumer choice processes. </w:t>
      </w:r>
      <w:r w:rsidRPr="00B83BAC">
        <w:rPr>
          <w:rFonts w:ascii="Times New Roman" w:hAnsi="Times New Roman" w:cs="Times New Roman"/>
          <w:i/>
          <w:noProof/>
          <w:sz w:val="24"/>
          <w:szCs w:val="24"/>
        </w:rPr>
        <w:t>The Journal of Consumer Research, 25</w:t>
      </w:r>
      <w:r w:rsidRPr="00B83BAC">
        <w:rPr>
          <w:rFonts w:ascii="Times New Roman" w:hAnsi="Times New Roman" w:cs="Times New Roman"/>
          <w:noProof/>
          <w:sz w:val="24"/>
          <w:szCs w:val="24"/>
        </w:rPr>
        <w:t xml:space="preserve">(3), 187-217. </w:t>
      </w:r>
      <w:bookmarkEnd w:id="14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49" w:name="_ENREF_48"/>
      <w:r w:rsidRPr="00B83BAC">
        <w:rPr>
          <w:rFonts w:ascii="Times New Roman" w:hAnsi="Times New Roman" w:cs="Times New Roman"/>
          <w:noProof/>
          <w:sz w:val="24"/>
          <w:szCs w:val="24"/>
        </w:rPr>
        <w:t xml:space="preserve">Betts, R. K. (1985). Conventional deterrence: predictive uncertainty and policy confidence. </w:t>
      </w:r>
      <w:r w:rsidRPr="00B83BAC">
        <w:rPr>
          <w:rFonts w:ascii="Times New Roman" w:hAnsi="Times New Roman" w:cs="Times New Roman"/>
          <w:i/>
          <w:noProof/>
          <w:sz w:val="24"/>
          <w:szCs w:val="24"/>
        </w:rPr>
        <w:t>World Politics: A Quarterly Journal of International Relations</w:t>
      </w:r>
      <w:r w:rsidRPr="00B83BAC">
        <w:rPr>
          <w:rFonts w:ascii="Times New Roman" w:hAnsi="Times New Roman" w:cs="Times New Roman"/>
          <w:noProof/>
          <w:sz w:val="24"/>
          <w:szCs w:val="24"/>
        </w:rPr>
        <w:t xml:space="preserve">, 153-179. </w:t>
      </w:r>
      <w:bookmarkEnd w:id="14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0" w:name="_ENREF_49"/>
      <w:r w:rsidRPr="00B83BAC">
        <w:rPr>
          <w:rFonts w:ascii="Times New Roman" w:hAnsi="Times New Roman" w:cs="Times New Roman"/>
          <w:noProof/>
          <w:sz w:val="24"/>
          <w:szCs w:val="24"/>
        </w:rPr>
        <w:t xml:space="preserve">Bitner, M. J. (1992). Servicescapes: the impact of physical surroundings on customers and employees. </w:t>
      </w:r>
      <w:r w:rsidRPr="00B83BAC">
        <w:rPr>
          <w:rFonts w:ascii="Times New Roman" w:hAnsi="Times New Roman" w:cs="Times New Roman"/>
          <w:i/>
          <w:noProof/>
          <w:sz w:val="24"/>
          <w:szCs w:val="24"/>
        </w:rPr>
        <w:t>The Journal of Marketing, 56</w:t>
      </w:r>
      <w:r w:rsidRPr="00B83BAC">
        <w:rPr>
          <w:rFonts w:ascii="Times New Roman" w:hAnsi="Times New Roman" w:cs="Times New Roman"/>
          <w:noProof/>
          <w:sz w:val="24"/>
          <w:szCs w:val="24"/>
        </w:rPr>
        <w:t xml:space="preserve">(2), 57-71. </w:t>
      </w:r>
      <w:bookmarkEnd w:id="15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1" w:name="_ENREF_50"/>
      <w:r w:rsidRPr="00B83BAC">
        <w:rPr>
          <w:rFonts w:ascii="Times New Roman" w:hAnsi="Times New Roman" w:cs="Times New Roman"/>
          <w:noProof/>
          <w:sz w:val="24"/>
          <w:szCs w:val="24"/>
        </w:rPr>
        <w:t xml:space="preserve">Blattberg, R., &amp; Deighton, J. (1996). Manage marketing by the customer equity test. </w:t>
      </w:r>
      <w:r w:rsidRPr="00B83BAC">
        <w:rPr>
          <w:rFonts w:ascii="Times New Roman" w:hAnsi="Times New Roman" w:cs="Times New Roman"/>
          <w:i/>
          <w:noProof/>
          <w:sz w:val="24"/>
          <w:szCs w:val="24"/>
        </w:rPr>
        <w:t>Harvard Business Review, 74</w:t>
      </w:r>
      <w:r w:rsidRPr="00B83BAC">
        <w:rPr>
          <w:rFonts w:ascii="Times New Roman" w:hAnsi="Times New Roman" w:cs="Times New Roman"/>
          <w:noProof/>
          <w:sz w:val="24"/>
          <w:szCs w:val="24"/>
        </w:rPr>
        <w:t xml:space="preserve">( 4), 9. </w:t>
      </w:r>
      <w:bookmarkEnd w:id="15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2" w:name="_ENREF_51"/>
      <w:r w:rsidRPr="00B83BAC">
        <w:rPr>
          <w:rFonts w:ascii="Times New Roman" w:hAnsi="Times New Roman" w:cs="Times New Roman"/>
          <w:noProof/>
          <w:sz w:val="24"/>
          <w:szCs w:val="24"/>
        </w:rPr>
        <w:t xml:space="preserve">Bledow, R., Frese, M., Anderson, N., Erez, M., &amp; Farr, J. (2009). A dialectic perspective on innovation: Conflicting demands, multiple pathways, and ambidexterity. </w:t>
      </w:r>
      <w:r w:rsidRPr="00B83BAC">
        <w:rPr>
          <w:rFonts w:ascii="Times New Roman" w:hAnsi="Times New Roman" w:cs="Times New Roman"/>
          <w:i/>
          <w:noProof/>
          <w:sz w:val="24"/>
          <w:szCs w:val="24"/>
        </w:rPr>
        <w:t>Industrial and Organizational Psychology, 2</w:t>
      </w:r>
      <w:r w:rsidRPr="00B83BAC">
        <w:rPr>
          <w:rFonts w:ascii="Times New Roman" w:hAnsi="Times New Roman" w:cs="Times New Roman"/>
          <w:noProof/>
          <w:sz w:val="24"/>
          <w:szCs w:val="24"/>
        </w:rPr>
        <w:t xml:space="preserve">(3), 305-337. </w:t>
      </w:r>
      <w:bookmarkEnd w:id="15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3" w:name="_ENREF_52"/>
      <w:r w:rsidRPr="00B83BAC">
        <w:rPr>
          <w:rFonts w:ascii="Times New Roman" w:hAnsi="Times New Roman" w:cs="Times New Roman"/>
          <w:noProof/>
          <w:sz w:val="24"/>
          <w:szCs w:val="24"/>
        </w:rPr>
        <w:t xml:space="preserve">Bliss. (1960). Supply Considerations and Shopper Convenience. [Article]. </w:t>
      </w:r>
      <w:r w:rsidRPr="00B83BAC">
        <w:rPr>
          <w:rFonts w:ascii="Times New Roman" w:hAnsi="Times New Roman" w:cs="Times New Roman"/>
          <w:i/>
          <w:noProof/>
          <w:sz w:val="24"/>
          <w:szCs w:val="24"/>
        </w:rPr>
        <w:t>Journal of Marketing, 25</w:t>
      </w:r>
      <w:r w:rsidRPr="00B83BAC">
        <w:rPr>
          <w:rFonts w:ascii="Times New Roman" w:hAnsi="Times New Roman" w:cs="Times New Roman"/>
          <w:noProof/>
          <w:sz w:val="24"/>
          <w:szCs w:val="24"/>
        </w:rPr>
        <w:t xml:space="preserve">(1), 43-45. </w:t>
      </w:r>
      <w:bookmarkEnd w:id="15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4" w:name="_ENREF_53"/>
      <w:r w:rsidRPr="00B83BAC">
        <w:rPr>
          <w:rFonts w:ascii="Times New Roman" w:hAnsi="Times New Roman" w:cs="Times New Roman"/>
          <w:noProof/>
          <w:sz w:val="24"/>
          <w:szCs w:val="24"/>
        </w:rPr>
        <w:t xml:space="preserve">Bolam, F. (2000). </w:t>
      </w:r>
      <w:r w:rsidRPr="00B83BAC">
        <w:rPr>
          <w:rFonts w:ascii="Times New Roman" w:hAnsi="Times New Roman" w:cs="Times New Roman"/>
          <w:i/>
          <w:noProof/>
          <w:sz w:val="24"/>
          <w:szCs w:val="24"/>
        </w:rPr>
        <w:t>Buy, borrow or beg? An investigation into how fiction readers get their books</w:t>
      </w:r>
      <w:r w:rsidRPr="00B83BAC">
        <w:rPr>
          <w:rFonts w:ascii="Times New Roman" w:hAnsi="Times New Roman" w:cs="Times New Roman"/>
          <w:noProof/>
          <w:sz w:val="24"/>
          <w:szCs w:val="24"/>
        </w:rPr>
        <w:t>: University of Sheffield, Department of Information Studies.</w:t>
      </w:r>
      <w:bookmarkEnd w:id="15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5" w:name="_ENREF_54"/>
      <w:r w:rsidRPr="00B83BAC">
        <w:rPr>
          <w:rFonts w:ascii="Times New Roman" w:hAnsi="Times New Roman" w:cs="Times New Roman"/>
          <w:noProof/>
          <w:sz w:val="24"/>
          <w:szCs w:val="24"/>
        </w:rPr>
        <w:t xml:space="preserve">Boone, L. E., Kurtz, D. L., Johnson, J. C., &amp; Bonno, J. A. (1974). 'City Shoppers and Urban Indentification' Revisited. [Article]. </w:t>
      </w:r>
      <w:r w:rsidRPr="00B83BAC">
        <w:rPr>
          <w:rFonts w:ascii="Times New Roman" w:hAnsi="Times New Roman" w:cs="Times New Roman"/>
          <w:i/>
          <w:noProof/>
          <w:sz w:val="24"/>
          <w:szCs w:val="24"/>
        </w:rPr>
        <w:t>Journal of Marketing, 38</w:t>
      </w:r>
      <w:r w:rsidRPr="00B83BAC">
        <w:rPr>
          <w:rFonts w:ascii="Times New Roman" w:hAnsi="Times New Roman" w:cs="Times New Roman"/>
          <w:noProof/>
          <w:sz w:val="24"/>
          <w:szCs w:val="24"/>
        </w:rPr>
        <w:t xml:space="preserve">(3), 67-69. </w:t>
      </w:r>
      <w:bookmarkEnd w:id="15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6" w:name="_ENREF_55"/>
      <w:r w:rsidRPr="00B83BAC">
        <w:rPr>
          <w:rFonts w:ascii="Times New Roman" w:hAnsi="Times New Roman" w:cs="Times New Roman"/>
          <w:noProof/>
          <w:sz w:val="24"/>
          <w:szCs w:val="24"/>
        </w:rPr>
        <w:t xml:space="preserve">Bougherara, D., Grolleau, G., &amp; Mzoughi, N. (2009). Buy local, pollute less: What drives households to join a community supported farm? </w:t>
      </w:r>
      <w:r w:rsidRPr="00B83BAC">
        <w:rPr>
          <w:rFonts w:ascii="Times New Roman" w:hAnsi="Times New Roman" w:cs="Times New Roman"/>
          <w:i/>
          <w:noProof/>
          <w:sz w:val="24"/>
          <w:szCs w:val="24"/>
        </w:rPr>
        <w:t>Ecological Economics, 68</w:t>
      </w:r>
      <w:r w:rsidRPr="00B83BAC">
        <w:rPr>
          <w:rFonts w:ascii="Times New Roman" w:hAnsi="Times New Roman" w:cs="Times New Roman"/>
          <w:noProof/>
          <w:sz w:val="24"/>
          <w:szCs w:val="24"/>
        </w:rPr>
        <w:t xml:space="preserve">(5), 1488-1495. </w:t>
      </w:r>
      <w:bookmarkEnd w:id="15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7" w:name="_ENREF_56"/>
      <w:r w:rsidRPr="00B83BAC">
        <w:rPr>
          <w:rFonts w:ascii="Times New Roman" w:hAnsi="Times New Roman" w:cs="Times New Roman"/>
          <w:noProof/>
          <w:sz w:val="24"/>
          <w:szCs w:val="24"/>
        </w:rPr>
        <w:lastRenderedPageBreak/>
        <w:t xml:space="preserve">Brewer, M. S., &amp; Rojas, M. (2008). Consumer attitudes toward issues in food safety. </w:t>
      </w:r>
      <w:r w:rsidRPr="00B83BAC">
        <w:rPr>
          <w:rFonts w:ascii="Times New Roman" w:hAnsi="Times New Roman" w:cs="Times New Roman"/>
          <w:i/>
          <w:noProof/>
          <w:sz w:val="24"/>
          <w:szCs w:val="24"/>
        </w:rPr>
        <w:t>Journal of Food Safety, 28</w:t>
      </w:r>
      <w:r w:rsidRPr="00B83BAC">
        <w:rPr>
          <w:rFonts w:ascii="Times New Roman" w:hAnsi="Times New Roman" w:cs="Times New Roman"/>
          <w:noProof/>
          <w:sz w:val="24"/>
          <w:szCs w:val="24"/>
        </w:rPr>
        <w:t xml:space="preserve">(1), 1-22. </w:t>
      </w:r>
      <w:bookmarkEnd w:id="15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8" w:name="_ENREF_57"/>
      <w:r w:rsidRPr="00B83BAC">
        <w:rPr>
          <w:rFonts w:ascii="Times New Roman" w:hAnsi="Times New Roman" w:cs="Times New Roman"/>
          <w:noProof/>
          <w:sz w:val="24"/>
          <w:szCs w:val="24"/>
        </w:rPr>
        <w:t xml:space="preserve">Brockett, Golden, &amp; Panjer. (1996). Flexible purchase frequency modeling. </w:t>
      </w:r>
      <w:r w:rsidRPr="00B83BAC">
        <w:rPr>
          <w:rFonts w:ascii="Times New Roman" w:hAnsi="Times New Roman" w:cs="Times New Roman"/>
          <w:i/>
          <w:noProof/>
          <w:sz w:val="24"/>
          <w:szCs w:val="24"/>
        </w:rPr>
        <w:t>Journal of Marketing Research</w:t>
      </w:r>
      <w:r w:rsidRPr="00B83BAC">
        <w:rPr>
          <w:rFonts w:ascii="Times New Roman" w:hAnsi="Times New Roman" w:cs="Times New Roman"/>
          <w:noProof/>
          <w:sz w:val="24"/>
          <w:szCs w:val="24"/>
        </w:rPr>
        <w:t xml:space="preserve">, 94-107. </w:t>
      </w:r>
      <w:bookmarkEnd w:id="15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59" w:name="_ENREF_58"/>
      <w:r w:rsidRPr="00B83BAC">
        <w:rPr>
          <w:rFonts w:ascii="Times New Roman" w:hAnsi="Times New Roman" w:cs="Times New Roman"/>
          <w:noProof/>
          <w:sz w:val="24"/>
          <w:szCs w:val="24"/>
        </w:rPr>
        <w:t xml:space="preserve">Brownlow, S., &amp; Watson, S. (1987). Structuring multi-attribute value hierarchies. </w:t>
      </w:r>
      <w:r w:rsidRPr="00B83BAC">
        <w:rPr>
          <w:rFonts w:ascii="Times New Roman" w:hAnsi="Times New Roman" w:cs="Times New Roman"/>
          <w:i/>
          <w:noProof/>
          <w:sz w:val="24"/>
          <w:szCs w:val="24"/>
        </w:rPr>
        <w:t>The Journal of the Operational Research Society, 38</w:t>
      </w:r>
      <w:r w:rsidRPr="00B83BAC">
        <w:rPr>
          <w:rFonts w:ascii="Times New Roman" w:hAnsi="Times New Roman" w:cs="Times New Roman"/>
          <w:noProof/>
          <w:sz w:val="24"/>
          <w:szCs w:val="24"/>
        </w:rPr>
        <w:t xml:space="preserve">(4), 309-317. </w:t>
      </w:r>
      <w:bookmarkEnd w:id="15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0" w:name="_ENREF_59"/>
      <w:r w:rsidRPr="00B83BAC">
        <w:rPr>
          <w:rFonts w:ascii="Times New Roman" w:hAnsi="Times New Roman" w:cs="Times New Roman"/>
          <w:noProof/>
          <w:sz w:val="24"/>
          <w:szCs w:val="24"/>
        </w:rPr>
        <w:t>Brunswick, E. (1956). Perception and representative design of psychological experiments. Berkeley: Univer: California Press.</w:t>
      </w:r>
      <w:bookmarkEnd w:id="16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1" w:name="_ENREF_60"/>
      <w:r w:rsidRPr="00B83BAC">
        <w:rPr>
          <w:rFonts w:ascii="Times New Roman" w:hAnsi="Times New Roman" w:cs="Times New Roman"/>
          <w:noProof/>
          <w:sz w:val="24"/>
          <w:szCs w:val="24"/>
        </w:rPr>
        <w:t xml:space="preserve">Bunn, M. D., &amp; Shaw-Ching Liu, B. (1996). Situational risk in organizational buying: A basis for adaptive selling* 1. </w:t>
      </w:r>
      <w:r w:rsidRPr="00B83BAC">
        <w:rPr>
          <w:rFonts w:ascii="Times New Roman" w:hAnsi="Times New Roman" w:cs="Times New Roman"/>
          <w:i/>
          <w:noProof/>
          <w:sz w:val="24"/>
          <w:szCs w:val="24"/>
        </w:rPr>
        <w:t>Industrial Marketing Management, 25</w:t>
      </w:r>
      <w:r w:rsidRPr="00B83BAC">
        <w:rPr>
          <w:rFonts w:ascii="Times New Roman" w:hAnsi="Times New Roman" w:cs="Times New Roman"/>
          <w:noProof/>
          <w:sz w:val="24"/>
          <w:szCs w:val="24"/>
        </w:rPr>
        <w:t xml:space="preserve">(5), 439-452. </w:t>
      </w:r>
      <w:bookmarkEnd w:id="16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2" w:name="_ENREF_61"/>
      <w:r w:rsidRPr="00B83BAC">
        <w:rPr>
          <w:rFonts w:ascii="Times New Roman" w:hAnsi="Times New Roman" w:cs="Times New Roman"/>
          <w:noProof/>
          <w:sz w:val="24"/>
          <w:szCs w:val="24"/>
        </w:rPr>
        <w:t xml:space="preserve">Burgert, P. (2003). Bake it or buy it? The coke quandry is not new; the urgency to solve it is. [Article]. </w:t>
      </w:r>
      <w:r w:rsidRPr="00B83BAC">
        <w:rPr>
          <w:rFonts w:ascii="Times New Roman" w:hAnsi="Times New Roman" w:cs="Times New Roman"/>
          <w:i/>
          <w:noProof/>
          <w:sz w:val="24"/>
          <w:szCs w:val="24"/>
        </w:rPr>
        <w:t>American Metal Market, 111</w:t>
      </w:r>
      <w:r w:rsidRPr="00B83BAC">
        <w:rPr>
          <w:rFonts w:ascii="Times New Roman" w:hAnsi="Times New Roman" w:cs="Times New Roman"/>
          <w:noProof/>
          <w:sz w:val="24"/>
          <w:szCs w:val="24"/>
        </w:rPr>
        <w:t xml:space="preserve">(20), 3. </w:t>
      </w:r>
      <w:bookmarkEnd w:id="16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3" w:name="_ENREF_62"/>
      <w:r w:rsidRPr="00B83BAC">
        <w:rPr>
          <w:rFonts w:ascii="Times New Roman" w:hAnsi="Times New Roman" w:cs="Times New Roman"/>
          <w:noProof/>
          <w:sz w:val="24"/>
          <w:szCs w:val="24"/>
        </w:rPr>
        <w:t xml:space="preserve">Burnett, &amp; Lunsford. (1994). Conceptualizing guilt in the consumer decision-making process. </w:t>
      </w:r>
      <w:r w:rsidRPr="00B83BAC">
        <w:rPr>
          <w:rFonts w:ascii="Times New Roman" w:hAnsi="Times New Roman" w:cs="Times New Roman"/>
          <w:i/>
          <w:noProof/>
          <w:sz w:val="24"/>
          <w:szCs w:val="24"/>
        </w:rPr>
        <w:t>Journal of Consumer Marketing, 11</w:t>
      </w:r>
      <w:r w:rsidRPr="00B83BAC">
        <w:rPr>
          <w:rFonts w:ascii="Times New Roman" w:hAnsi="Times New Roman" w:cs="Times New Roman"/>
          <w:noProof/>
          <w:sz w:val="24"/>
          <w:szCs w:val="24"/>
        </w:rPr>
        <w:t xml:space="preserve">(3), 33-43. </w:t>
      </w:r>
      <w:bookmarkEnd w:id="16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4" w:name="_ENREF_63"/>
      <w:r w:rsidRPr="00B83BAC">
        <w:rPr>
          <w:rFonts w:ascii="Times New Roman" w:hAnsi="Times New Roman" w:cs="Times New Roman"/>
          <w:noProof/>
          <w:sz w:val="24"/>
          <w:szCs w:val="24"/>
        </w:rPr>
        <w:t xml:space="preserve">Butz Jr, H., &amp; Goodstein, L. (1996). Gaining the Strategic Advantage. </w:t>
      </w:r>
      <w:r w:rsidRPr="00B83BAC">
        <w:rPr>
          <w:rFonts w:ascii="Times New Roman" w:hAnsi="Times New Roman" w:cs="Times New Roman"/>
          <w:i/>
          <w:noProof/>
          <w:sz w:val="24"/>
          <w:szCs w:val="24"/>
        </w:rPr>
        <w:t>Organizational dynamics, 24</w:t>
      </w:r>
      <w:r w:rsidRPr="00B83BAC">
        <w:rPr>
          <w:rFonts w:ascii="Times New Roman" w:hAnsi="Times New Roman" w:cs="Times New Roman"/>
          <w:noProof/>
          <w:sz w:val="24"/>
          <w:szCs w:val="24"/>
        </w:rPr>
        <w:t xml:space="preserve">(3), 63-77. </w:t>
      </w:r>
      <w:bookmarkEnd w:id="16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5" w:name="_ENREF_64"/>
      <w:r w:rsidRPr="00B83BAC">
        <w:rPr>
          <w:rFonts w:ascii="Times New Roman" w:hAnsi="Times New Roman" w:cs="Times New Roman"/>
          <w:noProof/>
          <w:sz w:val="24"/>
          <w:szCs w:val="24"/>
        </w:rPr>
        <w:t xml:space="preserve">Byrne. (2010). </w:t>
      </w:r>
      <w:r w:rsidRPr="00B83BAC">
        <w:rPr>
          <w:rFonts w:ascii="Times New Roman" w:hAnsi="Times New Roman" w:cs="Times New Roman"/>
          <w:i/>
          <w:noProof/>
          <w:sz w:val="24"/>
          <w:szCs w:val="24"/>
        </w:rPr>
        <w:t>Structural equation modeling with AMOS: Basic concepts, applications, and programming</w:t>
      </w:r>
      <w:r w:rsidRPr="00B83BAC">
        <w:rPr>
          <w:rFonts w:ascii="Times New Roman" w:hAnsi="Times New Roman" w:cs="Times New Roman"/>
          <w:noProof/>
          <w:sz w:val="24"/>
          <w:szCs w:val="24"/>
        </w:rPr>
        <w:t xml:space="preserve"> (2 ed.). New York, NY: Routledge.</w:t>
      </w:r>
      <w:bookmarkEnd w:id="16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6" w:name="_ENREF_65"/>
      <w:r w:rsidRPr="00B83BAC">
        <w:rPr>
          <w:rFonts w:ascii="Times New Roman" w:hAnsi="Times New Roman" w:cs="Times New Roman"/>
          <w:noProof/>
          <w:sz w:val="24"/>
          <w:szCs w:val="24"/>
        </w:rPr>
        <w:t xml:space="preserve">Campo, K., Gijsbrechts, E., &amp; Nisol, P. (2000). Towards understanding consumer response to stock-outs. </w:t>
      </w:r>
      <w:r w:rsidRPr="00B83BAC">
        <w:rPr>
          <w:rFonts w:ascii="Times New Roman" w:hAnsi="Times New Roman" w:cs="Times New Roman"/>
          <w:i/>
          <w:noProof/>
          <w:sz w:val="24"/>
          <w:szCs w:val="24"/>
        </w:rPr>
        <w:t>Journal of Retailing, 76</w:t>
      </w:r>
      <w:r w:rsidRPr="00B83BAC">
        <w:rPr>
          <w:rFonts w:ascii="Times New Roman" w:hAnsi="Times New Roman" w:cs="Times New Roman"/>
          <w:noProof/>
          <w:sz w:val="24"/>
          <w:szCs w:val="24"/>
        </w:rPr>
        <w:t xml:space="preserve">(2), 219-242. </w:t>
      </w:r>
      <w:bookmarkEnd w:id="16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7" w:name="_ENREF_66"/>
      <w:r w:rsidRPr="00B83BAC">
        <w:rPr>
          <w:rFonts w:ascii="Times New Roman" w:hAnsi="Times New Roman" w:cs="Times New Roman"/>
          <w:noProof/>
          <w:sz w:val="24"/>
          <w:szCs w:val="24"/>
        </w:rPr>
        <w:t xml:space="preserve">Cardozo, R. N. (1965). An experimental study of customer effort, expectation, and satisfaction. </w:t>
      </w:r>
      <w:r w:rsidRPr="00B83BAC">
        <w:rPr>
          <w:rFonts w:ascii="Times New Roman" w:hAnsi="Times New Roman" w:cs="Times New Roman"/>
          <w:i/>
          <w:noProof/>
          <w:sz w:val="24"/>
          <w:szCs w:val="24"/>
        </w:rPr>
        <w:t>Journal of Marketing Research, 2</w:t>
      </w:r>
      <w:r w:rsidRPr="00B83BAC">
        <w:rPr>
          <w:rFonts w:ascii="Times New Roman" w:hAnsi="Times New Roman" w:cs="Times New Roman"/>
          <w:noProof/>
          <w:sz w:val="24"/>
          <w:szCs w:val="24"/>
        </w:rPr>
        <w:t xml:space="preserve">(3), 244-249. </w:t>
      </w:r>
      <w:bookmarkEnd w:id="16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8" w:name="_ENREF_67"/>
      <w:r w:rsidRPr="00B83BAC">
        <w:rPr>
          <w:rFonts w:ascii="Times New Roman" w:hAnsi="Times New Roman" w:cs="Times New Roman"/>
          <w:noProof/>
          <w:sz w:val="24"/>
          <w:szCs w:val="24"/>
        </w:rPr>
        <w:t xml:space="preserve">Carrington, V. (2003). ‘I’m in a Bad Mood. Let’s Go Shopping’: Interactive Dolls, Consumer Culture and a ‘Glocalized’Model of Literacy. </w:t>
      </w:r>
      <w:r w:rsidRPr="00B83BAC">
        <w:rPr>
          <w:rFonts w:ascii="Times New Roman" w:hAnsi="Times New Roman" w:cs="Times New Roman"/>
          <w:i/>
          <w:noProof/>
          <w:sz w:val="24"/>
          <w:szCs w:val="24"/>
        </w:rPr>
        <w:t>Journal of Early Childhood Literacy, 3</w:t>
      </w:r>
      <w:r w:rsidRPr="00B83BAC">
        <w:rPr>
          <w:rFonts w:ascii="Times New Roman" w:hAnsi="Times New Roman" w:cs="Times New Roman"/>
          <w:noProof/>
          <w:sz w:val="24"/>
          <w:szCs w:val="24"/>
        </w:rPr>
        <w:t xml:space="preserve">(1), 83. </w:t>
      </w:r>
      <w:bookmarkEnd w:id="16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69" w:name="_ENREF_68"/>
      <w:r w:rsidRPr="00B83BAC">
        <w:rPr>
          <w:rFonts w:ascii="Times New Roman" w:hAnsi="Times New Roman" w:cs="Times New Roman"/>
          <w:noProof/>
          <w:sz w:val="24"/>
          <w:szCs w:val="24"/>
        </w:rPr>
        <w:lastRenderedPageBreak/>
        <w:t xml:space="preserve">Caruana, A., &amp; Ewing, M. T. (2009). How corporate reputation, quality, and value influence online loyalty. </w:t>
      </w:r>
      <w:r w:rsidRPr="00B83BAC">
        <w:rPr>
          <w:rFonts w:ascii="Times New Roman" w:hAnsi="Times New Roman" w:cs="Times New Roman"/>
          <w:i/>
          <w:noProof/>
          <w:sz w:val="24"/>
          <w:szCs w:val="24"/>
        </w:rPr>
        <w:t>Journal of Business Research, 63</w:t>
      </w:r>
      <w:r w:rsidRPr="00B83BAC">
        <w:rPr>
          <w:rFonts w:ascii="Times New Roman" w:hAnsi="Times New Roman" w:cs="Times New Roman"/>
          <w:noProof/>
          <w:sz w:val="24"/>
          <w:szCs w:val="24"/>
        </w:rPr>
        <w:t>(9-10), 1103-1110. doi: DOI: 10.1016/j.jbusres.2009.04.030</w:t>
      </w:r>
      <w:bookmarkEnd w:id="16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0" w:name="_ENREF_69"/>
      <w:r w:rsidRPr="00B83BAC">
        <w:rPr>
          <w:rFonts w:ascii="Times New Roman" w:hAnsi="Times New Roman" w:cs="Times New Roman"/>
          <w:noProof/>
          <w:sz w:val="24"/>
          <w:szCs w:val="24"/>
        </w:rPr>
        <w:t xml:space="preserve">Casaló, L. V., Flavián, C., &amp; Guinalíu, M. (2008). Promoting consumer's participation in virtual brand communities: A new paradigm in branding strategy. </w:t>
      </w:r>
      <w:r w:rsidRPr="00B83BAC">
        <w:rPr>
          <w:rFonts w:ascii="Times New Roman" w:hAnsi="Times New Roman" w:cs="Times New Roman"/>
          <w:i/>
          <w:noProof/>
          <w:sz w:val="24"/>
          <w:szCs w:val="24"/>
        </w:rPr>
        <w:t>Journal of Marketing Communications, 14</w:t>
      </w:r>
      <w:r w:rsidRPr="00B83BAC">
        <w:rPr>
          <w:rFonts w:ascii="Times New Roman" w:hAnsi="Times New Roman" w:cs="Times New Roman"/>
          <w:noProof/>
          <w:sz w:val="24"/>
          <w:szCs w:val="24"/>
        </w:rPr>
        <w:t xml:space="preserve">(1), 19-36. </w:t>
      </w:r>
      <w:bookmarkEnd w:id="17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1" w:name="_ENREF_70"/>
      <w:r w:rsidRPr="00B83BAC">
        <w:rPr>
          <w:rFonts w:ascii="Times New Roman" w:hAnsi="Times New Roman" w:cs="Times New Roman"/>
          <w:noProof/>
          <w:sz w:val="24"/>
          <w:szCs w:val="24"/>
        </w:rPr>
        <w:t xml:space="preserve">Celsi, R., &amp; Olson, J. (1988). The role of involvement in attention and comprehension processes. </w:t>
      </w:r>
      <w:r w:rsidRPr="00B83BAC">
        <w:rPr>
          <w:rFonts w:ascii="Times New Roman" w:hAnsi="Times New Roman" w:cs="Times New Roman"/>
          <w:i/>
          <w:noProof/>
          <w:sz w:val="24"/>
          <w:szCs w:val="24"/>
        </w:rPr>
        <w:t>Journal of Consumer Research, 15</w:t>
      </w:r>
      <w:r w:rsidRPr="00B83BAC">
        <w:rPr>
          <w:rFonts w:ascii="Times New Roman" w:hAnsi="Times New Roman" w:cs="Times New Roman"/>
          <w:noProof/>
          <w:sz w:val="24"/>
          <w:szCs w:val="24"/>
        </w:rPr>
        <w:t xml:space="preserve">(2), 210-224. </w:t>
      </w:r>
      <w:bookmarkEnd w:id="17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2" w:name="_ENREF_71"/>
      <w:r w:rsidRPr="00B83BAC">
        <w:rPr>
          <w:rFonts w:ascii="Times New Roman" w:hAnsi="Times New Roman" w:cs="Times New Roman"/>
          <w:noProof/>
          <w:sz w:val="24"/>
          <w:szCs w:val="24"/>
        </w:rPr>
        <w:t xml:space="preserve">Celsi, R., Rose, R., &amp; Leigh, T. (1993). An exploration of high-risk leisure consumption through skydiving. </w:t>
      </w:r>
      <w:r w:rsidRPr="00B83BAC">
        <w:rPr>
          <w:rFonts w:ascii="Times New Roman" w:hAnsi="Times New Roman" w:cs="Times New Roman"/>
          <w:i/>
          <w:noProof/>
          <w:sz w:val="24"/>
          <w:szCs w:val="24"/>
        </w:rPr>
        <w:t>Journal of Consumer Research, 20</w:t>
      </w:r>
      <w:r w:rsidRPr="00B83BAC">
        <w:rPr>
          <w:rFonts w:ascii="Times New Roman" w:hAnsi="Times New Roman" w:cs="Times New Roman"/>
          <w:noProof/>
          <w:sz w:val="24"/>
          <w:szCs w:val="24"/>
        </w:rPr>
        <w:t xml:space="preserve">(1), 1-23. </w:t>
      </w:r>
      <w:bookmarkEnd w:id="17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3" w:name="_ENREF_72"/>
      <w:r w:rsidRPr="00B83BAC">
        <w:rPr>
          <w:rFonts w:ascii="Times New Roman" w:hAnsi="Times New Roman" w:cs="Times New Roman"/>
          <w:noProof/>
          <w:sz w:val="24"/>
          <w:szCs w:val="24"/>
        </w:rPr>
        <w:t xml:space="preserve">Chah, Ramey, &amp; Starr. (1995). Liquidity constraints and intertemporal consumer optimization: Theory and evidence from durable goods. </w:t>
      </w:r>
      <w:r w:rsidRPr="00B83BAC">
        <w:rPr>
          <w:rFonts w:ascii="Times New Roman" w:hAnsi="Times New Roman" w:cs="Times New Roman"/>
          <w:i/>
          <w:noProof/>
          <w:sz w:val="24"/>
          <w:szCs w:val="24"/>
        </w:rPr>
        <w:t>Journal of Money, Credit and Banking, 27</w:t>
      </w:r>
      <w:r w:rsidRPr="00B83BAC">
        <w:rPr>
          <w:rFonts w:ascii="Times New Roman" w:hAnsi="Times New Roman" w:cs="Times New Roman"/>
          <w:noProof/>
          <w:sz w:val="24"/>
          <w:szCs w:val="24"/>
        </w:rPr>
        <w:t xml:space="preserve">(1), 272-287. </w:t>
      </w:r>
      <w:bookmarkEnd w:id="17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4" w:name="_ENREF_73"/>
      <w:r w:rsidRPr="00B83BAC">
        <w:rPr>
          <w:rFonts w:ascii="Times New Roman" w:hAnsi="Times New Roman" w:cs="Times New Roman"/>
          <w:noProof/>
          <w:sz w:val="24"/>
          <w:szCs w:val="24"/>
        </w:rPr>
        <w:t xml:space="preserve">Chaiken, S. (1980). Heuristic versus systematic information processing and the use of source versus message cues in persuasion. </w:t>
      </w:r>
      <w:r w:rsidRPr="00B83BAC">
        <w:rPr>
          <w:rFonts w:ascii="Times New Roman" w:hAnsi="Times New Roman" w:cs="Times New Roman"/>
          <w:i/>
          <w:noProof/>
          <w:sz w:val="24"/>
          <w:szCs w:val="24"/>
        </w:rPr>
        <w:t>Journal of Personality and Social Psychology, 39</w:t>
      </w:r>
      <w:r w:rsidRPr="00B83BAC">
        <w:rPr>
          <w:rFonts w:ascii="Times New Roman" w:hAnsi="Times New Roman" w:cs="Times New Roman"/>
          <w:noProof/>
          <w:sz w:val="24"/>
          <w:szCs w:val="24"/>
        </w:rPr>
        <w:t xml:space="preserve">(5), 752-766. </w:t>
      </w:r>
      <w:bookmarkEnd w:id="17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5" w:name="_ENREF_74"/>
      <w:r w:rsidRPr="00B83BAC">
        <w:rPr>
          <w:rFonts w:ascii="Times New Roman" w:hAnsi="Times New Roman" w:cs="Times New Roman"/>
          <w:noProof/>
          <w:sz w:val="24"/>
          <w:szCs w:val="24"/>
        </w:rPr>
        <w:t xml:space="preserve">Chandon, Wansink, &amp; Laurent. (2000). A benefit congruency framework of sales promotion effectiveness. </w:t>
      </w:r>
      <w:r w:rsidRPr="00B83BAC">
        <w:rPr>
          <w:rFonts w:ascii="Times New Roman" w:hAnsi="Times New Roman" w:cs="Times New Roman"/>
          <w:i/>
          <w:noProof/>
          <w:sz w:val="24"/>
          <w:szCs w:val="24"/>
        </w:rPr>
        <w:t>The Journal of Marketing</w:t>
      </w:r>
      <w:r w:rsidRPr="00B83BAC">
        <w:rPr>
          <w:rFonts w:ascii="Times New Roman" w:hAnsi="Times New Roman" w:cs="Times New Roman"/>
          <w:noProof/>
          <w:sz w:val="24"/>
          <w:szCs w:val="24"/>
        </w:rPr>
        <w:t xml:space="preserve">, 65-81. </w:t>
      </w:r>
      <w:bookmarkEnd w:id="17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6" w:name="_ENREF_75"/>
      <w:r w:rsidRPr="00B83BAC">
        <w:rPr>
          <w:rFonts w:ascii="Times New Roman" w:hAnsi="Times New Roman" w:cs="Times New Roman"/>
          <w:noProof/>
          <w:sz w:val="24"/>
          <w:szCs w:val="24"/>
        </w:rPr>
        <w:t xml:space="preserve">Chandon, P., Hutchinson, J. W., Bradlow, E. T., &amp; Young, S. H. (2009). Does in-store marketing work? Effects of the number and position of shelf facings on brand attention and evaluation at the point of purchase. </w:t>
      </w:r>
      <w:r w:rsidRPr="00B83BAC">
        <w:rPr>
          <w:rFonts w:ascii="Times New Roman" w:hAnsi="Times New Roman" w:cs="Times New Roman"/>
          <w:i/>
          <w:noProof/>
          <w:sz w:val="24"/>
          <w:szCs w:val="24"/>
        </w:rPr>
        <w:t>Journal of Marketing, 73</w:t>
      </w:r>
      <w:r w:rsidRPr="00B83BAC">
        <w:rPr>
          <w:rFonts w:ascii="Times New Roman" w:hAnsi="Times New Roman" w:cs="Times New Roman"/>
          <w:noProof/>
          <w:sz w:val="24"/>
          <w:szCs w:val="24"/>
        </w:rPr>
        <w:t xml:space="preserve">(6), 1-17. </w:t>
      </w:r>
      <w:bookmarkEnd w:id="17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7" w:name="_ENREF_76"/>
      <w:r w:rsidRPr="00B83BAC">
        <w:rPr>
          <w:rFonts w:ascii="Times New Roman" w:hAnsi="Times New Roman" w:cs="Times New Roman"/>
          <w:noProof/>
          <w:sz w:val="24"/>
          <w:szCs w:val="24"/>
        </w:rPr>
        <w:t xml:space="preserve">Charng, H. W., Piliavin, J. A., &amp; Callero, P. L. (1988). Role identity and reasoned action in the prediction of repeated behavior. </w:t>
      </w:r>
      <w:r w:rsidRPr="00B83BAC">
        <w:rPr>
          <w:rFonts w:ascii="Times New Roman" w:hAnsi="Times New Roman" w:cs="Times New Roman"/>
          <w:i/>
          <w:noProof/>
          <w:sz w:val="24"/>
          <w:szCs w:val="24"/>
        </w:rPr>
        <w:t>Social Psychology Quarterly, 51</w:t>
      </w:r>
      <w:r w:rsidRPr="00B83BAC">
        <w:rPr>
          <w:rFonts w:ascii="Times New Roman" w:hAnsi="Times New Roman" w:cs="Times New Roman"/>
          <w:noProof/>
          <w:sz w:val="24"/>
          <w:szCs w:val="24"/>
        </w:rPr>
        <w:t xml:space="preserve">(4), 303-317. </w:t>
      </w:r>
      <w:bookmarkEnd w:id="17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8" w:name="_ENREF_77"/>
      <w:r w:rsidRPr="00B83BAC">
        <w:rPr>
          <w:rFonts w:ascii="Times New Roman" w:hAnsi="Times New Roman" w:cs="Times New Roman"/>
          <w:noProof/>
          <w:sz w:val="24"/>
          <w:szCs w:val="24"/>
        </w:rPr>
        <w:t xml:space="preserve">Chaudhuri, A. (2000). A macro analysis of the relationship of product involvement and information search: The role of risk. </w:t>
      </w:r>
      <w:r w:rsidRPr="00B83BAC">
        <w:rPr>
          <w:rFonts w:ascii="Times New Roman" w:hAnsi="Times New Roman" w:cs="Times New Roman"/>
          <w:i/>
          <w:noProof/>
          <w:sz w:val="24"/>
          <w:szCs w:val="24"/>
        </w:rPr>
        <w:t>Journal of Marketing, 38</w:t>
      </w:r>
      <w:r w:rsidRPr="00B83BAC">
        <w:rPr>
          <w:rFonts w:ascii="Times New Roman" w:hAnsi="Times New Roman" w:cs="Times New Roman"/>
          <w:noProof/>
          <w:sz w:val="24"/>
          <w:szCs w:val="24"/>
        </w:rPr>
        <w:t xml:space="preserve">, 1-14. </w:t>
      </w:r>
      <w:bookmarkEnd w:id="17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79" w:name="_ENREF_78"/>
      <w:r w:rsidRPr="00B83BAC">
        <w:rPr>
          <w:rFonts w:ascii="Times New Roman" w:hAnsi="Times New Roman" w:cs="Times New Roman"/>
          <w:noProof/>
          <w:sz w:val="24"/>
          <w:szCs w:val="24"/>
        </w:rPr>
        <w:lastRenderedPageBreak/>
        <w:t xml:space="preserve">Chebat, J. C., &amp; Michon, R. (2003). Impact of ambient odors on mall shoppers' emotions, cognition, and spending:: A test of competitive causal theories. </w:t>
      </w:r>
      <w:r w:rsidRPr="00B83BAC">
        <w:rPr>
          <w:rFonts w:ascii="Times New Roman" w:hAnsi="Times New Roman" w:cs="Times New Roman"/>
          <w:i/>
          <w:noProof/>
          <w:sz w:val="24"/>
          <w:szCs w:val="24"/>
        </w:rPr>
        <w:t>Journal of Business Research, 56</w:t>
      </w:r>
      <w:r w:rsidRPr="00B83BAC">
        <w:rPr>
          <w:rFonts w:ascii="Times New Roman" w:hAnsi="Times New Roman" w:cs="Times New Roman"/>
          <w:noProof/>
          <w:sz w:val="24"/>
          <w:szCs w:val="24"/>
        </w:rPr>
        <w:t xml:space="preserve">(7), 529-539. </w:t>
      </w:r>
      <w:bookmarkEnd w:id="17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0" w:name="_ENREF_79"/>
      <w:r w:rsidRPr="00B83BAC">
        <w:rPr>
          <w:rFonts w:ascii="Times New Roman" w:hAnsi="Times New Roman" w:cs="Times New Roman"/>
          <w:noProof/>
          <w:sz w:val="24"/>
          <w:szCs w:val="24"/>
        </w:rPr>
        <w:t xml:space="preserve">Childers, T. L., Carr, C. L., Peck, J., &amp; Carson, S. (2001). Hedonic and utilitarian motivations for online retail shopping behavior. [doi: DOI: 10.1016/S0022-4359(01)00056-2]. </w:t>
      </w:r>
      <w:r w:rsidRPr="00B83BAC">
        <w:rPr>
          <w:rFonts w:ascii="Times New Roman" w:hAnsi="Times New Roman" w:cs="Times New Roman"/>
          <w:i/>
          <w:noProof/>
          <w:sz w:val="24"/>
          <w:szCs w:val="24"/>
        </w:rPr>
        <w:t>Journal of Retailing, 77</w:t>
      </w:r>
      <w:r w:rsidRPr="00B83BAC">
        <w:rPr>
          <w:rFonts w:ascii="Times New Roman" w:hAnsi="Times New Roman" w:cs="Times New Roman"/>
          <w:noProof/>
          <w:sz w:val="24"/>
          <w:szCs w:val="24"/>
        </w:rPr>
        <w:t xml:space="preserve">(4), 511-535. </w:t>
      </w:r>
      <w:bookmarkEnd w:id="18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1" w:name="_ENREF_80"/>
      <w:r w:rsidRPr="00B83BAC">
        <w:rPr>
          <w:rFonts w:ascii="Times New Roman" w:hAnsi="Times New Roman" w:cs="Times New Roman"/>
          <w:noProof/>
          <w:sz w:val="24"/>
          <w:szCs w:val="24"/>
        </w:rPr>
        <w:t xml:space="preserve">Chung, W., Chen, H., Chaboya, L., O'Toole, C., &amp; Atabakhsh, H. (2005). Evaluating event visualization: a usability study of COPLINK spatio-temporal visualizer. </w:t>
      </w:r>
      <w:r w:rsidRPr="00B83BAC">
        <w:rPr>
          <w:rFonts w:ascii="Times New Roman" w:hAnsi="Times New Roman" w:cs="Times New Roman"/>
          <w:i/>
          <w:noProof/>
          <w:sz w:val="24"/>
          <w:szCs w:val="24"/>
        </w:rPr>
        <w:t>International Journal of Human-Computer Studies, 62</w:t>
      </w:r>
      <w:r w:rsidRPr="00B83BAC">
        <w:rPr>
          <w:rFonts w:ascii="Times New Roman" w:hAnsi="Times New Roman" w:cs="Times New Roman"/>
          <w:noProof/>
          <w:sz w:val="24"/>
          <w:szCs w:val="24"/>
        </w:rPr>
        <w:t xml:space="preserve">(1), 127-157. </w:t>
      </w:r>
      <w:bookmarkEnd w:id="18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2" w:name="_ENREF_81"/>
      <w:r w:rsidRPr="00B83BAC">
        <w:rPr>
          <w:rFonts w:ascii="Times New Roman" w:hAnsi="Times New Roman" w:cs="Times New Roman"/>
          <w:noProof/>
          <w:sz w:val="24"/>
          <w:szCs w:val="24"/>
        </w:rPr>
        <w:t xml:space="preserve">Churchill. (1979). A paradigm for developing better measures of marketing constructs. </w:t>
      </w:r>
      <w:r w:rsidRPr="00B83BAC">
        <w:rPr>
          <w:rFonts w:ascii="Times New Roman" w:hAnsi="Times New Roman" w:cs="Times New Roman"/>
          <w:i/>
          <w:noProof/>
          <w:sz w:val="24"/>
          <w:szCs w:val="24"/>
        </w:rPr>
        <w:t>Journal of Marketing Research, 16</w:t>
      </w:r>
      <w:r w:rsidRPr="00B83BAC">
        <w:rPr>
          <w:rFonts w:ascii="Times New Roman" w:hAnsi="Times New Roman" w:cs="Times New Roman"/>
          <w:noProof/>
          <w:sz w:val="24"/>
          <w:szCs w:val="24"/>
        </w:rPr>
        <w:t xml:space="preserve">, 64-73. </w:t>
      </w:r>
      <w:bookmarkEnd w:id="18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3" w:name="_ENREF_82"/>
      <w:r w:rsidRPr="00B83BAC">
        <w:rPr>
          <w:rFonts w:ascii="Times New Roman" w:hAnsi="Times New Roman" w:cs="Times New Roman"/>
          <w:noProof/>
          <w:sz w:val="24"/>
          <w:szCs w:val="24"/>
        </w:rPr>
        <w:t xml:space="preserve">Churchill, &amp; Iacobucci. (2002). </w:t>
      </w:r>
      <w:r w:rsidRPr="00B83BAC">
        <w:rPr>
          <w:rFonts w:ascii="Times New Roman" w:hAnsi="Times New Roman" w:cs="Times New Roman"/>
          <w:i/>
          <w:noProof/>
          <w:sz w:val="24"/>
          <w:szCs w:val="24"/>
        </w:rPr>
        <w:t>Marketing research: Methodological foundations</w:t>
      </w:r>
      <w:r w:rsidRPr="00B83BAC">
        <w:rPr>
          <w:rFonts w:ascii="Times New Roman" w:hAnsi="Times New Roman" w:cs="Times New Roman"/>
          <w:noProof/>
          <w:sz w:val="24"/>
          <w:szCs w:val="24"/>
        </w:rPr>
        <w:t xml:space="preserve"> (Eighth ed.): Harcourt College Publishers.</w:t>
      </w:r>
      <w:bookmarkEnd w:id="18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4" w:name="_ENREF_83"/>
      <w:r w:rsidRPr="00B83BAC">
        <w:rPr>
          <w:rFonts w:ascii="Times New Roman" w:hAnsi="Times New Roman" w:cs="Times New Roman"/>
          <w:noProof/>
          <w:sz w:val="24"/>
          <w:szCs w:val="24"/>
        </w:rPr>
        <w:t xml:space="preserve">Cohen, J. (1988). </w:t>
      </w:r>
      <w:r w:rsidRPr="00B83BAC">
        <w:rPr>
          <w:rFonts w:ascii="Times New Roman" w:hAnsi="Times New Roman" w:cs="Times New Roman"/>
          <w:i/>
          <w:noProof/>
          <w:sz w:val="24"/>
          <w:szCs w:val="24"/>
        </w:rPr>
        <w:t>Statistical power analysis for the behavioral sciences</w:t>
      </w:r>
      <w:r w:rsidRPr="00B83BAC">
        <w:rPr>
          <w:rFonts w:ascii="Times New Roman" w:hAnsi="Times New Roman" w:cs="Times New Roman"/>
          <w:noProof/>
          <w:sz w:val="24"/>
          <w:szCs w:val="24"/>
        </w:rPr>
        <w:t>: Lawrence Erlbaum.</w:t>
      </w:r>
      <w:bookmarkEnd w:id="18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5" w:name="_ENREF_84"/>
      <w:r w:rsidRPr="00B83BAC">
        <w:rPr>
          <w:rFonts w:ascii="Times New Roman" w:hAnsi="Times New Roman" w:cs="Times New Roman"/>
          <w:noProof/>
          <w:sz w:val="24"/>
          <w:szCs w:val="24"/>
        </w:rPr>
        <w:t xml:space="preserve">Cohen, S. (1980). Aftereffects of stress on human performance and social behavior: A review of research and theory. </w:t>
      </w:r>
      <w:r w:rsidRPr="00B83BAC">
        <w:rPr>
          <w:rFonts w:ascii="Times New Roman" w:hAnsi="Times New Roman" w:cs="Times New Roman"/>
          <w:i/>
          <w:noProof/>
          <w:sz w:val="24"/>
          <w:szCs w:val="24"/>
        </w:rPr>
        <w:t>Psychological Bulletin, 88</w:t>
      </w:r>
      <w:r w:rsidRPr="00B83BAC">
        <w:rPr>
          <w:rFonts w:ascii="Times New Roman" w:hAnsi="Times New Roman" w:cs="Times New Roman"/>
          <w:noProof/>
          <w:sz w:val="24"/>
          <w:szCs w:val="24"/>
        </w:rPr>
        <w:t xml:space="preserve">(1), 82-108. </w:t>
      </w:r>
      <w:bookmarkEnd w:id="18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6" w:name="_ENREF_85"/>
      <w:r w:rsidRPr="00B83BAC">
        <w:rPr>
          <w:rFonts w:ascii="Times New Roman" w:hAnsi="Times New Roman" w:cs="Times New Roman"/>
          <w:noProof/>
          <w:sz w:val="24"/>
          <w:szCs w:val="24"/>
        </w:rPr>
        <w:t xml:space="preserve">Coley, D., Howard, M., &amp; Winter, M. (2009). Local food, food miles and carbon emissions: A comparison of farm shop and mass distribution approaches. </w:t>
      </w:r>
      <w:r w:rsidRPr="00B83BAC">
        <w:rPr>
          <w:rFonts w:ascii="Times New Roman" w:hAnsi="Times New Roman" w:cs="Times New Roman"/>
          <w:i/>
          <w:noProof/>
          <w:sz w:val="24"/>
          <w:szCs w:val="24"/>
        </w:rPr>
        <w:t>Food Policy, 34</w:t>
      </w:r>
      <w:r w:rsidRPr="00B83BAC">
        <w:rPr>
          <w:rFonts w:ascii="Times New Roman" w:hAnsi="Times New Roman" w:cs="Times New Roman"/>
          <w:noProof/>
          <w:sz w:val="24"/>
          <w:szCs w:val="24"/>
        </w:rPr>
        <w:t xml:space="preserve">(2), 150-155. </w:t>
      </w:r>
      <w:bookmarkEnd w:id="18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7" w:name="_ENREF_86"/>
      <w:r w:rsidRPr="00B83BAC">
        <w:rPr>
          <w:rFonts w:ascii="Times New Roman" w:hAnsi="Times New Roman" w:cs="Times New Roman"/>
          <w:noProof/>
          <w:sz w:val="24"/>
          <w:szCs w:val="24"/>
        </w:rPr>
        <w:t xml:space="preserve">Collier, J., &amp; Sherrell, D. (2010). Examining the influence of control and convenience in a self-service setting. </w:t>
      </w:r>
      <w:r w:rsidRPr="00B83BAC">
        <w:rPr>
          <w:rFonts w:ascii="Times New Roman" w:hAnsi="Times New Roman" w:cs="Times New Roman"/>
          <w:i/>
          <w:noProof/>
          <w:sz w:val="24"/>
          <w:szCs w:val="24"/>
        </w:rPr>
        <w:t>Journal of the Academy of Marketing Science, 38</w:t>
      </w:r>
      <w:r w:rsidRPr="00B83BAC">
        <w:rPr>
          <w:rFonts w:ascii="Times New Roman" w:hAnsi="Times New Roman" w:cs="Times New Roman"/>
          <w:noProof/>
          <w:sz w:val="24"/>
          <w:szCs w:val="24"/>
        </w:rPr>
        <w:t>(4), 490-509. doi: 10.1007/s11747-009-0179-4</w:t>
      </w:r>
      <w:bookmarkEnd w:id="18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8" w:name="_ENREF_87"/>
      <w:r w:rsidRPr="00B83BAC">
        <w:rPr>
          <w:rFonts w:ascii="Times New Roman" w:hAnsi="Times New Roman" w:cs="Times New Roman"/>
          <w:noProof/>
          <w:sz w:val="24"/>
          <w:szCs w:val="24"/>
        </w:rPr>
        <w:t xml:space="preserve">Conchar, M. P., Zinkhan, G. M., Peters, C., &amp; Olavarrieta, S. (2004). An integrated framework for the conceptualization of consumers’ perceived-risk processing. </w:t>
      </w:r>
      <w:r w:rsidRPr="00B83BAC">
        <w:rPr>
          <w:rFonts w:ascii="Times New Roman" w:hAnsi="Times New Roman" w:cs="Times New Roman"/>
          <w:i/>
          <w:noProof/>
          <w:sz w:val="24"/>
          <w:szCs w:val="24"/>
        </w:rPr>
        <w:t>Journal of the Academy of Marketing Science, 32</w:t>
      </w:r>
      <w:r w:rsidRPr="00B83BAC">
        <w:rPr>
          <w:rFonts w:ascii="Times New Roman" w:hAnsi="Times New Roman" w:cs="Times New Roman"/>
          <w:noProof/>
          <w:sz w:val="24"/>
          <w:szCs w:val="24"/>
        </w:rPr>
        <w:t xml:space="preserve">(4), 418-436. </w:t>
      </w:r>
      <w:bookmarkEnd w:id="18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89" w:name="_ENREF_88"/>
      <w:r w:rsidRPr="00B83BAC">
        <w:rPr>
          <w:rFonts w:ascii="Times New Roman" w:hAnsi="Times New Roman" w:cs="Times New Roman"/>
          <w:noProof/>
          <w:sz w:val="24"/>
          <w:szCs w:val="24"/>
        </w:rPr>
        <w:lastRenderedPageBreak/>
        <w:t xml:space="preserve">Corbin, &amp; Strauss. (1990). </w:t>
      </w:r>
      <w:r w:rsidRPr="00B83BAC">
        <w:rPr>
          <w:rFonts w:ascii="Times New Roman" w:hAnsi="Times New Roman" w:cs="Times New Roman"/>
          <w:i/>
          <w:noProof/>
          <w:sz w:val="24"/>
          <w:szCs w:val="24"/>
        </w:rPr>
        <w:t>Basics of qualitative research: Grounded theory procedures and techniques</w:t>
      </w:r>
      <w:r w:rsidRPr="00B83BAC">
        <w:rPr>
          <w:rFonts w:ascii="Times New Roman" w:hAnsi="Times New Roman" w:cs="Times New Roman"/>
          <w:noProof/>
          <w:sz w:val="24"/>
          <w:szCs w:val="24"/>
        </w:rPr>
        <w:t>. Newbury Park, CA: Sage Publications.</w:t>
      </w:r>
      <w:bookmarkEnd w:id="18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0" w:name="_ENREF_89"/>
      <w:r w:rsidRPr="00B83BAC">
        <w:rPr>
          <w:rFonts w:ascii="Times New Roman" w:hAnsi="Times New Roman" w:cs="Times New Roman"/>
          <w:noProof/>
          <w:sz w:val="24"/>
          <w:szCs w:val="24"/>
        </w:rPr>
        <w:t xml:space="preserve">Côté, J. E., &amp; Levine, C. G. (2000). Attitude versus Aptitude. </w:t>
      </w:r>
      <w:r w:rsidRPr="00B83BAC">
        <w:rPr>
          <w:rFonts w:ascii="Times New Roman" w:hAnsi="Times New Roman" w:cs="Times New Roman"/>
          <w:i/>
          <w:noProof/>
          <w:sz w:val="24"/>
          <w:szCs w:val="24"/>
        </w:rPr>
        <w:t>Journal of Adolescent Research, 15</w:t>
      </w:r>
      <w:r w:rsidRPr="00B83BAC">
        <w:rPr>
          <w:rFonts w:ascii="Times New Roman" w:hAnsi="Times New Roman" w:cs="Times New Roman"/>
          <w:noProof/>
          <w:sz w:val="24"/>
          <w:szCs w:val="24"/>
        </w:rPr>
        <w:t xml:space="preserve">(1), 58. </w:t>
      </w:r>
      <w:bookmarkEnd w:id="19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1" w:name="_ENREF_90"/>
      <w:r w:rsidRPr="00B83BAC">
        <w:rPr>
          <w:rFonts w:ascii="Times New Roman" w:hAnsi="Times New Roman" w:cs="Times New Roman"/>
          <w:noProof/>
          <w:sz w:val="24"/>
          <w:szCs w:val="24"/>
        </w:rPr>
        <w:t xml:space="preserve">Cottle, S. (2006). Mediatized rituals: beyond manufacturing consent. </w:t>
      </w:r>
      <w:r w:rsidRPr="00B83BAC">
        <w:rPr>
          <w:rFonts w:ascii="Times New Roman" w:hAnsi="Times New Roman" w:cs="Times New Roman"/>
          <w:i/>
          <w:noProof/>
          <w:sz w:val="24"/>
          <w:szCs w:val="24"/>
        </w:rPr>
        <w:t>Media, Culture &amp; Society, 28</w:t>
      </w:r>
      <w:r w:rsidRPr="00B83BAC">
        <w:rPr>
          <w:rFonts w:ascii="Times New Roman" w:hAnsi="Times New Roman" w:cs="Times New Roman"/>
          <w:noProof/>
          <w:sz w:val="24"/>
          <w:szCs w:val="24"/>
        </w:rPr>
        <w:t xml:space="preserve">(3), 411. </w:t>
      </w:r>
      <w:bookmarkEnd w:id="19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2" w:name="_ENREF_91"/>
      <w:r w:rsidRPr="00B83BAC">
        <w:rPr>
          <w:rFonts w:ascii="Times New Roman" w:hAnsi="Times New Roman" w:cs="Times New Roman"/>
          <w:noProof/>
          <w:sz w:val="24"/>
          <w:szCs w:val="24"/>
        </w:rPr>
        <w:t xml:space="preserve">Cox, D. F. (Ed.). (1967). </w:t>
      </w:r>
      <w:r w:rsidRPr="00B83BAC">
        <w:rPr>
          <w:rFonts w:ascii="Times New Roman" w:hAnsi="Times New Roman" w:cs="Times New Roman"/>
          <w:i/>
          <w:noProof/>
          <w:sz w:val="24"/>
          <w:szCs w:val="24"/>
        </w:rPr>
        <w:t>The sorting rule model of the consumer product evaluation process</w:t>
      </w:r>
      <w:r w:rsidRPr="00B83BAC">
        <w:rPr>
          <w:rFonts w:ascii="Times New Roman" w:hAnsi="Times New Roman" w:cs="Times New Roman"/>
          <w:noProof/>
          <w:sz w:val="24"/>
          <w:szCs w:val="24"/>
        </w:rPr>
        <w:t xml:space="preserve"> (First ed. Vol. One). Boston, MA: Harvard University Press.</w:t>
      </w:r>
      <w:bookmarkEnd w:id="19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3" w:name="_ENREF_92"/>
      <w:r w:rsidRPr="00B83BAC">
        <w:rPr>
          <w:rFonts w:ascii="Times New Roman" w:hAnsi="Times New Roman" w:cs="Times New Roman"/>
          <w:noProof/>
          <w:sz w:val="24"/>
          <w:szCs w:val="24"/>
        </w:rPr>
        <w:t xml:space="preserve">Crask, M. R., &amp; Reynolds, F. D. (1978). An Indepth Profile of the Department Store Shopper. [Article]. </w:t>
      </w:r>
      <w:r w:rsidRPr="00B83BAC">
        <w:rPr>
          <w:rFonts w:ascii="Times New Roman" w:hAnsi="Times New Roman" w:cs="Times New Roman"/>
          <w:i/>
          <w:noProof/>
          <w:sz w:val="24"/>
          <w:szCs w:val="24"/>
        </w:rPr>
        <w:t>Journal of Retailing, 54</w:t>
      </w:r>
      <w:r w:rsidRPr="00B83BAC">
        <w:rPr>
          <w:rFonts w:ascii="Times New Roman" w:hAnsi="Times New Roman" w:cs="Times New Roman"/>
          <w:noProof/>
          <w:sz w:val="24"/>
          <w:szCs w:val="24"/>
        </w:rPr>
        <w:t xml:space="preserve">(2), 23. </w:t>
      </w:r>
      <w:bookmarkEnd w:id="19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4" w:name="_ENREF_93"/>
      <w:r w:rsidRPr="00B83BAC">
        <w:rPr>
          <w:rFonts w:ascii="Times New Roman" w:hAnsi="Times New Roman" w:cs="Times New Roman"/>
          <w:noProof/>
          <w:sz w:val="24"/>
          <w:szCs w:val="24"/>
        </w:rPr>
        <w:t xml:space="preserve">Cunningham. (1956). BRAND LOYALTY--what, where, how much? </w:t>
      </w:r>
      <w:r w:rsidRPr="00B83BAC">
        <w:rPr>
          <w:rFonts w:ascii="Times New Roman" w:hAnsi="Times New Roman" w:cs="Times New Roman"/>
          <w:i/>
          <w:noProof/>
          <w:sz w:val="24"/>
          <w:szCs w:val="24"/>
        </w:rPr>
        <w:t>Harvard Business Review, 34</w:t>
      </w:r>
      <w:r w:rsidRPr="00B83BAC">
        <w:rPr>
          <w:rFonts w:ascii="Times New Roman" w:hAnsi="Times New Roman" w:cs="Times New Roman"/>
          <w:noProof/>
          <w:sz w:val="24"/>
          <w:szCs w:val="24"/>
        </w:rPr>
        <w:t xml:space="preserve">(1), 116-128. </w:t>
      </w:r>
      <w:bookmarkEnd w:id="19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5" w:name="_ENREF_94"/>
      <w:r w:rsidRPr="00B83BAC">
        <w:rPr>
          <w:rFonts w:ascii="Times New Roman" w:hAnsi="Times New Roman" w:cs="Times New Roman"/>
          <w:noProof/>
          <w:sz w:val="24"/>
          <w:szCs w:val="24"/>
        </w:rPr>
        <w:t xml:space="preserve">Cunningham, I. C. M., &amp; Cunningham, W. H. (1973). The Urban In-Home Shopper: Socioeconomic and Attitudinal Characteristics. [Article]. </w:t>
      </w:r>
      <w:r w:rsidRPr="00B83BAC">
        <w:rPr>
          <w:rFonts w:ascii="Times New Roman" w:hAnsi="Times New Roman" w:cs="Times New Roman"/>
          <w:i/>
          <w:noProof/>
          <w:sz w:val="24"/>
          <w:szCs w:val="24"/>
        </w:rPr>
        <w:t>Journal of Retailing, 49</w:t>
      </w:r>
      <w:r w:rsidRPr="00B83BAC">
        <w:rPr>
          <w:rFonts w:ascii="Times New Roman" w:hAnsi="Times New Roman" w:cs="Times New Roman"/>
          <w:noProof/>
          <w:sz w:val="24"/>
          <w:szCs w:val="24"/>
        </w:rPr>
        <w:t xml:space="preserve">(3), 42. </w:t>
      </w:r>
      <w:bookmarkEnd w:id="19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6" w:name="_ENREF_95"/>
      <w:r w:rsidRPr="00B83BAC">
        <w:rPr>
          <w:rFonts w:ascii="Times New Roman" w:hAnsi="Times New Roman" w:cs="Times New Roman"/>
          <w:noProof/>
          <w:sz w:val="24"/>
          <w:szCs w:val="24"/>
        </w:rPr>
        <w:t xml:space="preserve">Darden, W. R., &amp; Reynolds, F. D. (1971). Shopping Orientations and Product Usage Rates. </w:t>
      </w:r>
      <w:r w:rsidRPr="00B83BAC">
        <w:rPr>
          <w:rFonts w:ascii="Times New Roman" w:hAnsi="Times New Roman" w:cs="Times New Roman"/>
          <w:i/>
          <w:noProof/>
          <w:sz w:val="24"/>
          <w:szCs w:val="24"/>
        </w:rPr>
        <w:t>Journal of Marketing Research, 8</w:t>
      </w:r>
      <w:r w:rsidRPr="00B83BAC">
        <w:rPr>
          <w:rFonts w:ascii="Times New Roman" w:hAnsi="Times New Roman" w:cs="Times New Roman"/>
          <w:noProof/>
          <w:sz w:val="24"/>
          <w:szCs w:val="24"/>
        </w:rPr>
        <w:t xml:space="preserve">(4), 505-508. </w:t>
      </w:r>
      <w:bookmarkEnd w:id="19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7" w:name="_ENREF_96"/>
      <w:r w:rsidRPr="00B83BAC">
        <w:rPr>
          <w:rFonts w:ascii="Times New Roman" w:hAnsi="Times New Roman" w:cs="Times New Roman"/>
          <w:noProof/>
          <w:sz w:val="24"/>
          <w:szCs w:val="24"/>
        </w:rPr>
        <w:t xml:space="preserve">Dash, J. F., Schiffman, L. G., &amp; Berenson, C. (1976). Risk-and personality-related dimensions of store choice. </w:t>
      </w:r>
      <w:r w:rsidRPr="00B83BAC">
        <w:rPr>
          <w:rFonts w:ascii="Times New Roman" w:hAnsi="Times New Roman" w:cs="Times New Roman"/>
          <w:i/>
          <w:noProof/>
          <w:sz w:val="24"/>
          <w:szCs w:val="24"/>
        </w:rPr>
        <w:t>The Journal of Marketing, 40</w:t>
      </w:r>
      <w:r w:rsidRPr="00B83BAC">
        <w:rPr>
          <w:rFonts w:ascii="Times New Roman" w:hAnsi="Times New Roman" w:cs="Times New Roman"/>
          <w:noProof/>
          <w:sz w:val="24"/>
          <w:szCs w:val="24"/>
        </w:rPr>
        <w:t xml:space="preserve">(1), 32-39. </w:t>
      </w:r>
      <w:bookmarkEnd w:id="19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8" w:name="_ENREF_97"/>
      <w:r w:rsidRPr="00B83BAC">
        <w:rPr>
          <w:rFonts w:ascii="Times New Roman" w:hAnsi="Times New Roman" w:cs="Times New Roman"/>
          <w:noProof/>
          <w:sz w:val="24"/>
          <w:szCs w:val="24"/>
        </w:rPr>
        <w:t xml:space="preserve">Davidoff, S., Lee, M., Yiu, C., Zimmerman, J., &amp; Dey, A. (2006). Principles of smart home control. </w:t>
      </w:r>
      <w:r w:rsidRPr="00B83BAC">
        <w:rPr>
          <w:rFonts w:ascii="Times New Roman" w:hAnsi="Times New Roman" w:cs="Times New Roman"/>
          <w:i/>
          <w:noProof/>
          <w:sz w:val="24"/>
          <w:szCs w:val="24"/>
        </w:rPr>
        <w:t>UbiComp 2006: Ubiquitous Computing</w:t>
      </w:r>
      <w:r w:rsidRPr="00B83BAC">
        <w:rPr>
          <w:rFonts w:ascii="Times New Roman" w:hAnsi="Times New Roman" w:cs="Times New Roman"/>
          <w:noProof/>
          <w:sz w:val="24"/>
          <w:szCs w:val="24"/>
        </w:rPr>
        <w:t xml:space="preserve">, 19-34. </w:t>
      </w:r>
      <w:bookmarkEnd w:id="19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199" w:name="_ENREF_98"/>
      <w:r w:rsidRPr="00B83BAC">
        <w:rPr>
          <w:rFonts w:ascii="Times New Roman" w:hAnsi="Times New Roman" w:cs="Times New Roman"/>
          <w:noProof/>
          <w:sz w:val="24"/>
          <w:szCs w:val="24"/>
        </w:rPr>
        <w:t xml:space="preserve">Davidoff, S., Lee, M. K., Zimmerman, J., &amp; Dey, A. (2010). Nurturing Families by Augmenting Life Control. </w:t>
      </w:r>
      <w:bookmarkEnd w:id="19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0" w:name="_ENREF_99"/>
      <w:r w:rsidRPr="00B83BAC">
        <w:rPr>
          <w:rFonts w:ascii="Times New Roman" w:hAnsi="Times New Roman" w:cs="Times New Roman"/>
          <w:noProof/>
          <w:sz w:val="24"/>
          <w:szCs w:val="24"/>
        </w:rPr>
        <w:t xml:space="preserve">De Wulf, G., Kristof, O.-S., &amp; Iacobucci, D. (2001). Investments in Consumer Relationships: A Cross-Country and Cross-Industry Exploration. </w:t>
      </w:r>
      <w:r w:rsidRPr="00B83BAC">
        <w:rPr>
          <w:rFonts w:ascii="Times New Roman" w:hAnsi="Times New Roman" w:cs="Times New Roman"/>
          <w:i/>
          <w:noProof/>
          <w:sz w:val="24"/>
          <w:szCs w:val="24"/>
        </w:rPr>
        <w:t>The Journal of Marketing, 65</w:t>
      </w:r>
      <w:r w:rsidRPr="00B83BAC">
        <w:rPr>
          <w:rFonts w:ascii="Times New Roman" w:hAnsi="Times New Roman" w:cs="Times New Roman"/>
          <w:noProof/>
          <w:sz w:val="24"/>
          <w:szCs w:val="24"/>
        </w:rPr>
        <w:t xml:space="preserve">(4), 33-50. </w:t>
      </w:r>
      <w:bookmarkEnd w:id="20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1" w:name="_ENREF_100"/>
      <w:r w:rsidRPr="00B83BAC">
        <w:rPr>
          <w:rFonts w:ascii="Times New Roman" w:hAnsi="Times New Roman" w:cs="Times New Roman"/>
          <w:noProof/>
          <w:sz w:val="24"/>
          <w:szCs w:val="24"/>
        </w:rPr>
        <w:lastRenderedPageBreak/>
        <w:t xml:space="preserve">Degeratu, A. M., Rangaswamy, A., &amp; Wu, J. (2000). Consumer choice behavior in online and traditional supermarkets: The effects of brand name, price, and other search attributes. </w:t>
      </w:r>
      <w:r w:rsidRPr="00B83BAC">
        <w:rPr>
          <w:rFonts w:ascii="Times New Roman" w:hAnsi="Times New Roman" w:cs="Times New Roman"/>
          <w:i/>
          <w:noProof/>
          <w:sz w:val="24"/>
          <w:szCs w:val="24"/>
        </w:rPr>
        <w:t>International Journal of Research in Marketing, 17</w:t>
      </w:r>
      <w:r w:rsidRPr="00B83BAC">
        <w:rPr>
          <w:rFonts w:ascii="Times New Roman" w:hAnsi="Times New Roman" w:cs="Times New Roman"/>
          <w:noProof/>
          <w:sz w:val="24"/>
          <w:szCs w:val="24"/>
        </w:rPr>
        <w:t xml:space="preserve">(1), 55-78. </w:t>
      </w:r>
      <w:bookmarkEnd w:id="20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2" w:name="_ENREF_101"/>
      <w:r w:rsidRPr="00B83BAC">
        <w:rPr>
          <w:rFonts w:ascii="Times New Roman" w:hAnsi="Times New Roman" w:cs="Times New Roman"/>
          <w:noProof/>
          <w:sz w:val="24"/>
          <w:szCs w:val="24"/>
        </w:rPr>
        <w:t xml:space="preserve">Denscombe. (2009). Item non-response rates: a comparison of online and paper questionnaires. </w:t>
      </w:r>
      <w:r w:rsidRPr="00B83BAC">
        <w:rPr>
          <w:rFonts w:ascii="Times New Roman" w:hAnsi="Times New Roman" w:cs="Times New Roman"/>
          <w:i/>
          <w:noProof/>
          <w:sz w:val="24"/>
          <w:szCs w:val="24"/>
        </w:rPr>
        <w:t>International journal of social research methodology, 12</w:t>
      </w:r>
      <w:r w:rsidRPr="00B83BAC">
        <w:rPr>
          <w:rFonts w:ascii="Times New Roman" w:hAnsi="Times New Roman" w:cs="Times New Roman"/>
          <w:noProof/>
          <w:sz w:val="24"/>
          <w:szCs w:val="24"/>
        </w:rPr>
        <w:t xml:space="preserve">(4), 281-291. </w:t>
      </w:r>
      <w:bookmarkEnd w:id="20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3" w:name="_ENREF_102"/>
      <w:r w:rsidRPr="00B83BAC">
        <w:rPr>
          <w:rFonts w:ascii="Times New Roman" w:hAnsi="Times New Roman" w:cs="Times New Roman"/>
          <w:noProof/>
          <w:sz w:val="24"/>
          <w:szCs w:val="24"/>
        </w:rPr>
        <w:t xml:space="preserve">Denzin, &amp; Lincoln. (2000). The discipline and practice of qualitative research. </w:t>
      </w:r>
      <w:r w:rsidRPr="00B83BAC">
        <w:rPr>
          <w:rFonts w:ascii="Times New Roman" w:hAnsi="Times New Roman" w:cs="Times New Roman"/>
          <w:i/>
          <w:noProof/>
          <w:sz w:val="24"/>
          <w:szCs w:val="24"/>
        </w:rPr>
        <w:t>Handbook of qualitative research, 2</w:t>
      </w:r>
      <w:r w:rsidRPr="00B83BAC">
        <w:rPr>
          <w:rFonts w:ascii="Times New Roman" w:hAnsi="Times New Roman" w:cs="Times New Roman"/>
          <w:noProof/>
          <w:sz w:val="24"/>
          <w:szCs w:val="24"/>
        </w:rPr>
        <w:t xml:space="preserve">, 1-28. </w:t>
      </w:r>
      <w:bookmarkEnd w:id="20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4" w:name="_ENREF_103"/>
      <w:r w:rsidRPr="00B83BAC">
        <w:rPr>
          <w:rFonts w:ascii="Times New Roman" w:hAnsi="Times New Roman" w:cs="Times New Roman"/>
          <w:noProof/>
          <w:sz w:val="24"/>
          <w:szCs w:val="24"/>
        </w:rPr>
        <w:t xml:space="preserve">DeSarbo, W. S., &amp; Choi, J. (1998). A latent structure double hurdle regression model for exploring heterogeneity in consumer search patterns. </w:t>
      </w:r>
      <w:r w:rsidRPr="00B83BAC">
        <w:rPr>
          <w:rFonts w:ascii="Times New Roman" w:hAnsi="Times New Roman" w:cs="Times New Roman"/>
          <w:i/>
          <w:noProof/>
          <w:sz w:val="24"/>
          <w:szCs w:val="24"/>
        </w:rPr>
        <w:t>Journal of Econometrics, 89</w:t>
      </w:r>
      <w:r w:rsidRPr="00B83BAC">
        <w:rPr>
          <w:rFonts w:ascii="Times New Roman" w:hAnsi="Times New Roman" w:cs="Times New Roman"/>
          <w:noProof/>
          <w:sz w:val="24"/>
          <w:szCs w:val="24"/>
        </w:rPr>
        <w:t xml:space="preserve">(1-2), 423-455. </w:t>
      </w:r>
      <w:bookmarkEnd w:id="20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5" w:name="_ENREF_104"/>
      <w:r w:rsidRPr="00B83BAC">
        <w:rPr>
          <w:rFonts w:ascii="Times New Roman" w:hAnsi="Times New Roman" w:cs="Times New Roman"/>
          <w:noProof/>
          <w:sz w:val="24"/>
          <w:szCs w:val="24"/>
        </w:rPr>
        <w:t xml:space="preserve">Dickson, &amp; Sawyer. (1990). The price knowledge and search of supermarket shoppers. </w:t>
      </w:r>
      <w:r w:rsidRPr="00B83BAC">
        <w:rPr>
          <w:rFonts w:ascii="Times New Roman" w:hAnsi="Times New Roman" w:cs="Times New Roman"/>
          <w:i/>
          <w:noProof/>
          <w:sz w:val="24"/>
          <w:szCs w:val="24"/>
        </w:rPr>
        <w:t>The Journal of Marketing, 54</w:t>
      </w:r>
      <w:r w:rsidRPr="00B83BAC">
        <w:rPr>
          <w:rFonts w:ascii="Times New Roman" w:hAnsi="Times New Roman" w:cs="Times New Roman"/>
          <w:noProof/>
          <w:sz w:val="24"/>
          <w:szCs w:val="24"/>
        </w:rPr>
        <w:t xml:space="preserve">(3), 42-53. </w:t>
      </w:r>
      <w:bookmarkEnd w:id="20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6" w:name="_ENREF_105"/>
      <w:r w:rsidRPr="00B83BAC">
        <w:rPr>
          <w:rFonts w:ascii="Times New Roman" w:hAnsi="Times New Roman" w:cs="Times New Roman"/>
          <w:noProof/>
          <w:sz w:val="24"/>
          <w:szCs w:val="24"/>
        </w:rPr>
        <w:t xml:space="preserve">Dillman. (2007). </w:t>
      </w:r>
      <w:r w:rsidRPr="00B83BAC">
        <w:rPr>
          <w:rFonts w:ascii="Times New Roman" w:hAnsi="Times New Roman" w:cs="Times New Roman"/>
          <w:i/>
          <w:noProof/>
          <w:sz w:val="24"/>
          <w:szCs w:val="24"/>
        </w:rPr>
        <w:t>Mail and internet surveys: The tailored design method</w:t>
      </w:r>
      <w:r w:rsidRPr="00B83BAC">
        <w:rPr>
          <w:rFonts w:ascii="Times New Roman" w:hAnsi="Times New Roman" w:cs="Times New Roman"/>
          <w:noProof/>
          <w:sz w:val="24"/>
          <w:szCs w:val="24"/>
        </w:rPr>
        <w:t xml:space="preserve"> (2 ed.): John Wiley &amp; Sons Inc.</w:t>
      </w:r>
      <w:bookmarkEnd w:id="20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7" w:name="_ENREF_106"/>
      <w:r w:rsidRPr="00B83BAC">
        <w:rPr>
          <w:rFonts w:ascii="Times New Roman" w:hAnsi="Times New Roman" w:cs="Times New Roman"/>
          <w:noProof/>
          <w:sz w:val="24"/>
          <w:szCs w:val="24"/>
        </w:rPr>
        <w:t xml:space="preserve">Doyle, P., &amp; Saunders, J. (1985). Market segmentation and positioning in specialized industrial markets. </w:t>
      </w:r>
      <w:r w:rsidRPr="00B83BAC">
        <w:rPr>
          <w:rFonts w:ascii="Times New Roman" w:hAnsi="Times New Roman" w:cs="Times New Roman"/>
          <w:i/>
          <w:noProof/>
          <w:sz w:val="24"/>
          <w:szCs w:val="24"/>
        </w:rPr>
        <w:t>The Journal of Marketing, 49</w:t>
      </w:r>
      <w:r w:rsidRPr="00B83BAC">
        <w:rPr>
          <w:rFonts w:ascii="Times New Roman" w:hAnsi="Times New Roman" w:cs="Times New Roman"/>
          <w:noProof/>
          <w:sz w:val="24"/>
          <w:szCs w:val="24"/>
        </w:rPr>
        <w:t xml:space="preserve">(2), 24-32. </w:t>
      </w:r>
      <w:bookmarkEnd w:id="20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8" w:name="_ENREF_107"/>
      <w:r w:rsidRPr="00B83BAC">
        <w:rPr>
          <w:rFonts w:ascii="Times New Roman" w:hAnsi="Times New Roman" w:cs="Times New Roman"/>
          <w:noProof/>
          <w:sz w:val="24"/>
          <w:szCs w:val="24"/>
        </w:rPr>
        <w:t xml:space="preserve">Duffy, B., Smith, K., Terhanian, G., &amp; Bremer, J. (2005). Comparing data from online and face-to-face surveys. </w:t>
      </w:r>
      <w:r w:rsidRPr="00B83BAC">
        <w:rPr>
          <w:rFonts w:ascii="Times New Roman" w:hAnsi="Times New Roman" w:cs="Times New Roman"/>
          <w:i/>
          <w:noProof/>
          <w:sz w:val="24"/>
          <w:szCs w:val="24"/>
        </w:rPr>
        <w:t>International Journal of Market Research, 47</w:t>
      </w:r>
      <w:r w:rsidRPr="00B83BAC">
        <w:rPr>
          <w:rFonts w:ascii="Times New Roman" w:hAnsi="Times New Roman" w:cs="Times New Roman"/>
          <w:noProof/>
          <w:sz w:val="24"/>
          <w:szCs w:val="24"/>
        </w:rPr>
        <w:t xml:space="preserve">(6), 615. </w:t>
      </w:r>
      <w:bookmarkEnd w:id="20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09" w:name="_ENREF_108"/>
      <w:r w:rsidRPr="00B83BAC">
        <w:rPr>
          <w:rFonts w:ascii="Times New Roman" w:hAnsi="Times New Roman" w:cs="Times New Roman"/>
          <w:noProof/>
          <w:sz w:val="24"/>
          <w:szCs w:val="24"/>
        </w:rPr>
        <w:t xml:space="preserve">Duncan, C. P., &amp; Olshavsky, R. W. (1982). External search: The role of consumer beliefs. </w:t>
      </w:r>
      <w:r w:rsidRPr="00B83BAC">
        <w:rPr>
          <w:rFonts w:ascii="Times New Roman" w:hAnsi="Times New Roman" w:cs="Times New Roman"/>
          <w:i/>
          <w:noProof/>
          <w:sz w:val="24"/>
          <w:szCs w:val="24"/>
        </w:rPr>
        <w:t>Journal of Marketing Research</w:t>
      </w:r>
      <w:r w:rsidRPr="00B83BAC">
        <w:rPr>
          <w:rFonts w:ascii="Times New Roman" w:hAnsi="Times New Roman" w:cs="Times New Roman"/>
          <w:noProof/>
          <w:sz w:val="24"/>
          <w:szCs w:val="24"/>
        </w:rPr>
        <w:t xml:space="preserve">, 32-43. </w:t>
      </w:r>
      <w:bookmarkEnd w:id="20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0" w:name="_ENREF_109"/>
      <w:r w:rsidRPr="00B83BAC">
        <w:rPr>
          <w:rFonts w:ascii="Times New Roman" w:hAnsi="Times New Roman" w:cs="Times New Roman"/>
          <w:noProof/>
          <w:sz w:val="24"/>
          <w:szCs w:val="24"/>
        </w:rPr>
        <w:t xml:space="preserve">Dunfee, Smith, &amp; Jr., R. (1999). Social contracts and marketing ethics. </w:t>
      </w:r>
      <w:r w:rsidRPr="00B83BAC">
        <w:rPr>
          <w:rFonts w:ascii="Times New Roman" w:hAnsi="Times New Roman" w:cs="Times New Roman"/>
          <w:i/>
          <w:noProof/>
          <w:sz w:val="24"/>
          <w:szCs w:val="24"/>
        </w:rPr>
        <w:t>The Journal of Marketing</w:t>
      </w:r>
      <w:r w:rsidRPr="00B83BAC">
        <w:rPr>
          <w:rFonts w:ascii="Times New Roman" w:hAnsi="Times New Roman" w:cs="Times New Roman"/>
          <w:noProof/>
          <w:sz w:val="24"/>
          <w:szCs w:val="24"/>
        </w:rPr>
        <w:t xml:space="preserve">, 14-32. </w:t>
      </w:r>
      <w:bookmarkEnd w:id="21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1" w:name="_ENREF_110"/>
      <w:r w:rsidRPr="00B83BAC">
        <w:rPr>
          <w:rFonts w:ascii="Times New Roman" w:hAnsi="Times New Roman" w:cs="Times New Roman"/>
          <w:noProof/>
          <w:sz w:val="24"/>
          <w:szCs w:val="24"/>
        </w:rPr>
        <w:t xml:space="preserve">Durgee, J. F. (1986). Depth-interview techniques for creative advertising. </w:t>
      </w:r>
      <w:r w:rsidRPr="00B83BAC">
        <w:rPr>
          <w:rFonts w:ascii="Times New Roman" w:hAnsi="Times New Roman" w:cs="Times New Roman"/>
          <w:i/>
          <w:noProof/>
          <w:sz w:val="24"/>
          <w:szCs w:val="24"/>
        </w:rPr>
        <w:t>Journal of Advertising Research, 26</w:t>
      </w:r>
      <w:r w:rsidRPr="00B83BAC">
        <w:rPr>
          <w:rFonts w:ascii="Times New Roman" w:hAnsi="Times New Roman" w:cs="Times New Roman"/>
          <w:noProof/>
          <w:sz w:val="24"/>
          <w:szCs w:val="24"/>
        </w:rPr>
        <w:t xml:space="preserve">(1), 29-37. </w:t>
      </w:r>
      <w:bookmarkEnd w:id="21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2" w:name="_ENREF_111"/>
      <w:r w:rsidRPr="00B83BAC">
        <w:rPr>
          <w:rFonts w:ascii="Times New Roman" w:hAnsi="Times New Roman" w:cs="Times New Roman"/>
          <w:noProof/>
          <w:sz w:val="24"/>
          <w:szCs w:val="24"/>
        </w:rPr>
        <w:lastRenderedPageBreak/>
        <w:t xml:space="preserve">Eastlick, M. A., &amp; Liu, M. (1997). The influence of store attitudes and other nonstore shopping patterns on patronage of television shopping programs. </w:t>
      </w:r>
      <w:r w:rsidRPr="00B83BAC">
        <w:rPr>
          <w:rFonts w:ascii="Times New Roman" w:hAnsi="Times New Roman" w:cs="Times New Roman"/>
          <w:i/>
          <w:noProof/>
          <w:sz w:val="24"/>
          <w:szCs w:val="24"/>
        </w:rPr>
        <w:t>Journal of Direct Marketing, 11</w:t>
      </w:r>
      <w:r w:rsidRPr="00B83BAC">
        <w:rPr>
          <w:rFonts w:ascii="Times New Roman" w:hAnsi="Times New Roman" w:cs="Times New Roman"/>
          <w:noProof/>
          <w:sz w:val="24"/>
          <w:szCs w:val="24"/>
        </w:rPr>
        <w:t xml:space="preserve">(3), 14-24. </w:t>
      </w:r>
      <w:bookmarkEnd w:id="21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3" w:name="_ENREF_112"/>
      <w:r w:rsidRPr="00B83BAC">
        <w:rPr>
          <w:rFonts w:ascii="Times New Roman" w:hAnsi="Times New Roman" w:cs="Times New Roman"/>
          <w:noProof/>
          <w:sz w:val="24"/>
          <w:szCs w:val="24"/>
        </w:rPr>
        <w:t xml:space="preserve">Encyclopedia Brittanica. (2010). Merriam-Webster  Retrieved October, 31, 2010, from </w:t>
      </w:r>
      <w:hyperlink r:id="rId31" w:history="1">
        <w:r w:rsidRPr="00B83BAC">
          <w:rPr>
            <w:rStyle w:val="Hyperlink"/>
            <w:rFonts w:ascii="Times New Roman" w:hAnsi="Times New Roman" w:cs="Times New Roman"/>
            <w:noProof/>
            <w:sz w:val="24"/>
            <w:szCs w:val="24"/>
          </w:rPr>
          <w:t>http://mw1.meriam-webster.com/dictionary/occasion</w:t>
        </w:r>
        <w:bookmarkEnd w:id="213"/>
      </w:hyperlink>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4" w:name="_ENREF_113"/>
      <w:r w:rsidRPr="00B83BAC">
        <w:rPr>
          <w:rFonts w:ascii="Times New Roman" w:hAnsi="Times New Roman" w:cs="Times New Roman"/>
          <w:noProof/>
          <w:sz w:val="24"/>
          <w:szCs w:val="24"/>
        </w:rPr>
        <w:t xml:space="preserve">Engel, J. F., Kollat, D. T., &amp; Roger, D. (1973). Blackwell, Consumer Behavior. </w:t>
      </w:r>
      <w:r w:rsidRPr="00B83BAC">
        <w:rPr>
          <w:rFonts w:ascii="Times New Roman" w:hAnsi="Times New Roman" w:cs="Times New Roman"/>
          <w:i/>
          <w:noProof/>
          <w:sz w:val="24"/>
          <w:szCs w:val="24"/>
        </w:rPr>
        <w:t>New York: Holt, Rinehart &amp; Winston</w:t>
      </w:r>
      <w:r w:rsidRPr="00B83BAC">
        <w:rPr>
          <w:rFonts w:ascii="Times New Roman" w:hAnsi="Times New Roman" w:cs="Times New Roman"/>
          <w:noProof/>
          <w:sz w:val="24"/>
          <w:szCs w:val="24"/>
        </w:rPr>
        <w:t xml:space="preserve">, 529-543. </w:t>
      </w:r>
      <w:bookmarkEnd w:id="21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5" w:name="_ENREF_114"/>
      <w:r w:rsidRPr="00B83BAC">
        <w:rPr>
          <w:rFonts w:ascii="Times New Roman" w:hAnsi="Times New Roman" w:cs="Times New Roman"/>
          <w:noProof/>
          <w:sz w:val="24"/>
          <w:szCs w:val="24"/>
        </w:rPr>
        <w:t xml:space="preserve">Erdem, T., &amp; Keane, M. P. (1996). Decision-making under uncertainty: Capturing dynamic brand choice processes in turbulent consumer goods markets. </w:t>
      </w:r>
      <w:r w:rsidRPr="00B83BAC">
        <w:rPr>
          <w:rFonts w:ascii="Times New Roman" w:hAnsi="Times New Roman" w:cs="Times New Roman"/>
          <w:i/>
          <w:noProof/>
          <w:sz w:val="24"/>
          <w:szCs w:val="24"/>
        </w:rPr>
        <w:t>Marketing Science, 15</w:t>
      </w:r>
      <w:r w:rsidRPr="00B83BAC">
        <w:rPr>
          <w:rFonts w:ascii="Times New Roman" w:hAnsi="Times New Roman" w:cs="Times New Roman"/>
          <w:noProof/>
          <w:sz w:val="24"/>
          <w:szCs w:val="24"/>
        </w:rPr>
        <w:t xml:space="preserve">(1), 1-20. </w:t>
      </w:r>
      <w:bookmarkEnd w:id="21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6" w:name="_ENREF_115"/>
      <w:r w:rsidRPr="00B83BAC">
        <w:rPr>
          <w:rFonts w:ascii="Times New Roman" w:hAnsi="Times New Roman" w:cs="Times New Roman"/>
          <w:noProof/>
          <w:sz w:val="24"/>
          <w:szCs w:val="24"/>
        </w:rPr>
        <w:t xml:space="preserve">Eroglu, Ellen, &amp; Machleit. (1992). </w:t>
      </w:r>
      <w:r w:rsidRPr="00B83BAC">
        <w:rPr>
          <w:rFonts w:ascii="Times New Roman" w:hAnsi="Times New Roman" w:cs="Times New Roman"/>
          <w:i/>
          <w:noProof/>
          <w:sz w:val="24"/>
          <w:szCs w:val="24"/>
        </w:rPr>
        <w:t>Environmental cues in retailing: suggestions for a research agenda</w:t>
      </w:r>
      <w:r w:rsidRPr="00B83BAC">
        <w:rPr>
          <w:rFonts w:ascii="Times New Roman" w:hAnsi="Times New Roman" w:cs="Times New Roman"/>
          <w:noProof/>
          <w:sz w:val="24"/>
          <w:szCs w:val="24"/>
        </w:rPr>
        <w:t>.</w:t>
      </w:r>
      <w:bookmarkEnd w:id="21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7" w:name="_ENREF_116"/>
      <w:r w:rsidRPr="00B83BAC">
        <w:rPr>
          <w:rFonts w:ascii="Times New Roman" w:hAnsi="Times New Roman" w:cs="Times New Roman"/>
          <w:noProof/>
          <w:sz w:val="24"/>
          <w:szCs w:val="24"/>
        </w:rPr>
        <w:t xml:space="preserve">Eroglu, &amp; Harrell. (1986). Retail crowding: theoretical and strategic implications. </w:t>
      </w:r>
      <w:r w:rsidRPr="00B83BAC">
        <w:rPr>
          <w:rFonts w:ascii="Times New Roman" w:hAnsi="Times New Roman" w:cs="Times New Roman"/>
          <w:i/>
          <w:noProof/>
          <w:sz w:val="24"/>
          <w:szCs w:val="24"/>
        </w:rPr>
        <w:t>Journal of Retailing, 62</w:t>
      </w:r>
      <w:r w:rsidRPr="00B83BAC">
        <w:rPr>
          <w:rFonts w:ascii="Times New Roman" w:hAnsi="Times New Roman" w:cs="Times New Roman"/>
          <w:noProof/>
          <w:sz w:val="24"/>
          <w:szCs w:val="24"/>
        </w:rPr>
        <w:t xml:space="preserve">(4), 346-363. </w:t>
      </w:r>
      <w:bookmarkEnd w:id="21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8" w:name="_ENREF_117"/>
      <w:r w:rsidRPr="00B83BAC">
        <w:rPr>
          <w:rFonts w:ascii="Times New Roman" w:hAnsi="Times New Roman" w:cs="Times New Roman"/>
          <w:noProof/>
          <w:sz w:val="24"/>
          <w:szCs w:val="24"/>
        </w:rPr>
        <w:t xml:space="preserve">Eroglu, Machleit, &amp; Barr. (2005). Perceived retail crowding and shopping satisfaction: the role of shopping values. [Article]. </w:t>
      </w:r>
      <w:r w:rsidRPr="00B83BAC">
        <w:rPr>
          <w:rFonts w:ascii="Times New Roman" w:hAnsi="Times New Roman" w:cs="Times New Roman"/>
          <w:i/>
          <w:noProof/>
          <w:sz w:val="24"/>
          <w:szCs w:val="24"/>
        </w:rPr>
        <w:t>Journal of Business Research, 58</w:t>
      </w:r>
      <w:r w:rsidRPr="00B83BAC">
        <w:rPr>
          <w:rFonts w:ascii="Times New Roman" w:hAnsi="Times New Roman" w:cs="Times New Roman"/>
          <w:noProof/>
          <w:sz w:val="24"/>
          <w:szCs w:val="24"/>
        </w:rPr>
        <w:t>(8), 1146-1153. doi: 10.1016/j.jbusres.2004.01.005</w:t>
      </w:r>
      <w:bookmarkEnd w:id="21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19" w:name="_ENREF_118"/>
      <w:r w:rsidRPr="00B83BAC">
        <w:rPr>
          <w:rFonts w:ascii="Times New Roman" w:hAnsi="Times New Roman" w:cs="Times New Roman"/>
          <w:noProof/>
          <w:sz w:val="24"/>
          <w:szCs w:val="24"/>
        </w:rPr>
        <w:t xml:space="preserve">Eroglu, Machleit, &amp; Davis. (2001). Atmospheric qualities of online retailing - A conceptual model and implications. [doi: DOI: 10.1016/S0148-2963(99)00087-9]. </w:t>
      </w:r>
      <w:r w:rsidRPr="00B83BAC">
        <w:rPr>
          <w:rFonts w:ascii="Times New Roman" w:hAnsi="Times New Roman" w:cs="Times New Roman"/>
          <w:i/>
          <w:noProof/>
          <w:sz w:val="24"/>
          <w:szCs w:val="24"/>
        </w:rPr>
        <w:t>Journal of Business Research, 54</w:t>
      </w:r>
      <w:r w:rsidRPr="00B83BAC">
        <w:rPr>
          <w:rFonts w:ascii="Times New Roman" w:hAnsi="Times New Roman" w:cs="Times New Roman"/>
          <w:noProof/>
          <w:sz w:val="24"/>
          <w:szCs w:val="24"/>
        </w:rPr>
        <w:t xml:space="preserve">(2), 177-184. </w:t>
      </w:r>
      <w:bookmarkEnd w:id="21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0" w:name="_ENREF_119"/>
      <w:r w:rsidRPr="00B83BAC">
        <w:rPr>
          <w:rFonts w:ascii="Times New Roman" w:hAnsi="Times New Roman" w:cs="Times New Roman"/>
          <w:noProof/>
          <w:sz w:val="24"/>
          <w:szCs w:val="24"/>
        </w:rPr>
        <w:t xml:space="preserve">Eroglu, Machleit, &amp; Davis. (2003). Empirical testing of a model of online store atmospherics and shopper responses. </w:t>
      </w:r>
      <w:r w:rsidRPr="00B83BAC">
        <w:rPr>
          <w:rFonts w:ascii="Times New Roman" w:hAnsi="Times New Roman" w:cs="Times New Roman"/>
          <w:i/>
          <w:noProof/>
          <w:sz w:val="24"/>
          <w:szCs w:val="24"/>
        </w:rPr>
        <w:t>Psychology and Marketing, 20</w:t>
      </w:r>
      <w:r w:rsidRPr="00B83BAC">
        <w:rPr>
          <w:rFonts w:ascii="Times New Roman" w:hAnsi="Times New Roman" w:cs="Times New Roman"/>
          <w:noProof/>
          <w:sz w:val="24"/>
          <w:szCs w:val="24"/>
        </w:rPr>
        <w:t xml:space="preserve">(2), 139-150. </w:t>
      </w:r>
      <w:bookmarkEnd w:id="22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1" w:name="_ENREF_120"/>
      <w:r w:rsidRPr="00B83BAC">
        <w:rPr>
          <w:rFonts w:ascii="Times New Roman" w:hAnsi="Times New Roman" w:cs="Times New Roman"/>
          <w:noProof/>
          <w:sz w:val="24"/>
          <w:szCs w:val="24"/>
        </w:rPr>
        <w:t xml:space="preserve">Escalas, J. E., &amp; Bettman, J. R. (2005). Self-Construal, Reference Groups, and Brand Meaning. [Article]. </w:t>
      </w:r>
      <w:r w:rsidRPr="00B83BAC">
        <w:rPr>
          <w:rFonts w:ascii="Times New Roman" w:hAnsi="Times New Roman" w:cs="Times New Roman"/>
          <w:i/>
          <w:noProof/>
          <w:sz w:val="24"/>
          <w:szCs w:val="24"/>
        </w:rPr>
        <w:t>Journal of Consumer Research, 32</w:t>
      </w:r>
      <w:r w:rsidRPr="00B83BAC">
        <w:rPr>
          <w:rFonts w:ascii="Times New Roman" w:hAnsi="Times New Roman" w:cs="Times New Roman"/>
          <w:noProof/>
          <w:sz w:val="24"/>
          <w:szCs w:val="24"/>
        </w:rPr>
        <w:t xml:space="preserve">(3), 378-389. </w:t>
      </w:r>
      <w:bookmarkEnd w:id="22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2" w:name="_ENREF_121"/>
      <w:r w:rsidRPr="00B83BAC">
        <w:rPr>
          <w:rFonts w:ascii="Times New Roman" w:hAnsi="Times New Roman" w:cs="Times New Roman"/>
          <w:noProof/>
          <w:sz w:val="24"/>
          <w:szCs w:val="24"/>
        </w:rPr>
        <w:lastRenderedPageBreak/>
        <w:t xml:space="preserve">Evans, J. R., &amp; Mathur, A. (2005). The value of online surveys. </w:t>
      </w:r>
      <w:r w:rsidRPr="00B83BAC">
        <w:rPr>
          <w:rFonts w:ascii="Times New Roman" w:hAnsi="Times New Roman" w:cs="Times New Roman"/>
          <w:i/>
          <w:noProof/>
          <w:sz w:val="24"/>
          <w:szCs w:val="24"/>
        </w:rPr>
        <w:t>Internet Research, 15</w:t>
      </w:r>
      <w:r w:rsidRPr="00B83BAC">
        <w:rPr>
          <w:rFonts w:ascii="Times New Roman" w:hAnsi="Times New Roman" w:cs="Times New Roman"/>
          <w:noProof/>
          <w:sz w:val="24"/>
          <w:szCs w:val="24"/>
        </w:rPr>
        <w:t xml:space="preserve">(2), 195-219. </w:t>
      </w:r>
      <w:bookmarkEnd w:id="22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3" w:name="_ENREF_122"/>
      <w:r w:rsidRPr="00B83BAC">
        <w:rPr>
          <w:rFonts w:ascii="Times New Roman" w:hAnsi="Times New Roman" w:cs="Times New Roman"/>
          <w:noProof/>
          <w:sz w:val="24"/>
          <w:szCs w:val="24"/>
        </w:rPr>
        <w:t xml:space="preserve">Evans, K., Christiansen, T., &amp; Gill, J. (1996). The impact of social influence and role expectations on shopping center patronage intentions. [10.1177/0092070396243002]. </w:t>
      </w:r>
      <w:r w:rsidRPr="00B83BAC">
        <w:rPr>
          <w:rFonts w:ascii="Times New Roman" w:hAnsi="Times New Roman" w:cs="Times New Roman"/>
          <w:i/>
          <w:noProof/>
          <w:sz w:val="24"/>
          <w:szCs w:val="24"/>
        </w:rPr>
        <w:t>Journal of the Academy of Marketing Science, 24</w:t>
      </w:r>
      <w:r w:rsidRPr="00B83BAC">
        <w:rPr>
          <w:rFonts w:ascii="Times New Roman" w:hAnsi="Times New Roman" w:cs="Times New Roman"/>
          <w:noProof/>
          <w:sz w:val="24"/>
          <w:szCs w:val="24"/>
        </w:rPr>
        <w:t xml:space="preserve">(3), 208-218. </w:t>
      </w:r>
      <w:bookmarkEnd w:id="22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4" w:name="_ENREF_123"/>
      <w:r w:rsidRPr="00B83BAC">
        <w:rPr>
          <w:rFonts w:ascii="Times New Roman" w:hAnsi="Times New Roman" w:cs="Times New Roman"/>
          <w:noProof/>
          <w:sz w:val="24"/>
          <w:szCs w:val="24"/>
        </w:rPr>
        <w:t xml:space="preserve">Fazio, R. H., Powell, M. C., &amp; Herr, P. M. (1983). Toward a process model of the attitude–behavior relation: Accessing one's attitude upon mere observation of the attitude object. </w:t>
      </w:r>
      <w:r w:rsidRPr="00B83BAC">
        <w:rPr>
          <w:rFonts w:ascii="Times New Roman" w:hAnsi="Times New Roman" w:cs="Times New Roman"/>
          <w:i/>
          <w:noProof/>
          <w:sz w:val="24"/>
          <w:szCs w:val="24"/>
        </w:rPr>
        <w:t>Journal of Personality and Social Psychology, 44</w:t>
      </w:r>
      <w:r w:rsidRPr="00B83BAC">
        <w:rPr>
          <w:rFonts w:ascii="Times New Roman" w:hAnsi="Times New Roman" w:cs="Times New Roman"/>
          <w:noProof/>
          <w:sz w:val="24"/>
          <w:szCs w:val="24"/>
        </w:rPr>
        <w:t xml:space="preserve">(4), 723. </w:t>
      </w:r>
      <w:bookmarkEnd w:id="22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5" w:name="_ENREF_124"/>
      <w:r w:rsidRPr="00B83BAC">
        <w:rPr>
          <w:rFonts w:ascii="Times New Roman" w:hAnsi="Times New Roman" w:cs="Times New Roman"/>
          <w:noProof/>
          <w:sz w:val="24"/>
          <w:szCs w:val="24"/>
        </w:rPr>
        <w:t xml:space="preserve">Feagan, R. B., &amp; Morris, D. (2009). Consumer quest for embeddedness: a case study of the Brantford Farmers' Market. </w:t>
      </w:r>
      <w:r w:rsidRPr="00B83BAC">
        <w:rPr>
          <w:rFonts w:ascii="Times New Roman" w:hAnsi="Times New Roman" w:cs="Times New Roman"/>
          <w:i/>
          <w:noProof/>
          <w:sz w:val="24"/>
          <w:szCs w:val="24"/>
        </w:rPr>
        <w:t>International Journal of Consumer Studies, 33</w:t>
      </w:r>
      <w:r w:rsidRPr="00B83BAC">
        <w:rPr>
          <w:rFonts w:ascii="Times New Roman" w:hAnsi="Times New Roman" w:cs="Times New Roman"/>
          <w:noProof/>
          <w:sz w:val="24"/>
          <w:szCs w:val="24"/>
        </w:rPr>
        <w:t xml:space="preserve">(3), 235-243. </w:t>
      </w:r>
      <w:bookmarkEnd w:id="22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6" w:name="_ENREF_125"/>
      <w:r w:rsidRPr="00B83BAC">
        <w:rPr>
          <w:rFonts w:ascii="Times New Roman" w:hAnsi="Times New Roman" w:cs="Times New Roman"/>
          <w:noProof/>
          <w:sz w:val="24"/>
          <w:szCs w:val="24"/>
        </w:rPr>
        <w:t xml:space="preserve">Fishbein. (1963). An investigation of the relationship between beliefs about an object and the attitude toward that object. </w:t>
      </w:r>
      <w:r w:rsidRPr="00B83BAC">
        <w:rPr>
          <w:rFonts w:ascii="Times New Roman" w:hAnsi="Times New Roman" w:cs="Times New Roman"/>
          <w:i/>
          <w:noProof/>
          <w:sz w:val="24"/>
          <w:szCs w:val="24"/>
        </w:rPr>
        <w:t>Human Relations</w:t>
      </w:r>
      <w:r w:rsidRPr="00B83BAC">
        <w:rPr>
          <w:rFonts w:ascii="Times New Roman" w:hAnsi="Times New Roman" w:cs="Times New Roman"/>
          <w:noProof/>
          <w:sz w:val="24"/>
          <w:szCs w:val="24"/>
        </w:rPr>
        <w:t xml:space="preserve">. </w:t>
      </w:r>
      <w:bookmarkEnd w:id="22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7" w:name="_ENREF_126"/>
      <w:r w:rsidRPr="00B83BAC">
        <w:rPr>
          <w:rFonts w:ascii="Times New Roman" w:hAnsi="Times New Roman" w:cs="Times New Roman"/>
          <w:noProof/>
          <w:sz w:val="24"/>
          <w:szCs w:val="24"/>
        </w:rPr>
        <w:t xml:space="preserve">Fishbein, &amp; Ajzen. (1975). Belief, attitude, intention and behavior: An introduction to theory and research. </w:t>
      </w:r>
      <w:bookmarkEnd w:id="22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8" w:name="_ENREF_127"/>
      <w:r w:rsidRPr="00B83BAC">
        <w:rPr>
          <w:rFonts w:ascii="Times New Roman" w:hAnsi="Times New Roman" w:cs="Times New Roman"/>
          <w:noProof/>
          <w:sz w:val="24"/>
          <w:szCs w:val="24"/>
        </w:rPr>
        <w:t xml:space="preserve">Fishbein, &amp; Ajzen. (1980). Understanding attitudes and predicting social behavior. </w:t>
      </w:r>
      <w:r w:rsidRPr="00B83BAC">
        <w:rPr>
          <w:rFonts w:ascii="Times New Roman" w:hAnsi="Times New Roman" w:cs="Times New Roman"/>
          <w:i/>
          <w:noProof/>
          <w:sz w:val="24"/>
          <w:szCs w:val="24"/>
        </w:rPr>
        <w:t>Engle-wood-Cliffs, NY: Prentice Hall</w:t>
      </w:r>
      <w:r w:rsidRPr="00B83BAC">
        <w:rPr>
          <w:rFonts w:ascii="Times New Roman" w:hAnsi="Times New Roman" w:cs="Times New Roman"/>
          <w:noProof/>
          <w:sz w:val="24"/>
          <w:szCs w:val="24"/>
        </w:rPr>
        <w:t xml:space="preserve">. </w:t>
      </w:r>
      <w:bookmarkEnd w:id="22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29" w:name="_ENREF_128"/>
      <w:r w:rsidRPr="00B83BAC">
        <w:rPr>
          <w:rFonts w:ascii="Times New Roman" w:hAnsi="Times New Roman" w:cs="Times New Roman"/>
          <w:noProof/>
          <w:sz w:val="24"/>
          <w:szCs w:val="24"/>
        </w:rPr>
        <w:t xml:space="preserve">Fishbein, &amp; Ajzen. (2010). </w:t>
      </w:r>
      <w:r w:rsidRPr="00B83BAC">
        <w:rPr>
          <w:rFonts w:ascii="Times New Roman" w:hAnsi="Times New Roman" w:cs="Times New Roman"/>
          <w:i/>
          <w:noProof/>
          <w:sz w:val="24"/>
          <w:szCs w:val="24"/>
        </w:rPr>
        <w:t>Predicting and changing behavior</w:t>
      </w:r>
      <w:r w:rsidRPr="00B83BAC">
        <w:rPr>
          <w:rFonts w:ascii="Times New Roman" w:hAnsi="Times New Roman" w:cs="Times New Roman"/>
          <w:noProof/>
          <w:sz w:val="24"/>
          <w:szCs w:val="24"/>
        </w:rPr>
        <w:t>.</w:t>
      </w:r>
      <w:bookmarkEnd w:id="22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0" w:name="_ENREF_129"/>
      <w:r w:rsidRPr="00B83BAC">
        <w:rPr>
          <w:rFonts w:ascii="Times New Roman" w:hAnsi="Times New Roman" w:cs="Times New Roman"/>
          <w:noProof/>
          <w:sz w:val="24"/>
          <w:szCs w:val="24"/>
        </w:rPr>
        <w:t xml:space="preserve">Flint. (2006). Innovation, symbolic interaction and customer valuing: thoughts stemming from a service-dominant logic of marketing. </w:t>
      </w:r>
      <w:r w:rsidRPr="00B83BAC">
        <w:rPr>
          <w:rFonts w:ascii="Times New Roman" w:hAnsi="Times New Roman" w:cs="Times New Roman"/>
          <w:i/>
          <w:noProof/>
          <w:sz w:val="24"/>
          <w:szCs w:val="24"/>
        </w:rPr>
        <w:t>Marketing Theory, 6</w:t>
      </w:r>
      <w:r w:rsidRPr="00B83BAC">
        <w:rPr>
          <w:rFonts w:ascii="Times New Roman" w:hAnsi="Times New Roman" w:cs="Times New Roman"/>
          <w:noProof/>
          <w:sz w:val="24"/>
          <w:szCs w:val="24"/>
        </w:rPr>
        <w:t xml:space="preserve">(3), 349. </w:t>
      </w:r>
      <w:bookmarkEnd w:id="23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1" w:name="_ENREF_130"/>
      <w:r w:rsidRPr="00B83BAC">
        <w:rPr>
          <w:rFonts w:ascii="Times New Roman" w:hAnsi="Times New Roman" w:cs="Times New Roman"/>
          <w:noProof/>
          <w:sz w:val="24"/>
          <w:szCs w:val="24"/>
        </w:rPr>
        <w:t xml:space="preserve">Flint, Larsson, Gammelgaard, &amp; Mentzer. (2005). Logistics innovation: a customer value-oriented social process. </w:t>
      </w:r>
      <w:r w:rsidRPr="00B83BAC">
        <w:rPr>
          <w:rFonts w:ascii="Times New Roman" w:hAnsi="Times New Roman" w:cs="Times New Roman"/>
          <w:i/>
          <w:noProof/>
          <w:sz w:val="24"/>
          <w:szCs w:val="24"/>
        </w:rPr>
        <w:t>Journal of Business Logistics, 26</w:t>
      </w:r>
      <w:r w:rsidRPr="00B83BAC">
        <w:rPr>
          <w:rFonts w:ascii="Times New Roman" w:hAnsi="Times New Roman" w:cs="Times New Roman"/>
          <w:noProof/>
          <w:sz w:val="24"/>
          <w:szCs w:val="24"/>
        </w:rPr>
        <w:t xml:space="preserve">(1), 113-147. </w:t>
      </w:r>
      <w:bookmarkEnd w:id="23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2" w:name="_ENREF_131"/>
      <w:r w:rsidRPr="00B83BAC">
        <w:rPr>
          <w:rFonts w:ascii="Times New Roman" w:hAnsi="Times New Roman" w:cs="Times New Roman"/>
          <w:noProof/>
          <w:sz w:val="24"/>
          <w:szCs w:val="24"/>
        </w:rPr>
        <w:t xml:space="preserve">Flint, Woodruff, &amp; Gardial. (2002). Exploring the Phenomenon of Customers' Desired Value Change in a Business-to-Business Context. </w:t>
      </w:r>
      <w:r w:rsidRPr="00B83BAC">
        <w:rPr>
          <w:rFonts w:ascii="Times New Roman" w:hAnsi="Times New Roman" w:cs="Times New Roman"/>
          <w:i/>
          <w:noProof/>
          <w:sz w:val="24"/>
          <w:szCs w:val="24"/>
        </w:rPr>
        <w:t>The Journal of Marketing, 66</w:t>
      </w:r>
      <w:r w:rsidRPr="00B83BAC">
        <w:rPr>
          <w:rFonts w:ascii="Times New Roman" w:hAnsi="Times New Roman" w:cs="Times New Roman"/>
          <w:noProof/>
          <w:sz w:val="24"/>
          <w:szCs w:val="24"/>
        </w:rPr>
        <w:t xml:space="preserve">(4), 102-117. </w:t>
      </w:r>
      <w:bookmarkEnd w:id="23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3" w:name="_ENREF_132"/>
      <w:r w:rsidRPr="00B83BAC">
        <w:rPr>
          <w:rFonts w:ascii="Times New Roman" w:hAnsi="Times New Roman" w:cs="Times New Roman"/>
          <w:noProof/>
          <w:sz w:val="24"/>
          <w:szCs w:val="24"/>
        </w:rPr>
        <w:lastRenderedPageBreak/>
        <w:t xml:space="preserve">Flint, D. (1998). </w:t>
      </w:r>
      <w:r w:rsidRPr="00B83BAC">
        <w:rPr>
          <w:rFonts w:ascii="Times New Roman" w:hAnsi="Times New Roman" w:cs="Times New Roman"/>
          <w:i/>
          <w:noProof/>
          <w:sz w:val="24"/>
          <w:szCs w:val="24"/>
        </w:rPr>
        <w:t>Change in customers desired value: a grounded theory study of its nature and processes based on business customers lived experiences in the U. S. automobile industry.</w:t>
      </w:r>
      <w:r w:rsidRPr="00B83BAC">
        <w:rPr>
          <w:rFonts w:ascii="Times New Roman" w:hAnsi="Times New Roman" w:cs="Times New Roman"/>
          <w:noProof/>
          <w:sz w:val="24"/>
          <w:szCs w:val="24"/>
        </w:rPr>
        <w:t xml:space="preserve"> University of Tennessee, Knoxville.   </w:t>
      </w:r>
      <w:bookmarkEnd w:id="23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4" w:name="_ENREF_133"/>
      <w:r w:rsidRPr="00B83BAC">
        <w:rPr>
          <w:rFonts w:ascii="Times New Roman" w:hAnsi="Times New Roman" w:cs="Times New Roman"/>
          <w:noProof/>
          <w:sz w:val="24"/>
          <w:szCs w:val="24"/>
        </w:rPr>
        <w:t xml:space="preserve">Folkes, V. S. (1988). The availability heuristic and perceived risk. </w:t>
      </w:r>
      <w:r w:rsidRPr="00B83BAC">
        <w:rPr>
          <w:rFonts w:ascii="Times New Roman" w:hAnsi="Times New Roman" w:cs="Times New Roman"/>
          <w:i/>
          <w:noProof/>
          <w:sz w:val="24"/>
          <w:szCs w:val="24"/>
        </w:rPr>
        <w:t>Journal of Consumer Research</w:t>
      </w:r>
      <w:r w:rsidRPr="00B83BAC">
        <w:rPr>
          <w:rFonts w:ascii="Times New Roman" w:hAnsi="Times New Roman" w:cs="Times New Roman"/>
          <w:noProof/>
          <w:sz w:val="24"/>
          <w:szCs w:val="24"/>
        </w:rPr>
        <w:t xml:space="preserve">, 13-23. </w:t>
      </w:r>
      <w:bookmarkEnd w:id="23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5" w:name="_ENREF_134"/>
      <w:r w:rsidRPr="00B83BAC">
        <w:rPr>
          <w:rFonts w:ascii="Times New Roman" w:hAnsi="Times New Roman" w:cs="Times New Roman"/>
          <w:noProof/>
          <w:sz w:val="24"/>
          <w:szCs w:val="24"/>
        </w:rPr>
        <w:t xml:space="preserve">Fournier. (1998). Consumers and Their Brands: Developing Relationship Theory in Consumer Research. [Article]. </w:t>
      </w:r>
      <w:r w:rsidRPr="00B83BAC">
        <w:rPr>
          <w:rFonts w:ascii="Times New Roman" w:hAnsi="Times New Roman" w:cs="Times New Roman"/>
          <w:i/>
          <w:noProof/>
          <w:sz w:val="24"/>
          <w:szCs w:val="24"/>
        </w:rPr>
        <w:t>Journal of Consumer Research, 24</w:t>
      </w:r>
      <w:r w:rsidRPr="00B83BAC">
        <w:rPr>
          <w:rFonts w:ascii="Times New Roman" w:hAnsi="Times New Roman" w:cs="Times New Roman"/>
          <w:noProof/>
          <w:sz w:val="24"/>
          <w:szCs w:val="24"/>
        </w:rPr>
        <w:t xml:space="preserve">(4), 343-373. </w:t>
      </w:r>
      <w:bookmarkEnd w:id="23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6" w:name="_ENREF_135"/>
      <w:r w:rsidRPr="00B83BAC">
        <w:rPr>
          <w:rFonts w:ascii="Times New Roman" w:hAnsi="Times New Roman" w:cs="Times New Roman"/>
          <w:noProof/>
          <w:sz w:val="24"/>
          <w:szCs w:val="24"/>
        </w:rPr>
        <w:t xml:space="preserve">Freedman, D. (2005). Linear statistical models for causation: A critical review. </w:t>
      </w:r>
      <w:bookmarkEnd w:id="23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7" w:name="_ENREF_136"/>
      <w:r w:rsidRPr="00B83BAC">
        <w:rPr>
          <w:rFonts w:ascii="Times New Roman" w:hAnsi="Times New Roman" w:cs="Times New Roman"/>
          <w:noProof/>
          <w:sz w:val="24"/>
          <w:szCs w:val="24"/>
        </w:rPr>
        <w:t xml:space="preserve">Galbraith, J. K. (1938). Rational and irrational consumer preference. </w:t>
      </w:r>
      <w:r w:rsidRPr="00B83BAC">
        <w:rPr>
          <w:rFonts w:ascii="Times New Roman" w:hAnsi="Times New Roman" w:cs="Times New Roman"/>
          <w:i/>
          <w:noProof/>
          <w:sz w:val="24"/>
          <w:szCs w:val="24"/>
        </w:rPr>
        <w:t>The Economic Journal, 48</w:t>
      </w:r>
      <w:r w:rsidRPr="00B83BAC">
        <w:rPr>
          <w:rFonts w:ascii="Times New Roman" w:hAnsi="Times New Roman" w:cs="Times New Roman"/>
          <w:noProof/>
          <w:sz w:val="24"/>
          <w:szCs w:val="24"/>
        </w:rPr>
        <w:t xml:space="preserve">(190), 336-342. </w:t>
      </w:r>
      <w:bookmarkEnd w:id="23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8" w:name="_ENREF_137"/>
      <w:r w:rsidRPr="00B83BAC">
        <w:rPr>
          <w:rFonts w:ascii="Times New Roman" w:hAnsi="Times New Roman" w:cs="Times New Roman"/>
          <w:noProof/>
          <w:sz w:val="24"/>
          <w:szCs w:val="24"/>
        </w:rPr>
        <w:t xml:space="preserve">Gale, B., &amp; Wood, R. (1994). </w:t>
      </w:r>
      <w:r w:rsidRPr="00B83BAC">
        <w:rPr>
          <w:rFonts w:ascii="Times New Roman" w:hAnsi="Times New Roman" w:cs="Times New Roman"/>
          <w:i/>
          <w:noProof/>
          <w:sz w:val="24"/>
          <w:szCs w:val="24"/>
        </w:rPr>
        <w:t>Managing customer value</w:t>
      </w:r>
      <w:r w:rsidRPr="00B83BAC">
        <w:rPr>
          <w:rFonts w:ascii="Times New Roman" w:hAnsi="Times New Roman" w:cs="Times New Roman"/>
          <w:noProof/>
          <w:sz w:val="24"/>
          <w:szCs w:val="24"/>
        </w:rPr>
        <w:t>: Free Press New York.</w:t>
      </w:r>
      <w:bookmarkEnd w:id="23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39" w:name="_ENREF_138"/>
      <w:r w:rsidRPr="00B83BAC">
        <w:rPr>
          <w:rFonts w:ascii="Times New Roman" w:hAnsi="Times New Roman" w:cs="Times New Roman"/>
          <w:noProof/>
          <w:sz w:val="24"/>
          <w:szCs w:val="24"/>
        </w:rPr>
        <w:t xml:space="preserve">Gardial, S. F., Clemons, D. S., Woodruff, R. B., Schumann, D. W., &amp; Burns, M. J. (1994). Comparing Consumers' Recall of Prepurchase and Postpurchase Product Evaluation Experiences. [Article]. </w:t>
      </w:r>
      <w:r w:rsidRPr="00B83BAC">
        <w:rPr>
          <w:rFonts w:ascii="Times New Roman" w:hAnsi="Times New Roman" w:cs="Times New Roman"/>
          <w:i/>
          <w:noProof/>
          <w:sz w:val="24"/>
          <w:szCs w:val="24"/>
        </w:rPr>
        <w:t>Journal of Consumer Research, 20</w:t>
      </w:r>
      <w:r w:rsidRPr="00B83BAC">
        <w:rPr>
          <w:rFonts w:ascii="Times New Roman" w:hAnsi="Times New Roman" w:cs="Times New Roman"/>
          <w:noProof/>
          <w:sz w:val="24"/>
          <w:szCs w:val="24"/>
        </w:rPr>
        <w:t xml:space="preserve">(4), 548-560. </w:t>
      </w:r>
      <w:bookmarkEnd w:id="23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0" w:name="_ENREF_139"/>
      <w:r w:rsidRPr="00B83BAC">
        <w:rPr>
          <w:rFonts w:ascii="Times New Roman" w:hAnsi="Times New Roman" w:cs="Times New Roman"/>
          <w:noProof/>
          <w:sz w:val="24"/>
          <w:szCs w:val="24"/>
        </w:rPr>
        <w:t xml:space="preserve">Gardner. (1985). Mood states and consumer behavior: A critical review. </w:t>
      </w:r>
      <w:r w:rsidRPr="00B83BAC">
        <w:rPr>
          <w:rFonts w:ascii="Times New Roman" w:hAnsi="Times New Roman" w:cs="Times New Roman"/>
          <w:i/>
          <w:noProof/>
          <w:sz w:val="24"/>
          <w:szCs w:val="24"/>
        </w:rPr>
        <w:t>Journal of Consumer Research, 12</w:t>
      </w:r>
      <w:r w:rsidRPr="00B83BAC">
        <w:rPr>
          <w:rFonts w:ascii="Times New Roman" w:hAnsi="Times New Roman" w:cs="Times New Roman"/>
          <w:noProof/>
          <w:sz w:val="24"/>
          <w:szCs w:val="24"/>
        </w:rPr>
        <w:t xml:space="preserve">(3), 281-300. </w:t>
      </w:r>
      <w:bookmarkEnd w:id="24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1" w:name="_ENREF_140"/>
      <w:r w:rsidRPr="00B83BAC">
        <w:rPr>
          <w:rFonts w:ascii="Times New Roman" w:hAnsi="Times New Roman" w:cs="Times New Roman"/>
          <w:noProof/>
          <w:sz w:val="24"/>
          <w:szCs w:val="24"/>
        </w:rPr>
        <w:t xml:space="preserve">Geeroms, Verbeke, &amp; Kenhove, V. (2008). Consumers' health-related motive orientations and ready meal consumption behaviour. </w:t>
      </w:r>
      <w:r w:rsidRPr="00B83BAC">
        <w:rPr>
          <w:rFonts w:ascii="Times New Roman" w:hAnsi="Times New Roman" w:cs="Times New Roman"/>
          <w:i/>
          <w:noProof/>
          <w:sz w:val="24"/>
          <w:szCs w:val="24"/>
        </w:rPr>
        <w:t>Appetite, 51</w:t>
      </w:r>
      <w:r w:rsidRPr="00B83BAC">
        <w:rPr>
          <w:rFonts w:ascii="Times New Roman" w:hAnsi="Times New Roman" w:cs="Times New Roman"/>
          <w:noProof/>
          <w:sz w:val="24"/>
          <w:szCs w:val="24"/>
        </w:rPr>
        <w:t xml:space="preserve">(3), 704-712. </w:t>
      </w:r>
      <w:bookmarkEnd w:id="24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2" w:name="_ENREF_141"/>
      <w:r w:rsidRPr="00B83BAC">
        <w:rPr>
          <w:rFonts w:ascii="Times New Roman" w:hAnsi="Times New Roman" w:cs="Times New Roman"/>
          <w:noProof/>
          <w:sz w:val="24"/>
          <w:szCs w:val="24"/>
        </w:rPr>
        <w:t xml:space="preserve">Gefen, &amp; Straub. (2004). Consumer trust in B2C e-Commerce and the importance of social presence: experiments in e-Products and e-Services. </w:t>
      </w:r>
      <w:r w:rsidRPr="00B83BAC">
        <w:rPr>
          <w:rFonts w:ascii="Times New Roman" w:hAnsi="Times New Roman" w:cs="Times New Roman"/>
          <w:i/>
          <w:noProof/>
          <w:sz w:val="24"/>
          <w:szCs w:val="24"/>
        </w:rPr>
        <w:t>Omega, 32</w:t>
      </w:r>
      <w:r w:rsidRPr="00B83BAC">
        <w:rPr>
          <w:rFonts w:ascii="Times New Roman" w:hAnsi="Times New Roman" w:cs="Times New Roman"/>
          <w:noProof/>
          <w:sz w:val="24"/>
          <w:szCs w:val="24"/>
        </w:rPr>
        <w:t xml:space="preserve">(6), 407-424. </w:t>
      </w:r>
      <w:bookmarkEnd w:id="24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3" w:name="_ENREF_142"/>
      <w:r w:rsidRPr="00B83BAC">
        <w:rPr>
          <w:rFonts w:ascii="Times New Roman" w:hAnsi="Times New Roman" w:cs="Times New Roman"/>
          <w:noProof/>
          <w:sz w:val="24"/>
          <w:szCs w:val="24"/>
        </w:rPr>
        <w:t xml:space="preserve">Germeijs, V., Verschueren, K., &amp; Soenens, B. (2006). Indecisiveness and high school students' career decision-making process: Longitudinal associations and the mediational role of anxiety. </w:t>
      </w:r>
      <w:r w:rsidRPr="00B83BAC">
        <w:rPr>
          <w:rFonts w:ascii="Times New Roman" w:hAnsi="Times New Roman" w:cs="Times New Roman"/>
          <w:i/>
          <w:noProof/>
          <w:sz w:val="24"/>
          <w:szCs w:val="24"/>
        </w:rPr>
        <w:t>Journal of Counseling Psychology, 53</w:t>
      </w:r>
      <w:r w:rsidRPr="00B83BAC">
        <w:rPr>
          <w:rFonts w:ascii="Times New Roman" w:hAnsi="Times New Roman" w:cs="Times New Roman"/>
          <w:noProof/>
          <w:sz w:val="24"/>
          <w:szCs w:val="24"/>
        </w:rPr>
        <w:t xml:space="preserve">(4), 397. </w:t>
      </w:r>
      <w:bookmarkEnd w:id="24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4" w:name="_ENREF_143"/>
      <w:r w:rsidRPr="00B83BAC">
        <w:rPr>
          <w:rFonts w:ascii="Times New Roman" w:hAnsi="Times New Roman" w:cs="Times New Roman"/>
          <w:noProof/>
          <w:sz w:val="24"/>
          <w:szCs w:val="24"/>
        </w:rPr>
        <w:t xml:space="preserve">Gilbert, Gill, &amp; Wilson. (2002). The Future Is Now: Temporal Correction in Affective Forecasting. </w:t>
      </w:r>
      <w:r w:rsidRPr="00B83BAC">
        <w:rPr>
          <w:rFonts w:ascii="Times New Roman" w:hAnsi="Times New Roman" w:cs="Times New Roman"/>
          <w:i/>
          <w:noProof/>
          <w:sz w:val="24"/>
          <w:szCs w:val="24"/>
        </w:rPr>
        <w:t>Organizational behavior and human decision processes, 88</w:t>
      </w:r>
      <w:r w:rsidRPr="00B83BAC">
        <w:rPr>
          <w:rFonts w:ascii="Times New Roman" w:hAnsi="Times New Roman" w:cs="Times New Roman"/>
          <w:noProof/>
          <w:sz w:val="24"/>
          <w:szCs w:val="24"/>
        </w:rPr>
        <w:t xml:space="preserve">(1), 430-444. </w:t>
      </w:r>
      <w:bookmarkEnd w:id="24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5" w:name="_ENREF_144"/>
      <w:r w:rsidRPr="00B83BAC">
        <w:rPr>
          <w:rFonts w:ascii="Times New Roman" w:hAnsi="Times New Roman" w:cs="Times New Roman"/>
          <w:noProof/>
          <w:sz w:val="24"/>
          <w:szCs w:val="24"/>
        </w:rPr>
        <w:lastRenderedPageBreak/>
        <w:t xml:space="preserve">Gilbert, D., Gill, M., &amp; Wilson, T. (2002). The Future Is Now: Temporal Correction in Affective Forecasting* 1. </w:t>
      </w:r>
      <w:r w:rsidRPr="00B83BAC">
        <w:rPr>
          <w:rFonts w:ascii="Times New Roman" w:hAnsi="Times New Roman" w:cs="Times New Roman"/>
          <w:i/>
          <w:noProof/>
          <w:sz w:val="24"/>
          <w:szCs w:val="24"/>
        </w:rPr>
        <w:t>Organizational behavior and human decision processes, 88</w:t>
      </w:r>
      <w:r w:rsidRPr="00B83BAC">
        <w:rPr>
          <w:rFonts w:ascii="Times New Roman" w:hAnsi="Times New Roman" w:cs="Times New Roman"/>
          <w:noProof/>
          <w:sz w:val="24"/>
          <w:szCs w:val="24"/>
        </w:rPr>
        <w:t xml:space="preserve">(1), 430-444. </w:t>
      </w:r>
      <w:bookmarkEnd w:id="24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6" w:name="_ENREF_145"/>
      <w:r w:rsidRPr="00B83BAC">
        <w:rPr>
          <w:rFonts w:ascii="Times New Roman" w:hAnsi="Times New Roman" w:cs="Times New Roman"/>
          <w:noProof/>
          <w:sz w:val="24"/>
          <w:szCs w:val="24"/>
        </w:rPr>
        <w:t xml:space="preserve">Gillett, P. L. (1976). In-Home Shoppers-An Overview. [Article]. </w:t>
      </w:r>
      <w:r w:rsidRPr="00B83BAC">
        <w:rPr>
          <w:rFonts w:ascii="Times New Roman" w:hAnsi="Times New Roman" w:cs="Times New Roman"/>
          <w:i/>
          <w:noProof/>
          <w:sz w:val="24"/>
          <w:szCs w:val="24"/>
        </w:rPr>
        <w:t>Journal of Marketing, 40</w:t>
      </w:r>
      <w:r w:rsidRPr="00B83BAC">
        <w:rPr>
          <w:rFonts w:ascii="Times New Roman" w:hAnsi="Times New Roman" w:cs="Times New Roman"/>
          <w:noProof/>
          <w:sz w:val="24"/>
          <w:szCs w:val="24"/>
        </w:rPr>
        <w:t xml:space="preserve">(4), 81-88. </w:t>
      </w:r>
      <w:bookmarkEnd w:id="24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7" w:name="_ENREF_146"/>
      <w:r w:rsidRPr="00B83BAC">
        <w:rPr>
          <w:rFonts w:ascii="Times New Roman" w:hAnsi="Times New Roman" w:cs="Times New Roman"/>
          <w:noProof/>
          <w:sz w:val="24"/>
          <w:szCs w:val="24"/>
        </w:rPr>
        <w:t xml:space="preserve">Golan, E., &amp; Unnevehr, L. (2008). Food product composition, consumer health, and public policy: Introduction and overview of special section. </w:t>
      </w:r>
      <w:r w:rsidRPr="00B83BAC">
        <w:rPr>
          <w:rFonts w:ascii="Times New Roman" w:hAnsi="Times New Roman" w:cs="Times New Roman"/>
          <w:i/>
          <w:noProof/>
          <w:sz w:val="24"/>
          <w:szCs w:val="24"/>
        </w:rPr>
        <w:t>Food Policy, 33</w:t>
      </w:r>
      <w:r w:rsidRPr="00B83BAC">
        <w:rPr>
          <w:rFonts w:ascii="Times New Roman" w:hAnsi="Times New Roman" w:cs="Times New Roman"/>
          <w:noProof/>
          <w:sz w:val="24"/>
          <w:szCs w:val="24"/>
        </w:rPr>
        <w:t xml:space="preserve">(6), 465-469. </w:t>
      </w:r>
      <w:bookmarkEnd w:id="24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8" w:name="_ENREF_147"/>
      <w:r w:rsidRPr="00B83BAC">
        <w:rPr>
          <w:rFonts w:ascii="Times New Roman" w:hAnsi="Times New Roman" w:cs="Times New Roman"/>
          <w:noProof/>
          <w:sz w:val="24"/>
          <w:szCs w:val="24"/>
        </w:rPr>
        <w:t xml:space="preserve">Goldstein, W. M. (1990). Judgments of relative importance in decision making: Global vs local interpretations of subjective weight. </w:t>
      </w:r>
      <w:r w:rsidRPr="00B83BAC">
        <w:rPr>
          <w:rFonts w:ascii="Times New Roman" w:hAnsi="Times New Roman" w:cs="Times New Roman"/>
          <w:i/>
          <w:noProof/>
          <w:sz w:val="24"/>
          <w:szCs w:val="24"/>
        </w:rPr>
        <w:t>Organizational behavior and human decision processes</w:t>
      </w:r>
      <w:r w:rsidRPr="00B83BAC">
        <w:rPr>
          <w:rFonts w:ascii="Times New Roman" w:hAnsi="Times New Roman" w:cs="Times New Roman"/>
          <w:noProof/>
          <w:sz w:val="24"/>
          <w:szCs w:val="24"/>
        </w:rPr>
        <w:t xml:space="preserve">. </w:t>
      </w:r>
      <w:bookmarkEnd w:id="24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49" w:name="_ENREF_148"/>
      <w:r w:rsidRPr="00B83BAC">
        <w:rPr>
          <w:rFonts w:ascii="Times New Roman" w:hAnsi="Times New Roman" w:cs="Times New Roman"/>
          <w:noProof/>
          <w:sz w:val="24"/>
          <w:szCs w:val="24"/>
        </w:rPr>
        <w:t xml:space="preserve">Golob, U., Lah, M., &amp; Jančič, Z. (2008). Value orientations and consumer expectations of Corporate Social Responsibility. [Article]. </w:t>
      </w:r>
      <w:r w:rsidRPr="00B83BAC">
        <w:rPr>
          <w:rFonts w:ascii="Times New Roman" w:hAnsi="Times New Roman" w:cs="Times New Roman"/>
          <w:i/>
          <w:noProof/>
          <w:sz w:val="24"/>
          <w:szCs w:val="24"/>
        </w:rPr>
        <w:t>Journal of Marketing Communications, 14</w:t>
      </w:r>
      <w:r w:rsidRPr="00B83BAC">
        <w:rPr>
          <w:rFonts w:ascii="Times New Roman" w:hAnsi="Times New Roman" w:cs="Times New Roman"/>
          <w:noProof/>
          <w:sz w:val="24"/>
          <w:szCs w:val="24"/>
        </w:rPr>
        <w:t>(2), 83-96. doi: 10.1080/13527260701856525</w:t>
      </w:r>
      <w:bookmarkEnd w:id="24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0" w:name="_ENREF_149"/>
      <w:r w:rsidRPr="00B83BAC">
        <w:rPr>
          <w:rFonts w:ascii="Times New Roman" w:hAnsi="Times New Roman" w:cs="Times New Roman"/>
          <w:noProof/>
          <w:sz w:val="24"/>
          <w:szCs w:val="24"/>
        </w:rPr>
        <w:t xml:space="preserve">Gorden, R. L. (1956). Dimensions of the depth interview. </w:t>
      </w:r>
      <w:r w:rsidRPr="00B83BAC">
        <w:rPr>
          <w:rFonts w:ascii="Times New Roman" w:hAnsi="Times New Roman" w:cs="Times New Roman"/>
          <w:i/>
          <w:noProof/>
          <w:sz w:val="24"/>
          <w:szCs w:val="24"/>
        </w:rPr>
        <w:t>The American Journal of Sociology, 62</w:t>
      </w:r>
      <w:r w:rsidRPr="00B83BAC">
        <w:rPr>
          <w:rFonts w:ascii="Times New Roman" w:hAnsi="Times New Roman" w:cs="Times New Roman"/>
          <w:noProof/>
          <w:sz w:val="24"/>
          <w:szCs w:val="24"/>
        </w:rPr>
        <w:t xml:space="preserve">(2), 158-164. </w:t>
      </w:r>
      <w:bookmarkEnd w:id="25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1" w:name="_ENREF_150"/>
      <w:r w:rsidRPr="00B83BAC">
        <w:rPr>
          <w:rFonts w:ascii="Times New Roman" w:hAnsi="Times New Roman" w:cs="Times New Roman"/>
          <w:noProof/>
          <w:sz w:val="24"/>
          <w:szCs w:val="24"/>
        </w:rPr>
        <w:t xml:space="preserve">Graham, C., Hsia, Y., &amp; Berger, E. (1955). Luminosity functions for normal and dichromatic subjects including a case of unilateral colorblindness. </w:t>
      </w:r>
      <w:r w:rsidRPr="00B83BAC">
        <w:rPr>
          <w:rFonts w:ascii="Times New Roman" w:hAnsi="Times New Roman" w:cs="Times New Roman"/>
          <w:i/>
          <w:noProof/>
          <w:sz w:val="24"/>
          <w:szCs w:val="24"/>
        </w:rPr>
        <w:t>J. opt. Soc. Aner, 45</w:t>
      </w:r>
      <w:r w:rsidRPr="00B83BAC">
        <w:rPr>
          <w:rFonts w:ascii="Times New Roman" w:hAnsi="Times New Roman" w:cs="Times New Roman"/>
          <w:noProof/>
          <w:sz w:val="24"/>
          <w:szCs w:val="24"/>
        </w:rPr>
        <w:t xml:space="preserve">, 407. </w:t>
      </w:r>
      <w:bookmarkEnd w:id="25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2" w:name="_ENREF_151"/>
      <w:r w:rsidRPr="00B83BAC">
        <w:rPr>
          <w:rFonts w:ascii="Times New Roman" w:hAnsi="Times New Roman" w:cs="Times New Roman"/>
          <w:noProof/>
          <w:sz w:val="24"/>
          <w:szCs w:val="24"/>
        </w:rPr>
        <w:t xml:space="preserve">Greene, J. C., Caracelli, V. J., &amp; Graham, W. F. (1989). Toward a conceptual framework for mixed-method evaluation designs. </w:t>
      </w:r>
      <w:r w:rsidRPr="00B83BAC">
        <w:rPr>
          <w:rFonts w:ascii="Times New Roman" w:hAnsi="Times New Roman" w:cs="Times New Roman"/>
          <w:i/>
          <w:noProof/>
          <w:sz w:val="24"/>
          <w:szCs w:val="24"/>
        </w:rPr>
        <w:t>Educational evaluation and policy analysis, 11</w:t>
      </w:r>
      <w:r w:rsidRPr="00B83BAC">
        <w:rPr>
          <w:rFonts w:ascii="Times New Roman" w:hAnsi="Times New Roman" w:cs="Times New Roman"/>
          <w:noProof/>
          <w:sz w:val="24"/>
          <w:szCs w:val="24"/>
        </w:rPr>
        <w:t xml:space="preserve">(3), 255. </w:t>
      </w:r>
      <w:bookmarkEnd w:id="25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3" w:name="_ENREF_152"/>
      <w:r w:rsidRPr="00B83BAC">
        <w:rPr>
          <w:rFonts w:ascii="Times New Roman" w:hAnsi="Times New Roman" w:cs="Times New Roman"/>
          <w:noProof/>
          <w:sz w:val="24"/>
          <w:szCs w:val="24"/>
        </w:rPr>
        <w:t xml:space="preserve">Greenleaf, E. A., &amp; Lehmann, D. R. (1995). Reasons for substantial delay in consumer decision making. </w:t>
      </w:r>
      <w:r w:rsidRPr="00B83BAC">
        <w:rPr>
          <w:rFonts w:ascii="Times New Roman" w:hAnsi="Times New Roman" w:cs="Times New Roman"/>
          <w:i/>
          <w:noProof/>
          <w:sz w:val="24"/>
          <w:szCs w:val="24"/>
        </w:rPr>
        <w:t>The Journal of Consumer Research, 22</w:t>
      </w:r>
      <w:r w:rsidRPr="00B83BAC">
        <w:rPr>
          <w:rFonts w:ascii="Times New Roman" w:hAnsi="Times New Roman" w:cs="Times New Roman"/>
          <w:noProof/>
          <w:sz w:val="24"/>
          <w:szCs w:val="24"/>
        </w:rPr>
        <w:t xml:space="preserve">(2), 186-199. </w:t>
      </w:r>
      <w:bookmarkEnd w:id="25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4" w:name="_ENREF_153"/>
      <w:r w:rsidRPr="00B83BAC">
        <w:rPr>
          <w:rFonts w:ascii="Times New Roman" w:hAnsi="Times New Roman" w:cs="Times New Roman"/>
          <w:noProof/>
          <w:sz w:val="24"/>
          <w:szCs w:val="24"/>
        </w:rPr>
        <w:t xml:space="preserve">Gruen, T. W., Corsten, D. S., &amp; Bharadwaj, S. (2002). Retail Out of Stocks: A Worldwide Examination of Extent, Causes, and Consumer Responses. </w:t>
      </w:r>
      <w:bookmarkEnd w:id="25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5" w:name="_ENREF_154"/>
      <w:r w:rsidRPr="00B83BAC">
        <w:rPr>
          <w:rFonts w:ascii="Times New Roman" w:hAnsi="Times New Roman" w:cs="Times New Roman"/>
          <w:noProof/>
          <w:sz w:val="24"/>
          <w:szCs w:val="24"/>
        </w:rPr>
        <w:lastRenderedPageBreak/>
        <w:t xml:space="preserve">Guay, Vallerand, &amp; Blanchard. (2000). On the assessment of situational intrinsic and extrinsic motivation: The Situational Motivation Scale (SIMS). </w:t>
      </w:r>
      <w:r w:rsidRPr="00B83BAC">
        <w:rPr>
          <w:rFonts w:ascii="Times New Roman" w:hAnsi="Times New Roman" w:cs="Times New Roman"/>
          <w:i/>
          <w:noProof/>
          <w:sz w:val="24"/>
          <w:szCs w:val="24"/>
        </w:rPr>
        <w:t>Motivation and Emotion, 24</w:t>
      </w:r>
      <w:r w:rsidRPr="00B83BAC">
        <w:rPr>
          <w:rFonts w:ascii="Times New Roman" w:hAnsi="Times New Roman" w:cs="Times New Roman"/>
          <w:noProof/>
          <w:sz w:val="24"/>
          <w:szCs w:val="24"/>
        </w:rPr>
        <w:t xml:space="preserve">(3), 175-213. </w:t>
      </w:r>
      <w:bookmarkEnd w:id="25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6" w:name="_ENREF_155"/>
      <w:r w:rsidRPr="00B83BAC">
        <w:rPr>
          <w:rFonts w:ascii="Times New Roman" w:hAnsi="Times New Roman" w:cs="Times New Roman"/>
          <w:noProof/>
          <w:sz w:val="24"/>
          <w:szCs w:val="24"/>
        </w:rPr>
        <w:t xml:space="preserve">Guba, &amp; Lincoln. (1994). Competing paradigms in qualitative research. </w:t>
      </w:r>
      <w:r w:rsidRPr="00B83BAC">
        <w:rPr>
          <w:rFonts w:ascii="Times New Roman" w:hAnsi="Times New Roman" w:cs="Times New Roman"/>
          <w:i/>
          <w:noProof/>
          <w:sz w:val="24"/>
          <w:szCs w:val="24"/>
        </w:rPr>
        <w:t>Handbook of qualitative research, 2</w:t>
      </w:r>
      <w:r w:rsidRPr="00B83BAC">
        <w:rPr>
          <w:rFonts w:ascii="Times New Roman" w:hAnsi="Times New Roman" w:cs="Times New Roman"/>
          <w:noProof/>
          <w:sz w:val="24"/>
          <w:szCs w:val="24"/>
        </w:rPr>
        <w:t xml:space="preserve">, 163-194. </w:t>
      </w:r>
      <w:bookmarkEnd w:id="25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7" w:name="_ENREF_156"/>
      <w:r w:rsidRPr="00B83BAC">
        <w:rPr>
          <w:rFonts w:ascii="Times New Roman" w:hAnsi="Times New Roman" w:cs="Times New Roman"/>
          <w:noProof/>
          <w:sz w:val="24"/>
          <w:szCs w:val="24"/>
        </w:rPr>
        <w:t xml:space="preserve">Gutman, J. (1982). A means-end chain model based on consumer categorization processes. </w:t>
      </w:r>
      <w:r w:rsidRPr="00B83BAC">
        <w:rPr>
          <w:rFonts w:ascii="Times New Roman" w:hAnsi="Times New Roman" w:cs="Times New Roman"/>
          <w:i/>
          <w:noProof/>
          <w:sz w:val="24"/>
          <w:szCs w:val="24"/>
        </w:rPr>
        <w:t>The Journal of Marketing, 46</w:t>
      </w:r>
      <w:r w:rsidRPr="00B83BAC">
        <w:rPr>
          <w:rFonts w:ascii="Times New Roman" w:hAnsi="Times New Roman" w:cs="Times New Roman"/>
          <w:noProof/>
          <w:sz w:val="24"/>
          <w:szCs w:val="24"/>
        </w:rPr>
        <w:t xml:space="preserve">(2), 60-72. </w:t>
      </w:r>
      <w:bookmarkEnd w:id="25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8" w:name="_ENREF_157"/>
      <w:r w:rsidRPr="00B83BAC">
        <w:rPr>
          <w:rFonts w:ascii="Times New Roman" w:hAnsi="Times New Roman" w:cs="Times New Roman"/>
          <w:noProof/>
          <w:sz w:val="24"/>
          <w:szCs w:val="24"/>
        </w:rPr>
        <w:t xml:space="preserve">Hall, &amp; Lockshin. (2000). Using means-end chains for analysing occasions-not buyers. </w:t>
      </w:r>
      <w:r w:rsidRPr="00B83BAC">
        <w:rPr>
          <w:rFonts w:ascii="Times New Roman" w:hAnsi="Times New Roman" w:cs="Times New Roman"/>
          <w:i/>
          <w:noProof/>
          <w:sz w:val="24"/>
          <w:szCs w:val="24"/>
        </w:rPr>
        <w:t>Australasian Marketing Journal (AMJ), 8</w:t>
      </w:r>
      <w:r w:rsidRPr="00B83BAC">
        <w:rPr>
          <w:rFonts w:ascii="Times New Roman" w:hAnsi="Times New Roman" w:cs="Times New Roman"/>
          <w:noProof/>
          <w:sz w:val="24"/>
          <w:szCs w:val="24"/>
        </w:rPr>
        <w:t xml:space="preserve">(1), 45-54. </w:t>
      </w:r>
      <w:bookmarkEnd w:id="25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59" w:name="_ENREF_158"/>
      <w:r w:rsidRPr="00B83BAC">
        <w:rPr>
          <w:rFonts w:ascii="Times New Roman" w:hAnsi="Times New Roman" w:cs="Times New Roman"/>
          <w:noProof/>
          <w:sz w:val="24"/>
          <w:szCs w:val="24"/>
        </w:rPr>
        <w:t xml:space="preserve">Hardesty, &amp; Bearden. (2004). The use of expert judges in scale development:: Implications for improving face validity of measures of unobservable constructs. </w:t>
      </w:r>
      <w:r w:rsidRPr="00B83BAC">
        <w:rPr>
          <w:rFonts w:ascii="Times New Roman" w:hAnsi="Times New Roman" w:cs="Times New Roman"/>
          <w:i/>
          <w:noProof/>
          <w:sz w:val="24"/>
          <w:szCs w:val="24"/>
        </w:rPr>
        <w:t>Journal of Business Research, 57</w:t>
      </w:r>
      <w:r w:rsidRPr="00B83BAC">
        <w:rPr>
          <w:rFonts w:ascii="Times New Roman" w:hAnsi="Times New Roman" w:cs="Times New Roman"/>
          <w:noProof/>
          <w:sz w:val="24"/>
          <w:szCs w:val="24"/>
        </w:rPr>
        <w:t xml:space="preserve">(2), 98-107. </w:t>
      </w:r>
      <w:bookmarkEnd w:id="25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0" w:name="_ENREF_159"/>
      <w:r w:rsidRPr="00B83BAC">
        <w:rPr>
          <w:rFonts w:ascii="Times New Roman" w:hAnsi="Times New Roman" w:cs="Times New Roman"/>
          <w:noProof/>
          <w:sz w:val="24"/>
          <w:szCs w:val="24"/>
        </w:rPr>
        <w:t xml:space="preserve">Hare, C., Kirk, D., &amp; Lang, T. (2001). The food shopping experience of older consumers in Scotland: critical incidents. </w:t>
      </w:r>
      <w:r w:rsidRPr="00B83BAC">
        <w:rPr>
          <w:rFonts w:ascii="Times New Roman" w:hAnsi="Times New Roman" w:cs="Times New Roman"/>
          <w:i/>
          <w:noProof/>
          <w:sz w:val="24"/>
          <w:szCs w:val="24"/>
        </w:rPr>
        <w:t>International Journal of Retail &amp; Distribution Management, 29</w:t>
      </w:r>
      <w:r w:rsidRPr="00B83BAC">
        <w:rPr>
          <w:rFonts w:ascii="Times New Roman" w:hAnsi="Times New Roman" w:cs="Times New Roman"/>
          <w:noProof/>
          <w:sz w:val="24"/>
          <w:szCs w:val="24"/>
        </w:rPr>
        <w:t xml:space="preserve">(1), 25-40. </w:t>
      </w:r>
      <w:bookmarkEnd w:id="26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1" w:name="_ENREF_160"/>
      <w:r w:rsidRPr="00B83BAC">
        <w:rPr>
          <w:rFonts w:ascii="Times New Roman" w:hAnsi="Times New Roman" w:cs="Times New Roman"/>
          <w:noProof/>
          <w:sz w:val="24"/>
          <w:szCs w:val="24"/>
        </w:rPr>
        <w:t xml:space="preserve">Hart, S. L. (1971). Axiology--Theory of values. </w:t>
      </w:r>
      <w:r w:rsidRPr="00B83BAC">
        <w:rPr>
          <w:rFonts w:ascii="Times New Roman" w:hAnsi="Times New Roman" w:cs="Times New Roman"/>
          <w:i/>
          <w:noProof/>
          <w:sz w:val="24"/>
          <w:szCs w:val="24"/>
        </w:rPr>
        <w:t>Philosophy and phenomenological research, 32</w:t>
      </w:r>
      <w:r w:rsidRPr="00B83BAC">
        <w:rPr>
          <w:rFonts w:ascii="Times New Roman" w:hAnsi="Times New Roman" w:cs="Times New Roman"/>
          <w:noProof/>
          <w:sz w:val="24"/>
          <w:szCs w:val="24"/>
        </w:rPr>
        <w:t xml:space="preserve">(1), 29-41. </w:t>
      </w:r>
      <w:bookmarkEnd w:id="26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2" w:name="_ENREF_161"/>
      <w:r w:rsidRPr="00B83BAC">
        <w:rPr>
          <w:rFonts w:ascii="Times New Roman" w:hAnsi="Times New Roman" w:cs="Times New Roman"/>
          <w:noProof/>
          <w:sz w:val="24"/>
          <w:szCs w:val="24"/>
        </w:rPr>
        <w:t xml:space="preserve">Harvey, D. (1999). Time-space compression and the postmodern condition. </w:t>
      </w:r>
      <w:r w:rsidRPr="00B83BAC">
        <w:rPr>
          <w:rFonts w:ascii="Times New Roman" w:hAnsi="Times New Roman" w:cs="Times New Roman"/>
          <w:i/>
          <w:noProof/>
          <w:sz w:val="24"/>
          <w:szCs w:val="24"/>
        </w:rPr>
        <w:t>Modernity: Critical Concepts, 4</w:t>
      </w:r>
      <w:r w:rsidRPr="00B83BAC">
        <w:rPr>
          <w:rFonts w:ascii="Times New Roman" w:hAnsi="Times New Roman" w:cs="Times New Roman"/>
          <w:noProof/>
          <w:sz w:val="24"/>
          <w:szCs w:val="24"/>
        </w:rPr>
        <w:t xml:space="preserve">, 98–118. </w:t>
      </w:r>
      <w:bookmarkEnd w:id="26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3" w:name="_ENREF_162"/>
      <w:r w:rsidRPr="00B83BAC">
        <w:rPr>
          <w:rFonts w:ascii="Times New Roman" w:hAnsi="Times New Roman" w:cs="Times New Roman"/>
          <w:noProof/>
          <w:sz w:val="24"/>
          <w:szCs w:val="24"/>
        </w:rPr>
        <w:t xml:space="preserve">Havlena, W. J., &amp; Holbrook, M. B. (1986). The varieties of consumption experience: comparing two typologies of emotion in consumer behavior. </w:t>
      </w:r>
      <w:r w:rsidRPr="00B83BAC">
        <w:rPr>
          <w:rFonts w:ascii="Times New Roman" w:hAnsi="Times New Roman" w:cs="Times New Roman"/>
          <w:i/>
          <w:noProof/>
          <w:sz w:val="24"/>
          <w:szCs w:val="24"/>
        </w:rPr>
        <w:t>The Journal of Consumer Research, 13</w:t>
      </w:r>
      <w:r w:rsidRPr="00B83BAC">
        <w:rPr>
          <w:rFonts w:ascii="Times New Roman" w:hAnsi="Times New Roman" w:cs="Times New Roman"/>
          <w:noProof/>
          <w:sz w:val="24"/>
          <w:szCs w:val="24"/>
        </w:rPr>
        <w:t xml:space="preserve">(3), 394-404. </w:t>
      </w:r>
      <w:bookmarkEnd w:id="26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4" w:name="_ENREF_163"/>
      <w:r w:rsidRPr="00B83BAC">
        <w:rPr>
          <w:rFonts w:ascii="Times New Roman" w:hAnsi="Times New Roman" w:cs="Times New Roman"/>
          <w:noProof/>
          <w:sz w:val="24"/>
          <w:szCs w:val="24"/>
        </w:rPr>
        <w:t xml:space="preserve">Hay. (1998). Sense of place in developmental context. </w:t>
      </w:r>
      <w:r w:rsidRPr="00B83BAC">
        <w:rPr>
          <w:rFonts w:ascii="Times New Roman" w:hAnsi="Times New Roman" w:cs="Times New Roman"/>
          <w:i/>
          <w:noProof/>
          <w:sz w:val="24"/>
          <w:szCs w:val="24"/>
        </w:rPr>
        <w:t>Journal of Environmental Psychology, 18</w:t>
      </w:r>
      <w:r w:rsidRPr="00B83BAC">
        <w:rPr>
          <w:rFonts w:ascii="Times New Roman" w:hAnsi="Times New Roman" w:cs="Times New Roman"/>
          <w:noProof/>
          <w:sz w:val="24"/>
          <w:szCs w:val="24"/>
        </w:rPr>
        <w:t xml:space="preserve">(1), 5-29. </w:t>
      </w:r>
      <w:bookmarkEnd w:id="26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5" w:name="_ENREF_164"/>
      <w:r w:rsidRPr="00B83BAC">
        <w:rPr>
          <w:rFonts w:ascii="Times New Roman" w:hAnsi="Times New Roman" w:cs="Times New Roman"/>
          <w:noProof/>
          <w:sz w:val="24"/>
          <w:szCs w:val="24"/>
        </w:rPr>
        <w:t xml:space="preserve">Healy, M. (1990). Measuring importance. </w:t>
      </w:r>
      <w:r w:rsidRPr="00B83BAC">
        <w:rPr>
          <w:rFonts w:ascii="Times New Roman" w:hAnsi="Times New Roman" w:cs="Times New Roman"/>
          <w:i/>
          <w:noProof/>
          <w:sz w:val="24"/>
          <w:szCs w:val="24"/>
        </w:rPr>
        <w:t>Statistics in medicine, 9</w:t>
      </w:r>
      <w:r w:rsidRPr="00B83BAC">
        <w:rPr>
          <w:rFonts w:ascii="Times New Roman" w:hAnsi="Times New Roman" w:cs="Times New Roman"/>
          <w:noProof/>
          <w:sz w:val="24"/>
          <w:szCs w:val="24"/>
        </w:rPr>
        <w:t xml:space="preserve">(6), 633-637. </w:t>
      </w:r>
      <w:bookmarkEnd w:id="26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6" w:name="_ENREF_165"/>
      <w:r w:rsidRPr="00B83BAC">
        <w:rPr>
          <w:rFonts w:ascii="Times New Roman" w:hAnsi="Times New Roman" w:cs="Times New Roman"/>
          <w:noProof/>
          <w:sz w:val="24"/>
          <w:szCs w:val="24"/>
        </w:rPr>
        <w:lastRenderedPageBreak/>
        <w:t xml:space="preserve">Hebb, D. O. (1942). The effect of early and late brain injury upon test scores, and the nature of normal adult intelligence. </w:t>
      </w:r>
      <w:r w:rsidRPr="00B83BAC">
        <w:rPr>
          <w:rFonts w:ascii="Times New Roman" w:hAnsi="Times New Roman" w:cs="Times New Roman"/>
          <w:i/>
          <w:noProof/>
          <w:sz w:val="24"/>
          <w:szCs w:val="24"/>
        </w:rPr>
        <w:t>Proceedings of the American Philosophical Society, 85</w:t>
      </w:r>
      <w:r w:rsidRPr="00B83BAC">
        <w:rPr>
          <w:rFonts w:ascii="Times New Roman" w:hAnsi="Times New Roman" w:cs="Times New Roman"/>
          <w:noProof/>
          <w:sz w:val="24"/>
          <w:szCs w:val="24"/>
        </w:rPr>
        <w:t xml:space="preserve">(3), 275-292. </w:t>
      </w:r>
      <w:bookmarkEnd w:id="26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7" w:name="_ENREF_166"/>
      <w:r w:rsidRPr="00B83BAC">
        <w:rPr>
          <w:rFonts w:ascii="Times New Roman" w:hAnsi="Times New Roman" w:cs="Times New Roman"/>
          <w:noProof/>
          <w:sz w:val="24"/>
          <w:szCs w:val="24"/>
        </w:rPr>
        <w:t xml:space="preserve">Hequembourg, A. (2004). Unscripted motherhood: Lesbian mothers negotiating incompletely institutionalized family relationships. </w:t>
      </w:r>
      <w:r w:rsidRPr="00B83BAC">
        <w:rPr>
          <w:rFonts w:ascii="Times New Roman" w:hAnsi="Times New Roman" w:cs="Times New Roman"/>
          <w:i/>
          <w:noProof/>
          <w:sz w:val="24"/>
          <w:szCs w:val="24"/>
        </w:rPr>
        <w:t>Journal of Social and Personal Relationships, 21</w:t>
      </w:r>
      <w:r w:rsidRPr="00B83BAC">
        <w:rPr>
          <w:rFonts w:ascii="Times New Roman" w:hAnsi="Times New Roman" w:cs="Times New Roman"/>
          <w:noProof/>
          <w:sz w:val="24"/>
          <w:szCs w:val="24"/>
        </w:rPr>
        <w:t xml:space="preserve">(6), 739. </w:t>
      </w:r>
      <w:bookmarkEnd w:id="26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8" w:name="_ENREF_167"/>
      <w:r w:rsidRPr="00B83BAC">
        <w:rPr>
          <w:rFonts w:ascii="Times New Roman" w:hAnsi="Times New Roman" w:cs="Times New Roman"/>
          <w:noProof/>
          <w:sz w:val="24"/>
          <w:szCs w:val="24"/>
        </w:rPr>
        <w:t xml:space="preserve">Herche, J. (1994). </w:t>
      </w:r>
      <w:r w:rsidRPr="00B83BAC">
        <w:rPr>
          <w:rFonts w:ascii="Times New Roman" w:hAnsi="Times New Roman" w:cs="Times New Roman"/>
          <w:i/>
          <w:noProof/>
          <w:sz w:val="24"/>
          <w:szCs w:val="24"/>
        </w:rPr>
        <w:t>Measuring social values: a multi-item adaptation to the list of values (MILOV)</w:t>
      </w:r>
      <w:r w:rsidRPr="00B83BAC">
        <w:rPr>
          <w:rFonts w:ascii="Times New Roman" w:hAnsi="Times New Roman" w:cs="Times New Roman"/>
          <w:noProof/>
          <w:sz w:val="24"/>
          <w:szCs w:val="24"/>
        </w:rPr>
        <w:t>: Marketing Science Institute.</w:t>
      </w:r>
      <w:bookmarkEnd w:id="26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69" w:name="_ENREF_168"/>
      <w:r w:rsidRPr="00B83BAC">
        <w:rPr>
          <w:rFonts w:ascii="Times New Roman" w:hAnsi="Times New Roman" w:cs="Times New Roman"/>
          <w:noProof/>
          <w:sz w:val="24"/>
          <w:szCs w:val="24"/>
        </w:rPr>
        <w:t xml:space="preserve">Herr, P. M., Kardes, F. R., &amp; Kim, J. (1991). Effects of word-of-mouth and product-attribute information on persuasion: An accessibility-diagnosticity perspective. </w:t>
      </w:r>
      <w:r w:rsidRPr="00B83BAC">
        <w:rPr>
          <w:rFonts w:ascii="Times New Roman" w:hAnsi="Times New Roman" w:cs="Times New Roman"/>
          <w:i/>
          <w:noProof/>
          <w:sz w:val="24"/>
          <w:szCs w:val="24"/>
        </w:rPr>
        <w:t>Journal of Consumer Research, 17</w:t>
      </w:r>
      <w:r w:rsidRPr="00B83BAC">
        <w:rPr>
          <w:rFonts w:ascii="Times New Roman" w:hAnsi="Times New Roman" w:cs="Times New Roman"/>
          <w:noProof/>
          <w:sz w:val="24"/>
          <w:szCs w:val="24"/>
        </w:rPr>
        <w:t xml:space="preserve">(4), 454-462. </w:t>
      </w:r>
      <w:bookmarkEnd w:id="26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0" w:name="_ENREF_169"/>
      <w:r w:rsidRPr="00B83BAC">
        <w:rPr>
          <w:rFonts w:ascii="Times New Roman" w:hAnsi="Times New Roman" w:cs="Times New Roman"/>
          <w:noProof/>
          <w:sz w:val="24"/>
          <w:szCs w:val="24"/>
        </w:rPr>
        <w:t xml:space="preserve">Herrmann, R., &amp; Beik, L. (1968). Shoppers' movements outside their local retail area. </w:t>
      </w:r>
      <w:r w:rsidRPr="00B83BAC">
        <w:rPr>
          <w:rFonts w:ascii="Times New Roman" w:hAnsi="Times New Roman" w:cs="Times New Roman"/>
          <w:i/>
          <w:noProof/>
          <w:sz w:val="24"/>
          <w:szCs w:val="24"/>
        </w:rPr>
        <w:t>The Journal of Marketing, 32</w:t>
      </w:r>
      <w:r w:rsidRPr="00B83BAC">
        <w:rPr>
          <w:rFonts w:ascii="Times New Roman" w:hAnsi="Times New Roman" w:cs="Times New Roman"/>
          <w:noProof/>
          <w:sz w:val="24"/>
          <w:szCs w:val="24"/>
        </w:rPr>
        <w:t xml:space="preserve">(4), 45-51. </w:t>
      </w:r>
      <w:bookmarkEnd w:id="27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1" w:name="_ENREF_170"/>
      <w:r w:rsidRPr="00B83BAC">
        <w:rPr>
          <w:rFonts w:ascii="Times New Roman" w:hAnsi="Times New Roman" w:cs="Times New Roman"/>
          <w:noProof/>
          <w:sz w:val="24"/>
          <w:szCs w:val="24"/>
        </w:rPr>
        <w:t xml:space="preserve">Hill, C. J., &amp; Garner, S. (1991). Factors influencing physician choice. </w:t>
      </w:r>
      <w:r w:rsidRPr="00B83BAC">
        <w:rPr>
          <w:rFonts w:ascii="Times New Roman" w:hAnsi="Times New Roman" w:cs="Times New Roman"/>
          <w:i/>
          <w:noProof/>
          <w:sz w:val="24"/>
          <w:szCs w:val="24"/>
        </w:rPr>
        <w:t>Hospital &amp; health services administration, 36</w:t>
      </w:r>
      <w:r w:rsidRPr="00B83BAC">
        <w:rPr>
          <w:rFonts w:ascii="Times New Roman" w:hAnsi="Times New Roman" w:cs="Times New Roman"/>
          <w:noProof/>
          <w:sz w:val="24"/>
          <w:szCs w:val="24"/>
        </w:rPr>
        <w:t xml:space="preserve">(4), 491. </w:t>
      </w:r>
      <w:bookmarkEnd w:id="27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2" w:name="_ENREF_171"/>
      <w:r w:rsidRPr="00B83BAC">
        <w:rPr>
          <w:rFonts w:ascii="Times New Roman" w:hAnsi="Times New Roman" w:cs="Times New Roman"/>
          <w:noProof/>
          <w:sz w:val="24"/>
          <w:szCs w:val="24"/>
        </w:rPr>
        <w:t xml:space="preserve">Hinkle, D. N. (1965). </w:t>
      </w:r>
      <w:r w:rsidRPr="00B83BAC">
        <w:rPr>
          <w:rFonts w:ascii="Times New Roman" w:hAnsi="Times New Roman" w:cs="Times New Roman"/>
          <w:i/>
          <w:noProof/>
          <w:sz w:val="24"/>
          <w:szCs w:val="24"/>
        </w:rPr>
        <w:t>The change of personal constructs from the viewpoint of a theory of construct implications</w:t>
      </w:r>
      <w:r w:rsidRPr="00B83BAC">
        <w:rPr>
          <w:rFonts w:ascii="Times New Roman" w:hAnsi="Times New Roman" w:cs="Times New Roman"/>
          <w:noProof/>
          <w:sz w:val="24"/>
          <w:szCs w:val="24"/>
        </w:rPr>
        <w:t>: Hinkle.</w:t>
      </w:r>
      <w:bookmarkEnd w:id="27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3" w:name="_ENREF_172"/>
      <w:r w:rsidRPr="00B83BAC">
        <w:rPr>
          <w:rFonts w:ascii="Times New Roman" w:hAnsi="Times New Roman" w:cs="Times New Roman"/>
          <w:noProof/>
          <w:sz w:val="24"/>
          <w:szCs w:val="24"/>
        </w:rPr>
        <w:t xml:space="preserve">Hirschman, E. C. (1986). Humanistic inquiry in marketing research: philosophy, method, and criteria. </w:t>
      </w:r>
      <w:r w:rsidRPr="00B83BAC">
        <w:rPr>
          <w:rFonts w:ascii="Times New Roman" w:hAnsi="Times New Roman" w:cs="Times New Roman"/>
          <w:i/>
          <w:noProof/>
          <w:sz w:val="24"/>
          <w:szCs w:val="24"/>
        </w:rPr>
        <w:t>Journal of Marketing Research, 23</w:t>
      </w:r>
      <w:r w:rsidRPr="00B83BAC">
        <w:rPr>
          <w:rFonts w:ascii="Times New Roman" w:hAnsi="Times New Roman" w:cs="Times New Roman"/>
          <w:noProof/>
          <w:sz w:val="24"/>
          <w:szCs w:val="24"/>
        </w:rPr>
        <w:t xml:space="preserve">(3), 237-249. </w:t>
      </w:r>
      <w:bookmarkEnd w:id="27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4" w:name="_ENREF_173"/>
      <w:r w:rsidRPr="00B83BAC">
        <w:rPr>
          <w:rFonts w:ascii="Times New Roman" w:hAnsi="Times New Roman" w:cs="Times New Roman"/>
          <w:noProof/>
          <w:sz w:val="24"/>
          <w:szCs w:val="24"/>
        </w:rPr>
        <w:t xml:space="preserve">Hirschman, E. C., &amp; Holbrook, M. B. (1982). Hedonic consumption: emerging concepts, methods and propositions. </w:t>
      </w:r>
      <w:r w:rsidRPr="00B83BAC">
        <w:rPr>
          <w:rFonts w:ascii="Times New Roman" w:hAnsi="Times New Roman" w:cs="Times New Roman"/>
          <w:i/>
          <w:noProof/>
          <w:sz w:val="24"/>
          <w:szCs w:val="24"/>
        </w:rPr>
        <w:t>The Journal of Marketing, 46</w:t>
      </w:r>
      <w:r w:rsidRPr="00B83BAC">
        <w:rPr>
          <w:rFonts w:ascii="Times New Roman" w:hAnsi="Times New Roman" w:cs="Times New Roman"/>
          <w:noProof/>
          <w:sz w:val="24"/>
          <w:szCs w:val="24"/>
        </w:rPr>
        <w:t xml:space="preserve">(3), 92-101. </w:t>
      </w:r>
      <w:bookmarkEnd w:id="27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5" w:name="_ENREF_174"/>
      <w:r w:rsidRPr="00B83BAC">
        <w:rPr>
          <w:rFonts w:ascii="Times New Roman" w:hAnsi="Times New Roman" w:cs="Times New Roman"/>
          <w:noProof/>
          <w:sz w:val="24"/>
          <w:szCs w:val="24"/>
        </w:rPr>
        <w:t xml:space="preserve">Hofstede, G. (1984). </w:t>
      </w:r>
      <w:r w:rsidRPr="00B83BAC">
        <w:rPr>
          <w:rFonts w:ascii="Times New Roman" w:hAnsi="Times New Roman" w:cs="Times New Roman"/>
          <w:i/>
          <w:noProof/>
          <w:sz w:val="24"/>
          <w:szCs w:val="24"/>
        </w:rPr>
        <w:t>Culture's consequences: International differences in work-related values</w:t>
      </w:r>
      <w:r w:rsidRPr="00B83BAC">
        <w:rPr>
          <w:rFonts w:ascii="Times New Roman" w:hAnsi="Times New Roman" w:cs="Times New Roman"/>
          <w:noProof/>
          <w:sz w:val="24"/>
          <w:szCs w:val="24"/>
        </w:rPr>
        <w:t>: Sage Publications, Inc.</w:t>
      </w:r>
      <w:bookmarkEnd w:id="27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6" w:name="_ENREF_175"/>
      <w:r w:rsidRPr="00B83BAC">
        <w:rPr>
          <w:rFonts w:ascii="Times New Roman" w:hAnsi="Times New Roman" w:cs="Times New Roman"/>
          <w:noProof/>
          <w:sz w:val="24"/>
          <w:szCs w:val="24"/>
        </w:rPr>
        <w:t xml:space="preserve">Holbrook, &amp; Corfman. (1985). Quality and value in the consumption experience: Phaedrus rides again. </w:t>
      </w:r>
      <w:r w:rsidRPr="00B83BAC">
        <w:rPr>
          <w:rFonts w:ascii="Times New Roman" w:hAnsi="Times New Roman" w:cs="Times New Roman"/>
          <w:i/>
          <w:noProof/>
          <w:sz w:val="24"/>
          <w:szCs w:val="24"/>
        </w:rPr>
        <w:t>Perceived quality, 31</w:t>
      </w:r>
      <w:r w:rsidRPr="00B83BAC">
        <w:rPr>
          <w:rFonts w:ascii="Times New Roman" w:hAnsi="Times New Roman" w:cs="Times New Roman"/>
          <w:noProof/>
          <w:sz w:val="24"/>
          <w:szCs w:val="24"/>
        </w:rPr>
        <w:t xml:space="preserve">, 31-57. </w:t>
      </w:r>
      <w:bookmarkEnd w:id="27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7" w:name="_ENREF_176"/>
      <w:r w:rsidRPr="00B83BAC">
        <w:rPr>
          <w:rFonts w:ascii="Times New Roman" w:hAnsi="Times New Roman" w:cs="Times New Roman"/>
          <w:noProof/>
          <w:sz w:val="24"/>
          <w:szCs w:val="24"/>
        </w:rPr>
        <w:lastRenderedPageBreak/>
        <w:t xml:space="preserve">Holbrook, &amp; Hirschman. (1982). The Experiential Aspects of Consumption: Consumer Fantasies, Feelings, and Fun. </w:t>
      </w:r>
      <w:r w:rsidRPr="00B83BAC">
        <w:rPr>
          <w:rFonts w:ascii="Times New Roman" w:hAnsi="Times New Roman" w:cs="Times New Roman"/>
          <w:i/>
          <w:noProof/>
          <w:sz w:val="24"/>
          <w:szCs w:val="24"/>
        </w:rPr>
        <w:t>The Journal of Consumer Research, 9</w:t>
      </w:r>
      <w:r w:rsidRPr="00B83BAC">
        <w:rPr>
          <w:rFonts w:ascii="Times New Roman" w:hAnsi="Times New Roman" w:cs="Times New Roman"/>
          <w:noProof/>
          <w:sz w:val="24"/>
          <w:szCs w:val="24"/>
        </w:rPr>
        <w:t xml:space="preserve">(2), 132-140. </w:t>
      </w:r>
      <w:bookmarkEnd w:id="27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8" w:name="_ENREF_177"/>
      <w:r w:rsidRPr="00B83BAC">
        <w:rPr>
          <w:rFonts w:ascii="Times New Roman" w:hAnsi="Times New Roman" w:cs="Times New Roman"/>
          <w:noProof/>
          <w:sz w:val="24"/>
          <w:szCs w:val="24"/>
        </w:rPr>
        <w:t xml:space="preserve">Holbrook, M. (2002). </w:t>
      </w:r>
      <w:r w:rsidRPr="00B83BAC">
        <w:rPr>
          <w:rFonts w:ascii="Times New Roman" w:hAnsi="Times New Roman" w:cs="Times New Roman"/>
          <w:i/>
          <w:noProof/>
          <w:sz w:val="24"/>
          <w:szCs w:val="24"/>
        </w:rPr>
        <w:t>Consumer Value: A Framework for Analysis and Research</w:t>
      </w:r>
      <w:r w:rsidRPr="00B83BAC">
        <w:rPr>
          <w:rFonts w:ascii="Times New Roman" w:hAnsi="Times New Roman" w:cs="Times New Roman"/>
          <w:noProof/>
          <w:sz w:val="24"/>
          <w:szCs w:val="24"/>
        </w:rPr>
        <w:t>. New York, NY: Rutledge Press.</w:t>
      </w:r>
      <w:bookmarkEnd w:id="27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79" w:name="_ENREF_178"/>
      <w:r w:rsidRPr="00B83BAC">
        <w:rPr>
          <w:rFonts w:ascii="Times New Roman" w:hAnsi="Times New Roman" w:cs="Times New Roman"/>
          <w:noProof/>
          <w:sz w:val="24"/>
          <w:szCs w:val="24"/>
        </w:rPr>
        <w:t xml:space="preserve">Houliez, C. (2010). When non-store meets in-store: mobile communications technology, servicescapes, and the production of servicespace. </w:t>
      </w:r>
      <w:r w:rsidRPr="00B83BAC">
        <w:rPr>
          <w:rFonts w:ascii="Times New Roman" w:hAnsi="Times New Roman" w:cs="Times New Roman"/>
          <w:i/>
          <w:noProof/>
          <w:sz w:val="24"/>
          <w:szCs w:val="24"/>
        </w:rPr>
        <w:t>Journal of Customer Behaviour, 9</w:t>
      </w:r>
      <w:r w:rsidRPr="00B83BAC">
        <w:rPr>
          <w:rFonts w:ascii="Times New Roman" w:hAnsi="Times New Roman" w:cs="Times New Roman"/>
          <w:noProof/>
          <w:sz w:val="24"/>
          <w:szCs w:val="24"/>
        </w:rPr>
        <w:t xml:space="preserve">(2), 201-220. </w:t>
      </w:r>
      <w:bookmarkEnd w:id="27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0" w:name="_ENREF_179"/>
      <w:r w:rsidRPr="00B83BAC">
        <w:rPr>
          <w:rFonts w:ascii="Times New Roman" w:hAnsi="Times New Roman" w:cs="Times New Roman"/>
          <w:noProof/>
          <w:sz w:val="24"/>
          <w:szCs w:val="24"/>
        </w:rPr>
        <w:t>Internet World Stats. (2011, 06/26/2011). Internet Usage and Population in North America  Retrieved 07/10/2011, 2011</w:t>
      </w:r>
      <w:bookmarkEnd w:id="28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1" w:name="_ENREF_180"/>
      <w:r w:rsidRPr="00B83BAC">
        <w:rPr>
          <w:rFonts w:ascii="Times New Roman" w:hAnsi="Times New Roman" w:cs="Times New Roman"/>
          <w:noProof/>
          <w:sz w:val="24"/>
          <w:szCs w:val="24"/>
        </w:rPr>
        <w:t xml:space="preserve">Jacoby, J., Jaccard, J. J., Currim, I., Kuss, A., Ansari, A., &amp; Troutman, T. (1994). Tracing the impact of item-by-item information accessing on uncertainty reduction. </w:t>
      </w:r>
      <w:r w:rsidRPr="00B83BAC">
        <w:rPr>
          <w:rFonts w:ascii="Times New Roman" w:hAnsi="Times New Roman" w:cs="Times New Roman"/>
          <w:i/>
          <w:noProof/>
          <w:sz w:val="24"/>
          <w:szCs w:val="24"/>
        </w:rPr>
        <w:t>Journal of Consumer Research, 21</w:t>
      </w:r>
      <w:r w:rsidRPr="00B83BAC">
        <w:rPr>
          <w:rFonts w:ascii="Times New Roman" w:hAnsi="Times New Roman" w:cs="Times New Roman"/>
          <w:noProof/>
          <w:sz w:val="24"/>
          <w:szCs w:val="24"/>
        </w:rPr>
        <w:t xml:space="preserve">(2), 291-303. </w:t>
      </w:r>
      <w:bookmarkEnd w:id="28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2" w:name="_ENREF_181"/>
      <w:r w:rsidRPr="00B83BAC">
        <w:rPr>
          <w:rFonts w:ascii="Times New Roman" w:hAnsi="Times New Roman" w:cs="Times New Roman"/>
          <w:noProof/>
          <w:sz w:val="24"/>
          <w:szCs w:val="24"/>
        </w:rPr>
        <w:t xml:space="preserve">Jacoby, J., &amp; Kaplan, L. B. (1972). </w:t>
      </w:r>
      <w:r w:rsidRPr="00B83BAC">
        <w:rPr>
          <w:rFonts w:ascii="Times New Roman" w:hAnsi="Times New Roman" w:cs="Times New Roman"/>
          <w:i/>
          <w:noProof/>
          <w:sz w:val="24"/>
          <w:szCs w:val="24"/>
        </w:rPr>
        <w:t>The components of perceived risk</w:t>
      </w:r>
      <w:r w:rsidRPr="00B83BAC">
        <w:rPr>
          <w:rFonts w:ascii="Times New Roman" w:hAnsi="Times New Roman" w:cs="Times New Roman"/>
          <w:noProof/>
          <w:sz w:val="24"/>
          <w:szCs w:val="24"/>
        </w:rPr>
        <w:t>.</w:t>
      </w:r>
      <w:bookmarkEnd w:id="28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3" w:name="_ENREF_182"/>
      <w:r w:rsidRPr="00B83BAC">
        <w:rPr>
          <w:rFonts w:ascii="Times New Roman" w:hAnsi="Times New Roman" w:cs="Times New Roman"/>
          <w:noProof/>
          <w:sz w:val="24"/>
          <w:szCs w:val="24"/>
        </w:rPr>
        <w:t xml:space="preserve">Jolson, &amp; Spath. (1973). Understanding and Fulfilling Shoppers' Requirements. </w:t>
      </w:r>
      <w:r w:rsidRPr="00B83BAC">
        <w:rPr>
          <w:rFonts w:ascii="Times New Roman" w:hAnsi="Times New Roman" w:cs="Times New Roman"/>
          <w:i/>
          <w:noProof/>
          <w:sz w:val="24"/>
          <w:szCs w:val="24"/>
        </w:rPr>
        <w:t>Journal of Retailing, 49</w:t>
      </w:r>
      <w:r w:rsidRPr="00B83BAC">
        <w:rPr>
          <w:rFonts w:ascii="Times New Roman" w:hAnsi="Times New Roman" w:cs="Times New Roman"/>
          <w:noProof/>
          <w:sz w:val="24"/>
          <w:szCs w:val="24"/>
        </w:rPr>
        <w:t xml:space="preserve">(2), 38. </w:t>
      </w:r>
      <w:bookmarkEnd w:id="28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4" w:name="_ENREF_183"/>
      <w:r w:rsidRPr="00B83BAC">
        <w:rPr>
          <w:rFonts w:ascii="Times New Roman" w:hAnsi="Times New Roman" w:cs="Times New Roman"/>
          <w:noProof/>
          <w:sz w:val="24"/>
          <w:szCs w:val="24"/>
        </w:rPr>
        <w:t xml:space="preserve">Jones. (2005). Finding sources of brand value: Developing a stakeholder model of brand equity. </w:t>
      </w:r>
      <w:r w:rsidRPr="00B83BAC">
        <w:rPr>
          <w:rFonts w:ascii="Times New Roman" w:hAnsi="Times New Roman" w:cs="Times New Roman"/>
          <w:i/>
          <w:noProof/>
          <w:sz w:val="24"/>
          <w:szCs w:val="24"/>
        </w:rPr>
        <w:t>The Journal of Brand Management, 13</w:t>
      </w:r>
      <w:r w:rsidRPr="00B83BAC">
        <w:rPr>
          <w:rFonts w:ascii="Times New Roman" w:hAnsi="Times New Roman" w:cs="Times New Roman"/>
          <w:noProof/>
          <w:sz w:val="24"/>
          <w:szCs w:val="24"/>
        </w:rPr>
        <w:t xml:space="preserve">(1), 10-32. </w:t>
      </w:r>
      <w:bookmarkEnd w:id="28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5" w:name="_ENREF_184"/>
      <w:r w:rsidRPr="00B83BAC">
        <w:rPr>
          <w:rFonts w:ascii="Times New Roman" w:hAnsi="Times New Roman" w:cs="Times New Roman"/>
          <w:noProof/>
          <w:sz w:val="24"/>
          <w:szCs w:val="24"/>
        </w:rPr>
        <w:t xml:space="preserve">Jones. (2011). </w:t>
      </w:r>
      <w:r w:rsidRPr="00B83BAC">
        <w:rPr>
          <w:rFonts w:ascii="Times New Roman" w:hAnsi="Times New Roman" w:cs="Times New Roman"/>
          <w:i/>
          <w:noProof/>
          <w:sz w:val="24"/>
          <w:szCs w:val="24"/>
        </w:rPr>
        <w:t>Shopper Value: A Conceptual Model of the Process</w:t>
      </w:r>
      <w:r w:rsidRPr="00B83BAC">
        <w:rPr>
          <w:rFonts w:ascii="Times New Roman" w:hAnsi="Times New Roman" w:cs="Times New Roman"/>
          <w:noProof/>
          <w:sz w:val="24"/>
          <w:szCs w:val="24"/>
        </w:rPr>
        <w:t xml:space="preserve">. Unpublished Manuscript. Retail, Hospitality and Tourism Management. University of Tennessee. Knoxville. </w:t>
      </w:r>
      <w:bookmarkEnd w:id="28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6" w:name="_ENREF_185"/>
      <w:r w:rsidRPr="00B83BAC">
        <w:rPr>
          <w:rFonts w:ascii="Times New Roman" w:hAnsi="Times New Roman" w:cs="Times New Roman"/>
          <w:noProof/>
          <w:sz w:val="24"/>
          <w:szCs w:val="24"/>
        </w:rPr>
        <w:t xml:space="preserve">Jones. (2012). </w:t>
      </w:r>
      <w:r w:rsidRPr="00B83BAC">
        <w:rPr>
          <w:rFonts w:ascii="Times New Roman" w:hAnsi="Times New Roman" w:cs="Times New Roman"/>
          <w:i/>
          <w:noProof/>
          <w:sz w:val="24"/>
          <w:szCs w:val="24"/>
        </w:rPr>
        <w:t>What do Shoppers Value: An Exploration Using Value Laddering</w:t>
      </w:r>
      <w:r w:rsidRPr="00B83BAC">
        <w:rPr>
          <w:rFonts w:ascii="Times New Roman" w:hAnsi="Times New Roman" w:cs="Times New Roman"/>
          <w:noProof/>
          <w:sz w:val="24"/>
          <w:szCs w:val="24"/>
        </w:rPr>
        <w:t xml:space="preserve">. University of Tennesee. Knoxville, TN. </w:t>
      </w:r>
      <w:bookmarkEnd w:id="28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7" w:name="_ENREF_186"/>
      <w:r w:rsidRPr="00B83BAC">
        <w:rPr>
          <w:rFonts w:ascii="Times New Roman" w:hAnsi="Times New Roman" w:cs="Times New Roman"/>
          <w:noProof/>
          <w:sz w:val="24"/>
          <w:szCs w:val="24"/>
        </w:rPr>
        <w:t xml:space="preserve">Jones, &amp; Kim. (2011). Single-Brand Retailers:Building Brand Loyalty in the Off-line Environment. </w:t>
      </w:r>
      <w:r w:rsidRPr="00B83BAC">
        <w:rPr>
          <w:rFonts w:ascii="Times New Roman" w:hAnsi="Times New Roman" w:cs="Times New Roman"/>
          <w:i/>
          <w:noProof/>
          <w:sz w:val="24"/>
          <w:szCs w:val="24"/>
        </w:rPr>
        <w:t>Journal of Retailing and Consumer Services, 18</w:t>
      </w:r>
      <w:r w:rsidRPr="00B83BAC">
        <w:rPr>
          <w:rFonts w:ascii="Times New Roman" w:hAnsi="Times New Roman" w:cs="Times New Roman"/>
          <w:noProof/>
          <w:sz w:val="24"/>
          <w:szCs w:val="24"/>
        </w:rPr>
        <w:t>(4), 333-340. doi: 10.1016/j.jretconser.2011.02.007</w:t>
      </w:r>
      <w:bookmarkEnd w:id="28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8" w:name="_ENREF_187"/>
      <w:r w:rsidRPr="00B83BAC">
        <w:rPr>
          <w:rFonts w:ascii="Times New Roman" w:hAnsi="Times New Roman" w:cs="Times New Roman"/>
          <w:noProof/>
          <w:sz w:val="24"/>
          <w:szCs w:val="24"/>
        </w:rPr>
        <w:lastRenderedPageBreak/>
        <w:t xml:space="preserve">Jones, Reynolds, &amp; Arnold. (2006). Hedonic and utilitarian shopping value: Investigating differential effects on retail outcomes. </w:t>
      </w:r>
      <w:r w:rsidRPr="00B83BAC">
        <w:rPr>
          <w:rFonts w:ascii="Times New Roman" w:hAnsi="Times New Roman" w:cs="Times New Roman"/>
          <w:i/>
          <w:noProof/>
          <w:sz w:val="24"/>
          <w:szCs w:val="24"/>
        </w:rPr>
        <w:t>Journal of Business Research, 59</w:t>
      </w:r>
      <w:r w:rsidRPr="00B83BAC">
        <w:rPr>
          <w:rFonts w:ascii="Times New Roman" w:hAnsi="Times New Roman" w:cs="Times New Roman"/>
          <w:noProof/>
          <w:sz w:val="24"/>
          <w:szCs w:val="24"/>
        </w:rPr>
        <w:t xml:space="preserve">(9), 974-981. </w:t>
      </w:r>
      <w:bookmarkEnd w:id="28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89" w:name="_ENREF_188"/>
      <w:r w:rsidRPr="00B83BAC">
        <w:rPr>
          <w:rFonts w:ascii="Times New Roman" w:hAnsi="Times New Roman" w:cs="Times New Roman"/>
          <w:noProof/>
          <w:sz w:val="24"/>
          <w:szCs w:val="24"/>
        </w:rPr>
        <w:t xml:space="preserve">Kahle, L. (1983). </w:t>
      </w:r>
      <w:r w:rsidRPr="00B83BAC">
        <w:rPr>
          <w:rFonts w:ascii="Times New Roman" w:hAnsi="Times New Roman" w:cs="Times New Roman"/>
          <w:i/>
          <w:noProof/>
          <w:sz w:val="24"/>
          <w:szCs w:val="24"/>
        </w:rPr>
        <w:t>Social values and social change: Adaptation to life in America</w:t>
      </w:r>
      <w:r w:rsidRPr="00B83BAC">
        <w:rPr>
          <w:rFonts w:ascii="Times New Roman" w:hAnsi="Times New Roman" w:cs="Times New Roman"/>
          <w:noProof/>
          <w:sz w:val="24"/>
          <w:szCs w:val="24"/>
        </w:rPr>
        <w:t>: Praeger Publishers.</w:t>
      </w:r>
      <w:bookmarkEnd w:id="28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0" w:name="_ENREF_189"/>
      <w:r w:rsidRPr="00B83BAC">
        <w:rPr>
          <w:rFonts w:ascii="Times New Roman" w:hAnsi="Times New Roman" w:cs="Times New Roman"/>
          <w:noProof/>
          <w:sz w:val="24"/>
          <w:szCs w:val="24"/>
        </w:rPr>
        <w:t xml:space="preserve">Kapferer, &amp; Laurent. (1993). Further evidence on the consumer involvement profile: five antecedents of involvement. </w:t>
      </w:r>
      <w:r w:rsidRPr="00B83BAC">
        <w:rPr>
          <w:rFonts w:ascii="Times New Roman" w:hAnsi="Times New Roman" w:cs="Times New Roman"/>
          <w:i/>
          <w:noProof/>
          <w:sz w:val="24"/>
          <w:szCs w:val="24"/>
        </w:rPr>
        <w:t>Psychology and Marketing, 10</w:t>
      </w:r>
      <w:r w:rsidRPr="00B83BAC">
        <w:rPr>
          <w:rFonts w:ascii="Times New Roman" w:hAnsi="Times New Roman" w:cs="Times New Roman"/>
          <w:noProof/>
          <w:sz w:val="24"/>
          <w:szCs w:val="24"/>
        </w:rPr>
        <w:t xml:space="preserve">(4), 347-355. </w:t>
      </w:r>
      <w:bookmarkEnd w:id="29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1" w:name="_ENREF_190"/>
      <w:r w:rsidRPr="00B83BAC">
        <w:rPr>
          <w:rFonts w:ascii="Times New Roman" w:hAnsi="Times New Roman" w:cs="Times New Roman"/>
          <w:noProof/>
          <w:sz w:val="24"/>
          <w:szCs w:val="24"/>
        </w:rPr>
        <w:t xml:space="preserve">Kerin, Jain, &amp; Howard. (1992). Store shopping experience and consumer price-quality-value perceptions. </w:t>
      </w:r>
      <w:r w:rsidRPr="00B83BAC">
        <w:rPr>
          <w:rFonts w:ascii="Times New Roman" w:hAnsi="Times New Roman" w:cs="Times New Roman"/>
          <w:i/>
          <w:noProof/>
          <w:sz w:val="24"/>
          <w:szCs w:val="24"/>
        </w:rPr>
        <w:t>Journal of Retailing</w:t>
      </w:r>
      <w:r w:rsidRPr="00B83BAC">
        <w:rPr>
          <w:rFonts w:ascii="Times New Roman" w:hAnsi="Times New Roman" w:cs="Times New Roman"/>
          <w:noProof/>
          <w:sz w:val="24"/>
          <w:szCs w:val="24"/>
        </w:rPr>
        <w:t xml:space="preserve">. </w:t>
      </w:r>
      <w:bookmarkEnd w:id="29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2" w:name="_ENREF_191"/>
      <w:r w:rsidRPr="00B83BAC">
        <w:rPr>
          <w:rFonts w:ascii="Times New Roman" w:hAnsi="Times New Roman" w:cs="Times New Roman"/>
          <w:noProof/>
          <w:sz w:val="24"/>
          <w:szCs w:val="24"/>
        </w:rPr>
        <w:t xml:space="preserve">Kerlinger, &amp; Lee. (2000). </w:t>
      </w:r>
      <w:r w:rsidRPr="00B83BAC">
        <w:rPr>
          <w:rFonts w:ascii="Times New Roman" w:hAnsi="Times New Roman" w:cs="Times New Roman"/>
          <w:i/>
          <w:noProof/>
          <w:sz w:val="24"/>
          <w:szCs w:val="24"/>
        </w:rPr>
        <w:t>Foundations of Behavioral Research</w:t>
      </w:r>
      <w:r w:rsidRPr="00B83BAC">
        <w:rPr>
          <w:rFonts w:ascii="Times New Roman" w:hAnsi="Times New Roman" w:cs="Times New Roman"/>
          <w:noProof/>
          <w:sz w:val="24"/>
          <w:szCs w:val="24"/>
        </w:rPr>
        <w:t xml:space="preserve"> (4 ed.). Belmont, CA: Cengage Publishing.</w:t>
      </w:r>
      <w:bookmarkEnd w:id="29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3" w:name="_ENREF_192"/>
      <w:r w:rsidRPr="00B83BAC">
        <w:rPr>
          <w:rFonts w:ascii="Times New Roman" w:hAnsi="Times New Roman" w:cs="Times New Roman"/>
          <w:noProof/>
          <w:sz w:val="24"/>
          <w:szCs w:val="24"/>
        </w:rPr>
        <w:t xml:space="preserve">Kidd. (1976). Manipulation checks: Advantage or disadvantage? </w:t>
      </w:r>
      <w:r w:rsidRPr="00B83BAC">
        <w:rPr>
          <w:rFonts w:ascii="Times New Roman" w:hAnsi="Times New Roman" w:cs="Times New Roman"/>
          <w:i/>
          <w:noProof/>
          <w:sz w:val="24"/>
          <w:szCs w:val="24"/>
        </w:rPr>
        <w:t>Representative Research in Social Psychology, 7</w:t>
      </w:r>
      <w:r w:rsidRPr="00B83BAC">
        <w:rPr>
          <w:rFonts w:ascii="Times New Roman" w:hAnsi="Times New Roman" w:cs="Times New Roman"/>
          <w:noProof/>
          <w:sz w:val="24"/>
          <w:szCs w:val="24"/>
        </w:rPr>
        <w:t xml:space="preserve">(2), 6. </w:t>
      </w:r>
      <w:bookmarkEnd w:id="29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4" w:name="_ENREF_193"/>
      <w:r w:rsidRPr="00B83BAC">
        <w:rPr>
          <w:rFonts w:ascii="Times New Roman" w:hAnsi="Times New Roman" w:cs="Times New Roman"/>
          <w:noProof/>
          <w:sz w:val="24"/>
          <w:szCs w:val="24"/>
        </w:rPr>
        <w:t xml:space="preserve">Kim. (2001). Experiential retailing: an interdisciplinary approach to success in domestic and international retailing. </w:t>
      </w:r>
      <w:r w:rsidRPr="00B83BAC">
        <w:rPr>
          <w:rFonts w:ascii="Times New Roman" w:hAnsi="Times New Roman" w:cs="Times New Roman"/>
          <w:i/>
          <w:noProof/>
          <w:sz w:val="24"/>
          <w:szCs w:val="24"/>
        </w:rPr>
        <w:t>Journal of Retailing and Consumer Services, 8</w:t>
      </w:r>
      <w:r w:rsidRPr="00B83BAC">
        <w:rPr>
          <w:rFonts w:ascii="Times New Roman" w:hAnsi="Times New Roman" w:cs="Times New Roman"/>
          <w:noProof/>
          <w:sz w:val="24"/>
          <w:szCs w:val="24"/>
        </w:rPr>
        <w:t xml:space="preserve">(5), 287-289. </w:t>
      </w:r>
      <w:bookmarkEnd w:id="29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5" w:name="_ENREF_194"/>
      <w:r w:rsidRPr="00B83BAC">
        <w:rPr>
          <w:rFonts w:ascii="Times New Roman" w:hAnsi="Times New Roman" w:cs="Times New Roman"/>
          <w:noProof/>
          <w:sz w:val="24"/>
          <w:szCs w:val="24"/>
        </w:rPr>
        <w:t xml:space="preserve">Kim. (2002). Consumer value: an application to mall and Internet shopping. </w:t>
      </w:r>
      <w:r w:rsidRPr="00B83BAC">
        <w:rPr>
          <w:rFonts w:ascii="Times New Roman" w:hAnsi="Times New Roman" w:cs="Times New Roman"/>
          <w:i/>
          <w:noProof/>
          <w:sz w:val="24"/>
          <w:szCs w:val="24"/>
        </w:rPr>
        <w:t>International Journal of Retail &amp; Distribution Management, 30</w:t>
      </w:r>
      <w:r w:rsidRPr="00B83BAC">
        <w:rPr>
          <w:rFonts w:ascii="Times New Roman" w:hAnsi="Times New Roman" w:cs="Times New Roman"/>
          <w:noProof/>
          <w:sz w:val="24"/>
          <w:szCs w:val="24"/>
        </w:rPr>
        <w:t xml:space="preserve">(12), 595-602. </w:t>
      </w:r>
      <w:bookmarkEnd w:id="29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6" w:name="_ENREF_195"/>
      <w:r w:rsidRPr="00B83BAC">
        <w:rPr>
          <w:rFonts w:ascii="Times New Roman" w:hAnsi="Times New Roman" w:cs="Times New Roman"/>
          <w:noProof/>
          <w:sz w:val="24"/>
          <w:szCs w:val="24"/>
        </w:rPr>
        <w:t xml:space="preserve">Kim, Jung, Suh, &amp; Hwang. (2006). Customer segmentation and strategy development based on customer lifetime value: A case study. </w:t>
      </w:r>
      <w:r w:rsidRPr="00B83BAC">
        <w:rPr>
          <w:rFonts w:ascii="Times New Roman" w:hAnsi="Times New Roman" w:cs="Times New Roman"/>
          <w:i/>
          <w:noProof/>
          <w:sz w:val="24"/>
          <w:szCs w:val="24"/>
        </w:rPr>
        <w:t>Expert Systems with Applications, 31</w:t>
      </w:r>
      <w:r w:rsidRPr="00B83BAC">
        <w:rPr>
          <w:rFonts w:ascii="Times New Roman" w:hAnsi="Times New Roman" w:cs="Times New Roman"/>
          <w:noProof/>
          <w:sz w:val="24"/>
          <w:szCs w:val="24"/>
        </w:rPr>
        <w:t xml:space="preserve">(1), 101-107. </w:t>
      </w:r>
      <w:bookmarkEnd w:id="29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7" w:name="_ENREF_196"/>
      <w:r w:rsidRPr="00B83BAC">
        <w:rPr>
          <w:rFonts w:ascii="Times New Roman" w:hAnsi="Times New Roman" w:cs="Times New Roman"/>
          <w:noProof/>
          <w:sz w:val="24"/>
          <w:szCs w:val="24"/>
        </w:rPr>
        <w:t xml:space="preserve">Kim, &amp; Park. (1997). Studying patterns of consumer's grocery shopping trip. </w:t>
      </w:r>
      <w:r w:rsidRPr="00B83BAC">
        <w:rPr>
          <w:rFonts w:ascii="Times New Roman" w:hAnsi="Times New Roman" w:cs="Times New Roman"/>
          <w:i/>
          <w:noProof/>
          <w:sz w:val="24"/>
          <w:szCs w:val="24"/>
        </w:rPr>
        <w:t>Journal of Retailing, 73</w:t>
      </w:r>
      <w:r w:rsidRPr="00B83BAC">
        <w:rPr>
          <w:rFonts w:ascii="Times New Roman" w:hAnsi="Times New Roman" w:cs="Times New Roman"/>
          <w:noProof/>
          <w:sz w:val="24"/>
          <w:szCs w:val="24"/>
        </w:rPr>
        <w:t xml:space="preserve">(4), 501-517. </w:t>
      </w:r>
      <w:bookmarkEnd w:id="29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8" w:name="_ENREF_197"/>
      <w:r w:rsidRPr="00B83BAC">
        <w:rPr>
          <w:rFonts w:ascii="Times New Roman" w:hAnsi="Times New Roman" w:cs="Times New Roman"/>
          <w:noProof/>
          <w:sz w:val="24"/>
          <w:szCs w:val="24"/>
        </w:rPr>
        <w:t xml:space="preserve">Kim, Sullivan, &amp; Forney. (2007). Experiential retailing: Concepts and strategies that sell. </w:t>
      </w:r>
      <w:r w:rsidRPr="00B83BAC">
        <w:rPr>
          <w:rFonts w:ascii="Times New Roman" w:hAnsi="Times New Roman" w:cs="Times New Roman"/>
          <w:i/>
          <w:noProof/>
          <w:sz w:val="24"/>
          <w:szCs w:val="24"/>
        </w:rPr>
        <w:t>Fairchild, New York, NY</w:t>
      </w:r>
      <w:r w:rsidRPr="00B83BAC">
        <w:rPr>
          <w:rFonts w:ascii="Times New Roman" w:hAnsi="Times New Roman" w:cs="Times New Roman"/>
          <w:noProof/>
          <w:sz w:val="24"/>
          <w:szCs w:val="24"/>
        </w:rPr>
        <w:t xml:space="preserve">. </w:t>
      </w:r>
      <w:bookmarkEnd w:id="29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299" w:name="_ENREF_198"/>
      <w:r w:rsidRPr="00B83BAC">
        <w:rPr>
          <w:rFonts w:ascii="Times New Roman" w:hAnsi="Times New Roman" w:cs="Times New Roman"/>
          <w:noProof/>
          <w:sz w:val="24"/>
          <w:szCs w:val="24"/>
        </w:rPr>
        <w:t xml:space="preserve">Kim, S. Y., Jung, T. S., Suh, E. H., &amp; Hwang, H. S. (2006). Customer segmentation and strategy development based on customer lifetime value: A case study. </w:t>
      </w:r>
      <w:r w:rsidRPr="00B83BAC">
        <w:rPr>
          <w:rFonts w:ascii="Times New Roman" w:hAnsi="Times New Roman" w:cs="Times New Roman"/>
          <w:i/>
          <w:noProof/>
          <w:sz w:val="24"/>
          <w:szCs w:val="24"/>
        </w:rPr>
        <w:t>Expert Systems with Applications, 31</w:t>
      </w:r>
      <w:r w:rsidRPr="00B83BAC">
        <w:rPr>
          <w:rFonts w:ascii="Times New Roman" w:hAnsi="Times New Roman" w:cs="Times New Roman"/>
          <w:noProof/>
          <w:sz w:val="24"/>
          <w:szCs w:val="24"/>
        </w:rPr>
        <w:t xml:space="preserve">(1), 101-107. </w:t>
      </w:r>
      <w:bookmarkEnd w:id="29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0" w:name="_ENREF_199"/>
      <w:r w:rsidRPr="00B83BAC">
        <w:rPr>
          <w:rFonts w:ascii="Times New Roman" w:hAnsi="Times New Roman" w:cs="Times New Roman"/>
          <w:noProof/>
          <w:sz w:val="24"/>
          <w:szCs w:val="24"/>
        </w:rPr>
        <w:lastRenderedPageBreak/>
        <w:t xml:space="preserve">Knox, G., &amp; Eliashberg, J. (2009). The consumer’s rent versus buy decision in the retailer’. </w:t>
      </w:r>
      <w:r w:rsidRPr="00B83BAC">
        <w:rPr>
          <w:rFonts w:ascii="Times New Roman" w:hAnsi="Times New Roman" w:cs="Times New Roman"/>
          <w:i/>
          <w:noProof/>
          <w:sz w:val="24"/>
          <w:szCs w:val="24"/>
        </w:rPr>
        <w:t>International Journal of Research in Marketing, 26</w:t>
      </w:r>
      <w:r w:rsidRPr="00B83BAC">
        <w:rPr>
          <w:rFonts w:ascii="Times New Roman" w:hAnsi="Times New Roman" w:cs="Times New Roman"/>
          <w:noProof/>
          <w:sz w:val="24"/>
          <w:szCs w:val="24"/>
        </w:rPr>
        <w:t xml:space="preserve">(2), 125–135. </w:t>
      </w:r>
      <w:bookmarkEnd w:id="30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1" w:name="_ENREF_200"/>
      <w:r w:rsidRPr="00B83BAC">
        <w:rPr>
          <w:rFonts w:ascii="Times New Roman" w:hAnsi="Times New Roman" w:cs="Times New Roman"/>
          <w:noProof/>
          <w:sz w:val="24"/>
          <w:szCs w:val="24"/>
        </w:rPr>
        <w:t xml:space="preserve">Koppelman, F. S., &amp; Hauser, J. R. (1978). Destination choice behavior for non-grocery-shopping trips. </w:t>
      </w:r>
      <w:r w:rsidRPr="00B83BAC">
        <w:rPr>
          <w:rFonts w:ascii="Times New Roman" w:hAnsi="Times New Roman" w:cs="Times New Roman"/>
          <w:i/>
          <w:noProof/>
          <w:sz w:val="24"/>
          <w:szCs w:val="24"/>
        </w:rPr>
        <w:t>Transportation Research Record</w:t>
      </w:r>
      <w:r w:rsidRPr="00B83BAC">
        <w:rPr>
          <w:rFonts w:ascii="Times New Roman" w:hAnsi="Times New Roman" w:cs="Times New Roman"/>
          <w:noProof/>
          <w:sz w:val="24"/>
          <w:szCs w:val="24"/>
        </w:rPr>
        <w:t xml:space="preserve">(673). </w:t>
      </w:r>
      <w:bookmarkEnd w:id="30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2" w:name="_ENREF_201"/>
      <w:r w:rsidRPr="00B83BAC">
        <w:rPr>
          <w:rFonts w:ascii="Times New Roman" w:hAnsi="Times New Roman" w:cs="Times New Roman"/>
          <w:noProof/>
          <w:sz w:val="24"/>
          <w:szCs w:val="24"/>
        </w:rPr>
        <w:t xml:space="preserve">Koriat, A., Lichtenstein, S., &amp; Fischhoff, B. (1980). Reasons for confidence. </w:t>
      </w:r>
      <w:r w:rsidRPr="00B83BAC">
        <w:rPr>
          <w:rFonts w:ascii="Times New Roman" w:hAnsi="Times New Roman" w:cs="Times New Roman"/>
          <w:i/>
          <w:noProof/>
          <w:sz w:val="24"/>
          <w:szCs w:val="24"/>
        </w:rPr>
        <w:t>Journal of Experimental Psychology: Human Learning and Memory, 6</w:t>
      </w:r>
      <w:r w:rsidRPr="00B83BAC">
        <w:rPr>
          <w:rFonts w:ascii="Times New Roman" w:hAnsi="Times New Roman" w:cs="Times New Roman"/>
          <w:noProof/>
          <w:sz w:val="24"/>
          <w:szCs w:val="24"/>
        </w:rPr>
        <w:t xml:space="preserve">(2), 107. </w:t>
      </w:r>
      <w:bookmarkEnd w:id="30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3" w:name="_ENREF_202"/>
      <w:r w:rsidRPr="00B83BAC">
        <w:rPr>
          <w:rFonts w:ascii="Times New Roman" w:hAnsi="Times New Roman" w:cs="Times New Roman"/>
          <w:noProof/>
          <w:sz w:val="24"/>
          <w:szCs w:val="24"/>
        </w:rPr>
        <w:t xml:space="preserve">Kotler, P. (1973). Atmospherics as a marketing tool. </w:t>
      </w:r>
      <w:r w:rsidRPr="00B83BAC">
        <w:rPr>
          <w:rFonts w:ascii="Times New Roman" w:hAnsi="Times New Roman" w:cs="Times New Roman"/>
          <w:i/>
          <w:noProof/>
          <w:sz w:val="24"/>
          <w:szCs w:val="24"/>
        </w:rPr>
        <w:t>Journal of Retailing, 49</w:t>
      </w:r>
      <w:r w:rsidRPr="00B83BAC">
        <w:rPr>
          <w:rFonts w:ascii="Times New Roman" w:hAnsi="Times New Roman" w:cs="Times New Roman"/>
          <w:noProof/>
          <w:sz w:val="24"/>
          <w:szCs w:val="24"/>
        </w:rPr>
        <w:t xml:space="preserve">(4), 48-64. </w:t>
      </w:r>
      <w:bookmarkEnd w:id="30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4" w:name="_ENREF_203"/>
      <w:r w:rsidRPr="00B83BAC">
        <w:rPr>
          <w:rFonts w:ascii="Times New Roman" w:hAnsi="Times New Roman" w:cs="Times New Roman"/>
          <w:noProof/>
          <w:sz w:val="24"/>
          <w:szCs w:val="24"/>
        </w:rPr>
        <w:t xml:space="preserve">Kraak, V., &amp; Pelletier, D. L. (1998). The influence of commercialism on the food purchasing behavior of children and teenage youth. </w:t>
      </w:r>
      <w:r w:rsidRPr="00B83BAC">
        <w:rPr>
          <w:rFonts w:ascii="Times New Roman" w:hAnsi="Times New Roman" w:cs="Times New Roman"/>
          <w:i/>
          <w:noProof/>
          <w:sz w:val="24"/>
          <w:szCs w:val="24"/>
        </w:rPr>
        <w:t>Family Economics and Nutrition Review, 11</w:t>
      </w:r>
      <w:r w:rsidRPr="00B83BAC">
        <w:rPr>
          <w:rFonts w:ascii="Times New Roman" w:hAnsi="Times New Roman" w:cs="Times New Roman"/>
          <w:noProof/>
          <w:sz w:val="24"/>
          <w:szCs w:val="24"/>
        </w:rPr>
        <w:t xml:space="preserve">(3), 15-24. </w:t>
      </w:r>
      <w:bookmarkEnd w:id="30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5" w:name="_ENREF_204"/>
      <w:r w:rsidRPr="00B83BAC">
        <w:rPr>
          <w:rFonts w:ascii="Times New Roman" w:hAnsi="Times New Roman" w:cs="Times New Roman"/>
          <w:noProof/>
          <w:sz w:val="24"/>
          <w:szCs w:val="24"/>
        </w:rPr>
        <w:t xml:space="preserve">Kruger, M. (2009). The Relationship between Theatre and Ritual in the Sogo bò of the Bamana from Mali. </w:t>
      </w:r>
      <w:r w:rsidRPr="00B83BAC">
        <w:rPr>
          <w:rFonts w:ascii="Times New Roman" w:hAnsi="Times New Roman" w:cs="Times New Roman"/>
          <w:i/>
          <w:noProof/>
          <w:sz w:val="24"/>
          <w:szCs w:val="24"/>
        </w:rPr>
        <w:t>New Theatre Quarterly, 25</w:t>
      </w:r>
      <w:r w:rsidRPr="00B83BAC">
        <w:rPr>
          <w:rFonts w:ascii="Times New Roman" w:hAnsi="Times New Roman" w:cs="Times New Roman"/>
          <w:noProof/>
          <w:sz w:val="24"/>
          <w:szCs w:val="24"/>
        </w:rPr>
        <w:t xml:space="preserve">(03), 233-240. </w:t>
      </w:r>
      <w:bookmarkEnd w:id="30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6" w:name="_ENREF_205"/>
      <w:r w:rsidRPr="00B83BAC">
        <w:rPr>
          <w:rFonts w:ascii="Times New Roman" w:hAnsi="Times New Roman" w:cs="Times New Roman"/>
          <w:noProof/>
          <w:sz w:val="24"/>
          <w:szCs w:val="24"/>
        </w:rPr>
        <w:t xml:space="preserve">Kuchler., Tegene, &amp; Harris. (2004). </w:t>
      </w:r>
      <w:r w:rsidRPr="00B83BAC">
        <w:rPr>
          <w:rFonts w:ascii="Times New Roman" w:hAnsi="Times New Roman" w:cs="Times New Roman"/>
          <w:i/>
          <w:noProof/>
          <w:sz w:val="24"/>
          <w:szCs w:val="24"/>
        </w:rPr>
        <w:t>Taxing snack foods what to expect for diet and tax revenues</w:t>
      </w:r>
      <w:r w:rsidRPr="00B83BAC">
        <w:rPr>
          <w:rFonts w:ascii="Times New Roman" w:hAnsi="Times New Roman" w:cs="Times New Roman"/>
          <w:noProof/>
          <w:sz w:val="24"/>
          <w:szCs w:val="24"/>
        </w:rPr>
        <w:t>.  Washington, D.C.: United States Department of Agriculture.</w:t>
      </w:r>
      <w:bookmarkEnd w:id="30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7" w:name="_ENREF_206"/>
      <w:r w:rsidRPr="00B83BAC">
        <w:rPr>
          <w:rFonts w:ascii="Times New Roman" w:hAnsi="Times New Roman" w:cs="Times New Roman"/>
          <w:noProof/>
          <w:sz w:val="24"/>
          <w:szCs w:val="24"/>
        </w:rPr>
        <w:t xml:space="preserve">Kuehn, A. A. (1962). Consumer brand choice—A learning process? </w:t>
      </w:r>
      <w:r w:rsidRPr="00B83BAC">
        <w:rPr>
          <w:rFonts w:ascii="Times New Roman" w:hAnsi="Times New Roman" w:cs="Times New Roman"/>
          <w:i/>
          <w:noProof/>
          <w:sz w:val="24"/>
          <w:szCs w:val="24"/>
        </w:rPr>
        <w:t>Quantitative techniques in marketing analysis: text and readings</w:t>
      </w:r>
      <w:r w:rsidRPr="00B83BAC">
        <w:rPr>
          <w:rFonts w:ascii="Times New Roman" w:hAnsi="Times New Roman" w:cs="Times New Roman"/>
          <w:noProof/>
          <w:sz w:val="24"/>
          <w:szCs w:val="24"/>
        </w:rPr>
        <w:t xml:space="preserve">, 390. </w:t>
      </w:r>
      <w:bookmarkEnd w:id="30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8" w:name="_ENREF_207"/>
      <w:r w:rsidRPr="00B83BAC">
        <w:rPr>
          <w:rFonts w:ascii="Times New Roman" w:hAnsi="Times New Roman" w:cs="Times New Roman"/>
          <w:noProof/>
          <w:sz w:val="24"/>
          <w:szCs w:val="24"/>
        </w:rPr>
        <w:t xml:space="preserve">Kumar, &amp; Karande. (2000). The effect of retail store environment on retailer performance. </w:t>
      </w:r>
      <w:r w:rsidRPr="00B83BAC">
        <w:rPr>
          <w:rFonts w:ascii="Times New Roman" w:hAnsi="Times New Roman" w:cs="Times New Roman"/>
          <w:i/>
          <w:noProof/>
          <w:sz w:val="24"/>
          <w:szCs w:val="24"/>
        </w:rPr>
        <w:t>Journal of Business Research, 49</w:t>
      </w:r>
      <w:r w:rsidRPr="00B83BAC">
        <w:rPr>
          <w:rFonts w:ascii="Times New Roman" w:hAnsi="Times New Roman" w:cs="Times New Roman"/>
          <w:noProof/>
          <w:sz w:val="24"/>
          <w:szCs w:val="24"/>
        </w:rPr>
        <w:t xml:space="preserve">(2), 167-181. </w:t>
      </w:r>
      <w:bookmarkEnd w:id="30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09" w:name="_ENREF_208"/>
      <w:r w:rsidRPr="00B83BAC">
        <w:rPr>
          <w:rFonts w:ascii="Times New Roman" w:hAnsi="Times New Roman" w:cs="Times New Roman"/>
          <w:noProof/>
          <w:sz w:val="24"/>
          <w:szCs w:val="24"/>
        </w:rPr>
        <w:t xml:space="preserve">Kumar, &amp; Lim. (2008). Age differences in mobile service perceptions: comparison of Generation Y and baby boomers. [Article]. </w:t>
      </w:r>
      <w:r w:rsidRPr="00B83BAC">
        <w:rPr>
          <w:rFonts w:ascii="Times New Roman" w:hAnsi="Times New Roman" w:cs="Times New Roman"/>
          <w:i/>
          <w:noProof/>
          <w:sz w:val="24"/>
          <w:szCs w:val="24"/>
        </w:rPr>
        <w:t>Journal of Services Marketing, 22</w:t>
      </w:r>
      <w:r w:rsidRPr="00B83BAC">
        <w:rPr>
          <w:rFonts w:ascii="Times New Roman" w:hAnsi="Times New Roman" w:cs="Times New Roman"/>
          <w:noProof/>
          <w:sz w:val="24"/>
          <w:szCs w:val="24"/>
        </w:rPr>
        <w:t>(7), 568-577. doi: 10.1108/088876040810909695</w:t>
      </w:r>
      <w:bookmarkEnd w:id="30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0" w:name="_ENREF_209"/>
      <w:r w:rsidRPr="00B83BAC">
        <w:rPr>
          <w:rFonts w:ascii="Times New Roman" w:hAnsi="Times New Roman" w:cs="Times New Roman"/>
          <w:noProof/>
          <w:sz w:val="24"/>
          <w:szCs w:val="24"/>
        </w:rPr>
        <w:t xml:space="preserve">Kumar, V., Aksoy, L., Donkers, B., Venkatesan, R., Wiesel, T., &amp; Tillmanns, S. (2010). Undervalued or Overvalued Customers: Capturing Total Customer Engagement Value. </w:t>
      </w:r>
      <w:r w:rsidRPr="00B83BAC">
        <w:rPr>
          <w:rFonts w:ascii="Times New Roman" w:hAnsi="Times New Roman" w:cs="Times New Roman"/>
          <w:i/>
          <w:noProof/>
          <w:sz w:val="24"/>
          <w:szCs w:val="24"/>
        </w:rPr>
        <w:t>Journal of Service Research, 13</w:t>
      </w:r>
      <w:r w:rsidRPr="00B83BAC">
        <w:rPr>
          <w:rFonts w:ascii="Times New Roman" w:hAnsi="Times New Roman" w:cs="Times New Roman"/>
          <w:noProof/>
          <w:sz w:val="24"/>
          <w:szCs w:val="24"/>
        </w:rPr>
        <w:t xml:space="preserve">(3), 297. </w:t>
      </w:r>
      <w:bookmarkEnd w:id="31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1" w:name="_ENREF_210"/>
      <w:r w:rsidRPr="00B83BAC">
        <w:rPr>
          <w:rFonts w:ascii="Times New Roman" w:hAnsi="Times New Roman" w:cs="Times New Roman"/>
          <w:noProof/>
          <w:sz w:val="24"/>
          <w:szCs w:val="24"/>
        </w:rPr>
        <w:lastRenderedPageBreak/>
        <w:t xml:space="preserve">Kvale. (1983). The qualitative research interview: A phenomenological and a hermeneutical mode of understanding. </w:t>
      </w:r>
      <w:r w:rsidRPr="00B83BAC">
        <w:rPr>
          <w:rFonts w:ascii="Times New Roman" w:hAnsi="Times New Roman" w:cs="Times New Roman"/>
          <w:i/>
          <w:noProof/>
          <w:sz w:val="24"/>
          <w:szCs w:val="24"/>
        </w:rPr>
        <w:t>Journal of phenomenological psychology, 14</w:t>
      </w:r>
      <w:r w:rsidRPr="00B83BAC">
        <w:rPr>
          <w:rFonts w:ascii="Times New Roman" w:hAnsi="Times New Roman" w:cs="Times New Roman"/>
          <w:noProof/>
          <w:sz w:val="24"/>
          <w:szCs w:val="24"/>
        </w:rPr>
        <w:t xml:space="preserve">(1), 16. </w:t>
      </w:r>
      <w:bookmarkEnd w:id="31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2" w:name="_ENREF_211"/>
      <w:r w:rsidRPr="00B83BAC">
        <w:rPr>
          <w:rFonts w:ascii="Times New Roman" w:hAnsi="Times New Roman" w:cs="Times New Roman"/>
          <w:noProof/>
          <w:sz w:val="24"/>
          <w:szCs w:val="24"/>
        </w:rPr>
        <w:t xml:space="preserve">Langrehr, F. W. (1991). Retail shopping mall semiotics and hedonic consumption. </w:t>
      </w:r>
      <w:r w:rsidRPr="00B83BAC">
        <w:rPr>
          <w:rFonts w:ascii="Times New Roman" w:hAnsi="Times New Roman" w:cs="Times New Roman"/>
          <w:i/>
          <w:noProof/>
          <w:sz w:val="24"/>
          <w:szCs w:val="24"/>
        </w:rPr>
        <w:t>Advances in Consumer Research, 18</w:t>
      </w:r>
      <w:r w:rsidRPr="00B83BAC">
        <w:rPr>
          <w:rFonts w:ascii="Times New Roman" w:hAnsi="Times New Roman" w:cs="Times New Roman"/>
          <w:noProof/>
          <w:sz w:val="24"/>
          <w:szCs w:val="24"/>
        </w:rPr>
        <w:t xml:space="preserve">(1), 428-433. </w:t>
      </w:r>
      <w:bookmarkEnd w:id="31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3" w:name="_ENREF_212"/>
      <w:r w:rsidRPr="00B83BAC">
        <w:rPr>
          <w:rFonts w:ascii="Times New Roman" w:hAnsi="Times New Roman" w:cs="Times New Roman"/>
          <w:noProof/>
          <w:sz w:val="24"/>
          <w:szCs w:val="24"/>
        </w:rPr>
        <w:t xml:space="preserve">Langston, P., Clarke, G. P., &amp; Clarke, D. B. (1998). Retail saturation: the debate in the mid-1990s. </w:t>
      </w:r>
      <w:r w:rsidRPr="00B83BAC">
        <w:rPr>
          <w:rFonts w:ascii="Times New Roman" w:hAnsi="Times New Roman" w:cs="Times New Roman"/>
          <w:i/>
          <w:noProof/>
          <w:sz w:val="24"/>
          <w:szCs w:val="24"/>
        </w:rPr>
        <w:t>Environment and Planning A, 30</w:t>
      </w:r>
      <w:r w:rsidRPr="00B83BAC">
        <w:rPr>
          <w:rFonts w:ascii="Times New Roman" w:hAnsi="Times New Roman" w:cs="Times New Roman"/>
          <w:noProof/>
          <w:sz w:val="24"/>
          <w:szCs w:val="24"/>
        </w:rPr>
        <w:t xml:space="preserve">, 49-66. </w:t>
      </w:r>
      <w:bookmarkEnd w:id="31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4" w:name="_ENREF_213"/>
      <w:r w:rsidRPr="00B83BAC">
        <w:rPr>
          <w:rFonts w:ascii="Times New Roman" w:hAnsi="Times New Roman" w:cs="Times New Roman"/>
          <w:noProof/>
          <w:sz w:val="24"/>
          <w:szCs w:val="24"/>
        </w:rPr>
        <w:t xml:space="preserve">Leclerc, &amp; Schmitt. (1999). The value of time in the context of waiting and delays. In Holbrook (Ed.), </w:t>
      </w:r>
      <w:r w:rsidRPr="00B83BAC">
        <w:rPr>
          <w:rFonts w:ascii="Times New Roman" w:hAnsi="Times New Roman" w:cs="Times New Roman"/>
          <w:i/>
          <w:noProof/>
          <w:sz w:val="24"/>
          <w:szCs w:val="24"/>
        </w:rPr>
        <w:t>Consumer value: a framework for analysis and research</w:t>
      </w:r>
      <w:r w:rsidRPr="00B83BAC">
        <w:rPr>
          <w:rFonts w:ascii="Times New Roman" w:hAnsi="Times New Roman" w:cs="Times New Roman"/>
          <w:noProof/>
          <w:sz w:val="24"/>
          <w:szCs w:val="24"/>
        </w:rPr>
        <w:t xml:space="preserve"> (pp. 29). New York, NY: Routledge.</w:t>
      </w:r>
      <w:bookmarkEnd w:id="31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5" w:name="_ENREF_214"/>
      <w:r w:rsidRPr="00B83BAC">
        <w:rPr>
          <w:rFonts w:ascii="Times New Roman" w:hAnsi="Times New Roman" w:cs="Times New Roman"/>
          <w:noProof/>
          <w:sz w:val="24"/>
          <w:szCs w:val="24"/>
        </w:rPr>
        <w:t xml:space="preserve">Lee, W., Lin, T., &amp; Lee, J. (2010). Relational and transactional factors as hybrid criteria for buyer project selection (BPS): An exploratory study from industrial suppliers' perspective. </w:t>
      </w:r>
      <w:r w:rsidRPr="00B83BAC">
        <w:rPr>
          <w:rFonts w:ascii="Times New Roman" w:hAnsi="Times New Roman" w:cs="Times New Roman"/>
          <w:i/>
          <w:noProof/>
          <w:sz w:val="24"/>
          <w:szCs w:val="24"/>
        </w:rPr>
        <w:t>Industrial Marketing Management, 39</w:t>
      </w:r>
      <w:r w:rsidRPr="00B83BAC">
        <w:rPr>
          <w:rFonts w:ascii="Times New Roman" w:hAnsi="Times New Roman" w:cs="Times New Roman"/>
          <w:noProof/>
          <w:sz w:val="24"/>
          <w:szCs w:val="24"/>
        </w:rPr>
        <w:t xml:space="preserve">(4), 605-615. </w:t>
      </w:r>
      <w:bookmarkEnd w:id="31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6" w:name="_ENREF_215"/>
      <w:r w:rsidRPr="00B83BAC">
        <w:rPr>
          <w:rFonts w:ascii="Times New Roman" w:hAnsi="Times New Roman" w:cs="Times New Roman"/>
          <w:noProof/>
          <w:sz w:val="24"/>
          <w:szCs w:val="24"/>
        </w:rPr>
        <w:t xml:space="preserve">Leppard, P., Russell, C., &amp; Cox, D. N. (2004). Improving means-end-chain studies by using a ranking method to construct hierarchical value maps. </w:t>
      </w:r>
      <w:r w:rsidRPr="00B83BAC">
        <w:rPr>
          <w:rFonts w:ascii="Times New Roman" w:hAnsi="Times New Roman" w:cs="Times New Roman"/>
          <w:i/>
          <w:noProof/>
          <w:sz w:val="24"/>
          <w:szCs w:val="24"/>
        </w:rPr>
        <w:t>Food quality and preference, 15</w:t>
      </w:r>
      <w:r w:rsidRPr="00B83BAC">
        <w:rPr>
          <w:rFonts w:ascii="Times New Roman" w:hAnsi="Times New Roman" w:cs="Times New Roman"/>
          <w:noProof/>
          <w:sz w:val="24"/>
          <w:szCs w:val="24"/>
        </w:rPr>
        <w:t xml:space="preserve">(5), 489-497. </w:t>
      </w:r>
      <w:bookmarkEnd w:id="31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7" w:name="_ENREF_216"/>
      <w:r w:rsidRPr="00B83BAC">
        <w:rPr>
          <w:rFonts w:ascii="Times New Roman" w:hAnsi="Times New Roman" w:cs="Times New Roman"/>
          <w:noProof/>
          <w:sz w:val="24"/>
          <w:szCs w:val="24"/>
        </w:rPr>
        <w:t xml:space="preserve">Levy, &amp; Weitz. (2007). </w:t>
      </w:r>
      <w:r w:rsidRPr="00B83BAC">
        <w:rPr>
          <w:rFonts w:ascii="Times New Roman" w:hAnsi="Times New Roman" w:cs="Times New Roman"/>
          <w:i/>
          <w:noProof/>
          <w:sz w:val="24"/>
          <w:szCs w:val="24"/>
        </w:rPr>
        <w:t>Retailing management</w:t>
      </w:r>
      <w:r w:rsidRPr="00B83BAC">
        <w:rPr>
          <w:rFonts w:ascii="Times New Roman" w:hAnsi="Times New Roman" w:cs="Times New Roman"/>
          <w:noProof/>
          <w:sz w:val="24"/>
          <w:szCs w:val="24"/>
        </w:rPr>
        <w:t>: McGraw-Hill/Irwin New York, NY.</w:t>
      </w:r>
      <w:bookmarkEnd w:id="31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8" w:name="_ENREF_217"/>
      <w:r w:rsidRPr="00B83BAC">
        <w:rPr>
          <w:rFonts w:ascii="Times New Roman" w:hAnsi="Times New Roman" w:cs="Times New Roman"/>
          <w:noProof/>
          <w:sz w:val="24"/>
          <w:szCs w:val="24"/>
        </w:rPr>
        <w:t xml:space="preserve">Lewin. (1936). </w:t>
      </w:r>
      <w:r w:rsidRPr="00B83BAC">
        <w:rPr>
          <w:rFonts w:ascii="Times New Roman" w:hAnsi="Times New Roman" w:cs="Times New Roman"/>
          <w:i/>
          <w:noProof/>
          <w:sz w:val="24"/>
          <w:szCs w:val="24"/>
        </w:rPr>
        <w:t>Principles of topological psychology</w:t>
      </w:r>
      <w:r w:rsidRPr="00B83BAC">
        <w:rPr>
          <w:rFonts w:ascii="Times New Roman" w:hAnsi="Times New Roman" w:cs="Times New Roman"/>
          <w:noProof/>
          <w:sz w:val="24"/>
          <w:szCs w:val="24"/>
        </w:rPr>
        <w:t xml:space="preserve"> (First ed.): McGraw-Hill.</w:t>
      </w:r>
      <w:bookmarkEnd w:id="31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19" w:name="_ENREF_218"/>
      <w:r w:rsidRPr="00B83BAC">
        <w:rPr>
          <w:rFonts w:ascii="Times New Roman" w:hAnsi="Times New Roman" w:cs="Times New Roman"/>
          <w:noProof/>
          <w:sz w:val="24"/>
          <w:szCs w:val="24"/>
        </w:rPr>
        <w:t xml:space="preserve">Lewis. (1946). </w:t>
      </w:r>
      <w:r w:rsidRPr="00B83BAC">
        <w:rPr>
          <w:rFonts w:ascii="Times New Roman" w:hAnsi="Times New Roman" w:cs="Times New Roman"/>
          <w:i/>
          <w:noProof/>
          <w:sz w:val="24"/>
          <w:szCs w:val="24"/>
        </w:rPr>
        <w:t>An Analysis of Knowledge and Valuation</w:t>
      </w:r>
      <w:r w:rsidRPr="00B83BAC">
        <w:rPr>
          <w:rFonts w:ascii="Times New Roman" w:hAnsi="Times New Roman" w:cs="Times New Roman"/>
          <w:noProof/>
          <w:sz w:val="24"/>
          <w:szCs w:val="24"/>
        </w:rPr>
        <w:t xml:space="preserve"> (Vol. 1). LaSalle, Illinois: Open Court.</w:t>
      </w:r>
      <w:bookmarkEnd w:id="31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0" w:name="_ENREF_219"/>
      <w:r w:rsidRPr="00B83BAC">
        <w:rPr>
          <w:rFonts w:ascii="Times New Roman" w:hAnsi="Times New Roman" w:cs="Times New Roman"/>
          <w:noProof/>
          <w:sz w:val="24"/>
          <w:szCs w:val="24"/>
        </w:rPr>
        <w:t xml:space="preserve">Liberman, A., &amp; Chaiken, S. (1996). The direct effect of personal relevance on attitudes. </w:t>
      </w:r>
      <w:r w:rsidRPr="00B83BAC">
        <w:rPr>
          <w:rFonts w:ascii="Times New Roman" w:hAnsi="Times New Roman" w:cs="Times New Roman"/>
          <w:i/>
          <w:noProof/>
          <w:sz w:val="24"/>
          <w:szCs w:val="24"/>
        </w:rPr>
        <w:t>Personality and Social Psychology Bulletin, 22</w:t>
      </w:r>
      <w:r w:rsidRPr="00B83BAC">
        <w:rPr>
          <w:rFonts w:ascii="Times New Roman" w:hAnsi="Times New Roman" w:cs="Times New Roman"/>
          <w:noProof/>
          <w:sz w:val="24"/>
          <w:szCs w:val="24"/>
        </w:rPr>
        <w:t xml:space="preserve">(3), 269. </w:t>
      </w:r>
      <w:bookmarkEnd w:id="32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1" w:name="_ENREF_220"/>
      <w:r w:rsidRPr="00B83BAC">
        <w:rPr>
          <w:rFonts w:ascii="Times New Roman" w:hAnsi="Times New Roman" w:cs="Times New Roman"/>
          <w:noProof/>
          <w:sz w:val="24"/>
          <w:szCs w:val="24"/>
        </w:rPr>
        <w:t xml:space="preserve">Lichtenstein, D. R., Netemeyer, R. G., &amp; Burton, S. (1990). Distinguishing coupon proneness from value consciousness: an acquisition-transaction utility theory perspective. </w:t>
      </w:r>
      <w:r w:rsidRPr="00B83BAC">
        <w:rPr>
          <w:rFonts w:ascii="Times New Roman" w:hAnsi="Times New Roman" w:cs="Times New Roman"/>
          <w:i/>
          <w:noProof/>
          <w:sz w:val="24"/>
          <w:szCs w:val="24"/>
        </w:rPr>
        <w:t>The Journal of Marketing, 54</w:t>
      </w:r>
      <w:r w:rsidRPr="00B83BAC">
        <w:rPr>
          <w:rFonts w:ascii="Times New Roman" w:hAnsi="Times New Roman" w:cs="Times New Roman"/>
          <w:noProof/>
          <w:sz w:val="24"/>
          <w:szCs w:val="24"/>
        </w:rPr>
        <w:t xml:space="preserve">(3), 54-67. </w:t>
      </w:r>
      <w:bookmarkEnd w:id="32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2" w:name="_ENREF_221"/>
      <w:r w:rsidRPr="00B83BAC">
        <w:rPr>
          <w:rFonts w:ascii="Times New Roman" w:hAnsi="Times New Roman" w:cs="Times New Roman"/>
          <w:noProof/>
          <w:sz w:val="24"/>
          <w:szCs w:val="24"/>
        </w:rPr>
        <w:t xml:space="preserve">Licklider, J. (1956). Auditory frequency analysis. </w:t>
      </w:r>
      <w:r w:rsidRPr="00B83BAC">
        <w:rPr>
          <w:rFonts w:ascii="Times New Roman" w:hAnsi="Times New Roman" w:cs="Times New Roman"/>
          <w:i/>
          <w:noProof/>
          <w:sz w:val="24"/>
          <w:szCs w:val="24"/>
        </w:rPr>
        <w:t>Information theory</w:t>
      </w:r>
      <w:r w:rsidRPr="00B83BAC">
        <w:rPr>
          <w:rFonts w:ascii="Times New Roman" w:hAnsi="Times New Roman" w:cs="Times New Roman"/>
          <w:noProof/>
          <w:sz w:val="24"/>
          <w:szCs w:val="24"/>
        </w:rPr>
        <w:t xml:space="preserve">, 253-268. </w:t>
      </w:r>
      <w:bookmarkEnd w:id="32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3" w:name="_ENREF_222"/>
      <w:r w:rsidRPr="00B83BAC">
        <w:rPr>
          <w:rFonts w:ascii="Times New Roman" w:hAnsi="Times New Roman" w:cs="Times New Roman"/>
          <w:noProof/>
          <w:sz w:val="24"/>
          <w:szCs w:val="24"/>
        </w:rPr>
        <w:t xml:space="preserve">Lincoln, Y. S., &amp; Guba, E. G. (1985). </w:t>
      </w:r>
      <w:r w:rsidRPr="00B83BAC">
        <w:rPr>
          <w:rFonts w:ascii="Times New Roman" w:hAnsi="Times New Roman" w:cs="Times New Roman"/>
          <w:i/>
          <w:noProof/>
          <w:sz w:val="24"/>
          <w:szCs w:val="24"/>
        </w:rPr>
        <w:t>Naturalistic inquiry</w:t>
      </w:r>
      <w:r w:rsidRPr="00B83BAC">
        <w:rPr>
          <w:rFonts w:ascii="Times New Roman" w:hAnsi="Times New Roman" w:cs="Times New Roman"/>
          <w:noProof/>
          <w:sz w:val="24"/>
          <w:szCs w:val="24"/>
        </w:rPr>
        <w:t>: Sage Publications, Inc.</w:t>
      </w:r>
      <w:bookmarkEnd w:id="32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4" w:name="_ENREF_223"/>
      <w:r w:rsidRPr="00B83BAC">
        <w:rPr>
          <w:rFonts w:ascii="Times New Roman" w:hAnsi="Times New Roman" w:cs="Times New Roman"/>
          <w:noProof/>
          <w:sz w:val="24"/>
          <w:szCs w:val="24"/>
        </w:rPr>
        <w:lastRenderedPageBreak/>
        <w:t xml:space="preserve">Little, R., Maye, D., &amp; Ilbery, B. (2010). Collective purchase: moving local and organic foods beyond the niche market. </w:t>
      </w:r>
      <w:r w:rsidRPr="00B83BAC">
        <w:rPr>
          <w:rFonts w:ascii="Times New Roman" w:hAnsi="Times New Roman" w:cs="Times New Roman"/>
          <w:i/>
          <w:noProof/>
          <w:sz w:val="24"/>
          <w:szCs w:val="24"/>
        </w:rPr>
        <w:t>Environment and Planning A, 42</w:t>
      </w:r>
      <w:r w:rsidRPr="00B83BAC">
        <w:rPr>
          <w:rFonts w:ascii="Times New Roman" w:hAnsi="Times New Roman" w:cs="Times New Roman"/>
          <w:noProof/>
          <w:sz w:val="24"/>
          <w:szCs w:val="24"/>
        </w:rPr>
        <w:t xml:space="preserve">(8), 1797-1813. </w:t>
      </w:r>
      <w:bookmarkEnd w:id="32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5" w:name="_ENREF_224"/>
      <w:r w:rsidRPr="00B83BAC">
        <w:rPr>
          <w:rFonts w:ascii="Times New Roman" w:hAnsi="Times New Roman" w:cs="Times New Roman"/>
          <w:noProof/>
          <w:sz w:val="24"/>
          <w:szCs w:val="24"/>
        </w:rPr>
        <w:t xml:space="preserve">Loewenstein, G. (1996). Out of control: Visceral influences on behavior. </w:t>
      </w:r>
      <w:r w:rsidRPr="00B83BAC">
        <w:rPr>
          <w:rFonts w:ascii="Times New Roman" w:hAnsi="Times New Roman" w:cs="Times New Roman"/>
          <w:i/>
          <w:noProof/>
          <w:sz w:val="24"/>
          <w:szCs w:val="24"/>
        </w:rPr>
        <w:t>Organizational behavior and human decision processes, 65</w:t>
      </w:r>
      <w:r w:rsidRPr="00B83BAC">
        <w:rPr>
          <w:rFonts w:ascii="Times New Roman" w:hAnsi="Times New Roman" w:cs="Times New Roman"/>
          <w:noProof/>
          <w:sz w:val="24"/>
          <w:szCs w:val="24"/>
        </w:rPr>
        <w:t xml:space="preserve">(3), 272-292. </w:t>
      </w:r>
      <w:bookmarkEnd w:id="32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6" w:name="_ENREF_225"/>
      <w:r w:rsidRPr="00B83BAC">
        <w:rPr>
          <w:rFonts w:ascii="Times New Roman" w:hAnsi="Times New Roman" w:cs="Times New Roman"/>
          <w:noProof/>
          <w:sz w:val="24"/>
          <w:szCs w:val="24"/>
        </w:rPr>
        <w:t xml:space="preserve">Loewenstein, G. (2000). Emotions in economic theory and economic behavior. </w:t>
      </w:r>
      <w:r w:rsidRPr="00B83BAC">
        <w:rPr>
          <w:rFonts w:ascii="Times New Roman" w:hAnsi="Times New Roman" w:cs="Times New Roman"/>
          <w:i/>
          <w:noProof/>
          <w:sz w:val="24"/>
          <w:szCs w:val="24"/>
        </w:rPr>
        <w:t>American Economic Review, 90</w:t>
      </w:r>
      <w:r w:rsidRPr="00B83BAC">
        <w:rPr>
          <w:rFonts w:ascii="Times New Roman" w:hAnsi="Times New Roman" w:cs="Times New Roman"/>
          <w:noProof/>
          <w:sz w:val="24"/>
          <w:szCs w:val="24"/>
        </w:rPr>
        <w:t xml:space="preserve">(2), 426-432. </w:t>
      </w:r>
      <w:bookmarkEnd w:id="32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7" w:name="_ENREF_226"/>
      <w:r w:rsidRPr="00B83BAC">
        <w:rPr>
          <w:rFonts w:ascii="Times New Roman" w:hAnsi="Times New Roman" w:cs="Times New Roman"/>
          <w:noProof/>
          <w:sz w:val="24"/>
          <w:szCs w:val="24"/>
        </w:rPr>
        <w:t xml:space="preserve">Loewenstein, G., &amp; Adler, D. (1995). A Bias in the Prediction of Tastes. </w:t>
      </w:r>
      <w:r w:rsidRPr="00B83BAC">
        <w:rPr>
          <w:rFonts w:ascii="Times New Roman" w:hAnsi="Times New Roman" w:cs="Times New Roman"/>
          <w:i/>
          <w:noProof/>
          <w:sz w:val="24"/>
          <w:szCs w:val="24"/>
        </w:rPr>
        <w:t>The Economic Journal, 105</w:t>
      </w:r>
      <w:r w:rsidRPr="00B83BAC">
        <w:rPr>
          <w:rFonts w:ascii="Times New Roman" w:hAnsi="Times New Roman" w:cs="Times New Roman"/>
          <w:noProof/>
          <w:sz w:val="24"/>
          <w:szCs w:val="24"/>
        </w:rPr>
        <w:t xml:space="preserve">(431), 929-937. </w:t>
      </w:r>
      <w:bookmarkEnd w:id="32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8" w:name="_ENREF_227"/>
      <w:r w:rsidRPr="00B83BAC">
        <w:rPr>
          <w:rFonts w:ascii="Times New Roman" w:hAnsi="Times New Roman" w:cs="Times New Roman"/>
          <w:noProof/>
          <w:sz w:val="24"/>
          <w:szCs w:val="24"/>
        </w:rPr>
        <w:t xml:space="preserve">Loewenstein, G., &amp; Frederick, S. (1997). Predicting reactions to environmental change. </w:t>
      </w:r>
      <w:r w:rsidRPr="00B83BAC">
        <w:rPr>
          <w:rFonts w:ascii="Times New Roman" w:hAnsi="Times New Roman" w:cs="Times New Roman"/>
          <w:i/>
          <w:noProof/>
          <w:sz w:val="24"/>
          <w:szCs w:val="24"/>
        </w:rPr>
        <w:t>Environment, ethics, and behavior: The psychology of environmental valuation and degradation</w:t>
      </w:r>
      <w:r w:rsidRPr="00B83BAC">
        <w:rPr>
          <w:rFonts w:ascii="Times New Roman" w:hAnsi="Times New Roman" w:cs="Times New Roman"/>
          <w:noProof/>
          <w:sz w:val="24"/>
          <w:szCs w:val="24"/>
        </w:rPr>
        <w:t xml:space="preserve">, 52–72. </w:t>
      </w:r>
      <w:bookmarkEnd w:id="32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29" w:name="_ENREF_228"/>
      <w:r w:rsidRPr="00B83BAC">
        <w:rPr>
          <w:rFonts w:ascii="Times New Roman" w:hAnsi="Times New Roman" w:cs="Times New Roman"/>
          <w:noProof/>
          <w:sz w:val="24"/>
          <w:szCs w:val="24"/>
        </w:rPr>
        <w:t xml:space="preserve">Loewenstein, G., O'Donoghue, T., &amp; Rabin, M. (2003). Projection Bias In Predicting Future Utility*. </w:t>
      </w:r>
      <w:r w:rsidRPr="00B83BAC">
        <w:rPr>
          <w:rFonts w:ascii="Times New Roman" w:hAnsi="Times New Roman" w:cs="Times New Roman"/>
          <w:i/>
          <w:noProof/>
          <w:sz w:val="24"/>
          <w:szCs w:val="24"/>
        </w:rPr>
        <w:t>Quarterly Journal of Economics, 118</w:t>
      </w:r>
      <w:r w:rsidRPr="00B83BAC">
        <w:rPr>
          <w:rFonts w:ascii="Times New Roman" w:hAnsi="Times New Roman" w:cs="Times New Roman"/>
          <w:noProof/>
          <w:sz w:val="24"/>
          <w:szCs w:val="24"/>
        </w:rPr>
        <w:t xml:space="preserve">(4), 1209-1248. </w:t>
      </w:r>
      <w:bookmarkEnd w:id="32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0" w:name="_ENREF_229"/>
      <w:r w:rsidRPr="00B83BAC">
        <w:rPr>
          <w:rFonts w:ascii="Times New Roman" w:hAnsi="Times New Roman" w:cs="Times New Roman"/>
          <w:noProof/>
          <w:sz w:val="24"/>
          <w:szCs w:val="24"/>
        </w:rPr>
        <w:t xml:space="preserve">Loewenstein, G., &amp; Schkade, D. (2003). 5 Wouldn't It Be Nice? Predicting Future Feelings. </w:t>
      </w:r>
      <w:r w:rsidRPr="00B83BAC">
        <w:rPr>
          <w:rFonts w:ascii="Times New Roman" w:hAnsi="Times New Roman" w:cs="Times New Roman"/>
          <w:i/>
          <w:noProof/>
          <w:sz w:val="24"/>
          <w:szCs w:val="24"/>
        </w:rPr>
        <w:t>Well-being: The foundations of hedonic psychology</w:t>
      </w:r>
      <w:r w:rsidRPr="00B83BAC">
        <w:rPr>
          <w:rFonts w:ascii="Times New Roman" w:hAnsi="Times New Roman" w:cs="Times New Roman"/>
          <w:noProof/>
          <w:sz w:val="24"/>
          <w:szCs w:val="24"/>
        </w:rPr>
        <w:t xml:space="preserve">, 85. </w:t>
      </w:r>
      <w:bookmarkEnd w:id="33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1" w:name="_ENREF_230"/>
      <w:r w:rsidRPr="00B83BAC">
        <w:rPr>
          <w:rFonts w:ascii="Times New Roman" w:hAnsi="Times New Roman" w:cs="Times New Roman"/>
          <w:noProof/>
          <w:sz w:val="24"/>
          <w:szCs w:val="24"/>
        </w:rPr>
        <w:t xml:space="preserve">Long, C. R., &amp; Averill, J. R. (2003). Solitude: An Exploration of Benefits of Being Alone. </w:t>
      </w:r>
      <w:r w:rsidRPr="00B83BAC">
        <w:rPr>
          <w:rFonts w:ascii="Times New Roman" w:hAnsi="Times New Roman" w:cs="Times New Roman"/>
          <w:i/>
          <w:noProof/>
          <w:sz w:val="24"/>
          <w:szCs w:val="24"/>
        </w:rPr>
        <w:t>Journal for the Theory of Social Behaviour, 33</w:t>
      </w:r>
      <w:r w:rsidRPr="00B83BAC">
        <w:rPr>
          <w:rFonts w:ascii="Times New Roman" w:hAnsi="Times New Roman" w:cs="Times New Roman"/>
          <w:noProof/>
          <w:sz w:val="24"/>
          <w:szCs w:val="24"/>
        </w:rPr>
        <w:t>(1), 21-44. doi: 10.1111/1468-5914.00204</w:t>
      </w:r>
      <w:bookmarkEnd w:id="33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2" w:name="_ENREF_231"/>
      <w:r w:rsidRPr="00B83BAC">
        <w:rPr>
          <w:rFonts w:ascii="Times New Roman" w:hAnsi="Times New Roman" w:cs="Times New Roman"/>
          <w:noProof/>
          <w:sz w:val="24"/>
          <w:szCs w:val="24"/>
        </w:rPr>
        <w:t xml:space="preserve">Lord. (2000). Retail saturation: inevitable or irrelevant? </w:t>
      </w:r>
      <w:r w:rsidRPr="00B83BAC">
        <w:rPr>
          <w:rFonts w:ascii="Times New Roman" w:hAnsi="Times New Roman" w:cs="Times New Roman"/>
          <w:i/>
          <w:noProof/>
          <w:sz w:val="24"/>
          <w:szCs w:val="24"/>
        </w:rPr>
        <w:t>Urban Geography, 21</w:t>
      </w:r>
      <w:r w:rsidRPr="00B83BAC">
        <w:rPr>
          <w:rFonts w:ascii="Times New Roman" w:hAnsi="Times New Roman" w:cs="Times New Roman"/>
          <w:noProof/>
          <w:sz w:val="24"/>
          <w:szCs w:val="24"/>
        </w:rPr>
        <w:t xml:space="preserve">(4), 342-360. </w:t>
      </w:r>
      <w:bookmarkEnd w:id="33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3" w:name="_ENREF_232"/>
      <w:r w:rsidRPr="00B83BAC">
        <w:rPr>
          <w:rFonts w:ascii="Times New Roman" w:hAnsi="Times New Roman" w:cs="Times New Roman"/>
          <w:noProof/>
          <w:sz w:val="24"/>
          <w:szCs w:val="24"/>
        </w:rPr>
        <w:t xml:space="preserve">Lutz, R., &amp; Kakkar, P. (1975). The psychological situation as a determinant of consumer behavior. </w:t>
      </w:r>
      <w:r w:rsidRPr="00B83BAC">
        <w:rPr>
          <w:rFonts w:ascii="Times New Roman" w:hAnsi="Times New Roman" w:cs="Times New Roman"/>
          <w:i/>
          <w:noProof/>
          <w:sz w:val="24"/>
          <w:szCs w:val="24"/>
        </w:rPr>
        <w:t>Advances in Consumer Research, 2</w:t>
      </w:r>
      <w:r w:rsidRPr="00B83BAC">
        <w:rPr>
          <w:rFonts w:ascii="Times New Roman" w:hAnsi="Times New Roman" w:cs="Times New Roman"/>
          <w:noProof/>
          <w:sz w:val="24"/>
          <w:szCs w:val="24"/>
        </w:rPr>
        <w:t xml:space="preserve">(1), 439-453. </w:t>
      </w:r>
      <w:bookmarkEnd w:id="33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4" w:name="_ENREF_233"/>
      <w:r w:rsidRPr="00B83BAC">
        <w:rPr>
          <w:rFonts w:ascii="Times New Roman" w:hAnsi="Times New Roman" w:cs="Times New Roman"/>
          <w:noProof/>
          <w:sz w:val="24"/>
          <w:szCs w:val="24"/>
        </w:rPr>
        <w:t xml:space="preserve">Lynne, Franklin-Casey, Hodges, &amp; Rahmani. (1995). Conservation technology adoption decisions and the theory of planned behavior* 1. </w:t>
      </w:r>
      <w:r w:rsidRPr="00B83BAC">
        <w:rPr>
          <w:rFonts w:ascii="Times New Roman" w:hAnsi="Times New Roman" w:cs="Times New Roman"/>
          <w:i/>
          <w:noProof/>
          <w:sz w:val="24"/>
          <w:szCs w:val="24"/>
        </w:rPr>
        <w:t>Journal of Economic Psychology, 16</w:t>
      </w:r>
      <w:r w:rsidRPr="00B83BAC">
        <w:rPr>
          <w:rFonts w:ascii="Times New Roman" w:hAnsi="Times New Roman" w:cs="Times New Roman"/>
          <w:noProof/>
          <w:sz w:val="24"/>
          <w:szCs w:val="24"/>
        </w:rPr>
        <w:t xml:space="preserve">(4), 581-598. </w:t>
      </w:r>
      <w:bookmarkEnd w:id="33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5" w:name="_ENREF_234"/>
      <w:r w:rsidRPr="00B83BAC">
        <w:rPr>
          <w:rFonts w:ascii="Times New Roman" w:hAnsi="Times New Roman" w:cs="Times New Roman"/>
          <w:noProof/>
          <w:sz w:val="24"/>
          <w:szCs w:val="24"/>
        </w:rPr>
        <w:t xml:space="preserve">Machleit, &amp; Eroglu. (2000). Describing and measuring emotional response to shopping experience. </w:t>
      </w:r>
      <w:r w:rsidRPr="00B83BAC">
        <w:rPr>
          <w:rFonts w:ascii="Times New Roman" w:hAnsi="Times New Roman" w:cs="Times New Roman"/>
          <w:i/>
          <w:noProof/>
          <w:sz w:val="24"/>
          <w:szCs w:val="24"/>
        </w:rPr>
        <w:t>Journal of Business Research, 49</w:t>
      </w:r>
      <w:r w:rsidRPr="00B83BAC">
        <w:rPr>
          <w:rFonts w:ascii="Times New Roman" w:hAnsi="Times New Roman" w:cs="Times New Roman"/>
          <w:noProof/>
          <w:sz w:val="24"/>
          <w:szCs w:val="24"/>
        </w:rPr>
        <w:t xml:space="preserve">(2), 101-111. </w:t>
      </w:r>
      <w:bookmarkEnd w:id="33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6" w:name="_ENREF_235"/>
      <w:r w:rsidRPr="00B83BAC">
        <w:rPr>
          <w:rFonts w:ascii="Times New Roman" w:hAnsi="Times New Roman" w:cs="Times New Roman"/>
          <w:noProof/>
          <w:sz w:val="24"/>
          <w:szCs w:val="24"/>
        </w:rPr>
        <w:lastRenderedPageBreak/>
        <w:t xml:space="preserve">Malhotra, N. K. (1984). Reflections on the information overload paradigm in consumer decision making. </w:t>
      </w:r>
      <w:r w:rsidRPr="00B83BAC">
        <w:rPr>
          <w:rFonts w:ascii="Times New Roman" w:hAnsi="Times New Roman" w:cs="Times New Roman"/>
          <w:i/>
          <w:noProof/>
          <w:sz w:val="24"/>
          <w:szCs w:val="24"/>
        </w:rPr>
        <w:t>Journal of Consumer Research</w:t>
      </w:r>
      <w:r w:rsidRPr="00B83BAC">
        <w:rPr>
          <w:rFonts w:ascii="Times New Roman" w:hAnsi="Times New Roman" w:cs="Times New Roman"/>
          <w:noProof/>
          <w:sz w:val="24"/>
          <w:szCs w:val="24"/>
        </w:rPr>
        <w:t xml:space="preserve">, 436-440. </w:t>
      </w:r>
      <w:bookmarkEnd w:id="33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7" w:name="_ENREF_236"/>
      <w:r w:rsidRPr="00B83BAC">
        <w:rPr>
          <w:rFonts w:ascii="Times New Roman" w:hAnsi="Times New Roman" w:cs="Times New Roman"/>
          <w:noProof/>
          <w:sz w:val="24"/>
          <w:szCs w:val="24"/>
        </w:rPr>
        <w:t xml:space="preserve">Manners. (2008). FC Expert Blog; Shopper Marketing. </w:t>
      </w:r>
      <w:r w:rsidRPr="00B83BAC">
        <w:rPr>
          <w:rFonts w:ascii="Times New Roman" w:hAnsi="Times New Roman" w:cs="Times New Roman"/>
          <w:i/>
          <w:noProof/>
          <w:sz w:val="24"/>
          <w:szCs w:val="24"/>
        </w:rPr>
        <w:t>Fast Company, 2012</w:t>
      </w:r>
      <w:r w:rsidRPr="00B83BAC">
        <w:rPr>
          <w:rFonts w:ascii="Times New Roman" w:hAnsi="Times New Roman" w:cs="Times New Roman"/>
          <w:noProof/>
          <w:sz w:val="24"/>
          <w:szCs w:val="24"/>
        </w:rPr>
        <w:t xml:space="preserve">. Retrieved from </w:t>
      </w:r>
      <w:hyperlink r:id="rId32" w:history="1">
        <w:r w:rsidRPr="00B83BAC">
          <w:rPr>
            <w:rStyle w:val="Hyperlink"/>
            <w:rFonts w:ascii="Times New Roman" w:hAnsi="Times New Roman" w:cs="Times New Roman"/>
            <w:noProof/>
            <w:sz w:val="24"/>
            <w:szCs w:val="24"/>
          </w:rPr>
          <w:t>http://www.fastcompany.com/blog/tim-manners/shop-talk/shopper-marketing</w:t>
        </w:r>
        <w:bookmarkEnd w:id="337"/>
      </w:hyperlink>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8" w:name="_ENREF_237"/>
      <w:r w:rsidRPr="00B83BAC">
        <w:rPr>
          <w:rFonts w:ascii="Times New Roman" w:hAnsi="Times New Roman" w:cs="Times New Roman"/>
          <w:noProof/>
          <w:sz w:val="24"/>
          <w:szCs w:val="24"/>
        </w:rPr>
        <w:t xml:space="preserve">Maslow, A. H. (1943). A theory of human motivation. </w:t>
      </w:r>
      <w:r w:rsidRPr="00B83BAC">
        <w:rPr>
          <w:rFonts w:ascii="Times New Roman" w:hAnsi="Times New Roman" w:cs="Times New Roman"/>
          <w:i/>
          <w:noProof/>
          <w:sz w:val="24"/>
          <w:szCs w:val="24"/>
        </w:rPr>
        <w:t>Psychological review, 50</w:t>
      </w:r>
      <w:r w:rsidRPr="00B83BAC">
        <w:rPr>
          <w:rFonts w:ascii="Times New Roman" w:hAnsi="Times New Roman" w:cs="Times New Roman"/>
          <w:noProof/>
          <w:sz w:val="24"/>
          <w:szCs w:val="24"/>
        </w:rPr>
        <w:t xml:space="preserve">(4), 370. </w:t>
      </w:r>
      <w:bookmarkEnd w:id="33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39" w:name="_ENREF_238"/>
      <w:r w:rsidRPr="00B83BAC">
        <w:rPr>
          <w:rFonts w:ascii="Times New Roman" w:hAnsi="Times New Roman" w:cs="Times New Roman"/>
          <w:noProof/>
          <w:sz w:val="24"/>
          <w:szCs w:val="24"/>
        </w:rPr>
        <w:t xml:space="preserve">Mathwick, C., Malhotra, N., &amp; Rigdon, E. (2002). The effect of dynamic retail experiences on experiential perceptions of value: an internet and catalog comparison 1. </w:t>
      </w:r>
      <w:r w:rsidRPr="00B83BAC">
        <w:rPr>
          <w:rFonts w:ascii="Times New Roman" w:hAnsi="Times New Roman" w:cs="Times New Roman"/>
          <w:i/>
          <w:noProof/>
          <w:sz w:val="24"/>
          <w:szCs w:val="24"/>
        </w:rPr>
        <w:t>Journal of Retailing, 78</w:t>
      </w:r>
      <w:r w:rsidRPr="00B83BAC">
        <w:rPr>
          <w:rFonts w:ascii="Times New Roman" w:hAnsi="Times New Roman" w:cs="Times New Roman"/>
          <w:noProof/>
          <w:sz w:val="24"/>
          <w:szCs w:val="24"/>
        </w:rPr>
        <w:t xml:space="preserve">(1), 51-60. </w:t>
      </w:r>
      <w:bookmarkEnd w:id="33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0" w:name="_ENREF_239"/>
      <w:r w:rsidRPr="00B83BAC">
        <w:rPr>
          <w:rFonts w:ascii="Times New Roman" w:hAnsi="Times New Roman" w:cs="Times New Roman"/>
          <w:noProof/>
          <w:sz w:val="24"/>
          <w:szCs w:val="24"/>
        </w:rPr>
        <w:t xml:space="preserve">Mattila, A. S., &amp; Wirtz, J. (2001). Congruency of scent and music as a driver of in-store evaluations and behavior. </w:t>
      </w:r>
      <w:r w:rsidRPr="00B83BAC">
        <w:rPr>
          <w:rFonts w:ascii="Times New Roman" w:hAnsi="Times New Roman" w:cs="Times New Roman"/>
          <w:i/>
          <w:noProof/>
          <w:sz w:val="24"/>
          <w:szCs w:val="24"/>
        </w:rPr>
        <w:t>Journal of Retailing, 77</w:t>
      </w:r>
      <w:r w:rsidRPr="00B83BAC">
        <w:rPr>
          <w:rFonts w:ascii="Times New Roman" w:hAnsi="Times New Roman" w:cs="Times New Roman"/>
          <w:noProof/>
          <w:sz w:val="24"/>
          <w:szCs w:val="24"/>
        </w:rPr>
        <w:t xml:space="preserve">(2), 273-289. </w:t>
      </w:r>
      <w:bookmarkEnd w:id="34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1" w:name="_ENREF_240"/>
      <w:r w:rsidRPr="00B83BAC">
        <w:rPr>
          <w:rFonts w:ascii="Times New Roman" w:hAnsi="Times New Roman" w:cs="Times New Roman"/>
          <w:noProof/>
          <w:sz w:val="24"/>
          <w:szCs w:val="24"/>
        </w:rPr>
        <w:t xml:space="preserve">Matzler, Pichler, Füller, &amp; Mooradian. (2011). Personality, person–brand fit, and brand community: An investigation of individuals, brands, and brand communities. </w:t>
      </w:r>
      <w:r w:rsidRPr="00B83BAC">
        <w:rPr>
          <w:rFonts w:ascii="Times New Roman" w:hAnsi="Times New Roman" w:cs="Times New Roman"/>
          <w:i/>
          <w:noProof/>
          <w:sz w:val="24"/>
          <w:szCs w:val="24"/>
        </w:rPr>
        <w:t>Journal of Marketing Management, 99</w:t>
      </w:r>
      <w:r w:rsidRPr="00B83BAC">
        <w:rPr>
          <w:rFonts w:ascii="Times New Roman" w:hAnsi="Times New Roman" w:cs="Times New Roman"/>
          <w:noProof/>
          <w:sz w:val="24"/>
          <w:szCs w:val="24"/>
        </w:rPr>
        <w:t xml:space="preserve">(1), 1-17. </w:t>
      </w:r>
      <w:bookmarkEnd w:id="34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2" w:name="_ENREF_241"/>
      <w:r w:rsidRPr="00B83BAC">
        <w:rPr>
          <w:rFonts w:ascii="Times New Roman" w:hAnsi="Times New Roman" w:cs="Times New Roman"/>
          <w:noProof/>
          <w:sz w:val="24"/>
          <w:szCs w:val="24"/>
        </w:rPr>
        <w:t xml:space="preserve">McClintock, &amp; Liebrand. (1988). Role of interdependence structure, individual value orientation, and another's strategy in social decision making: A transformational analysis. </w:t>
      </w:r>
      <w:r w:rsidRPr="00B83BAC">
        <w:rPr>
          <w:rFonts w:ascii="Times New Roman" w:hAnsi="Times New Roman" w:cs="Times New Roman"/>
          <w:i/>
          <w:noProof/>
          <w:sz w:val="24"/>
          <w:szCs w:val="24"/>
        </w:rPr>
        <w:t>Journal of Personality and Social Psychology, 55</w:t>
      </w:r>
      <w:r w:rsidRPr="00B83BAC">
        <w:rPr>
          <w:rFonts w:ascii="Times New Roman" w:hAnsi="Times New Roman" w:cs="Times New Roman"/>
          <w:noProof/>
          <w:sz w:val="24"/>
          <w:szCs w:val="24"/>
        </w:rPr>
        <w:t xml:space="preserve">(3), 396. </w:t>
      </w:r>
      <w:bookmarkEnd w:id="34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3" w:name="_ENREF_242"/>
      <w:r w:rsidRPr="00B83BAC">
        <w:rPr>
          <w:rFonts w:ascii="Times New Roman" w:hAnsi="Times New Roman" w:cs="Times New Roman"/>
          <w:noProof/>
          <w:sz w:val="24"/>
          <w:szCs w:val="24"/>
        </w:rPr>
        <w:t xml:space="preserve">McClintock, C. G. (1972). Social motivation—a set of propositions. </w:t>
      </w:r>
      <w:r w:rsidRPr="00B83BAC">
        <w:rPr>
          <w:rFonts w:ascii="Times New Roman" w:hAnsi="Times New Roman" w:cs="Times New Roman"/>
          <w:i/>
          <w:noProof/>
          <w:sz w:val="24"/>
          <w:szCs w:val="24"/>
        </w:rPr>
        <w:t>Behavioral Science, 17</w:t>
      </w:r>
      <w:r w:rsidRPr="00B83BAC">
        <w:rPr>
          <w:rFonts w:ascii="Times New Roman" w:hAnsi="Times New Roman" w:cs="Times New Roman"/>
          <w:noProof/>
          <w:sz w:val="24"/>
          <w:szCs w:val="24"/>
        </w:rPr>
        <w:t xml:space="preserve">(5), 438-454. </w:t>
      </w:r>
      <w:bookmarkEnd w:id="34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4" w:name="_ENREF_243"/>
      <w:r w:rsidRPr="00B83BAC">
        <w:rPr>
          <w:rFonts w:ascii="Times New Roman" w:hAnsi="Times New Roman" w:cs="Times New Roman"/>
          <w:noProof/>
          <w:sz w:val="24"/>
          <w:szCs w:val="24"/>
        </w:rPr>
        <w:t xml:space="preserve">McCracken, G. (1986). Culture and Consumption: A Theoretical Account of the Structure and Movement of the Cultural Meaning of Consumer Goods. </w:t>
      </w:r>
      <w:r w:rsidRPr="00B83BAC">
        <w:rPr>
          <w:rFonts w:ascii="Times New Roman" w:hAnsi="Times New Roman" w:cs="Times New Roman"/>
          <w:i/>
          <w:noProof/>
          <w:sz w:val="24"/>
          <w:szCs w:val="24"/>
        </w:rPr>
        <w:t>The Journal of Consumer Research, 13</w:t>
      </w:r>
      <w:r w:rsidRPr="00B83BAC">
        <w:rPr>
          <w:rFonts w:ascii="Times New Roman" w:hAnsi="Times New Roman" w:cs="Times New Roman"/>
          <w:noProof/>
          <w:sz w:val="24"/>
          <w:szCs w:val="24"/>
        </w:rPr>
        <w:t xml:space="preserve">(1), 71-84. </w:t>
      </w:r>
      <w:bookmarkEnd w:id="34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5" w:name="_ENREF_244"/>
      <w:r w:rsidRPr="00B83BAC">
        <w:rPr>
          <w:rFonts w:ascii="Times New Roman" w:hAnsi="Times New Roman" w:cs="Times New Roman"/>
          <w:noProof/>
          <w:sz w:val="24"/>
          <w:szCs w:val="24"/>
        </w:rPr>
        <w:t xml:space="preserve">McFadden, D. (1980). Econometric Models for Probabilistic Choice Among Products. </w:t>
      </w:r>
      <w:r w:rsidRPr="00B83BAC">
        <w:rPr>
          <w:rFonts w:ascii="Times New Roman" w:hAnsi="Times New Roman" w:cs="Times New Roman"/>
          <w:i/>
          <w:noProof/>
          <w:sz w:val="24"/>
          <w:szCs w:val="24"/>
        </w:rPr>
        <w:t>The Journal of Business, 53</w:t>
      </w:r>
      <w:r w:rsidRPr="00B83BAC">
        <w:rPr>
          <w:rFonts w:ascii="Times New Roman" w:hAnsi="Times New Roman" w:cs="Times New Roman"/>
          <w:noProof/>
          <w:sz w:val="24"/>
          <w:szCs w:val="24"/>
        </w:rPr>
        <w:t xml:space="preserve">(3), S13-S29. </w:t>
      </w:r>
      <w:bookmarkEnd w:id="34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6" w:name="_ENREF_245"/>
      <w:r w:rsidRPr="00B83BAC">
        <w:rPr>
          <w:rFonts w:ascii="Times New Roman" w:hAnsi="Times New Roman" w:cs="Times New Roman"/>
          <w:noProof/>
          <w:sz w:val="24"/>
          <w:szCs w:val="24"/>
        </w:rPr>
        <w:t xml:space="preserve">Mehrabian, A., &amp; Russell, J. A. (1974). An approach to environmental psychology. </w:t>
      </w:r>
      <w:bookmarkEnd w:id="34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7" w:name="_ENREF_246"/>
      <w:r w:rsidRPr="00B83BAC">
        <w:rPr>
          <w:rFonts w:ascii="Times New Roman" w:hAnsi="Times New Roman" w:cs="Times New Roman"/>
          <w:noProof/>
          <w:sz w:val="24"/>
          <w:szCs w:val="24"/>
        </w:rPr>
        <w:t>Merriam-Webster. (Ed.) (2011) Merriam-Webster Dictionary, On-line. Merriam-Webster Inc.</w:t>
      </w:r>
      <w:bookmarkEnd w:id="34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8" w:name="_ENREF_247"/>
      <w:r w:rsidRPr="00B83BAC">
        <w:rPr>
          <w:rFonts w:ascii="Times New Roman" w:hAnsi="Times New Roman" w:cs="Times New Roman"/>
          <w:noProof/>
          <w:sz w:val="24"/>
          <w:szCs w:val="24"/>
        </w:rPr>
        <w:lastRenderedPageBreak/>
        <w:t xml:space="preserve">Michon, Yu, Smith, &amp; Chebat. (2008). The influence of mall environment on female fashion shoppers' value and behaviour. </w:t>
      </w:r>
      <w:r w:rsidRPr="00B83BAC">
        <w:rPr>
          <w:rFonts w:ascii="Times New Roman" w:hAnsi="Times New Roman" w:cs="Times New Roman"/>
          <w:i/>
          <w:noProof/>
          <w:sz w:val="24"/>
          <w:szCs w:val="24"/>
        </w:rPr>
        <w:t>Journal of Fashion Marketing and Management, 12</w:t>
      </w:r>
      <w:r w:rsidRPr="00B83BAC">
        <w:rPr>
          <w:rFonts w:ascii="Times New Roman" w:hAnsi="Times New Roman" w:cs="Times New Roman"/>
          <w:noProof/>
          <w:sz w:val="24"/>
          <w:szCs w:val="24"/>
        </w:rPr>
        <w:t xml:space="preserve">(4), 456-468. </w:t>
      </w:r>
      <w:bookmarkEnd w:id="34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49" w:name="_ENREF_248"/>
      <w:r w:rsidRPr="00B83BAC">
        <w:rPr>
          <w:rFonts w:ascii="Times New Roman" w:hAnsi="Times New Roman" w:cs="Times New Roman"/>
          <w:noProof/>
          <w:sz w:val="24"/>
          <w:szCs w:val="24"/>
        </w:rPr>
        <w:t xml:space="preserve">Miles, &amp; Huberman. (1984). </w:t>
      </w:r>
      <w:r w:rsidRPr="00B83BAC">
        <w:rPr>
          <w:rFonts w:ascii="Times New Roman" w:hAnsi="Times New Roman" w:cs="Times New Roman"/>
          <w:i/>
          <w:noProof/>
          <w:sz w:val="24"/>
          <w:szCs w:val="24"/>
        </w:rPr>
        <w:t>Qualitative data analysis: A sourcebook of new methods</w:t>
      </w:r>
      <w:r w:rsidRPr="00B83BAC">
        <w:rPr>
          <w:rFonts w:ascii="Times New Roman" w:hAnsi="Times New Roman" w:cs="Times New Roman"/>
          <w:noProof/>
          <w:sz w:val="24"/>
          <w:szCs w:val="24"/>
        </w:rPr>
        <w:t>: Sage publications.</w:t>
      </w:r>
      <w:bookmarkEnd w:id="34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0" w:name="_ENREF_249"/>
      <w:r w:rsidRPr="00B83BAC">
        <w:rPr>
          <w:rFonts w:ascii="Times New Roman" w:hAnsi="Times New Roman" w:cs="Times New Roman"/>
          <w:noProof/>
          <w:sz w:val="24"/>
          <w:szCs w:val="24"/>
        </w:rPr>
        <w:t xml:space="preserve">Mills, M. K. (1983). Promoting to Home-Fashion Shoppers. [Article]. </w:t>
      </w:r>
      <w:r w:rsidRPr="00B83BAC">
        <w:rPr>
          <w:rFonts w:ascii="Times New Roman" w:hAnsi="Times New Roman" w:cs="Times New Roman"/>
          <w:i/>
          <w:noProof/>
          <w:sz w:val="24"/>
          <w:szCs w:val="24"/>
        </w:rPr>
        <w:t>Journal of Advertising Research, 23</w:t>
      </w:r>
      <w:r w:rsidRPr="00B83BAC">
        <w:rPr>
          <w:rFonts w:ascii="Times New Roman" w:hAnsi="Times New Roman" w:cs="Times New Roman"/>
          <w:noProof/>
          <w:sz w:val="24"/>
          <w:szCs w:val="24"/>
        </w:rPr>
        <w:t xml:space="preserve">(2), 17. </w:t>
      </w:r>
      <w:bookmarkEnd w:id="35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1" w:name="_ENREF_250"/>
      <w:r w:rsidRPr="00B83BAC">
        <w:rPr>
          <w:rFonts w:ascii="Times New Roman" w:hAnsi="Times New Roman" w:cs="Times New Roman"/>
          <w:noProof/>
          <w:sz w:val="24"/>
          <w:szCs w:val="24"/>
        </w:rPr>
        <w:t xml:space="preserve">Miron, E., Erez, M., &amp; Naveh, E. (2004). Do personal characteristics and cultural values that promote innovation, quality, and efficiency compete or complement each other? </w:t>
      </w:r>
      <w:r w:rsidRPr="00B83BAC">
        <w:rPr>
          <w:rFonts w:ascii="Times New Roman" w:hAnsi="Times New Roman" w:cs="Times New Roman"/>
          <w:i/>
          <w:noProof/>
          <w:sz w:val="24"/>
          <w:szCs w:val="24"/>
        </w:rPr>
        <w:t>Journal of Organizational Behavior, 25</w:t>
      </w:r>
      <w:r w:rsidRPr="00B83BAC">
        <w:rPr>
          <w:rFonts w:ascii="Times New Roman" w:hAnsi="Times New Roman" w:cs="Times New Roman"/>
          <w:noProof/>
          <w:sz w:val="24"/>
          <w:szCs w:val="24"/>
        </w:rPr>
        <w:t xml:space="preserve">(2), 175-199. </w:t>
      </w:r>
      <w:bookmarkEnd w:id="35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2" w:name="_ENREF_251"/>
      <w:r w:rsidRPr="00B83BAC">
        <w:rPr>
          <w:rFonts w:ascii="Times New Roman" w:hAnsi="Times New Roman" w:cs="Times New Roman"/>
          <w:noProof/>
          <w:sz w:val="24"/>
          <w:szCs w:val="24"/>
        </w:rPr>
        <w:t xml:space="preserve">Mittal. (1989). Measuring Purchase decision involvement. </w:t>
      </w:r>
      <w:r w:rsidRPr="00B83BAC">
        <w:rPr>
          <w:rFonts w:ascii="Times New Roman" w:hAnsi="Times New Roman" w:cs="Times New Roman"/>
          <w:i/>
          <w:noProof/>
          <w:sz w:val="24"/>
          <w:szCs w:val="24"/>
        </w:rPr>
        <w:t>Psychology and Marketing, 6</w:t>
      </w:r>
      <w:r w:rsidRPr="00B83BAC">
        <w:rPr>
          <w:rFonts w:ascii="Times New Roman" w:hAnsi="Times New Roman" w:cs="Times New Roman"/>
          <w:noProof/>
          <w:sz w:val="24"/>
          <w:szCs w:val="24"/>
        </w:rPr>
        <w:t xml:space="preserve">(2), 147-162. </w:t>
      </w:r>
      <w:bookmarkEnd w:id="35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3" w:name="_ENREF_252"/>
      <w:r w:rsidRPr="00B83BAC">
        <w:rPr>
          <w:rFonts w:ascii="Times New Roman" w:hAnsi="Times New Roman" w:cs="Times New Roman"/>
          <w:noProof/>
          <w:sz w:val="24"/>
          <w:szCs w:val="24"/>
        </w:rPr>
        <w:t xml:space="preserve">Monroe, K. (1990). </w:t>
      </w:r>
      <w:r w:rsidRPr="00B83BAC">
        <w:rPr>
          <w:rFonts w:ascii="Times New Roman" w:hAnsi="Times New Roman" w:cs="Times New Roman"/>
          <w:i/>
          <w:noProof/>
          <w:sz w:val="24"/>
          <w:szCs w:val="24"/>
        </w:rPr>
        <w:t>Pricing: Making profitable decisions</w:t>
      </w:r>
      <w:r w:rsidRPr="00B83BAC">
        <w:rPr>
          <w:rFonts w:ascii="Times New Roman" w:hAnsi="Times New Roman" w:cs="Times New Roman"/>
          <w:noProof/>
          <w:sz w:val="24"/>
          <w:szCs w:val="24"/>
        </w:rPr>
        <w:t>: McGraw-Hill New York.</w:t>
      </w:r>
      <w:bookmarkEnd w:id="35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4" w:name="_ENREF_253"/>
      <w:r w:rsidRPr="00B83BAC">
        <w:rPr>
          <w:rFonts w:ascii="Times New Roman" w:hAnsi="Times New Roman" w:cs="Times New Roman"/>
          <w:noProof/>
          <w:sz w:val="24"/>
          <w:szCs w:val="24"/>
        </w:rPr>
        <w:t xml:space="preserve">Montano, D. E., Kasprzyk, D., &amp; Taplin, S. H. (1997). The theory of reasoned action and the theory of planned behavior. </w:t>
      </w:r>
      <w:r w:rsidRPr="00B83BAC">
        <w:rPr>
          <w:rFonts w:ascii="Times New Roman" w:hAnsi="Times New Roman" w:cs="Times New Roman"/>
          <w:i/>
          <w:noProof/>
          <w:sz w:val="24"/>
          <w:szCs w:val="24"/>
        </w:rPr>
        <w:t>Health behavior and health education</w:t>
      </w:r>
      <w:r w:rsidRPr="00B83BAC">
        <w:rPr>
          <w:rFonts w:ascii="Times New Roman" w:hAnsi="Times New Roman" w:cs="Times New Roman"/>
          <w:noProof/>
          <w:sz w:val="24"/>
          <w:szCs w:val="24"/>
        </w:rPr>
        <w:t xml:space="preserve">, 85-112. </w:t>
      </w:r>
      <w:bookmarkEnd w:id="35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5" w:name="_ENREF_254"/>
      <w:r w:rsidRPr="00B83BAC">
        <w:rPr>
          <w:rFonts w:ascii="Times New Roman" w:hAnsi="Times New Roman" w:cs="Times New Roman"/>
          <w:noProof/>
          <w:sz w:val="24"/>
          <w:szCs w:val="24"/>
        </w:rPr>
        <w:t xml:space="preserve">Moschis, G., &amp; Churchill Jr, G. (1978). Consumer socialization: A theoretical and empirical analysis. </w:t>
      </w:r>
      <w:r w:rsidRPr="00B83BAC">
        <w:rPr>
          <w:rFonts w:ascii="Times New Roman" w:hAnsi="Times New Roman" w:cs="Times New Roman"/>
          <w:i/>
          <w:noProof/>
          <w:sz w:val="24"/>
          <w:szCs w:val="24"/>
        </w:rPr>
        <w:t>Journal of Marketing Research, 15</w:t>
      </w:r>
      <w:r w:rsidRPr="00B83BAC">
        <w:rPr>
          <w:rFonts w:ascii="Times New Roman" w:hAnsi="Times New Roman" w:cs="Times New Roman"/>
          <w:noProof/>
          <w:sz w:val="24"/>
          <w:szCs w:val="24"/>
        </w:rPr>
        <w:t xml:space="preserve">(4), 599-609. </w:t>
      </w:r>
      <w:bookmarkEnd w:id="35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6" w:name="_ENREF_255"/>
      <w:r w:rsidRPr="00B83BAC">
        <w:rPr>
          <w:rFonts w:ascii="Times New Roman" w:hAnsi="Times New Roman" w:cs="Times New Roman"/>
          <w:noProof/>
          <w:sz w:val="24"/>
          <w:szCs w:val="24"/>
        </w:rPr>
        <w:t xml:space="preserve">Myers, J. G., &amp; Nicosia, F. M. (1968). On the study of consumer typologies. </w:t>
      </w:r>
      <w:r w:rsidRPr="00B83BAC">
        <w:rPr>
          <w:rFonts w:ascii="Times New Roman" w:hAnsi="Times New Roman" w:cs="Times New Roman"/>
          <w:i/>
          <w:noProof/>
          <w:sz w:val="24"/>
          <w:szCs w:val="24"/>
        </w:rPr>
        <w:t>Journal of Marketing Research, 5</w:t>
      </w:r>
      <w:r w:rsidRPr="00B83BAC">
        <w:rPr>
          <w:rFonts w:ascii="Times New Roman" w:hAnsi="Times New Roman" w:cs="Times New Roman"/>
          <w:noProof/>
          <w:sz w:val="24"/>
          <w:szCs w:val="24"/>
        </w:rPr>
        <w:t xml:space="preserve">(2), 182-193. </w:t>
      </w:r>
      <w:bookmarkEnd w:id="35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7" w:name="_ENREF_256"/>
      <w:r w:rsidRPr="00B83BAC">
        <w:rPr>
          <w:rFonts w:ascii="Times New Roman" w:hAnsi="Times New Roman" w:cs="Times New Roman"/>
          <w:noProof/>
          <w:sz w:val="24"/>
          <w:szCs w:val="24"/>
        </w:rPr>
        <w:t xml:space="preserve">Neff. (2007). What's In Store: The Rise of Shopper Marketing. </w:t>
      </w:r>
      <w:r w:rsidRPr="00B83BAC">
        <w:rPr>
          <w:rFonts w:ascii="Times New Roman" w:hAnsi="Times New Roman" w:cs="Times New Roman"/>
          <w:i/>
          <w:noProof/>
          <w:sz w:val="24"/>
          <w:szCs w:val="24"/>
        </w:rPr>
        <w:t>Advertising Age, 78</w:t>
      </w:r>
      <w:r w:rsidRPr="00B83BAC">
        <w:rPr>
          <w:rFonts w:ascii="Times New Roman" w:hAnsi="Times New Roman" w:cs="Times New Roman"/>
          <w:noProof/>
          <w:sz w:val="24"/>
          <w:szCs w:val="24"/>
        </w:rPr>
        <w:t xml:space="preserve">, 1–2. </w:t>
      </w:r>
      <w:bookmarkEnd w:id="35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8" w:name="_ENREF_257"/>
      <w:r w:rsidRPr="00B83BAC">
        <w:rPr>
          <w:rFonts w:ascii="Times New Roman" w:hAnsi="Times New Roman" w:cs="Times New Roman"/>
          <w:noProof/>
          <w:sz w:val="24"/>
          <w:szCs w:val="24"/>
        </w:rPr>
        <w:t xml:space="preserve">Neff. (2011). Shopper marketing's new frontier: E-commerce. </w:t>
      </w:r>
      <w:r w:rsidRPr="00B83BAC">
        <w:rPr>
          <w:rFonts w:ascii="Times New Roman" w:hAnsi="Times New Roman" w:cs="Times New Roman"/>
          <w:i/>
          <w:noProof/>
          <w:sz w:val="24"/>
          <w:szCs w:val="24"/>
        </w:rPr>
        <w:t>Advertising Age, 82</w:t>
      </w:r>
      <w:r w:rsidRPr="00B83BAC">
        <w:rPr>
          <w:rFonts w:ascii="Times New Roman" w:hAnsi="Times New Roman" w:cs="Times New Roman"/>
          <w:noProof/>
          <w:sz w:val="24"/>
          <w:szCs w:val="24"/>
        </w:rPr>
        <w:t xml:space="preserve">(11), 22. </w:t>
      </w:r>
      <w:bookmarkEnd w:id="35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59" w:name="_ENREF_258"/>
      <w:r w:rsidRPr="00B83BAC">
        <w:rPr>
          <w:rFonts w:ascii="Times New Roman" w:hAnsi="Times New Roman" w:cs="Times New Roman"/>
          <w:noProof/>
          <w:sz w:val="24"/>
          <w:szCs w:val="24"/>
        </w:rPr>
        <w:t xml:space="preserve">Netemeyer, R. G., Maxham III, J. G., &amp; Lichtenstein, D. R. (2010). Store manager performance and satisfaction: Effects on store employee performance and satisfaction, store customer satisfaction, and store customer spending growth. </w:t>
      </w:r>
      <w:r w:rsidRPr="00B83BAC">
        <w:rPr>
          <w:rFonts w:ascii="Times New Roman" w:hAnsi="Times New Roman" w:cs="Times New Roman"/>
          <w:i/>
          <w:noProof/>
          <w:sz w:val="24"/>
          <w:szCs w:val="24"/>
        </w:rPr>
        <w:t>Journal of Applied Psychology, 95</w:t>
      </w:r>
      <w:r w:rsidRPr="00B83BAC">
        <w:rPr>
          <w:rFonts w:ascii="Times New Roman" w:hAnsi="Times New Roman" w:cs="Times New Roman"/>
          <w:noProof/>
          <w:sz w:val="24"/>
          <w:szCs w:val="24"/>
        </w:rPr>
        <w:t xml:space="preserve">(3), 530. </w:t>
      </w:r>
      <w:bookmarkEnd w:id="35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0" w:name="_ENREF_259"/>
      <w:r w:rsidRPr="00B83BAC">
        <w:rPr>
          <w:rFonts w:ascii="Times New Roman" w:hAnsi="Times New Roman" w:cs="Times New Roman"/>
          <w:noProof/>
          <w:sz w:val="24"/>
          <w:szCs w:val="24"/>
        </w:rPr>
        <w:lastRenderedPageBreak/>
        <w:t xml:space="preserve">Nicosia, F. M. (1966). </w:t>
      </w:r>
      <w:r w:rsidRPr="00B83BAC">
        <w:rPr>
          <w:rFonts w:ascii="Times New Roman" w:hAnsi="Times New Roman" w:cs="Times New Roman"/>
          <w:i/>
          <w:noProof/>
          <w:sz w:val="24"/>
          <w:szCs w:val="24"/>
        </w:rPr>
        <w:t>Consumer decision processes: marketing and advertising implications</w:t>
      </w:r>
      <w:r w:rsidRPr="00B83BAC">
        <w:rPr>
          <w:rFonts w:ascii="Times New Roman" w:hAnsi="Times New Roman" w:cs="Times New Roman"/>
          <w:noProof/>
          <w:sz w:val="24"/>
          <w:szCs w:val="24"/>
        </w:rPr>
        <w:t>: Prentice-Hall.</w:t>
      </w:r>
      <w:bookmarkEnd w:id="36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1" w:name="_ENREF_260"/>
      <w:r w:rsidRPr="00B83BAC">
        <w:rPr>
          <w:rFonts w:ascii="Times New Roman" w:hAnsi="Times New Roman" w:cs="Times New Roman"/>
          <w:noProof/>
          <w:sz w:val="24"/>
          <w:szCs w:val="24"/>
        </w:rPr>
        <w:t xml:space="preserve">Nord, W. R., &amp; Peter, J. P. (1980). A Behavior Modification Perspective on Marketing. </w:t>
      </w:r>
      <w:r w:rsidRPr="00B83BAC">
        <w:rPr>
          <w:rFonts w:ascii="Times New Roman" w:hAnsi="Times New Roman" w:cs="Times New Roman"/>
          <w:i/>
          <w:noProof/>
          <w:sz w:val="24"/>
          <w:szCs w:val="24"/>
        </w:rPr>
        <w:t>The Journal of Marketing, 44</w:t>
      </w:r>
      <w:r w:rsidRPr="00B83BAC">
        <w:rPr>
          <w:rFonts w:ascii="Times New Roman" w:hAnsi="Times New Roman" w:cs="Times New Roman"/>
          <w:noProof/>
          <w:sz w:val="24"/>
          <w:szCs w:val="24"/>
        </w:rPr>
        <w:t xml:space="preserve">(2), 36-47. </w:t>
      </w:r>
      <w:bookmarkEnd w:id="36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2" w:name="_ENREF_261"/>
      <w:r w:rsidRPr="00B83BAC">
        <w:rPr>
          <w:rFonts w:ascii="Times New Roman" w:hAnsi="Times New Roman" w:cs="Times New Roman"/>
          <w:noProof/>
          <w:sz w:val="24"/>
          <w:szCs w:val="24"/>
        </w:rPr>
        <w:t xml:space="preserve">Novemsky, N., &amp; Kahneman, D. (2005). The boundaries of loss aversion. </w:t>
      </w:r>
      <w:r w:rsidRPr="00B83BAC">
        <w:rPr>
          <w:rFonts w:ascii="Times New Roman" w:hAnsi="Times New Roman" w:cs="Times New Roman"/>
          <w:i/>
          <w:noProof/>
          <w:sz w:val="24"/>
          <w:szCs w:val="24"/>
        </w:rPr>
        <w:t>Journal of Marketing Research, 42</w:t>
      </w:r>
      <w:r w:rsidRPr="00B83BAC">
        <w:rPr>
          <w:rFonts w:ascii="Times New Roman" w:hAnsi="Times New Roman" w:cs="Times New Roman"/>
          <w:noProof/>
          <w:sz w:val="24"/>
          <w:szCs w:val="24"/>
        </w:rPr>
        <w:t xml:space="preserve">(2), 119-128. </w:t>
      </w:r>
      <w:bookmarkEnd w:id="36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3" w:name="_ENREF_262"/>
      <w:r w:rsidRPr="00B83BAC">
        <w:rPr>
          <w:rFonts w:ascii="Times New Roman" w:hAnsi="Times New Roman" w:cs="Times New Roman"/>
          <w:noProof/>
          <w:sz w:val="24"/>
          <w:szCs w:val="24"/>
        </w:rPr>
        <w:t xml:space="preserve">Nowak, A., Vallacher, R. R., Tesser, A., &amp; Borkowski, W. (2000). Society of self: The emergence of collective properties in self-structure. </w:t>
      </w:r>
      <w:r w:rsidRPr="00B83BAC">
        <w:rPr>
          <w:rFonts w:ascii="Times New Roman" w:hAnsi="Times New Roman" w:cs="Times New Roman"/>
          <w:i/>
          <w:noProof/>
          <w:sz w:val="24"/>
          <w:szCs w:val="24"/>
        </w:rPr>
        <w:t>Psychological review, 107</w:t>
      </w:r>
      <w:r w:rsidRPr="00B83BAC">
        <w:rPr>
          <w:rFonts w:ascii="Times New Roman" w:hAnsi="Times New Roman" w:cs="Times New Roman"/>
          <w:noProof/>
          <w:sz w:val="24"/>
          <w:szCs w:val="24"/>
        </w:rPr>
        <w:t xml:space="preserve">(1), 39. </w:t>
      </w:r>
      <w:bookmarkEnd w:id="36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4" w:name="_ENREF_263"/>
      <w:r w:rsidRPr="00B83BAC">
        <w:rPr>
          <w:rFonts w:ascii="Times New Roman" w:hAnsi="Times New Roman" w:cs="Times New Roman"/>
          <w:noProof/>
          <w:sz w:val="24"/>
          <w:szCs w:val="24"/>
        </w:rPr>
        <w:t xml:space="preserve">Nunnally, &amp; Bernstein. (1994). </w:t>
      </w:r>
      <w:r w:rsidRPr="00B83BAC">
        <w:rPr>
          <w:rFonts w:ascii="Times New Roman" w:hAnsi="Times New Roman" w:cs="Times New Roman"/>
          <w:i/>
          <w:noProof/>
          <w:sz w:val="24"/>
          <w:szCs w:val="24"/>
        </w:rPr>
        <w:t>Psychometric Theory</w:t>
      </w:r>
      <w:r w:rsidRPr="00B83BAC">
        <w:rPr>
          <w:rFonts w:ascii="Times New Roman" w:hAnsi="Times New Roman" w:cs="Times New Roman"/>
          <w:noProof/>
          <w:sz w:val="24"/>
          <w:szCs w:val="24"/>
        </w:rPr>
        <w:t>. New York: McGrew-Hall.</w:t>
      </w:r>
      <w:bookmarkEnd w:id="36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5" w:name="_ENREF_264"/>
      <w:r w:rsidRPr="00B83BAC">
        <w:rPr>
          <w:rFonts w:ascii="Times New Roman" w:hAnsi="Times New Roman" w:cs="Times New Roman"/>
          <w:noProof/>
          <w:sz w:val="24"/>
          <w:szCs w:val="24"/>
        </w:rPr>
        <w:t xml:space="preserve">Ofir, C., &amp; Simonson, I. (2007). The effect of stating expectations on customer satisfaction and shopping experience. </w:t>
      </w:r>
      <w:r w:rsidRPr="00B83BAC">
        <w:rPr>
          <w:rFonts w:ascii="Times New Roman" w:hAnsi="Times New Roman" w:cs="Times New Roman"/>
          <w:i/>
          <w:noProof/>
          <w:sz w:val="24"/>
          <w:szCs w:val="24"/>
        </w:rPr>
        <w:t>Journal of Marketing Research, 44</w:t>
      </w:r>
      <w:r w:rsidRPr="00B83BAC">
        <w:rPr>
          <w:rFonts w:ascii="Times New Roman" w:hAnsi="Times New Roman" w:cs="Times New Roman"/>
          <w:noProof/>
          <w:sz w:val="24"/>
          <w:szCs w:val="24"/>
        </w:rPr>
        <w:t xml:space="preserve">(1), 164-174. </w:t>
      </w:r>
      <w:bookmarkEnd w:id="36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6" w:name="_ENREF_265"/>
      <w:r w:rsidRPr="00B83BAC">
        <w:rPr>
          <w:rFonts w:ascii="Times New Roman" w:hAnsi="Times New Roman" w:cs="Times New Roman"/>
          <w:noProof/>
          <w:sz w:val="24"/>
          <w:szCs w:val="24"/>
        </w:rPr>
        <w:t xml:space="preserve">Oliver, R. L. (1999). Whence Consumer Loyalty? [Article]. </w:t>
      </w:r>
      <w:r w:rsidRPr="00B83BAC">
        <w:rPr>
          <w:rFonts w:ascii="Times New Roman" w:hAnsi="Times New Roman" w:cs="Times New Roman"/>
          <w:i/>
          <w:noProof/>
          <w:sz w:val="24"/>
          <w:szCs w:val="24"/>
        </w:rPr>
        <w:t>Journal of Marketing, 63</w:t>
      </w:r>
      <w:r w:rsidRPr="00B83BAC">
        <w:rPr>
          <w:rFonts w:ascii="Times New Roman" w:hAnsi="Times New Roman" w:cs="Times New Roman"/>
          <w:noProof/>
          <w:sz w:val="24"/>
          <w:szCs w:val="24"/>
        </w:rPr>
        <w:t xml:space="preserve">(4), 33-44. </w:t>
      </w:r>
      <w:bookmarkEnd w:id="36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7" w:name="_ENREF_266"/>
      <w:r w:rsidRPr="00B83BAC">
        <w:rPr>
          <w:rFonts w:ascii="Times New Roman" w:hAnsi="Times New Roman" w:cs="Times New Roman"/>
          <w:noProof/>
          <w:sz w:val="24"/>
          <w:szCs w:val="24"/>
        </w:rPr>
        <w:t xml:space="preserve">Ong, A. P. K. (2006). </w:t>
      </w:r>
      <w:r w:rsidRPr="00B83BAC">
        <w:rPr>
          <w:rFonts w:ascii="Times New Roman" w:hAnsi="Times New Roman" w:cs="Times New Roman"/>
          <w:i/>
          <w:noProof/>
          <w:sz w:val="24"/>
          <w:szCs w:val="24"/>
        </w:rPr>
        <w:t>The impact of disruptions on routinization of goal-directed grocery shopping behavior.</w:t>
      </w:r>
      <w:r w:rsidRPr="00B83BAC">
        <w:rPr>
          <w:rFonts w:ascii="Times New Roman" w:hAnsi="Times New Roman" w:cs="Times New Roman"/>
          <w:noProof/>
          <w:sz w:val="24"/>
          <w:szCs w:val="24"/>
        </w:rPr>
        <w:t xml:space="preserve"> RMIT) University, Australia.   </w:t>
      </w:r>
      <w:bookmarkEnd w:id="36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8" w:name="_ENREF_267"/>
      <w:r w:rsidRPr="00B83BAC">
        <w:rPr>
          <w:rFonts w:ascii="Times New Roman" w:hAnsi="Times New Roman" w:cs="Times New Roman"/>
          <w:noProof/>
          <w:sz w:val="24"/>
          <w:szCs w:val="24"/>
        </w:rPr>
        <w:t xml:space="preserve">Osgood, Suci, &amp; Tannenbaum. (1971). </w:t>
      </w:r>
      <w:r w:rsidRPr="00B83BAC">
        <w:rPr>
          <w:rFonts w:ascii="Times New Roman" w:hAnsi="Times New Roman" w:cs="Times New Roman"/>
          <w:i/>
          <w:noProof/>
          <w:sz w:val="24"/>
          <w:szCs w:val="24"/>
        </w:rPr>
        <w:t>The measurement of meaning</w:t>
      </w:r>
      <w:r w:rsidRPr="00B83BAC">
        <w:rPr>
          <w:rFonts w:ascii="Times New Roman" w:hAnsi="Times New Roman" w:cs="Times New Roman"/>
          <w:noProof/>
          <w:sz w:val="24"/>
          <w:szCs w:val="24"/>
        </w:rPr>
        <w:t>: University of Illinois Press.</w:t>
      </w:r>
      <w:bookmarkEnd w:id="36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69" w:name="_ENREF_268"/>
      <w:r w:rsidRPr="00B83BAC">
        <w:rPr>
          <w:rFonts w:ascii="Times New Roman" w:hAnsi="Times New Roman" w:cs="Times New Roman"/>
          <w:noProof/>
          <w:sz w:val="24"/>
          <w:szCs w:val="24"/>
        </w:rPr>
        <w:t xml:space="preserve">Otnes, &amp; McGrath. (2001). Perceptions and realities of male shopping behavior. </w:t>
      </w:r>
      <w:r w:rsidRPr="00B83BAC">
        <w:rPr>
          <w:rFonts w:ascii="Times New Roman" w:hAnsi="Times New Roman" w:cs="Times New Roman"/>
          <w:i/>
          <w:noProof/>
          <w:sz w:val="24"/>
          <w:szCs w:val="24"/>
        </w:rPr>
        <w:t>Journal of Retailing, 77</w:t>
      </w:r>
      <w:r w:rsidRPr="00B83BAC">
        <w:rPr>
          <w:rFonts w:ascii="Times New Roman" w:hAnsi="Times New Roman" w:cs="Times New Roman"/>
          <w:noProof/>
          <w:sz w:val="24"/>
          <w:szCs w:val="24"/>
        </w:rPr>
        <w:t xml:space="preserve">(1), 111-137. </w:t>
      </w:r>
      <w:bookmarkEnd w:id="36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0" w:name="_ENREF_269"/>
      <w:r w:rsidRPr="00B83BAC">
        <w:rPr>
          <w:rFonts w:ascii="Times New Roman" w:hAnsi="Times New Roman" w:cs="Times New Roman"/>
          <w:noProof/>
          <w:sz w:val="24"/>
          <w:szCs w:val="24"/>
        </w:rPr>
        <w:t xml:space="preserve">Overby, &amp; Lee. (2006). The effects of utilitarian and hedonic online shopping value on consumer preference and intentions. </w:t>
      </w:r>
      <w:r w:rsidRPr="00B83BAC">
        <w:rPr>
          <w:rFonts w:ascii="Times New Roman" w:hAnsi="Times New Roman" w:cs="Times New Roman"/>
          <w:i/>
          <w:noProof/>
          <w:sz w:val="24"/>
          <w:szCs w:val="24"/>
        </w:rPr>
        <w:t>Journal of Business Research, 59</w:t>
      </w:r>
      <w:r w:rsidRPr="00B83BAC">
        <w:rPr>
          <w:rFonts w:ascii="Times New Roman" w:hAnsi="Times New Roman" w:cs="Times New Roman"/>
          <w:noProof/>
          <w:sz w:val="24"/>
          <w:szCs w:val="24"/>
        </w:rPr>
        <w:t xml:space="preserve">(10-11), 1160-1166. </w:t>
      </w:r>
      <w:bookmarkEnd w:id="37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1" w:name="_ENREF_270"/>
      <w:r w:rsidRPr="00B83BAC">
        <w:rPr>
          <w:rFonts w:ascii="Times New Roman" w:hAnsi="Times New Roman" w:cs="Times New Roman"/>
          <w:noProof/>
          <w:sz w:val="24"/>
          <w:szCs w:val="24"/>
        </w:rPr>
        <w:t xml:space="preserve">Panian, Z. (2007). Just-in-time business intelligence and real-time decisioning. </w:t>
      </w:r>
      <w:r w:rsidRPr="00B83BAC">
        <w:rPr>
          <w:rFonts w:ascii="Times New Roman" w:hAnsi="Times New Roman" w:cs="Times New Roman"/>
          <w:i/>
          <w:noProof/>
          <w:sz w:val="24"/>
          <w:szCs w:val="24"/>
        </w:rPr>
        <w:t>INTERNATIONAL JOURNAL OF APPLIED MATHEMATICS AND INFORMATICs, 1</w:t>
      </w:r>
      <w:r w:rsidRPr="00B83BAC">
        <w:rPr>
          <w:rFonts w:ascii="Times New Roman" w:hAnsi="Times New Roman" w:cs="Times New Roman"/>
          <w:noProof/>
          <w:sz w:val="24"/>
          <w:szCs w:val="24"/>
        </w:rPr>
        <w:t xml:space="preserve">(1), 8. </w:t>
      </w:r>
      <w:bookmarkEnd w:id="37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2" w:name="_ENREF_271"/>
      <w:r w:rsidRPr="00B83BAC">
        <w:rPr>
          <w:rFonts w:ascii="Times New Roman" w:hAnsi="Times New Roman" w:cs="Times New Roman"/>
          <w:noProof/>
          <w:sz w:val="24"/>
          <w:szCs w:val="24"/>
        </w:rPr>
        <w:lastRenderedPageBreak/>
        <w:t xml:space="preserve">Paridon, Carraher, Carraher, &amp; Entreprises. (2006). The income effect in personal shopping value, consumer selfconfidence, and information sharing (word of mouth communication) research. </w:t>
      </w:r>
      <w:r w:rsidRPr="00B83BAC">
        <w:rPr>
          <w:rFonts w:ascii="Times New Roman" w:hAnsi="Times New Roman" w:cs="Times New Roman"/>
          <w:i/>
          <w:noProof/>
          <w:sz w:val="24"/>
          <w:szCs w:val="24"/>
        </w:rPr>
        <w:t>Academy of Marketing Studies Journal, 10</w:t>
      </w:r>
      <w:r w:rsidRPr="00B83BAC">
        <w:rPr>
          <w:rFonts w:ascii="Times New Roman" w:hAnsi="Times New Roman" w:cs="Times New Roman"/>
          <w:noProof/>
          <w:sz w:val="24"/>
          <w:szCs w:val="24"/>
        </w:rPr>
        <w:t xml:space="preserve">(2), 107-124. </w:t>
      </w:r>
      <w:bookmarkEnd w:id="37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3" w:name="_ENREF_272"/>
      <w:r w:rsidRPr="00B83BAC">
        <w:rPr>
          <w:rFonts w:ascii="Times New Roman" w:hAnsi="Times New Roman" w:cs="Times New Roman"/>
          <w:noProof/>
          <w:sz w:val="24"/>
          <w:szCs w:val="24"/>
        </w:rPr>
        <w:t xml:space="preserve">Patton. (1990). </w:t>
      </w:r>
      <w:r w:rsidRPr="00B83BAC">
        <w:rPr>
          <w:rFonts w:ascii="Times New Roman" w:hAnsi="Times New Roman" w:cs="Times New Roman"/>
          <w:i/>
          <w:noProof/>
          <w:sz w:val="24"/>
          <w:szCs w:val="24"/>
        </w:rPr>
        <w:t>Qualitative evaluation and research methods</w:t>
      </w:r>
      <w:r w:rsidRPr="00B83BAC">
        <w:rPr>
          <w:rFonts w:ascii="Times New Roman" w:hAnsi="Times New Roman" w:cs="Times New Roman"/>
          <w:noProof/>
          <w:sz w:val="24"/>
          <w:szCs w:val="24"/>
        </w:rPr>
        <w:t>: Sage Publications, Inc.</w:t>
      </w:r>
      <w:bookmarkEnd w:id="37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4" w:name="_ENREF_273"/>
      <w:r w:rsidRPr="00B83BAC">
        <w:rPr>
          <w:rFonts w:ascii="Times New Roman" w:hAnsi="Times New Roman" w:cs="Times New Roman"/>
          <w:noProof/>
          <w:sz w:val="24"/>
          <w:szCs w:val="24"/>
        </w:rPr>
        <w:t xml:space="preserve">Patton, M. Q. (1990). </w:t>
      </w:r>
      <w:r w:rsidRPr="00B83BAC">
        <w:rPr>
          <w:rFonts w:ascii="Times New Roman" w:hAnsi="Times New Roman" w:cs="Times New Roman"/>
          <w:i/>
          <w:noProof/>
          <w:sz w:val="24"/>
          <w:szCs w:val="24"/>
        </w:rPr>
        <w:t>Qualitative evaluation and research methods</w:t>
      </w:r>
      <w:r w:rsidRPr="00B83BAC">
        <w:rPr>
          <w:rFonts w:ascii="Times New Roman" w:hAnsi="Times New Roman" w:cs="Times New Roman"/>
          <w:noProof/>
          <w:sz w:val="24"/>
          <w:szCs w:val="24"/>
        </w:rPr>
        <w:t>: Sage Publications, Inc.</w:t>
      </w:r>
      <w:bookmarkEnd w:id="37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5" w:name="_ENREF_274"/>
      <w:r w:rsidRPr="00B83BAC">
        <w:rPr>
          <w:rFonts w:ascii="Times New Roman" w:hAnsi="Times New Roman" w:cs="Times New Roman"/>
          <w:noProof/>
          <w:sz w:val="24"/>
          <w:szCs w:val="24"/>
        </w:rPr>
        <w:t xml:space="preserve">Petty, &amp; Cacioppo. (1984). The effects of involvement on responses to argument quantity and quality: Central and peripheral routes to persuasion. </w:t>
      </w:r>
      <w:r w:rsidRPr="00B83BAC">
        <w:rPr>
          <w:rFonts w:ascii="Times New Roman" w:hAnsi="Times New Roman" w:cs="Times New Roman"/>
          <w:i/>
          <w:noProof/>
          <w:sz w:val="24"/>
          <w:szCs w:val="24"/>
        </w:rPr>
        <w:t>Journal of Personality and Social Psychology, 46</w:t>
      </w:r>
      <w:r w:rsidRPr="00B83BAC">
        <w:rPr>
          <w:rFonts w:ascii="Times New Roman" w:hAnsi="Times New Roman" w:cs="Times New Roman"/>
          <w:noProof/>
          <w:sz w:val="24"/>
          <w:szCs w:val="24"/>
        </w:rPr>
        <w:t xml:space="preserve">(1), 69-81. </w:t>
      </w:r>
      <w:bookmarkEnd w:id="37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6" w:name="_ENREF_275"/>
      <w:r w:rsidRPr="00B83BAC">
        <w:rPr>
          <w:rFonts w:ascii="Times New Roman" w:hAnsi="Times New Roman" w:cs="Times New Roman"/>
          <w:noProof/>
          <w:sz w:val="24"/>
          <w:szCs w:val="24"/>
        </w:rPr>
        <w:t xml:space="preserve">Petty, Cacioppo, &amp; Goldman, R. (1981). Personal involvement as a determinant of argument-based persuasion. </w:t>
      </w:r>
      <w:r w:rsidRPr="00B83BAC">
        <w:rPr>
          <w:rFonts w:ascii="Times New Roman" w:hAnsi="Times New Roman" w:cs="Times New Roman"/>
          <w:i/>
          <w:noProof/>
          <w:sz w:val="24"/>
          <w:szCs w:val="24"/>
        </w:rPr>
        <w:t>Journal of Personality and Social Psychology, 41</w:t>
      </w:r>
      <w:r w:rsidRPr="00B83BAC">
        <w:rPr>
          <w:rFonts w:ascii="Times New Roman" w:hAnsi="Times New Roman" w:cs="Times New Roman"/>
          <w:noProof/>
          <w:sz w:val="24"/>
          <w:szCs w:val="24"/>
        </w:rPr>
        <w:t xml:space="preserve">(5), 847-855. </w:t>
      </w:r>
      <w:bookmarkEnd w:id="37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7" w:name="_ENREF_276"/>
      <w:r w:rsidRPr="00B83BAC">
        <w:rPr>
          <w:rFonts w:ascii="Times New Roman" w:hAnsi="Times New Roman" w:cs="Times New Roman"/>
          <w:noProof/>
          <w:sz w:val="24"/>
          <w:szCs w:val="24"/>
        </w:rPr>
        <w:t xml:space="preserve">Petty, Cacioppo, &amp; Schumann. (1983). Central and Peripheral Routes to Advertising Effectiveness: The Moderating Role of Involvement. [Article]. </w:t>
      </w:r>
      <w:r w:rsidRPr="00B83BAC">
        <w:rPr>
          <w:rFonts w:ascii="Times New Roman" w:hAnsi="Times New Roman" w:cs="Times New Roman"/>
          <w:i/>
          <w:noProof/>
          <w:sz w:val="24"/>
          <w:szCs w:val="24"/>
        </w:rPr>
        <w:t>Journal of Consumer Research, 10</w:t>
      </w:r>
      <w:r w:rsidRPr="00B83BAC">
        <w:rPr>
          <w:rFonts w:ascii="Times New Roman" w:hAnsi="Times New Roman" w:cs="Times New Roman"/>
          <w:noProof/>
          <w:sz w:val="24"/>
          <w:szCs w:val="24"/>
        </w:rPr>
        <w:t xml:space="preserve">(2), 135-146. </w:t>
      </w:r>
      <w:bookmarkEnd w:id="37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8" w:name="_ENREF_277"/>
      <w:r w:rsidRPr="00B83BAC">
        <w:rPr>
          <w:rFonts w:ascii="Times New Roman" w:hAnsi="Times New Roman" w:cs="Times New Roman"/>
          <w:noProof/>
          <w:sz w:val="24"/>
          <w:szCs w:val="24"/>
        </w:rPr>
        <w:t xml:space="preserve">Pirenne, M. (1946). </w:t>
      </w:r>
      <w:r w:rsidRPr="00B83BAC">
        <w:rPr>
          <w:rFonts w:ascii="Times New Roman" w:hAnsi="Times New Roman" w:cs="Times New Roman"/>
          <w:i/>
          <w:noProof/>
          <w:sz w:val="24"/>
          <w:szCs w:val="24"/>
        </w:rPr>
        <w:t>On the variation of visual acuity with light intensity</w:t>
      </w:r>
      <w:r w:rsidRPr="00B83BAC">
        <w:rPr>
          <w:rFonts w:ascii="Times New Roman" w:hAnsi="Times New Roman" w:cs="Times New Roman"/>
          <w:noProof/>
          <w:sz w:val="24"/>
          <w:szCs w:val="24"/>
        </w:rPr>
        <w:t>.</w:t>
      </w:r>
      <w:bookmarkEnd w:id="37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79" w:name="_ENREF_278"/>
      <w:r w:rsidRPr="00B83BAC">
        <w:rPr>
          <w:rFonts w:ascii="Times New Roman" w:hAnsi="Times New Roman" w:cs="Times New Roman"/>
          <w:noProof/>
          <w:sz w:val="24"/>
          <w:szCs w:val="24"/>
        </w:rPr>
        <w:t xml:space="preserve">Pitts, R. E., &amp; Woodside, A. G. (1983). Personal value influences on consumer product class and brand preferences. </w:t>
      </w:r>
      <w:r w:rsidRPr="00B83BAC">
        <w:rPr>
          <w:rFonts w:ascii="Times New Roman" w:hAnsi="Times New Roman" w:cs="Times New Roman"/>
          <w:i/>
          <w:noProof/>
          <w:sz w:val="24"/>
          <w:szCs w:val="24"/>
        </w:rPr>
        <w:t>The Journal of Social Psychology, 119</w:t>
      </w:r>
      <w:r w:rsidRPr="00B83BAC">
        <w:rPr>
          <w:rFonts w:ascii="Times New Roman" w:hAnsi="Times New Roman" w:cs="Times New Roman"/>
          <w:noProof/>
          <w:sz w:val="24"/>
          <w:szCs w:val="24"/>
        </w:rPr>
        <w:t xml:space="preserve">(1), 37-53. </w:t>
      </w:r>
      <w:bookmarkEnd w:id="37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0" w:name="_ENREF_279"/>
      <w:r w:rsidRPr="00B83BAC">
        <w:rPr>
          <w:rFonts w:ascii="Times New Roman" w:hAnsi="Times New Roman" w:cs="Times New Roman"/>
          <w:noProof/>
          <w:sz w:val="24"/>
          <w:szCs w:val="24"/>
        </w:rPr>
        <w:t xml:space="preserve">Pollock, J. L. (2006). </w:t>
      </w:r>
      <w:r w:rsidRPr="00B83BAC">
        <w:rPr>
          <w:rFonts w:ascii="Times New Roman" w:hAnsi="Times New Roman" w:cs="Times New Roman"/>
          <w:i/>
          <w:noProof/>
          <w:sz w:val="24"/>
          <w:szCs w:val="24"/>
        </w:rPr>
        <w:t>Thinking about acting: logical foundations for rational decision making</w:t>
      </w:r>
      <w:r w:rsidRPr="00B83BAC">
        <w:rPr>
          <w:rFonts w:ascii="Times New Roman" w:hAnsi="Times New Roman" w:cs="Times New Roman"/>
          <w:noProof/>
          <w:sz w:val="24"/>
          <w:szCs w:val="24"/>
        </w:rPr>
        <w:t>: Oxford University Press, USA.</w:t>
      </w:r>
      <w:bookmarkEnd w:id="38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1" w:name="_ENREF_280"/>
      <w:r w:rsidRPr="00B83BAC">
        <w:rPr>
          <w:rFonts w:ascii="Times New Roman" w:hAnsi="Times New Roman" w:cs="Times New Roman"/>
          <w:noProof/>
          <w:sz w:val="24"/>
          <w:szCs w:val="24"/>
        </w:rPr>
        <w:t xml:space="preserve">Postman, L., &amp; Tolman, E. C. (1959). Brunswik's probabilistic functionalism </w:t>
      </w:r>
      <w:r w:rsidRPr="00B83BAC">
        <w:rPr>
          <w:rFonts w:ascii="Times New Roman" w:hAnsi="Times New Roman" w:cs="Times New Roman"/>
          <w:i/>
          <w:noProof/>
          <w:sz w:val="24"/>
          <w:szCs w:val="24"/>
        </w:rPr>
        <w:t>Psychology: A study of a science</w:t>
      </w:r>
      <w:r w:rsidRPr="00B83BAC">
        <w:rPr>
          <w:rFonts w:ascii="Times New Roman" w:hAnsi="Times New Roman" w:cs="Times New Roman"/>
          <w:noProof/>
          <w:sz w:val="24"/>
          <w:szCs w:val="24"/>
        </w:rPr>
        <w:t xml:space="preserve"> (Vol. 1, pp. 502-564).</w:t>
      </w:r>
      <w:bookmarkEnd w:id="38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2" w:name="_ENREF_281"/>
      <w:r w:rsidRPr="00B83BAC">
        <w:rPr>
          <w:rFonts w:ascii="Times New Roman" w:hAnsi="Times New Roman" w:cs="Times New Roman"/>
          <w:noProof/>
          <w:sz w:val="24"/>
          <w:szCs w:val="24"/>
        </w:rPr>
        <w:t xml:space="preserve">Prepared Food Network. (2010). Salty Snacks/Sugar Confectionery. </w:t>
      </w:r>
      <w:r w:rsidRPr="00B83BAC">
        <w:rPr>
          <w:rFonts w:ascii="Times New Roman" w:hAnsi="Times New Roman" w:cs="Times New Roman"/>
          <w:i/>
          <w:noProof/>
          <w:sz w:val="24"/>
          <w:szCs w:val="24"/>
        </w:rPr>
        <w:t>Prepared Food Magazine</w:t>
      </w:r>
      <w:r w:rsidRPr="00B83BAC">
        <w:rPr>
          <w:rFonts w:ascii="Times New Roman" w:hAnsi="Times New Roman" w:cs="Times New Roman"/>
          <w:noProof/>
          <w:sz w:val="24"/>
          <w:szCs w:val="24"/>
        </w:rPr>
        <w:t xml:space="preserve">  Retrieved 07/18, 2011, from </w:t>
      </w:r>
      <w:hyperlink r:id="rId33" w:history="1">
        <w:r w:rsidRPr="00B83BAC">
          <w:rPr>
            <w:rStyle w:val="Hyperlink"/>
            <w:rFonts w:ascii="Times New Roman" w:hAnsi="Times New Roman" w:cs="Times New Roman"/>
            <w:noProof/>
            <w:sz w:val="24"/>
            <w:szCs w:val="24"/>
          </w:rPr>
          <w:t>http://www.preparedfoods.com/articles/107838-salty-snackssugar-confectionery</w:t>
        </w:r>
        <w:bookmarkEnd w:id="382"/>
      </w:hyperlink>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3" w:name="_ENREF_282"/>
      <w:r w:rsidRPr="00B83BAC">
        <w:rPr>
          <w:rFonts w:ascii="Times New Roman" w:hAnsi="Times New Roman" w:cs="Times New Roman"/>
          <w:noProof/>
          <w:sz w:val="24"/>
          <w:szCs w:val="24"/>
        </w:rPr>
        <w:t xml:space="preserve">Punj, G. N., &amp; Staelin, R. (1983). A model of consumer information search behavior for new automobiles. </w:t>
      </w:r>
      <w:r w:rsidRPr="00B83BAC">
        <w:rPr>
          <w:rFonts w:ascii="Times New Roman" w:hAnsi="Times New Roman" w:cs="Times New Roman"/>
          <w:i/>
          <w:noProof/>
          <w:sz w:val="24"/>
          <w:szCs w:val="24"/>
        </w:rPr>
        <w:t>Journal of Consumer Research</w:t>
      </w:r>
      <w:r w:rsidRPr="00B83BAC">
        <w:rPr>
          <w:rFonts w:ascii="Times New Roman" w:hAnsi="Times New Roman" w:cs="Times New Roman"/>
          <w:noProof/>
          <w:sz w:val="24"/>
          <w:szCs w:val="24"/>
        </w:rPr>
        <w:t xml:space="preserve">, 366-380. </w:t>
      </w:r>
      <w:bookmarkEnd w:id="38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4" w:name="_ENREF_283"/>
      <w:r w:rsidRPr="00B83BAC">
        <w:rPr>
          <w:rFonts w:ascii="Times New Roman" w:hAnsi="Times New Roman" w:cs="Times New Roman"/>
          <w:noProof/>
          <w:sz w:val="24"/>
          <w:szCs w:val="24"/>
        </w:rPr>
        <w:lastRenderedPageBreak/>
        <w:t xml:space="preserve">Quester, &amp; Lim. (2003). Product involvement/brand loyalty: is there a link? </w:t>
      </w:r>
      <w:r w:rsidRPr="00B83BAC">
        <w:rPr>
          <w:rFonts w:ascii="Times New Roman" w:hAnsi="Times New Roman" w:cs="Times New Roman"/>
          <w:i/>
          <w:noProof/>
          <w:sz w:val="24"/>
          <w:szCs w:val="24"/>
        </w:rPr>
        <w:t>Journal of Product &amp; Brand Management, 12</w:t>
      </w:r>
      <w:r w:rsidRPr="00B83BAC">
        <w:rPr>
          <w:rFonts w:ascii="Times New Roman" w:hAnsi="Times New Roman" w:cs="Times New Roman"/>
          <w:noProof/>
          <w:sz w:val="24"/>
          <w:szCs w:val="24"/>
        </w:rPr>
        <w:t xml:space="preserve">(1), 22-38. </w:t>
      </w:r>
      <w:bookmarkEnd w:id="38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5" w:name="_ENREF_284"/>
      <w:r w:rsidRPr="00B83BAC">
        <w:rPr>
          <w:rFonts w:ascii="Times New Roman" w:hAnsi="Times New Roman" w:cs="Times New Roman"/>
          <w:noProof/>
          <w:sz w:val="24"/>
          <w:szCs w:val="24"/>
        </w:rPr>
        <w:t xml:space="preserve">Rao, T. R. (1969). Consumer's purchase decision process: stochastic models. </w:t>
      </w:r>
      <w:r w:rsidRPr="00B83BAC">
        <w:rPr>
          <w:rFonts w:ascii="Times New Roman" w:hAnsi="Times New Roman" w:cs="Times New Roman"/>
          <w:i/>
          <w:noProof/>
          <w:sz w:val="24"/>
          <w:szCs w:val="24"/>
        </w:rPr>
        <w:t>Journal of Marketing Research, 6</w:t>
      </w:r>
      <w:r w:rsidRPr="00B83BAC">
        <w:rPr>
          <w:rFonts w:ascii="Times New Roman" w:hAnsi="Times New Roman" w:cs="Times New Roman"/>
          <w:noProof/>
          <w:sz w:val="24"/>
          <w:szCs w:val="24"/>
        </w:rPr>
        <w:t xml:space="preserve">(3), 321-329. </w:t>
      </w:r>
      <w:bookmarkEnd w:id="38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6" w:name="_ENREF_285"/>
      <w:r w:rsidRPr="00B83BAC">
        <w:rPr>
          <w:rFonts w:ascii="Times New Roman" w:hAnsi="Times New Roman" w:cs="Times New Roman"/>
          <w:noProof/>
          <w:sz w:val="24"/>
          <w:szCs w:val="24"/>
        </w:rPr>
        <w:t xml:space="preserve">Recker, W. W., &amp; Kostyniuk, L. P. (1978). Factors influencing destination choice for the urban grocery shopping trip. </w:t>
      </w:r>
      <w:r w:rsidRPr="00B83BAC">
        <w:rPr>
          <w:rFonts w:ascii="Times New Roman" w:hAnsi="Times New Roman" w:cs="Times New Roman"/>
          <w:i/>
          <w:noProof/>
          <w:sz w:val="24"/>
          <w:szCs w:val="24"/>
        </w:rPr>
        <w:t>Transportation, 7</w:t>
      </w:r>
      <w:r w:rsidRPr="00B83BAC">
        <w:rPr>
          <w:rFonts w:ascii="Times New Roman" w:hAnsi="Times New Roman" w:cs="Times New Roman"/>
          <w:noProof/>
          <w:sz w:val="24"/>
          <w:szCs w:val="24"/>
        </w:rPr>
        <w:t xml:space="preserve">(1), 19-33. </w:t>
      </w:r>
      <w:bookmarkEnd w:id="38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7" w:name="_ENREF_286"/>
      <w:r w:rsidRPr="00B83BAC">
        <w:rPr>
          <w:rFonts w:ascii="Times New Roman" w:hAnsi="Times New Roman" w:cs="Times New Roman"/>
          <w:noProof/>
          <w:sz w:val="24"/>
          <w:szCs w:val="24"/>
        </w:rPr>
        <w:t xml:space="preserve">Reece, B. B. (1986). Children and shopping: Some public policy questions. </w:t>
      </w:r>
      <w:r w:rsidRPr="00B83BAC">
        <w:rPr>
          <w:rFonts w:ascii="Times New Roman" w:hAnsi="Times New Roman" w:cs="Times New Roman"/>
          <w:i/>
          <w:noProof/>
          <w:sz w:val="24"/>
          <w:szCs w:val="24"/>
        </w:rPr>
        <w:t>Journal of Public Policy &amp; Marketing</w:t>
      </w:r>
      <w:r w:rsidRPr="00B83BAC">
        <w:rPr>
          <w:rFonts w:ascii="Times New Roman" w:hAnsi="Times New Roman" w:cs="Times New Roman"/>
          <w:noProof/>
          <w:sz w:val="24"/>
          <w:szCs w:val="24"/>
        </w:rPr>
        <w:t xml:space="preserve">, 185-194. </w:t>
      </w:r>
      <w:bookmarkEnd w:id="38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8" w:name="_ENREF_287"/>
      <w:r w:rsidRPr="00B83BAC">
        <w:rPr>
          <w:rFonts w:ascii="Times New Roman" w:hAnsi="Times New Roman" w:cs="Times New Roman"/>
          <w:noProof/>
          <w:sz w:val="24"/>
          <w:szCs w:val="24"/>
        </w:rPr>
        <w:t xml:space="preserve">Reynolds, T. J., &amp; Gutman, J. (1988). Laddering theory, method, analysis, and interpretation. </w:t>
      </w:r>
      <w:r w:rsidRPr="00B83BAC">
        <w:rPr>
          <w:rFonts w:ascii="Times New Roman" w:hAnsi="Times New Roman" w:cs="Times New Roman"/>
          <w:i/>
          <w:noProof/>
          <w:sz w:val="24"/>
          <w:szCs w:val="24"/>
        </w:rPr>
        <w:t>Journal of Advertising Research, 28</w:t>
      </w:r>
      <w:r w:rsidRPr="00B83BAC">
        <w:rPr>
          <w:rFonts w:ascii="Times New Roman" w:hAnsi="Times New Roman" w:cs="Times New Roman"/>
          <w:noProof/>
          <w:sz w:val="24"/>
          <w:szCs w:val="24"/>
        </w:rPr>
        <w:t xml:space="preserve">(1), 11-31. </w:t>
      </w:r>
      <w:bookmarkEnd w:id="38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89" w:name="_ENREF_288"/>
      <w:r w:rsidRPr="00B83BAC">
        <w:rPr>
          <w:rFonts w:ascii="Times New Roman" w:hAnsi="Times New Roman" w:cs="Times New Roman"/>
          <w:noProof/>
          <w:sz w:val="24"/>
          <w:szCs w:val="24"/>
        </w:rPr>
        <w:t xml:space="preserve">Rice, G. (2006). Individual values, organizational context, and self-perceptions of employee creativity: Evidence from Egyptian organizations. </w:t>
      </w:r>
      <w:r w:rsidRPr="00B83BAC">
        <w:rPr>
          <w:rFonts w:ascii="Times New Roman" w:hAnsi="Times New Roman" w:cs="Times New Roman"/>
          <w:i/>
          <w:noProof/>
          <w:sz w:val="24"/>
          <w:szCs w:val="24"/>
        </w:rPr>
        <w:t>Journal of Business Research, 59</w:t>
      </w:r>
      <w:r w:rsidRPr="00B83BAC">
        <w:rPr>
          <w:rFonts w:ascii="Times New Roman" w:hAnsi="Times New Roman" w:cs="Times New Roman"/>
          <w:noProof/>
          <w:sz w:val="24"/>
          <w:szCs w:val="24"/>
        </w:rPr>
        <w:t xml:space="preserve">(2), 233-241. </w:t>
      </w:r>
      <w:bookmarkEnd w:id="38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0" w:name="_ENREF_289"/>
      <w:r w:rsidRPr="00B83BAC">
        <w:rPr>
          <w:rFonts w:ascii="Times New Roman" w:hAnsi="Times New Roman" w:cs="Times New Roman"/>
          <w:noProof/>
          <w:sz w:val="24"/>
          <w:szCs w:val="24"/>
        </w:rPr>
        <w:t xml:space="preserve">Richins. (1999). Possessions, materialism, and other-directedness in the expression of self. In Holbrook (Ed.), </w:t>
      </w:r>
      <w:r w:rsidRPr="00B83BAC">
        <w:rPr>
          <w:rFonts w:ascii="Times New Roman" w:hAnsi="Times New Roman" w:cs="Times New Roman"/>
          <w:i/>
          <w:noProof/>
          <w:sz w:val="24"/>
          <w:szCs w:val="24"/>
        </w:rPr>
        <w:t>Consumer value: a framework for analysis and research</w:t>
      </w:r>
      <w:r w:rsidRPr="00B83BAC">
        <w:rPr>
          <w:rFonts w:ascii="Times New Roman" w:hAnsi="Times New Roman" w:cs="Times New Roman"/>
          <w:noProof/>
          <w:sz w:val="24"/>
          <w:szCs w:val="24"/>
        </w:rPr>
        <w:t xml:space="preserve"> (pp. 85-104). New York, NY: Routledge.</w:t>
      </w:r>
      <w:bookmarkEnd w:id="39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1" w:name="_ENREF_290"/>
      <w:r w:rsidRPr="00B83BAC">
        <w:rPr>
          <w:rFonts w:ascii="Times New Roman" w:hAnsi="Times New Roman" w:cs="Times New Roman"/>
          <w:noProof/>
          <w:sz w:val="24"/>
          <w:szCs w:val="24"/>
        </w:rPr>
        <w:t xml:space="preserve">Rizkalla. (1989). Sense of Time Urgency and Consumer Well-Being: Testing Alternative Causal Models. </w:t>
      </w:r>
      <w:r w:rsidRPr="00B83BAC">
        <w:rPr>
          <w:rFonts w:ascii="Times New Roman" w:hAnsi="Times New Roman" w:cs="Times New Roman"/>
          <w:i/>
          <w:noProof/>
          <w:sz w:val="24"/>
          <w:szCs w:val="24"/>
        </w:rPr>
        <w:t>Advances in Consumer Research, 16</w:t>
      </w:r>
      <w:r w:rsidRPr="00B83BAC">
        <w:rPr>
          <w:rFonts w:ascii="Times New Roman" w:hAnsi="Times New Roman" w:cs="Times New Roman"/>
          <w:noProof/>
          <w:sz w:val="24"/>
          <w:szCs w:val="24"/>
        </w:rPr>
        <w:t xml:space="preserve">, 180-188. </w:t>
      </w:r>
      <w:bookmarkEnd w:id="39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2" w:name="_ENREF_291"/>
      <w:r w:rsidRPr="00B83BAC">
        <w:rPr>
          <w:rFonts w:ascii="Times New Roman" w:hAnsi="Times New Roman" w:cs="Times New Roman"/>
          <w:noProof/>
          <w:sz w:val="24"/>
          <w:szCs w:val="24"/>
        </w:rPr>
        <w:t xml:space="preserve">Rizzo, House, &amp; Lirtzman. (1970). Role conflict and ambiguity in complex organizations. </w:t>
      </w:r>
      <w:r w:rsidRPr="00B83BAC">
        <w:rPr>
          <w:rFonts w:ascii="Times New Roman" w:hAnsi="Times New Roman" w:cs="Times New Roman"/>
          <w:i/>
          <w:noProof/>
          <w:sz w:val="24"/>
          <w:szCs w:val="24"/>
        </w:rPr>
        <w:t>Administrative science quarterly</w:t>
      </w:r>
      <w:r w:rsidRPr="00B83BAC">
        <w:rPr>
          <w:rFonts w:ascii="Times New Roman" w:hAnsi="Times New Roman" w:cs="Times New Roman"/>
          <w:noProof/>
          <w:sz w:val="24"/>
          <w:szCs w:val="24"/>
        </w:rPr>
        <w:t xml:space="preserve">, 150-163. </w:t>
      </w:r>
      <w:bookmarkEnd w:id="39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3" w:name="_ENREF_292"/>
      <w:r w:rsidRPr="00B83BAC">
        <w:rPr>
          <w:rFonts w:ascii="Times New Roman" w:hAnsi="Times New Roman" w:cs="Times New Roman"/>
          <w:noProof/>
          <w:sz w:val="24"/>
          <w:szCs w:val="24"/>
        </w:rPr>
        <w:t xml:space="preserve">Rokeach, M. (1973). </w:t>
      </w:r>
      <w:r w:rsidRPr="00B83BAC">
        <w:rPr>
          <w:rFonts w:ascii="Times New Roman" w:hAnsi="Times New Roman" w:cs="Times New Roman"/>
          <w:i/>
          <w:noProof/>
          <w:sz w:val="24"/>
          <w:szCs w:val="24"/>
        </w:rPr>
        <w:t>The nature of human values</w:t>
      </w:r>
      <w:r w:rsidRPr="00B83BAC">
        <w:rPr>
          <w:rFonts w:ascii="Times New Roman" w:hAnsi="Times New Roman" w:cs="Times New Roman"/>
          <w:noProof/>
          <w:sz w:val="24"/>
          <w:szCs w:val="24"/>
        </w:rPr>
        <w:t xml:space="preserve"> (First ed.). New York, New York: The Free Press.</w:t>
      </w:r>
      <w:bookmarkEnd w:id="39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4" w:name="_ENREF_293"/>
      <w:r w:rsidRPr="00B83BAC">
        <w:rPr>
          <w:rFonts w:ascii="Times New Roman" w:hAnsi="Times New Roman" w:cs="Times New Roman"/>
          <w:noProof/>
          <w:sz w:val="24"/>
          <w:szCs w:val="24"/>
        </w:rPr>
        <w:t xml:space="preserve">Rook, D. (1985). The ritual dimension of consumer behavior. </w:t>
      </w:r>
      <w:r w:rsidRPr="00B83BAC">
        <w:rPr>
          <w:rFonts w:ascii="Times New Roman" w:hAnsi="Times New Roman" w:cs="Times New Roman"/>
          <w:i/>
          <w:noProof/>
          <w:sz w:val="24"/>
          <w:szCs w:val="24"/>
        </w:rPr>
        <w:t>Journal of Consumer Research, 12</w:t>
      </w:r>
      <w:r w:rsidRPr="00B83BAC">
        <w:rPr>
          <w:rFonts w:ascii="Times New Roman" w:hAnsi="Times New Roman" w:cs="Times New Roman"/>
          <w:noProof/>
          <w:sz w:val="24"/>
          <w:szCs w:val="24"/>
        </w:rPr>
        <w:t xml:space="preserve">(3), 251-264. </w:t>
      </w:r>
      <w:bookmarkEnd w:id="39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5" w:name="_ENREF_294"/>
      <w:r w:rsidRPr="00B83BAC">
        <w:rPr>
          <w:rFonts w:ascii="Times New Roman" w:hAnsi="Times New Roman" w:cs="Times New Roman"/>
          <w:noProof/>
          <w:sz w:val="24"/>
          <w:szCs w:val="24"/>
        </w:rPr>
        <w:lastRenderedPageBreak/>
        <w:t xml:space="preserve">Roselius, T. (1971). Consumer rankings of risk reduction methods. </w:t>
      </w:r>
      <w:r w:rsidRPr="00B83BAC">
        <w:rPr>
          <w:rFonts w:ascii="Times New Roman" w:hAnsi="Times New Roman" w:cs="Times New Roman"/>
          <w:i/>
          <w:noProof/>
          <w:sz w:val="24"/>
          <w:szCs w:val="24"/>
        </w:rPr>
        <w:t>The Journal of Marketing, 35</w:t>
      </w:r>
      <w:r w:rsidRPr="00B83BAC">
        <w:rPr>
          <w:rFonts w:ascii="Times New Roman" w:hAnsi="Times New Roman" w:cs="Times New Roman"/>
          <w:noProof/>
          <w:sz w:val="24"/>
          <w:szCs w:val="24"/>
        </w:rPr>
        <w:t xml:space="preserve">(1), 56-61. </w:t>
      </w:r>
      <w:bookmarkEnd w:id="39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6" w:name="_ENREF_295"/>
      <w:r w:rsidRPr="00B83BAC">
        <w:rPr>
          <w:rFonts w:ascii="Times New Roman" w:hAnsi="Times New Roman" w:cs="Times New Roman"/>
          <w:noProof/>
          <w:sz w:val="24"/>
          <w:szCs w:val="24"/>
        </w:rPr>
        <w:t xml:space="preserve">Rosenberg, M. J. (1956). Cognitive structure and attitudinal affect. </w:t>
      </w:r>
      <w:r w:rsidRPr="00B83BAC">
        <w:rPr>
          <w:rFonts w:ascii="Times New Roman" w:hAnsi="Times New Roman" w:cs="Times New Roman"/>
          <w:i/>
          <w:noProof/>
          <w:sz w:val="24"/>
          <w:szCs w:val="24"/>
        </w:rPr>
        <w:t>The Journal of abnormal and social psychology, 53</w:t>
      </w:r>
      <w:r w:rsidRPr="00B83BAC">
        <w:rPr>
          <w:rFonts w:ascii="Times New Roman" w:hAnsi="Times New Roman" w:cs="Times New Roman"/>
          <w:noProof/>
          <w:sz w:val="24"/>
          <w:szCs w:val="24"/>
        </w:rPr>
        <w:t xml:space="preserve">(3), 367. </w:t>
      </w:r>
      <w:bookmarkEnd w:id="39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7" w:name="_ENREF_296"/>
      <w:r w:rsidRPr="00B83BAC">
        <w:rPr>
          <w:rFonts w:ascii="Times New Roman" w:hAnsi="Times New Roman" w:cs="Times New Roman"/>
          <w:noProof/>
          <w:sz w:val="24"/>
          <w:szCs w:val="24"/>
        </w:rPr>
        <w:t xml:space="preserve">Sandelowski, M. (1995). Sample size in qualitative research. </w:t>
      </w:r>
      <w:r w:rsidRPr="00B83BAC">
        <w:rPr>
          <w:rFonts w:ascii="Times New Roman" w:hAnsi="Times New Roman" w:cs="Times New Roman"/>
          <w:i/>
          <w:noProof/>
          <w:sz w:val="24"/>
          <w:szCs w:val="24"/>
        </w:rPr>
        <w:t>Research in Nursing &amp; Health</w:t>
      </w:r>
      <w:r w:rsidRPr="00B83BAC">
        <w:rPr>
          <w:rFonts w:ascii="Times New Roman" w:hAnsi="Times New Roman" w:cs="Times New Roman"/>
          <w:noProof/>
          <w:sz w:val="24"/>
          <w:szCs w:val="24"/>
        </w:rPr>
        <w:t xml:space="preserve">. </w:t>
      </w:r>
      <w:bookmarkEnd w:id="39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8" w:name="_ENREF_297"/>
      <w:r w:rsidRPr="00B83BAC">
        <w:rPr>
          <w:rFonts w:ascii="Times New Roman" w:hAnsi="Times New Roman" w:cs="Times New Roman"/>
          <w:noProof/>
          <w:sz w:val="24"/>
          <w:szCs w:val="24"/>
        </w:rPr>
        <w:t xml:space="preserve">Sanzo, Río, d., Iglesias, &amp; Vazquez. (2003). Attitude and satisfaction in a traditional food product. </w:t>
      </w:r>
      <w:r w:rsidRPr="00B83BAC">
        <w:rPr>
          <w:rFonts w:ascii="Times New Roman" w:hAnsi="Times New Roman" w:cs="Times New Roman"/>
          <w:i/>
          <w:noProof/>
          <w:sz w:val="24"/>
          <w:szCs w:val="24"/>
        </w:rPr>
        <w:t>British Food Journal, 105</w:t>
      </w:r>
      <w:r w:rsidRPr="00B83BAC">
        <w:rPr>
          <w:rFonts w:ascii="Times New Roman" w:hAnsi="Times New Roman" w:cs="Times New Roman"/>
          <w:noProof/>
          <w:sz w:val="24"/>
          <w:szCs w:val="24"/>
        </w:rPr>
        <w:t xml:space="preserve">(11), 771-790. </w:t>
      </w:r>
      <w:bookmarkEnd w:id="39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399" w:name="_ENREF_298"/>
      <w:r w:rsidRPr="00B83BAC">
        <w:rPr>
          <w:rFonts w:ascii="Times New Roman" w:hAnsi="Times New Roman" w:cs="Times New Roman"/>
          <w:noProof/>
          <w:sz w:val="24"/>
          <w:szCs w:val="24"/>
        </w:rPr>
        <w:t xml:space="preserve">Schau, H. J., Muñiz, A. M., &amp; Arnould, E. J. (2009). How Brand Community Practices Create Value. [Article]. </w:t>
      </w:r>
      <w:r w:rsidRPr="00B83BAC">
        <w:rPr>
          <w:rFonts w:ascii="Times New Roman" w:hAnsi="Times New Roman" w:cs="Times New Roman"/>
          <w:i/>
          <w:noProof/>
          <w:sz w:val="24"/>
          <w:szCs w:val="24"/>
        </w:rPr>
        <w:t>Journal of Marketing, 73</w:t>
      </w:r>
      <w:r w:rsidRPr="00B83BAC">
        <w:rPr>
          <w:rFonts w:ascii="Times New Roman" w:hAnsi="Times New Roman" w:cs="Times New Roman"/>
          <w:noProof/>
          <w:sz w:val="24"/>
          <w:szCs w:val="24"/>
        </w:rPr>
        <w:t>(5), 30-51. doi: 10.1509/jmkg.73.5.30</w:t>
      </w:r>
      <w:bookmarkEnd w:id="39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0" w:name="_ENREF_299"/>
      <w:r w:rsidRPr="00B83BAC">
        <w:rPr>
          <w:rFonts w:ascii="Times New Roman" w:hAnsi="Times New Roman" w:cs="Times New Roman"/>
          <w:noProof/>
          <w:sz w:val="24"/>
          <w:szCs w:val="24"/>
        </w:rPr>
        <w:t xml:space="preserve">Schiffman, L. G., Dash, J. F., &amp; Dillon, W. R. (1977). The contribution of store-image characteristics to store-type choice. </w:t>
      </w:r>
      <w:r w:rsidRPr="00B83BAC">
        <w:rPr>
          <w:rFonts w:ascii="Times New Roman" w:hAnsi="Times New Roman" w:cs="Times New Roman"/>
          <w:i/>
          <w:noProof/>
          <w:sz w:val="24"/>
          <w:szCs w:val="24"/>
        </w:rPr>
        <w:t>Journal of Retailing, 53</w:t>
      </w:r>
      <w:r w:rsidRPr="00B83BAC">
        <w:rPr>
          <w:rFonts w:ascii="Times New Roman" w:hAnsi="Times New Roman" w:cs="Times New Roman"/>
          <w:noProof/>
          <w:sz w:val="24"/>
          <w:szCs w:val="24"/>
        </w:rPr>
        <w:t xml:space="preserve">(2), 3-14. </w:t>
      </w:r>
      <w:bookmarkEnd w:id="40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1" w:name="_ENREF_300"/>
      <w:r w:rsidRPr="00B83BAC">
        <w:rPr>
          <w:rFonts w:ascii="Times New Roman" w:hAnsi="Times New Roman" w:cs="Times New Roman"/>
          <w:noProof/>
          <w:sz w:val="24"/>
          <w:szCs w:val="24"/>
        </w:rPr>
        <w:t xml:space="preserve">Schlenker, B. R., &amp; Leary, M. R. (1982). Social anxiety and self-presentation: A conceptualization model. </w:t>
      </w:r>
      <w:r w:rsidRPr="00B83BAC">
        <w:rPr>
          <w:rFonts w:ascii="Times New Roman" w:hAnsi="Times New Roman" w:cs="Times New Roman"/>
          <w:i/>
          <w:noProof/>
          <w:sz w:val="24"/>
          <w:szCs w:val="24"/>
        </w:rPr>
        <w:t>Psychological Bulletin, 92</w:t>
      </w:r>
      <w:r w:rsidRPr="00B83BAC">
        <w:rPr>
          <w:rFonts w:ascii="Times New Roman" w:hAnsi="Times New Roman" w:cs="Times New Roman"/>
          <w:noProof/>
          <w:sz w:val="24"/>
          <w:szCs w:val="24"/>
        </w:rPr>
        <w:t xml:space="preserve">(3), 641. </w:t>
      </w:r>
      <w:bookmarkEnd w:id="40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2" w:name="_ENREF_301"/>
      <w:r w:rsidRPr="00B83BAC">
        <w:rPr>
          <w:rFonts w:ascii="Times New Roman" w:hAnsi="Times New Roman" w:cs="Times New Roman"/>
          <w:noProof/>
          <w:sz w:val="24"/>
          <w:szCs w:val="24"/>
        </w:rPr>
        <w:t xml:space="preserve">Schmidt, &amp; Spreng. (1996). A proposed model of external consumer information search. </w:t>
      </w:r>
      <w:r w:rsidRPr="00B83BAC">
        <w:rPr>
          <w:rFonts w:ascii="Times New Roman" w:hAnsi="Times New Roman" w:cs="Times New Roman"/>
          <w:i/>
          <w:noProof/>
          <w:sz w:val="24"/>
          <w:szCs w:val="24"/>
        </w:rPr>
        <w:t>Journal of the Academy of Marketing Science, 24</w:t>
      </w:r>
      <w:r w:rsidRPr="00B83BAC">
        <w:rPr>
          <w:rFonts w:ascii="Times New Roman" w:hAnsi="Times New Roman" w:cs="Times New Roman"/>
          <w:noProof/>
          <w:sz w:val="24"/>
          <w:szCs w:val="24"/>
        </w:rPr>
        <w:t xml:space="preserve">(3), 246-256. </w:t>
      </w:r>
      <w:bookmarkEnd w:id="40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3" w:name="_ENREF_302"/>
      <w:r w:rsidRPr="00B83BAC">
        <w:rPr>
          <w:rFonts w:ascii="Times New Roman" w:hAnsi="Times New Roman" w:cs="Times New Roman"/>
          <w:noProof/>
          <w:sz w:val="24"/>
          <w:szCs w:val="24"/>
        </w:rPr>
        <w:t xml:space="preserve">Schmidt, J. B., &amp; Spreng, R. A. (1996). A proposed model of external consumer information search. </w:t>
      </w:r>
      <w:r w:rsidRPr="00B83BAC">
        <w:rPr>
          <w:rFonts w:ascii="Times New Roman" w:hAnsi="Times New Roman" w:cs="Times New Roman"/>
          <w:i/>
          <w:noProof/>
          <w:sz w:val="24"/>
          <w:szCs w:val="24"/>
        </w:rPr>
        <w:t>Journal of the Academy of Marketing Science, 24</w:t>
      </w:r>
      <w:r w:rsidRPr="00B83BAC">
        <w:rPr>
          <w:rFonts w:ascii="Times New Roman" w:hAnsi="Times New Roman" w:cs="Times New Roman"/>
          <w:noProof/>
          <w:sz w:val="24"/>
          <w:szCs w:val="24"/>
        </w:rPr>
        <w:t xml:space="preserve">(3), 246-256. </w:t>
      </w:r>
      <w:bookmarkEnd w:id="40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4" w:name="_ENREF_303"/>
      <w:r w:rsidRPr="00B83BAC">
        <w:rPr>
          <w:rFonts w:ascii="Times New Roman" w:hAnsi="Times New Roman" w:cs="Times New Roman"/>
          <w:noProof/>
          <w:sz w:val="24"/>
          <w:szCs w:val="24"/>
        </w:rPr>
        <w:t xml:space="preserve">Schmitt, P., Skiera, B., &amp; Van den Bulte, C. (2011). Referral Programs and Customer Value. [Article]. </w:t>
      </w:r>
      <w:r w:rsidRPr="00B83BAC">
        <w:rPr>
          <w:rFonts w:ascii="Times New Roman" w:hAnsi="Times New Roman" w:cs="Times New Roman"/>
          <w:i/>
          <w:noProof/>
          <w:sz w:val="24"/>
          <w:szCs w:val="24"/>
        </w:rPr>
        <w:t>Journal of Marketing, 75</w:t>
      </w:r>
      <w:r w:rsidRPr="00B83BAC">
        <w:rPr>
          <w:rFonts w:ascii="Times New Roman" w:hAnsi="Times New Roman" w:cs="Times New Roman"/>
          <w:noProof/>
          <w:sz w:val="24"/>
          <w:szCs w:val="24"/>
        </w:rPr>
        <w:t>(1), 46-59. doi: 10.1509/jmkg.75.1.46</w:t>
      </w:r>
      <w:bookmarkEnd w:id="40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5" w:name="_ENREF_304"/>
      <w:r w:rsidRPr="00B83BAC">
        <w:rPr>
          <w:rFonts w:ascii="Times New Roman" w:hAnsi="Times New Roman" w:cs="Times New Roman"/>
          <w:noProof/>
          <w:sz w:val="24"/>
          <w:szCs w:val="24"/>
        </w:rPr>
        <w:t xml:space="preserve">Schmocker, J. D., Fonzone, A., Quddus, M., &amp; Bell, M. G. H. (2006). Changes in the frequency of shopping trips in response to a congestion charge. </w:t>
      </w:r>
      <w:r w:rsidRPr="00B83BAC">
        <w:rPr>
          <w:rFonts w:ascii="Times New Roman" w:hAnsi="Times New Roman" w:cs="Times New Roman"/>
          <w:i/>
          <w:noProof/>
          <w:sz w:val="24"/>
          <w:szCs w:val="24"/>
        </w:rPr>
        <w:t>Transport Policy, 13</w:t>
      </w:r>
      <w:r w:rsidRPr="00B83BAC">
        <w:rPr>
          <w:rFonts w:ascii="Times New Roman" w:hAnsi="Times New Roman" w:cs="Times New Roman"/>
          <w:noProof/>
          <w:sz w:val="24"/>
          <w:szCs w:val="24"/>
        </w:rPr>
        <w:t xml:space="preserve">(3), 217-228. </w:t>
      </w:r>
      <w:bookmarkEnd w:id="40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6" w:name="_ENREF_305"/>
      <w:r w:rsidRPr="00B83BAC">
        <w:rPr>
          <w:rFonts w:ascii="Times New Roman" w:hAnsi="Times New Roman" w:cs="Times New Roman"/>
          <w:noProof/>
          <w:sz w:val="24"/>
          <w:szCs w:val="24"/>
        </w:rPr>
        <w:t xml:space="preserve">Schober, Bold, &amp; Breen. (2011). </w:t>
      </w:r>
      <w:r w:rsidRPr="00B83BAC">
        <w:rPr>
          <w:rFonts w:ascii="Times New Roman" w:hAnsi="Times New Roman" w:cs="Times New Roman"/>
          <w:i/>
          <w:noProof/>
          <w:sz w:val="24"/>
          <w:szCs w:val="24"/>
        </w:rPr>
        <w:t>Shopper Marketing Glossary</w:t>
      </w:r>
      <w:r w:rsidRPr="00B83BAC">
        <w:rPr>
          <w:rFonts w:ascii="Times New Roman" w:hAnsi="Times New Roman" w:cs="Times New Roman"/>
          <w:noProof/>
          <w:sz w:val="24"/>
          <w:szCs w:val="24"/>
        </w:rPr>
        <w:t xml:space="preserve"> (Vol. 2010). Skokie, IL: In-Store Marketing Institute.</w:t>
      </w:r>
      <w:bookmarkEnd w:id="40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7" w:name="_ENREF_306"/>
      <w:r w:rsidRPr="00B83BAC">
        <w:rPr>
          <w:rFonts w:ascii="Times New Roman" w:hAnsi="Times New Roman" w:cs="Times New Roman"/>
          <w:noProof/>
          <w:sz w:val="24"/>
          <w:szCs w:val="24"/>
        </w:rPr>
        <w:t xml:space="preserve">Schoenbachler, D. D., &amp; Gordon, G. L. (2002). Multi-channel shopping: understanding what drives channel choice. </w:t>
      </w:r>
      <w:r w:rsidRPr="00B83BAC">
        <w:rPr>
          <w:rFonts w:ascii="Times New Roman" w:hAnsi="Times New Roman" w:cs="Times New Roman"/>
          <w:i/>
          <w:noProof/>
          <w:sz w:val="24"/>
          <w:szCs w:val="24"/>
        </w:rPr>
        <w:t>Journal of Consumer Marketing, 19</w:t>
      </w:r>
      <w:r w:rsidRPr="00B83BAC">
        <w:rPr>
          <w:rFonts w:ascii="Times New Roman" w:hAnsi="Times New Roman" w:cs="Times New Roman"/>
          <w:noProof/>
          <w:sz w:val="24"/>
          <w:szCs w:val="24"/>
        </w:rPr>
        <w:t xml:space="preserve">(1), 42-53. </w:t>
      </w:r>
      <w:bookmarkEnd w:id="40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8" w:name="_ENREF_307"/>
      <w:r w:rsidRPr="00B83BAC">
        <w:rPr>
          <w:rFonts w:ascii="Times New Roman" w:hAnsi="Times New Roman" w:cs="Times New Roman"/>
          <w:noProof/>
          <w:sz w:val="24"/>
          <w:szCs w:val="24"/>
        </w:rPr>
        <w:lastRenderedPageBreak/>
        <w:t xml:space="preserve">Schouten, J. W., McAiexander, J. H., &amp; Koenig, H. F. (2007). Transcendent customer experience and brand community. [Article]. </w:t>
      </w:r>
      <w:r w:rsidRPr="00B83BAC">
        <w:rPr>
          <w:rFonts w:ascii="Times New Roman" w:hAnsi="Times New Roman" w:cs="Times New Roman"/>
          <w:i/>
          <w:noProof/>
          <w:sz w:val="24"/>
          <w:szCs w:val="24"/>
        </w:rPr>
        <w:t>Journal of the Academy of Marketing Science, 35</w:t>
      </w:r>
      <w:r w:rsidRPr="00B83BAC">
        <w:rPr>
          <w:rFonts w:ascii="Times New Roman" w:hAnsi="Times New Roman" w:cs="Times New Roman"/>
          <w:noProof/>
          <w:sz w:val="24"/>
          <w:szCs w:val="24"/>
        </w:rPr>
        <w:t xml:space="preserve">(3), 357-368. </w:t>
      </w:r>
      <w:bookmarkEnd w:id="40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09" w:name="_ENREF_308"/>
      <w:r w:rsidRPr="00B83BAC">
        <w:rPr>
          <w:rFonts w:ascii="Times New Roman" w:hAnsi="Times New Roman" w:cs="Times New Roman"/>
          <w:noProof/>
          <w:sz w:val="24"/>
          <w:szCs w:val="24"/>
        </w:rPr>
        <w:t xml:space="preserve">Seyfang. (2005). Shopping for sustainability: can sustainable consumption promote ecological citizenship? </w:t>
      </w:r>
      <w:r w:rsidRPr="00B83BAC">
        <w:rPr>
          <w:rFonts w:ascii="Times New Roman" w:hAnsi="Times New Roman" w:cs="Times New Roman"/>
          <w:i/>
          <w:noProof/>
          <w:sz w:val="24"/>
          <w:szCs w:val="24"/>
        </w:rPr>
        <w:t>Environmental politics, 14</w:t>
      </w:r>
      <w:r w:rsidRPr="00B83BAC">
        <w:rPr>
          <w:rFonts w:ascii="Times New Roman" w:hAnsi="Times New Roman" w:cs="Times New Roman"/>
          <w:noProof/>
          <w:sz w:val="24"/>
          <w:szCs w:val="24"/>
        </w:rPr>
        <w:t xml:space="preserve">(2), 290-306. </w:t>
      </w:r>
      <w:bookmarkEnd w:id="40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0" w:name="_ENREF_309"/>
      <w:r w:rsidRPr="00B83BAC">
        <w:rPr>
          <w:rFonts w:ascii="Times New Roman" w:hAnsi="Times New Roman" w:cs="Times New Roman"/>
          <w:noProof/>
          <w:sz w:val="24"/>
          <w:szCs w:val="24"/>
        </w:rPr>
        <w:t xml:space="preserve">Sheppard, B. H., Hartwick, J., &amp; Warshaw, P. R. (1988). The theory of reasoned action: A meta-analysis of past research with recommendations for modifications and future research. </w:t>
      </w:r>
      <w:r w:rsidRPr="00B83BAC">
        <w:rPr>
          <w:rFonts w:ascii="Times New Roman" w:hAnsi="Times New Roman" w:cs="Times New Roman"/>
          <w:i/>
          <w:noProof/>
          <w:sz w:val="24"/>
          <w:szCs w:val="24"/>
        </w:rPr>
        <w:t>The Journal of Consumer Research, 15</w:t>
      </w:r>
      <w:r w:rsidRPr="00B83BAC">
        <w:rPr>
          <w:rFonts w:ascii="Times New Roman" w:hAnsi="Times New Roman" w:cs="Times New Roman"/>
          <w:noProof/>
          <w:sz w:val="24"/>
          <w:szCs w:val="24"/>
        </w:rPr>
        <w:t xml:space="preserve">(3), 325-343. </w:t>
      </w:r>
      <w:bookmarkEnd w:id="41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1" w:name="_ENREF_310"/>
      <w:r w:rsidRPr="00B83BAC">
        <w:rPr>
          <w:rFonts w:ascii="Times New Roman" w:hAnsi="Times New Roman" w:cs="Times New Roman"/>
          <w:noProof/>
          <w:sz w:val="24"/>
          <w:szCs w:val="24"/>
        </w:rPr>
        <w:t xml:space="preserve">Sheth, J. N. (1967). A review of buyer behavior. </w:t>
      </w:r>
      <w:r w:rsidRPr="00B83BAC">
        <w:rPr>
          <w:rFonts w:ascii="Times New Roman" w:hAnsi="Times New Roman" w:cs="Times New Roman"/>
          <w:i/>
          <w:noProof/>
          <w:sz w:val="24"/>
          <w:szCs w:val="24"/>
        </w:rPr>
        <w:t>Management Science, 13</w:t>
      </w:r>
      <w:r w:rsidRPr="00B83BAC">
        <w:rPr>
          <w:rFonts w:ascii="Times New Roman" w:hAnsi="Times New Roman" w:cs="Times New Roman"/>
          <w:noProof/>
          <w:sz w:val="24"/>
          <w:szCs w:val="24"/>
        </w:rPr>
        <w:t xml:space="preserve">(12), 718-756. </w:t>
      </w:r>
      <w:bookmarkEnd w:id="41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2" w:name="_ENREF_311"/>
      <w:r w:rsidRPr="00B83BAC">
        <w:rPr>
          <w:rFonts w:ascii="Times New Roman" w:hAnsi="Times New Roman" w:cs="Times New Roman"/>
          <w:noProof/>
          <w:sz w:val="24"/>
          <w:szCs w:val="24"/>
        </w:rPr>
        <w:t xml:space="preserve">Shin, J., &amp; Sudhir, K. (2010). A Customer Management Dilemma: When Is It Profitable to Reward One's Own Customers? </w:t>
      </w:r>
      <w:r w:rsidRPr="00B83BAC">
        <w:rPr>
          <w:rFonts w:ascii="Times New Roman" w:hAnsi="Times New Roman" w:cs="Times New Roman"/>
          <w:i/>
          <w:noProof/>
          <w:sz w:val="24"/>
          <w:szCs w:val="24"/>
        </w:rPr>
        <w:t>Marketing Science, 29</w:t>
      </w:r>
      <w:r w:rsidRPr="00B83BAC">
        <w:rPr>
          <w:rFonts w:ascii="Times New Roman" w:hAnsi="Times New Roman" w:cs="Times New Roman"/>
          <w:noProof/>
          <w:sz w:val="24"/>
          <w:szCs w:val="24"/>
        </w:rPr>
        <w:t xml:space="preserve">(4), 671-689. </w:t>
      </w:r>
      <w:bookmarkEnd w:id="41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3" w:name="_ENREF_312"/>
      <w:r w:rsidRPr="00B83BAC">
        <w:rPr>
          <w:rFonts w:ascii="Times New Roman" w:hAnsi="Times New Roman" w:cs="Times New Roman"/>
          <w:noProof/>
          <w:sz w:val="24"/>
          <w:szCs w:val="24"/>
        </w:rPr>
        <w:t xml:space="preserve">Shukla, P. (2010). Effects of Perceived Sacrifice, Quality, Value, and Satisfaction on Behavioral Intentions in the Service Environment. </w:t>
      </w:r>
      <w:r w:rsidRPr="00B83BAC">
        <w:rPr>
          <w:rFonts w:ascii="Times New Roman" w:hAnsi="Times New Roman" w:cs="Times New Roman"/>
          <w:i/>
          <w:noProof/>
          <w:sz w:val="24"/>
          <w:szCs w:val="24"/>
        </w:rPr>
        <w:t>Services Marketing Quarterly, 31</w:t>
      </w:r>
      <w:r w:rsidRPr="00B83BAC">
        <w:rPr>
          <w:rFonts w:ascii="Times New Roman" w:hAnsi="Times New Roman" w:cs="Times New Roman"/>
          <w:noProof/>
          <w:sz w:val="24"/>
          <w:szCs w:val="24"/>
        </w:rPr>
        <w:t xml:space="preserve">(4), 466 - 484. </w:t>
      </w:r>
      <w:bookmarkEnd w:id="41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4" w:name="_ENREF_313"/>
      <w:r w:rsidRPr="00B83BAC">
        <w:rPr>
          <w:rFonts w:ascii="Times New Roman" w:hAnsi="Times New Roman" w:cs="Times New Roman"/>
          <w:noProof/>
          <w:sz w:val="24"/>
          <w:szCs w:val="24"/>
        </w:rPr>
        <w:t xml:space="preserve">Sirdeshmukh, Singh, &amp; Sabol. (2002). Consumer trust, value, and loyalty in relational exchanges. </w:t>
      </w:r>
      <w:r w:rsidRPr="00B83BAC">
        <w:rPr>
          <w:rFonts w:ascii="Times New Roman" w:hAnsi="Times New Roman" w:cs="Times New Roman"/>
          <w:i/>
          <w:noProof/>
          <w:sz w:val="24"/>
          <w:szCs w:val="24"/>
        </w:rPr>
        <w:t>The Journal of Marketing</w:t>
      </w:r>
      <w:r w:rsidRPr="00B83BAC">
        <w:rPr>
          <w:rFonts w:ascii="Times New Roman" w:hAnsi="Times New Roman" w:cs="Times New Roman"/>
          <w:noProof/>
          <w:sz w:val="24"/>
          <w:szCs w:val="24"/>
        </w:rPr>
        <w:t xml:space="preserve">, 15-37. </w:t>
      </w:r>
      <w:bookmarkEnd w:id="41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5" w:name="_ENREF_314"/>
      <w:r w:rsidRPr="00B83BAC">
        <w:rPr>
          <w:rFonts w:ascii="Times New Roman" w:hAnsi="Times New Roman" w:cs="Times New Roman"/>
          <w:noProof/>
          <w:sz w:val="24"/>
          <w:szCs w:val="24"/>
        </w:rPr>
        <w:t xml:space="preserve">Sirdeshmukh, D., Singh, J., &amp; Sabol, B. (2002). Consumer trust, value, and loyalty in relational exchanges. </w:t>
      </w:r>
      <w:r w:rsidRPr="00B83BAC">
        <w:rPr>
          <w:rFonts w:ascii="Times New Roman" w:hAnsi="Times New Roman" w:cs="Times New Roman"/>
          <w:i/>
          <w:noProof/>
          <w:sz w:val="24"/>
          <w:szCs w:val="24"/>
        </w:rPr>
        <w:t>The Journal of Marketing, 66</w:t>
      </w:r>
      <w:r w:rsidRPr="00B83BAC">
        <w:rPr>
          <w:rFonts w:ascii="Times New Roman" w:hAnsi="Times New Roman" w:cs="Times New Roman"/>
          <w:noProof/>
          <w:sz w:val="24"/>
          <w:szCs w:val="24"/>
        </w:rPr>
        <w:t xml:space="preserve">(1), 15-37. </w:t>
      </w:r>
      <w:bookmarkEnd w:id="41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6" w:name="_ENREF_315"/>
      <w:r w:rsidRPr="00B83BAC">
        <w:rPr>
          <w:rFonts w:ascii="Times New Roman" w:hAnsi="Times New Roman" w:cs="Times New Roman"/>
          <w:noProof/>
          <w:sz w:val="24"/>
          <w:szCs w:val="24"/>
        </w:rPr>
        <w:t xml:space="preserve">Slater, S. F., &amp; Narver, J. C. (2000). Intelligence Generation and Superior Customer Value. [Article]. </w:t>
      </w:r>
      <w:r w:rsidRPr="00B83BAC">
        <w:rPr>
          <w:rFonts w:ascii="Times New Roman" w:hAnsi="Times New Roman" w:cs="Times New Roman"/>
          <w:i/>
          <w:noProof/>
          <w:sz w:val="24"/>
          <w:szCs w:val="24"/>
        </w:rPr>
        <w:t>Journal of the Academy of Marketing Science, 28</w:t>
      </w:r>
      <w:r w:rsidRPr="00B83BAC">
        <w:rPr>
          <w:rFonts w:ascii="Times New Roman" w:hAnsi="Times New Roman" w:cs="Times New Roman"/>
          <w:noProof/>
          <w:sz w:val="24"/>
          <w:szCs w:val="24"/>
        </w:rPr>
        <w:t xml:space="preserve">(1), 120. </w:t>
      </w:r>
      <w:bookmarkEnd w:id="41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7" w:name="_ENREF_316"/>
      <w:r w:rsidRPr="00B83BAC">
        <w:rPr>
          <w:rFonts w:ascii="Times New Roman" w:hAnsi="Times New Roman" w:cs="Times New Roman"/>
          <w:noProof/>
          <w:sz w:val="24"/>
          <w:szCs w:val="24"/>
        </w:rPr>
        <w:t xml:space="preserve">Sloot, L. M., Verhoef, P. C., &amp; Franses, P. H. (2005). The impact of brand equity and the hedonic level of products on consumer stock-out reactions. </w:t>
      </w:r>
      <w:r w:rsidRPr="00B83BAC">
        <w:rPr>
          <w:rFonts w:ascii="Times New Roman" w:hAnsi="Times New Roman" w:cs="Times New Roman"/>
          <w:i/>
          <w:noProof/>
          <w:sz w:val="24"/>
          <w:szCs w:val="24"/>
        </w:rPr>
        <w:t>Journal of Retailing, 81</w:t>
      </w:r>
      <w:r w:rsidRPr="00B83BAC">
        <w:rPr>
          <w:rFonts w:ascii="Times New Roman" w:hAnsi="Times New Roman" w:cs="Times New Roman"/>
          <w:noProof/>
          <w:sz w:val="24"/>
          <w:szCs w:val="24"/>
        </w:rPr>
        <w:t xml:space="preserve">(1), 15-34. </w:t>
      </w:r>
      <w:bookmarkEnd w:id="41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8" w:name="_ENREF_317"/>
      <w:r w:rsidRPr="00B83BAC">
        <w:rPr>
          <w:rFonts w:ascii="Times New Roman" w:hAnsi="Times New Roman" w:cs="Times New Roman"/>
          <w:noProof/>
          <w:sz w:val="24"/>
          <w:szCs w:val="24"/>
        </w:rPr>
        <w:t xml:space="preserve">Smith. (1999). Ethics and the Typology of Consumer Value. In Holbrook (Ed.), </w:t>
      </w:r>
      <w:r w:rsidRPr="00B83BAC">
        <w:rPr>
          <w:rFonts w:ascii="Times New Roman" w:hAnsi="Times New Roman" w:cs="Times New Roman"/>
          <w:i/>
          <w:noProof/>
          <w:sz w:val="24"/>
          <w:szCs w:val="24"/>
        </w:rPr>
        <w:t>Consumer value: a framework for analysis and research</w:t>
      </w:r>
      <w:r w:rsidRPr="00B83BAC">
        <w:rPr>
          <w:rFonts w:ascii="Times New Roman" w:hAnsi="Times New Roman" w:cs="Times New Roman"/>
          <w:noProof/>
          <w:sz w:val="24"/>
          <w:szCs w:val="24"/>
        </w:rPr>
        <w:t xml:space="preserve"> (pp. 147). New York, NY: Routledge.</w:t>
      </w:r>
      <w:bookmarkEnd w:id="41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19" w:name="_ENREF_318"/>
      <w:r w:rsidRPr="00B83BAC">
        <w:rPr>
          <w:rFonts w:ascii="Times New Roman" w:hAnsi="Times New Roman" w:cs="Times New Roman"/>
          <w:noProof/>
          <w:sz w:val="24"/>
          <w:szCs w:val="24"/>
        </w:rPr>
        <w:lastRenderedPageBreak/>
        <w:t xml:space="preserve">Smith, &amp; Curnow. (1966). " Arousal hypothesis" and the effects of music on purchasing behavior. </w:t>
      </w:r>
      <w:r w:rsidRPr="00B83BAC">
        <w:rPr>
          <w:rFonts w:ascii="Times New Roman" w:hAnsi="Times New Roman" w:cs="Times New Roman"/>
          <w:i/>
          <w:noProof/>
          <w:sz w:val="24"/>
          <w:szCs w:val="24"/>
        </w:rPr>
        <w:t>Journal of Applied Psychology, 50</w:t>
      </w:r>
      <w:r w:rsidRPr="00B83BAC">
        <w:rPr>
          <w:rFonts w:ascii="Times New Roman" w:hAnsi="Times New Roman" w:cs="Times New Roman"/>
          <w:noProof/>
          <w:sz w:val="24"/>
          <w:szCs w:val="24"/>
        </w:rPr>
        <w:t xml:space="preserve">(3), 255. </w:t>
      </w:r>
      <w:bookmarkEnd w:id="41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0" w:name="_ENREF_319"/>
      <w:r w:rsidRPr="00B83BAC">
        <w:rPr>
          <w:rFonts w:ascii="Times New Roman" w:hAnsi="Times New Roman" w:cs="Times New Roman"/>
          <w:noProof/>
          <w:sz w:val="24"/>
          <w:szCs w:val="24"/>
        </w:rPr>
        <w:t xml:space="preserve">Sorrentino, R., Bobocel, D., Gitta, M., Olson, J., &amp; Hewitt, E. (1988). Uncertainty orientation and persuasion: Individual differences in the effects of personal relevance on social judgments. </w:t>
      </w:r>
      <w:r w:rsidRPr="00B83BAC">
        <w:rPr>
          <w:rFonts w:ascii="Times New Roman" w:hAnsi="Times New Roman" w:cs="Times New Roman"/>
          <w:i/>
          <w:noProof/>
          <w:sz w:val="24"/>
          <w:szCs w:val="24"/>
        </w:rPr>
        <w:t>Journal of Personality and Social Psychology, 55</w:t>
      </w:r>
      <w:r w:rsidRPr="00B83BAC">
        <w:rPr>
          <w:rFonts w:ascii="Times New Roman" w:hAnsi="Times New Roman" w:cs="Times New Roman"/>
          <w:noProof/>
          <w:sz w:val="24"/>
          <w:szCs w:val="24"/>
        </w:rPr>
        <w:t xml:space="preserve">(3), 357-371. </w:t>
      </w:r>
      <w:bookmarkEnd w:id="42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1" w:name="_ENREF_320"/>
      <w:r w:rsidRPr="00B83BAC">
        <w:rPr>
          <w:rFonts w:ascii="Times New Roman" w:hAnsi="Times New Roman" w:cs="Times New Roman"/>
          <w:noProof/>
          <w:sz w:val="24"/>
          <w:szCs w:val="24"/>
        </w:rPr>
        <w:t xml:space="preserve">Spake, D. F., Beatty, S. E., Brockman, B. K., &amp; Crutchfield, T. N. (2003). Consumer comfort in service relationships. </w:t>
      </w:r>
      <w:r w:rsidRPr="00B83BAC">
        <w:rPr>
          <w:rFonts w:ascii="Times New Roman" w:hAnsi="Times New Roman" w:cs="Times New Roman"/>
          <w:i/>
          <w:noProof/>
          <w:sz w:val="24"/>
          <w:szCs w:val="24"/>
        </w:rPr>
        <w:t>Journal of Service Research, 5</w:t>
      </w:r>
      <w:r w:rsidRPr="00B83BAC">
        <w:rPr>
          <w:rFonts w:ascii="Times New Roman" w:hAnsi="Times New Roman" w:cs="Times New Roman"/>
          <w:noProof/>
          <w:sz w:val="24"/>
          <w:szCs w:val="24"/>
        </w:rPr>
        <w:t xml:space="preserve">(4), 316. </w:t>
      </w:r>
      <w:bookmarkEnd w:id="42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2" w:name="_ENREF_321"/>
      <w:r w:rsidRPr="00B83BAC">
        <w:rPr>
          <w:rFonts w:ascii="Times New Roman" w:hAnsi="Times New Roman" w:cs="Times New Roman"/>
          <w:noProof/>
          <w:sz w:val="24"/>
          <w:szCs w:val="24"/>
        </w:rPr>
        <w:t xml:space="preserve">Sparks, &amp; Shepherd. (1992). Self-Identity and the Theory of Planned Behavior: Assesing the Role of Identification with" Green Consumerism". </w:t>
      </w:r>
      <w:r w:rsidRPr="00B83BAC">
        <w:rPr>
          <w:rFonts w:ascii="Times New Roman" w:hAnsi="Times New Roman" w:cs="Times New Roman"/>
          <w:i/>
          <w:noProof/>
          <w:sz w:val="24"/>
          <w:szCs w:val="24"/>
        </w:rPr>
        <w:t>Social Psychology Quarterly</w:t>
      </w:r>
      <w:r w:rsidRPr="00B83BAC">
        <w:rPr>
          <w:rFonts w:ascii="Times New Roman" w:hAnsi="Times New Roman" w:cs="Times New Roman"/>
          <w:noProof/>
          <w:sz w:val="24"/>
          <w:szCs w:val="24"/>
        </w:rPr>
        <w:t xml:space="preserve">, 388-399. </w:t>
      </w:r>
      <w:bookmarkEnd w:id="42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3" w:name="_ENREF_322"/>
      <w:r w:rsidRPr="00B83BAC">
        <w:rPr>
          <w:rFonts w:ascii="Times New Roman" w:hAnsi="Times New Roman" w:cs="Times New Roman"/>
          <w:noProof/>
          <w:sz w:val="24"/>
          <w:szCs w:val="24"/>
        </w:rPr>
        <w:t xml:space="preserve">Sparks, P., &amp; Shepherd, R. (1992). Self-Identity and the Theory of Planned Behavior: Assesing the Role of Identification with" Green Consumerism". </w:t>
      </w:r>
      <w:r w:rsidRPr="00B83BAC">
        <w:rPr>
          <w:rFonts w:ascii="Times New Roman" w:hAnsi="Times New Roman" w:cs="Times New Roman"/>
          <w:i/>
          <w:noProof/>
          <w:sz w:val="24"/>
          <w:szCs w:val="24"/>
        </w:rPr>
        <w:t>Social Psychology Quarterly, 55</w:t>
      </w:r>
      <w:r w:rsidRPr="00B83BAC">
        <w:rPr>
          <w:rFonts w:ascii="Times New Roman" w:hAnsi="Times New Roman" w:cs="Times New Roman"/>
          <w:noProof/>
          <w:sz w:val="24"/>
          <w:szCs w:val="24"/>
        </w:rPr>
        <w:t xml:space="preserve">(4), 388-399. </w:t>
      </w:r>
      <w:bookmarkEnd w:id="42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4" w:name="_ENREF_323"/>
      <w:r w:rsidRPr="00B83BAC">
        <w:rPr>
          <w:rFonts w:ascii="Times New Roman" w:hAnsi="Times New Roman" w:cs="Times New Roman"/>
          <w:noProof/>
          <w:sz w:val="24"/>
          <w:szCs w:val="24"/>
        </w:rPr>
        <w:t xml:space="preserve">Speier, C., Valacich, J. S., &amp; Vessey, I. (1999). The influence of task interruption on individual decision making: An information overload perspective. </w:t>
      </w:r>
      <w:r w:rsidRPr="00B83BAC">
        <w:rPr>
          <w:rFonts w:ascii="Times New Roman" w:hAnsi="Times New Roman" w:cs="Times New Roman"/>
          <w:i/>
          <w:noProof/>
          <w:sz w:val="24"/>
          <w:szCs w:val="24"/>
        </w:rPr>
        <w:t>Decision Sciences, 30</w:t>
      </w:r>
      <w:r w:rsidRPr="00B83BAC">
        <w:rPr>
          <w:rFonts w:ascii="Times New Roman" w:hAnsi="Times New Roman" w:cs="Times New Roman"/>
          <w:noProof/>
          <w:sz w:val="24"/>
          <w:szCs w:val="24"/>
        </w:rPr>
        <w:t xml:space="preserve">(2), 337-360. </w:t>
      </w:r>
      <w:bookmarkEnd w:id="42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5" w:name="_ENREF_324"/>
      <w:r w:rsidRPr="00B83BAC">
        <w:rPr>
          <w:rFonts w:ascii="Times New Roman" w:hAnsi="Times New Roman" w:cs="Times New Roman"/>
          <w:noProof/>
          <w:sz w:val="24"/>
          <w:szCs w:val="24"/>
        </w:rPr>
        <w:t xml:space="preserve">Spreng, R., &amp; Olshavsky, R. (1993). A desires congruency model of consumer satisfaction. </w:t>
      </w:r>
      <w:r w:rsidRPr="00B83BAC">
        <w:rPr>
          <w:rFonts w:ascii="Times New Roman" w:hAnsi="Times New Roman" w:cs="Times New Roman"/>
          <w:i/>
          <w:noProof/>
          <w:sz w:val="24"/>
          <w:szCs w:val="24"/>
        </w:rPr>
        <w:t>Journal of the Academy of Marketing Science, 21</w:t>
      </w:r>
      <w:r w:rsidRPr="00B83BAC">
        <w:rPr>
          <w:rFonts w:ascii="Times New Roman" w:hAnsi="Times New Roman" w:cs="Times New Roman"/>
          <w:noProof/>
          <w:sz w:val="24"/>
          <w:szCs w:val="24"/>
        </w:rPr>
        <w:t>(3), 169-177. doi: 10.1177/0092070393213001</w:t>
      </w:r>
      <w:bookmarkEnd w:id="42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6" w:name="_ENREF_325"/>
      <w:r w:rsidRPr="00B83BAC">
        <w:rPr>
          <w:rFonts w:ascii="Times New Roman" w:hAnsi="Times New Roman" w:cs="Times New Roman"/>
          <w:noProof/>
          <w:sz w:val="24"/>
          <w:szCs w:val="24"/>
        </w:rPr>
        <w:t xml:space="preserve">Stauss, Schmidt, &amp; Schoeler. (2005). Customer frustration in loyalty programs. </w:t>
      </w:r>
      <w:r w:rsidRPr="00B83BAC">
        <w:rPr>
          <w:rFonts w:ascii="Times New Roman" w:hAnsi="Times New Roman" w:cs="Times New Roman"/>
          <w:i/>
          <w:noProof/>
          <w:sz w:val="24"/>
          <w:szCs w:val="24"/>
        </w:rPr>
        <w:t>International Journal of Service Industry Management, 16</w:t>
      </w:r>
      <w:r w:rsidRPr="00B83BAC">
        <w:rPr>
          <w:rFonts w:ascii="Times New Roman" w:hAnsi="Times New Roman" w:cs="Times New Roman"/>
          <w:noProof/>
          <w:sz w:val="24"/>
          <w:szCs w:val="24"/>
        </w:rPr>
        <w:t xml:space="preserve">(3), 229-252. </w:t>
      </w:r>
      <w:bookmarkEnd w:id="42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7" w:name="_ENREF_326"/>
      <w:r w:rsidRPr="00B83BAC">
        <w:rPr>
          <w:rFonts w:ascii="Times New Roman" w:hAnsi="Times New Roman" w:cs="Times New Roman"/>
          <w:noProof/>
          <w:sz w:val="24"/>
          <w:szCs w:val="24"/>
        </w:rPr>
        <w:t xml:space="preserve">Stayman, D., &amp; Deshpande, R. (1989). Situational ethnicity and consumer behavior. </w:t>
      </w:r>
      <w:r w:rsidRPr="00B83BAC">
        <w:rPr>
          <w:rFonts w:ascii="Times New Roman" w:hAnsi="Times New Roman" w:cs="Times New Roman"/>
          <w:i/>
          <w:noProof/>
          <w:sz w:val="24"/>
          <w:szCs w:val="24"/>
        </w:rPr>
        <w:t>Journal of Consumer Research, 16</w:t>
      </w:r>
      <w:r w:rsidRPr="00B83BAC">
        <w:rPr>
          <w:rFonts w:ascii="Times New Roman" w:hAnsi="Times New Roman" w:cs="Times New Roman"/>
          <w:noProof/>
          <w:sz w:val="24"/>
          <w:szCs w:val="24"/>
        </w:rPr>
        <w:t xml:space="preserve">(3), 361-371. </w:t>
      </w:r>
      <w:bookmarkEnd w:id="42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8" w:name="_ENREF_327"/>
      <w:r w:rsidRPr="00B83BAC">
        <w:rPr>
          <w:rFonts w:ascii="Times New Roman" w:hAnsi="Times New Roman" w:cs="Times New Roman"/>
          <w:noProof/>
          <w:sz w:val="24"/>
          <w:szCs w:val="24"/>
        </w:rPr>
        <w:t xml:space="preserve">Steidlmeier, P. (1999). Gift giving, bribery and corruption: Ethical management of business relationships in China. </w:t>
      </w:r>
      <w:r w:rsidRPr="00B83BAC">
        <w:rPr>
          <w:rFonts w:ascii="Times New Roman" w:hAnsi="Times New Roman" w:cs="Times New Roman"/>
          <w:i/>
          <w:noProof/>
          <w:sz w:val="24"/>
          <w:szCs w:val="24"/>
        </w:rPr>
        <w:t>Journal of Business Ethics, 20</w:t>
      </w:r>
      <w:r w:rsidRPr="00B83BAC">
        <w:rPr>
          <w:rFonts w:ascii="Times New Roman" w:hAnsi="Times New Roman" w:cs="Times New Roman"/>
          <w:noProof/>
          <w:sz w:val="24"/>
          <w:szCs w:val="24"/>
        </w:rPr>
        <w:t xml:space="preserve">(2), 121-132. </w:t>
      </w:r>
      <w:bookmarkEnd w:id="42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29" w:name="_ENREF_328"/>
      <w:r w:rsidRPr="00B83BAC">
        <w:rPr>
          <w:rFonts w:ascii="Times New Roman" w:hAnsi="Times New Roman" w:cs="Times New Roman"/>
          <w:noProof/>
          <w:sz w:val="24"/>
          <w:szCs w:val="24"/>
        </w:rPr>
        <w:lastRenderedPageBreak/>
        <w:t xml:space="preserve">Stilley, K. M., Inman, J. J., &amp; Wakefield, K. L. (2010). Spending on the Fly: Mental Budgets, Promotions, and Spending Behavior. </w:t>
      </w:r>
      <w:r w:rsidRPr="00B83BAC">
        <w:rPr>
          <w:rFonts w:ascii="Times New Roman" w:hAnsi="Times New Roman" w:cs="Times New Roman"/>
          <w:i/>
          <w:noProof/>
          <w:sz w:val="24"/>
          <w:szCs w:val="24"/>
        </w:rPr>
        <w:t>Journal of Marketing, 74</w:t>
      </w:r>
      <w:r w:rsidRPr="00B83BAC">
        <w:rPr>
          <w:rFonts w:ascii="Times New Roman" w:hAnsi="Times New Roman" w:cs="Times New Roman"/>
          <w:noProof/>
          <w:sz w:val="24"/>
          <w:szCs w:val="24"/>
        </w:rPr>
        <w:t xml:space="preserve">(3), 34-47. </w:t>
      </w:r>
      <w:bookmarkEnd w:id="42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0" w:name="_ENREF_329"/>
      <w:r w:rsidRPr="00B83BAC">
        <w:rPr>
          <w:rFonts w:ascii="Times New Roman" w:hAnsi="Times New Roman" w:cs="Times New Roman"/>
          <w:noProof/>
          <w:sz w:val="24"/>
          <w:szCs w:val="24"/>
        </w:rPr>
        <w:t xml:space="preserve">Stoel, Wickliffe, &amp; Lee. (2004). Attribute beliefs and spending as antecedents to shopping value. </w:t>
      </w:r>
      <w:r w:rsidRPr="00B83BAC">
        <w:rPr>
          <w:rFonts w:ascii="Times New Roman" w:hAnsi="Times New Roman" w:cs="Times New Roman"/>
          <w:i/>
          <w:noProof/>
          <w:sz w:val="24"/>
          <w:szCs w:val="24"/>
        </w:rPr>
        <w:t>Journal of Business Research, 57</w:t>
      </w:r>
      <w:r w:rsidRPr="00B83BAC">
        <w:rPr>
          <w:rFonts w:ascii="Times New Roman" w:hAnsi="Times New Roman" w:cs="Times New Roman"/>
          <w:noProof/>
          <w:sz w:val="24"/>
          <w:szCs w:val="24"/>
        </w:rPr>
        <w:t xml:space="preserve">(10), 1067-1073. </w:t>
      </w:r>
      <w:bookmarkEnd w:id="43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1" w:name="_ENREF_330"/>
      <w:r w:rsidRPr="00B83BAC">
        <w:rPr>
          <w:rFonts w:ascii="Times New Roman" w:hAnsi="Times New Roman" w:cs="Times New Roman"/>
          <w:noProof/>
          <w:sz w:val="24"/>
          <w:szCs w:val="24"/>
        </w:rPr>
        <w:t xml:space="preserve">Stone. (1954). City shoppers and urban identification: observations on the social psychology of city life. </w:t>
      </w:r>
      <w:r w:rsidRPr="00B83BAC">
        <w:rPr>
          <w:rFonts w:ascii="Times New Roman" w:hAnsi="Times New Roman" w:cs="Times New Roman"/>
          <w:i/>
          <w:noProof/>
          <w:sz w:val="24"/>
          <w:szCs w:val="24"/>
        </w:rPr>
        <w:t>American Journal of Sociology, 60</w:t>
      </w:r>
      <w:r w:rsidRPr="00B83BAC">
        <w:rPr>
          <w:rFonts w:ascii="Times New Roman" w:hAnsi="Times New Roman" w:cs="Times New Roman"/>
          <w:noProof/>
          <w:sz w:val="24"/>
          <w:szCs w:val="24"/>
        </w:rPr>
        <w:t xml:space="preserve">(1), 36-45. </w:t>
      </w:r>
      <w:bookmarkEnd w:id="43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2" w:name="_ENREF_331"/>
      <w:r w:rsidRPr="00B83BAC">
        <w:rPr>
          <w:rFonts w:ascii="Times New Roman" w:hAnsi="Times New Roman" w:cs="Times New Roman"/>
          <w:noProof/>
          <w:sz w:val="24"/>
          <w:szCs w:val="24"/>
        </w:rPr>
        <w:t xml:space="preserve">Stranieri, S., Baldi, L., &amp; Banterle, A. (2010). Do nutrition claims matter to consumers? An empirical analysis considering European requirements. </w:t>
      </w:r>
      <w:r w:rsidRPr="00B83BAC">
        <w:rPr>
          <w:rFonts w:ascii="Times New Roman" w:hAnsi="Times New Roman" w:cs="Times New Roman"/>
          <w:i/>
          <w:noProof/>
          <w:sz w:val="24"/>
          <w:szCs w:val="24"/>
        </w:rPr>
        <w:t>Journal of Agricultural Economics, 61</w:t>
      </w:r>
      <w:r w:rsidRPr="00B83BAC">
        <w:rPr>
          <w:rFonts w:ascii="Times New Roman" w:hAnsi="Times New Roman" w:cs="Times New Roman"/>
          <w:noProof/>
          <w:sz w:val="24"/>
          <w:szCs w:val="24"/>
        </w:rPr>
        <w:t xml:space="preserve">(1), 15-33. </w:t>
      </w:r>
      <w:bookmarkEnd w:id="43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3" w:name="_ENREF_332"/>
      <w:r w:rsidRPr="00B83BAC">
        <w:rPr>
          <w:rFonts w:ascii="Times New Roman" w:hAnsi="Times New Roman" w:cs="Times New Roman"/>
          <w:noProof/>
          <w:sz w:val="24"/>
          <w:szCs w:val="24"/>
        </w:rPr>
        <w:t xml:space="preserve">Strauss, A., L., &amp; Corbin, J. (1998). </w:t>
      </w:r>
      <w:r w:rsidRPr="00B83BAC">
        <w:rPr>
          <w:rFonts w:ascii="Times New Roman" w:hAnsi="Times New Roman" w:cs="Times New Roman"/>
          <w:i/>
          <w:noProof/>
          <w:sz w:val="24"/>
          <w:szCs w:val="24"/>
        </w:rPr>
        <w:t>Basics of Qualitative Research</w:t>
      </w:r>
      <w:r w:rsidRPr="00B83BAC">
        <w:rPr>
          <w:rFonts w:ascii="Times New Roman" w:hAnsi="Times New Roman" w:cs="Times New Roman"/>
          <w:noProof/>
          <w:sz w:val="24"/>
          <w:szCs w:val="24"/>
        </w:rPr>
        <w:t>. Thousand Oaks, CA: Sage Publications.</w:t>
      </w:r>
      <w:bookmarkEnd w:id="43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4" w:name="_ENREF_333"/>
      <w:r w:rsidRPr="00B83BAC">
        <w:rPr>
          <w:rFonts w:ascii="Times New Roman" w:hAnsi="Times New Roman" w:cs="Times New Roman"/>
          <w:noProof/>
          <w:sz w:val="24"/>
          <w:szCs w:val="24"/>
        </w:rPr>
        <w:t xml:space="preserve">Sweeney, J. C., &amp; Soutar, G. N. (2001). Consumer perceived value: The development of a multiple item scale. </w:t>
      </w:r>
      <w:r w:rsidRPr="00B83BAC">
        <w:rPr>
          <w:rFonts w:ascii="Times New Roman" w:hAnsi="Times New Roman" w:cs="Times New Roman"/>
          <w:i/>
          <w:noProof/>
          <w:sz w:val="24"/>
          <w:szCs w:val="24"/>
        </w:rPr>
        <w:t>Journal of Retailing, 77</w:t>
      </w:r>
      <w:r w:rsidRPr="00B83BAC">
        <w:rPr>
          <w:rFonts w:ascii="Times New Roman" w:hAnsi="Times New Roman" w:cs="Times New Roman"/>
          <w:noProof/>
          <w:sz w:val="24"/>
          <w:szCs w:val="24"/>
        </w:rPr>
        <w:t xml:space="preserve">(2), 203-220. </w:t>
      </w:r>
      <w:bookmarkEnd w:id="43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5" w:name="_ENREF_334"/>
      <w:r w:rsidRPr="00B83BAC">
        <w:rPr>
          <w:rFonts w:ascii="Times New Roman" w:hAnsi="Times New Roman" w:cs="Times New Roman"/>
          <w:noProof/>
          <w:sz w:val="24"/>
          <w:szCs w:val="24"/>
        </w:rPr>
        <w:t xml:space="preserve">Swinyard, W. R. (1993). The effects of mood, involvement, and quality of store experience on shopping intentions. </w:t>
      </w:r>
      <w:r w:rsidRPr="00B83BAC">
        <w:rPr>
          <w:rFonts w:ascii="Times New Roman" w:hAnsi="Times New Roman" w:cs="Times New Roman"/>
          <w:i/>
          <w:noProof/>
          <w:sz w:val="24"/>
          <w:szCs w:val="24"/>
        </w:rPr>
        <w:t>The Journal of Consumer Research, 20</w:t>
      </w:r>
      <w:r w:rsidRPr="00B83BAC">
        <w:rPr>
          <w:rFonts w:ascii="Times New Roman" w:hAnsi="Times New Roman" w:cs="Times New Roman"/>
          <w:noProof/>
          <w:sz w:val="24"/>
          <w:szCs w:val="24"/>
        </w:rPr>
        <w:t xml:space="preserve">(2), 271-280. </w:t>
      </w:r>
      <w:bookmarkEnd w:id="43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6" w:name="_ENREF_335"/>
      <w:r w:rsidRPr="00B83BAC">
        <w:rPr>
          <w:rFonts w:ascii="Times New Roman" w:hAnsi="Times New Roman" w:cs="Times New Roman"/>
          <w:noProof/>
          <w:sz w:val="24"/>
          <w:szCs w:val="24"/>
        </w:rPr>
        <w:t xml:space="preserve">Terblanche, N., &amp; Boshoff, C. (2006). The relationship between a satisfactory in-store shopping experience and retailer loyalty. </w:t>
      </w:r>
      <w:r w:rsidRPr="00B83BAC">
        <w:rPr>
          <w:rFonts w:ascii="Times New Roman" w:hAnsi="Times New Roman" w:cs="Times New Roman"/>
          <w:i/>
          <w:noProof/>
          <w:sz w:val="24"/>
          <w:szCs w:val="24"/>
        </w:rPr>
        <w:t>South African Journal of Business Management, 37</w:t>
      </w:r>
      <w:r w:rsidRPr="00B83BAC">
        <w:rPr>
          <w:rFonts w:ascii="Times New Roman" w:hAnsi="Times New Roman" w:cs="Times New Roman"/>
          <w:noProof/>
          <w:sz w:val="24"/>
          <w:szCs w:val="24"/>
        </w:rPr>
        <w:t xml:space="preserve">(2), 33-43. </w:t>
      </w:r>
      <w:bookmarkEnd w:id="43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7" w:name="_ENREF_336"/>
      <w:r w:rsidRPr="00B83BAC">
        <w:rPr>
          <w:rFonts w:ascii="Times New Roman" w:hAnsi="Times New Roman" w:cs="Times New Roman"/>
          <w:noProof/>
          <w:sz w:val="24"/>
          <w:szCs w:val="24"/>
        </w:rPr>
        <w:t xml:space="preserve">Terry, Hogg, &amp; White. (1999). The theory of planned behaviour: Self identity, social identity and group norms. </w:t>
      </w:r>
      <w:r w:rsidRPr="00B83BAC">
        <w:rPr>
          <w:rFonts w:ascii="Times New Roman" w:hAnsi="Times New Roman" w:cs="Times New Roman"/>
          <w:i/>
          <w:noProof/>
          <w:sz w:val="24"/>
          <w:szCs w:val="24"/>
        </w:rPr>
        <w:t>British Journal of Social Psychology, 38</w:t>
      </w:r>
      <w:r w:rsidRPr="00B83BAC">
        <w:rPr>
          <w:rFonts w:ascii="Times New Roman" w:hAnsi="Times New Roman" w:cs="Times New Roman"/>
          <w:noProof/>
          <w:sz w:val="24"/>
          <w:szCs w:val="24"/>
        </w:rPr>
        <w:t xml:space="preserve">(3), 225-244. </w:t>
      </w:r>
      <w:bookmarkEnd w:id="43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8" w:name="_ENREF_337"/>
      <w:r w:rsidRPr="00B83BAC">
        <w:rPr>
          <w:rFonts w:ascii="Times New Roman" w:hAnsi="Times New Roman" w:cs="Times New Roman"/>
          <w:noProof/>
          <w:sz w:val="24"/>
          <w:szCs w:val="24"/>
        </w:rPr>
        <w:t xml:space="preserve">Thaler. (1980). Toward a positive theory of consumer choice. </w:t>
      </w:r>
      <w:r w:rsidRPr="00B83BAC">
        <w:rPr>
          <w:rFonts w:ascii="Times New Roman" w:hAnsi="Times New Roman" w:cs="Times New Roman"/>
          <w:i/>
          <w:noProof/>
          <w:sz w:val="24"/>
          <w:szCs w:val="24"/>
        </w:rPr>
        <w:t>Journal of Economic Behavior &amp; Organization, 1</w:t>
      </w:r>
      <w:r w:rsidRPr="00B83BAC">
        <w:rPr>
          <w:rFonts w:ascii="Times New Roman" w:hAnsi="Times New Roman" w:cs="Times New Roman"/>
          <w:noProof/>
          <w:sz w:val="24"/>
          <w:szCs w:val="24"/>
        </w:rPr>
        <w:t xml:space="preserve">(1), 39-60. </w:t>
      </w:r>
      <w:bookmarkEnd w:id="43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39" w:name="_ENREF_338"/>
      <w:r w:rsidRPr="00B83BAC">
        <w:rPr>
          <w:rFonts w:ascii="Times New Roman" w:hAnsi="Times New Roman" w:cs="Times New Roman"/>
          <w:noProof/>
          <w:sz w:val="24"/>
          <w:szCs w:val="24"/>
        </w:rPr>
        <w:t xml:space="preserve">Thaler. (1985). Mental accounting and consumer choice. </w:t>
      </w:r>
      <w:r w:rsidRPr="00B83BAC">
        <w:rPr>
          <w:rFonts w:ascii="Times New Roman" w:hAnsi="Times New Roman" w:cs="Times New Roman"/>
          <w:i/>
          <w:noProof/>
          <w:sz w:val="24"/>
          <w:szCs w:val="24"/>
        </w:rPr>
        <w:t>Marketing Science, 4</w:t>
      </w:r>
      <w:r w:rsidRPr="00B83BAC">
        <w:rPr>
          <w:rFonts w:ascii="Times New Roman" w:hAnsi="Times New Roman" w:cs="Times New Roman"/>
          <w:noProof/>
          <w:sz w:val="24"/>
          <w:szCs w:val="24"/>
        </w:rPr>
        <w:t xml:space="preserve">(3), 199-214. </w:t>
      </w:r>
      <w:bookmarkEnd w:id="43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0" w:name="_ENREF_339"/>
      <w:r w:rsidRPr="00B83BAC">
        <w:rPr>
          <w:rFonts w:ascii="Times New Roman" w:hAnsi="Times New Roman" w:cs="Times New Roman"/>
          <w:noProof/>
          <w:sz w:val="24"/>
          <w:szCs w:val="24"/>
        </w:rPr>
        <w:t xml:space="preserve">Thaler, R. (1980). Toward a positive theory of consumer choice. </w:t>
      </w:r>
      <w:r w:rsidRPr="00B83BAC">
        <w:rPr>
          <w:rFonts w:ascii="Times New Roman" w:hAnsi="Times New Roman" w:cs="Times New Roman"/>
          <w:i/>
          <w:noProof/>
          <w:sz w:val="24"/>
          <w:szCs w:val="24"/>
        </w:rPr>
        <w:t>Journal of Economic Behavior &amp; Organization, 1</w:t>
      </w:r>
      <w:r w:rsidRPr="00B83BAC">
        <w:rPr>
          <w:rFonts w:ascii="Times New Roman" w:hAnsi="Times New Roman" w:cs="Times New Roman"/>
          <w:noProof/>
          <w:sz w:val="24"/>
          <w:szCs w:val="24"/>
        </w:rPr>
        <w:t>(1), 39-60. doi: Doi: 10.1016/0167-2681(80)90051-7</w:t>
      </w:r>
      <w:bookmarkEnd w:id="44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1" w:name="_ENREF_340"/>
      <w:r w:rsidRPr="00B83BAC">
        <w:rPr>
          <w:rFonts w:ascii="Times New Roman" w:hAnsi="Times New Roman" w:cs="Times New Roman"/>
          <w:noProof/>
          <w:sz w:val="24"/>
          <w:szCs w:val="24"/>
        </w:rPr>
        <w:lastRenderedPageBreak/>
        <w:t xml:space="preserve">Thomas, A., &amp; Garland, R. (2004). Grocery shopping: list and non-list usage. </w:t>
      </w:r>
      <w:r w:rsidRPr="00B83BAC">
        <w:rPr>
          <w:rFonts w:ascii="Times New Roman" w:hAnsi="Times New Roman" w:cs="Times New Roman"/>
          <w:i/>
          <w:noProof/>
          <w:sz w:val="24"/>
          <w:szCs w:val="24"/>
        </w:rPr>
        <w:t>Marketing Intelligence &amp; Planning, 22</w:t>
      </w:r>
      <w:r w:rsidRPr="00B83BAC">
        <w:rPr>
          <w:rFonts w:ascii="Times New Roman" w:hAnsi="Times New Roman" w:cs="Times New Roman"/>
          <w:noProof/>
          <w:sz w:val="24"/>
          <w:szCs w:val="24"/>
        </w:rPr>
        <w:t xml:space="preserve">(6), 623-635. </w:t>
      </w:r>
      <w:bookmarkEnd w:id="44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2" w:name="_ENREF_341"/>
      <w:r w:rsidRPr="00B83BAC">
        <w:rPr>
          <w:rFonts w:ascii="Times New Roman" w:hAnsi="Times New Roman" w:cs="Times New Roman"/>
          <w:noProof/>
          <w:sz w:val="24"/>
          <w:szCs w:val="24"/>
        </w:rPr>
        <w:t xml:space="preserve">Thompson. (1996). Caring consumers: gendered consumption meanings and the juggling lifestyle. </w:t>
      </w:r>
      <w:r w:rsidRPr="00B83BAC">
        <w:rPr>
          <w:rFonts w:ascii="Times New Roman" w:hAnsi="Times New Roman" w:cs="Times New Roman"/>
          <w:i/>
          <w:noProof/>
          <w:sz w:val="24"/>
          <w:szCs w:val="24"/>
        </w:rPr>
        <w:t>Journal of Consumer Research, 22</w:t>
      </w:r>
      <w:r w:rsidRPr="00B83BAC">
        <w:rPr>
          <w:rFonts w:ascii="Times New Roman" w:hAnsi="Times New Roman" w:cs="Times New Roman"/>
          <w:noProof/>
          <w:sz w:val="24"/>
          <w:szCs w:val="24"/>
        </w:rPr>
        <w:t xml:space="preserve">(4), 388-407. </w:t>
      </w:r>
      <w:bookmarkEnd w:id="44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3" w:name="_ENREF_342"/>
      <w:r w:rsidRPr="00B83BAC">
        <w:rPr>
          <w:rFonts w:ascii="Times New Roman" w:hAnsi="Times New Roman" w:cs="Times New Roman"/>
          <w:noProof/>
          <w:sz w:val="24"/>
          <w:szCs w:val="24"/>
        </w:rPr>
        <w:t xml:space="preserve">Tuorila. (1987). Selection of milks with varying fat contents and related overall liking, attitudes, norms and intentions*. </w:t>
      </w:r>
      <w:r w:rsidRPr="00B83BAC">
        <w:rPr>
          <w:rFonts w:ascii="Times New Roman" w:hAnsi="Times New Roman" w:cs="Times New Roman"/>
          <w:i/>
          <w:noProof/>
          <w:sz w:val="24"/>
          <w:szCs w:val="24"/>
        </w:rPr>
        <w:t>Appetite, 8</w:t>
      </w:r>
      <w:r w:rsidRPr="00B83BAC">
        <w:rPr>
          <w:rFonts w:ascii="Times New Roman" w:hAnsi="Times New Roman" w:cs="Times New Roman"/>
          <w:noProof/>
          <w:sz w:val="24"/>
          <w:szCs w:val="24"/>
        </w:rPr>
        <w:t xml:space="preserve">(1), 1-14. </w:t>
      </w:r>
      <w:bookmarkEnd w:id="44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4" w:name="_ENREF_343"/>
      <w:r w:rsidRPr="00B83BAC">
        <w:rPr>
          <w:rFonts w:ascii="Times New Roman" w:hAnsi="Times New Roman" w:cs="Times New Roman"/>
          <w:noProof/>
          <w:sz w:val="24"/>
          <w:szCs w:val="24"/>
        </w:rPr>
        <w:t xml:space="preserve">Turley, L. W., &amp; Milliman, R. E. (2000). Atmospheric effects on shopping behavior: a review of the experimental evidence. </w:t>
      </w:r>
      <w:r w:rsidRPr="00B83BAC">
        <w:rPr>
          <w:rFonts w:ascii="Times New Roman" w:hAnsi="Times New Roman" w:cs="Times New Roman"/>
          <w:i/>
          <w:noProof/>
          <w:sz w:val="24"/>
          <w:szCs w:val="24"/>
        </w:rPr>
        <w:t>Journal of Business Research, 49</w:t>
      </w:r>
      <w:r w:rsidRPr="00B83BAC">
        <w:rPr>
          <w:rFonts w:ascii="Times New Roman" w:hAnsi="Times New Roman" w:cs="Times New Roman"/>
          <w:noProof/>
          <w:sz w:val="24"/>
          <w:szCs w:val="24"/>
        </w:rPr>
        <w:t xml:space="preserve">(2), 193-211. </w:t>
      </w:r>
      <w:bookmarkEnd w:id="44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5" w:name="_ENREF_344"/>
      <w:r w:rsidRPr="00B83BAC">
        <w:rPr>
          <w:rFonts w:ascii="Times New Roman" w:hAnsi="Times New Roman" w:cs="Times New Roman"/>
          <w:noProof/>
          <w:sz w:val="24"/>
          <w:szCs w:val="24"/>
        </w:rPr>
        <w:t xml:space="preserve">Ulaga, W., &amp; Eggert, A. (2006). Relationship value and relationship quality. [Article]. </w:t>
      </w:r>
      <w:r w:rsidRPr="00B83BAC">
        <w:rPr>
          <w:rFonts w:ascii="Times New Roman" w:hAnsi="Times New Roman" w:cs="Times New Roman"/>
          <w:i/>
          <w:noProof/>
          <w:sz w:val="24"/>
          <w:szCs w:val="24"/>
        </w:rPr>
        <w:t>European Journal of Marketing, 40</w:t>
      </w:r>
      <w:r w:rsidRPr="00B83BAC">
        <w:rPr>
          <w:rFonts w:ascii="Times New Roman" w:hAnsi="Times New Roman" w:cs="Times New Roman"/>
          <w:noProof/>
          <w:sz w:val="24"/>
          <w:szCs w:val="24"/>
        </w:rPr>
        <w:t xml:space="preserve">(3/4), 311-327. </w:t>
      </w:r>
      <w:bookmarkEnd w:id="44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6" w:name="_ENREF_345"/>
      <w:r w:rsidRPr="00B83BAC">
        <w:rPr>
          <w:rFonts w:ascii="Times New Roman" w:hAnsi="Times New Roman" w:cs="Times New Roman"/>
          <w:noProof/>
          <w:sz w:val="24"/>
          <w:szCs w:val="24"/>
        </w:rPr>
        <w:t xml:space="preserve">United States Department of Labor. (2012). </w:t>
      </w:r>
      <w:r w:rsidRPr="00B83BAC">
        <w:rPr>
          <w:rFonts w:ascii="Times New Roman" w:hAnsi="Times New Roman" w:cs="Times New Roman"/>
          <w:i/>
          <w:noProof/>
          <w:sz w:val="24"/>
          <w:szCs w:val="24"/>
        </w:rPr>
        <w:t>Standard Industrial Classification</w:t>
      </w:r>
      <w:r w:rsidRPr="00B83BAC">
        <w:rPr>
          <w:rFonts w:ascii="Times New Roman" w:hAnsi="Times New Roman" w:cs="Times New Roman"/>
          <w:noProof/>
          <w:sz w:val="24"/>
          <w:szCs w:val="24"/>
        </w:rPr>
        <w:t>.  United States Department of Labor.: United States Department of Labor.</w:t>
      </w:r>
      <w:bookmarkEnd w:id="44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7" w:name="_ENREF_346"/>
      <w:r w:rsidRPr="00B83BAC">
        <w:rPr>
          <w:rFonts w:ascii="Times New Roman" w:hAnsi="Times New Roman" w:cs="Times New Roman"/>
          <w:noProof/>
          <w:sz w:val="24"/>
          <w:szCs w:val="24"/>
        </w:rPr>
        <w:t xml:space="preserve">Van Lange, P., De Cremer, D., Van Dijk, E., &amp; Van Vugt, M. (2007). Self-interest and beyond: Basic principles of social interaction. </w:t>
      </w:r>
      <w:bookmarkEnd w:id="44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8" w:name="_ENREF_347"/>
      <w:r w:rsidRPr="00B83BAC">
        <w:rPr>
          <w:rFonts w:ascii="Times New Roman" w:hAnsi="Times New Roman" w:cs="Times New Roman"/>
          <w:noProof/>
          <w:sz w:val="24"/>
          <w:szCs w:val="24"/>
        </w:rPr>
        <w:t xml:space="preserve">Van Maanen, J. (1979). Reclaiming qualitative methods for organizational research: A preface. </w:t>
      </w:r>
      <w:r w:rsidRPr="00B83BAC">
        <w:rPr>
          <w:rFonts w:ascii="Times New Roman" w:hAnsi="Times New Roman" w:cs="Times New Roman"/>
          <w:i/>
          <w:noProof/>
          <w:sz w:val="24"/>
          <w:szCs w:val="24"/>
        </w:rPr>
        <w:t>Administrative science quarterly, 24</w:t>
      </w:r>
      <w:r w:rsidRPr="00B83BAC">
        <w:rPr>
          <w:rFonts w:ascii="Times New Roman" w:hAnsi="Times New Roman" w:cs="Times New Roman"/>
          <w:noProof/>
          <w:sz w:val="24"/>
          <w:szCs w:val="24"/>
        </w:rPr>
        <w:t xml:space="preserve">(4), 520-526. </w:t>
      </w:r>
      <w:bookmarkEnd w:id="44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49" w:name="_ENREF_348"/>
      <w:r w:rsidRPr="00B83BAC">
        <w:rPr>
          <w:rFonts w:ascii="Times New Roman" w:hAnsi="Times New Roman" w:cs="Times New Roman"/>
          <w:noProof/>
          <w:sz w:val="24"/>
          <w:szCs w:val="24"/>
        </w:rPr>
        <w:t xml:space="preserve">Venkatesan. (1966). Experimental study of consumer behavior conformity and independence. </w:t>
      </w:r>
      <w:r w:rsidRPr="00B83BAC">
        <w:rPr>
          <w:rFonts w:ascii="Times New Roman" w:hAnsi="Times New Roman" w:cs="Times New Roman"/>
          <w:i/>
          <w:noProof/>
          <w:sz w:val="24"/>
          <w:szCs w:val="24"/>
        </w:rPr>
        <w:t>Journal of Marketing Research, 3</w:t>
      </w:r>
      <w:r w:rsidRPr="00B83BAC">
        <w:rPr>
          <w:rFonts w:ascii="Times New Roman" w:hAnsi="Times New Roman" w:cs="Times New Roman"/>
          <w:noProof/>
          <w:sz w:val="24"/>
          <w:szCs w:val="24"/>
        </w:rPr>
        <w:t xml:space="preserve">(4), 384-387. </w:t>
      </w:r>
      <w:bookmarkEnd w:id="44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0" w:name="_ENREF_349"/>
      <w:r w:rsidRPr="00B83BAC">
        <w:rPr>
          <w:rFonts w:ascii="Times New Roman" w:hAnsi="Times New Roman" w:cs="Times New Roman"/>
          <w:noProof/>
          <w:sz w:val="24"/>
          <w:szCs w:val="24"/>
        </w:rPr>
        <w:t xml:space="preserve">Vermeir, I., &amp; Verbeke, W. (2006). Sustainable food consumption: exploring the consumer “attitude–behavioral intention” gap. </w:t>
      </w:r>
      <w:r w:rsidRPr="00B83BAC">
        <w:rPr>
          <w:rFonts w:ascii="Times New Roman" w:hAnsi="Times New Roman" w:cs="Times New Roman"/>
          <w:i/>
          <w:noProof/>
          <w:sz w:val="24"/>
          <w:szCs w:val="24"/>
        </w:rPr>
        <w:t>Journal of Agricultural and Environmental Ethics, 19</w:t>
      </w:r>
      <w:r w:rsidRPr="00B83BAC">
        <w:rPr>
          <w:rFonts w:ascii="Times New Roman" w:hAnsi="Times New Roman" w:cs="Times New Roman"/>
          <w:noProof/>
          <w:sz w:val="24"/>
          <w:szCs w:val="24"/>
        </w:rPr>
        <w:t xml:space="preserve">(2), 169-194. </w:t>
      </w:r>
      <w:bookmarkEnd w:id="45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1" w:name="_ENREF_350"/>
      <w:r w:rsidRPr="00B83BAC">
        <w:rPr>
          <w:rFonts w:ascii="Times New Roman" w:hAnsi="Times New Roman" w:cs="Times New Roman"/>
          <w:noProof/>
          <w:sz w:val="24"/>
          <w:szCs w:val="24"/>
        </w:rPr>
        <w:t xml:space="preserve">Vijayasarathy, L. R., &amp; Jones, J. M. (2000). Print and Internet catalog shopping: assessing attitudes and intentions. </w:t>
      </w:r>
      <w:r w:rsidRPr="00B83BAC">
        <w:rPr>
          <w:rFonts w:ascii="Times New Roman" w:hAnsi="Times New Roman" w:cs="Times New Roman"/>
          <w:i/>
          <w:noProof/>
          <w:sz w:val="24"/>
          <w:szCs w:val="24"/>
        </w:rPr>
        <w:t>Internet Research, 10</w:t>
      </w:r>
      <w:r w:rsidRPr="00B83BAC">
        <w:rPr>
          <w:rFonts w:ascii="Times New Roman" w:hAnsi="Times New Roman" w:cs="Times New Roman"/>
          <w:noProof/>
          <w:sz w:val="24"/>
          <w:szCs w:val="24"/>
        </w:rPr>
        <w:t xml:space="preserve">(3), 191-202. </w:t>
      </w:r>
      <w:bookmarkEnd w:id="45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2" w:name="_ENREF_351"/>
      <w:r w:rsidRPr="00B83BAC">
        <w:rPr>
          <w:rFonts w:ascii="Times New Roman" w:hAnsi="Times New Roman" w:cs="Times New Roman"/>
          <w:noProof/>
          <w:sz w:val="24"/>
          <w:szCs w:val="24"/>
        </w:rPr>
        <w:t xml:space="preserve">Villas-Boas, J. M. (2004). Consumer learning, brand loyalty, and competition. </w:t>
      </w:r>
      <w:r w:rsidRPr="00B83BAC">
        <w:rPr>
          <w:rFonts w:ascii="Times New Roman" w:hAnsi="Times New Roman" w:cs="Times New Roman"/>
          <w:i/>
          <w:noProof/>
          <w:sz w:val="24"/>
          <w:szCs w:val="24"/>
        </w:rPr>
        <w:t>Marketing Science, 23</w:t>
      </w:r>
      <w:r w:rsidRPr="00B83BAC">
        <w:rPr>
          <w:rFonts w:ascii="Times New Roman" w:hAnsi="Times New Roman" w:cs="Times New Roman"/>
          <w:noProof/>
          <w:sz w:val="24"/>
          <w:szCs w:val="24"/>
        </w:rPr>
        <w:t xml:space="preserve">(1), 134-145. </w:t>
      </w:r>
      <w:bookmarkEnd w:id="45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3" w:name="_ENREF_352"/>
      <w:r w:rsidRPr="00B83BAC">
        <w:rPr>
          <w:rFonts w:ascii="Times New Roman" w:hAnsi="Times New Roman" w:cs="Times New Roman"/>
          <w:noProof/>
          <w:sz w:val="24"/>
          <w:szCs w:val="24"/>
        </w:rPr>
        <w:lastRenderedPageBreak/>
        <w:t xml:space="preserve">Wagner, T. (2007). Shopping motivation revised: a means-end chain analytical perspective. </w:t>
      </w:r>
      <w:r w:rsidRPr="00B83BAC">
        <w:rPr>
          <w:rFonts w:ascii="Times New Roman" w:hAnsi="Times New Roman" w:cs="Times New Roman"/>
          <w:i/>
          <w:noProof/>
          <w:sz w:val="24"/>
          <w:szCs w:val="24"/>
        </w:rPr>
        <w:t>International Journal of Retail &amp; Distribution Management, 35</w:t>
      </w:r>
      <w:r w:rsidRPr="00B83BAC">
        <w:rPr>
          <w:rFonts w:ascii="Times New Roman" w:hAnsi="Times New Roman" w:cs="Times New Roman"/>
          <w:noProof/>
          <w:sz w:val="24"/>
          <w:szCs w:val="24"/>
        </w:rPr>
        <w:t xml:space="preserve">(7), 569-582. </w:t>
      </w:r>
      <w:bookmarkEnd w:id="45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4" w:name="_ENREF_353"/>
      <w:r w:rsidRPr="00B83BAC">
        <w:rPr>
          <w:rFonts w:ascii="Times New Roman" w:hAnsi="Times New Roman" w:cs="Times New Roman"/>
          <w:noProof/>
          <w:sz w:val="24"/>
          <w:szCs w:val="24"/>
        </w:rPr>
        <w:t xml:space="preserve">Walters, R. G., &amp; Jamil, M. (2003). Exploring the relationships between shopping trip type, purchases of products on promotion, and shopping basket profit. </w:t>
      </w:r>
      <w:r w:rsidRPr="00B83BAC">
        <w:rPr>
          <w:rFonts w:ascii="Times New Roman" w:hAnsi="Times New Roman" w:cs="Times New Roman"/>
          <w:i/>
          <w:noProof/>
          <w:sz w:val="24"/>
          <w:szCs w:val="24"/>
        </w:rPr>
        <w:t>Journal of Business Research, 56</w:t>
      </w:r>
      <w:r w:rsidRPr="00B83BAC">
        <w:rPr>
          <w:rFonts w:ascii="Times New Roman" w:hAnsi="Times New Roman" w:cs="Times New Roman"/>
          <w:noProof/>
          <w:sz w:val="24"/>
          <w:szCs w:val="24"/>
        </w:rPr>
        <w:t xml:space="preserve">(1), 17-29. </w:t>
      </w:r>
      <w:bookmarkEnd w:id="45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5" w:name="_ENREF_354"/>
      <w:r w:rsidRPr="00B83BAC">
        <w:rPr>
          <w:rFonts w:ascii="Times New Roman" w:hAnsi="Times New Roman" w:cs="Times New Roman"/>
          <w:noProof/>
          <w:sz w:val="24"/>
          <w:szCs w:val="24"/>
        </w:rPr>
        <w:t xml:space="preserve">Wansink, B. (2004). ENVIRONMENTAL FACTORS THAT INCREASE THE FOOD INTAKE AND CONSUMPTION VOLUME OF UNKNOWING CONSUMERS*. </w:t>
      </w:r>
      <w:r w:rsidRPr="00B83BAC">
        <w:rPr>
          <w:rFonts w:ascii="Times New Roman" w:hAnsi="Times New Roman" w:cs="Times New Roman"/>
          <w:i/>
          <w:noProof/>
          <w:sz w:val="24"/>
          <w:szCs w:val="24"/>
        </w:rPr>
        <w:t>Nutrition, 24</w:t>
      </w:r>
      <w:r w:rsidRPr="00B83BAC">
        <w:rPr>
          <w:rFonts w:ascii="Times New Roman" w:hAnsi="Times New Roman" w:cs="Times New Roman"/>
          <w:noProof/>
          <w:sz w:val="24"/>
          <w:szCs w:val="24"/>
        </w:rPr>
        <w:t xml:space="preserve">(1), 455. </w:t>
      </w:r>
      <w:bookmarkEnd w:id="45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6" w:name="_ENREF_355"/>
      <w:r w:rsidRPr="00B83BAC">
        <w:rPr>
          <w:rFonts w:ascii="Times New Roman" w:hAnsi="Times New Roman" w:cs="Times New Roman"/>
          <w:noProof/>
          <w:sz w:val="24"/>
          <w:szCs w:val="24"/>
        </w:rPr>
        <w:t xml:space="preserve">Weber, E. U., Blais, A. R., &amp; Betz, N. E. (2002). A domain-specific risk-attitude scale: Measuring risk perceptions and risk behaviors. </w:t>
      </w:r>
      <w:r w:rsidRPr="00B83BAC">
        <w:rPr>
          <w:rFonts w:ascii="Times New Roman" w:hAnsi="Times New Roman" w:cs="Times New Roman"/>
          <w:i/>
          <w:noProof/>
          <w:sz w:val="24"/>
          <w:szCs w:val="24"/>
        </w:rPr>
        <w:t>Journal of Behavioral Decision Making, 15</w:t>
      </w:r>
      <w:r w:rsidRPr="00B83BAC">
        <w:rPr>
          <w:rFonts w:ascii="Times New Roman" w:hAnsi="Times New Roman" w:cs="Times New Roman"/>
          <w:noProof/>
          <w:sz w:val="24"/>
          <w:szCs w:val="24"/>
        </w:rPr>
        <w:t xml:space="preserve">(4), 263-290. </w:t>
      </w:r>
      <w:bookmarkEnd w:id="45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7" w:name="_ENREF_356"/>
      <w:r w:rsidRPr="00B83BAC">
        <w:rPr>
          <w:rFonts w:ascii="Times New Roman" w:hAnsi="Times New Roman" w:cs="Times New Roman"/>
          <w:noProof/>
          <w:sz w:val="24"/>
          <w:szCs w:val="24"/>
        </w:rPr>
        <w:t xml:space="preserve">Westbrook. (1987). Product/consumption-based affective responses and postpurchase processes. </w:t>
      </w:r>
      <w:r w:rsidRPr="00B83BAC">
        <w:rPr>
          <w:rFonts w:ascii="Times New Roman" w:hAnsi="Times New Roman" w:cs="Times New Roman"/>
          <w:i/>
          <w:noProof/>
          <w:sz w:val="24"/>
          <w:szCs w:val="24"/>
        </w:rPr>
        <w:t>Journal of Marketing Research, 24</w:t>
      </w:r>
      <w:r w:rsidRPr="00B83BAC">
        <w:rPr>
          <w:rFonts w:ascii="Times New Roman" w:hAnsi="Times New Roman" w:cs="Times New Roman"/>
          <w:noProof/>
          <w:sz w:val="24"/>
          <w:szCs w:val="24"/>
        </w:rPr>
        <w:t xml:space="preserve">(3), 258-270. </w:t>
      </w:r>
      <w:bookmarkEnd w:id="45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8" w:name="_ENREF_357"/>
      <w:r w:rsidRPr="00B83BAC">
        <w:rPr>
          <w:rFonts w:ascii="Times New Roman" w:hAnsi="Times New Roman" w:cs="Times New Roman"/>
          <w:noProof/>
          <w:sz w:val="24"/>
          <w:szCs w:val="24"/>
        </w:rPr>
        <w:t xml:space="preserve">Westbrook, &amp; Black. (1985). A Motivation-Based Shopper Typology. [Article]. </w:t>
      </w:r>
      <w:r w:rsidRPr="00B83BAC">
        <w:rPr>
          <w:rFonts w:ascii="Times New Roman" w:hAnsi="Times New Roman" w:cs="Times New Roman"/>
          <w:i/>
          <w:noProof/>
          <w:sz w:val="24"/>
          <w:szCs w:val="24"/>
        </w:rPr>
        <w:t>Journal of Retailing, 61</w:t>
      </w:r>
      <w:r w:rsidRPr="00B83BAC">
        <w:rPr>
          <w:rFonts w:ascii="Times New Roman" w:hAnsi="Times New Roman" w:cs="Times New Roman"/>
          <w:noProof/>
          <w:sz w:val="24"/>
          <w:szCs w:val="24"/>
        </w:rPr>
        <w:t xml:space="preserve">(1), 78. </w:t>
      </w:r>
      <w:bookmarkEnd w:id="45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59" w:name="_ENREF_358"/>
      <w:r w:rsidRPr="00B83BAC">
        <w:rPr>
          <w:rFonts w:ascii="Times New Roman" w:hAnsi="Times New Roman" w:cs="Times New Roman"/>
          <w:noProof/>
          <w:sz w:val="24"/>
          <w:szCs w:val="24"/>
        </w:rPr>
        <w:t xml:space="preserve">Wieseke, Homburg, &amp; Lee. (2008). Understanding the adoption of new brands through salespeople: a multilevel framework. </w:t>
      </w:r>
      <w:r w:rsidRPr="00B83BAC">
        <w:rPr>
          <w:rFonts w:ascii="Times New Roman" w:hAnsi="Times New Roman" w:cs="Times New Roman"/>
          <w:i/>
          <w:noProof/>
          <w:sz w:val="24"/>
          <w:szCs w:val="24"/>
        </w:rPr>
        <w:t>Journal of the Academy of Marketing Science, 36</w:t>
      </w:r>
      <w:r w:rsidRPr="00B83BAC">
        <w:rPr>
          <w:rFonts w:ascii="Times New Roman" w:hAnsi="Times New Roman" w:cs="Times New Roman"/>
          <w:noProof/>
          <w:sz w:val="24"/>
          <w:szCs w:val="24"/>
        </w:rPr>
        <w:t xml:space="preserve">(2), 278-291. </w:t>
      </w:r>
      <w:bookmarkEnd w:id="45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0" w:name="_ENREF_359"/>
      <w:r w:rsidRPr="00B83BAC">
        <w:rPr>
          <w:rFonts w:ascii="Times New Roman" w:hAnsi="Times New Roman" w:cs="Times New Roman"/>
          <w:noProof/>
          <w:sz w:val="24"/>
          <w:szCs w:val="24"/>
        </w:rPr>
        <w:t xml:space="preserve">Williams, V. S. L., Jones, L. V., &amp; Tukey, J. W. (1999). Controlling error in multiple comparisons, with examples from state-to-state differences in educational achievement. </w:t>
      </w:r>
      <w:r w:rsidRPr="00B83BAC">
        <w:rPr>
          <w:rFonts w:ascii="Times New Roman" w:hAnsi="Times New Roman" w:cs="Times New Roman"/>
          <w:i/>
          <w:noProof/>
          <w:sz w:val="24"/>
          <w:szCs w:val="24"/>
        </w:rPr>
        <w:t>Journal of Educational and Behavioral Statistics, 24</w:t>
      </w:r>
      <w:r w:rsidRPr="00B83BAC">
        <w:rPr>
          <w:rFonts w:ascii="Times New Roman" w:hAnsi="Times New Roman" w:cs="Times New Roman"/>
          <w:noProof/>
          <w:sz w:val="24"/>
          <w:szCs w:val="24"/>
        </w:rPr>
        <w:t xml:space="preserve">(1), 42. </w:t>
      </w:r>
      <w:bookmarkEnd w:id="46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1" w:name="_ENREF_360"/>
      <w:r w:rsidRPr="00B83BAC">
        <w:rPr>
          <w:rFonts w:ascii="Times New Roman" w:hAnsi="Times New Roman" w:cs="Times New Roman"/>
          <w:noProof/>
          <w:sz w:val="24"/>
          <w:szCs w:val="24"/>
        </w:rPr>
        <w:t xml:space="preserve">Wolf, M. (1978). Social validity: The case for subjective measurement or how applied behavior analysis is finding its heart. </w:t>
      </w:r>
      <w:r w:rsidRPr="00B83BAC">
        <w:rPr>
          <w:rFonts w:ascii="Times New Roman" w:hAnsi="Times New Roman" w:cs="Times New Roman"/>
          <w:i/>
          <w:noProof/>
          <w:sz w:val="24"/>
          <w:szCs w:val="24"/>
        </w:rPr>
        <w:t>Journal of Applied Behavior Analysis, 11</w:t>
      </w:r>
      <w:r w:rsidRPr="00B83BAC">
        <w:rPr>
          <w:rFonts w:ascii="Times New Roman" w:hAnsi="Times New Roman" w:cs="Times New Roman"/>
          <w:noProof/>
          <w:sz w:val="24"/>
          <w:szCs w:val="24"/>
        </w:rPr>
        <w:t xml:space="preserve">(2), 203. </w:t>
      </w:r>
      <w:bookmarkEnd w:id="46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2" w:name="_ENREF_361"/>
      <w:r w:rsidRPr="00B83BAC">
        <w:rPr>
          <w:rFonts w:ascii="Times New Roman" w:hAnsi="Times New Roman" w:cs="Times New Roman"/>
          <w:noProof/>
          <w:sz w:val="24"/>
          <w:szCs w:val="24"/>
        </w:rPr>
        <w:t xml:space="preserve">Woodruff, R. (1997). Customer value: the next source for competitive advantage. </w:t>
      </w:r>
      <w:r w:rsidRPr="00B83BAC">
        <w:rPr>
          <w:rFonts w:ascii="Times New Roman" w:hAnsi="Times New Roman" w:cs="Times New Roman"/>
          <w:i/>
          <w:noProof/>
          <w:sz w:val="24"/>
          <w:szCs w:val="24"/>
        </w:rPr>
        <w:t>Journal of the Academy of Marketing Science, 25</w:t>
      </w:r>
      <w:r w:rsidRPr="00B83BAC">
        <w:rPr>
          <w:rFonts w:ascii="Times New Roman" w:hAnsi="Times New Roman" w:cs="Times New Roman"/>
          <w:noProof/>
          <w:sz w:val="24"/>
          <w:szCs w:val="24"/>
        </w:rPr>
        <w:t xml:space="preserve">(2), 139-153. </w:t>
      </w:r>
      <w:bookmarkEnd w:id="46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3" w:name="_ENREF_362"/>
      <w:r w:rsidRPr="00B83BAC">
        <w:rPr>
          <w:rFonts w:ascii="Times New Roman" w:hAnsi="Times New Roman" w:cs="Times New Roman"/>
          <w:noProof/>
          <w:sz w:val="24"/>
          <w:szCs w:val="24"/>
        </w:rPr>
        <w:lastRenderedPageBreak/>
        <w:t xml:space="preserve">Woodruff, R., &amp; Gardial, S. (1996). </w:t>
      </w:r>
      <w:r w:rsidRPr="00B83BAC">
        <w:rPr>
          <w:rFonts w:ascii="Times New Roman" w:hAnsi="Times New Roman" w:cs="Times New Roman"/>
          <w:i/>
          <w:noProof/>
          <w:sz w:val="24"/>
          <w:szCs w:val="24"/>
        </w:rPr>
        <w:t>Know your customer: new approaches to understanding customer value and satisfaction</w:t>
      </w:r>
      <w:r w:rsidRPr="00B83BAC">
        <w:rPr>
          <w:rFonts w:ascii="Times New Roman" w:hAnsi="Times New Roman" w:cs="Times New Roman"/>
          <w:noProof/>
          <w:sz w:val="24"/>
          <w:szCs w:val="24"/>
        </w:rPr>
        <w:t>: Blackwell Pub.</w:t>
      </w:r>
      <w:bookmarkEnd w:id="46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4" w:name="_ENREF_363"/>
      <w:r w:rsidRPr="00B83BAC">
        <w:rPr>
          <w:rFonts w:ascii="Times New Roman" w:hAnsi="Times New Roman" w:cs="Times New Roman"/>
          <w:noProof/>
          <w:sz w:val="24"/>
          <w:szCs w:val="24"/>
        </w:rPr>
        <w:t xml:space="preserve">Woodruff, R. B. (1997). Customer Value: The Next Source for Competitive Advantage. [Article]. </w:t>
      </w:r>
      <w:r w:rsidRPr="00B83BAC">
        <w:rPr>
          <w:rFonts w:ascii="Times New Roman" w:hAnsi="Times New Roman" w:cs="Times New Roman"/>
          <w:i/>
          <w:noProof/>
          <w:sz w:val="24"/>
          <w:szCs w:val="24"/>
        </w:rPr>
        <w:t>Journal of the Academy of Marketing Science, 25</w:t>
      </w:r>
      <w:r w:rsidRPr="00B83BAC">
        <w:rPr>
          <w:rFonts w:ascii="Times New Roman" w:hAnsi="Times New Roman" w:cs="Times New Roman"/>
          <w:noProof/>
          <w:sz w:val="24"/>
          <w:szCs w:val="24"/>
        </w:rPr>
        <w:t xml:space="preserve">(2), 139. </w:t>
      </w:r>
      <w:bookmarkEnd w:id="46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5" w:name="_ENREF_364"/>
      <w:r w:rsidRPr="00B83BAC">
        <w:rPr>
          <w:rFonts w:ascii="Times New Roman" w:hAnsi="Times New Roman" w:cs="Times New Roman"/>
          <w:noProof/>
          <w:sz w:val="24"/>
          <w:szCs w:val="24"/>
        </w:rPr>
        <w:t xml:space="preserve">Wooten, D. B. (2000). Qualitative steps toward an expanded model of anxiety in gift-giving. </w:t>
      </w:r>
      <w:r w:rsidRPr="00B83BAC">
        <w:rPr>
          <w:rFonts w:ascii="Times New Roman" w:hAnsi="Times New Roman" w:cs="Times New Roman"/>
          <w:i/>
          <w:noProof/>
          <w:sz w:val="24"/>
          <w:szCs w:val="24"/>
        </w:rPr>
        <w:t>Journal of Consumer Research</w:t>
      </w:r>
      <w:r w:rsidRPr="00B83BAC">
        <w:rPr>
          <w:rFonts w:ascii="Times New Roman" w:hAnsi="Times New Roman" w:cs="Times New Roman"/>
          <w:noProof/>
          <w:sz w:val="24"/>
          <w:szCs w:val="24"/>
        </w:rPr>
        <w:t xml:space="preserve">, 84-95. </w:t>
      </w:r>
      <w:bookmarkEnd w:id="46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6" w:name="_ENREF_365"/>
      <w:r w:rsidRPr="00B83BAC">
        <w:rPr>
          <w:rFonts w:ascii="Times New Roman" w:hAnsi="Times New Roman" w:cs="Times New Roman"/>
          <w:noProof/>
          <w:sz w:val="24"/>
          <w:szCs w:val="24"/>
        </w:rPr>
        <w:t xml:space="preserve">Worsley, &amp; Skrzypiec. (1998). Personal predictors of consumers' food and health concerns. </w:t>
      </w:r>
      <w:r w:rsidRPr="00B83BAC">
        <w:rPr>
          <w:rFonts w:ascii="Times New Roman" w:hAnsi="Times New Roman" w:cs="Times New Roman"/>
          <w:i/>
          <w:noProof/>
          <w:sz w:val="24"/>
          <w:szCs w:val="24"/>
        </w:rPr>
        <w:t>Asia Pacific Journal of Clinical Nutrition, 7</w:t>
      </w:r>
      <w:r w:rsidRPr="00B83BAC">
        <w:rPr>
          <w:rFonts w:ascii="Times New Roman" w:hAnsi="Times New Roman" w:cs="Times New Roman"/>
          <w:noProof/>
          <w:sz w:val="24"/>
          <w:szCs w:val="24"/>
        </w:rPr>
        <w:t xml:space="preserve">, 15-23. </w:t>
      </w:r>
      <w:bookmarkEnd w:id="46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7" w:name="_ENREF_366"/>
      <w:r w:rsidRPr="00B83BAC">
        <w:rPr>
          <w:rFonts w:ascii="Times New Roman" w:hAnsi="Times New Roman" w:cs="Times New Roman"/>
          <w:noProof/>
          <w:sz w:val="24"/>
          <w:szCs w:val="24"/>
        </w:rPr>
        <w:t xml:space="preserve">Wright, K. B. (2005). Researching Internet Based Populations: Advantages and Disadvantages of Online Survey Research, Online Questionnaire Authoring Software Packages, and Web Survey Services. </w:t>
      </w:r>
      <w:r w:rsidRPr="00B83BAC">
        <w:rPr>
          <w:rFonts w:ascii="Times New Roman" w:hAnsi="Times New Roman" w:cs="Times New Roman"/>
          <w:i/>
          <w:noProof/>
          <w:sz w:val="24"/>
          <w:szCs w:val="24"/>
        </w:rPr>
        <w:t>Journal of Computer Mediated Communication, 10</w:t>
      </w:r>
      <w:r w:rsidRPr="00B83BAC">
        <w:rPr>
          <w:rFonts w:ascii="Times New Roman" w:hAnsi="Times New Roman" w:cs="Times New Roman"/>
          <w:noProof/>
          <w:sz w:val="24"/>
          <w:szCs w:val="24"/>
        </w:rPr>
        <w:t xml:space="preserve">(3), 00-00. </w:t>
      </w:r>
      <w:bookmarkEnd w:id="46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8" w:name="_ENREF_367"/>
      <w:r w:rsidRPr="00B83BAC">
        <w:rPr>
          <w:rFonts w:ascii="Times New Roman" w:hAnsi="Times New Roman" w:cs="Times New Roman"/>
          <w:noProof/>
          <w:sz w:val="24"/>
          <w:szCs w:val="24"/>
        </w:rPr>
        <w:t xml:space="preserve">Wright, P. (1974). The harassed decision maker: Time pressures, distractions, and the use of evidence. </w:t>
      </w:r>
      <w:r w:rsidRPr="00B83BAC">
        <w:rPr>
          <w:rFonts w:ascii="Times New Roman" w:hAnsi="Times New Roman" w:cs="Times New Roman"/>
          <w:i/>
          <w:noProof/>
          <w:sz w:val="24"/>
          <w:szCs w:val="24"/>
        </w:rPr>
        <w:t>Journal of Applied Psychology, 59</w:t>
      </w:r>
      <w:r w:rsidRPr="00B83BAC">
        <w:rPr>
          <w:rFonts w:ascii="Times New Roman" w:hAnsi="Times New Roman" w:cs="Times New Roman"/>
          <w:noProof/>
          <w:sz w:val="24"/>
          <w:szCs w:val="24"/>
        </w:rPr>
        <w:t xml:space="preserve">(5), 555. </w:t>
      </w:r>
      <w:bookmarkEnd w:id="46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69" w:name="_ENREF_368"/>
      <w:r w:rsidRPr="00B83BAC">
        <w:rPr>
          <w:rFonts w:ascii="Times New Roman" w:hAnsi="Times New Roman" w:cs="Times New Roman"/>
          <w:noProof/>
          <w:sz w:val="24"/>
          <w:szCs w:val="24"/>
        </w:rPr>
        <w:t xml:space="preserve">Xia, L., &amp; Sudharshan, D. (2002). Effects of interruptions on consumer online decision processes. </w:t>
      </w:r>
      <w:r w:rsidRPr="00B83BAC">
        <w:rPr>
          <w:rFonts w:ascii="Times New Roman" w:hAnsi="Times New Roman" w:cs="Times New Roman"/>
          <w:i/>
          <w:noProof/>
          <w:sz w:val="24"/>
          <w:szCs w:val="24"/>
        </w:rPr>
        <w:t>Journal of Consumer Psychology, 12</w:t>
      </w:r>
      <w:r w:rsidRPr="00B83BAC">
        <w:rPr>
          <w:rFonts w:ascii="Times New Roman" w:hAnsi="Times New Roman" w:cs="Times New Roman"/>
          <w:noProof/>
          <w:sz w:val="24"/>
          <w:szCs w:val="24"/>
        </w:rPr>
        <w:t xml:space="preserve">(3), 265-280. </w:t>
      </w:r>
      <w:bookmarkEnd w:id="469"/>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0" w:name="_ENREF_369"/>
      <w:r w:rsidRPr="00B83BAC">
        <w:rPr>
          <w:rFonts w:ascii="Times New Roman" w:hAnsi="Times New Roman" w:cs="Times New Roman"/>
          <w:noProof/>
          <w:sz w:val="24"/>
          <w:szCs w:val="24"/>
        </w:rPr>
        <w:t xml:space="preserve">Yalch, R., &amp; Spangenberg, E. (1993). Effects of store music on shopping behavior. </w:t>
      </w:r>
      <w:r w:rsidRPr="00B83BAC">
        <w:rPr>
          <w:rFonts w:ascii="Times New Roman" w:hAnsi="Times New Roman" w:cs="Times New Roman"/>
          <w:i/>
          <w:noProof/>
          <w:sz w:val="24"/>
          <w:szCs w:val="24"/>
        </w:rPr>
        <w:t>Journal of Consumer Marketing, 7</w:t>
      </w:r>
      <w:r w:rsidRPr="00B83BAC">
        <w:rPr>
          <w:rFonts w:ascii="Times New Roman" w:hAnsi="Times New Roman" w:cs="Times New Roman"/>
          <w:noProof/>
          <w:sz w:val="24"/>
          <w:szCs w:val="24"/>
        </w:rPr>
        <w:t xml:space="preserve">(2), 55-63. </w:t>
      </w:r>
      <w:bookmarkEnd w:id="470"/>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1" w:name="_ENREF_370"/>
      <w:r w:rsidRPr="00B83BAC">
        <w:rPr>
          <w:rFonts w:ascii="Times New Roman" w:hAnsi="Times New Roman" w:cs="Times New Roman"/>
          <w:noProof/>
          <w:sz w:val="24"/>
          <w:szCs w:val="24"/>
        </w:rPr>
        <w:t xml:space="preserve">Yates, J. F., &amp; Stone, E. R. (1992). The risk construct. </w:t>
      </w:r>
      <w:bookmarkEnd w:id="471"/>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2" w:name="_ENREF_371"/>
      <w:r w:rsidRPr="00B83BAC">
        <w:rPr>
          <w:rFonts w:ascii="Times New Roman" w:hAnsi="Times New Roman" w:cs="Times New Roman"/>
          <w:noProof/>
          <w:sz w:val="24"/>
          <w:szCs w:val="24"/>
        </w:rPr>
        <w:t xml:space="preserve">Yim, &amp; Kannan. (1999). Consumer Behavioral Loyalty:A Segmentation Model and Analysis. [doi: DOI: 10.1016/S0148-2963(97)00243-9]. </w:t>
      </w:r>
      <w:r w:rsidRPr="00B83BAC">
        <w:rPr>
          <w:rFonts w:ascii="Times New Roman" w:hAnsi="Times New Roman" w:cs="Times New Roman"/>
          <w:i/>
          <w:noProof/>
          <w:sz w:val="24"/>
          <w:szCs w:val="24"/>
        </w:rPr>
        <w:t>Journal of Business Research, 44</w:t>
      </w:r>
      <w:r w:rsidRPr="00B83BAC">
        <w:rPr>
          <w:rFonts w:ascii="Times New Roman" w:hAnsi="Times New Roman" w:cs="Times New Roman"/>
          <w:noProof/>
          <w:sz w:val="24"/>
          <w:szCs w:val="24"/>
        </w:rPr>
        <w:t xml:space="preserve">(2), 75-92. </w:t>
      </w:r>
      <w:bookmarkEnd w:id="472"/>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3" w:name="_ENREF_372"/>
      <w:r w:rsidRPr="00B83BAC">
        <w:rPr>
          <w:rFonts w:ascii="Times New Roman" w:hAnsi="Times New Roman" w:cs="Times New Roman"/>
          <w:noProof/>
          <w:sz w:val="24"/>
          <w:szCs w:val="24"/>
        </w:rPr>
        <w:t xml:space="preserve">Yoo, &amp; Donthu. (2001). Developing and validating a multidimensional consumer-based brand equity scale. </w:t>
      </w:r>
      <w:r w:rsidRPr="00B83BAC">
        <w:rPr>
          <w:rFonts w:ascii="Times New Roman" w:hAnsi="Times New Roman" w:cs="Times New Roman"/>
          <w:i/>
          <w:noProof/>
          <w:sz w:val="24"/>
          <w:szCs w:val="24"/>
        </w:rPr>
        <w:t>Journal of Business Research, 52</w:t>
      </w:r>
      <w:r w:rsidRPr="00B83BAC">
        <w:rPr>
          <w:rFonts w:ascii="Times New Roman" w:hAnsi="Times New Roman" w:cs="Times New Roman"/>
          <w:noProof/>
          <w:sz w:val="24"/>
          <w:szCs w:val="24"/>
        </w:rPr>
        <w:t xml:space="preserve">(1), 1-14. </w:t>
      </w:r>
      <w:bookmarkEnd w:id="473"/>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4" w:name="_ENREF_373"/>
      <w:r w:rsidRPr="00B83BAC">
        <w:rPr>
          <w:rFonts w:ascii="Times New Roman" w:hAnsi="Times New Roman" w:cs="Times New Roman"/>
          <w:noProof/>
          <w:sz w:val="24"/>
          <w:szCs w:val="24"/>
        </w:rPr>
        <w:t xml:space="preserve">Yuksel, A. (2004). Shopping experience evaluation: a case of domestic and international visitors. </w:t>
      </w:r>
      <w:r w:rsidRPr="00B83BAC">
        <w:rPr>
          <w:rFonts w:ascii="Times New Roman" w:hAnsi="Times New Roman" w:cs="Times New Roman"/>
          <w:i/>
          <w:noProof/>
          <w:sz w:val="24"/>
          <w:szCs w:val="24"/>
        </w:rPr>
        <w:t>Tourism Management, 25</w:t>
      </w:r>
      <w:r w:rsidRPr="00B83BAC">
        <w:rPr>
          <w:rFonts w:ascii="Times New Roman" w:hAnsi="Times New Roman" w:cs="Times New Roman"/>
          <w:noProof/>
          <w:sz w:val="24"/>
          <w:szCs w:val="24"/>
        </w:rPr>
        <w:t xml:space="preserve">(6), 751-759. </w:t>
      </w:r>
      <w:bookmarkEnd w:id="474"/>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5" w:name="_ENREF_374"/>
      <w:r w:rsidRPr="00B83BAC">
        <w:rPr>
          <w:rFonts w:ascii="Times New Roman" w:hAnsi="Times New Roman" w:cs="Times New Roman"/>
          <w:noProof/>
          <w:sz w:val="24"/>
          <w:szCs w:val="24"/>
        </w:rPr>
        <w:lastRenderedPageBreak/>
        <w:t xml:space="preserve">Zaichkowsky. (1985). Measuring the Involvement Construct. </w:t>
      </w:r>
      <w:r w:rsidRPr="00B83BAC">
        <w:rPr>
          <w:rFonts w:ascii="Times New Roman" w:hAnsi="Times New Roman" w:cs="Times New Roman"/>
          <w:i/>
          <w:noProof/>
          <w:sz w:val="24"/>
          <w:szCs w:val="24"/>
        </w:rPr>
        <w:t>The Journal of Consumer Research, 12</w:t>
      </w:r>
      <w:r w:rsidRPr="00B83BAC">
        <w:rPr>
          <w:rFonts w:ascii="Times New Roman" w:hAnsi="Times New Roman" w:cs="Times New Roman"/>
          <w:noProof/>
          <w:sz w:val="24"/>
          <w:szCs w:val="24"/>
        </w:rPr>
        <w:t xml:space="preserve">(3), 341-352. </w:t>
      </w:r>
      <w:bookmarkEnd w:id="475"/>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6" w:name="_ENREF_375"/>
      <w:r w:rsidRPr="00B83BAC">
        <w:rPr>
          <w:rFonts w:ascii="Times New Roman" w:hAnsi="Times New Roman" w:cs="Times New Roman"/>
          <w:noProof/>
          <w:sz w:val="24"/>
          <w:szCs w:val="24"/>
        </w:rPr>
        <w:t xml:space="preserve">Zeithaml, V. (1988). Consumer perceptions of price, quality, and value: a means-end model and synthesis of evidence. </w:t>
      </w:r>
      <w:r w:rsidRPr="00B83BAC">
        <w:rPr>
          <w:rFonts w:ascii="Times New Roman" w:hAnsi="Times New Roman" w:cs="Times New Roman"/>
          <w:i/>
          <w:noProof/>
          <w:sz w:val="24"/>
          <w:szCs w:val="24"/>
        </w:rPr>
        <w:t>The Journal of Marketing, 52</w:t>
      </w:r>
      <w:r w:rsidRPr="00B83BAC">
        <w:rPr>
          <w:rFonts w:ascii="Times New Roman" w:hAnsi="Times New Roman" w:cs="Times New Roman"/>
          <w:noProof/>
          <w:sz w:val="24"/>
          <w:szCs w:val="24"/>
        </w:rPr>
        <w:t xml:space="preserve">(3), 2-22. </w:t>
      </w:r>
      <w:bookmarkEnd w:id="476"/>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7" w:name="_ENREF_376"/>
      <w:r w:rsidRPr="00B83BAC">
        <w:rPr>
          <w:rFonts w:ascii="Times New Roman" w:hAnsi="Times New Roman" w:cs="Times New Roman"/>
          <w:noProof/>
          <w:sz w:val="24"/>
          <w:szCs w:val="24"/>
        </w:rPr>
        <w:t xml:space="preserve">Zepeda, L. (2009). Which little piggy goes to market? Characteristics of US farmers' market shoppers. </w:t>
      </w:r>
      <w:r w:rsidRPr="00B83BAC">
        <w:rPr>
          <w:rFonts w:ascii="Times New Roman" w:hAnsi="Times New Roman" w:cs="Times New Roman"/>
          <w:i/>
          <w:noProof/>
          <w:sz w:val="24"/>
          <w:szCs w:val="24"/>
        </w:rPr>
        <w:t>International Journal of Consumer Studies, 33</w:t>
      </w:r>
      <w:r w:rsidRPr="00B83BAC">
        <w:rPr>
          <w:rFonts w:ascii="Times New Roman" w:hAnsi="Times New Roman" w:cs="Times New Roman"/>
          <w:noProof/>
          <w:sz w:val="24"/>
          <w:szCs w:val="24"/>
        </w:rPr>
        <w:t xml:space="preserve">(3), 250-257. </w:t>
      </w:r>
      <w:bookmarkEnd w:id="477"/>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8" w:name="_ENREF_377"/>
      <w:r w:rsidRPr="00B83BAC">
        <w:rPr>
          <w:rFonts w:ascii="Times New Roman" w:hAnsi="Times New Roman" w:cs="Times New Roman"/>
          <w:noProof/>
          <w:sz w:val="24"/>
          <w:szCs w:val="24"/>
        </w:rPr>
        <w:t xml:space="preserve">Zhang, J., Dixit, A., &amp; Friedmann, R. (2010). Customer Loyalty and Lifetime Value: An Empirical Investigation of Consumer Packaged Goods. </w:t>
      </w:r>
      <w:r w:rsidRPr="00B83BAC">
        <w:rPr>
          <w:rFonts w:ascii="Times New Roman" w:hAnsi="Times New Roman" w:cs="Times New Roman"/>
          <w:i/>
          <w:noProof/>
          <w:sz w:val="24"/>
          <w:szCs w:val="24"/>
        </w:rPr>
        <w:t>The Journal of Marketing Theory and Practice, 18</w:t>
      </w:r>
      <w:r w:rsidRPr="00B83BAC">
        <w:rPr>
          <w:rFonts w:ascii="Times New Roman" w:hAnsi="Times New Roman" w:cs="Times New Roman"/>
          <w:noProof/>
          <w:sz w:val="24"/>
          <w:szCs w:val="24"/>
        </w:rPr>
        <w:t xml:space="preserve">(2), 127-140. </w:t>
      </w:r>
      <w:bookmarkEnd w:id="478"/>
    </w:p>
    <w:p w:rsidR="001C5A33" w:rsidRPr="00B83BAC" w:rsidRDefault="001C5A33" w:rsidP="00B83BAC">
      <w:pPr>
        <w:spacing w:after="0" w:line="480" w:lineRule="auto"/>
        <w:ind w:left="720" w:hanging="720"/>
        <w:rPr>
          <w:rFonts w:ascii="Times New Roman" w:hAnsi="Times New Roman" w:cs="Times New Roman"/>
          <w:noProof/>
          <w:sz w:val="24"/>
          <w:szCs w:val="24"/>
        </w:rPr>
      </w:pPr>
      <w:bookmarkStart w:id="479" w:name="_ENREF_378"/>
      <w:r w:rsidRPr="00B83BAC">
        <w:rPr>
          <w:rFonts w:ascii="Times New Roman" w:hAnsi="Times New Roman" w:cs="Times New Roman"/>
          <w:noProof/>
          <w:sz w:val="24"/>
          <w:szCs w:val="24"/>
        </w:rPr>
        <w:t xml:space="preserve">Zielke, S. (2010). How price image dimensions influence shopping intentions for different store formats. </w:t>
      </w:r>
      <w:r w:rsidRPr="00B83BAC">
        <w:rPr>
          <w:rFonts w:ascii="Times New Roman" w:hAnsi="Times New Roman" w:cs="Times New Roman"/>
          <w:i/>
          <w:noProof/>
          <w:sz w:val="24"/>
          <w:szCs w:val="24"/>
        </w:rPr>
        <w:t>European Journal of Marketing, 44</w:t>
      </w:r>
      <w:r w:rsidRPr="00B83BAC">
        <w:rPr>
          <w:rFonts w:ascii="Times New Roman" w:hAnsi="Times New Roman" w:cs="Times New Roman"/>
          <w:noProof/>
          <w:sz w:val="24"/>
          <w:szCs w:val="24"/>
        </w:rPr>
        <w:t xml:space="preserve">(6), 748-770. </w:t>
      </w:r>
      <w:bookmarkEnd w:id="479"/>
    </w:p>
    <w:p w:rsidR="001C5A33" w:rsidRPr="00B83BAC" w:rsidRDefault="001C5A33" w:rsidP="00B83BAC">
      <w:pPr>
        <w:spacing w:line="480" w:lineRule="auto"/>
        <w:ind w:left="720" w:hanging="720"/>
        <w:rPr>
          <w:rFonts w:ascii="Times New Roman" w:hAnsi="Times New Roman" w:cs="Times New Roman"/>
          <w:noProof/>
          <w:sz w:val="24"/>
          <w:szCs w:val="24"/>
        </w:rPr>
      </w:pPr>
      <w:bookmarkStart w:id="480" w:name="_ENREF_379"/>
      <w:r w:rsidRPr="00B83BAC">
        <w:rPr>
          <w:rFonts w:ascii="Times New Roman" w:hAnsi="Times New Roman" w:cs="Times New Roman"/>
          <w:noProof/>
          <w:sz w:val="24"/>
          <w:szCs w:val="24"/>
        </w:rPr>
        <w:t xml:space="preserve">Zinkhan, G. M., &amp; Karande, K. W. (1991). Cultural and gender differences in risk-taking behavior among American and Spanish decision makers. </w:t>
      </w:r>
      <w:r w:rsidRPr="00B83BAC">
        <w:rPr>
          <w:rFonts w:ascii="Times New Roman" w:hAnsi="Times New Roman" w:cs="Times New Roman"/>
          <w:i/>
          <w:noProof/>
          <w:sz w:val="24"/>
          <w:szCs w:val="24"/>
        </w:rPr>
        <w:t>The Journal of Social Psychology, 131</w:t>
      </w:r>
      <w:r w:rsidRPr="00B83BAC">
        <w:rPr>
          <w:rFonts w:ascii="Times New Roman" w:hAnsi="Times New Roman" w:cs="Times New Roman"/>
          <w:noProof/>
          <w:sz w:val="24"/>
          <w:szCs w:val="24"/>
        </w:rPr>
        <w:t xml:space="preserve">(5), 741-742. </w:t>
      </w:r>
      <w:bookmarkEnd w:id="480"/>
    </w:p>
    <w:p w:rsidR="00D87B74" w:rsidRDefault="00D87B74">
      <w:pPr>
        <w:rPr>
          <w:rFonts w:ascii="Times New Roman" w:hAnsi="Times New Roman" w:cs="Times New Roman"/>
          <w:noProof/>
          <w:sz w:val="24"/>
          <w:szCs w:val="24"/>
        </w:rPr>
      </w:pPr>
      <w:r>
        <w:rPr>
          <w:rFonts w:ascii="Times New Roman" w:hAnsi="Times New Roman" w:cs="Times New Roman"/>
          <w:noProof/>
          <w:sz w:val="24"/>
          <w:szCs w:val="24"/>
        </w:rPr>
        <w:br w:type="page"/>
      </w:r>
    </w:p>
    <w:p w:rsidR="006A627D" w:rsidRDefault="00D63838" w:rsidP="00D87B74">
      <w:pPr>
        <w:spacing w:line="480" w:lineRule="auto"/>
        <w:ind w:firstLine="720"/>
        <w:jc w:val="center"/>
        <w:rPr>
          <w:rFonts w:ascii="Times New Roman" w:hAnsi="Times New Roman" w:cs="Times New Roman"/>
          <w:b/>
          <w:sz w:val="24"/>
          <w:szCs w:val="24"/>
        </w:rPr>
      </w:pPr>
      <w:r w:rsidRPr="00B83BAC">
        <w:rPr>
          <w:rFonts w:ascii="Times New Roman" w:hAnsi="Times New Roman" w:cs="Times New Roman"/>
          <w:sz w:val="24"/>
          <w:szCs w:val="24"/>
        </w:rPr>
        <w:lastRenderedPageBreak/>
        <w:fldChar w:fldCharType="end"/>
      </w:r>
      <w:r w:rsidR="006A627D" w:rsidRPr="006A627D">
        <w:rPr>
          <w:rFonts w:ascii="Times New Roman" w:hAnsi="Times New Roman" w:cs="Times New Roman"/>
          <w:b/>
          <w:sz w:val="24"/>
          <w:szCs w:val="24"/>
        </w:rPr>
        <w:t>APPENDICES</w:t>
      </w:r>
    </w:p>
    <w:p w:rsidR="006A627D" w:rsidRDefault="006A627D">
      <w:pPr>
        <w:rPr>
          <w:rFonts w:ascii="Times New Roman" w:hAnsi="Times New Roman" w:cs="Times New Roman"/>
          <w:b/>
          <w:sz w:val="24"/>
          <w:szCs w:val="24"/>
        </w:rPr>
      </w:pPr>
      <w:r>
        <w:rPr>
          <w:rFonts w:ascii="Times New Roman" w:hAnsi="Times New Roman" w:cs="Times New Roman"/>
          <w:b/>
          <w:sz w:val="24"/>
          <w:szCs w:val="24"/>
        </w:rPr>
        <w:br w:type="page"/>
      </w:r>
    </w:p>
    <w:p w:rsidR="006A627D" w:rsidRPr="005452B5" w:rsidRDefault="006A627D" w:rsidP="005452B5">
      <w:pPr>
        <w:spacing w:line="480" w:lineRule="auto"/>
        <w:jc w:val="center"/>
        <w:rPr>
          <w:rFonts w:ascii="Times New Roman" w:hAnsi="Times New Roman" w:cs="Times New Roman"/>
          <w:b/>
          <w:sz w:val="24"/>
          <w:szCs w:val="24"/>
        </w:rPr>
      </w:pPr>
      <w:r w:rsidRPr="005452B5">
        <w:rPr>
          <w:rFonts w:ascii="Times New Roman" w:hAnsi="Times New Roman" w:cs="Times New Roman"/>
          <w:b/>
          <w:sz w:val="24"/>
          <w:szCs w:val="24"/>
        </w:rPr>
        <w:lastRenderedPageBreak/>
        <w:t>Appendix A</w:t>
      </w:r>
    </w:p>
    <w:p w:rsidR="006A627D" w:rsidRPr="005452B5" w:rsidRDefault="005452B5" w:rsidP="005452B5">
      <w:pPr>
        <w:spacing w:line="480" w:lineRule="auto"/>
        <w:jc w:val="center"/>
        <w:rPr>
          <w:rFonts w:ascii="Times New Roman" w:hAnsi="Times New Roman" w:cs="Times New Roman"/>
          <w:sz w:val="24"/>
          <w:szCs w:val="24"/>
        </w:rPr>
      </w:pPr>
      <w:r w:rsidRPr="005452B5">
        <w:rPr>
          <w:rFonts w:ascii="Times New Roman" w:hAnsi="Times New Roman" w:cs="Times New Roman"/>
          <w:sz w:val="24"/>
          <w:szCs w:val="24"/>
        </w:rPr>
        <w:t xml:space="preserve">Study Information and </w:t>
      </w:r>
      <w:r w:rsidR="006A627D" w:rsidRPr="005452B5">
        <w:rPr>
          <w:rFonts w:ascii="Times New Roman" w:hAnsi="Times New Roman" w:cs="Times New Roman"/>
          <w:sz w:val="24"/>
          <w:szCs w:val="24"/>
        </w:rPr>
        <w:t>Preliminary Interview Guide</w:t>
      </w:r>
    </w:p>
    <w:p w:rsidR="005452B5" w:rsidRPr="005452B5" w:rsidRDefault="005452B5" w:rsidP="005452B5">
      <w:pPr>
        <w:jc w:val="center"/>
        <w:rPr>
          <w:rFonts w:ascii="Times New Roman" w:hAnsi="Times New Roman" w:cs="Times New Roman"/>
          <w:sz w:val="24"/>
          <w:szCs w:val="24"/>
        </w:rPr>
      </w:pPr>
      <w:r w:rsidRPr="005452B5">
        <w:rPr>
          <w:rFonts w:ascii="Times New Roman" w:hAnsi="Times New Roman" w:cs="Times New Roman"/>
          <w:b/>
          <w:bCs/>
          <w:sz w:val="24"/>
          <w:szCs w:val="24"/>
        </w:rPr>
        <w:t>STUDY INFORMATION SHEET</w:t>
      </w:r>
    </w:p>
    <w:p w:rsidR="005452B5" w:rsidRPr="005452B5" w:rsidRDefault="005452B5" w:rsidP="005452B5">
      <w:pPr>
        <w:rPr>
          <w:rFonts w:ascii="Times New Roman" w:hAnsi="Times New Roman" w:cs="Times New Roman"/>
          <w:b/>
          <w:sz w:val="24"/>
          <w:szCs w:val="24"/>
        </w:rPr>
      </w:pPr>
    </w:p>
    <w:p w:rsidR="005452B5" w:rsidRPr="005452B5" w:rsidRDefault="005452B5" w:rsidP="005452B5">
      <w:pPr>
        <w:rPr>
          <w:rFonts w:ascii="Times New Roman" w:hAnsi="Times New Roman" w:cs="Times New Roman"/>
          <w:b/>
          <w:sz w:val="24"/>
          <w:szCs w:val="24"/>
        </w:rPr>
      </w:pPr>
      <w:r w:rsidRPr="005452B5">
        <w:rPr>
          <w:rFonts w:ascii="Times New Roman" w:hAnsi="Times New Roman" w:cs="Times New Roman"/>
          <w:b/>
          <w:sz w:val="24"/>
          <w:szCs w:val="24"/>
        </w:rPr>
        <w:t xml:space="preserve">On behalf of the University of Tennessee, thank you for taking the time to participate in this research. The purpose of this study is to better understand consumers of consumer package goods purchasing behavior.  </w:t>
      </w:r>
    </w:p>
    <w:p w:rsidR="005452B5" w:rsidRPr="005452B5" w:rsidRDefault="005452B5" w:rsidP="005452B5">
      <w:pPr>
        <w:jc w:val="center"/>
        <w:rPr>
          <w:rStyle w:val="Strong"/>
          <w:rFonts w:ascii="Times New Roman" w:hAnsi="Times New Roman" w:cs="Times New Roman"/>
          <w:sz w:val="24"/>
          <w:szCs w:val="24"/>
        </w:rPr>
      </w:pPr>
    </w:p>
    <w:p w:rsidR="005452B5" w:rsidRPr="005452B5" w:rsidRDefault="005452B5" w:rsidP="005452B5">
      <w:pPr>
        <w:rPr>
          <w:rFonts w:ascii="Times New Roman" w:hAnsi="Times New Roman" w:cs="Times New Roman"/>
          <w:b/>
          <w:sz w:val="24"/>
          <w:szCs w:val="24"/>
        </w:rPr>
      </w:pPr>
      <w:r w:rsidRPr="005452B5">
        <w:rPr>
          <w:rFonts w:ascii="Times New Roman" w:hAnsi="Times New Roman" w:cs="Times New Roman"/>
          <w:b/>
          <w:sz w:val="24"/>
          <w:szCs w:val="24"/>
        </w:rPr>
        <w:t xml:space="preserve">You will be asked to respond to a series of interview questions on your values, attitudes and behavior related to purchasing consumer package goods and brands.  This interview will take approximately 15 - 45 minutes of your time.  The interview will be digitally recorded and the results transcribed.  No mention of your name or other identifying characteristics will be recorded.  The digital copy will be destroyed following transcription.  The findings of this research will help in providing an improved understanding of consumer package goods purchasing behavior for you.  </w:t>
      </w:r>
    </w:p>
    <w:p w:rsidR="005452B5" w:rsidRPr="005452B5" w:rsidRDefault="005452B5" w:rsidP="005452B5">
      <w:pPr>
        <w:rPr>
          <w:rFonts w:ascii="Times New Roman" w:hAnsi="Times New Roman" w:cs="Times New Roman"/>
          <w:b/>
          <w:sz w:val="24"/>
          <w:szCs w:val="24"/>
        </w:rPr>
      </w:pPr>
    </w:p>
    <w:p w:rsidR="005452B5" w:rsidRPr="005452B5" w:rsidRDefault="005452B5" w:rsidP="005452B5">
      <w:pPr>
        <w:rPr>
          <w:rFonts w:ascii="Times New Roman" w:hAnsi="Times New Roman" w:cs="Times New Roman"/>
          <w:b/>
          <w:sz w:val="24"/>
          <w:szCs w:val="24"/>
        </w:rPr>
      </w:pPr>
      <w:r w:rsidRPr="005452B5">
        <w:rPr>
          <w:rFonts w:ascii="Times New Roman" w:hAnsi="Times New Roman" w:cs="Times New Roman"/>
          <w:b/>
          <w:sz w:val="24"/>
          <w:szCs w:val="24"/>
        </w:rPr>
        <w:t>Your participation in this study is voluntary; you may decline to participate without penalty. If you decide to participate, you may withdraw from the study at anytime without penalty and without loss of benefits to which you are otherwise entitled. The information in the study records will be kept confidential. Data will be stored securely and will be made available only to persons conducting the study unless you specifically give permission in writing to do otherwise. No reference will be made in oral or written reports which could link you to the study.</w:t>
      </w:r>
    </w:p>
    <w:p w:rsidR="005452B5" w:rsidRPr="005452B5" w:rsidRDefault="005452B5" w:rsidP="005452B5">
      <w:pPr>
        <w:jc w:val="center"/>
        <w:rPr>
          <w:rStyle w:val="Strong"/>
          <w:rFonts w:ascii="Times New Roman" w:hAnsi="Times New Roman" w:cs="Times New Roman"/>
          <w:sz w:val="24"/>
          <w:szCs w:val="24"/>
        </w:rPr>
      </w:pPr>
    </w:p>
    <w:p w:rsidR="005452B5" w:rsidRDefault="005452B5" w:rsidP="005452B5">
      <w:pPr>
        <w:rPr>
          <w:rFonts w:ascii="Times New Roman" w:hAnsi="Times New Roman" w:cs="Times New Roman"/>
          <w:b/>
          <w:sz w:val="24"/>
          <w:szCs w:val="24"/>
        </w:rPr>
      </w:pPr>
      <w:r w:rsidRPr="005452B5">
        <w:rPr>
          <w:rFonts w:ascii="Times New Roman" w:hAnsi="Times New Roman" w:cs="Times New Roman"/>
          <w:b/>
          <w:sz w:val="24"/>
          <w:szCs w:val="24"/>
        </w:rPr>
        <w:t>If you have questions at any time about the study or the procedures, you may contact the researcher, Dr. Ann Fairhurst, at 246 JHB, or 865-974-6609. If you have any questions about your rights as a participant, contact the Research Compliance Services section of the Office of Research at (865) 974-3466.</w:t>
      </w:r>
    </w:p>
    <w:p w:rsidR="005452B5" w:rsidRPr="005452B5" w:rsidRDefault="005452B5" w:rsidP="005452B5">
      <w:pPr>
        <w:rPr>
          <w:rFonts w:ascii="Times New Roman" w:hAnsi="Times New Roman" w:cs="Times New Roman"/>
          <w:b/>
          <w:sz w:val="24"/>
          <w:szCs w:val="24"/>
        </w:rPr>
      </w:pPr>
    </w:p>
    <w:p w:rsidR="005452B5" w:rsidRPr="005452B5" w:rsidRDefault="005452B5" w:rsidP="005452B5">
      <w:pPr>
        <w:rPr>
          <w:rFonts w:ascii="Times New Roman" w:hAnsi="Times New Roman" w:cs="Times New Roman"/>
          <w:b/>
          <w:sz w:val="24"/>
          <w:szCs w:val="24"/>
        </w:rPr>
      </w:pPr>
    </w:p>
    <w:tbl>
      <w:tblPr>
        <w:tblW w:w="8560" w:type="dxa"/>
        <w:tblInd w:w="108" w:type="dxa"/>
        <w:tblLook w:val="0000"/>
      </w:tblPr>
      <w:tblGrid>
        <w:gridCol w:w="4296"/>
        <w:gridCol w:w="4264"/>
      </w:tblGrid>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Robert Jones</w:t>
            </w:r>
          </w:p>
        </w:tc>
        <w:tc>
          <w:tcPr>
            <w:tcW w:w="4264" w:type="dxa"/>
            <w:tcBorders>
              <w:top w:val="nil"/>
              <w:left w:val="nil"/>
              <w:bottom w:val="nil"/>
              <w:right w:val="nil"/>
            </w:tcBorders>
            <w:shd w:val="clear" w:color="auto" w:fill="auto"/>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Dr. Ann Fairhurst</w:t>
            </w:r>
          </w:p>
        </w:tc>
      </w:tr>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lastRenderedPageBreak/>
              <w:t>Ph.D. Student</w:t>
            </w:r>
          </w:p>
        </w:tc>
        <w:tc>
          <w:tcPr>
            <w:tcW w:w="4264" w:type="dxa"/>
            <w:tcBorders>
              <w:top w:val="nil"/>
              <w:left w:val="nil"/>
              <w:bottom w:val="nil"/>
              <w:right w:val="nil"/>
            </w:tcBorders>
            <w:shd w:val="clear" w:color="auto" w:fill="auto"/>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Professor</w:t>
            </w:r>
          </w:p>
        </w:tc>
      </w:tr>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Retail and Consumer Sciences</w:t>
            </w:r>
          </w:p>
        </w:tc>
        <w:tc>
          <w:tcPr>
            <w:tcW w:w="4264"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Retail and Consumer Sciences</w:t>
            </w:r>
          </w:p>
        </w:tc>
      </w:tr>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233B JHB</w:t>
            </w:r>
          </w:p>
        </w:tc>
        <w:tc>
          <w:tcPr>
            <w:tcW w:w="4264" w:type="dxa"/>
            <w:tcBorders>
              <w:top w:val="nil"/>
              <w:left w:val="nil"/>
              <w:bottom w:val="nil"/>
              <w:right w:val="nil"/>
            </w:tcBorders>
            <w:shd w:val="clear" w:color="auto" w:fill="auto"/>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246 JHB</w:t>
            </w:r>
          </w:p>
        </w:tc>
      </w:tr>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(865) 974-1848</w:t>
            </w:r>
          </w:p>
        </w:tc>
        <w:tc>
          <w:tcPr>
            <w:tcW w:w="4264"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(865) 974-6609</w:t>
            </w:r>
          </w:p>
        </w:tc>
      </w:tr>
    </w:tbl>
    <w:p w:rsidR="005452B5" w:rsidRPr="005452B5" w:rsidRDefault="005452B5" w:rsidP="005452B5">
      <w:pPr>
        <w:pStyle w:val="NormalWeb"/>
        <w:jc w:val="center"/>
        <w:rPr>
          <w:b/>
        </w:rPr>
      </w:pPr>
      <w:r w:rsidRPr="005452B5">
        <w:br w:type="page"/>
      </w:r>
      <w:r w:rsidRPr="005452B5">
        <w:rPr>
          <w:b/>
        </w:rPr>
        <w:lastRenderedPageBreak/>
        <w:t>Interview Questions</w:t>
      </w:r>
    </w:p>
    <w:p w:rsidR="005452B5" w:rsidRPr="005452B5" w:rsidRDefault="005452B5" w:rsidP="00C67F7F">
      <w:pPr>
        <w:pStyle w:val="NormalWeb"/>
        <w:numPr>
          <w:ilvl w:val="0"/>
          <w:numId w:val="31"/>
        </w:numPr>
      </w:pPr>
      <w:r w:rsidRPr="005452B5">
        <w:t>Do purchase consumer package goods?</w:t>
      </w:r>
    </w:p>
    <w:p w:rsidR="005452B5" w:rsidRPr="005452B5" w:rsidRDefault="005452B5" w:rsidP="00C67F7F">
      <w:pPr>
        <w:pStyle w:val="NormalWeb"/>
        <w:numPr>
          <w:ilvl w:val="0"/>
          <w:numId w:val="31"/>
        </w:numPr>
      </w:pPr>
      <w:r w:rsidRPr="005452B5">
        <w:t>Where do you purchase your consumer package goods?</w:t>
      </w:r>
    </w:p>
    <w:p w:rsidR="005452B5" w:rsidRPr="005452B5" w:rsidRDefault="005452B5" w:rsidP="00C67F7F">
      <w:pPr>
        <w:pStyle w:val="NormalWeb"/>
        <w:numPr>
          <w:ilvl w:val="0"/>
          <w:numId w:val="31"/>
        </w:numPr>
      </w:pPr>
      <w:r w:rsidRPr="005452B5">
        <w:t>What is your favorite brand or retailer of consumer package goods?</w:t>
      </w:r>
    </w:p>
    <w:p w:rsidR="005452B5" w:rsidRPr="005452B5" w:rsidRDefault="005452B5" w:rsidP="00C67F7F">
      <w:pPr>
        <w:pStyle w:val="NormalWeb"/>
        <w:numPr>
          <w:ilvl w:val="0"/>
          <w:numId w:val="31"/>
        </w:numPr>
      </w:pPr>
      <w:r w:rsidRPr="005452B5">
        <w:t>What about this brand or retailer do you prefer?</w:t>
      </w:r>
    </w:p>
    <w:p w:rsidR="005452B5" w:rsidRPr="005452B5" w:rsidRDefault="005452B5" w:rsidP="00C67F7F">
      <w:pPr>
        <w:pStyle w:val="NormalWeb"/>
        <w:numPr>
          <w:ilvl w:val="0"/>
          <w:numId w:val="31"/>
        </w:numPr>
      </w:pPr>
      <w:r w:rsidRPr="005452B5">
        <w:t xml:space="preserve">What is your most expensive consumer package goods purchase?  </w:t>
      </w:r>
    </w:p>
    <w:p w:rsidR="005452B5" w:rsidRPr="005452B5" w:rsidRDefault="005452B5" w:rsidP="00C67F7F">
      <w:pPr>
        <w:pStyle w:val="NormalWeb"/>
        <w:numPr>
          <w:ilvl w:val="0"/>
          <w:numId w:val="31"/>
        </w:numPr>
      </w:pPr>
      <w:r w:rsidRPr="005452B5">
        <w:t>What brand was it?</w:t>
      </w:r>
    </w:p>
    <w:p w:rsidR="005452B5" w:rsidRPr="005452B5" w:rsidRDefault="005452B5" w:rsidP="00C67F7F">
      <w:pPr>
        <w:pStyle w:val="NormalWeb"/>
        <w:numPr>
          <w:ilvl w:val="0"/>
          <w:numId w:val="31"/>
        </w:numPr>
      </w:pPr>
      <w:r w:rsidRPr="005452B5">
        <w:t>Least expensive consumer package goods purchase?</w:t>
      </w:r>
    </w:p>
    <w:p w:rsidR="005452B5" w:rsidRPr="005452B5" w:rsidRDefault="005452B5" w:rsidP="00C67F7F">
      <w:pPr>
        <w:pStyle w:val="NormalWeb"/>
        <w:numPr>
          <w:ilvl w:val="0"/>
          <w:numId w:val="31"/>
        </w:numPr>
      </w:pPr>
      <w:r w:rsidRPr="005452B5">
        <w:t>What brand was it?</w:t>
      </w:r>
    </w:p>
    <w:p w:rsidR="005452B5" w:rsidRPr="005452B5" w:rsidRDefault="005452B5" w:rsidP="00C67F7F">
      <w:pPr>
        <w:pStyle w:val="NormalWeb"/>
        <w:numPr>
          <w:ilvl w:val="0"/>
          <w:numId w:val="31"/>
        </w:numPr>
      </w:pPr>
      <w:r w:rsidRPr="005452B5">
        <w:t>Is there any type of consumer package goods you do not like?  Favorite?</w:t>
      </w:r>
    </w:p>
    <w:p w:rsidR="005452B5" w:rsidRPr="005452B5" w:rsidRDefault="005452B5" w:rsidP="00C67F7F">
      <w:pPr>
        <w:pStyle w:val="NormalWeb"/>
        <w:numPr>
          <w:ilvl w:val="0"/>
          <w:numId w:val="31"/>
        </w:numPr>
      </w:pPr>
      <w:r w:rsidRPr="005452B5">
        <w:t>Do you know other people that purchase consumer package goods?</w:t>
      </w:r>
    </w:p>
    <w:p w:rsidR="005452B5" w:rsidRPr="005452B5" w:rsidRDefault="005452B5" w:rsidP="00C67F7F">
      <w:pPr>
        <w:pStyle w:val="NormalWeb"/>
        <w:numPr>
          <w:ilvl w:val="0"/>
          <w:numId w:val="31"/>
        </w:numPr>
      </w:pPr>
      <w:r w:rsidRPr="005452B5">
        <w:t>Do you know people that purchase consumer package goods similar to your choices of consumer package goods?</w:t>
      </w:r>
    </w:p>
    <w:p w:rsidR="005452B5" w:rsidRPr="005452B5" w:rsidRDefault="005452B5" w:rsidP="00C67F7F">
      <w:pPr>
        <w:pStyle w:val="NormalWeb"/>
        <w:numPr>
          <w:ilvl w:val="0"/>
          <w:numId w:val="31"/>
        </w:numPr>
      </w:pPr>
      <w:r w:rsidRPr="005452B5">
        <w:t>Do you know where those people purchase their consumer package goods?</w:t>
      </w:r>
    </w:p>
    <w:p w:rsidR="005452B5" w:rsidRPr="005452B5" w:rsidRDefault="005452B5" w:rsidP="00C67F7F">
      <w:pPr>
        <w:pStyle w:val="NormalWeb"/>
        <w:numPr>
          <w:ilvl w:val="0"/>
          <w:numId w:val="31"/>
        </w:numPr>
      </w:pPr>
      <w:r w:rsidRPr="005452B5">
        <w:t>Do those people know where you purchase your consumer package goods?</w:t>
      </w:r>
    </w:p>
    <w:p w:rsidR="005452B5" w:rsidRPr="005452B5" w:rsidRDefault="005452B5" w:rsidP="00C67F7F">
      <w:pPr>
        <w:pStyle w:val="NormalWeb"/>
        <w:numPr>
          <w:ilvl w:val="0"/>
          <w:numId w:val="31"/>
        </w:numPr>
      </w:pPr>
      <w:r w:rsidRPr="005452B5">
        <w:t>How do you know where those people purchase their consumer package goods?</w:t>
      </w:r>
    </w:p>
    <w:p w:rsidR="005452B5" w:rsidRPr="005452B5" w:rsidRDefault="005452B5" w:rsidP="00C67F7F">
      <w:pPr>
        <w:pStyle w:val="NormalWeb"/>
        <w:numPr>
          <w:ilvl w:val="0"/>
          <w:numId w:val="31"/>
        </w:numPr>
      </w:pPr>
      <w:r w:rsidRPr="005452B5">
        <w:t>How do those people know where you purchase your consumer package goods?</w:t>
      </w:r>
    </w:p>
    <w:p w:rsidR="005452B5" w:rsidRPr="005452B5" w:rsidRDefault="005452B5" w:rsidP="00C67F7F">
      <w:pPr>
        <w:pStyle w:val="NormalWeb"/>
        <w:numPr>
          <w:ilvl w:val="0"/>
          <w:numId w:val="31"/>
        </w:numPr>
      </w:pPr>
      <w:r w:rsidRPr="005452B5">
        <w:t>How important are consumer package goods to you?</w:t>
      </w:r>
    </w:p>
    <w:p w:rsidR="005452B5" w:rsidRPr="005452B5" w:rsidRDefault="005452B5" w:rsidP="00C67F7F">
      <w:pPr>
        <w:pStyle w:val="NormalWeb"/>
        <w:numPr>
          <w:ilvl w:val="0"/>
          <w:numId w:val="31"/>
        </w:numPr>
      </w:pPr>
      <w:r w:rsidRPr="005452B5">
        <w:t>When did you start purchasing consumer package goods?</w:t>
      </w:r>
    </w:p>
    <w:p w:rsidR="005452B5" w:rsidRPr="005452B5" w:rsidRDefault="005452B5" w:rsidP="00C67F7F">
      <w:pPr>
        <w:pStyle w:val="NormalWeb"/>
        <w:numPr>
          <w:ilvl w:val="0"/>
          <w:numId w:val="31"/>
        </w:numPr>
      </w:pPr>
      <w:r w:rsidRPr="005452B5">
        <w:t>Has one brand been important throughout?</w:t>
      </w:r>
    </w:p>
    <w:p w:rsidR="005452B5" w:rsidRPr="005452B5" w:rsidRDefault="005452B5" w:rsidP="00C67F7F">
      <w:pPr>
        <w:pStyle w:val="NormalWeb"/>
        <w:numPr>
          <w:ilvl w:val="0"/>
          <w:numId w:val="31"/>
        </w:numPr>
      </w:pPr>
      <w:r w:rsidRPr="005452B5">
        <w:t>Do you enjoy purchasing consumer package goods?</w:t>
      </w:r>
    </w:p>
    <w:p w:rsidR="005452B5" w:rsidRPr="005452B5" w:rsidRDefault="005452B5" w:rsidP="00C67F7F">
      <w:pPr>
        <w:pStyle w:val="NormalWeb"/>
        <w:numPr>
          <w:ilvl w:val="0"/>
          <w:numId w:val="31"/>
        </w:numPr>
      </w:pPr>
      <w:r w:rsidRPr="005452B5">
        <w:t>What about purchasing consumer package goods do you enjoy?</w:t>
      </w:r>
    </w:p>
    <w:p w:rsidR="005452B5" w:rsidRPr="005452B5" w:rsidRDefault="005452B5" w:rsidP="00C67F7F">
      <w:pPr>
        <w:pStyle w:val="NormalWeb"/>
        <w:numPr>
          <w:ilvl w:val="0"/>
          <w:numId w:val="31"/>
        </w:numPr>
      </w:pPr>
      <w:r w:rsidRPr="005452B5">
        <w:t>Tell me about that brand and what makes it special?</w:t>
      </w:r>
    </w:p>
    <w:p w:rsidR="005452B5" w:rsidRPr="005452B5" w:rsidRDefault="005452B5" w:rsidP="00C67F7F">
      <w:pPr>
        <w:pStyle w:val="NormalWeb"/>
        <w:numPr>
          <w:ilvl w:val="0"/>
          <w:numId w:val="31"/>
        </w:numPr>
      </w:pPr>
      <w:r w:rsidRPr="005452B5">
        <w:t>Has your purchasing of consumer package goods changed recently?  Why?</w:t>
      </w:r>
    </w:p>
    <w:p w:rsidR="005452B5" w:rsidRPr="005452B5" w:rsidRDefault="005452B5" w:rsidP="005452B5">
      <w:pPr>
        <w:pStyle w:val="NormalWeb"/>
      </w:pPr>
    </w:p>
    <w:p w:rsidR="005452B5" w:rsidRPr="005452B5" w:rsidRDefault="005452B5" w:rsidP="005452B5">
      <w:pPr>
        <w:pStyle w:val="Heading2"/>
        <w:jc w:val="center"/>
        <w:rPr>
          <w:sz w:val="24"/>
          <w:szCs w:val="24"/>
        </w:rPr>
      </w:pPr>
      <w:r w:rsidRPr="005452B5">
        <w:rPr>
          <w:sz w:val="24"/>
          <w:szCs w:val="24"/>
        </w:rPr>
        <w:br w:type="page"/>
      </w:r>
      <w:r w:rsidRPr="005452B5">
        <w:rPr>
          <w:sz w:val="24"/>
          <w:szCs w:val="24"/>
        </w:rPr>
        <w:lastRenderedPageBreak/>
        <w:t xml:space="preserve"> Informed Consent Form</w:t>
      </w:r>
    </w:p>
    <w:p w:rsidR="005452B5" w:rsidRPr="005452B5" w:rsidRDefault="005452B5" w:rsidP="005452B5">
      <w:pPr>
        <w:jc w:val="center"/>
        <w:rPr>
          <w:rFonts w:ascii="Times New Roman" w:hAnsi="Times New Roman" w:cs="Times New Roman"/>
          <w:sz w:val="24"/>
          <w:szCs w:val="24"/>
        </w:rPr>
      </w:pPr>
      <w:r w:rsidRPr="005452B5">
        <w:rPr>
          <w:rFonts w:ascii="Times New Roman" w:hAnsi="Times New Roman" w:cs="Times New Roman"/>
          <w:sz w:val="24"/>
          <w:szCs w:val="24"/>
        </w:rPr>
        <w:br/>
      </w:r>
      <w:r w:rsidRPr="005452B5">
        <w:rPr>
          <w:rFonts w:ascii="Times New Roman" w:hAnsi="Times New Roman" w:cs="Times New Roman"/>
          <w:b/>
          <w:bCs/>
          <w:sz w:val="24"/>
          <w:szCs w:val="24"/>
        </w:rPr>
        <w:t xml:space="preserve">INFORMED CONSENT STATEMENT </w:t>
      </w:r>
      <w:r w:rsidRPr="005452B5">
        <w:rPr>
          <w:rFonts w:ascii="Times New Roman" w:hAnsi="Times New Roman" w:cs="Times New Roman"/>
          <w:b/>
          <w:bCs/>
          <w:sz w:val="24"/>
          <w:szCs w:val="24"/>
        </w:rPr>
        <w:br/>
      </w:r>
      <w:r w:rsidRPr="005452B5">
        <w:rPr>
          <w:rFonts w:ascii="Times New Roman" w:hAnsi="Times New Roman" w:cs="Times New Roman"/>
          <w:sz w:val="24"/>
          <w:szCs w:val="24"/>
        </w:rPr>
        <w:t>Consumer package goods Values, Attitudes and Behavior Study</w:t>
      </w:r>
    </w:p>
    <w:p w:rsidR="005452B5" w:rsidRPr="005452B5" w:rsidRDefault="005452B5" w:rsidP="005452B5">
      <w:pPr>
        <w:rPr>
          <w:rFonts w:ascii="Times New Roman" w:hAnsi="Times New Roman" w:cs="Times New Roman"/>
          <w:b/>
          <w:sz w:val="24"/>
          <w:szCs w:val="24"/>
        </w:rPr>
      </w:pPr>
      <w:r w:rsidRPr="005452B5">
        <w:rPr>
          <w:rFonts w:ascii="Times New Roman" w:hAnsi="Times New Roman" w:cs="Times New Roman"/>
          <w:b/>
          <w:bCs/>
          <w:sz w:val="24"/>
          <w:szCs w:val="24"/>
        </w:rPr>
        <w:t>INTRODUCTION</w:t>
      </w:r>
      <w:r w:rsidRPr="005452B5">
        <w:rPr>
          <w:rFonts w:ascii="Times New Roman" w:hAnsi="Times New Roman" w:cs="Times New Roman"/>
          <w:sz w:val="24"/>
          <w:szCs w:val="24"/>
        </w:rPr>
        <w:t xml:space="preserve"> </w:t>
      </w:r>
      <w:r w:rsidRPr="005452B5">
        <w:rPr>
          <w:rFonts w:ascii="Times New Roman" w:hAnsi="Times New Roman" w:cs="Times New Roman"/>
          <w:sz w:val="24"/>
          <w:szCs w:val="24"/>
        </w:rPr>
        <w:br/>
      </w:r>
      <w:r w:rsidRPr="005452B5">
        <w:rPr>
          <w:rFonts w:ascii="Times New Roman" w:hAnsi="Times New Roman" w:cs="Times New Roman"/>
          <w:sz w:val="24"/>
          <w:szCs w:val="24"/>
        </w:rPr>
        <w:br/>
      </w:r>
      <w:r w:rsidRPr="005452B5">
        <w:rPr>
          <w:rFonts w:ascii="Times New Roman" w:hAnsi="Times New Roman" w:cs="Times New Roman"/>
          <w:b/>
          <w:sz w:val="24"/>
          <w:szCs w:val="24"/>
        </w:rPr>
        <w:t xml:space="preserve">On behalf of the University of Tennessee, thank you for taking the time to participate in this research. The purpose of this study is to better understand consumer values, attitudes and behavior related to purchasing consumer package goods and brands.  </w:t>
      </w:r>
    </w:p>
    <w:p w:rsidR="005452B5" w:rsidRPr="005452B5" w:rsidRDefault="005452B5" w:rsidP="005452B5">
      <w:pPr>
        <w:jc w:val="center"/>
        <w:rPr>
          <w:rStyle w:val="Strong"/>
          <w:rFonts w:ascii="Times New Roman" w:hAnsi="Times New Roman" w:cs="Times New Roman"/>
          <w:sz w:val="24"/>
          <w:szCs w:val="24"/>
        </w:rPr>
      </w:pPr>
    </w:p>
    <w:p w:rsidR="005452B5" w:rsidRPr="005452B5" w:rsidRDefault="005452B5" w:rsidP="005452B5">
      <w:pPr>
        <w:pStyle w:val="NormalWeb"/>
        <w:rPr>
          <w:b/>
        </w:rPr>
      </w:pPr>
      <w:r w:rsidRPr="005452B5">
        <w:rPr>
          <w:b/>
          <w:bCs/>
        </w:rPr>
        <w:t>INFORMATION ABOUT PARTICIPANTS' INVOLVEMENT IN THE STUDY</w:t>
      </w:r>
      <w:r w:rsidRPr="005452B5">
        <w:t xml:space="preserve"> </w:t>
      </w:r>
      <w:r w:rsidRPr="005452B5">
        <w:br/>
      </w:r>
      <w:r w:rsidRPr="005452B5">
        <w:br/>
      </w:r>
      <w:proofErr w:type="gramStart"/>
      <w:r w:rsidRPr="005452B5">
        <w:rPr>
          <w:b/>
        </w:rPr>
        <w:t>Your</w:t>
      </w:r>
      <w:proofErr w:type="gramEnd"/>
      <w:r w:rsidRPr="005452B5">
        <w:rPr>
          <w:b/>
        </w:rPr>
        <w:t xml:space="preserve"> participation will be to respond to a series of interview questions related to:</w:t>
      </w:r>
    </w:p>
    <w:p w:rsidR="005452B5" w:rsidRPr="005452B5" w:rsidRDefault="005452B5" w:rsidP="00C67F7F">
      <w:pPr>
        <w:pStyle w:val="NormalWeb"/>
        <w:numPr>
          <w:ilvl w:val="0"/>
          <w:numId w:val="18"/>
        </w:numPr>
        <w:rPr>
          <w:b/>
        </w:rPr>
      </w:pPr>
      <w:r w:rsidRPr="005452B5">
        <w:rPr>
          <w:b/>
        </w:rPr>
        <w:t>Your values,  attitudes and behavior related to consumer package goods and brands</w:t>
      </w:r>
    </w:p>
    <w:p w:rsidR="005452B5" w:rsidRPr="005452B5" w:rsidRDefault="005452B5" w:rsidP="005452B5">
      <w:pPr>
        <w:rPr>
          <w:rFonts w:ascii="Times New Roman" w:hAnsi="Times New Roman" w:cs="Times New Roman"/>
          <w:b/>
          <w:sz w:val="24"/>
          <w:szCs w:val="24"/>
        </w:rPr>
      </w:pPr>
      <w:r w:rsidRPr="005452B5">
        <w:rPr>
          <w:rFonts w:ascii="Times New Roman" w:hAnsi="Times New Roman" w:cs="Times New Roman"/>
          <w:b/>
          <w:sz w:val="24"/>
          <w:szCs w:val="24"/>
        </w:rPr>
        <w:t>Your participation will involve one interview.</w:t>
      </w:r>
      <w:r w:rsidRPr="005452B5">
        <w:rPr>
          <w:rFonts w:ascii="Times New Roman" w:hAnsi="Times New Roman" w:cs="Times New Roman"/>
          <w:sz w:val="24"/>
          <w:szCs w:val="24"/>
        </w:rPr>
        <w:t xml:space="preserve">  </w:t>
      </w:r>
      <w:r w:rsidRPr="005452B5">
        <w:rPr>
          <w:rFonts w:ascii="Times New Roman" w:hAnsi="Times New Roman" w:cs="Times New Roman"/>
          <w:b/>
          <w:sz w:val="24"/>
          <w:szCs w:val="24"/>
        </w:rPr>
        <w:t xml:space="preserve">The interview will take approximately 5 -15 minutes of your time.  </w:t>
      </w:r>
      <w:r w:rsidRPr="005452B5">
        <w:rPr>
          <w:rFonts w:ascii="Times New Roman" w:hAnsi="Times New Roman" w:cs="Times New Roman"/>
          <w:sz w:val="24"/>
          <w:szCs w:val="24"/>
        </w:rPr>
        <w:br/>
      </w:r>
      <w:r w:rsidRPr="005452B5">
        <w:rPr>
          <w:rFonts w:ascii="Times New Roman" w:hAnsi="Times New Roman" w:cs="Times New Roman"/>
          <w:sz w:val="24"/>
          <w:szCs w:val="24"/>
        </w:rPr>
        <w:br/>
      </w:r>
      <w:r w:rsidRPr="005452B5">
        <w:rPr>
          <w:rFonts w:ascii="Times New Roman" w:hAnsi="Times New Roman" w:cs="Times New Roman"/>
          <w:b/>
          <w:sz w:val="24"/>
          <w:szCs w:val="24"/>
        </w:rPr>
        <w:t xml:space="preserve">The interview will be digitally recorded and the results transcribed.  No mention of your name or other identifying characteristics will be recorded.  The digital copy will be destroyed following transcription.  </w:t>
      </w:r>
    </w:p>
    <w:p w:rsidR="005452B5" w:rsidRDefault="005452B5" w:rsidP="005452B5">
      <w:pPr>
        <w:pStyle w:val="NormalWeb"/>
        <w:rPr>
          <w:b/>
          <w:bCs/>
        </w:rPr>
      </w:pPr>
      <w:r w:rsidRPr="005452B5">
        <w:rPr>
          <w:b/>
          <w:bCs/>
        </w:rPr>
        <w:t>RISKS</w:t>
      </w:r>
      <w:r w:rsidRPr="005452B5">
        <w:t xml:space="preserve"> </w:t>
      </w:r>
      <w:r w:rsidRPr="005452B5">
        <w:br/>
      </w:r>
      <w:r w:rsidRPr="005452B5">
        <w:br/>
        <w:t>There are no anticipated to you for participating in this study.  Questions are of a general shopping and consumption behavior.  No information will be gathered which in part or in combination can be used to determine the identity of any participant in the study.</w:t>
      </w:r>
      <w:r w:rsidRPr="005452B5">
        <w:br/>
      </w:r>
      <w:r w:rsidRPr="005452B5">
        <w:br/>
      </w:r>
      <w:r w:rsidRPr="005452B5">
        <w:rPr>
          <w:b/>
          <w:bCs/>
        </w:rPr>
        <w:t>BENEFITS</w:t>
      </w:r>
      <w:r w:rsidRPr="005452B5">
        <w:br/>
      </w:r>
      <w:r w:rsidRPr="005452B5">
        <w:br/>
      </w:r>
      <w:proofErr w:type="gramStart"/>
      <w:r w:rsidRPr="005452B5">
        <w:t>The</w:t>
      </w:r>
      <w:proofErr w:type="gramEnd"/>
      <w:r w:rsidRPr="005452B5">
        <w:t xml:space="preserve"> research will develop a further understanding of how consumers behave in a particular retail segment which is consumer package goods purchasing.  This information is important to retailers and other consumers including you in understanding what impact brands play in consumer package goods buying. </w:t>
      </w:r>
      <w:r w:rsidRPr="005452B5">
        <w:br/>
      </w:r>
      <w:r w:rsidRPr="005452B5">
        <w:br/>
      </w:r>
    </w:p>
    <w:p w:rsidR="005452B5" w:rsidRDefault="005452B5" w:rsidP="005452B5">
      <w:pPr>
        <w:pStyle w:val="NormalWeb"/>
        <w:rPr>
          <w:b/>
          <w:bCs/>
        </w:rPr>
      </w:pPr>
    </w:p>
    <w:p w:rsidR="005452B5" w:rsidRPr="005452B5" w:rsidRDefault="005452B5" w:rsidP="005452B5">
      <w:pPr>
        <w:pStyle w:val="NormalWeb"/>
        <w:rPr>
          <w:b/>
          <w:bCs/>
        </w:rPr>
      </w:pPr>
      <w:r w:rsidRPr="005452B5">
        <w:rPr>
          <w:b/>
          <w:bCs/>
        </w:rPr>
        <w:t>CONFIDENTIALITY</w:t>
      </w:r>
    </w:p>
    <w:p w:rsidR="005452B5" w:rsidRPr="005452B5" w:rsidRDefault="005452B5" w:rsidP="005452B5">
      <w:pPr>
        <w:rPr>
          <w:rFonts w:ascii="Times New Roman" w:hAnsi="Times New Roman" w:cs="Times New Roman"/>
          <w:b/>
          <w:sz w:val="24"/>
          <w:szCs w:val="24"/>
        </w:rPr>
      </w:pPr>
      <w:r w:rsidRPr="005452B5">
        <w:rPr>
          <w:rFonts w:ascii="Times New Roman" w:hAnsi="Times New Roman" w:cs="Times New Roman"/>
          <w:b/>
          <w:sz w:val="24"/>
          <w:szCs w:val="24"/>
        </w:rPr>
        <w:lastRenderedPageBreak/>
        <w:t>The information in the study records will be kept confidential. Data will be stored securely and will be made available only to persons conducting the study unless you specifically give permission in writing to do otherwise. No reference will be made in oral or written reports which could link you to the study.</w:t>
      </w:r>
    </w:p>
    <w:p w:rsidR="005452B5" w:rsidRPr="005452B5" w:rsidRDefault="005452B5" w:rsidP="005452B5">
      <w:pPr>
        <w:rPr>
          <w:rFonts w:ascii="Times New Roman" w:hAnsi="Times New Roman" w:cs="Times New Roman"/>
          <w:b/>
          <w:sz w:val="24"/>
          <w:szCs w:val="24"/>
        </w:rPr>
      </w:pPr>
      <w:r w:rsidRPr="005452B5">
        <w:rPr>
          <w:rFonts w:ascii="Times New Roman" w:hAnsi="Times New Roman" w:cs="Times New Roman"/>
          <w:sz w:val="24"/>
          <w:szCs w:val="24"/>
        </w:rPr>
        <w:br/>
        <w:t xml:space="preserve">________ Participant's initials (place on the bottom front page of two-sided consent forms) </w:t>
      </w:r>
      <w:r w:rsidRPr="005452B5">
        <w:rPr>
          <w:rFonts w:ascii="Times New Roman" w:hAnsi="Times New Roman" w:cs="Times New Roman"/>
          <w:sz w:val="24"/>
          <w:szCs w:val="24"/>
        </w:rPr>
        <w:br/>
      </w:r>
      <w:r w:rsidRPr="005452B5">
        <w:rPr>
          <w:rFonts w:ascii="Times New Roman" w:hAnsi="Times New Roman" w:cs="Times New Roman"/>
          <w:b/>
          <w:bCs/>
          <w:sz w:val="24"/>
          <w:szCs w:val="24"/>
        </w:rPr>
        <w:t xml:space="preserve">CONTACT INFORMATION </w:t>
      </w:r>
      <w:r w:rsidRPr="005452B5">
        <w:rPr>
          <w:rFonts w:ascii="Times New Roman" w:hAnsi="Times New Roman" w:cs="Times New Roman"/>
          <w:sz w:val="24"/>
          <w:szCs w:val="24"/>
        </w:rPr>
        <w:br/>
      </w:r>
      <w:r w:rsidRPr="005452B5">
        <w:rPr>
          <w:rFonts w:ascii="Times New Roman" w:hAnsi="Times New Roman" w:cs="Times New Roman"/>
          <w:sz w:val="24"/>
          <w:szCs w:val="24"/>
        </w:rPr>
        <w:br/>
      </w:r>
      <w:proofErr w:type="gramStart"/>
      <w:r w:rsidRPr="005452B5">
        <w:rPr>
          <w:rFonts w:ascii="Times New Roman" w:hAnsi="Times New Roman" w:cs="Times New Roman"/>
          <w:b/>
          <w:sz w:val="24"/>
          <w:szCs w:val="24"/>
        </w:rPr>
        <w:t>If</w:t>
      </w:r>
      <w:proofErr w:type="gramEnd"/>
      <w:r w:rsidRPr="005452B5">
        <w:rPr>
          <w:rFonts w:ascii="Times New Roman" w:hAnsi="Times New Roman" w:cs="Times New Roman"/>
          <w:b/>
          <w:sz w:val="24"/>
          <w:szCs w:val="24"/>
        </w:rPr>
        <w:t xml:space="preserve"> you have questions at any time about the study or the procedures, you may contact the researcher, Dr. </w:t>
      </w:r>
      <w:proofErr w:type="spellStart"/>
      <w:r w:rsidRPr="005452B5">
        <w:rPr>
          <w:rFonts w:ascii="Times New Roman" w:hAnsi="Times New Roman" w:cs="Times New Roman"/>
          <w:b/>
          <w:sz w:val="24"/>
          <w:szCs w:val="24"/>
        </w:rPr>
        <w:t>Heejin</w:t>
      </w:r>
      <w:proofErr w:type="spellEnd"/>
      <w:r w:rsidRPr="005452B5">
        <w:rPr>
          <w:rFonts w:ascii="Times New Roman" w:hAnsi="Times New Roman" w:cs="Times New Roman"/>
          <w:b/>
          <w:sz w:val="24"/>
          <w:szCs w:val="24"/>
        </w:rPr>
        <w:t xml:space="preserve"> Lim, at 203B JHB, or 865-974-6296. If you have any questions about your rights as a participant, contact the Research Compliance Services section of the Office of Research at (865) 974-3466.</w:t>
      </w:r>
    </w:p>
    <w:p w:rsidR="005452B5" w:rsidRPr="005452B5" w:rsidRDefault="005452B5" w:rsidP="005452B5">
      <w:pPr>
        <w:rPr>
          <w:rFonts w:ascii="Times New Roman" w:hAnsi="Times New Roman" w:cs="Times New Roman"/>
          <w:b/>
          <w:sz w:val="24"/>
          <w:szCs w:val="24"/>
        </w:rPr>
      </w:pPr>
    </w:p>
    <w:tbl>
      <w:tblPr>
        <w:tblW w:w="8560" w:type="dxa"/>
        <w:tblInd w:w="108" w:type="dxa"/>
        <w:tblLook w:val="0000"/>
      </w:tblPr>
      <w:tblGrid>
        <w:gridCol w:w="4296"/>
        <w:gridCol w:w="4264"/>
      </w:tblGrid>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Robert Jones</w:t>
            </w:r>
          </w:p>
        </w:tc>
        <w:tc>
          <w:tcPr>
            <w:tcW w:w="4264" w:type="dxa"/>
            <w:tcBorders>
              <w:top w:val="nil"/>
              <w:left w:val="nil"/>
              <w:bottom w:val="nil"/>
              <w:right w:val="nil"/>
            </w:tcBorders>
            <w:shd w:val="clear" w:color="auto" w:fill="auto"/>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Dr. Ann Fairhurst</w:t>
            </w:r>
          </w:p>
        </w:tc>
      </w:tr>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Ph.D. Student</w:t>
            </w:r>
          </w:p>
        </w:tc>
        <w:tc>
          <w:tcPr>
            <w:tcW w:w="4264" w:type="dxa"/>
            <w:tcBorders>
              <w:top w:val="nil"/>
              <w:left w:val="nil"/>
              <w:bottom w:val="nil"/>
              <w:right w:val="nil"/>
            </w:tcBorders>
            <w:shd w:val="clear" w:color="auto" w:fill="auto"/>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Professor</w:t>
            </w:r>
          </w:p>
        </w:tc>
      </w:tr>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Retail and Consumer Sciences</w:t>
            </w:r>
          </w:p>
        </w:tc>
        <w:tc>
          <w:tcPr>
            <w:tcW w:w="4264"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Retail and Consumer Sciences</w:t>
            </w:r>
          </w:p>
        </w:tc>
      </w:tr>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233B JHB</w:t>
            </w:r>
          </w:p>
        </w:tc>
        <w:tc>
          <w:tcPr>
            <w:tcW w:w="4264" w:type="dxa"/>
            <w:tcBorders>
              <w:top w:val="nil"/>
              <w:left w:val="nil"/>
              <w:bottom w:val="nil"/>
              <w:right w:val="nil"/>
            </w:tcBorders>
            <w:shd w:val="clear" w:color="auto" w:fill="auto"/>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246 JHB</w:t>
            </w:r>
          </w:p>
        </w:tc>
      </w:tr>
      <w:tr w:rsidR="005452B5" w:rsidRPr="005452B5" w:rsidTr="001C5A33">
        <w:trPr>
          <w:trHeight w:val="255"/>
        </w:trPr>
        <w:tc>
          <w:tcPr>
            <w:tcW w:w="4296"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(865) 974-1848</w:t>
            </w:r>
          </w:p>
        </w:tc>
        <w:tc>
          <w:tcPr>
            <w:tcW w:w="4264" w:type="dxa"/>
            <w:tcBorders>
              <w:top w:val="nil"/>
              <w:left w:val="nil"/>
              <w:bottom w:val="nil"/>
              <w:right w:val="nil"/>
            </w:tcBorders>
            <w:shd w:val="clear" w:color="auto" w:fill="auto"/>
            <w:noWrap/>
            <w:vAlign w:val="bottom"/>
          </w:tcPr>
          <w:p w:rsidR="005452B5" w:rsidRPr="005452B5" w:rsidRDefault="005452B5" w:rsidP="001C5A33">
            <w:pPr>
              <w:jc w:val="center"/>
              <w:rPr>
                <w:rFonts w:ascii="Times New Roman" w:hAnsi="Times New Roman" w:cs="Times New Roman"/>
                <w:b/>
                <w:bCs/>
                <w:sz w:val="24"/>
                <w:szCs w:val="24"/>
              </w:rPr>
            </w:pPr>
            <w:r w:rsidRPr="005452B5">
              <w:rPr>
                <w:rFonts w:ascii="Times New Roman" w:hAnsi="Times New Roman" w:cs="Times New Roman"/>
                <w:b/>
                <w:bCs/>
                <w:sz w:val="24"/>
                <w:szCs w:val="24"/>
              </w:rPr>
              <w:t>(865) 974-6609</w:t>
            </w:r>
          </w:p>
        </w:tc>
      </w:tr>
    </w:tbl>
    <w:p w:rsidR="005452B5" w:rsidRPr="005452B5" w:rsidRDefault="005452B5" w:rsidP="005452B5">
      <w:pPr>
        <w:pStyle w:val="NormalWeb"/>
      </w:pPr>
      <w:r w:rsidRPr="005452B5">
        <w:br/>
      </w:r>
      <w:r w:rsidRPr="005452B5">
        <w:rPr>
          <w:b/>
          <w:bCs/>
        </w:rPr>
        <w:t>PARTICIPATION</w:t>
      </w:r>
      <w:r w:rsidRPr="005452B5">
        <w:t xml:space="preserve"> </w:t>
      </w:r>
      <w:r w:rsidRPr="005452B5">
        <w:br/>
      </w:r>
      <w:r w:rsidRPr="005452B5">
        <w:br/>
        <w:t>Your participation in this study is voluntary; you may decline to participate without penalty. If you decide to participate, you may withdraw from the study at anytime without penalty and without loss of benefits to which you are otherwise entitled. If you withdraw from the study before data collection is completed your data will be returned to you or destroyed.</w:t>
      </w:r>
    </w:p>
    <w:p w:rsidR="005452B5" w:rsidRPr="005452B5" w:rsidRDefault="005452B5" w:rsidP="005452B5">
      <w:pPr>
        <w:pStyle w:val="NormalWeb"/>
        <w:rPr>
          <w:b/>
          <w:bCs/>
        </w:rPr>
      </w:pPr>
      <w:r w:rsidRPr="005452B5">
        <w:rPr>
          <w:b/>
          <w:bCs/>
          <w:noProof/>
        </w:rPr>
        <w:pict>
          <v:line id="_x0000_s1029" style="position:absolute;flip:x y;z-index:251665408" from="0,8pt" to="459pt,8pt" strokeweight="4.5pt">
            <v:stroke linestyle="thinThick"/>
          </v:line>
        </w:pict>
      </w:r>
    </w:p>
    <w:p w:rsidR="006A627D" w:rsidRDefault="005452B5" w:rsidP="005452B5">
      <w:pPr>
        <w:spacing w:line="480" w:lineRule="auto"/>
        <w:ind w:firstLine="720"/>
        <w:rPr>
          <w:rFonts w:ascii="Times New Roman" w:hAnsi="Times New Roman" w:cs="Times New Roman"/>
          <w:sz w:val="24"/>
          <w:szCs w:val="24"/>
        </w:rPr>
      </w:pPr>
      <w:r w:rsidRPr="005452B5">
        <w:rPr>
          <w:rFonts w:ascii="Times New Roman" w:hAnsi="Times New Roman" w:cs="Times New Roman"/>
          <w:b/>
          <w:bCs/>
          <w:sz w:val="24"/>
          <w:szCs w:val="24"/>
        </w:rPr>
        <w:t>CONSENT</w:t>
      </w:r>
      <w:r w:rsidRPr="005452B5">
        <w:rPr>
          <w:rFonts w:ascii="Times New Roman" w:hAnsi="Times New Roman" w:cs="Times New Roman"/>
          <w:sz w:val="24"/>
          <w:szCs w:val="24"/>
        </w:rPr>
        <w:t xml:space="preserve"> </w:t>
      </w:r>
      <w:r w:rsidRPr="005452B5">
        <w:rPr>
          <w:rFonts w:ascii="Times New Roman" w:hAnsi="Times New Roman" w:cs="Times New Roman"/>
          <w:sz w:val="24"/>
          <w:szCs w:val="24"/>
        </w:rPr>
        <w:br/>
      </w:r>
      <w:r w:rsidRPr="005452B5">
        <w:rPr>
          <w:rFonts w:ascii="Times New Roman" w:hAnsi="Times New Roman" w:cs="Times New Roman"/>
          <w:sz w:val="24"/>
          <w:szCs w:val="24"/>
        </w:rPr>
        <w:br/>
        <w:t xml:space="preserve">I have read the above information. I have received a copy of this form. I agree to participate in this study. </w:t>
      </w:r>
      <w:r w:rsidRPr="005452B5">
        <w:rPr>
          <w:rFonts w:ascii="Times New Roman" w:hAnsi="Times New Roman" w:cs="Times New Roman"/>
          <w:sz w:val="24"/>
          <w:szCs w:val="24"/>
        </w:rPr>
        <w:br/>
      </w:r>
      <w:r w:rsidRPr="005452B5">
        <w:rPr>
          <w:rFonts w:ascii="Times New Roman" w:hAnsi="Times New Roman" w:cs="Times New Roman"/>
          <w:sz w:val="24"/>
          <w:szCs w:val="24"/>
        </w:rPr>
        <w:br/>
      </w:r>
      <w:r w:rsidRPr="005452B5">
        <w:rPr>
          <w:rFonts w:ascii="Times New Roman" w:hAnsi="Times New Roman" w:cs="Times New Roman"/>
          <w:sz w:val="24"/>
          <w:szCs w:val="24"/>
        </w:rPr>
        <w:br/>
      </w:r>
      <w:r w:rsidRPr="005452B5">
        <w:rPr>
          <w:rFonts w:ascii="Times New Roman" w:hAnsi="Times New Roman" w:cs="Times New Roman"/>
          <w:sz w:val="24"/>
          <w:szCs w:val="24"/>
        </w:rPr>
        <w:lastRenderedPageBreak/>
        <w:t xml:space="preserve">Participant's signature ______________________________ Date __________ </w:t>
      </w:r>
      <w:r w:rsidRPr="005452B5">
        <w:rPr>
          <w:rFonts w:ascii="Times New Roman" w:hAnsi="Times New Roman" w:cs="Times New Roman"/>
          <w:sz w:val="24"/>
          <w:szCs w:val="24"/>
        </w:rPr>
        <w:br/>
      </w:r>
      <w:r w:rsidRPr="005452B5">
        <w:rPr>
          <w:rFonts w:ascii="Times New Roman" w:hAnsi="Times New Roman" w:cs="Times New Roman"/>
          <w:sz w:val="24"/>
          <w:szCs w:val="24"/>
        </w:rPr>
        <w:br/>
      </w:r>
      <w:r w:rsidRPr="005452B5">
        <w:rPr>
          <w:rFonts w:ascii="Times New Roman" w:hAnsi="Times New Roman" w:cs="Times New Roman"/>
          <w:sz w:val="24"/>
          <w:szCs w:val="24"/>
        </w:rPr>
        <w:br/>
      </w:r>
      <w:r w:rsidRPr="005452B5">
        <w:rPr>
          <w:rFonts w:ascii="Times New Roman" w:hAnsi="Times New Roman" w:cs="Times New Roman"/>
          <w:sz w:val="24"/>
          <w:szCs w:val="24"/>
        </w:rPr>
        <w:br/>
        <w:t xml:space="preserve">Investigator's signature _____________________________ Date __________ </w:t>
      </w:r>
    </w:p>
    <w:p w:rsidR="005452B5" w:rsidRDefault="005452B5">
      <w:pPr>
        <w:rPr>
          <w:rFonts w:ascii="Times New Roman" w:hAnsi="Times New Roman" w:cs="Times New Roman"/>
          <w:sz w:val="24"/>
          <w:szCs w:val="24"/>
        </w:rPr>
      </w:pPr>
      <w:r>
        <w:rPr>
          <w:rFonts w:ascii="Times New Roman" w:hAnsi="Times New Roman" w:cs="Times New Roman"/>
          <w:sz w:val="24"/>
          <w:szCs w:val="24"/>
        </w:rPr>
        <w:br w:type="page"/>
      </w:r>
    </w:p>
    <w:p w:rsidR="005452B5" w:rsidRDefault="005452B5" w:rsidP="005452B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B</w:t>
      </w:r>
    </w:p>
    <w:p w:rsidR="005452B5" w:rsidRDefault="005452B5" w:rsidP="005452B5">
      <w:pPr>
        <w:spacing w:line="480" w:lineRule="auto"/>
        <w:jc w:val="center"/>
        <w:rPr>
          <w:rFonts w:ascii="Times New Roman" w:hAnsi="Times New Roman" w:cs="Times New Roman"/>
          <w:sz w:val="24"/>
          <w:szCs w:val="24"/>
        </w:rPr>
      </w:pPr>
      <w:r>
        <w:rPr>
          <w:rFonts w:ascii="Times New Roman" w:hAnsi="Times New Roman" w:cs="Times New Roman"/>
          <w:sz w:val="24"/>
          <w:szCs w:val="24"/>
        </w:rPr>
        <w:t>Interview Ladders</w:t>
      </w:r>
    </w:p>
    <w:p w:rsidR="005452B5" w:rsidRDefault="005452B5" w:rsidP="005452B5">
      <w:pPr>
        <w:spacing w:line="480" w:lineRule="auto"/>
        <w:rPr>
          <w:rFonts w:ascii="Times New Roman" w:hAnsi="Times New Roman" w:cs="Times New Roman"/>
          <w:b/>
          <w:sz w:val="24"/>
          <w:szCs w:val="24"/>
        </w:rPr>
      </w:pPr>
      <w:r>
        <w:rPr>
          <w:rFonts w:ascii="Times New Roman" w:hAnsi="Times New Roman" w:cs="Times New Roman"/>
          <w:b/>
          <w:sz w:val="24"/>
          <w:szCs w:val="24"/>
        </w:rPr>
        <w:t>Ladder I – Steven</w:t>
      </w:r>
    </w:p>
    <w:p w:rsidR="005452B5"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pict>
          <v:shape id="_x0000_s1032" type="#_x0000_t202" style="position:absolute;margin-left:381pt;margin-top:148.3pt;width:83.25pt;height:18.75pt;z-index:251669504">
            <v:textbox>
              <w:txbxContent>
                <w:p w:rsidR="003B4976" w:rsidRDefault="003B4976" w:rsidP="005452B5">
                  <w:r>
                    <w:t>Consequences</w:t>
                  </w:r>
                </w:p>
              </w:txbxContent>
            </v:textbox>
          </v:shape>
        </w:pict>
      </w:r>
      <w:r>
        <w:rPr>
          <w:rFonts w:ascii="Times New Roman" w:hAnsi="Times New Roman" w:cs="Times New Roman"/>
          <w:b/>
          <w:noProof/>
          <w:sz w:val="24"/>
          <w:szCs w:val="24"/>
        </w:rPr>
        <w:pict>
          <v:shape id="_x0000_s1030" type="#_x0000_t202" style="position:absolute;margin-left:391.5pt;margin-top:209.05pt;width:67.5pt;height:18.75pt;z-index:251667456">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31" type="#_x0000_t202" style="position:absolute;margin-left:387.75pt;margin-top:23.05pt;width:67.5pt;height:18.75pt;z-index:251668480">
            <v:textbox>
              <w:txbxContent>
                <w:p w:rsidR="003B4976" w:rsidRDefault="003B4976" w:rsidP="005452B5">
                  <w:r>
                    <w:t>Values</w:t>
                  </w:r>
                </w:p>
              </w:txbxContent>
            </v:textbox>
          </v:shape>
        </w:pict>
      </w:r>
      <w:r>
        <w:rPr>
          <w:rFonts w:ascii="Times New Roman" w:hAnsi="Times New Roman" w:cs="Times New Roman"/>
          <w:b/>
          <w:noProof/>
          <w:sz w:val="24"/>
          <w:szCs w:val="24"/>
        </w:rPr>
        <w:drawing>
          <wp:inline distT="0" distB="0" distL="0" distR="0">
            <wp:extent cx="5915025" cy="3599604"/>
            <wp:effectExtent l="19050" t="0" r="9525"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l="25481" t="33634" r="25801" b="10811"/>
                    <a:stretch>
                      <a:fillRect/>
                    </a:stretch>
                  </pic:blipFill>
                  <pic:spPr bwMode="auto">
                    <a:xfrm>
                      <a:off x="0" y="0"/>
                      <a:ext cx="5915025" cy="3599604"/>
                    </a:xfrm>
                    <a:prstGeom prst="rect">
                      <a:avLst/>
                    </a:prstGeom>
                    <a:noFill/>
                    <a:ln w="9525">
                      <a:noFill/>
                      <a:miter lim="800000"/>
                      <a:headEnd/>
                      <a:tailEnd/>
                    </a:ln>
                  </pic:spPr>
                </pic:pic>
              </a:graphicData>
            </a:graphic>
          </wp:inline>
        </w:drawing>
      </w:r>
    </w:p>
    <w:p w:rsidR="005452B5" w:rsidRDefault="005452B5" w:rsidP="005452B5">
      <w:pPr>
        <w:spacing w:line="240" w:lineRule="auto"/>
        <w:rPr>
          <w:rFonts w:ascii="Times New Roman" w:hAnsi="Times New Roman" w:cs="Times New Roman"/>
          <w:b/>
          <w:sz w:val="24"/>
          <w:szCs w:val="24"/>
        </w:rPr>
      </w:pPr>
    </w:p>
    <w:p w:rsidR="005452B5" w:rsidRDefault="005452B5" w:rsidP="005452B5">
      <w:pPr>
        <w:spacing w:line="240" w:lineRule="auto"/>
        <w:rPr>
          <w:rFonts w:ascii="Times New Roman" w:hAnsi="Times New Roman" w:cs="Times New Roman"/>
          <w:b/>
          <w:sz w:val="24"/>
          <w:szCs w:val="24"/>
        </w:rPr>
      </w:pPr>
    </w:p>
    <w:p w:rsidR="005452B5" w:rsidRDefault="005452B5" w:rsidP="005452B5">
      <w:pPr>
        <w:spacing w:line="240" w:lineRule="auto"/>
        <w:rPr>
          <w:rFonts w:ascii="Times New Roman" w:hAnsi="Times New Roman" w:cs="Times New Roman"/>
          <w:b/>
          <w:sz w:val="24"/>
          <w:szCs w:val="24"/>
        </w:rPr>
      </w:pPr>
    </w:p>
    <w:p w:rsidR="005452B5" w:rsidRDefault="005452B5" w:rsidP="005452B5">
      <w:pPr>
        <w:spacing w:line="240" w:lineRule="auto"/>
        <w:rPr>
          <w:rFonts w:ascii="Times New Roman" w:hAnsi="Times New Roman" w:cs="Times New Roman"/>
          <w:b/>
          <w:sz w:val="24"/>
          <w:szCs w:val="24"/>
        </w:rPr>
      </w:pPr>
    </w:p>
    <w:p w:rsidR="005452B5" w:rsidRDefault="005452B5" w:rsidP="005452B5">
      <w:pPr>
        <w:spacing w:line="240" w:lineRule="auto"/>
        <w:rPr>
          <w:rFonts w:ascii="Times New Roman" w:hAnsi="Times New Roman" w:cs="Times New Roman"/>
          <w:b/>
          <w:sz w:val="24"/>
          <w:szCs w:val="24"/>
        </w:rPr>
      </w:pPr>
    </w:p>
    <w:p w:rsidR="005452B5" w:rsidRDefault="005452B5" w:rsidP="005452B5">
      <w:pPr>
        <w:spacing w:line="240" w:lineRule="auto"/>
        <w:rPr>
          <w:rFonts w:ascii="Times New Roman" w:hAnsi="Times New Roman" w:cs="Times New Roman"/>
          <w:b/>
          <w:sz w:val="24"/>
          <w:szCs w:val="24"/>
        </w:rPr>
      </w:pPr>
    </w:p>
    <w:p w:rsidR="005452B5" w:rsidRDefault="005452B5" w:rsidP="005452B5">
      <w:pPr>
        <w:spacing w:line="240" w:lineRule="auto"/>
        <w:rPr>
          <w:rFonts w:ascii="Times New Roman" w:hAnsi="Times New Roman" w:cs="Times New Roman"/>
          <w:b/>
          <w:sz w:val="24"/>
          <w:szCs w:val="24"/>
        </w:rPr>
      </w:pPr>
    </w:p>
    <w:p w:rsidR="005452B5" w:rsidRDefault="005452B5" w:rsidP="005452B5">
      <w:pPr>
        <w:spacing w:line="240" w:lineRule="auto"/>
        <w:rPr>
          <w:rFonts w:ascii="Times New Roman" w:hAnsi="Times New Roman" w:cs="Times New Roman"/>
          <w:b/>
          <w:sz w:val="24"/>
          <w:szCs w:val="24"/>
        </w:rPr>
      </w:pPr>
    </w:p>
    <w:p w:rsidR="005452B5" w:rsidRDefault="005452B5" w:rsidP="005452B5">
      <w:pPr>
        <w:spacing w:line="240" w:lineRule="auto"/>
        <w:rPr>
          <w:rFonts w:ascii="Times New Roman" w:hAnsi="Times New Roman" w:cs="Times New Roman"/>
          <w:b/>
          <w:sz w:val="24"/>
          <w:szCs w:val="24"/>
        </w:rPr>
      </w:pPr>
    </w:p>
    <w:p w:rsidR="005452B5" w:rsidRDefault="005452B5" w:rsidP="005452B5">
      <w:pPr>
        <w:spacing w:line="240" w:lineRule="auto"/>
        <w:rPr>
          <w:rFonts w:ascii="Times New Roman" w:hAnsi="Times New Roman" w:cs="Times New Roman"/>
          <w:b/>
          <w:sz w:val="24"/>
          <w:szCs w:val="24"/>
        </w:rPr>
      </w:pPr>
      <w:r>
        <w:rPr>
          <w:rFonts w:ascii="Times New Roman" w:hAnsi="Times New Roman" w:cs="Times New Roman"/>
          <w:b/>
          <w:sz w:val="24"/>
          <w:szCs w:val="24"/>
        </w:rPr>
        <w:t>Ladder II - Teri</w:t>
      </w:r>
    </w:p>
    <w:p w:rsidR="005452B5" w:rsidRPr="00EF2CD7"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 id="_x0000_s1034" type="#_x0000_t202" style="position:absolute;margin-left:377.25pt;margin-top:3.25pt;width:67.5pt;height:18.75pt;z-index:251671552">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33" type="#_x0000_t202" style="position:absolute;margin-left:381pt;margin-top:189.25pt;width:67.5pt;height:18.75pt;z-index:251670528">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35" type="#_x0000_t202" style="position:absolute;margin-left:370.5pt;margin-top:128.5pt;width:83.25pt;height:18.75pt;z-index:251672576">
            <v:textbox>
              <w:txbxContent>
                <w:p w:rsidR="003B4976" w:rsidRDefault="003B4976" w:rsidP="005452B5">
                  <w:r>
                    <w:t>Consequences</w:t>
                  </w:r>
                </w:p>
              </w:txbxContent>
            </v:textbox>
          </v:shape>
        </w:pict>
      </w:r>
      <w:r>
        <w:rPr>
          <w:rFonts w:ascii="Times New Roman" w:hAnsi="Times New Roman" w:cs="Times New Roman"/>
          <w:b/>
          <w:noProof/>
          <w:sz w:val="24"/>
          <w:szCs w:val="24"/>
        </w:rPr>
        <w:drawing>
          <wp:inline distT="0" distB="0" distL="0" distR="0">
            <wp:extent cx="5295900" cy="3009900"/>
            <wp:effectExtent l="19050" t="0" r="0"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srcRect l="24519" t="24925" r="24840" b="9910"/>
                    <a:stretch>
                      <a:fillRect/>
                    </a:stretch>
                  </pic:blipFill>
                  <pic:spPr bwMode="auto">
                    <a:xfrm>
                      <a:off x="0" y="0"/>
                      <a:ext cx="5296129" cy="3010030"/>
                    </a:xfrm>
                    <a:prstGeom prst="rect">
                      <a:avLst/>
                    </a:prstGeom>
                    <a:noFill/>
                    <a:ln w="9525">
                      <a:noFill/>
                      <a:miter lim="800000"/>
                      <a:headEnd/>
                      <a:tailEnd/>
                    </a:ln>
                  </pic:spPr>
                </pic:pic>
              </a:graphicData>
            </a:graphic>
          </wp:inline>
        </w:drawing>
      </w:r>
    </w:p>
    <w:p w:rsidR="005452B5" w:rsidRDefault="005452B5" w:rsidP="005452B5">
      <w:pPr>
        <w:spacing w:line="240" w:lineRule="auto"/>
        <w:rPr>
          <w:rFonts w:ascii="Times New Roman" w:hAnsi="Times New Roman" w:cs="Times New Roman"/>
          <w:b/>
          <w:sz w:val="24"/>
          <w:szCs w:val="24"/>
        </w:rPr>
      </w:pPr>
      <w:r>
        <w:rPr>
          <w:rFonts w:ascii="Times New Roman" w:hAnsi="Times New Roman" w:cs="Times New Roman"/>
          <w:b/>
          <w:sz w:val="24"/>
          <w:szCs w:val="24"/>
        </w:rPr>
        <w:t>Ladder III - Amber</w:t>
      </w:r>
    </w:p>
    <w:p w:rsidR="005452B5" w:rsidRPr="00EF2CD7" w:rsidRDefault="005452B5" w:rsidP="005452B5">
      <w:pPr>
        <w:spacing w:line="240" w:lineRule="auto"/>
        <w:rPr>
          <w:rFonts w:ascii="Times New Roman" w:hAnsi="Times New Roman" w:cs="Times New Roman"/>
          <w:b/>
          <w:sz w:val="24"/>
          <w:szCs w:val="24"/>
        </w:rPr>
      </w:pPr>
      <w:r>
        <w:rPr>
          <w:rFonts w:ascii="Times New Roman" w:hAnsi="Times New Roman" w:cs="Times New Roman"/>
          <w:b/>
          <w:noProof/>
          <w:sz w:val="24"/>
          <w:szCs w:val="24"/>
        </w:rPr>
        <w:pict>
          <v:shape id="_x0000_s1037" type="#_x0000_t202" style="position:absolute;margin-left:382.5pt;margin-top:40.7pt;width:67.5pt;height:18.75pt;z-index:251674624">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36" type="#_x0000_t202" style="position:absolute;margin-left:382.5pt;margin-top:195.95pt;width:67.5pt;height:18.75pt;z-index:251673600">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38" type="#_x0000_t202" style="position:absolute;margin-left:372pt;margin-top:135.2pt;width:83.25pt;height:18.75pt;z-index:251675648">
            <v:textbox>
              <w:txbxContent>
                <w:p w:rsidR="003B4976" w:rsidRDefault="003B4976" w:rsidP="005452B5">
                  <w:r>
                    <w:t>Consequences</w:t>
                  </w:r>
                </w:p>
              </w:txbxContent>
            </v:textbox>
          </v:shape>
        </w:pict>
      </w:r>
      <w:r>
        <w:rPr>
          <w:rFonts w:ascii="Times New Roman" w:hAnsi="Times New Roman" w:cs="Times New Roman"/>
          <w:b/>
          <w:noProof/>
          <w:sz w:val="24"/>
          <w:szCs w:val="24"/>
        </w:rPr>
        <w:drawing>
          <wp:inline distT="0" distB="0" distL="0" distR="0">
            <wp:extent cx="5033106" cy="3381375"/>
            <wp:effectExtent l="19050" t="0" r="0" b="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srcRect l="23397" t="25526" r="24840" b="9309"/>
                    <a:stretch>
                      <a:fillRect/>
                    </a:stretch>
                  </pic:blipFill>
                  <pic:spPr bwMode="auto">
                    <a:xfrm>
                      <a:off x="0" y="0"/>
                      <a:ext cx="5036734" cy="3383813"/>
                    </a:xfrm>
                    <a:prstGeom prst="rect">
                      <a:avLst/>
                    </a:prstGeom>
                    <a:noFill/>
                    <a:ln w="9525">
                      <a:noFill/>
                      <a:miter lim="800000"/>
                      <a:headEnd/>
                      <a:tailEnd/>
                    </a:ln>
                  </pic:spPr>
                </pic:pic>
              </a:graphicData>
            </a:graphic>
          </wp:inline>
        </w:drawing>
      </w:r>
    </w:p>
    <w:p w:rsidR="005452B5" w:rsidRPr="00EF2CD7"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 id="_x0000_s1039" type="#_x0000_t202" style="position:absolute;margin-left:399.75pt;margin-top:289.45pt;width:67.5pt;height:18.75pt;z-index:251676672">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41" type="#_x0000_t202" style="position:absolute;margin-left:389.25pt;margin-top:175.45pt;width:83.25pt;height:18.75pt;z-index:251678720">
            <v:textbox>
              <w:txbxContent>
                <w:p w:rsidR="003B4976" w:rsidRDefault="003B4976" w:rsidP="005452B5">
                  <w:r>
                    <w:t>Consequences</w:t>
                  </w:r>
                </w:p>
              </w:txbxContent>
            </v:textbox>
          </v:shape>
        </w:pict>
      </w:r>
      <w:r>
        <w:rPr>
          <w:rFonts w:ascii="Times New Roman" w:hAnsi="Times New Roman" w:cs="Times New Roman"/>
          <w:b/>
          <w:noProof/>
          <w:sz w:val="24"/>
          <w:szCs w:val="24"/>
        </w:rPr>
        <w:pict>
          <v:shape id="_x0000_s1040" type="#_x0000_t202" style="position:absolute;margin-left:399.75pt;margin-top:80.95pt;width:67.5pt;height:18.75pt;z-index:251677696">
            <v:textbox>
              <w:txbxContent>
                <w:p w:rsidR="003B4976" w:rsidRDefault="003B4976" w:rsidP="005452B5">
                  <w:r>
                    <w:t>Values</w:t>
                  </w:r>
                </w:p>
              </w:txbxContent>
            </v:textbox>
          </v:shape>
        </w:pict>
      </w:r>
      <w:r>
        <w:rPr>
          <w:rFonts w:ascii="Times New Roman" w:hAnsi="Times New Roman" w:cs="Times New Roman"/>
          <w:b/>
          <w:sz w:val="24"/>
          <w:szCs w:val="24"/>
        </w:rPr>
        <w:t>Ladder IV – Susan</w:t>
      </w:r>
      <w:r>
        <w:rPr>
          <w:rFonts w:ascii="Times New Roman" w:hAnsi="Times New Roman" w:cs="Times New Roman"/>
          <w:b/>
          <w:noProof/>
          <w:sz w:val="24"/>
          <w:szCs w:val="24"/>
        </w:rPr>
        <w:drawing>
          <wp:inline distT="0" distB="0" distL="0" distR="0">
            <wp:extent cx="5709583" cy="3886200"/>
            <wp:effectExtent l="19050" t="0" r="5417"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srcRect l="25481" t="23724" r="24840" b="12913"/>
                    <a:stretch>
                      <a:fillRect/>
                    </a:stretch>
                  </pic:blipFill>
                  <pic:spPr bwMode="auto">
                    <a:xfrm>
                      <a:off x="0" y="0"/>
                      <a:ext cx="5709583" cy="3886200"/>
                    </a:xfrm>
                    <a:prstGeom prst="rect">
                      <a:avLst/>
                    </a:prstGeom>
                    <a:noFill/>
                    <a:ln w="9525">
                      <a:noFill/>
                      <a:miter lim="800000"/>
                      <a:headEnd/>
                      <a:tailEnd/>
                    </a:ln>
                  </pic:spPr>
                </pic:pic>
              </a:graphicData>
            </a:graphic>
          </wp:inline>
        </w:drawing>
      </w:r>
    </w:p>
    <w:p w:rsidR="005452B5" w:rsidRPr="00EF2CD7"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pict>
          <v:shape id="_x0000_s1043" type="#_x0000_t202" style="position:absolute;margin-left:376.5pt;margin-top:38.25pt;width:67.5pt;height:18.75pt;z-index:251680768">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42" type="#_x0000_t202" style="position:absolute;margin-left:376.5pt;margin-top:246.75pt;width:67.5pt;height:18.75pt;z-index:251679744">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44" type="#_x0000_t202" style="position:absolute;margin-left:366pt;margin-top:132.75pt;width:83.25pt;height:18.75pt;z-index:251681792">
            <v:textbox>
              <w:txbxContent>
                <w:p w:rsidR="003B4976" w:rsidRDefault="003B4976" w:rsidP="005452B5">
                  <w:r>
                    <w:t>Consequences</w:t>
                  </w:r>
                </w:p>
              </w:txbxContent>
            </v:textbox>
          </v:shape>
        </w:pict>
      </w:r>
      <w:r>
        <w:rPr>
          <w:rFonts w:ascii="Times New Roman" w:hAnsi="Times New Roman" w:cs="Times New Roman"/>
          <w:b/>
          <w:sz w:val="24"/>
          <w:szCs w:val="24"/>
        </w:rPr>
        <w:t>Ladder V – Joan</w:t>
      </w:r>
      <w:r>
        <w:rPr>
          <w:rFonts w:ascii="Times New Roman" w:hAnsi="Times New Roman" w:cs="Times New Roman"/>
          <w:b/>
          <w:noProof/>
          <w:sz w:val="24"/>
          <w:szCs w:val="24"/>
        </w:rPr>
        <w:drawing>
          <wp:inline distT="0" distB="0" distL="0" distR="0">
            <wp:extent cx="5478400" cy="3219450"/>
            <wp:effectExtent l="19050" t="0" r="8000" b="0"/>
            <wp:docPr id="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srcRect l="25320" t="27027" r="25321" b="18619"/>
                    <a:stretch>
                      <a:fillRect/>
                    </a:stretch>
                  </pic:blipFill>
                  <pic:spPr bwMode="auto">
                    <a:xfrm>
                      <a:off x="0" y="0"/>
                      <a:ext cx="5478400" cy="3219450"/>
                    </a:xfrm>
                    <a:prstGeom prst="rect">
                      <a:avLst/>
                    </a:prstGeom>
                    <a:noFill/>
                    <a:ln w="9525">
                      <a:noFill/>
                      <a:miter lim="800000"/>
                      <a:headEnd/>
                      <a:tailEnd/>
                    </a:ln>
                  </pic:spPr>
                </pic:pic>
              </a:graphicData>
            </a:graphic>
          </wp:inline>
        </w:drawing>
      </w:r>
    </w:p>
    <w:p w:rsidR="005452B5" w:rsidRPr="00EF2CD7"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 id="_x0000_s1046" type="#_x0000_t202" style="position:absolute;margin-left:378pt;margin-top:63.35pt;width:67.5pt;height:18.75pt;z-index:251683840">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45" type="#_x0000_t202" style="position:absolute;margin-left:378pt;margin-top:271.85pt;width:67.5pt;height:18.75pt;z-index:251682816">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47" type="#_x0000_t202" style="position:absolute;margin-left:367.5pt;margin-top:157.85pt;width:83.25pt;height:18.75pt;z-index:251684864">
            <v:textbox>
              <w:txbxContent>
                <w:p w:rsidR="003B4976" w:rsidRDefault="003B4976" w:rsidP="005452B5">
                  <w:r>
                    <w:t>Consequences</w:t>
                  </w:r>
                </w:p>
              </w:txbxContent>
            </v:textbox>
          </v:shape>
        </w:pict>
      </w:r>
      <w:r>
        <w:rPr>
          <w:rFonts w:ascii="Times New Roman" w:hAnsi="Times New Roman" w:cs="Times New Roman"/>
          <w:b/>
          <w:sz w:val="24"/>
          <w:szCs w:val="24"/>
        </w:rPr>
        <w:t>Ladder VI – Erin</w:t>
      </w:r>
      <w:r>
        <w:rPr>
          <w:rFonts w:ascii="Times New Roman" w:hAnsi="Times New Roman" w:cs="Times New Roman"/>
          <w:b/>
          <w:noProof/>
          <w:sz w:val="24"/>
          <w:szCs w:val="24"/>
        </w:rPr>
        <w:drawing>
          <wp:inline distT="0" distB="0" distL="0" distR="0">
            <wp:extent cx="5305425" cy="3399593"/>
            <wp:effectExtent l="19050" t="0" r="9525" b="0"/>
            <wp:docPr id="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cstate="print"/>
                    <a:srcRect l="25000" t="29730" r="25481" b="10811"/>
                    <a:stretch>
                      <a:fillRect/>
                    </a:stretch>
                  </pic:blipFill>
                  <pic:spPr bwMode="auto">
                    <a:xfrm>
                      <a:off x="0" y="0"/>
                      <a:ext cx="5305425" cy="3399593"/>
                    </a:xfrm>
                    <a:prstGeom prst="rect">
                      <a:avLst/>
                    </a:prstGeom>
                    <a:noFill/>
                    <a:ln w="9525">
                      <a:noFill/>
                      <a:miter lim="800000"/>
                      <a:headEnd/>
                      <a:tailEnd/>
                    </a:ln>
                  </pic:spPr>
                </pic:pic>
              </a:graphicData>
            </a:graphic>
          </wp:inline>
        </w:drawing>
      </w:r>
    </w:p>
    <w:p w:rsidR="005452B5"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pict>
          <v:shape id="_x0000_s1049" type="#_x0000_t202" style="position:absolute;margin-left:375.75pt;margin-top:69pt;width:67.5pt;height:18.75pt;z-index:251686912">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48" type="#_x0000_t202" style="position:absolute;margin-left:375.75pt;margin-top:277.5pt;width:67.5pt;height:18.75pt;z-index:251685888">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50" type="#_x0000_t202" style="position:absolute;margin-left:365.25pt;margin-top:163.5pt;width:83.25pt;height:18.75pt;z-index:251687936">
            <v:textbox>
              <w:txbxContent>
                <w:p w:rsidR="003B4976" w:rsidRDefault="003B4976" w:rsidP="005452B5">
                  <w:r>
                    <w:t>Consequences</w:t>
                  </w:r>
                </w:p>
              </w:txbxContent>
            </v:textbox>
          </v:shape>
        </w:pict>
      </w:r>
      <w:r>
        <w:rPr>
          <w:rFonts w:ascii="Times New Roman" w:hAnsi="Times New Roman" w:cs="Times New Roman"/>
          <w:b/>
          <w:sz w:val="24"/>
          <w:szCs w:val="24"/>
        </w:rPr>
        <w:t>Ladder VII – Sandra</w:t>
      </w:r>
      <w:r>
        <w:rPr>
          <w:rFonts w:ascii="Times New Roman" w:hAnsi="Times New Roman" w:cs="Times New Roman"/>
          <w:b/>
          <w:noProof/>
          <w:sz w:val="24"/>
          <w:szCs w:val="24"/>
        </w:rPr>
        <w:drawing>
          <wp:inline distT="0" distB="0" distL="0" distR="0">
            <wp:extent cx="5419725" cy="3728218"/>
            <wp:effectExtent l="19050" t="0" r="9525" b="0"/>
            <wp:docPr id="3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srcRect l="24519" t="29429" r="25160" b="5706"/>
                    <a:stretch>
                      <a:fillRect/>
                    </a:stretch>
                  </pic:blipFill>
                  <pic:spPr bwMode="auto">
                    <a:xfrm>
                      <a:off x="0" y="0"/>
                      <a:ext cx="5419725" cy="3728218"/>
                    </a:xfrm>
                    <a:prstGeom prst="rect">
                      <a:avLst/>
                    </a:prstGeom>
                    <a:noFill/>
                    <a:ln w="9525">
                      <a:noFill/>
                      <a:miter lim="800000"/>
                      <a:headEnd/>
                      <a:tailEnd/>
                    </a:ln>
                  </pic:spPr>
                </pic:pic>
              </a:graphicData>
            </a:graphic>
          </wp:inline>
        </w:drawing>
      </w:r>
      <w:r w:rsidRPr="00733FD9">
        <w:t xml:space="preserve"> </w:t>
      </w:r>
    </w:p>
    <w:p w:rsidR="005452B5" w:rsidRPr="00EF2CD7"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 id="_x0000_s1052" type="#_x0000_t202" style="position:absolute;margin-left:381pt;margin-top:56.45pt;width:67.5pt;height:20.55pt;z-index:251689984">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51" type="#_x0000_t202" style="position:absolute;margin-left:381pt;margin-top:230.2pt;width:67.5pt;height:23.6pt;z-index:251688960">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53" type="#_x0000_t202" style="position:absolute;margin-left:375.75pt;margin-top:176.3pt;width:83.25pt;height:23.75pt;z-index:251691008">
            <v:textbox>
              <w:txbxContent>
                <w:p w:rsidR="003B4976" w:rsidRDefault="003B4976" w:rsidP="005452B5">
                  <w:r>
                    <w:t>Consequences</w:t>
                  </w:r>
                </w:p>
              </w:txbxContent>
            </v:textbox>
          </v:shape>
        </w:pict>
      </w:r>
      <w:r>
        <w:rPr>
          <w:rFonts w:ascii="Times New Roman" w:hAnsi="Times New Roman" w:cs="Times New Roman"/>
          <w:b/>
          <w:sz w:val="24"/>
          <w:szCs w:val="24"/>
        </w:rPr>
        <w:t>Ladder VIII – Linda</w:t>
      </w:r>
      <w:r>
        <w:rPr>
          <w:rFonts w:ascii="Times New Roman" w:hAnsi="Times New Roman" w:cs="Times New Roman"/>
          <w:b/>
          <w:noProof/>
          <w:sz w:val="24"/>
          <w:szCs w:val="24"/>
        </w:rPr>
        <w:drawing>
          <wp:inline distT="0" distB="0" distL="0" distR="0">
            <wp:extent cx="5200650" cy="3461631"/>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cstate="print"/>
                    <a:srcRect l="24359" t="26426" r="24840" b="10210"/>
                    <a:stretch>
                      <a:fillRect/>
                    </a:stretch>
                  </pic:blipFill>
                  <pic:spPr bwMode="auto">
                    <a:xfrm>
                      <a:off x="0" y="0"/>
                      <a:ext cx="5201653" cy="3462299"/>
                    </a:xfrm>
                    <a:prstGeom prst="rect">
                      <a:avLst/>
                    </a:prstGeom>
                    <a:noFill/>
                    <a:ln w="9525">
                      <a:noFill/>
                      <a:miter lim="800000"/>
                      <a:headEnd/>
                      <a:tailEnd/>
                    </a:ln>
                  </pic:spPr>
                </pic:pic>
              </a:graphicData>
            </a:graphic>
          </wp:inline>
        </w:drawing>
      </w:r>
    </w:p>
    <w:p w:rsidR="005452B5"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pict>
          <v:shape id="_x0000_s1055" type="#_x0000_t202" style="position:absolute;margin-left:391.85pt;margin-top:39.8pt;width:67.5pt;height:18.75pt;z-index:251693056">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54" type="#_x0000_t202" style="position:absolute;margin-left:391.85pt;margin-top:248.3pt;width:67.5pt;height:18.75pt;z-index:251692032">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56" type="#_x0000_t202" style="position:absolute;margin-left:381.35pt;margin-top:134.3pt;width:83.25pt;height:18.75pt;z-index:251694080">
            <v:textbox>
              <w:txbxContent>
                <w:p w:rsidR="003B4976" w:rsidRDefault="003B4976" w:rsidP="005452B5">
                  <w:r>
                    <w:t>Consequences</w:t>
                  </w:r>
                </w:p>
              </w:txbxContent>
            </v:textbox>
          </v:shape>
        </w:pict>
      </w:r>
      <w:r>
        <w:rPr>
          <w:rFonts w:ascii="Times New Roman" w:hAnsi="Times New Roman" w:cs="Times New Roman"/>
          <w:b/>
          <w:sz w:val="24"/>
          <w:szCs w:val="24"/>
        </w:rPr>
        <w:t>Ladder IX – Gail</w:t>
      </w:r>
      <w:r>
        <w:rPr>
          <w:rFonts w:ascii="Times New Roman" w:hAnsi="Times New Roman" w:cs="Times New Roman"/>
          <w:b/>
          <w:noProof/>
          <w:sz w:val="24"/>
          <w:szCs w:val="24"/>
        </w:rPr>
        <w:drawing>
          <wp:inline distT="0" distB="0" distL="0" distR="0">
            <wp:extent cx="5200650" cy="3565973"/>
            <wp:effectExtent l="19050" t="0" r="0" b="0"/>
            <wp:docPr id="3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cstate="print"/>
                    <a:srcRect l="24356" t="29771" r="24700" b="4672"/>
                    <a:stretch>
                      <a:fillRect/>
                    </a:stretch>
                  </pic:blipFill>
                  <pic:spPr bwMode="auto">
                    <a:xfrm>
                      <a:off x="0" y="0"/>
                      <a:ext cx="5200650" cy="3565973"/>
                    </a:xfrm>
                    <a:prstGeom prst="rect">
                      <a:avLst/>
                    </a:prstGeom>
                    <a:noFill/>
                    <a:ln w="9525">
                      <a:noFill/>
                      <a:miter lim="800000"/>
                      <a:headEnd/>
                      <a:tailEnd/>
                    </a:ln>
                  </pic:spPr>
                </pic:pic>
              </a:graphicData>
            </a:graphic>
          </wp:inline>
        </w:drawing>
      </w:r>
    </w:p>
    <w:p w:rsidR="005452B5" w:rsidRPr="00EF2CD7"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 id="_x0000_s1058" type="#_x0000_t202" style="position:absolute;margin-left:354pt;margin-top:33.05pt;width:67.5pt;height:18.75pt;z-index:251696128">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57" type="#_x0000_t202" style="position:absolute;margin-left:354pt;margin-top:241.55pt;width:67.5pt;height:18.75pt;z-index:251695104">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59" type="#_x0000_t202" style="position:absolute;margin-left:343.5pt;margin-top:127.55pt;width:83.25pt;height:18.75pt;z-index:251697152">
            <v:textbox>
              <w:txbxContent>
                <w:p w:rsidR="003B4976" w:rsidRDefault="003B4976" w:rsidP="005452B5">
                  <w:r>
                    <w:t>Consequences</w:t>
                  </w:r>
                </w:p>
              </w:txbxContent>
            </v:textbox>
          </v:shape>
        </w:pict>
      </w:r>
      <w:r>
        <w:rPr>
          <w:rFonts w:ascii="Times New Roman" w:hAnsi="Times New Roman" w:cs="Times New Roman"/>
          <w:b/>
          <w:sz w:val="24"/>
          <w:szCs w:val="24"/>
        </w:rPr>
        <w:t>Ladder X – Kathleen</w:t>
      </w:r>
      <w:r w:rsidRPr="001655BA">
        <w:rPr>
          <w:rFonts w:ascii="Times New Roman" w:hAnsi="Times New Roman" w:cs="Times New Roman"/>
          <w:b/>
          <w:noProof/>
          <w:sz w:val="24"/>
          <w:szCs w:val="24"/>
        </w:rPr>
        <w:drawing>
          <wp:inline distT="0" distB="0" distL="0" distR="0">
            <wp:extent cx="5400675" cy="3554437"/>
            <wp:effectExtent l="19050" t="0" r="9525" b="0"/>
            <wp:docPr id="3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srcRect l="24680" t="27027" r="25160" b="11111"/>
                    <a:stretch>
                      <a:fillRect/>
                    </a:stretch>
                  </pic:blipFill>
                  <pic:spPr bwMode="auto">
                    <a:xfrm>
                      <a:off x="0" y="0"/>
                      <a:ext cx="5400675" cy="3554437"/>
                    </a:xfrm>
                    <a:prstGeom prst="rect">
                      <a:avLst/>
                    </a:prstGeom>
                    <a:noFill/>
                    <a:ln w="9525">
                      <a:noFill/>
                      <a:miter lim="800000"/>
                      <a:headEnd/>
                      <a:tailEnd/>
                    </a:ln>
                  </pic:spPr>
                </pic:pic>
              </a:graphicData>
            </a:graphic>
          </wp:inline>
        </w:drawing>
      </w:r>
    </w:p>
    <w:p w:rsidR="005452B5" w:rsidRPr="00EF2CD7"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pict>
          <v:shape id="_x0000_s1061" type="#_x0000_t202" style="position:absolute;margin-left:366pt;margin-top:51.75pt;width:67.5pt;height:18.75pt;z-index:251699200">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60" type="#_x0000_t202" style="position:absolute;margin-left:366pt;margin-top:260.25pt;width:67.5pt;height:18.75pt;z-index:251698176">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62" type="#_x0000_t202" style="position:absolute;margin-left:355.5pt;margin-top:146.25pt;width:83.25pt;height:18.75pt;z-index:251700224">
            <v:textbox>
              <w:txbxContent>
                <w:p w:rsidR="003B4976" w:rsidRDefault="003B4976" w:rsidP="005452B5">
                  <w:r>
                    <w:t>Consequences</w:t>
                  </w:r>
                </w:p>
              </w:txbxContent>
            </v:textbox>
          </v:shape>
        </w:pict>
      </w:r>
      <w:r>
        <w:rPr>
          <w:rFonts w:ascii="Times New Roman" w:hAnsi="Times New Roman" w:cs="Times New Roman"/>
          <w:b/>
          <w:sz w:val="24"/>
          <w:szCs w:val="24"/>
        </w:rPr>
        <w:t>Ladder XI – Barbara</w:t>
      </w:r>
      <w:r>
        <w:rPr>
          <w:rFonts w:ascii="Times New Roman" w:hAnsi="Times New Roman" w:cs="Times New Roman"/>
          <w:b/>
          <w:noProof/>
          <w:sz w:val="24"/>
          <w:szCs w:val="24"/>
        </w:rPr>
        <w:drawing>
          <wp:inline distT="0" distB="0" distL="0" distR="0">
            <wp:extent cx="4895850" cy="333808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cstate="print"/>
                    <a:srcRect l="25000" t="25526" r="25641" b="11411"/>
                    <a:stretch>
                      <a:fillRect/>
                    </a:stretch>
                  </pic:blipFill>
                  <pic:spPr bwMode="auto">
                    <a:xfrm>
                      <a:off x="0" y="0"/>
                      <a:ext cx="4895850" cy="3338080"/>
                    </a:xfrm>
                    <a:prstGeom prst="rect">
                      <a:avLst/>
                    </a:prstGeom>
                    <a:noFill/>
                    <a:ln w="9525">
                      <a:noFill/>
                      <a:miter lim="800000"/>
                      <a:headEnd/>
                      <a:tailEnd/>
                    </a:ln>
                  </pic:spPr>
                </pic:pic>
              </a:graphicData>
            </a:graphic>
          </wp:inline>
        </w:drawing>
      </w:r>
    </w:p>
    <w:p w:rsidR="005452B5"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 id="_x0000_s1064" type="#_x0000_t202" style="position:absolute;margin-left:371.25pt;margin-top:53.25pt;width:67.5pt;height:18.75pt;z-index:251702272">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63" type="#_x0000_t202" style="position:absolute;margin-left:371.25pt;margin-top:261.75pt;width:67.5pt;height:18.75pt;z-index:251701248">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65" type="#_x0000_t202" style="position:absolute;margin-left:360.75pt;margin-top:147.75pt;width:83.25pt;height:18.75pt;z-index:251703296">
            <v:textbox>
              <w:txbxContent>
                <w:p w:rsidR="003B4976" w:rsidRDefault="003B4976" w:rsidP="005452B5">
                  <w:r>
                    <w:t>Consequences</w:t>
                  </w:r>
                </w:p>
              </w:txbxContent>
            </v:textbox>
          </v:shape>
        </w:pict>
      </w:r>
      <w:r>
        <w:rPr>
          <w:rFonts w:ascii="Times New Roman" w:hAnsi="Times New Roman" w:cs="Times New Roman"/>
          <w:b/>
          <w:sz w:val="24"/>
          <w:szCs w:val="24"/>
        </w:rPr>
        <w:t>Ladder XII – Kristen</w:t>
      </w:r>
      <w:r>
        <w:rPr>
          <w:rFonts w:ascii="Times New Roman" w:hAnsi="Times New Roman" w:cs="Times New Roman"/>
          <w:b/>
          <w:noProof/>
          <w:sz w:val="24"/>
          <w:szCs w:val="24"/>
        </w:rPr>
        <w:drawing>
          <wp:inline distT="0" distB="0" distL="0" distR="0">
            <wp:extent cx="4962525" cy="3560773"/>
            <wp:effectExtent l="1905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srcRect l="25641" t="24925" r="25000" b="8709"/>
                    <a:stretch>
                      <a:fillRect/>
                    </a:stretch>
                  </pic:blipFill>
                  <pic:spPr bwMode="auto">
                    <a:xfrm>
                      <a:off x="0" y="0"/>
                      <a:ext cx="4962525" cy="3560773"/>
                    </a:xfrm>
                    <a:prstGeom prst="rect">
                      <a:avLst/>
                    </a:prstGeom>
                    <a:noFill/>
                    <a:ln w="9525">
                      <a:noFill/>
                      <a:miter lim="800000"/>
                      <a:headEnd/>
                      <a:tailEnd/>
                    </a:ln>
                  </pic:spPr>
                </pic:pic>
              </a:graphicData>
            </a:graphic>
          </wp:inline>
        </w:drawing>
      </w:r>
    </w:p>
    <w:p w:rsidR="005452B5" w:rsidRPr="00EF2CD7" w:rsidRDefault="005452B5" w:rsidP="005452B5">
      <w:pPr>
        <w:spacing w:line="480" w:lineRule="auto"/>
        <w:rPr>
          <w:rFonts w:ascii="Times New Roman" w:hAnsi="Times New Roman" w:cs="Times New Roman"/>
          <w:b/>
          <w:sz w:val="24"/>
          <w:szCs w:val="24"/>
        </w:rPr>
      </w:pPr>
      <w:r>
        <w:rPr>
          <w:rFonts w:ascii="Times New Roman" w:hAnsi="Times New Roman" w:cs="Times New Roman"/>
          <w:b/>
          <w:noProof/>
          <w:sz w:val="24"/>
          <w:szCs w:val="24"/>
        </w:rPr>
        <w:pict>
          <v:shape id="_x0000_s1067" type="#_x0000_t202" style="position:absolute;margin-left:385.5pt;margin-top:55.5pt;width:67.5pt;height:18.75pt;z-index:251705344">
            <v:textbox>
              <w:txbxContent>
                <w:p w:rsidR="003B4976" w:rsidRDefault="003B4976" w:rsidP="005452B5">
                  <w:r>
                    <w:t>Values</w:t>
                  </w:r>
                </w:p>
              </w:txbxContent>
            </v:textbox>
          </v:shape>
        </w:pict>
      </w:r>
      <w:r>
        <w:rPr>
          <w:rFonts w:ascii="Times New Roman" w:hAnsi="Times New Roman" w:cs="Times New Roman"/>
          <w:b/>
          <w:noProof/>
          <w:sz w:val="24"/>
          <w:szCs w:val="24"/>
        </w:rPr>
        <w:pict>
          <v:shape id="_x0000_s1066" type="#_x0000_t202" style="position:absolute;margin-left:385.5pt;margin-top:264pt;width:67.5pt;height:18.75pt;z-index:251704320">
            <v:textbox>
              <w:txbxContent>
                <w:p w:rsidR="003B4976" w:rsidRDefault="003B4976" w:rsidP="005452B5">
                  <w:r>
                    <w:t>Attributes</w:t>
                  </w:r>
                </w:p>
              </w:txbxContent>
            </v:textbox>
          </v:shape>
        </w:pict>
      </w:r>
      <w:r>
        <w:rPr>
          <w:rFonts w:ascii="Times New Roman" w:hAnsi="Times New Roman" w:cs="Times New Roman"/>
          <w:b/>
          <w:noProof/>
          <w:sz w:val="24"/>
          <w:szCs w:val="24"/>
        </w:rPr>
        <w:pict>
          <v:shape id="_x0000_s1068" type="#_x0000_t202" style="position:absolute;margin-left:375pt;margin-top:150pt;width:83.25pt;height:18.75pt;z-index:251706368">
            <v:textbox>
              <w:txbxContent>
                <w:p w:rsidR="003B4976" w:rsidRDefault="003B4976" w:rsidP="005452B5">
                  <w:r>
                    <w:t>Consequences</w:t>
                  </w:r>
                </w:p>
              </w:txbxContent>
            </v:textbox>
          </v:shape>
        </w:pict>
      </w:r>
      <w:r>
        <w:rPr>
          <w:rFonts w:ascii="Times New Roman" w:hAnsi="Times New Roman" w:cs="Times New Roman"/>
          <w:b/>
          <w:sz w:val="24"/>
          <w:szCs w:val="24"/>
        </w:rPr>
        <w:t>Ladder XIII – Tom</w:t>
      </w:r>
      <w:r>
        <w:rPr>
          <w:rFonts w:ascii="Times New Roman" w:hAnsi="Times New Roman" w:cs="Times New Roman"/>
          <w:b/>
          <w:noProof/>
          <w:sz w:val="24"/>
          <w:szCs w:val="24"/>
        </w:rPr>
        <w:drawing>
          <wp:inline distT="0" distB="0" distL="0" distR="0">
            <wp:extent cx="5191125" cy="3526047"/>
            <wp:effectExtent l="1905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cstate="print"/>
                    <a:srcRect l="24359" t="25826" r="24679" b="9309"/>
                    <a:stretch>
                      <a:fillRect/>
                    </a:stretch>
                  </pic:blipFill>
                  <pic:spPr bwMode="auto">
                    <a:xfrm>
                      <a:off x="0" y="0"/>
                      <a:ext cx="5191125" cy="3526047"/>
                    </a:xfrm>
                    <a:prstGeom prst="rect">
                      <a:avLst/>
                    </a:prstGeom>
                    <a:noFill/>
                    <a:ln w="9525">
                      <a:noFill/>
                      <a:miter lim="800000"/>
                      <a:headEnd/>
                      <a:tailEnd/>
                    </a:ln>
                  </pic:spPr>
                </pic:pic>
              </a:graphicData>
            </a:graphic>
          </wp:inline>
        </w:drawing>
      </w:r>
    </w:p>
    <w:p w:rsidR="00D87B74" w:rsidRDefault="00D87B74" w:rsidP="005452B5">
      <w:pPr>
        <w:spacing w:line="480" w:lineRule="auto"/>
        <w:rPr>
          <w:rFonts w:ascii="Times New Roman" w:hAnsi="Times New Roman" w:cs="Times New Roman"/>
          <w:b/>
          <w:sz w:val="24"/>
          <w:szCs w:val="24"/>
        </w:rPr>
      </w:pPr>
    </w:p>
    <w:p w:rsidR="005452B5" w:rsidRDefault="005452B5" w:rsidP="005452B5">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Ladder XIV – Theme Representation</w:t>
      </w:r>
    </w:p>
    <w:p w:rsidR="005452B5" w:rsidRPr="00EF2CD7" w:rsidRDefault="005452B5" w:rsidP="005452B5">
      <w:pPr>
        <w:spacing w:line="480" w:lineRule="auto"/>
        <w:ind w:left="-810"/>
        <w:rPr>
          <w:rFonts w:ascii="Times New Roman" w:hAnsi="Times New Roman" w:cs="Times New Roman"/>
          <w:b/>
          <w:sz w:val="24"/>
          <w:szCs w:val="24"/>
        </w:rPr>
      </w:pPr>
      <w:r>
        <w:rPr>
          <w:rFonts w:ascii="Times New Roman" w:hAnsi="Times New Roman" w:cs="Times New Roman"/>
          <w:b/>
          <w:noProof/>
          <w:sz w:val="24"/>
          <w:szCs w:val="24"/>
        </w:rPr>
        <w:pict>
          <v:shape id="_x0000_s1069" type="#_x0000_t202" style="position:absolute;left:0;text-align:left;margin-left:324.75pt;margin-top:8.95pt;width:67.5pt;height:18.75pt;z-index:251707392">
            <v:textbox>
              <w:txbxContent>
                <w:p w:rsidR="003B4976" w:rsidRDefault="003B4976" w:rsidP="005452B5">
                  <w:r>
                    <w:t>Values</w:t>
                  </w:r>
                </w:p>
              </w:txbxContent>
            </v:textbox>
          </v:shape>
        </w:pict>
      </w:r>
      <w:r>
        <w:rPr>
          <w:rFonts w:ascii="Times New Roman" w:hAnsi="Times New Roman" w:cs="Times New Roman"/>
          <w:b/>
          <w:noProof/>
          <w:sz w:val="24"/>
          <w:szCs w:val="24"/>
        </w:rPr>
        <w:drawing>
          <wp:inline distT="0" distB="0" distL="0" distR="0">
            <wp:extent cx="7449083" cy="1583858"/>
            <wp:effectExtent l="0" t="2933700" r="0" b="2911942"/>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srcRect l="25962" t="29730" r="25801" b="51051"/>
                    <a:stretch>
                      <a:fillRect/>
                    </a:stretch>
                  </pic:blipFill>
                  <pic:spPr bwMode="auto">
                    <a:xfrm rot="16200000">
                      <a:off x="0" y="0"/>
                      <a:ext cx="7451977" cy="1584473"/>
                    </a:xfrm>
                    <a:prstGeom prst="rect">
                      <a:avLst/>
                    </a:prstGeom>
                    <a:noFill/>
                    <a:ln w="9525">
                      <a:noFill/>
                      <a:miter lim="800000"/>
                      <a:headEnd/>
                      <a:tailEnd/>
                    </a:ln>
                  </pic:spPr>
                </pic:pic>
              </a:graphicData>
            </a:graphic>
          </wp:inline>
        </w:drawing>
      </w:r>
    </w:p>
    <w:p w:rsidR="005452B5" w:rsidRDefault="005452B5">
      <w:pPr>
        <w:rPr>
          <w:rFonts w:ascii="Times New Roman" w:hAnsi="Times New Roman" w:cs="Times New Roman"/>
          <w:sz w:val="24"/>
          <w:szCs w:val="24"/>
        </w:rPr>
      </w:pPr>
      <w:r>
        <w:rPr>
          <w:rFonts w:ascii="Times New Roman" w:hAnsi="Times New Roman" w:cs="Times New Roman"/>
          <w:sz w:val="24"/>
          <w:szCs w:val="24"/>
        </w:rPr>
        <w:br w:type="page"/>
      </w:r>
    </w:p>
    <w:p w:rsidR="005452B5" w:rsidRPr="001D08CD" w:rsidRDefault="005452B5" w:rsidP="001D08CD">
      <w:pPr>
        <w:spacing w:line="480" w:lineRule="auto"/>
        <w:jc w:val="center"/>
        <w:rPr>
          <w:rFonts w:ascii="Times New Roman" w:hAnsi="Times New Roman" w:cs="Times New Roman"/>
          <w:b/>
          <w:sz w:val="24"/>
          <w:szCs w:val="24"/>
        </w:rPr>
      </w:pPr>
      <w:r w:rsidRPr="001D08CD">
        <w:rPr>
          <w:rFonts w:ascii="Times New Roman" w:hAnsi="Times New Roman" w:cs="Times New Roman"/>
          <w:b/>
          <w:sz w:val="24"/>
          <w:szCs w:val="24"/>
        </w:rPr>
        <w:lastRenderedPageBreak/>
        <w:t>Appendix C</w:t>
      </w:r>
    </w:p>
    <w:p w:rsidR="001D08CD" w:rsidRPr="001D08CD" w:rsidRDefault="001D08CD" w:rsidP="00D87B74">
      <w:pPr>
        <w:pStyle w:val="tabs"/>
        <w:tabs>
          <w:tab w:val="clear" w:pos="1080"/>
          <w:tab w:val="clear" w:pos="1800"/>
          <w:tab w:val="clear" w:pos="2160"/>
          <w:tab w:val="clear" w:pos="9720"/>
        </w:tabs>
        <w:suppressAutoHyphens w:val="0"/>
        <w:ind w:left="720" w:right="-990" w:firstLine="0"/>
        <w:rPr>
          <w:rFonts w:ascii="Times New Roman" w:hAnsi="Times New Roman"/>
          <w:bCs/>
          <w:kern w:val="0"/>
          <w:sz w:val="24"/>
          <w:szCs w:val="24"/>
        </w:rPr>
      </w:pPr>
      <w:r w:rsidRPr="001D08CD">
        <w:rPr>
          <w:rFonts w:ascii="Times New Roman" w:hAnsi="Times New Roman"/>
          <w:bCs/>
          <w:kern w:val="0"/>
          <w:sz w:val="24"/>
          <w:szCs w:val="24"/>
        </w:rPr>
        <w:t>Final Survey</w:t>
      </w:r>
    </w:p>
    <w:p w:rsidR="001D08CD" w:rsidRDefault="001D08CD" w:rsidP="001C5A33">
      <w:pPr>
        <w:pStyle w:val="tabs"/>
        <w:tabs>
          <w:tab w:val="clear" w:pos="1080"/>
          <w:tab w:val="clear" w:pos="1800"/>
          <w:tab w:val="clear" w:pos="2160"/>
          <w:tab w:val="clear" w:pos="9720"/>
        </w:tabs>
        <w:suppressAutoHyphens w:val="0"/>
        <w:ind w:left="0" w:right="-990" w:firstLine="0"/>
        <w:jc w:val="center"/>
        <w:rPr>
          <w:rFonts w:ascii="Arial" w:hAnsi="Arial" w:cs="Arial"/>
          <w:b/>
          <w:bCs/>
          <w:kern w:val="0"/>
          <w:szCs w:val="22"/>
        </w:rPr>
      </w:pPr>
    </w:p>
    <w:p w:rsidR="001C5A33" w:rsidRPr="00F22A69" w:rsidRDefault="001C5A33" w:rsidP="001C5A33">
      <w:pPr>
        <w:pStyle w:val="tabs"/>
        <w:tabs>
          <w:tab w:val="clear" w:pos="1080"/>
          <w:tab w:val="clear" w:pos="1800"/>
          <w:tab w:val="clear" w:pos="2160"/>
          <w:tab w:val="clear" w:pos="9720"/>
        </w:tabs>
        <w:suppressAutoHyphens w:val="0"/>
        <w:ind w:left="0" w:right="-990" w:firstLine="0"/>
        <w:jc w:val="center"/>
        <w:rPr>
          <w:rFonts w:ascii="Arial" w:hAnsi="Arial" w:cs="Arial"/>
          <w:b/>
          <w:bCs/>
          <w:kern w:val="0"/>
          <w:szCs w:val="22"/>
        </w:rPr>
      </w:pPr>
      <w:r w:rsidRPr="00F22A69">
        <w:rPr>
          <w:rFonts w:ascii="Arial" w:hAnsi="Arial" w:cs="Arial"/>
          <w:b/>
          <w:bCs/>
          <w:kern w:val="0"/>
          <w:szCs w:val="22"/>
        </w:rPr>
        <w:t>Salty Snack Shoppers Survey</w:t>
      </w:r>
    </w:p>
    <w:p w:rsidR="001C5A33" w:rsidRPr="00F22A69" w:rsidRDefault="001C5A33" w:rsidP="001C5A33">
      <w:pPr>
        <w:pStyle w:val="tabs"/>
        <w:tabs>
          <w:tab w:val="clear" w:pos="1080"/>
          <w:tab w:val="clear" w:pos="1800"/>
          <w:tab w:val="clear" w:pos="2160"/>
          <w:tab w:val="clear" w:pos="9720"/>
        </w:tabs>
        <w:suppressAutoHyphens w:val="0"/>
        <w:ind w:left="0" w:right="-990" w:firstLine="0"/>
        <w:jc w:val="center"/>
        <w:rPr>
          <w:rFonts w:ascii="Arial" w:hAnsi="Arial" w:cs="Arial"/>
          <w:b/>
          <w:bCs/>
          <w:kern w:val="0"/>
          <w:szCs w:val="22"/>
        </w:rPr>
      </w:pPr>
      <w:r>
        <w:rPr>
          <w:rFonts w:ascii="Arial" w:hAnsi="Arial" w:cs="Arial"/>
          <w:b/>
          <w:bCs/>
          <w:kern w:val="0"/>
          <w:szCs w:val="22"/>
        </w:rPr>
        <w:t>Project# 12207</w:t>
      </w:r>
    </w:p>
    <w:p w:rsidR="001C5A33" w:rsidRPr="00F22A69" w:rsidRDefault="001C5A33" w:rsidP="001C5A33">
      <w:pPr>
        <w:pStyle w:val="tabs"/>
        <w:tabs>
          <w:tab w:val="clear" w:pos="1080"/>
          <w:tab w:val="clear" w:pos="1800"/>
          <w:tab w:val="clear" w:pos="2160"/>
          <w:tab w:val="clear" w:pos="9720"/>
        </w:tabs>
        <w:suppressAutoHyphens w:val="0"/>
        <w:ind w:left="0" w:right="-990" w:firstLine="0"/>
        <w:jc w:val="center"/>
        <w:rPr>
          <w:rFonts w:ascii="Arial" w:hAnsi="Arial" w:cs="Arial"/>
          <w:b/>
          <w:bCs/>
          <w:kern w:val="0"/>
          <w:szCs w:val="22"/>
        </w:rPr>
      </w:pPr>
      <w:r>
        <w:rPr>
          <w:rFonts w:ascii="Arial" w:hAnsi="Arial" w:cs="Arial"/>
          <w:b/>
          <w:bCs/>
          <w:kern w:val="0"/>
          <w:szCs w:val="22"/>
        </w:rPr>
        <w:t>Final</w:t>
      </w:r>
      <w:r w:rsidRPr="00F22A69">
        <w:rPr>
          <w:rFonts w:ascii="Arial" w:hAnsi="Arial" w:cs="Arial"/>
          <w:b/>
          <w:bCs/>
          <w:kern w:val="0"/>
          <w:szCs w:val="22"/>
        </w:rPr>
        <w:t xml:space="preserve"> Questionnaire 1/</w:t>
      </w:r>
      <w:r>
        <w:rPr>
          <w:rFonts w:ascii="Arial" w:hAnsi="Arial" w:cs="Arial"/>
          <w:b/>
          <w:bCs/>
          <w:kern w:val="0"/>
          <w:szCs w:val="22"/>
        </w:rPr>
        <w:t>12</w:t>
      </w:r>
      <w:r w:rsidRPr="00F22A69">
        <w:rPr>
          <w:rFonts w:ascii="Arial" w:hAnsi="Arial" w:cs="Arial"/>
          <w:b/>
          <w:bCs/>
          <w:kern w:val="0"/>
          <w:szCs w:val="22"/>
        </w:rPr>
        <w:t>/201</w:t>
      </w:r>
      <w:r>
        <w:rPr>
          <w:rFonts w:ascii="Arial" w:hAnsi="Arial" w:cs="Arial"/>
          <w:b/>
          <w:bCs/>
          <w:kern w:val="0"/>
          <w:szCs w:val="22"/>
        </w:rPr>
        <w:t>2</w:t>
      </w:r>
    </w:p>
    <w:p w:rsidR="001C5A33" w:rsidRPr="00F22A69" w:rsidRDefault="001C5A33" w:rsidP="001C5A33">
      <w:pPr>
        <w:rPr>
          <w:rFonts w:ascii="Arial" w:hAnsi="Arial" w:cs="Arial"/>
        </w:rPr>
      </w:pPr>
    </w:p>
    <w:p w:rsidR="001C5A33" w:rsidRPr="00F22A69" w:rsidRDefault="001C5A33" w:rsidP="001C5A33">
      <w:pPr>
        <w:pStyle w:val="tabs"/>
        <w:tabs>
          <w:tab w:val="clear" w:pos="1080"/>
          <w:tab w:val="clear" w:pos="1800"/>
          <w:tab w:val="clear" w:pos="2160"/>
          <w:tab w:val="clear" w:pos="9720"/>
        </w:tabs>
        <w:suppressAutoHyphens w:val="0"/>
        <w:ind w:left="0" w:right="-990" w:firstLine="0"/>
        <w:rPr>
          <w:rFonts w:ascii="Arial" w:hAnsi="Arial" w:cs="Arial"/>
          <w:color w:val="0000CC"/>
          <w:szCs w:val="22"/>
        </w:rPr>
      </w:pPr>
      <w:r w:rsidRPr="00F22A69">
        <w:rPr>
          <w:rFonts w:ascii="Arial" w:hAnsi="Arial" w:cs="Arial"/>
          <w:b/>
          <w:bCs/>
          <w:color w:val="0000CC"/>
          <w:kern w:val="0"/>
          <w:szCs w:val="22"/>
        </w:rPr>
        <w:t>[INTRODUCTION]</w:t>
      </w:r>
    </w:p>
    <w:p w:rsidR="001C5A33" w:rsidRPr="00F22A69" w:rsidRDefault="001C5A33" w:rsidP="001C5A33">
      <w:pPr>
        <w:ind w:right="-990"/>
        <w:rPr>
          <w:rFonts w:ascii="Arial" w:hAnsi="Arial" w:cs="Arial"/>
        </w:rPr>
      </w:pPr>
      <w:r w:rsidRPr="00F22A69">
        <w:rPr>
          <w:rFonts w:ascii="Arial" w:hAnsi="Arial" w:cs="Arial"/>
        </w:rPr>
        <w:t xml:space="preserve">Welcome to our survey!  We appreciate your participation. Most of all, we value your openness and honesty in answering these questions. Please be assured that this survey is for informational purposes only.  All responses from you will remain confidential and you will not be asked to buy anything today or in the future as a result of this survey. </w:t>
      </w:r>
    </w:p>
    <w:p w:rsidR="001C5A33" w:rsidRDefault="001C5A33" w:rsidP="001C5A33">
      <w:pPr>
        <w:spacing w:after="0" w:line="240" w:lineRule="auto"/>
        <w:ind w:right="-990"/>
        <w:rPr>
          <w:rFonts w:ascii="Arial" w:hAnsi="Arial" w:cs="Arial"/>
          <w:b/>
          <w:bCs/>
          <w:color w:val="0000CC"/>
        </w:rPr>
      </w:pPr>
      <w:r w:rsidRPr="00F22A69">
        <w:rPr>
          <w:rFonts w:ascii="Arial" w:hAnsi="Arial" w:cs="Arial"/>
        </w:rPr>
        <w:t xml:space="preserve">Please be aware that after you have entered a response and have chosen to move forward to the next question, you may not be able to return to the previous page of the survey. </w:t>
      </w:r>
      <w:r w:rsidRPr="00F22A69">
        <w:rPr>
          <w:rFonts w:ascii="Arial" w:hAnsi="Arial" w:cs="Arial"/>
          <w:i/>
        </w:rPr>
        <w:t>Please review each question and your responses carefully before proceeding.</w:t>
      </w:r>
      <w:r w:rsidRPr="00F22A69">
        <w:rPr>
          <w:rFonts w:ascii="Arial" w:hAnsi="Arial" w:cs="Arial"/>
          <w:iCs/>
        </w:rPr>
        <w:t xml:space="preserve">  Please use the arrow at bottom left of the screen to advance the survey.  Do NOT use your browser’s BACK button.</w:t>
      </w:r>
      <w:r w:rsidRPr="00F22A69">
        <w:rPr>
          <w:rFonts w:ascii="Arial" w:hAnsi="Arial" w:cs="Arial"/>
          <w:iCs/>
        </w:rPr>
        <w:br/>
      </w:r>
    </w:p>
    <w:p w:rsidR="001C5A33" w:rsidRDefault="001C5A33" w:rsidP="001C5A33">
      <w:pPr>
        <w:spacing w:after="0" w:line="240" w:lineRule="auto"/>
        <w:ind w:right="-990"/>
        <w:rPr>
          <w:rFonts w:ascii="Arial" w:hAnsi="Arial" w:cs="Arial"/>
          <w:b/>
          <w:bCs/>
          <w:color w:val="0000CC"/>
        </w:rPr>
      </w:pPr>
    </w:p>
    <w:p w:rsidR="001C5A33" w:rsidRDefault="001C5A33" w:rsidP="001C5A33">
      <w:pPr>
        <w:spacing w:after="0" w:line="240" w:lineRule="auto"/>
        <w:ind w:right="-990"/>
        <w:rPr>
          <w:rFonts w:ascii="Arial" w:hAnsi="Arial" w:cs="Arial"/>
        </w:rPr>
      </w:pPr>
    </w:p>
    <w:p w:rsidR="001C5A33" w:rsidRPr="00036F88" w:rsidRDefault="001C5A33" w:rsidP="001C5A33">
      <w:pPr>
        <w:spacing w:after="0" w:line="240" w:lineRule="auto"/>
        <w:ind w:right="-990"/>
        <w:rPr>
          <w:rFonts w:ascii="Arial" w:hAnsi="Arial" w:cs="Arial"/>
          <w:b/>
          <w:color w:val="0000CC"/>
        </w:rPr>
      </w:pPr>
      <w:r w:rsidRPr="00036F88">
        <w:rPr>
          <w:rFonts w:ascii="Arial" w:hAnsi="Arial" w:cs="Arial"/>
          <w:b/>
          <w:color w:val="0000CC"/>
        </w:rPr>
        <w:t>D1_INTRO:</w:t>
      </w:r>
    </w:p>
    <w:p w:rsidR="001C5A33" w:rsidRDefault="001C5A33" w:rsidP="001C5A33">
      <w:pPr>
        <w:spacing w:after="0" w:line="240" w:lineRule="auto"/>
        <w:ind w:right="-990"/>
        <w:rPr>
          <w:rFonts w:ascii="Arial" w:hAnsi="Arial" w:cs="Arial"/>
        </w:rPr>
      </w:pPr>
      <w:r>
        <w:rPr>
          <w:rFonts w:ascii="Arial" w:hAnsi="Arial" w:cs="Arial"/>
        </w:rPr>
        <w:t>First, please tell us a little about you.  In the following questions, please select the response which BEST represents you.</w:t>
      </w:r>
    </w:p>
    <w:p w:rsidR="001C5A33" w:rsidRDefault="001C5A33" w:rsidP="001C5A33">
      <w:pPr>
        <w:spacing w:after="0" w:line="240" w:lineRule="auto"/>
        <w:ind w:right="-990"/>
        <w:rPr>
          <w:rFonts w:ascii="Arial" w:hAnsi="Arial" w:cs="Arial"/>
        </w:rPr>
      </w:pPr>
    </w:p>
    <w:p w:rsidR="001C5A33" w:rsidRPr="00430156" w:rsidRDefault="001C5A33" w:rsidP="001C5A33">
      <w:pPr>
        <w:pStyle w:val="tabs"/>
        <w:tabs>
          <w:tab w:val="clear" w:pos="1080"/>
          <w:tab w:val="clear" w:pos="1800"/>
          <w:tab w:val="left" w:pos="9936"/>
        </w:tabs>
        <w:suppressAutoHyphens w:val="0"/>
        <w:ind w:left="720" w:hanging="720"/>
        <w:rPr>
          <w:rFonts w:ascii="Arial" w:hAnsi="Arial" w:cs="Arial"/>
          <w:szCs w:val="22"/>
        </w:rPr>
      </w:pPr>
      <w:r w:rsidRPr="00430156">
        <w:rPr>
          <w:rFonts w:ascii="Arial" w:hAnsi="Arial" w:cs="Arial"/>
          <w:kern w:val="0"/>
          <w:szCs w:val="22"/>
        </w:rPr>
        <w:t>D1.</w:t>
      </w:r>
      <w:r w:rsidRPr="00430156">
        <w:rPr>
          <w:rFonts w:ascii="Arial" w:hAnsi="Arial" w:cs="Arial"/>
          <w:kern w:val="0"/>
          <w:szCs w:val="22"/>
        </w:rPr>
        <w:tab/>
        <w:t>Are you…?</w:t>
      </w:r>
    </w:p>
    <w:p w:rsidR="001C5A33" w:rsidRPr="00430156" w:rsidRDefault="001C5A33" w:rsidP="001C5A33">
      <w:pPr>
        <w:tabs>
          <w:tab w:val="left" w:pos="1800"/>
          <w:tab w:val="left" w:pos="2160"/>
          <w:tab w:val="right" w:leader="dot" w:pos="9720"/>
          <w:tab w:val="left" w:pos="9936"/>
        </w:tabs>
        <w:spacing w:after="0" w:line="240" w:lineRule="auto"/>
        <w:ind w:left="720" w:hanging="720"/>
        <w:rPr>
          <w:rFonts w:ascii="Arial" w:hAnsi="Arial" w:cs="Arial"/>
        </w:rPr>
      </w:pPr>
      <w:r w:rsidRPr="00430156">
        <w:rPr>
          <w:rFonts w:ascii="Arial" w:hAnsi="Arial" w:cs="Arial"/>
        </w:rPr>
        <w:tab/>
      </w:r>
      <w:r w:rsidRPr="00430156">
        <w:rPr>
          <w:rFonts w:ascii="Arial" w:hAnsi="Arial" w:cs="Arial"/>
        </w:rPr>
        <w:tab/>
      </w:r>
      <w:r w:rsidRPr="00430156">
        <w:rPr>
          <w:rFonts w:ascii="Arial" w:hAnsi="Arial" w:cs="Arial"/>
        </w:rPr>
        <w:tab/>
      </w:r>
    </w:p>
    <w:p w:rsidR="001C5A33" w:rsidRPr="00F22A69" w:rsidRDefault="001C5A33" w:rsidP="00C67F7F">
      <w:pPr>
        <w:pStyle w:val="ListParagraph"/>
        <w:keepNext/>
        <w:numPr>
          <w:ilvl w:val="2"/>
          <w:numId w:val="57"/>
        </w:numPr>
        <w:rPr>
          <w:rFonts w:cs="Arial"/>
        </w:rPr>
      </w:pPr>
      <w:r>
        <w:rPr>
          <w:rFonts w:cs="Arial"/>
        </w:rPr>
        <w:t xml:space="preserve">Male </w:t>
      </w:r>
    </w:p>
    <w:p w:rsidR="001C5A33" w:rsidRPr="00F22A69" w:rsidRDefault="001C5A33" w:rsidP="00C67F7F">
      <w:pPr>
        <w:pStyle w:val="ListParagraph"/>
        <w:keepNext/>
        <w:numPr>
          <w:ilvl w:val="2"/>
          <w:numId w:val="57"/>
        </w:numPr>
        <w:rPr>
          <w:rFonts w:cs="Arial"/>
        </w:rPr>
      </w:pPr>
      <w:r>
        <w:rPr>
          <w:rFonts w:cs="Arial"/>
        </w:rPr>
        <w:t xml:space="preserve">Female </w:t>
      </w:r>
    </w:p>
    <w:p w:rsidR="001C5A33" w:rsidRPr="00430156" w:rsidRDefault="001C5A33" w:rsidP="001C5A33">
      <w:pPr>
        <w:pStyle w:val="tabs"/>
        <w:tabs>
          <w:tab w:val="clear" w:pos="1800"/>
          <w:tab w:val="left" w:pos="9936"/>
        </w:tabs>
        <w:suppressAutoHyphens w:val="0"/>
        <w:ind w:left="1080" w:hanging="1080"/>
        <w:rPr>
          <w:rFonts w:ascii="Arial" w:hAnsi="Arial" w:cs="Arial"/>
          <w:b/>
          <w:bCs/>
          <w:kern w:val="0"/>
          <w:szCs w:val="22"/>
        </w:rPr>
      </w:pPr>
    </w:p>
    <w:p w:rsidR="001C5A33" w:rsidRPr="00430156" w:rsidRDefault="001C5A33" w:rsidP="001C5A33">
      <w:pPr>
        <w:pStyle w:val="tabs"/>
        <w:tabs>
          <w:tab w:val="clear" w:pos="1800"/>
          <w:tab w:val="left" w:pos="9936"/>
        </w:tabs>
        <w:suppressAutoHyphens w:val="0"/>
        <w:ind w:left="1080" w:hanging="1080"/>
        <w:rPr>
          <w:rFonts w:ascii="Arial" w:hAnsi="Arial" w:cs="Arial"/>
          <w:b/>
          <w:bCs/>
          <w:kern w:val="0"/>
          <w:szCs w:val="22"/>
        </w:rPr>
      </w:pPr>
    </w:p>
    <w:p w:rsidR="001C5A33" w:rsidRDefault="001C5A33" w:rsidP="001C5A33">
      <w:pPr>
        <w:pStyle w:val="tabs"/>
        <w:tabs>
          <w:tab w:val="clear" w:pos="1080"/>
          <w:tab w:val="clear" w:pos="1800"/>
          <w:tab w:val="left" w:pos="9936"/>
        </w:tabs>
        <w:suppressAutoHyphens w:val="0"/>
        <w:ind w:left="720" w:hanging="720"/>
        <w:rPr>
          <w:rFonts w:ascii="Arial" w:hAnsi="Arial" w:cs="Arial"/>
          <w:kern w:val="0"/>
          <w:szCs w:val="22"/>
        </w:rPr>
      </w:pPr>
      <w:r w:rsidRPr="00430156">
        <w:rPr>
          <w:rFonts w:ascii="Arial" w:hAnsi="Arial" w:cs="Arial"/>
          <w:kern w:val="0"/>
          <w:szCs w:val="22"/>
        </w:rPr>
        <w:t>D2.</w:t>
      </w:r>
      <w:r w:rsidRPr="00430156">
        <w:rPr>
          <w:rFonts w:ascii="Arial" w:hAnsi="Arial" w:cs="Arial"/>
          <w:kern w:val="0"/>
          <w:szCs w:val="22"/>
        </w:rPr>
        <w:tab/>
        <w:t xml:space="preserve">Into which of the following groups does your age fall?  </w:t>
      </w:r>
    </w:p>
    <w:p w:rsidR="001C5A33" w:rsidRDefault="001C5A33" w:rsidP="001C5A33">
      <w:pPr>
        <w:pStyle w:val="tabs"/>
        <w:tabs>
          <w:tab w:val="clear" w:pos="1080"/>
          <w:tab w:val="clear" w:pos="1800"/>
          <w:tab w:val="left" w:pos="9936"/>
        </w:tabs>
        <w:suppressAutoHyphens w:val="0"/>
        <w:ind w:left="720" w:hanging="720"/>
        <w:rPr>
          <w:rFonts w:ascii="Arial" w:hAnsi="Arial" w:cs="Arial"/>
          <w:kern w:val="0"/>
          <w:szCs w:val="22"/>
        </w:rPr>
      </w:pPr>
    </w:p>
    <w:p w:rsidR="001C5A33" w:rsidRPr="00F22A69" w:rsidRDefault="001C5A33" w:rsidP="00C67F7F">
      <w:pPr>
        <w:pStyle w:val="ListParagraph"/>
        <w:keepNext/>
        <w:numPr>
          <w:ilvl w:val="2"/>
          <w:numId w:val="58"/>
        </w:numPr>
        <w:rPr>
          <w:rFonts w:cs="Arial"/>
        </w:rPr>
      </w:pPr>
      <w:r>
        <w:rPr>
          <w:rFonts w:cs="Arial"/>
        </w:rPr>
        <w:t>Under 18</w:t>
      </w:r>
    </w:p>
    <w:p w:rsidR="001C5A33" w:rsidRDefault="001C5A33" w:rsidP="00C67F7F">
      <w:pPr>
        <w:pStyle w:val="ListParagraph"/>
        <w:keepNext/>
        <w:numPr>
          <w:ilvl w:val="2"/>
          <w:numId w:val="58"/>
        </w:numPr>
        <w:rPr>
          <w:rFonts w:cs="Arial"/>
        </w:rPr>
      </w:pPr>
      <w:r>
        <w:rPr>
          <w:rFonts w:cs="Arial"/>
        </w:rPr>
        <w:t>18-25</w:t>
      </w:r>
    </w:p>
    <w:p w:rsidR="001C5A33" w:rsidRDefault="001C5A33" w:rsidP="00C67F7F">
      <w:pPr>
        <w:pStyle w:val="ListParagraph"/>
        <w:keepNext/>
        <w:numPr>
          <w:ilvl w:val="2"/>
          <w:numId w:val="58"/>
        </w:numPr>
        <w:rPr>
          <w:rFonts w:cs="Arial"/>
        </w:rPr>
      </w:pPr>
      <w:r>
        <w:rPr>
          <w:rFonts w:cs="Arial"/>
        </w:rPr>
        <w:t>26-35</w:t>
      </w:r>
    </w:p>
    <w:p w:rsidR="001C5A33" w:rsidRDefault="001C5A33" w:rsidP="00C67F7F">
      <w:pPr>
        <w:pStyle w:val="ListParagraph"/>
        <w:keepNext/>
        <w:numPr>
          <w:ilvl w:val="2"/>
          <w:numId w:val="58"/>
        </w:numPr>
        <w:rPr>
          <w:rFonts w:cs="Arial"/>
        </w:rPr>
      </w:pPr>
      <w:r>
        <w:rPr>
          <w:rFonts w:cs="Arial"/>
        </w:rPr>
        <w:t>36-45</w:t>
      </w:r>
    </w:p>
    <w:p w:rsidR="001C5A33" w:rsidRDefault="001C5A33" w:rsidP="00C67F7F">
      <w:pPr>
        <w:pStyle w:val="ListParagraph"/>
        <w:keepNext/>
        <w:numPr>
          <w:ilvl w:val="2"/>
          <w:numId w:val="58"/>
        </w:numPr>
        <w:rPr>
          <w:rFonts w:cs="Arial"/>
        </w:rPr>
      </w:pPr>
      <w:r>
        <w:rPr>
          <w:rFonts w:cs="Arial"/>
        </w:rPr>
        <w:t>46-55</w:t>
      </w:r>
    </w:p>
    <w:p w:rsidR="001C5A33" w:rsidRPr="00F22A69" w:rsidRDefault="001C5A33" w:rsidP="00C67F7F">
      <w:pPr>
        <w:pStyle w:val="ListParagraph"/>
        <w:keepNext/>
        <w:numPr>
          <w:ilvl w:val="2"/>
          <w:numId w:val="58"/>
        </w:numPr>
        <w:rPr>
          <w:rFonts w:cs="Arial"/>
        </w:rPr>
      </w:pPr>
      <w:r>
        <w:rPr>
          <w:rFonts w:cs="Arial"/>
        </w:rPr>
        <w:t>Over 55</w:t>
      </w:r>
    </w:p>
    <w:p w:rsidR="001C5A33" w:rsidRPr="00430156" w:rsidRDefault="001C5A33" w:rsidP="001C5A33">
      <w:pPr>
        <w:tabs>
          <w:tab w:val="left" w:pos="720"/>
          <w:tab w:val="left" w:pos="1800"/>
          <w:tab w:val="right" w:leader="dot" w:pos="8640"/>
          <w:tab w:val="left" w:pos="9936"/>
        </w:tabs>
        <w:spacing w:after="0" w:line="240" w:lineRule="auto"/>
        <w:ind w:left="720" w:hanging="720"/>
        <w:rPr>
          <w:rFonts w:ascii="Arial" w:hAnsi="Arial" w:cs="Arial"/>
          <w:b/>
          <w:bCs/>
          <w:color w:val="0000CC"/>
        </w:rPr>
      </w:pPr>
      <w:r>
        <w:rPr>
          <w:rFonts w:ascii="Arial" w:hAnsi="Arial" w:cs="Arial"/>
          <w:b/>
          <w:bCs/>
        </w:rPr>
        <w:tab/>
      </w:r>
      <w:r w:rsidRPr="00430156">
        <w:rPr>
          <w:rFonts w:ascii="Arial" w:hAnsi="Arial" w:cs="Arial"/>
          <w:b/>
          <w:bCs/>
          <w:color w:val="0000CC"/>
        </w:rPr>
        <w:t>[IF D2=2-</w:t>
      </w:r>
      <w:r>
        <w:rPr>
          <w:rFonts w:ascii="Arial" w:hAnsi="Arial" w:cs="Arial"/>
          <w:b/>
          <w:bCs/>
          <w:color w:val="0000CC"/>
        </w:rPr>
        <w:t>4 (AGE 18-45)</w:t>
      </w:r>
      <w:r w:rsidRPr="00430156">
        <w:rPr>
          <w:rFonts w:ascii="Arial" w:hAnsi="Arial" w:cs="Arial"/>
          <w:b/>
          <w:bCs/>
          <w:color w:val="0000CC"/>
        </w:rPr>
        <w:t>, CONTINUE.  OTHERWISE, TERMINATE.]</w:t>
      </w:r>
    </w:p>
    <w:p w:rsidR="001C5A33" w:rsidRPr="00430156" w:rsidRDefault="001C5A33" w:rsidP="001C5A33">
      <w:pPr>
        <w:tabs>
          <w:tab w:val="left" w:pos="720"/>
          <w:tab w:val="left" w:pos="1800"/>
          <w:tab w:val="right" w:leader="dot" w:pos="8640"/>
          <w:tab w:val="left" w:pos="9936"/>
        </w:tabs>
        <w:spacing w:after="0" w:line="240" w:lineRule="auto"/>
        <w:ind w:left="720" w:hanging="720"/>
        <w:rPr>
          <w:rFonts w:ascii="Arial" w:hAnsi="Arial" w:cs="Arial"/>
          <w:b/>
          <w:bCs/>
          <w:color w:val="0000CC"/>
        </w:rPr>
      </w:pPr>
    </w:p>
    <w:p w:rsidR="001C5A33" w:rsidRPr="00430156" w:rsidRDefault="001C5A33" w:rsidP="001C5A33">
      <w:pPr>
        <w:tabs>
          <w:tab w:val="left" w:pos="720"/>
          <w:tab w:val="left" w:pos="1800"/>
          <w:tab w:val="right" w:leader="dot" w:pos="8640"/>
          <w:tab w:val="left" w:pos="9936"/>
        </w:tabs>
        <w:spacing w:after="0" w:line="240" w:lineRule="auto"/>
        <w:ind w:left="720" w:hanging="720"/>
        <w:rPr>
          <w:rFonts w:ascii="Arial" w:hAnsi="Arial" w:cs="Arial"/>
          <w:b/>
          <w:bCs/>
          <w:color w:val="0000CC"/>
        </w:rPr>
      </w:pPr>
    </w:p>
    <w:p w:rsidR="001C5A33" w:rsidRPr="00430156" w:rsidRDefault="001C5A33" w:rsidP="001C5A33">
      <w:pPr>
        <w:tabs>
          <w:tab w:val="left" w:pos="2160"/>
          <w:tab w:val="right" w:leader="dot" w:pos="9720"/>
          <w:tab w:val="left" w:pos="9936"/>
        </w:tabs>
        <w:spacing w:after="0" w:line="240" w:lineRule="auto"/>
        <w:ind w:left="720" w:hanging="720"/>
        <w:rPr>
          <w:rFonts w:ascii="Arial" w:hAnsi="Arial" w:cs="Arial"/>
        </w:rPr>
      </w:pPr>
      <w:r w:rsidRPr="00430156">
        <w:rPr>
          <w:rFonts w:ascii="Arial" w:hAnsi="Arial" w:cs="Arial"/>
        </w:rPr>
        <w:t>D</w:t>
      </w:r>
      <w:r>
        <w:rPr>
          <w:rFonts w:ascii="Arial" w:hAnsi="Arial" w:cs="Arial"/>
        </w:rPr>
        <w:t>9</w:t>
      </w:r>
      <w:r w:rsidRPr="00430156">
        <w:rPr>
          <w:rFonts w:ascii="Arial" w:hAnsi="Arial" w:cs="Arial"/>
        </w:rPr>
        <w:t>.</w:t>
      </w:r>
      <w:r w:rsidRPr="00430156">
        <w:rPr>
          <w:rFonts w:ascii="Arial" w:hAnsi="Arial" w:cs="Arial"/>
        </w:rPr>
        <w:tab/>
        <w:t xml:space="preserve">In what state do you currently reside?  </w:t>
      </w:r>
    </w:p>
    <w:p w:rsidR="001C5A33" w:rsidRPr="00430156" w:rsidRDefault="001C5A33" w:rsidP="001C5A33">
      <w:pPr>
        <w:tabs>
          <w:tab w:val="left" w:pos="2160"/>
          <w:tab w:val="right" w:leader="dot" w:pos="9720"/>
          <w:tab w:val="left" w:pos="9936"/>
        </w:tabs>
        <w:spacing w:after="0" w:line="240" w:lineRule="auto"/>
        <w:ind w:left="720" w:hanging="720"/>
        <w:rPr>
          <w:rFonts w:ascii="Arial" w:hAnsi="Arial" w:cs="Arial"/>
        </w:rPr>
      </w:pPr>
    </w:p>
    <w:p w:rsidR="001C5A33" w:rsidRPr="00430156" w:rsidRDefault="001C5A33" w:rsidP="001C5A33">
      <w:pPr>
        <w:tabs>
          <w:tab w:val="left" w:pos="2160"/>
          <w:tab w:val="right" w:leader="dot" w:pos="9720"/>
          <w:tab w:val="left" w:pos="9936"/>
        </w:tabs>
        <w:spacing w:after="0" w:line="240" w:lineRule="auto"/>
        <w:ind w:left="720" w:hanging="720"/>
        <w:rPr>
          <w:rFonts w:ascii="Arial" w:hAnsi="Arial" w:cs="Arial"/>
        </w:rPr>
      </w:pPr>
      <w:r w:rsidRPr="00430156">
        <w:rPr>
          <w:rFonts w:ascii="Arial" w:hAnsi="Arial" w:cs="Arial"/>
        </w:rPr>
        <w:tab/>
        <w:t xml:space="preserve">Select a state: </w:t>
      </w:r>
      <w:r w:rsidRPr="00430156">
        <w:rPr>
          <w:rFonts w:ascii="Arial" w:hAnsi="Arial" w:cs="Arial"/>
          <w:b/>
          <w:color w:val="0000CC"/>
        </w:rPr>
        <w:t>[DROP DOWN]</w:t>
      </w:r>
    </w:p>
    <w:p w:rsidR="001C5A33" w:rsidRPr="00430156" w:rsidRDefault="001C5A33" w:rsidP="001C5A33">
      <w:pPr>
        <w:tabs>
          <w:tab w:val="left" w:pos="2160"/>
          <w:tab w:val="right" w:leader="dot" w:pos="9720"/>
          <w:tab w:val="left" w:pos="9936"/>
        </w:tabs>
        <w:spacing w:after="0" w:line="240" w:lineRule="auto"/>
        <w:ind w:left="720" w:right="-450" w:hanging="720"/>
        <w:rPr>
          <w:rFonts w:ascii="Arial" w:hAnsi="Arial" w:cs="Arial"/>
          <w:b/>
          <w:color w:val="0000CC"/>
        </w:rPr>
      </w:pPr>
      <w:r w:rsidRPr="00430156">
        <w:rPr>
          <w:rFonts w:ascii="Arial" w:hAnsi="Arial" w:cs="Arial"/>
          <w:b/>
        </w:rPr>
        <w:tab/>
      </w:r>
      <w:r w:rsidRPr="00430156">
        <w:rPr>
          <w:rFonts w:ascii="Arial" w:hAnsi="Arial" w:cs="Arial"/>
          <w:b/>
          <w:color w:val="0000CC"/>
        </w:rPr>
        <w:t>[CREATE A REGION PUNCH BASED ON RESPONSE TO D3.]</w:t>
      </w:r>
    </w:p>
    <w:p w:rsidR="001C5A33" w:rsidRDefault="001C5A33" w:rsidP="001C5A33">
      <w:pPr>
        <w:spacing w:after="0" w:line="240" w:lineRule="auto"/>
        <w:ind w:right="-990"/>
        <w:rPr>
          <w:rFonts w:ascii="Arial" w:hAnsi="Arial" w:cs="Arial"/>
        </w:rPr>
      </w:pPr>
    </w:p>
    <w:p w:rsidR="001C5A33" w:rsidRDefault="001C5A33" w:rsidP="001C5A33">
      <w:pPr>
        <w:spacing w:after="0" w:line="240" w:lineRule="auto"/>
        <w:ind w:right="-990"/>
        <w:rPr>
          <w:rFonts w:ascii="Arial" w:hAnsi="Arial" w:cs="Arial"/>
        </w:rPr>
      </w:pPr>
    </w:p>
    <w:p w:rsidR="001C5A33" w:rsidRPr="00F22A69" w:rsidRDefault="001C5A33" w:rsidP="001C5A33">
      <w:pPr>
        <w:spacing w:after="0" w:line="240" w:lineRule="auto"/>
        <w:ind w:right="-990"/>
        <w:rPr>
          <w:rFonts w:ascii="Arial" w:hAnsi="Arial" w:cs="Arial"/>
        </w:rPr>
      </w:pPr>
    </w:p>
    <w:p w:rsidR="001C5A33" w:rsidRPr="00F22A69" w:rsidRDefault="001C5A33" w:rsidP="001C5A33">
      <w:pPr>
        <w:pStyle w:val="tabs"/>
        <w:tabs>
          <w:tab w:val="clear" w:pos="1080"/>
          <w:tab w:val="clear" w:pos="1800"/>
          <w:tab w:val="left" w:pos="720"/>
          <w:tab w:val="left" w:pos="9936"/>
        </w:tabs>
        <w:suppressAutoHyphens w:val="0"/>
        <w:ind w:left="720" w:hanging="720"/>
        <w:rPr>
          <w:rFonts w:ascii="Arial" w:hAnsi="Arial" w:cs="Arial"/>
          <w:kern w:val="0"/>
          <w:szCs w:val="22"/>
        </w:rPr>
      </w:pPr>
      <w:r w:rsidRPr="00F22A69">
        <w:rPr>
          <w:rFonts w:ascii="Arial" w:hAnsi="Arial" w:cs="Arial"/>
          <w:kern w:val="0"/>
          <w:szCs w:val="22"/>
        </w:rPr>
        <w:t>1</w:t>
      </w:r>
      <w:r>
        <w:rPr>
          <w:rFonts w:ascii="Arial" w:hAnsi="Arial" w:cs="Arial"/>
          <w:kern w:val="0"/>
          <w:szCs w:val="22"/>
        </w:rPr>
        <w:t>a</w:t>
      </w:r>
      <w:r w:rsidRPr="00F22A69">
        <w:rPr>
          <w:rFonts w:ascii="Arial" w:hAnsi="Arial" w:cs="Arial"/>
          <w:kern w:val="0"/>
          <w:szCs w:val="22"/>
        </w:rPr>
        <w:t xml:space="preserve">. </w:t>
      </w:r>
      <w:r w:rsidRPr="00F22A69">
        <w:rPr>
          <w:rFonts w:ascii="Arial" w:hAnsi="Arial" w:cs="Arial"/>
          <w:kern w:val="0"/>
          <w:szCs w:val="22"/>
        </w:rPr>
        <w:tab/>
        <w:t xml:space="preserve">Do you have either primary or shared responsibility for the grocery shopping in your </w:t>
      </w:r>
    </w:p>
    <w:p w:rsidR="001C5A33" w:rsidRDefault="001C5A33" w:rsidP="001C5A33">
      <w:pPr>
        <w:pStyle w:val="tabs"/>
        <w:tabs>
          <w:tab w:val="clear" w:pos="1080"/>
          <w:tab w:val="clear" w:pos="1800"/>
          <w:tab w:val="left" w:pos="720"/>
          <w:tab w:val="left" w:pos="9936"/>
        </w:tabs>
        <w:suppressAutoHyphens w:val="0"/>
        <w:ind w:left="720" w:hanging="720"/>
        <w:rPr>
          <w:rFonts w:ascii="Arial" w:hAnsi="Arial" w:cs="Arial"/>
          <w:kern w:val="0"/>
          <w:szCs w:val="22"/>
        </w:rPr>
      </w:pPr>
      <w:r w:rsidRPr="00F22A69">
        <w:rPr>
          <w:rFonts w:ascii="Arial" w:hAnsi="Arial" w:cs="Arial"/>
          <w:kern w:val="0"/>
          <w:szCs w:val="22"/>
        </w:rPr>
        <w:tab/>
      </w:r>
      <w:proofErr w:type="gramStart"/>
      <w:r w:rsidRPr="00F22A69">
        <w:rPr>
          <w:rFonts w:ascii="Arial" w:hAnsi="Arial" w:cs="Arial"/>
          <w:kern w:val="0"/>
          <w:szCs w:val="22"/>
        </w:rPr>
        <w:t>household</w:t>
      </w:r>
      <w:proofErr w:type="gramEnd"/>
      <w:r w:rsidRPr="00F22A69">
        <w:rPr>
          <w:rFonts w:ascii="Arial" w:hAnsi="Arial" w:cs="Arial"/>
          <w:kern w:val="0"/>
          <w:szCs w:val="22"/>
        </w:rPr>
        <w:t>?</w:t>
      </w:r>
      <w:r>
        <w:rPr>
          <w:rFonts w:ascii="Arial" w:hAnsi="Arial" w:cs="Arial"/>
          <w:kern w:val="0"/>
          <w:szCs w:val="22"/>
        </w:rPr>
        <w:t xml:space="preserve">  (Select one.)</w:t>
      </w:r>
    </w:p>
    <w:p w:rsidR="001C5A33" w:rsidRPr="00F22A69" w:rsidRDefault="001C5A33" w:rsidP="001C5A33">
      <w:pPr>
        <w:pStyle w:val="tabs"/>
        <w:tabs>
          <w:tab w:val="clear" w:pos="1080"/>
          <w:tab w:val="clear" w:pos="1800"/>
          <w:tab w:val="left" w:pos="720"/>
          <w:tab w:val="left" w:pos="9936"/>
        </w:tabs>
        <w:suppressAutoHyphens w:val="0"/>
        <w:ind w:left="720" w:hanging="720"/>
        <w:rPr>
          <w:rFonts w:ascii="Arial" w:hAnsi="Arial" w:cs="Arial"/>
          <w:szCs w:val="22"/>
        </w:rPr>
      </w:pPr>
    </w:p>
    <w:p w:rsidR="001C5A33" w:rsidRPr="00F22A69" w:rsidRDefault="001C5A33" w:rsidP="00C67F7F">
      <w:pPr>
        <w:pStyle w:val="ListParagraph"/>
        <w:keepNext/>
        <w:numPr>
          <w:ilvl w:val="2"/>
          <w:numId w:val="59"/>
        </w:numPr>
        <w:rPr>
          <w:rFonts w:cs="Arial"/>
        </w:rPr>
      </w:pPr>
      <w:r>
        <w:rPr>
          <w:rFonts w:cs="Arial"/>
        </w:rPr>
        <w:lastRenderedPageBreak/>
        <w:t>Yes</w:t>
      </w:r>
    </w:p>
    <w:p w:rsidR="001C5A33" w:rsidRPr="00F22A69" w:rsidRDefault="001C5A33" w:rsidP="00C67F7F">
      <w:pPr>
        <w:pStyle w:val="ListParagraph"/>
        <w:keepNext/>
        <w:numPr>
          <w:ilvl w:val="2"/>
          <w:numId w:val="59"/>
        </w:numPr>
        <w:rPr>
          <w:rFonts w:cs="Arial"/>
        </w:rPr>
      </w:pPr>
      <w:r>
        <w:rPr>
          <w:rFonts w:cs="Arial"/>
        </w:rPr>
        <w:t>No</w:t>
      </w:r>
    </w:p>
    <w:p w:rsidR="001C5A33" w:rsidRDefault="001C5A33" w:rsidP="001C5A33">
      <w:pPr>
        <w:tabs>
          <w:tab w:val="left" w:pos="1440"/>
          <w:tab w:val="left" w:pos="1800"/>
        </w:tabs>
        <w:spacing w:after="0" w:line="240" w:lineRule="auto"/>
        <w:ind w:left="720"/>
        <w:rPr>
          <w:rFonts w:ascii="Arial" w:hAnsi="Arial" w:cs="Arial"/>
          <w:b/>
          <w:bCs/>
          <w:color w:val="0000CC"/>
        </w:rPr>
      </w:pPr>
      <w:r w:rsidRPr="00F22A69">
        <w:rPr>
          <w:rFonts w:ascii="Arial" w:hAnsi="Arial" w:cs="Arial"/>
          <w:b/>
          <w:bCs/>
          <w:color w:val="0000CC"/>
        </w:rPr>
        <w:t xml:space="preserve">[IF Q1=1, CONTINUE.  OTHERWISE, </w:t>
      </w:r>
      <w:r w:rsidRPr="00C30DBD">
        <w:rPr>
          <w:rFonts w:ascii="Arial" w:hAnsi="Arial" w:cs="Arial"/>
          <w:b/>
          <w:bCs/>
          <w:color w:val="0000CC"/>
        </w:rPr>
        <w:t>TERMINATE</w:t>
      </w:r>
      <w:r w:rsidRPr="00F22A69">
        <w:rPr>
          <w:rFonts w:ascii="Arial" w:hAnsi="Arial" w:cs="Arial"/>
          <w:b/>
          <w:bCs/>
          <w:color w:val="0000CC"/>
        </w:rPr>
        <w:t>.]</w:t>
      </w:r>
      <w:r w:rsidRPr="00F22A69">
        <w:rPr>
          <w:rFonts w:ascii="Arial" w:hAnsi="Arial" w:cs="Arial"/>
          <w:b/>
          <w:bCs/>
          <w:color w:val="0000CC"/>
        </w:rPr>
        <w:br/>
      </w:r>
    </w:p>
    <w:p w:rsidR="001C5A33" w:rsidRPr="00F753B4" w:rsidRDefault="001C5A33" w:rsidP="001C5A33">
      <w:pPr>
        <w:tabs>
          <w:tab w:val="left" w:pos="720"/>
          <w:tab w:val="left" w:pos="1800"/>
          <w:tab w:val="right" w:leader="dot" w:pos="8640"/>
          <w:tab w:val="left" w:pos="9936"/>
        </w:tabs>
        <w:spacing w:after="0" w:line="240" w:lineRule="auto"/>
        <w:ind w:left="720"/>
        <w:rPr>
          <w:rFonts w:ascii="Arial" w:hAnsi="Arial" w:cs="Arial"/>
          <w:b/>
          <w:bCs/>
          <w:color w:val="0000CC"/>
        </w:rPr>
      </w:pPr>
    </w:p>
    <w:p w:rsidR="001C5A33" w:rsidRDefault="001C5A33" w:rsidP="001C5A33">
      <w:pPr>
        <w:pStyle w:val="tabs"/>
        <w:tabs>
          <w:tab w:val="clear" w:pos="1080"/>
          <w:tab w:val="clear" w:pos="1800"/>
          <w:tab w:val="left" w:pos="720"/>
          <w:tab w:val="left" w:pos="9936"/>
        </w:tabs>
        <w:suppressAutoHyphens w:val="0"/>
        <w:ind w:left="720" w:hanging="720"/>
        <w:rPr>
          <w:rFonts w:ascii="Arial" w:hAnsi="Arial" w:cs="Arial"/>
          <w:szCs w:val="22"/>
        </w:rPr>
      </w:pPr>
      <w:r w:rsidRPr="00F753B4">
        <w:rPr>
          <w:rFonts w:ascii="Arial" w:hAnsi="Arial" w:cs="Arial"/>
          <w:kern w:val="0"/>
          <w:szCs w:val="22"/>
        </w:rPr>
        <w:t xml:space="preserve">1b. </w:t>
      </w:r>
      <w:r w:rsidRPr="00F753B4">
        <w:rPr>
          <w:rFonts w:ascii="Arial" w:hAnsi="Arial" w:cs="Arial"/>
          <w:kern w:val="0"/>
          <w:szCs w:val="22"/>
        </w:rPr>
        <w:tab/>
      </w:r>
      <w:proofErr w:type="gramStart"/>
      <w:r w:rsidRPr="00F753B4">
        <w:rPr>
          <w:rFonts w:ascii="Arial" w:hAnsi="Arial" w:cs="Arial"/>
          <w:szCs w:val="22"/>
        </w:rPr>
        <w:t>Which</w:t>
      </w:r>
      <w:proofErr w:type="gramEnd"/>
      <w:r w:rsidRPr="00F753B4">
        <w:rPr>
          <w:rFonts w:ascii="Arial" w:hAnsi="Arial" w:cs="Arial"/>
          <w:szCs w:val="22"/>
        </w:rPr>
        <w:t xml:space="preserve"> of the following products, if any, have you purchased for your household in the </w:t>
      </w:r>
      <w:r w:rsidRPr="00F753B4">
        <w:rPr>
          <w:rFonts w:ascii="Arial" w:hAnsi="Arial" w:cs="Arial"/>
          <w:szCs w:val="22"/>
          <w:u w:val="single"/>
        </w:rPr>
        <w:t>past month</w:t>
      </w:r>
      <w:r w:rsidRPr="00F753B4">
        <w:rPr>
          <w:rFonts w:ascii="Arial" w:hAnsi="Arial" w:cs="Arial"/>
          <w:szCs w:val="22"/>
        </w:rPr>
        <w:t>?</w:t>
      </w:r>
      <w:r w:rsidRPr="00F753B4">
        <w:rPr>
          <w:rFonts w:ascii="Arial" w:hAnsi="Arial" w:cs="Arial"/>
          <w:b/>
          <w:bCs/>
          <w:szCs w:val="22"/>
        </w:rPr>
        <w:t xml:space="preserve">  </w:t>
      </w:r>
      <w:r w:rsidRPr="00F753B4">
        <w:rPr>
          <w:rFonts w:ascii="Arial" w:hAnsi="Arial" w:cs="Arial"/>
          <w:szCs w:val="22"/>
        </w:rPr>
        <w:t>(Select all that apply.)</w:t>
      </w:r>
    </w:p>
    <w:p w:rsidR="001C5A33" w:rsidRPr="00F753B4" w:rsidRDefault="001C5A33" w:rsidP="001C5A33">
      <w:pPr>
        <w:pStyle w:val="tabs"/>
        <w:tabs>
          <w:tab w:val="clear" w:pos="1080"/>
          <w:tab w:val="clear" w:pos="1800"/>
          <w:tab w:val="left" w:pos="720"/>
          <w:tab w:val="left" w:pos="9936"/>
        </w:tabs>
        <w:suppressAutoHyphens w:val="0"/>
        <w:ind w:left="720" w:hanging="720"/>
        <w:rPr>
          <w:rFonts w:ascii="Arial" w:hAnsi="Arial" w:cs="Arial"/>
          <w:szCs w:val="22"/>
        </w:rPr>
      </w:pPr>
    </w:p>
    <w:p w:rsidR="001C5A33" w:rsidRDefault="001C5A33" w:rsidP="001C5A33">
      <w:pPr>
        <w:pStyle w:val="tabs"/>
        <w:tabs>
          <w:tab w:val="clear" w:pos="1800"/>
          <w:tab w:val="clear" w:pos="2160"/>
          <w:tab w:val="clear" w:pos="9720"/>
        </w:tabs>
        <w:suppressAutoHyphens w:val="0"/>
        <w:rPr>
          <w:rFonts w:ascii="Arial" w:hAnsi="Arial" w:cs="Arial"/>
          <w:b/>
          <w:color w:val="0000CC"/>
          <w:kern w:val="0"/>
          <w:szCs w:val="22"/>
        </w:rPr>
      </w:pPr>
      <w:r>
        <w:rPr>
          <w:rFonts w:ascii="Arial" w:hAnsi="Arial" w:cs="Arial"/>
          <w:b/>
          <w:color w:val="0000CC"/>
          <w:kern w:val="0"/>
          <w:szCs w:val="22"/>
        </w:rPr>
        <w:tab/>
      </w:r>
      <w:r w:rsidRPr="00F753B4">
        <w:rPr>
          <w:rFonts w:ascii="Arial" w:hAnsi="Arial" w:cs="Arial"/>
          <w:b/>
          <w:color w:val="0000CC"/>
          <w:kern w:val="0"/>
          <w:szCs w:val="22"/>
        </w:rPr>
        <w:t>[RANDOMIZE LIST]</w:t>
      </w:r>
    </w:p>
    <w:p w:rsidR="001C5A33" w:rsidRDefault="001C5A33" w:rsidP="00C67F7F">
      <w:pPr>
        <w:pStyle w:val="ListParagraph"/>
        <w:keepNext/>
        <w:numPr>
          <w:ilvl w:val="2"/>
          <w:numId w:val="60"/>
        </w:numPr>
        <w:rPr>
          <w:rFonts w:cs="Arial"/>
        </w:rPr>
      </w:pPr>
      <w:r>
        <w:rPr>
          <w:rFonts w:cs="Arial"/>
        </w:rPr>
        <w:t>Salty snacks such as potato chips, tortilla chips, pretzels, etc.</w:t>
      </w:r>
    </w:p>
    <w:p w:rsidR="001C5A33" w:rsidRDefault="001C5A33" w:rsidP="00C67F7F">
      <w:pPr>
        <w:pStyle w:val="ListParagraph"/>
        <w:keepNext/>
        <w:numPr>
          <w:ilvl w:val="2"/>
          <w:numId w:val="60"/>
        </w:numPr>
        <w:rPr>
          <w:rFonts w:cs="Arial"/>
        </w:rPr>
      </w:pPr>
      <w:r>
        <w:rPr>
          <w:rFonts w:cs="Arial"/>
        </w:rPr>
        <w:t>Yogurt</w:t>
      </w:r>
    </w:p>
    <w:p w:rsidR="001C5A33" w:rsidRDefault="001C5A33" w:rsidP="00C67F7F">
      <w:pPr>
        <w:pStyle w:val="ListParagraph"/>
        <w:keepNext/>
        <w:numPr>
          <w:ilvl w:val="2"/>
          <w:numId w:val="60"/>
        </w:numPr>
        <w:rPr>
          <w:rFonts w:cs="Arial"/>
        </w:rPr>
      </w:pPr>
      <w:r>
        <w:rPr>
          <w:rFonts w:cs="Arial"/>
        </w:rPr>
        <w:t xml:space="preserve"> Snack bars such as granola bars, fruit/nut bars, protein bars, etc.</w:t>
      </w:r>
    </w:p>
    <w:p w:rsidR="001C5A33" w:rsidRDefault="001C5A33" w:rsidP="00C67F7F">
      <w:pPr>
        <w:pStyle w:val="ListParagraph"/>
        <w:keepNext/>
        <w:numPr>
          <w:ilvl w:val="2"/>
          <w:numId w:val="60"/>
        </w:numPr>
        <w:rPr>
          <w:rFonts w:cs="Arial"/>
        </w:rPr>
      </w:pPr>
      <w:r>
        <w:rPr>
          <w:rFonts w:cs="Arial"/>
        </w:rPr>
        <w:t>Cookies</w:t>
      </w:r>
    </w:p>
    <w:p w:rsidR="001C5A33" w:rsidRDefault="001C5A33" w:rsidP="00C67F7F">
      <w:pPr>
        <w:pStyle w:val="ListParagraph"/>
        <w:keepNext/>
        <w:numPr>
          <w:ilvl w:val="2"/>
          <w:numId w:val="60"/>
        </w:numPr>
        <w:rPr>
          <w:rFonts w:cs="Arial"/>
        </w:rPr>
      </w:pPr>
      <w:r>
        <w:rPr>
          <w:rFonts w:cs="Arial"/>
        </w:rPr>
        <w:t>Soft drinks</w:t>
      </w:r>
    </w:p>
    <w:p w:rsidR="001C5A33" w:rsidRDefault="001C5A33" w:rsidP="00C67F7F">
      <w:pPr>
        <w:pStyle w:val="ListParagraph"/>
        <w:keepNext/>
        <w:numPr>
          <w:ilvl w:val="2"/>
          <w:numId w:val="60"/>
        </w:numPr>
        <w:rPr>
          <w:rFonts w:cs="Arial"/>
        </w:rPr>
      </w:pPr>
      <w:r>
        <w:rPr>
          <w:rFonts w:cs="Arial"/>
        </w:rPr>
        <w:t>Sports/Energy drinks</w:t>
      </w:r>
    </w:p>
    <w:p w:rsidR="001C5A33" w:rsidRDefault="001C5A33" w:rsidP="00C67F7F">
      <w:pPr>
        <w:pStyle w:val="ListParagraph"/>
        <w:keepNext/>
        <w:numPr>
          <w:ilvl w:val="2"/>
          <w:numId w:val="60"/>
        </w:numPr>
        <w:rPr>
          <w:rFonts w:cs="Arial"/>
        </w:rPr>
      </w:pPr>
      <w:r>
        <w:rPr>
          <w:rFonts w:cs="Arial"/>
        </w:rPr>
        <w:t>Juice of any kind</w:t>
      </w:r>
    </w:p>
    <w:p w:rsidR="001C5A33" w:rsidRPr="00F22A69" w:rsidRDefault="001C5A33" w:rsidP="00C67F7F">
      <w:pPr>
        <w:pStyle w:val="ListParagraph"/>
        <w:keepNext/>
        <w:numPr>
          <w:ilvl w:val="2"/>
          <w:numId w:val="60"/>
        </w:numPr>
        <w:rPr>
          <w:rFonts w:cs="Arial"/>
        </w:rPr>
      </w:pPr>
      <w:r>
        <w:rPr>
          <w:rFonts w:cs="Arial"/>
        </w:rPr>
        <w:t xml:space="preserve">None of the above </w:t>
      </w:r>
      <w:r w:rsidRPr="00C30DBD">
        <w:rPr>
          <w:rFonts w:cs="Arial"/>
          <w:b/>
          <w:color w:val="0000CC"/>
        </w:rPr>
        <w:t>[FIXED; EXCLUSIVE]</w:t>
      </w:r>
    </w:p>
    <w:p w:rsidR="001C5A33" w:rsidRDefault="001C5A33" w:rsidP="001C5A33">
      <w:pPr>
        <w:tabs>
          <w:tab w:val="left" w:pos="1080"/>
        </w:tabs>
        <w:spacing w:after="0" w:line="240" w:lineRule="auto"/>
        <w:ind w:left="1440" w:right="-990" w:hanging="720"/>
        <w:rPr>
          <w:rFonts w:ascii="Arial" w:hAnsi="Arial" w:cs="Arial"/>
        </w:rPr>
      </w:pPr>
      <w:r w:rsidRPr="00F22A69">
        <w:rPr>
          <w:rFonts w:ascii="Arial" w:hAnsi="Arial" w:cs="Arial"/>
          <w:b/>
          <w:bCs/>
          <w:color w:val="0000CC"/>
        </w:rPr>
        <w:t>[IF Q1</w:t>
      </w:r>
      <w:r>
        <w:rPr>
          <w:rFonts w:ascii="Arial" w:hAnsi="Arial" w:cs="Arial"/>
          <w:b/>
          <w:bCs/>
          <w:color w:val="0000CC"/>
        </w:rPr>
        <w:t>B</w:t>
      </w:r>
      <w:r w:rsidRPr="00F22A69">
        <w:rPr>
          <w:rFonts w:ascii="Arial" w:hAnsi="Arial" w:cs="Arial"/>
          <w:b/>
          <w:bCs/>
          <w:color w:val="0000CC"/>
        </w:rPr>
        <w:t xml:space="preserve">=1, </w:t>
      </w:r>
      <w:r w:rsidRPr="00F753B4">
        <w:rPr>
          <w:rFonts w:ascii="Arial" w:hAnsi="Arial" w:cs="Arial"/>
          <w:b/>
          <w:bCs/>
          <w:color w:val="0000CC"/>
        </w:rPr>
        <w:t>CONTINUE</w:t>
      </w:r>
      <w:r w:rsidRPr="00F22A69">
        <w:rPr>
          <w:rFonts w:ascii="Arial" w:hAnsi="Arial" w:cs="Arial"/>
          <w:b/>
          <w:bCs/>
          <w:color w:val="0000CC"/>
        </w:rPr>
        <w:t>.  OTHERWISE, TERMINATE.]</w:t>
      </w:r>
      <w:r w:rsidRPr="00F22A69">
        <w:rPr>
          <w:rFonts w:ascii="Arial" w:hAnsi="Arial" w:cs="Arial"/>
          <w:b/>
          <w:bCs/>
          <w:color w:val="0000CC"/>
        </w:rPr>
        <w:br/>
      </w:r>
    </w:p>
    <w:p w:rsidR="001C5A33" w:rsidRDefault="001C5A33" w:rsidP="001C5A33">
      <w:pPr>
        <w:spacing w:after="0" w:line="240" w:lineRule="auto"/>
        <w:ind w:right="-990"/>
        <w:rPr>
          <w:rFonts w:ascii="Arial" w:hAnsi="Arial" w:cs="Arial"/>
          <w:b/>
          <w:bCs/>
          <w:color w:val="0000CC"/>
        </w:rPr>
      </w:pPr>
      <w:r>
        <w:rPr>
          <w:rFonts w:ascii="Arial" w:hAnsi="Arial" w:cs="Arial"/>
          <w:b/>
          <w:bCs/>
          <w:color w:val="0000CC"/>
        </w:rPr>
        <w:t>QUALIFY TO CONTINUE IF THE FOLLOWING ARE TRUE:</w:t>
      </w:r>
    </w:p>
    <w:p w:rsidR="001C5A33" w:rsidRPr="00036F88" w:rsidRDefault="001C5A33" w:rsidP="00C67F7F">
      <w:pPr>
        <w:pStyle w:val="ListParagraph"/>
        <w:numPr>
          <w:ilvl w:val="0"/>
          <w:numId w:val="54"/>
        </w:numPr>
        <w:ind w:right="-990"/>
        <w:rPr>
          <w:rFonts w:cs="Arial"/>
          <w:b/>
          <w:color w:val="0000CC"/>
        </w:rPr>
      </w:pPr>
      <w:r w:rsidRPr="00036F88">
        <w:rPr>
          <w:rFonts w:cs="Arial"/>
          <w:b/>
          <w:color w:val="0000CC"/>
        </w:rPr>
        <w:t>D2=2-4 (AGE 18-45)</w:t>
      </w:r>
    </w:p>
    <w:p w:rsidR="001C5A33" w:rsidRPr="00036F88" w:rsidRDefault="001C5A33" w:rsidP="00C67F7F">
      <w:pPr>
        <w:pStyle w:val="ListParagraph"/>
        <w:numPr>
          <w:ilvl w:val="0"/>
          <w:numId w:val="54"/>
        </w:numPr>
        <w:ind w:right="-990"/>
        <w:rPr>
          <w:rFonts w:cs="Arial"/>
          <w:b/>
          <w:color w:val="0000CC"/>
        </w:rPr>
      </w:pPr>
      <w:r w:rsidRPr="00036F88">
        <w:rPr>
          <w:rFonts w:cs="Arial"/>
          <w:b/>
          <w:color w:val="0000CC"/>
        </w:rPr>
        <w:t>Q1A=1 (PRIMARY GROCERY SHOPPER)</w:t>
      </w:r>
    </w:p>
    <w:p w:rsidR="001C5A33" w:rsidRDefault="001C5A33" w:rsidP="00C67F7F">
      <w:pPr>
        <w:pStyle w:val="ListParagraph"/>
        <w:numPr>
          <w:ilvl w:val="0"/>
          <w:numId w:val="54"/>
        </w:numPr>
        <w:ind w:right="-990"/>
        <w:rPr>
          <w:rFonts w:cs="Arial"/>
          <w:b/>
          <w:color w:val="0000CC"/>
        </w:rPr>
      </w:pPr>
      <w:r>
        <w:rPr>
          <w:rFonts w:cs="Arial"/>
          <w:b/>
          <w:color w:val="0000CC"/>
        </w:rPr>
        <w:t>Q1B=1 (SALTY SNACKS)</w:t>
      </w:r>
    </w:p>
    <w:p w:rsidR="001C5A33" w:rsidRDefault="001C5A33" w:rsidP="001C5A33">
      <w:pPr>
        <w:spacing w:after="0" w:line="240" w:lineRule="auto"/>
        <w:ind w:right="-990"/>
        <w:rPr>
          <w:rFonts w:ascii="Arial" w:hAnsi="Arial" w:cs="Arial"/>
          <w:b/>
          <w:color w:val="0000CC"/>
        </w:rPr>
      </w:pPr>
    </w:p>
    <w:p w:rsidR="001C5A33" w:rsidRDefault="001C5A33" w:rsidP="001C5A33">
      <w:pPr>
        <w:spacing w:after="0" w:line="240" w:lineRule="auto"/>
        <w:ind w:right="-990"/>
        <w:rPr>
          <w:rFonts w:ascii="Arial" w:hAnsi="Arial" w:cs="Arial"/>
          <w:b/>
          <w:color w:val="0000CC"/>
        </w:rPr>
      </w:pPr>
      <w:r w:rsidRPr="006148CE">
        <w:rPr>
          <w:rFonts w:ascii="Arial" w:hAnsi="Arial" w:cs="Arial"/>
          <w:b/>
          <w:color w:val="0000CC"/>
        </w:rPr>
        <w:t>ASSIGN RESPOND</w:t>
      </w:r>
      <w:r>
        <w:rPr>
          <w:rFonts w:ascii="Arial" w:hAnsi="Arial" w:cs="Arial"/>
          <w:b/>
          <w:color w:val="0000CC"/>
        </w:rPr>
        <w:t>ENTS TO 1 OF 16 CELLS USING LEAST FILLED QUOTAS</w:t>
      </w:r>
      <w:r w:rsidRPr="006148CE">
        <w:rPr>
          <w:rFonts w:ascii="Arial" w:hAnsi="Arial" w:cs="Arial"/>
          <w:b/>
          <w:color w:val="0000CC"/>
        </w:rPr>
        <w:t>:</w:t>
      </w:r>
    </w:p>
    <w:p w:rsidR="001C5A33" w:rsidRDefault="001C5A33" w:rsidP="001C5A33">
      <w:pPr>
        <w:spacing w:after="0" w:line="240" w:lineRule="auto"/>
        <w:ind w:right="-990"/>
        <w:rPr>
          <w:rFonts w:ascii="Arial" w:hAnsi="Arial" w:cs="Arial"/>
          <w:b/>
          <w:color w:val="0000CC"/>
        </w:rPr>
      </w:pPr>
    </w:p>
    <w:tbl>
      <w:tblPr>
        <w:tblStyle w:val="TableGrid"/>
        <w:tblW w:w="8753" w:type="dxa"/>
        <w:tblLook w:val="04A0"/>
      </w:tblPr>
      <w:tblGrid>
        <w:gridCol w:w="926"/>
        <w:gridCol w:w="4542"/>
        <w:gridCol w:w="1094"/>
        <w:gridCol w:w="1097"/>
        <w:gridCol w:w="1094"/>
      </w:tblGrid>
      <w:tr w:rsidR="001C5A33" w:rsidTr="001C5A33">
        <w:tc>
          <w:tcPr>
            <w:tcW w:w="926" w:type="dxa"/>
          </w:tcPr>
          <w:p w:rsidR="001C5A33" w:rsidRPr="006148CE" w:rsidRDefault="001C5A33" w:rsidP="001C5A33">
            <w:pPr>
              <w:keepNext/>
              <w:rPr>
                <w:rFonts w:ascii="Arial" w:hAnsi="Arial" w:cs="Arial"/>
                <w:b/>
                <w:color w:val="0000CC"/>
              </w:rPr>
            </w:pPr>
          </w:p>
        </w:tc>
        <w:tc>
          <w:tcPr>
            <w:tcW w:w="4542" w:type="dxa"/>
          </w:tcPr>
          <w:p w:rsidR="001C5A33" w:rsidRPr="006148CE" w:rsidRDefault="001C5A33" w:rsidP="001C5A33">
            <w:pPr>
              <w:keepNext/>
              <w:rPr>
                <w:rFonts w:ascii="Arial" w:hAnsi="Arial" w:cs="Arial"/>
                <w:b/>
                <w:color w:val="0000CC"/>
              </w:rPr>
            </w:pPr>
          </w:p>
        </w:tc>
        <w:tc>
          <w:tcPr>
            <w:tcW w:w="3285" w:type="dxa"/>
            <w:gridSpan w:val="3"/>
          </w:tcPr>
          <w:p w:rsidR="001C5A33" w:rsidRPr="006148CE" w:rsidRDefault="001C5A33" w:rsidP="001C5A33">
            <w:pPr>
              <w:keepNext/>
              <w:jc w:val="center"/>
              <w:rPr>
                <w:rFonts w:ascii="Arial" w:hAnsi="Arial" w:cs="Arial"/>
                <w:b/>
                <w:color w:val="0000CC"/>
              </w:rPr>
            </w:pPr>
            <w:r>
              <w:rPr>
                <w:rFonts w:ascii="Arial" w:hAnsi="Arial" w:cs="Arial"/>
                <w:b/>
                <w:color w:val="0000CC"/>
              </w:rPr>
              <w:t>Quotas</w:t>
            </w:r>
          </w:p>
        </w:tc>
      </w:tr>
      <w:tr w:rsidR="001C5A33" w:rsidTr="001C5A33">
        <w:tc>
          <w:tcPr>
            <w:tcW w:w="926" w:type="dxa"/>
          </w:tcPr>
          <w:p w:rsidR="001C5A33" w:rsidRPr="006148CE" w:rsidRDefault="001C5A33" w:rsidP="001C5A33">
            <w:pPr>
              <w:keepNext/>
              <w:rPr>
                <w:rFonts w:ascii="Arial" w:hAnsi="Arial" w:cs="Arial"/>
                <w:b/>
                <w:color w:val="0000CC"/>
              </w:rPr>
            </w:pPr>
            <w:r w:rsidRPr="006148CE">
              <w:rPr>
                <w:rFonts w:ascii="Arial" w:hAnsi="Arial" w:cs="Arial"/>
                <w:b/>
                <w:color w:val="0000CC"/>
              </w:rPr>
              <w:t>Cell</w:t>
            </w:r>
            <w:r>
              <w:rPr>
                <w:rFonts w:ascii="Arial" w:hAnsi="Arial" w:cs="Arial"/>
                <w:b/>
                <w:color w:val="0000CC"/>
              </w:rPr>
              <w:t xml:space="preserve"> #</w:t>
            </w:r>
          </w:p>
        </w:tc>
        <w:tc>
          <w:tcPr>
            <w:tcW w:w="4542" w:type="dxa"/>
          </w:tcPr>
          <w:p w:rsidR="001C5A33" w:rsidRPr="006148CE" w:rsidRDefault="001C5A33" w:rsidP="001C5A33">
            <w:pPr>
              <w:keepNext/>
              <w:rPr>
                <w:rFonts w:ascii="Arial" w:hAnsi="Arial" w:cs="Arial"/>
                <w:b/>
                <w:color w:val="0000CC"/>
              </w:rPr>
            </w:pPr>
            <w:r w:rsidRPr="006148CE">
              <w:rPr>
                <w:rFonts w:ascii="Arial" w:hAnsi="Arial" w:cs="Arial"/>
                <w:b/>
                <w:color w:val="0000CC"/>
              </w:rPr>
              <w:t>Shopping Situation</w:t>
            </w:r>
          </w:p>
        </w:tc>
        <w:tc>
          <w:tcPr>
            <w:tcW w:w="1094" w:type="dxa"/>
          </w:tcPr>
          <w:p w:rsidR="001C5A33" w:rsidRPr="006148CE" w:rsidRDefault="001C5A33" w:rsidP="001C5A33">
            <w:pPr>
              <w:keepNext/>
              <w:jc w:val="center"/>
              <w:rPr>
                <w:rFonts w:ascii="Arial" w:hAnsi="Arial" w:cs="Arial"/>
                <w:b/>
                <w:color w:val="0000CC"/>
              </w:rPr>
            </w:pPr>
            <w:r>
              <w:rPr>
                <w:rFonts w:ascii="Arial" w:hAnsi="Arial" w:cs="Arial"/>
                <w:b/>
                <w:color w:val="0000CC"/>
              </w:rPr>
              <w:t>Males</w:t>
            </w:r>
          </w:p>
        </w:tc>
        <w:tc>
          <w:tcPr>
            <w:tcW w:w="1097" w:type="dxa"/>
          </w:tcPr>
          <w:p w:rsidR="001C5A33" w:rsidRPr="006148CE" w:rsidRDefault="001C5A33" w:rsidP="001C5A33">
            <w:pPr>
              <w:keepNext/>
              <w:jc w:val="center"/>
              <w:rPr>
                <w:rFonts w:ascii="Arial" w:hAnsi="Arial" w:cs="Arial"/>
                <w:b/>
                <w:color w:val="0000CC"/>
              </w:rPr>
            </w:pPr>
            <w:r>
              <w:rPr>
                <w:rFonts w:ascii="Arial" w:hAnsi="Arial" w:cs="Arial"/>
                <w:b/>
                <w:color w:val="0000CC"/>
              </w:rPr>
              <w:t>Females</w:t>
            </w:r>
          </w:p>
        </w:tc>
        <w:tc>
          <w:tcPr>
            <w:tcW w:w="1094" w:type="dxa"/>
          </w:tcPr>
          <w:p w:rsidR="001C5A33" w:rsidRPr="006148CE" w:rsidRDefault="001C5A33" w:rsidP="001C5A33">
            <w:pPr>
              <w:keepNext/>
              <w:jc w:val="center"/>
              <w:rPr>
                <w:rFonts w:ascii="Arial" w:hAnsi="Arial" w:cs="Arial"/>
                <w:b/>
                <w:color w:val="0000CC"/>
              </w:rPr>
            </w:pPr>
            <w:r>
              <w:rPr>
                <w:rFonts w:ascii="Arial" w:hAnsi="Arial" w:cs="Arial"/>
                <w:b/>
                <w:color w:val="0000CC"/>
              </w:rPr>
              <w:t>Total</w:t>
            </w:r>
          </w:p>
        </w:tc>
      </w:tr>
      <w:tr w:rsidR="001C5A33"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w:t>
            </w:r>
          </w:p>
        </w:tc>
        <w:tc>
          <w:tcPr>
            <w:tcW w:w="4542"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17</w:t>
            </w:r>
          </w:p>
        </w:tc>
        <w:tc>
          <w:tcPr>
            <w:tcW w:w="1097"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33</w:t>
            </w:r>
          </w:p>
        </w:tc>
      </w:tr>
      <w:tr w:rsidR="001C5A33"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2</w:t>
            </w:r>
          </w:p>
        </w:tc>
        <w:tc>
          <w:tcPr>
            <w:tcW w:w="4542"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7"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32</w:t>
            </w:r>
          </w:p>
        </w:tc>
      </w:tr>
      <w:tr w:rsidR="001C5A33"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3</w:t>
            </w:r>
          </w:p>
        </w:tc>
        <w:tc>
          <w:tcPr>
            <w:tcW w:w="4542"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II</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7"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32</w:t>
            </w:r>
          </w:p>
        </w:tc>
      </w:tr>
      <w:tr w:rsidR="001C5A33"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4</w:t>
            </w:r>
          </w:p>
        </w:tc>
        <w:tc>
          <w:tcPr>
            <w:tcW w:w="4542"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II</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7" w:type="dxa"/>
          </w:tcPr>
          <w:p w:rsidR="001C5A33" w:rsidRPr="00AE04D6" w:rsidRDefault="001C5A33" w:rsidP="001C5A33">
            <w:pPr>
              <w:keepNext/>
              <w:jc w:val="center"/>
              <w:rPr>
                <w:rFonts w:ascii="Arial" w:hAnsi="Arial" w:cs="Arial"/>
                <w:color w:val="FF0000"/>
              </w:rPr>
            </w:pPr>
            <w:r>
              <w:rPr>
                <w:rFonts w:ascii="Arial" w:hAnsi="Arial" w:cs="Arial"/>
                <w:color w:val="FF0000"/>
              </w:rPr>
              <w:t>17</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33</w:t>
            </w:r>
          </w:p>
        </w:tc>
      </w:tr>
      <w:tr w:rsidR="001C5A33"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5</w:t>
            </w:r>
          </w:p>
        </w:tc>
        <w:tc>
          <w:tcPr>
            <w:tcW w:w="4542"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17</w:t>
            </w:r>
          </w:p>
        </w:tc>
        <w:tc>
          <w:tcPr>
            <w:tcW w:w="1097"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33</w:t>
            </w:r>
          </w:p>
        </w:tc>
      </w:tr>
      <w:tr w:rsidR="001C5A33"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6</w:t>
            </w:r>
          </w:p>
        </w:tc>
        <w:tc>
          <w:tcPr>
            <w:tcW w:w="4542"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7"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32</w:t>
            </w:r>
          </w:p>
        </w:tc>
      </w:tr>
      <w:tr w:rsidR="001C5A33"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7</w:t>
            </w:r>
          </w:p>
        </w:tc>
        <w:tc>
          <w:tcPr>
            <w:tcW w:w="4542"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II</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7"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32</w:t>
            </w:r>
          </w:p>
        </w:tc>
      </w:tr>
      <w:tr w:rsidR="001C5A33"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8</w:t>
            </w:r>
          </w:p>
        </w:tc>
        <w:tc>
          <w:tcPr>
            <w:tcW w:w="4542"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II</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7" w:type="dxa"/>
          </w:tcPr>
          <w:p w:rsidR="001C5A33" w:rsidRPr="00AE04D6" w:rsidRDefault="001C5A33" w:rsidP="001C5A33">
            <w:pPr>
              <w:keepNext/>
              <w:jc w:val="center"/>
              <w:rPr>
                <w:rFonts w:ascii="Arial" w:hAnsi="Arial" w:cs="Arial"/>
                <w:color w:val="FF0000"/>
              </w:rPr>
            </w:pPr>
            <w:r>
              <w:rPr>
                <w:rFonts w:ascii="Arial" w:hAnsi="Arial" w:cs="Arial"/>
                <w:color w:val="FF0000"/>
              </w:rPr>
              <w:t>17</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33</w:t>
            </w:r>
          </w:p>
        </w:tc>
      </w:tr>
      <w:tr w:rsidR="001C5A33"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9</w:t>
            </w:r>
          </w:p>
        </w:tc>
        <w:tc>
          <w:tcPr>
            <w:tcW w:w="4542"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III</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17</w:t>
            </w:r>
          </w:p>
        </w:tc>
        <w:tc>
          <w:tcPr>
            <w:tcW w:w="1097"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33</w:t>
            </w:r>
          </w:p>
        </w:tc>
      </w:tr>
      <w:tr w:rsidR="001C5A33"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10</w:t>
            </w:r>
          </w:p>
        </w:tc>
        <w:tc>
          <w:tcPr>
            <w:tcW w:w="4542"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III</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7"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32</w:t>
            </w:r>
          </w:p>
        </w:tc>
      </w:tr>
      <w:tr w:rsidR="001C5A33"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11</w:t>
            </w:r>
          </w:p>
        </w:tc>
        <w:tc>
          <w:tcPr>
            <w:tcW w:w="4542"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IV</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7"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32</w:t>
            </w:r>
          </w:p>
        </w:tc>
      </w:tr>
      <w:tr w:rsidR="001C5A33"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12</w:t>
            </w:r>
          </w:p>
        </w:tc>
        <w:tc>
          <w:tcPr>
            <w:tcW w:w="4542"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IV</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7" w:type="dxa"/>
          </w:tcPr>
          <w:p w:rsidR="001C5A33" w:rsidRPr="00AE04D6" w:rsidRDefault="001C5A33" w:rsidP="001C5A33">
            <w:pPr>
              <w:keepNext/>
              <w:jc w:val="center"/>
              <w:rPr>
                <w:rFonts w:ascii="Arial" w:hAnsi="Arial" w:cs="Arial"/>
                <w:color w:val="FF0000"/>
              </w:rPr>
            </w:pPr>
            <w:r>
              <w:rPr>
                <w:rFonts w:ascii="Arial" w:hAnsi="Arial" w:cs="Arial"/>
                <w:color w:val="FF0000"/>
              </w:rPr>
              <w:t>17</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33</w:t>
            </w:r>
          </w:p>
        </w:tc>
      </w:tr>
      <w:tr w:rsidR="001C5A33"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13</w:t>
            </w:r>
          </w:p>
        </w:tc>
        <w:tc>
          <w:tcPr>
            <w:tcW w:w="4542"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III</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17</w:t>
            </w:r>
          </w:p>
        </w:tc>
        <w:tc>
          <w:tcPr>
            <w:tcW w:w="1097"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33</w:t>
            </w:r>
          </w:p>
        </w:tc>
      </w:tr>
      <w:tr w:rsidR="001C5A33"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14</w:t>
            </w:r>
          </w:p>
        </w:tc>
        <w:tc>
          <w:tcPr>
            <w:tcW w:w="4542"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III</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7"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32</w:t>
            </w:r>
          </w:p>
        </w:tc>
      </w:tr>
      <w:tr w:rsidR="001C5A33"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15</w:t>
            </w:r>
          </w:p>
        </w:tc>
        <w:tc>
          <w:tcPr>
            <w:tcW w:w="4542"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IV</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7" w:type="dxa"/>
          </w:tcPr>
          <w:p w:rsidR="001C5A33" w:rsidRDefault="001C5A33" w:rsidP="001C5A33">
            <w:pPr>
              <w:keepNext/>
              <w:jc w:val="center"/>
              <w:rPr>
                <w:rFonts w:ascii="Arial" w:hAnsi="Arial" w:cs="Arial"/>
                <w:color w:val="0000CC"/>
              </w:rPr>
            </w:pPr>
            <w:r>
              <w:rPr>
                <w:rFonts w:ascii="Arial" w:hAnsi="Arial" w:cs="Arial"/>
                <w:color w:val="0000CC"/>
              </w:rPr>
              <w:t>16</w:t>
            </w:r>
          </w:p>
        </w:tc>
        <w:tc>
          <w:tcPr>
            <w:tcW w:w="1094" w:type="dxa"/>
          </w:tcPr>
          <w:p w:rsidR="001C5A33" w:rsidRDefault="001C5A33" w:rsidP="001C5A33">
            <w:pPr>
              <w:keepNext/>
              <w:jc w:val="center"/>
              <w:rPr>
                <w:rFonts w:ascii="Arial" w:hAnsi="Arial" w:cs="Arial"/>
                <w:color w:val="0000CC"/>
              </w:rPr>
            </w:pPr>
            <w:r>
              <w:rPr>
                <w:rFonts w:ascii="Arial" w:hAnsi="Arial" w:cs="Arial"/>
                <w:color w:val="0000CC"/>
              </w:rPr>
              <w:t>32</w:t>
            </w:r>
          </w:p>
        </w:tc>
      </w:tr>
      <w:tr w:rsidR="001C5A33"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16</w:t>
            </w:r>
          </w:p>
        </w:tc>
        <w:tc>
          <w:tcPr>
            <w:tcW w:w="4542"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IV</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16</w:t>
            </w:r>
          </w:p>
        </w:tc>
        <w:tc>
          <w:tcPr>
            <w:tcW w:w="1097" w:type="dxa"/>
          </w:tcPr>
          <w:p w:rsidR="001C5A33" w:rsidRPr="00AE04D6" w:rsidRDefault="001C5A33" w:rsidP="001C5A33">
            <w:pPr>
              <w:keepNext/>
              <w:jc w:val="center"/>
              <w:rPr>
                <w:rFonts w:ascii="Arial" w:hAnsi="Arial" w:cs="Arial"/>
                <w:color w:val="FF0000"/>
              </w:rPr>
            </w:pPr>
            <w:r>
              <w:rPr>
                <w:rFonts w:ascii="Arial" w:hAnsi="Arial" w:cs="Arial"/>
                <w:color w:val="FF0000"/>
              </w:rPr>
              <w:t>17</w:t>
            </w:r>
          </w:p>
        </w:tc>
        <w:tc>
          <w:tcPr>
            <w:tcW w:w="1094" w:type="dxa"/>
          </w:tcPr>
          <w:p w:rsidR="001C5A33" w:rsidRPr="00AE04D6" w:rsidRDefault="001C5A33" w:rsidP="001C5A33">
            <w:pPr>
              <w:keepNext/>
              <w:jc w:val="center"/>
              <w:rPr>
                <w:rFonts w:ascii="Arial" w:hAnsi="Arial" w:cs="Arial"/>
                <w:color w:val="FF0000"/>
              </w:rPr>
            </w:pPr>
            <w:r>
              <w:rPr>
                <w:rFonts w:ascii="Arial" w:hAnsi="Arial" w:cs="Arial"/>
                <w:color w:val="FF0000"/>
              </w:rPr>
              <w:t>33</w:t>
            </w:r>
          </w:p>
        </w:tc>
      </w:tr>
      <w:tr w:rsidR="001C5A33" w:rsidTr="001C5A33">
        <w:tc>
          <w:tcPr>
            <w:tcW w:w="926" w:type="dxa"/>
          </w:tcPr>
          <w:p w:rsidR="001C5A33" w:rsidRPr="00AE04D6" w:rsidRDefault="001C5A33" w:rsidP="001C5A33">
            <w:pPr>
              <w:keepNext/>
              <w:rPr>
                <w:rFonts w:ascii="Arial" w:hAnsi="Arial" w:cs="Arial"/>
                <w:color w:val="FF0000"/>
              </w:rPr>
            </w:pPr>
          </w:p>
        </w:tc>
        <w:tc>
          <w:tcPr>
            <w:tcW w:w="4542" w:type="dxa"/>
          </w:tcPr>
          <w:p w:rsidR="001C5A33" w:rsidRPr="000C1935" w:rsidRDefault="001C5A33" w:rsidP="001C5A33">
            <w:pPr>
              <w:keepNext/>
              <w:rPr>
                <w:rFonts w:ascii="Arial" w:hAnsi="Arial" w:cs="Arial"/>
              </w:rPr>
            </w:pPr>
            <w:r w:rsidRPr="000C1935">
              <w:rPr>
                <w:rFonts w:ascii="Arial" w:hAnsi="Arial" w:cs="Arial"/>
              </w:rPr>
              <w:t>Total</w:t>
            </w:r>
          </w:p>
        </w:tc>
        <w:tc>
          <w:tcPr>
            <w:tcW w:w="1094" w:type="dxa"/>
          </w:tcPr>
          <w:p w:rsidR="001C5A33" w:rsidRPr="000C1935" w:rsidRDefault="001C5A33" w:rsidP="001C5A33">
            <w:pPr>
              <w:keepNext/>
              <w:jc w:val="center"/>
              <w:rPr>
                <w:rFonts w:ascii="Arial" w:hAnsi="Arial" w:cs="Arial"/>
              </w:rPr>
            </w:pPr>
            <w:r>
              <w:rPr>
                <w:rFonts w:ascii="Arial" w:hAnsi="Arial" w:cs="Arial"/>
              </w:rPr>
              <w:t>260</w:t>
            </w:r>
          </w:p>
        </w:tc>
        <w:tc>
          <w:tcPr>
            <w:tcW w:w="1097" w:type="dxa"/>
          </w:tcPr>
          <w:p w:rsidR="001C5A33" w:rsidRPr="000C1935" w:rsidRDefault="001C5A33" w:rsidP="001C5A33">
            <w:pPr>
              <w:keepNext/>
              <w:jc w:val="center"/>
              <w:rPr>
                <w:rFonts w:ascii="Arial" w:hAnsi="Arial" w:cs="Arial"/>
              </w:rPr>
            </w:pPr>
            <w:r>
              <w:rPr>
                <w:rFonts w:ascii="Arial" w:hAnsi="Arial" w:cs="Arial"/>
              </w:rPr>
              <w:t>260</w:t>
            </w:r>
          </w:p>
        </w:tc>
        <w:tc>
          <w:tcPr>
            <w:tcW w:w="1094" w:type="dxa"/>
          </w:tcPr>
          <w:p w:rsidR="001C5A33" w:rsidRPr="000C1935" w:rsidRDefault="001C5A33" w:rsidP="001C5A33">
            <w:pPr>
              <w:keepNext/>
              <w:jc w:val="center"/>
              <w:rPr>
                <w:rFonts w:ascii="Arial" w:hAnsi="Arial" w:cs="Arial"/>
              </w:rPr>
            </w:pPr>
            <w:r>
              <w:rPr>
                <w:rFonts w:ascii="Arial" w:hAnsi="Arial" w:cs="Arial"/>
              </w:rPr>
              <w:t>520</w:t>
            </w:r>
          </w:p>
        </w:tc>
      </w:tr>
    </w:tbl>
    <w:p w:rsidR="001C5A33" w:rsidRDefault="001C5A33" w:rsidP="001C5A33">
      <w:pPr>
        <w:spacing w:after="0" w:line="240" w:lineRule="auto"/>
        <w:ind w:right="-990"/>
        <w:rPr>
          <w:rFonts w:ascii="Arial" w:hAnsi="Arial" w:cs="Arial"/>
          <w:b/>
          <w:color w:val="0000CC"/>
        </w:rPr>
      </w:pPr>
    </w:p>
    <w:p w:rsidR="001C5A33" w:rsidRDefault="001C5A33" w:rsidP="001C5A33">
      <w:pPr>
        <w:spacing w:after="0" w:line="240" w:lineRule="auto"/>
        <w:ind w:right="-990"/>
        <w:rPr>
          <w:rFonts w:ascii="Arial" w:hAnsi="Arial" w:cs="Arial"/>
          <w:b/>
          <w:color w:val="0000CC"/>
        </w:rPr>
      </w:pPr>
      <w:r>
        <w:rPr>
          <w:rFonts w:ascii="Arial" w:hAnsi="Arial" w:cs="Arial"/>
          <w:b/>
          <w:color w:val="0000CC"/>
        </w:rPr>
        <w:t>BALANCE EACH CELL ON THE FOLLOWING DEMOS USING LEAST FILLED QUOTAS:</w:t>
      </w:r>
    </w:p>
    <w:p w:rsidR="001C5A33" w:rsidRDefault="001C5A33" w:rsidP="00C67F7F">
      <w:pPr>
        <w:pStyle w:val="ListParagraph"/>
        <w:numPr>
          <w:ilvl w:val="0"/>
          <w:numId w:val="55"/>
        </w:numPr>
        <w:ind w:right="-990"/>
        <w:rPr>
          <w:rFonts w:cs="Arial"/>
          <w:b/>
          <w:color w:val="0000CC"/>
        </w:rPr>
      </w:pPr>
      <w:r>
        <w:rPr>
          <w:rFonts w:cs="Arial"/>
          <w:b/>
          <w:color w:val="0000CC"/>
        </w:rPr>
        <w:t>AGE (18-25, 26-35, 36-45)</w:t>
      </w:r>
    </w:p>
    <w:p w:rsidR="001C5A33" w:rsidRPr="00043CD7" w:rsidRDefault="001C5A33" w:rsidP="00C67F7F">
      <w:pPr>
        <w:pStyle w:val="ListParagraph"/>
        <w:numPr>
          <w:ilvl w:val="0"/>
          <w:numId w:val="55"/>
        </w:numPr>
        <w:ind w:right="-990"/>
        <w:rPr>
          <w:rFonts w:cs="Arial"/>
          <w:b/>
          <w:color w:val="0000CC"/>
        </w:rPr>
      </w:pPr>
      <w:r>
        <w:rPr>
          <w:rFonts w:cs="Arial"/>
          <w:b/>
          <w:color w:val="0000CC"/>
        </w:rPr>
        <w:t>REGION (NORTHEAST, MIDWEST, SOUTH, WEST)</w:t>
      </w:r>
    </w:p>
    <w:p w:rsidR="001C5A33" w:rsidRDefault="001C5A33" w:rsidP="001C5A33">
      <w:pPr>
        <w:spacing w:after="0" w:line="240" w:lineRule="auto"/>
        <w:ind w:right="-990"/>
        <w:rPr>
          <w:rFonts w:ascii="Arial" w:hAnsi="Arial" w:cs="Arial"/>
          <w:b/>
          <w:color w:val="0000CC"/>
        </w:rPr>
      </w:pPr>
    </w:p>
    <w:p w:rsidR="001C5A33" w:rsidRDefault="001C5A33" w:rsidP="001C5A33">
      <w:pPr>
        <w:spacing w:after="0" w:line="240" w:lineRule="auto"/>
        <w:ind w:right="-990"/>
        <w:rPr>
          <w:rFonts w:ascii="Arial" w:hAnsi="Arial" w:cs="Arial"/>
          <w:b/>
          <w:color w:val="0000CC"/>
        </w:rPr>
      </w:pPr>
    </w:p>
    <w:tbl>
      <w:tblPr>
        <w:tblStyle w:val="TableGrid"/>
        <w:tblW w:w="9611" w:type="dxa"/>
        <w:tblLook w:val="04A0"/>
      </w:tblPr>
      <w:tblGrid>
        <w:gridCol w:w="926"/>
        <w:gridCol w:w="4545"/>
        <w:gridCol w:w="4140"/>
      </w:tblGrid>
      <w:tr w:rsidR="001C5A33" w:rsidRPr="006148CE" w:rsidTr="001C5A33">
        <w:tc>
          <w:tcPr>
            <w:tcW w:w="926" w:type="dxa"/>
          </w:tcPr>
          <w:p w:rsidR="001C5A33" w:rsidRPr="006148CE" w:rsidRDefault="001C5A33" w:rsidP="001C5A33">
            <w:pPr>
              <w:keepNext/>
              <w:rPr>
                <w:rFonts w:ascii="Arial" w:hAnsi="Arial" w:cs="Arial"/>
                <w:b/>
                <w:color w:val="0000CC"/>
              </w:rPr>
            </w:pPr>
            <w:r w:rsidRPr="006148CE">
              <w:rPr>
                <w:rFonts w:ascii="Arial" w:hAnsi="Arial" w:cs="Arial"/>
                <w:b/>
                <w:color w:val="0000CC"/>
              </w:rPr>
              <w:lastRenderedPageBreak/>
              <w:t>Cell</w:t>
            </w:r>
            <w:r>
              <w:rPr>
                <w:rFonts w:ascii="Arial" w:hAnsi="Arial" w:cs="Arial"/>
                <w:b/>
                <w:color w:val="0000CC"/>
              </w:rPr>
              <w:t xml:space="preserve"> #</w:t>
            </w:r>
          </w:p>
        </w:tc>
        <w:tc>
          <w:tcPr>
            <w:tcW w:w="4545" w:type="dxa"/>
          </w:tcPr>
          <w:p w:rsidR="001C5A33" w:rsidRPr="006148CE" w:rsidRDefault="001C5A33" w:rsidP="001C5A33">
            <w:pPr>
              <w:keepNext/>
              <w:rPr>
                <w:rFonts w:ascii="Arial" w:hAnsi="Arial" w:cs="Arial"/>
                <w:b/>
                <w:color w:val="0000CC"/>
              </w:rPr>
            </w:pPr>
            <w:r w:rsidRPr="006148CE">
              <w:rPr>
                <w:rFonts w:ascii="Arial" w:hAnsi="Arial" w:cs="Arial"/>
                <w:b/>
                <w:color w:val="0000CC"/>
              </w:rPr>
              <w:t>Shopping Situation</w:t>
            </w:r>
          </w:p>
        </w:tc>
        <w:tc>
          <w:tcPr>
            <w:tcW w:w="4140" w:type="dxa"/>
          </w:tcPr>
          <w:p w:rsidR="001C5A33" w:rsidRPr="006148CE" w:rsidRDefault="001C5A33" w:rsidP="001C5A33">
            <w:pPr>
              <w:keepNext/>
              <w:rPr>
                <w:rFonts w:ascii="Arial" w:hAnsi="Arial" w:cs="Arial"/>
                <w:b/>
                <w:color w:val="0000CC"/>
              </w:rPr>
            </w:pPr>
            <w:r w:rsidRPr="006148CE">
              <w:rPr>
                <w:rFonts w:ascii="Arial" w:hAnsi="Arial" w:cs="Arial"/>
                <w:b/>
                <w:color w:val="0000CC"/>
              </w:rPr>
              <w:t>Rotation Order</w:t>
            </w:r>
            <w:r>
              <w:rPr>
                <w:rFonts w:ascii="Arial" w:hAnsi="Arial" w:cs="Arial"/>
                <w:b/>
                <w:color w:val="0000CC"/>
              </w:rPr>
              <w:t xml:space="preserve"> for Q2-Q5 and Q6-Q9</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w:t>
            </w:r>
          </w:p>
        </w:tc>
        <w:tc>
          <w:tcPr>
            <w:tcW w:w="4545"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w:t>
            </w:r>
          </w:p>
        </w:tc>
        <w:tc>
          <w:tcPr>
            <w:tcW w:w="4140" w:type="dxa"/>
          </w:tcPr>
          <w:p w:rsidR="001C5A33" w:rsidRPr="006148CE" w:rsidRDefault="001C5A33" w:rsidP="001C5A33">
            <w:pPr>
              <w:keepNext/>
              <w:rPr>
                <w:rFonts w:ascii="Arial" w:hAnsi="Arial" w:cs="Arial"/>
                <w:color w:val="0000CC"/>
              </w:rPr>
            </w:pPr>
            <w:r>
              <w:rPr>
                <w:rFonts w:ascii="Arial" w:hAnsi="Arial" w:cs="Arial"/>
                <w:color w:val="0000CC"/>
              </w:rPr>
              <w:t xml:space="preserve">Ask Q2-Q5 </w:t>
            </w:r>
            <w:r w:rsidRPr="006148CE">
              <w:rPr>
                <w:rFonts w:ascii="Arial" w:hAnsi="Arial" w:cs="Arial"/>
                <w:color w:val="0000CC"/>
              </w:rPr>
              <w:t xml:space="preserve">1st; </w:t>
            </w:r>
            <w:r>
              <w:rPr>
                <w:rFonts w:ascii="Arial" w:hAnsi="Arial" w:cs="Arial"/>
                <w:color w:val="0000CC"/>
              </w:rPr>
              <w:t>Ask Q6-Q9</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2</w:t>
            </w:r>
          </w:p>
        </w:tc>
        <w:tc>
          <w:tcPr>
            <w:tcW w:w="4545"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w:t>
            </w:r>
          </w:p>
        </w:tc>
        <w:tc>
          <w:tcPr>
            <w:tcW w:w="4140" w:type="dxa"/>
          </w:tcPr>
          <w:p w:rsidR="001C5A33" w:rsidRPr="00AE04D6" w:rsidRDefault="001C5A33" w:rsidP="001C5A33">
            <w:pPr>
              <w:keepNext/>
              <w:rPr>
                <w:rFonts w:ascii="Arial" w:hAnsi="Arial" w:cs="Arial"/>
                <w:color w:val="FF0000"/>
              </w:rPr>
            </w:pPr>
            <w:r w:rsidRPr="00AE04D6">
              <w:rPr>
                <w:rFonts w:ascii="Arial" w:hAnsi="Arial" w:cs="Arial"/>
                <w:color w:val="FF0000"/>
              </w:rPr>
              <w:t>Ask Q6-Q9 1st; Ask Q2-Q5 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3</w:t>
            </w:r>
          </w:p>
        </w:tc>
        <w:tc>
          <w:tcPr>
            <w:tcW w:w="4545"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II</w:t>
            </w:r>
          </w:p>
        </w:tc>
        <w:tc>
          <w:tcPr>
            <w:tcW w:w="4140" w:type="dxa"/>
          </w:tcPr>
          <w:p w:rsidR="001C5A33" w:rsidRPr="006148CE" w:rsidRDefault="001C5A33" w:rsidP="001C5A33">
            <w:pPr>
              <w:keepNext/>
              <w:rPr>
                <w:rFonts w:ascii="Arial" w:hAnsi="Arial" w:cs="Arial"/>
                <w:color w:val="0000CC"/>
              </w:rPr>
            </w:pPr>
            <w:r>
              <w:rPr>
                <w:rFonts w:ascii="Arial" w:hAnsi="Arial" w:cs="Arial"/>
                <w:color w:val="0000CC"/>
              </w:rPr>
              <w:t xml:space="preserve">Ask Q2-Q5 </w:t>
            </w:r>
            <w:r w:rsidRPr="006148CE">
              <w:rPr>
                <w:rFonts w:ascii="Arial" w:hAnsi="Arial" w:cs="Arial"/>
                <w:color w:val="0000CC"/>
              </w:rPr>
              <w:t xml:space="preserve">1st; </w:t>
            </w:r>
            <w:r>
              <w:rPr>
                <w:rFonts w:ascii="Arial" w:hAnsi="Arial" w:cs="Arial"/>
                <w:color w:val="0000CC"/>
              </w:rPr>
              <w:t>Ask Q6-Q9</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4</w:t>
            </w:r>
          </w:p>
        </w:tc>
        <w:tc>
          <w:tcPr>
            <w:tcW w:w="4545"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II</w:t>
            </w:r>
          </w:p>
        </w:tc>
        <w:tc>
          <w:tcPr>
            <w:tcW w:w="4140" w:type="dxa"/>
          </w:tcPr>
          <w:p w:rsidR="001C5A33" w:rsidRPr="00AE04D6" w:rsidRDefault="001C5A33" w:rsidP="001C5A33">
            <w:pPr>
              <w:keepNext/>
              <w:rPr>
                <w:rFonts w:ascii="Arial" w:hAnsi="Arial" w:cs="Arial"/>
                <w:color w:val="FF0000"/>
              </w:rPr>
            </w:pPr>
            <w:r w:rsidRPr="00AE04D6">
              <w:rPr>
                <w:rFonts w:ascii="Arial" w:hAnsi="Arial" w:cs="Arial"/>
                <w:color w:val="FF0000"/>
              </w:rPr>
              <w:t>Ask Q6-Q9 1st; Ask Q2-Q5 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5</w:t>
            </w:r>
          </w:p>
        </w:tc>
        <w:tc>
          <w:tcPr>
            <w:tcW w:w="4545"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w:t>
            </w:r>
          </w:p>
        </w:tc>
        <w:tc>
          <w:tcPr>
            <w:tcW w:w="4140" w:type="dxa"/>
          </w:tcPr>
          <w:p w:rsidR="001C5A33" w:rsidRPr="006148CE" w:rsidRDefault="001C5A33" w:rsidP="001C5A33">
            <w:pPr>
              <w:keepNext/>
              <w:rPr>
                <w:rFonts w:ascii="Arial" w:hAnsi="Arial" w:cs="Arial"/>
                <w:color w:val="0000CC"/>
              </w:rPr>
            </w:pPr>
            <w:r>
              <w:rPr>
                <w:rFonts w:ascii="Arial" w:hAnsi="Arial" w:cs="Arial"/>
                <w:color w:val="0000CC"/>
              </w:rPr>
              <w:t xml:space="preserve">Ask Q2-Q5 </w:t>
            </w:r>
            <w:r w:rsidRPr="006148CE">
              <w:rPr>
                <w:rFonts w:ascii="Arial" w:hAnsi="Arial" w:cs="Arial"/>
                <w:color w:val="0000CC"/>
              </w:rPr>
              <w:t xml:space="preserve">1st; </w:t>
            </w:r>
            <w:r>
              <w:rPr>
                <w:rFonts w:ascii="Arial" w:hAnsi="Arial" w:cs="Arial"/>
                <w:color w:val="0000CC"/>
              </w:rPr>
              <w:t>Ask Q6-Q9</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6</w:t>
            </w:r>
          </w:p>
        </w:tc>
        <w:tc>
          <w:tcPr>
            <w:tcW w:w="4545"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w:t>
            </w:r>
          </w:p>
        </w:tc>
        <w:tc>
          <w:tcPr>
            <w:tcW w:w="4140" w:type="dxa"/>
          </w:tcPr>
          <w:p w:rsidR="001C5A33" w:rsidRPr="00AE04D6" w:rsidRDefault="001C5A33" w:rsidP="001C5A33">
            <w:pPr>
              <w:keepNext/>
              <w:rPr>
                <w:rFonts w:ascii="Arial" w:hAnsi="Arial" w:cs="Arial"/>
                <w:color w:val="FF0000"/>
              </w:rPr>
            </w:pPr>
            <w:r w:rsidRPr="00AE04D6">
              <w:rPr>
                <w:rFonts w:ascii="Arial" w:hAnsi="Arial" w:cs="Arial"/>
                <w:color w:val="FF0000"/>
              </w:rPr>
              <w:t>Ask Q6-Q9 1st; Ask Q2-Q5 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7</w:t>
            </w:r>
          </w:p>
        </w:tc>
        <w:tc>
          <w:tcPr>
            <w:tcW w:w="4545"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II</w:t>
            </w:r>
          </w:p>
        </w:tc>
        <w:tc>
          <w:tcPr>
            <w:tcW w:w="4140" w:type="dxa"/>
          </w:tcPr>
          <w:p w:rsidR="001C5A33" w:rsidRPr="006148CE" w:rsidRDefault="001C5A33" w:rsidP="001C5A33">
            <w:pPr>
              <w:keepNext/>
              <w:rPr>
                <w:rFonts w:ascii="Arial" w:hAnsi="Arial" w:cs="Arial"/>
                <w:color w:val="0000CC"/>
              </w:rPr>
            </w:pPr>
            <w:r>
              <w:rPr>
                <w:rFonts w:ascii="Arial" w:hAnsi="Arial" w:cs="Arial"/>
                <w:color w:val="0000CC"/>
              </w:rPr>
              <w:t xml:space="preserve">Ask Q2-Q5 </w:t>
            </w:r>
            <w:r w:rsidRPr="006148CE">
              <w:rPr>
                <w:rFonts w:ascii="Arial" w:hAnsi="Arial" w:cs="Arial"/>
                <w:color w:val="0000CC"/>
              </w:rPr>
              <w:t xml:space="preserve">1st; </w:t>
            </w:r>
            <w:r>
              <w:rPr>
                <w:rFonts w:ascii="Arial" w:hAnsi="Arial" w:cs="Arial"/>
                <w:color w:val="0000CC"/>
              </w:rPr>
              <w:t>Ask Q6-Q9</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8</w:t>
            </w:r>
          </w:p>
        </w:tc>
        <w:tc>
          <w:tcPr>
            <w:tcW w:w="4545"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II</w:t>
            </w:r>
          </w:p>
        </w:tc>
        <w:tc>
          <w:tcPr>
            <w:tcW w:w="4140" w:type="dxa"/>
          </w:tcPr>
          <w:p w:rsidR="001C5A33" w:rsidRPr="00AE04D6" w:rsidRDefault="001C5A33" w:rsidP="001C5A33">
            <w:pPr>
              <w:keepNext/>
              <w:rPr>
                <w:rFonts w:ascii="Arial" w:hAnsi="Arial" w:cs="Arial"/>
                <w:color w:val="FF0000"/>
              </w:rPr>
            </w:pPr>
            <w:r w:rsidRPr="00AE04D6">
              <w:rPr>
                <w:rFonts w:ascii="Arial" w:hAnsi="Arial" w:cs="Arial"/>
                <w:color w:val="FF0000"/>
              </w:rPr>
              <w:t>Ask Q6-Q9 1st; Ask Q2-Q5 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9</w:t>
            </w:r>
          </w:p>
        </w:tc>
        <w:tc>
          <w:tcPr>
            <w:tcW w:w="4545"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III</w:t>
            </w:r>
          </w:p>
        </w:tc>
        <w:tc>
          <w:tcPr>
            <w:tcW w:w="4140" w:type="dxa"/>
          </w:tcPr>
          <w:p w:rsidR="001C5A33" w:rsidRPr="006148CE" w:rsidRDefault="001C5A33" w:rsidP="001C5A33">
            <w:pPr>
              <w:keepNext/>
              <w:rPr>
                <w:rFonts w:ascii="Arial" w:hAnsi="Arial" w:cs="Arial"/>
                <w:color w:val="0000CC"/>
              </w:rPr>
            </w:pPr>
            <w:r>
              <w:rPr>
                <w:rFonts w:ascii="Arial" w:hAnsi="Arial" w:cs="Arial"/>
                <w:color w:val="0000CC"/>
              </w:rPr>
              <w:t xml:space="preserve">Ask Q2-Q5 </w:t>
            </w:r>
            <w:r w:rsidRPr="006148CE">
              <w:rPr>
                <w:rFonts w:ascii="Arial" w:hAnsi="Arial" w:cs="Arial"/>
                <w:color w:val="0000CC"/>
              </w:rPr>
              <w:t xml:space="preserve">1st; </w:t>
            </w:r>
            <w:r>
              <w:rPr>
                <w:rFonts w:ascii="Arial" w:hAnsi="Arial" w:cs="Arial"/>
                <w:color w:val="0000CC"/>
              </w:rPr>
              <w:t>Ask Q6-Q9</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10</w:t>
            </w:r>
          </w:p>
        </w:tc>
        <w:tc>
          <w:tcPr>
            <w:tcW w:w="4545"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III</w:t>
            </w:r>
          </w:p>
        </w:tc>
        <w:tc>
          <w:tcPr>
            <w:tcW w:w="4140" w:type="dxa"/>
          </w:tcPr>
          <w:p w:rsidR="001C5A33" w:rsidRPr="00AE04D6" w:rsidRDefault="001C5A33" w:rsidP="001C5A33">
            <w:pPr>
              <w:keepNext/>
              <w:rPr>
                <w:rFonts w:ascii="Arial" w:hAnsi="Arial" w:cs="Arial"/>
                <w:color w:val="FF0000"/>
              </w:rPr>
            </w:pPr>
            <w:r w:rsidRPr="00AE04D6">
              <w:rPr>
                <w:rFonts w:ascii="Arial" w:hAnsi="Arial" w:cs="Arial"/>
                <w:color w:val="FF0000"/>
              </w:rPr>
              <w:t>Ask Q6-Q9 1st; Ask Q2-Q5 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11</w:t>
            </w:r>
          </w:p>
        </w:tc>
        <w:tc>
          <w:tcPr>
            <w:tcW w:w="4545"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IV</w:t>
            </w:r>
          </w:p>
        </w:tc>
        <w:tc>
          <w:tcPr>
            <w:tcW w:w="4140" w:type="dxa"/>
          </w:tcPr>
          <w:p w:rsidR="001C5A33" w:rsidRPr="006148CE" w:rsidRDefault="001C5A33" w:rsidP="001C5A33">
            <w:pPr>
              <w:keepNext/>
              <w:rPr>
                <w:rFonts w:ascii="Arial" w:hAnsi="Arial" w:cs="Arial"/>
                <w:color w:val="0000CC"/>
              </w:rPr>
            </w:pPr>
            <w:r>
              <w:rPr>
                <w:rFonts w:ascii="Arial" w:hAnsi="Arial" w:cs="Arial"/>
                <w:color w:val="0000CC"/>
              </w:rPr>
              <w:t xml:space="preserve">Ask Q2-Q5 </w:t>
            </w:r>
            <w:r w:rsidRPr="006148CE">
              <w:rPr>
                <w:rFonts w:ascii="Arial" w:hAnsi="Arial" w:cs="Arial"/>
                <w:color w:val="0000CC"/>
              </w:rPr>
              <w:t xml:space="preserve">1st; </w:t>
            </w:r>
            <w:r>
              <w:rPr>
                <w:rFonts w:ascii="Arial" w:hAnsi="Arial" w:cs="Arial"/>
                <w:color w:val="0000CC"/>
              </w:rPr>
              <w:t>Ask Q6-Q9</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12</w:t>
            </w:r>
          </w:p>
        </w:tc>
        <w:tc>
          <w:tcPr>
            <w:tcW w:w="4545"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IV</w:t>
            </w:r>
          </w:p>
        </w:tc>
        <w:tc>
          <w:tcPr>
            <w:tcW w:w="4140" w:type="dxa"/>
          </w:tcPr>
          <w:p w:rsidR="001C5A33" w:rsidRPr="00AE04D6" w:rsidRDefault="001C5A33" w:rsidP="001C5A33">
            <w:pPr>
              <w:keepNext/>
              <w:rPr>
                <w:rFonts w:ascii="Arial" w:hAnsi="Arial" w:cs="Arial"/>
                <w:color w:val="FF0000"/>
              </w:rPr>
            </w:pPr>
            <w:r w:rsidRPr="00AE04D6">
              <w:rPr>
                <w:rFonts w:ascii="Arial" w:hAnsi="Arial" w:cs="Arial"/>
                <w:color w:val="FF0000"/>
              </w:rPr>
              <w:t>Ask Q6-Q9 1st; Ask Q2-Q5 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13</w:t>
            </w:r>
          </w:p>
        </w:tc>
        <w:tc>
          <w:tcPr>
            <w:tcW w:w="4545"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III</w:t>
            </w:r>
          </w:p>
        </w:tc>
        <w:tc>
          <w:tcPr>
            <w:tcW w:w="4140" w:type="dxa"/>
          </w:tcPr>
          <w:p w:rsidR="001C5A33" w:rsidRPr="006148CE" w:rsidRDefault="001C5A33" w:rsidP="001C5A33">
            <w:pPr>
              <w:keepNext/>
              <w:rPr>
                <w:rFonts w:ascii="Arial" w:hAnsi="Arial" w:cs="Arial"/>
                <w:color w:val="0000CC"/>
              </w:rPr>
            </w:pPr>
            <w:r>
              <w:rPr>
                <w:rFonts w:ascii="Arial" w:hAnsi="Arial" w:cs="Arial"/>
                <w:color w:val="0000CC"/>
              </w:rPr>
              <w:t xml:space="preserve">Ask Q2-Q5 </w:t>
            </w:r>
            <w:r w:rsidRPr="006148CE">
              <w:rPr>
                <w:rFonts w:ascii="Arial" w:hAnsi="Arial" w:cs="Arial"/>
                <w:color w:val="0000CC"/>
              </w:rPr>
              <w:t xml:space="preserve">1st; </w:t>
            </w:r>
            <w:r>
              <w:rPr>
                <w:rFonts w:ascii="Arial" w:hAnsi="Arial" w:cs="Arial"/>
                <w:color w:val="0000CC"/>
              </w:rPr>
              <w:t>Ask Q6-Q9</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14</w:t>
            </w:r>
          </w:p>
        </w:tc>
        <w:tc>
          <w:tcPr>
            <w:tcW w:w="4545"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III</w:t>
            </w:r>
          </w:p>
        </w:tc>
        <w:tc>
          <w:tcPr>
            <w:tcW w:w="4140" w:type="dxa"/>
          </w:tcPr>
          <w:p w:rsidR="001C5A33" w:rsidRPr="00AE04D6" w:rsidRDefault="001C5A33" w:rsidP="001C5A33">
            <w:pPr>
              <w:keepNext/>
              <w:rPr>
                <w:rFonts w:ascii="Arial" w:hAnsi="Arial" w:cs="Arial"/>
                <w:color w:val="FF0000"/>
              </w:rPr>
            </w:pPr>
            <w:r w:rsidRPr="00AE04D6">
              <w:rPr>
                <w:rFonts w:ascii="Arial" w:hAnsi="Arial" w:cs="Arial"/>
                <w:color w:val="FF0000"/>
              </w:rPr>
              <w:t>Ask Q6-Q9 1st; Ask Q2-Q5 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15</w:t>
            </w:r>
          </w:p>
        </w:tc>
        <w:tc>
          <w:tcPr>
            <w:tcW w:w="4545"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IV</w:t>
            </w:r>
          </w:p>
        </w:tc>
        <w:tc>
          <w:tcPr>
            <w:tcW w:w="4140" w:type="dxa"/>
          </w:tcPr>
          <w:p w:rsidR="001C5A33" w:rsidRPr="006148CE" w:rsidRDefault="001C5A33" w:rsidP="001C5A33">
            <w:pPr>
              <w:keepNext/>
              <w:rPr>
                <w:rFonts w:ascii="Arial" w:hAnsi="Arial" w:cs="Arial"/>
                <w:color w:val="0000CC"/>
              </w:rPr>
            </w:pPr>
            <w:r>
              <w:rPr>
                <w:rFonts w:ascii="Arial" w:hAnsi="Arial" w:cs="Arial"/>
                <w:color w:val="0000CC"/>
              </w:rPr>
              <w:t xml:space="preserve">Ask Q2-Q5 </w:t>
            </w:r>
            <w:r w:rsidRPr="006148CE">
              <w:rPr>
                <w:rFonts w:ascii="Arial" w:hAnsi="Arial" w:cs="Arial"/>
                <w:color w:val="0000CC"/>
              </w:rPr>
              <w:t xml:space="preserve">1st; </w:t>
            </w:r>
            <w:r>
              <w:rPr>
                <w:rFonts w:ascii="Arial" w:hAnsi="Arial" w:cs="Arial"/>
                <w:color w:val="0000CC"/>
              </w:rPr>
              <w:t>Ask Q6-Q9</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16</w:t>
            </w:r>
          </w:p>
        </w:tc>
        <w:tc>
          <w:tcPr>
            <w:tcW w:w="4545"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IV</w:t>
            </w:r>
          </w:p>
        </w:tc>
        <w:tc>
          <w:tcPr>
            <w:tcW w:w="4140" w:type="dxa"/>
          </w:tcPr>
          <w:p w:rsidR="001C5A33" w:rsidRPr="00AE04D6" w:rsidRDefault="001C5A33" w:rsidP="001C5A33">
            <w:pPr>
              <w:keepNext/>
              <w:rPr>
                <w:rFonts w:ascii="Arial" w:hAnsi="Arial" w:cs="Arial"/>
                <w:color w:val="FF0000"/>
              </w:rPr>
            </w:pPr>
            <w:r w:rsidRPr="00AE04D6">
              <w:rPr>
                <w:rFonts w:ascii="Arial" w:hAnsi="Arial" w:cs="Arial"/>
                <w:color w:val="FF0000"/>
              </w:rPr>
              <w:t>Ask Q6-Q9 1st; Ask Q2-Q5 2nd</w:t>
            </w:r>
          </w:p>
        </w:tc>
      </w:tr>
    </w:tbl>
    <w:p w:rsidR="001C5A33" w:rsidRDefault="001C5A33" w:rsidP="001C5A33">
      <w:pPr>
        <w:keepNext/>
        <w:spacing w:after="0" w:line="240" w:lineRule="auto"/>
        <w:ind w:left="720" w:hanging="720"/>
        <w:rPr>
          <w:rFonts w:ascii="Arial" w:hAnsi="Arial" w:cs="Arial"/>
          <w:b/>
          <w:color w:val="0000CC"/>
        </w:rPr>
      </w:pPr>
    </w:p>
    <w:p w:rsidR="001C5A33" w:rsidRDefault="001C5A33" w:rsidP="001C5A33">
      <w:pPr>
        <w:keepNext/>
        <w:spacing w:after="0" w:line="240" w:lineRule="auto"/>
        <w:ind w:left="720" w:hanging="720"/>
        <w:rPr>
          <w:rFonts w:ascii="Arial" w:hAnsi="Arial" w:cs="Arial"/>
          <w:b/>
          <w:color w:val="0000CC"/>
        </w:rPr>
      </w:pPr>
    </w:p>
    <w:p w:rsidR="001C5A33" w:rsidRPr="00933C28" w:rsidRDefault="001C5A33" w:rsidP="001C5A33">
      <w:pPr>
        <w:keepNext/>
        <w:spacing w:after="0" w:line="240" w:lineRule="auto"/>
        <w:ind w:left="720" w:hanging="720"/>
        <w:rPr>
          <w:rFonts w:ascii="Arial" w:hAnsi="Arial" w:cs="Arial"/>
          <w:b/>
          <w:color w:val="0000CC"/>
        </w:rPr>
      </w:pPr>
      <w:r>
        <w:rPr>
          <w:rFonts w:ascii="Arial" w:hAnsi="Arial" w:cs="Arial"/>
          <w:b/>
          <w:color w:val="0000CC"/>
        </w:rPr>
        <w:t xml:space="preserve">[Q2-Q5 ARE THE BRAND/PRODUCT </w:t>
      </w:r>
      <w:r w:rsidRPr="00933C28">
        <w:rPr>
          <w:rFonts w:ascii="Arial" w:hAnsi="Arial" w:cs="Arial"/>
          <w:b/>
          <w:color w:val="0000CC"/>
        </w:rPr>
        <w:t>QUESTION SERIES</w:t>
      </w:r>
      <w:r>
        <w:rPr>
          <w:rFonts w:ascii="Arial" w:hAnsi="Arial" w:cs="Arial"/>
          <w:b/>
          <w:color w:val="0000CC"/>
        </w:rPr>
        <w:t>]</w:t>
      </w: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sidRPr="00F22A69">
        <w:rPr>
          <w:rFonts w:ascii="Arial" w:hAnsi="Arial" w:cs="Arial"/>
        </w:rPr>
        <w:t xml:space="preserve">2. </w:t>
      </w:r>
      <w:r w:rsidRPr="00F22A69">
        <w:rPr>
          <w:rFonts w:ascii="Arial" w:hAnsi="Arial" w:cs="Arial"/>
        </w:rPr>
        <w:tab/>
        <w:t>The following question is about</w:t>
      </w:r>
      <w:r>
        <w:rPr>
          <w:rFonts w:ascii="Arial" w:hAnsi="Arial" w:cs="Arial"/>
        </w:rPr>
        <w:t xml:space="preserve"> BRANDS.  (NOTE: If the question had been about automobile brands, examples of responses might be Ford, Chevrolet or Toyota.)</w:t>
      </w: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ab/>
        <w:t>From the list below, p</w:t>
      </w:r>
      <w:r w:rsidRPr="00F22A69">
        <w:rPr>
          <w:rFonts w:ascii="Arial" w:hAnsi="Arial" w:cs="Arial"/>
        </w:rPr>
        <w:t xml:space="preserve">lease select your favorite </w:t>
      </w:r>
      <w:r>
        <w:rPr>
          <w:rFonts w:ascii="Arial" w:hAnsi="Arial" w:cs="Arial"/>
        </w:rPr>
        <w:t>BRAND</w:t>
      </w:r>
      <w:r w:rsidRPr="00F22A69">
        <w:rPr>
          <w:rFonts w:ascii="Arial" w:hAnsi="Arial" w:cs="Arial"/>
        </w:rPr>
        <w:t xml:space="preserve"> of salty snacks.</w:t>
      </w:r>
      <w:r>
        <w:rPr>
          <w:rFonts w:ascii="Arial" w:hAnsi="Arial" w:cs="Arial"/>
        </w:rPr>
        <w:t xml:space="preserve"> (Select one.)</w:t>
      </w:r>
    </w:p>
    <w:p w:rsidR="001C5A33" w:rsidRDefault="001C5A33" w:rsidP="001C5A33">
      <w:pPr>
        <w:keepNext/>
        <w:spacing w:after="0" w:line="240" w:lineRule="auto"/>
        <w:ind w:left="720" w:hanging="720"/>
        <w:rPr>
          <w:rFonts w:ascii="Arial" w:hAnsi="Arial" w:cs="Arial"/>
        </w:rPr>
      </w:pPr>
      <w:r>
        <w:rPr>
          <w:rFonts w:ascii="Arial" w:hAnsi="Arial" w:cs="Arial"/>
        </w:rPr>
        <w:tab/>
      </w:r>
    </w:p>
    <w:p w:rsidR="001C5A33" w:rsidRDefault="001C5A33" w:rsidP="001C5A33">
      <w:pPr>
        <w:keepNext/>
        <w:tabs>
          <w:tab w:val="left" w:pos="1080"/>
        </w:tabs>
        <w:spacing w:after="0" w:line="240" w:lineRule="auto"/>
        <w:ind w:left="720" w:hanging="720"/>
        <w:rPr>
          <w:rFonts w:ascii="Arial" w:hAnsi="Arial" w:cs="Arial"/>
          <w:b/>
          <w:color w:val="0000CC"/>
        </w:rPr>
      </w:pPr>
      <w:r>
        <w:rPr>
          <w:rFonts w:ascii="Arial" w:hAnsi="Arial" w:cs="Arial"/>
        </w:rPr>
        <w:tab/>
      </w:r>
      <w:r>
        <w:rPr>
          <w:rFonts w:ascii="Arial" w:hAnsi="Arial" w:cs="Arial"/>
        </w:rPr>
        <w:tab/>
      </w:r>
      <w:r w:rsidRPr="00AD7C41">
        <w:rPr>
          <w:rFonts w:ascii="Arial" w:hAnsi="Arial" w:cs="Arial"/>
          <w:b/>
          <w:color w:val="0000CC"/>
        </w:rPr>
        <w:t>[MAINTAIN ALPHA ORDER]</w:t>
      </w:r>
    </w:p>
    <w:p w:rsidR="001C5A33" w:rsidRDefault="001C5A33" w:rsidP="00C67F7F">
      <w:pPr>
        <w:pStyle w:val="ListParagraph"/>
        <w:keepNext/>
        <w:numPr>
          <w:ilvl w:val="2"/>
          <w:numId w:val="61"/>
        </w:numPr>
        <w:rPr>
          <w:rFonts w:cs="Arial"/>
        </w:rPr>
      </w:pPr>
      <w:r w:rsidRPr="00AD7C41">
        <w:rPr>
          <w:rFonts w:cs="Arial"/>
        </w:rPr>
        <w:t>Archer Farms</w:t>
      </w:r>
    </w:p>
    <w:p w:rsidR="001C5A33" w:rsidRDefault="001C5A33" w:rsidP="00C67F7F">
      <w:pPr>
        <w:pStyle w:val="ListParagraph"/>
        <w:keepNext/>
        <w:numPr>
          <w:ilvl w:val="2"/>
          <w:numId w:val="61"/>
        </w:numPr>
        <w:rPr>
          <w:rFonts w:cs="Arial"/>
        </w:rPr>
      </w:pPr>
      <w:r w:rsidRPr="00AD7C41">
        <w:rPr>
          <w:rFonts w:cs="Arial"/>
        </w:rPr>
        <w:t>Cape Cod</w:t>
      </w:r>
    </w:p>
    <w:p w:rsidR="001C5A33" w:rsidRDefault="001C5A33" w:rsidP="00C67F7F">
      <w:pPr>
        <w:pStyle w:val="ListParagraph"/>
        <w:keepNext/>
        <w:numPr>
          <w:ilvl w:val="2"/>
          <w:numId w:val="61"/>
        </w:numPr>
        <w:rPr>
          <w:rFonts w:cs="Arial"/>
        </w:rPr>
      </w:pPr>
      <w:proofErr w:type="spellStart"/>
      <w:r>
        <w:rPr>
          <w:rFonts w:cs="Arial"/>
        </w:rPr>
        <w:t>Cheetos</w:t>
      </w:r>
      <w:proofErr w:type="spellEnd"/>
    </w:p>
    <w:p w:rsidR="001C5A33" w:rsidRDefault="001C5A33" w:rsidP="00C67F7F">
      <w:pPr>
        <w:pStyle w:val="ListParagraph"/>
        <w:keepNext/>
        <w:numPr>
          <w:ilvl w:val="2"/>
          <w:numId w:val="61"/>
        </w:numPr>
        <w:rPr>
          <w:rFonts w:cs="Arial"/>
        </w:rPr>
      </w:pPr>
      <w:r>
        <w:rPr>
          <w:rFonts w:cs="Arial"/>
        </w:rPr>
        <w:t>Doritos</w:t>
      </w:r>
    </w:p>
    <w:p w:rsidR="001C5A33" w:rsidRDefault="001C5A33" w:rsidP="00C67F7F">
      <w:pPr>
        <w:pStyle w:val="ListParagraph"/>
        <w:keepNext/>
        <w:numPr>
          <w:ilvl w:val="2"/>
          <w:numId w:val="61"/>
        </w:numPr>
        <w:rPr>
          <w:rFonts w:cs="Arial"/>
        </w:rPr>
      </w:pPr>
      <w:r>
        <w:rPr>
          <w:rFonts w:cs="Arial"/>
        </w:rPr>
        <w:t>Fritos</w:t>
      </w:r>
    </w:p>
    <w:p w:rsidR="001C5A33" w:rsidRDefault="001C5A33" w:rsidP="00C67F7F">
      <w:pPr>
        <w:pStyle w:val="ListParagraph"/>
        <w:keepNext/>
        <w:numPr>
          <w:ilvl w:val="2"/>
          <w:numId w:val="61"/>
        </w:numPr>
        <w:rPr>
          <w:rFonts w:cs="Arial"/>
        </w:rPr>
      </w:pPr>
      <w:r>
        <w:rPr>
          <w:rFonts w:cs="Arial"/>
        </w:rPr>
        <w:t>Great Value</w:t>
      </w:r>
    </w:p>
    <w:p w:rsidR="001C5A33" w:rsidRDefault="001C5A33" w:rsidP="00C67F7F">
      <w:pPr>
        <w:pStyle w:val="ListParagraph"/>
        <w:keepNext/>
        <w:numPr>
          <w:ilvl w:val="2"/>
          <w:numId w:val="61"/>
        </w:numPr>
        <w:rPr>
          <w:rFonts w:cs="Arial"/>
        </w:rPr>
      </w:pPr>
      <w:r>
        <w:rPr>
          <w:rFonts w:cs="Arial"/>
        </w:rPr>
        <w:t>Herr’s</w:t>
      </w:r>
    </w:p>
    <w:p w:rsidR="001C5A33" w:rsidRDefault="001C5A33" w:rsidP="00C67F7F">
      <w:pPr>
        <w:pStyle w:val="ListParagraph"/>
        <w:keepNext/>
        <w:numPr>
          <w:ilvl w:val="2"/>
          <w:numId w:val="61"/>
        </w:numPr>
        <w:rPr>
          <w:rFonts w:cs="Arial"/>
        </w:rPr>
      </w:pPr>
      <w:r>
        <w:rPr>
          <w:rFonts w:cs="Arial"/>
        </w:rPr>
        <w:t>Jay’s</w:t>
      </w:r>
    </w:p>
    <w:p w:rsidR="001C5A33" w:rsidRDefault="001C5A33" w:rsidP="00C67F7F">
      <w:pPr>
        <w:pStyle w:val="ListParagraph"/>
        <w:keepNext/>
        <w:numPr>
          <w:ilvl w:val="2"/>
          <w:numId w:val="61"/>
        </w:numPr>
        <w:rPr>
          <w:rFonts w:cs="Arial"/>
        </w:rPr>
      </w:pPr>
      <w:r>
        <w:rPr>
          <w:rFonts w:cs="Arial"/>
        </w:rPr>
        <w:t>Kettle Brand</w:t>
      </w:r>
    </w:p>
    <w:p w:rsidR="001C5A33" w:rsidRDefault="001C5A33" w:rsidP="00C67F7F">
      <w:pPr>
        <w:pStyle w:val="ListParagraph"/>
        <w:keepNext/>
        <w:numPr>
          <w:ilvl w:val="2"/>
          <w:numId w:val="61"/>
        </w:numPr>
        <w:rPr>
          <w:rFonts w:cs="Arial"/>
        </w:rPr>
      </w:pPr>
      <w:r w:rsidRPr="00AD7C41">
        <w:rPr>
          <w:rFonts w:cs="Arial"/>
        </w:rPr>
        <w:t xml:space="preserve">Lay’s (including Wavy Lay’s, </w:t>
      </w:r>
      <w:r>
        <w:rPr>
          <w:rFonts w:cs="Arial"/>
        </w:rPr>
        <w:t>Ke</w:t>
      </w:r>
      <w:r w:rsidRPr="00AD7C41">
        <w:rPr>
          <w:rFonts w:cs="Arial"/>
        </w:rPr>
        <w:t>ttle Cooked Lay’s)</w:t>
      </w:r>
    </w:p>
    <w:p w:rsidR="001C5A33" w:rsidRDefault="001C5A33" w:rsidP="00C67F7F">
      <w:pPr>
        <w:pStyle w:val="ListParagraph"/>
        <w:keepNext/>
        <w:numPr>
          <w:ilvl w:val="2"/>
          <w:numId w:val="61"/>
        </w:numPr>
        <w:rPr>
          <w:rFonts w:cs="Arial"/>
        </w:rPr>
      </w:pPr>
      <w:r>
        <w:rPr>
          <w:rFonts w:cs="Arial"/>
        </w:rPr>
        <w:t>Miss Vickie’s</w:t>
      </w:r>
    </w:p>
    <w:p w:rsidR="001C5A33" w:rsidRDefault="001C5A33" w:rsidP="00C67F7F">
      <w:pPr>
        <w:pStyle w:val="ListParagraph"/>
        <w:keepNext/>
        <w:numPr>
          <w:ilvl w:val="2"/>
          <w:numId w:val="61"/>
        </w:numPr>
        <w:rPr>
          <w:rFonts w:cs="Arial"/>
        </w:rPr>
      </w:pPr>
      <w:r>
        <w:rPr>
          <w:rFonts w:cs="Arial"/>
        </w:rPr>
        <w:t>Mission</w:t>
      </w:r>
    </w:p>
    <w:p w:rsidR="001C5A33" w:rsidRDefault="001C5A33" w:rsidP="00C67F7F">
      <w:pPr>
        <w:pStyle w:val="ListParagraph"/>
        <w:keepNext/>
        <w:numPr>
          <w:ilvl w:val="2"/>
          <w:numId w:val="61"/>
        </w:numPr>
        <w:rPr>
          <w:rFonts w:cs="Arial"/>
        </w:rPr>
      </w:pPr>
      <w:r>
        <w:rPr>
          <w:rFonts w:cs="Arial"/>
        </w:rPr>
        <w:t>Pringles</w:t>
      </w:r>
    </w:p>
    <w:p w:rsidR="001C5A33" w:rsidRDefault="001C5A33" w:rsidP="00C67F7F">
      <w:pPr>
        <w:pStyle w:val="ListParagraph"/>
        <w:keepNext/>
        <w:numPr>
          <w:ilvl w:val="2"/>
          <w:numId w:val="61"/>
        </w:numPr>
        <w:rPr>
          <w:rFonts w:cs="Arial"/>
        </w:rPr>
      </w:pPr>
      <w:proofErr w:type="spellStart"/>
      <w:r>
        <w:rPr>
          <w:rFonts w:cs="Arial"/>
        </w:rPr>
        <w:t>Rold</w:t>
      </w:r>
      <w:proofErr w:type="spellEnd"/>
      <w:r>
        <w:rPr>
          <w:rFonts w:cs="Arial"/>
        </w:rPr>
        <w:t xml:space="preserve"> Gold</w:t>
      </w:r>
    </w:p>
    <w:p w:rsidR="001C5A33" w:rsidRDefault="001C5A33" w:rsidP="00C67F7F">
      <w:pPr>
        <w:pStyle w:val="ListParagraph"/>
        <w:keepNext/>
        <w:numPr>
          <w:ilvl w:val="2"/>
          <w:numId w:val="61"/>
        </w:numPr>
        <w:rPr>
          <w:rFonts w:cs="Arial"/>
        </w:rPr>
      </w:pPr>
      <w:r>
        <w:rPr>
          <w:rFonts w:cs="Arial"/>
        </w:rPr>
        <w:t>Ruffles</w:t>
      </w:r>
    </w:p>
    <w:p w:rsidR="001C5A33" w:rsidRDefault="001C5A33" w:rsidP="00C67F7F">
      <w:pPr>
        <w:pStyle w:val="ListParagraph"/>
        <w:keepNext/>
        <w:numPr>
          <w:ilvl w:val="2"/>
          <w:numId w:val="61"/>
        </w:numPr>
        <w:rPr>
          <w:rFonts w:cs="Arial"/>
        </w:rPr>
      </w:pPr>
      <w:proofErr w:type="spellStart"/>
      <w:r>
        <w:rPr>
          <w:rFonts w:cs="Arial"/>
        </w:rPr>
        <w:t>Santitas</w:t>
      </w:r>
      <w:proofErr w:type="spellEnd"/>
    </w:p>
    <w:p w:rsidR="001C5A33" w:rsidRDefault="001C5A33" w:rsidP="00C67F7F">
      <w:pPr>
        <w:pStyle w:val="ListParagraph"/>
        <w:keepNext/>
        <w:numPr>
          <w:ilvl w:val="2"/>
          <w:numId w:val="61"/>
        </w:numPr>
        <w:rPr>
          <w:rFonts w:cs="Arial"/>
        </w:rPr>
      </w:pPr>
      <w:r>
        <w:rPr>
          <w:rFonts w:cs="Arial"/>
        </w:rPr>
        <w:t>Snyder’s</w:t>
      </w:r>
    </w:p>
    <w:p w:rsidR="001C5A33" w:rsidRDefault="001C5A33" w:rsidP="00C67F7F">
      <w:pPr>
        <w:pStyle w:val="ListParagraph"/>
        <w:keepNext/>
        <w:numPr>
          <w:ilvl w:val="2"/>
          <w:numId w:val="61"/>
        </w:numPr>
        <w:rPr>
          <w:rFonts w:cs="Arial"/>
        </w:rPr>
      </w:pPr>
      <w:r>
        <w:rPr>
          <w:rFonts w:cs="Arial"/>
        </w:rPr>
        <w:t>Sun Chips</w:t>
      </w:r>
    </w:p>
    <w:p w:rsidR="001C5A33" w:rsidRDefault="001C5A33" w:rsidP="00C67F7F">
      <w:pPr>
        <w:pStyle w:val="ListParagraph"/>
        <w:keepNext/>
        <w:numPr>
          <w:ilvl w:val="2"/>
          <w:numId w:val="61"/>
        </w:numPr>
        <w:rPr>
          <w:rFonts w:cs="Arial"/>
        </w:rPr>
      </w:pPr>
      <w:r>
        <w:rPr>
          <w:rFonts w:cs="Arial"/>
        </w:rPr>
        <w:t>Tostitos</w:t>
      </w:r>
    </w:p>
    <w:p w:rsidR="001C5A33" w:rsidRDefault="001C5A33" w:rsidP="00C67F7F">
      <w:pPr>
        <w:pStyle w:val="ListParagraph"/>
        <w:keepNext/>
        <w:numPr>
          <w:ilvl w:val="2"/>
          <w:numId w:val="61"/>
        </w:numPr>
        <w:rPr>
          <w:rFonts w:cs="Arial"/>
        </w:rPr>
      </w:pPr>
      <w:proofErr w:type="spellStart"/>
      <w:r>
        <w:rPr>
          <w:rFonts w:cs="Arial"/>
        </w:rPr>
        <w:t>Utz</w:t>
      </w:r>
      <w:proofErr w:type="spellEnd"/>
    </w:p>
    <w:p w:rsidR="001C5A33" w:rsidRDefault="001C5A33" w:rsidP="00C67F7F">
      <w:pPr>
        <w:pStyle w:val="ListParagraph"/>
        <w:keepNext/>
        <w:numPr>
          <w:ilvl w:val="2"/>
          <w:numId w:val="61"/>
        </w:numPr>
        <w:rPr>
          <w:rFonts w:cs="Arial"/>
        </w:rPr>
      </w:pPr>
      <w:r>
        <w:rPr>
          <w:rFonts w:cs="Arial"/>
        </w:rPr>
        <w:t>Wise</w:t>
      </w:r>
    </w:p>
    <w:p w:rsidR="001C5A33" w:rsidRDefault="001C5A33" w:rsidP="00C67F7F">
      <w:pPr>
        <w:pStyle w:val="ListParagraph"/>
        <w:keepNext/>
        <w:numPr>
          <w:ilvl w:val="2"/>
          <w:numId w:val="61"/>
        </w:numPr>
        <w:rPr>
          <w:rFonts w:cs="Arial"/>
        </w:rPr>
      </w:pPr>
      <w:proofErr w:type="spellStart"/>
      <w:r>
        <w:rPr>
          <w:rFonts w:cs="Arial"/>
        </w:rPr>
        <w:t>Zapp’s</w:t>
      </w:r>
      <w:proofErr w:type="spellEnd"/>
    </w:p>
    <w:p w:rsidR="001C5A33" w:rsidRPr="00F22A69" w:rsidRDefault="001C5A33" w:rsidP="00C67F7F">
      <w:pPr>
        <w:pStyle w:val="ListParagraph"/>
        <w:keepNext/>
        <w:numPr>
          <w:ilvl w:val="2"/>
          <w:numId w:val="61"/>
        </w:numPr>
        <w:rPr>
          <w:rFonts w:cs="Arial"/>
        </w:rPr>
      </w:pPr>
      <w:r>
        <w:rPr>
          <w:rFonts w:cs="Arial"/>
        </w:rPr>
        <w:t xml:space="preserve">Other brand (Specify) </w:t>
      </w:r>
      <w:r w:rsidRPr="00BE7654">
        <w:rPr>
          <w:rFonts w:cs="Arial"/>
          <w:b/>
          <w:color w:val="0000CC"/>
        </w:rPr>
        <w:t>[FIXED POSITION]</w:t>
      </w:r>
    </w:p>
    <w:p w:rsidR="001C5A33" w:rsidRDefault="001C5A33" w:rsidP="001C5A33">
      <w:pPr>
        <w:pStyle w:val="BodyTextIndent3"/>
        <w:tabs>
          <w:tab w:val="clear" w:pos="1080"/>
          <w:tab w:val="left" w:pos="720"/>
        </w:tabs>
        <w:ind w:left="720" w:hanging="720"/>
      </w:pPr>
    </w:p>
    <w:p w:rsidR="001C5A33" w:rsidRDefault="001C5A33" w:rsidP="001C5A33">
      <w:pPr>
        <w:rPr>
          <w:rFonts w:ascii="Arial" w:eastAsia="Times New Roman" w:hAnsi="Arial" w:cs="Arial"/>
          <w:szCs w:val="20"/>
        </w:rPr>
      </w:pPr>
      <w:r>
        <w:br w:type="page"/>
      </w:r>
    </w:p>
    <w:p w:rsidR="001C5A33" w:rsidRPr="00F22A69" w:rsidRDefault="001C5A33" w:rsidP="001C5A33">
      <w:pPr>
        <w:pStyle w:val="BodyTextIndent3"/>
        <w:tabs>
          <w:tab w:val="clear" w:pos="1080"/>
          <w:tab w:val="left" w:pos="720"/>
        </w:tabs>
        <w:ind w:left="720" w:hanging="720"/>
        <w:rPr>
          <w:szCs w:val="22"/>
        </w:rPr>
      </w:pPr>
      <w:r w:rsidRPr="00F22A69">
        <w:lastRenderedPageBreak/>
        <w:t>3.</w:t>
      </w:r>
      <w:r w:rsidRPr="00F22A69">
        <w:tab/>
        <w:t>Now we would like you to think about</w:t>
      </w:r>
      <w:r>
        <w:t xml:space="preserve"> your favorite brand of salty snacks, which you said was</w:t>
      </w:r>
      <w:r w:rsidRPr="00F22A69">
        <w:t xml:space="preserve"> </w:t>
      </w:r>
      <w:r w:rsidRPr="00F22A69">
        <w:rPr>
          <w:b/>
          <w:bCs/>
          <w:color w:val="0000CC"/>
          <w:szCs w:val="22"/>
        </w:rPr>
        <w:t>[INSERT BRAND FROM Q2 IN BOLD FONT]</w:t>
      </w:r>
      <w:r w:rsidRPr="00C731F5">
        <w:t xml:space="preserve">. </w:t>
      </w:r>
      <w:r w:rsidRPr="00F22A69">
        <w:t>Using a</w:t>
      </w:r>
      <w:r>
        <w:t xml:space="preserve"> scale from 1 to 7</w:t>
      </w:r>
      <w:r w:rsidRPr="00F22A69">
        <w:t xml:space="preserve">, </w:t>
      </w:r>
      <w:r>
        <w:t>where 7=Strongly Agree and 1=</w:t>
      </w:r>
      <w:proofErr w:type="gramStart"/>
      <w:r>
        <w:t>Strongly</w:t>
      </w:r>
      <w:proofErr w:type="gramEnd"/>
      <w:r>
        <w:t xml:space="preserve"> Disagree, </w:t>
      </w:r>
      <w:r w:rsidRPr="00F22A69">
        <w:t xml:space="preserve">please indicate your level of agreement with each of the following statements about </w:t>
      </w:r>
      <w:r w:rsidRPr="00F22A69">
        <w:rPr>
          <w:b/>
          <w:bCs/>
          <w:color w:val="0000CC"/>
          <w:szCs w:val="22"/>
        </w:rPr>
        <w:t>[INSERT BRAND</w:t>
      </w:r>
      <w:r>
        <w:rPr>
          <w:b/>
          <w:bCs/>
          <w:color w:val="0000CC"/>
          <w:szCs w:val="22"/>
        </w:rPr>
        <w:t xml:space="preserve"> </w:t>
      </w:r>
      <w:r w:rsidRPr="00F22A69">
        <w:rPr>
          <w:b/>
          <w:bCs/>
          <w:color w:val="0000CC"/>
          <w:szCs w:val="22"/>
        </w:rPr>
        <w:t>FROM Q2 IN BOLD FONT]</w:t>
      </w:r>
      <w:r w:rsidRPr="00C731F5">
        <w:rPr>
          <w:bCs/>
          <w:szCs w:val="22"/>
        </w:rPr>
        <w:t>.</w:t>
      </w:r>
      <w:r w:rsidRPr="00F22A69">
        <w:rPr>
          <w:b/>
          <w:bCs/>
          <w:color w:val="0000CC"/>
          <w:szCs w:val="22"/>
        </w:rPr>
        <w:t xml:space="preserve"> </w:t>
      </w:r>
      <w:r>
        <w:rPr>
          <w:bCs/>
          <w:szCs w:val="22"/>
        </w:rPr>
        <w:t>(Select one for each.)</w:t>
      </w:r>
    </w:p>
    <w:p w:rsidR="001C5A33" w:rsidRPr="00F22A69" w:rsidRDefault="001C5A33" w:rsidP="001C5A33">
      <w:pPr>
        <w:pStyle w:val="BodyTextIndent3"/>
        <w:tabs>
          <w:tab w:val="clear" w:pos="1080"/>
        </w:tabs>
        <w:ind w:left="720" w:right="-990" w:hanging="720"/>
        <w:rPr>
          <w:color w:val="FF0000"/>
          <w:szCs w:val="22"/>
        </w:rPr>
      </w:pPr>
      <w:r w:rsidRPr="00F22A69">
        <w:rPr>
          <w:color w:val="FF0000"/>
          <w:szCs w:val="22"/>
        </w:rPr>
        <w:tab/>
      </w: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Pr="00F22A69" w:rsidRDefault="001C5A33" w:rsidP="001C5A33">
      <w:pPr>
        <w:pStyle w:val="BodyTextIndent3"/>
        <w:tabs>
          <w:tab w:val="clear" w:pos="1080"/>
          <w:tab w:val="left" w:pos="1800"/>
        </w:tabs>
        <w:ind w:right="-990"/>
        <w:rPr>
          <w:szCs w:val="22"/>
        </w:rPr>
      </w:pPr>
      <w:r w:rsidRPr="00F22A69">
        <w:rPr>
          <w:szCs w:val="22"/>
        </w:rPr>
        <w:tab/>
        <w:t>1 – Strongly Disagree</w:t>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r>
      <w:r w:rsidRPr="00F22A69">
        <w:rPr>
          <w:b/>
          <w:color w:val="0000CC"/>
          <w:szCs w:val="22"/>
        </w:rPr>
        <w:tab/>
      </w:r>
      <w:r w:rsidRPr="00F22A69">
        <w:rPr>
          <w:b/>
          <w:color w:val="0000CC"/>
          <w:szCs w:val="22"/>
        </w:rPr>
        <w:tab/>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35"/>
        </w:numPr>
        <w:tabs>
          <w:tab w:val="left" w:pos="1440"/>
          <w:tab w:val="left" w:pos="1800"/>
          <w:tab w:val="left" w:pos="2070"/>
          <w:tab w:val="left" w:leader="dot" w:pos="8640"/>
        </w:tabs>
        <w:ind w:hanging="1080"/>
      </w:pPr>
      <w:r w:rsidRPr="00F22A69">
        <w:t xml:space="preserve">I consider myself to be loyal to </w:t>
      </w:r>
      <w:r w:rsidRPr="00F22A69">
        <w:rPr>
          <w:rFonts w:cs="Arial"/>
          <w:b/>
          <w:bCs/>
          <w:color w:val="0000CC"/>
        </w:rPr>
        <w:t>[INSERT BRAND</w:t>
      </w:r>
      <w:r>
        <w:rPr>
          <w:rFonts w:cs="Arial"/>
          <w:b/>
          <w:bCs/>
          <w:color w:val="0000CC"/>
        </w:rPr>
        <w:t xml:space="preserve"> &amp; BOLD</w:t>
      </w:r>
      <w:r w:rsidRPr="00F22A69">
        <w:rPr>
          <w:rFonts w:cs="Arial"/>
          <w:b/>
          <w:bCs/>
          <w:color w:val="0000CC"/>
        </w:rPr>
        <w:t>]</w:t>
      </w:r>
    </w:p>
    <w:p w:rsidR="001C5A33" w:rsidRPr="00F22A69" w:rsidRDefault="001C5A33" w:rsidP="00C67F7F">
      <w:pPr>
        <w:pStyle w:val="ListParagraph"/>
        <w:numPr>
          <w:ilvl w:val="0"/>
          <w:numId w:val="35"/>
        </w:numPr>
        <w:tabs>
          <w:tab w:val="left" w:pos="1440"/>
          <w:tab w:val="left" w:pos="1800"/>
          <w:tab w:val="left" w:pos="2070"/>
          <w:tab w:val="left" w:leader="dot" w:pos="8640"/>
        </w:tabs>
        <w:ind w:hanging="1080"/>
      </w:pPr>
      <w:r w:rsidRPr="00F22A69">
        <w:rPr>
          <w:rFonts w:cs="Arial"/>
          <w:b/>
          <w:bCs/>
          <w:color w:val="0000CC"/>
        </w:rPr>
        <w:t>[INSERT BRAND</w:t>
      </w:r>
      <w:r>
        <w:rPr>
          <w:rFonts w:cs="Arial"/>
          <w:b/>
          <w:bCs/>
          <w:color w:val="0000CC"/>
        </w:rPr>
        <w:t xml:space="preserve"> &amp; BOLD</w:t>
      </w:r>
      <w:r w:rsidRPr="00F22A69">
        <w:rPr>
          <w:rFonts w:cs="Arial"/>
          <w:b/>
          <w:bCs/>
          <w:color w:val="0000CC"/>
        </w:rPr>
        <w:t xml:space="preserve">] </w:t>
      </w:r>
      <w:r w:rsidRPr="00F22A69">
        <w:rPr>
          <w:rFonts w:cs="Arial"/>
          <w:bCs/>
        </w:rPr>
        <w:t>would be my first choice</w:t>
      </w:r>
    </w:p>
    <w:p w:rsidR="001C5A33" w:rsidRPr="00F22A69" w:rsidRDefault="001C5A33" w:rsidP="00C67F7F">
      <w:pPr>
        <w:pStyle w:val="ListParagraph"/>
        <w:numPr>
          <w:ilvl w:val="0"/>
          <w:numId w:val="35"/>
        </w:numPr>
        <w:tabs>
          <w:tab w:val="left" w:pos="1440"/>
          <w:tab w:val="left" w:pos="1800"/>
          <w:tab w:val="left" w:pos="2070"/>
          <w:tab w:val="left" w:leader="dot" w:pos="8640"/>
        </w:tabs>
        <w:ind w:hanging="1080"/>
      </w:pPr>
      <w:r w:rsidRPr="00F22A69">
        <w:t xml:space="preserve">The likely quality of </w:t>
      </w:r>
      <w:r w:rsidRPr="00F22A69">
        <w:rPr>
          <w:rFonts w:cs="Arial"/>
          <w:b/>
          <w:bCs/>
          <w:color w:val="0000CC"/>
        </w:rPr>
        <w:t>[INSERT BRAND</w:t>
      </w:r>
      <w:r>
        <w:rPr>
          <w:rFonts w:cs="Arial"/>
          <w:b/>
          <w:bCs/>
          <w:color w:val="0000CC"/>
        </w:rPr>
        <w:t xml:space="preserve"> &amp; BOLD</w:t>
      </w:r>
      <w:r w:rsidRPr="00F22A69">
        <w:rPr>
          <w:rFonts w:cs="Arial"/>
          <w:b/>
          <w:bCs/>
          <w:color w:val="0000CC"/>
        </w:rPr>
        <w:t xml:space="preserve">] </w:t>
      </w:r>
      <w:r w:rsidRPr="00F22A69">
        <w:rPr>
          <w:rFonts w:cs="Arial"/>
          <w:bCs/>
        </w:rPr>
        <w:t>is extremely high</w:t>
      </w:r>
    </w:p>
    <w:p w:rsidR="001C5A33" w:rsidRPr="00F22A69" w:rsidRDefault="001C5A33" w:rsidP="00C67F7F">
      <w:pPr>
        <w:pStyle w:val="ListParagraph"/>
        <w:numPr>
          <w:ilvl w:val="0"/>
          <w:numId w:val="35"/>
        </w:numPr>
        <w:tabs>
          <w:tab w:val="left" w:pos="1440"/>
          <w:tab w:val="left" w:pos="1800"/>
          <w:tab w:val="left" w:pos="2070"/>
          <w:tab w:val="left" w:leader="dot" w:pos="8640"/>
        </w:tabs>
        <w:ind w:hanging="1080"/>
      </w:pPr>
      <w:r w:rsidRPr="00F22A69">
        <w:t xml:space="preserve">I can recognize </w:t>
      </w:r>
      <w:r w:rsidRPr="00F22A69">
        <w:rPr>
          <w:rFonts w:cs="Arial"/>
          <w:b/>
          <w:bCs/>
          <w:color w:val="0000CC"/>
        </w:rPr>
        <w:t>[INSERT BRAND</w:t>
      </w:r>
      <w:r>
        <w:rPr>
          <w:rFonts w:cs="Arial"/>
          <w:b/>
          <w:bCs/>
          <w:color w:val="0000CC"/>
        </w:rPr>
        <w:t xml:space="preserve"> &amp; BOLD</w:t>
      </w:r>
      <w:r w:rsidRPr="00F22A69">
        <w:rPr>
          <w:rFonts w:cs="Arial"/>
          <w:b/>
          <w:bCs/>
          <w:color w:val="0000CC"/>
        </w:rPr>
        <w:t xml:space="preserve">] </w:t>
      </w:r>
      <w:r w:rsidRPr="00F22A69">
        <w:rPr>
          <w:rFonts w:cs="Arial"/>
          <w:bCs/>
        </w:rPr>
        <w:t>among other competing brands</w:t>
      </w:r>
    </w:p>
    <w:p w:rsidR="001C5A33" w:rsidRPr="00F22A69" w:rsidRDefault="001C5A33" w:rsidP="00C67F7F">
      <w:pPr>
        <w:pStyle w:val="ListParagraph"/>
        <w:numPr>
          <w:ilvl w:val="0"/>
          <w:numId w:val="35"/>
        </w:numPr>
        <w:tabs>
          <w:tab w:val="left" w:pos="1440"/>
          <w:tab w:val="left" w:pos="1800"/>
          <w:tab w:val="left" w:pos="2070"/>
          <w:tab w:val="left" w:leader="dot" w:pos="8640"/>
        </w:tabs>
        <w:ind w:hanging="1080"/>
      </w:pPr>
      <w:r w:rsidRPr="00F22A69">
        <w:t xml:space="preserve">Some characteristics of </w:t>
      </w:r>
      <w:r w:rsidRPr="00F22A69">
        <w:rPr>
          <w:rFonts w:cs="Arial"/>
          <w:b/>
          <w:bCs/>
          <w:color w:val="0000CC"/>
        </w:rPr>
        <w:t>[INSERT BRAND</w:t>
      </w:r>
      <w:r>
        <w:rPr>
          <w:rFonts w:cs="Arial"/>
          <w:b/>
          <w:bCs/>
          <w:color w:val="0000CC"/>
        </w:rPr>
        <w:t xml:space="preserve"> &amp; BOLD</w:t>
      </w:r>
      <w:r w:rsidRPr="00F22A69">
        <w:rPr>
          <w:rFonts w:cs="Arial"/>
          <w:b/>
          <w:bCs/>
          <w:color w:val="0000CC"/>
        </w:rPr>
        <w:t xml:space="preserve">] </w:t>
      </w:r>
      <w:r w:rsidRPr="00F22A69">
        <w:rPr>
          <w:rFonts w:cs="Arial"/>
          <w:bCs/>
        </w:rPr>
        <w:t>come to my mind quickly</w:t>
      </w:r>
    </w:p>
    <w:p w:rsidR="001C5A33" w:rsidRPr="00F22A69" w:rsidRDefault="001C5A33" w:rsidP="00C67F7F">
      <w:pPr>
        <w:pStyle w:val="ListParagraph"/>
        <w:numPr>
          <w:ilvl w:val="0"/>
          <w:numId w:val="35"/>
        </w:numPr>
        <w:tabs>
          <w:tab w:val="left" w:pos="1440"/>
          <w:tab w:val="left" w:pos="2070"/>
          <w:tab w:val="left" w:leader="dot" w:pos="8640"/>
        </w:tabs>
        <w:ind w:left="1440"/>
      </w:pPr>
      <w:r w:rsidRPr="00F22A69">
        <w:t xml:space="preserve">It makes sense to buy </w:t>
      </w:r>
      <w:r w:rsidRPr="00F22A69">
        <w:rPr>
          <w:rFonts w:cs="Arial"/>
          <w:b/>
          <w:bCs/>
          <w:color w:val="0000CC"/>
        </w:rPr>
        <w:t>[INSERT BRAND</w:t>
      </w:r>
      <w:r>
        <w:rPr>
          <w:rFonts w:cs="Arial"/>
          <w:b/>
          <w:bCs/>
          <w:color w:val="0000CC"/>
        </w:rPr>
        <w:t xml:space="preserve"> &amp; BOLD</w:t>
      </w:r>
      <w:r w:rsidRPr="00F22A69">
        <w:rPr>
          <w:rFonts w:cs="Arial"/>
          <w:b/>
          <w:bCs/>
          <w:color w:val="0000CC"/>
        </w:rPr>
        <w:t xml:space="preserve">] </w:t>
      </w:r>
      <w:r w:rsidRPr="00F22A69">
        <w:rPr>
          <w:rFonts w:cs="Arial"/>
          <w:bCs/>
        </w:rPr>
        <w:t>instead of any other brand, even if they are the same</w:t>
      </w:r>
    </w:p>
    <w:p w:rsidR="001C5A33" w:rsidRDefault="001C5A33" w:rsidP="001C5A33">
      <w:pPr>
        <w:spacing w:after="0" w:line="240" w:lineRule="auto"/>
        <w:rPr>
          <w:rFonts w:ascii="Arial" w:hAnsi="Arial" w:cs="Arial"/>
        </w:rPr>
      </w:pPr>
      <w:r w:rsidRPr="00F22A69">
        <w:rPr>
          <w:rFonts w:ascii="Arial" w:hAnsi="Arial" w:cs="Arial"/>
        </w:rPr>
        <w:t xml:space="preserve"> </w:t>
      </w: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sidRPr="001270EE">
        <w:rPr>
          <w:rFonts w:ascii="Arial" w:hAnsi="Arial" w:cs="Arial"/>
        </w:rPr>
        <w:t xml:space="preserve">4. </w:t>
      </w:r>
      <w:r w:rsidRPr="001270EE">
        <w:rPr>
          <w:rFonts w:ascii="Arial" w:hAnsi="Arial" w:cs="Arial"/>
        </w:rPr>
        <w:tab/>
        <w:t>The following question is about products that brands offer.  (NOTE: If the question had been about products from automobile brands, examples of responses might be Ford F-</w:t>
      </w:r>
      <w:r>
        <w:rPr>
          <w:rFonts w:ascii="Arial" w:hAnsi="Arial" w:cs="Arial"/>
        </w:rPr>
        <w:t>150, Chevrolet Corvette or Toyota Camry.)</w:t>
      </w: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ab/>
        <w:t>In the space below, p</w:t>
      </w:r>
      <w:r w:rsidRPr="00F22A69">
        <w:rPr>
          <w:rFonts w:ascii="Arial" w:hAnsi="Arial" w:cs="Arial"/>
        </w:rPr>
        <w:t xml:space="preserve">lease tell us your favorite </w:t>
      </w:r>
      <w:r w:rsidRPr="00C731F5">
        <w:rPr>
          <w:rFonts w:ascii="Arial" w:hAnsi="Arial" w:cs="Arial"/>
          <w:u w:val="single"/>
        </w:rPr>
        <w:t>salty snack</w:t>
      </w:r>
      <w:r w:rsidRPr="00F22A69">
        <w:rPr>
          <w:rFonts w:ascii="Arial" w:hAnsi="Arial" w:cs="Arial"/>
        </w:rPr>
        <w:t xml:space="preserve"> from </w:t>
      </w:r>
      <w:r w:rsidRPr="00F22A69">
        <w:rPr>
          <w:rFonts w:ascii="Arial" w:hAnsi="Arial" w:cs="Arial"/>
          <w:b/>
          <w:bCs/>
          <w:color w:val="0000CC"/>
        </w:rPr>
        <w:t>[INSERT BRAND FROM Q2 IN BOLD FONT]</w:t>
      </w:r>
      <w:r w:rsidRPr="00F22A69">
        <w:rPr>
          <w:rFonts w:ascii="Arial" w:hAnsi="Arial" w:cs="Arial"/>
        </w:rPr>
        <w:t xml:space="preserve">. (Please </w:t>
      </w:r>
      <w:r>
        <w:rPr>
          <w:rFonts w:ascii="Arial" w:hAnsi="Arial" w:cs="Arial"/>
        </w:rPr>
        <w:t>record</w:t>
      </w:r>
      <w:r w:rsidRPr="00F22A69">
        <w:rPr>
          <w:rFonts w:ascii="Arial" w:hAnsi="Arial" w:cs="Arial"/>
        </w:rPr>
        <w:t xml:space="preserve"> below.)</w:t>
      </w: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ab/>
      </w:r>
      <w:r>
        <w:rPr>
          <w:rFonts w:ascii="Arial" w:hAnsi="Arial" w:cs="Arial"/>
          <w:b/>
          <w:bCs/>
          <w:color w:val="0000CC"/>
        </w:rPr>
        <w:t>[OPEN-END TEXT FIELD]</w:t>
      </w:r>
    </w:p>
    <w:p w:rsidR="001C5A33" w:rsidRPr="00F22A69" w:rsidRDefault="001C5A33" w:rsidP="001C5A33">
      <w:pPr>
        <w:keepNext/>
        <w:spacing w:after="0" w:line="240" w:lineRule="auto"/>
        <w:ind w:left="720" w:hanging="720"/>
        <w:rPr>
          <w:rFonts w:ascii="Arial" w:hAnsi="Arial" w:cs="Arial"/>
        </w:rPr>
      </w:pPr>
    </w:p>
    <w:p w:rsidR="001C5A33" w:rsidRPr="00F22A69" w:rsidRDefault="001C5A33" w:rsidP="001C5A33">
      <w:pPr>
        <w:spacing w:after="0" w:line="240" w:lineRule="auto"/>
        <w:rPr>
          <w:rFonts w:ascii="Arial" w:hAnsi="Arial" w:cs="Arial"/>
        </w:rPr>
      </w:pPr>
    </w:p>
    <w:p w:rsidR="001C5A33" w:rsidRDefault="001C5A33" w:rsidP="001C5A33">
      <w:pPr>
        <w:pStyle w:val="BodyTextIndent3"/>
        <w:tabs>
          <w:tab w:val="clear" w:pos="1080"/>
          <w:tab w:val="left" w:pos="720"/>
        </w:tabs>
        <w:ind w:left="720" w:hanging="720"/>
      </w:pPr>
      <w:r w:rsidRPr="00F22A69">
        <w:t>5.</w:t>
      </w:r>
      <w:r w:rsidRPr="00F22A69">
        <w:tab/>
        <w:t>Using a</w:t>
      </w:r>
      <w:r>
        <w:t xml:space="preserve"> scale from 1 to 7</w:t>
      </w:r>
      <w:r w:rsidRPr="00F22A69">
        <w:t xml:space="preserve">, </w:t>
      </w:r>
      <w:r>
        <w:t>where 7=Strongly Agree and 1=</w:t>
      </w:r>
      <w:proofErr w:type="gramStart"/>
      <w:r>
        <w:t>Strongly</w:t>
      </w:r>
      <w:proofErr w:type="gramEnd"/>
      <w:r>
        <w:t xml:space="preserve"> Disagree, </w:t>
      </w:r>
      <w:r w:rsidRPr="00F22A69">
        <w:t>please indicate your level of agreement with each of the following statements about</w:t>
      </w:r>
      <w:r>
        <w:t xml:space="preserve"> your favorite salty snack: </w:t>
      </w:r>
      <w:r w:rsidRPr="00F22A69">
        <w:t xml:space="preserve"> </w:t>
      </w:r>
      <w:r w:rsidRPr="00F22A69">
        <w:rPr>
          <w:b/>
          <w:bCs/>
          <w:color w:val="0000CC"/>
          <w:szCs w:val="22"/>
        </w:rPr>
        <w:t>[INSERT BRAND FROM Q2</w:t>
      </w:r>
      <w:r>
        <w:rPr>
          <w:b/>
          <w:bCs/>
          <w:color w:val="0000CC"/>
          <w:szCs w:val="22"/>
        </w:rPr>
        <w:t xml:space="preserve"> IN BOLD FONT</w:t>
      </w:r>
      <w:r w:rsidRPr="00F22A69">
        <w:rPr>
          <w:b/>
          <w:bCs/>
          <w:color w:val="0000CC"/>
          <w:szCs w:val="22"/>
        </w:rPr>
        <w:t>] [INSERT PRODUCT FROM Q4</w:t>
      </w:r>
      <w:r>
        <w:rPr>
          <w:b/>
          <w:bCs/>
          <w:color w:val="0000CC"/>
          <w:szCs w:val="22"/>
        </w:rPr>
        <w:t xml:space="preserve"> IN BOLD FONT</w:t>
      </w:r>
      <w:r w:rsidRPr="00F22A69">
        <w:rPr>
          <w:b/>
          <w:bCs/>
          <w:color w:val="0000CC"/>
          <w:szCs w:val="22"/>
        </w:rPr>
        <w:t>]</w:t>
      </w:r>
      <w:r w:rsidRPr="00C731F5">
        <w:rPr>
          <w:bCs/>
          <w:szCs w:val="22"/>
        </w:rPr>
        <w:t>.</w:t>
      </w:r>
      <w:r w:rsidRPr="00F22A69">
        <w:rPr>
          <w:b/>
          <w:bCs/>
          <w:color w:val="0000CC"/>
          <w:szCs w:val="22"/>
        </w:rPr>
        <w:t xml:space="preserve"> </w:t>
      </w:r>
      <w:r>
        <w:rPr>
          <w:bCs/>
          <w:szCs w:val="22"/>
        </w:rPr>
        <w:t>(Select one for each.)</w:t>
      </w:r>
    </w:p>
    <w:p w:rsidR="001C5A33" w:rsidRDefault="001C5A33" w:rsidP="001C5A33">
      <w:pPr>
        <w:pStyle w:val="BodyTextIndent3"/>
        <w:tabs>
          <w:tab w:val="clear" w:pos="1080"/>
          <w:tab w:val="left" w:pos="720"/>
        </w:tabs>
        <w:ind w:left="720" w:hanging="720"/>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Pr="00F22A69" w:rsidRDefault="001C5A33" w:rsidP="001C5A33">
      <w:pPr>
        <w:pStyle w:val="BodyTextIndent3"/>
        <w:tabs>
          <w:tab w:val="clear" w:pos="1080"/>
          <w:tab w:val="left" w:pos="1800"/>
        </w:tabs>
        <w:ind w:right="-990"/>
        <w:rPr>
          <w:szCs w:val="22"/>
        </w:rPr>
      </w:pPr>
      <w:r w:rsidRPr="00F22A69">
        <w:rPr>
          <w:szCs w:val="22"/>
        </w:rPr>
        <w:tab/>
        <w:t>1 – Strongly Disagree</w:t>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r>
      <w:r w:rsidRPr="00F22A69">
        <w:rPr>
          <w:b/>
          <w:color w:val="0000CC"/>
          <w:szCs w:val="22"/>
        </w:rPr>
        <w:tab/>
      </w:r>
      <w:r w:rsidRPr="00F22A69">
        <w:rPr>
          <w:b/>
          <w:color w:val="0000CC"/>
          <w:szCs w:val="22"/>
        </w:rPr>
        <w:tab/>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36"/>
        </w:numPr>
        <w:tabs>
          <w:tab w:val="left" w:pos="1800"/>
          <w:tab w:val="left" w:leader="dot" w:pos="8640"/>
        </w:tabs>
        <w:ind w:left="1440"/>
      </w:pPr>
      <w:r w:rsidRPr="00F22A69">
        <w:t xml:space="preserve">I consider myself to be loyal to </w:t>
      </w:r>
      <w:r w:rsidRPr="00F22A69">
        <w:rPr>
          <w:rFonts w:cs="Arial"/>
          <w:b/>
          <w:bCs/>
          <w:color w:val="0000CC"/>
        </w:rPr>
        <w:t>[INSERT BRAND</w:t>
      </w:r>
      <w:r>
        <w:rPr>
          <w:rFonts w:cs="Arial"/>
          <w:b/>
          <w:bCs/>
          <w:color w:val="0000CC"/>
        </w:rPr>
        <w:t xml:space="preserve"> &amp; BOLD</w:t>
      </w:r>
      <w:r w:rsidRPr="00F22A69">
        <w:rPr>
          <w:rFonts w:cs="Arial"/>
          <w:b/>
          <w:bCs/>
          <w:color w:val="0000CC"/>
        </w:rPr>
        <w:t>] [INSERT PRODUCT</w:t>
      </w:r>
      <w:r>
        <w:rPr>
          <w:rFonts w:cs="Arial"/>
          <w:b/>
          <w:bCs/>
          <w:color w:val="0000CC"/>
        </w:rPr>
        <w:t xml:space="preserve"> &amp; BOLD</w:t>
      </w:r>
      <w:r w:rsidRPr="00F22A69">
        <w:rPr>
          <w:rFonts w:cs="Arial"/>
          <w:b/>
          <w:bCs/>
          <w:color w:val="0000CC"/>
        </w:rPr>
        <w:t>]</w:t>
      </w:r>
    </w:p>
    <w:p w:rsidR="001C5A33" w:rsidRPr="00F22A69" w:rsidRDefault="001C5A33" w:rsidP="00C67F7F">
      <w:pPr>
        <w:pStyle w:val="ListParagraph"/>
        <w:numPr>
          <w:ilvl w:val="0"/>
          <w:numId w:val="36"/>
        </w:numPr>
        <w:tabs>
          <w:tab w:val="left" w:pos="1800"/>
          <w:tab w:val="left" w:leader="dot" w:pos="8640"/>
        </w:tabs>
        <w:ind w:left="1440"/>
      </w:pPr>
      <w:r w:rsidRPr="00F22A69">
        <w:rPr>
          <w:rFonts w:cs="Arial"/>
          <w:b/>
          <w:bCs/>
          <w:color w:val="0000CC"/>
        </w:rPr>
        <w:t>[INSERT BRAND</w:t>
      </w:r>
      <w:r>
        <w:rPr>
          <w:rFonts w:cs="Arial"/>
          <w:b/>
          <w:bCs/>
          <w:color w:val="0000CC"/>
        </w:rPr>
        <w:t xml:space="preserve"> &amp; BOLD</w:t>
      </w:r>
      <w:r w:rsidRPr="00F22A69">
        <w:rPr>
          <w:rFonts w:cs="Arial"/>
          <w:b/>
          <w:bCs/>
          <w:color w:val="0000CC"/>
        </w:rPr>
        <w:t>] [INSERT PRODUCT</w:t>
      </w:r>
      <w:r>
        <w:rPr>
          <w:rFonts w:cs="Arial"/>
          <w:b/>
          <w:bCs/>
          <w:color w:val="0000CC"/>
        </w:rPr>
        <w:t xml:space="preserve"> &amp; BOLD</w:t>
      </w:r>
      <w:r w:rsidRPr="00F22A69">
        <w:rPr>
          <w:rFonts w:cs="Arial"/>
          <w:b/>
          <w:bCs/>
          <w:color w:val="0000CC"/>
        </w:rPr>
        <w:t xml:space="preserve">] </w:t>
      </w:r>
      <w:r w:rsidRPr="00F22A69">
        <w:rPr>
          <w:rFonts w:cs="Arial"/>
          <w:bCs/>
        </w:rPr>
        <w:t>would be my first choice</w:t>
      </w:r>
    </w:p>
    <w:p w:rsidR="001C5A33" w:rsidRPr="001270EE" w:rsidRDefault="001C5A33" w:rsidP="00C67F7F">
      <w:pPr>
        <w:pStyle w:val="ListParagraph"/>
        <w:numPr>
          <w:ilvl w:val="0"/>
          <w:numId w:val="36"/>
        </w:numPr>
        <w:tabs>
          <w:tab w:val="left" w:pos="1800"/>
          <w:tab w:val="left" w:leader="dot" w:pos="8640"/>
        </w:tabs>
        <w:ind w:left="1440"/>
      </w:pPr>
      <w:r w:rsidRPr="001270EE">
        <w:t xml:space="preserve">The likely quality of </w:t>
      </w:r>
      <w:r w:rsidRPr="001270EE">
        <w:rPr>
          <w:rFonts w:cs="Arial"/>
          <w:b/>
          <w:bCs/>
          <w:color w:val="0000CC"/>
        </w:rPr>
        <w:t xml:space="preserve">[INSERT BRAND &amp; BOLD] [INSERT PRODUCT &amp; BOLD] </w:t>
      </w:r>
      <w:r w:rsidRPr="001270EE">
        <w:rPr>
          <w:rFonts w:cs="Arial"/>
          <w:bCs/>
        </w:rPr>
        <w:t>is extremely high</w:t>
      </w:r>
    </w:p>
    <w:p w:rsidR="001C5A33" w:rsidRPr="001270EE" w:rsidRDefault="001C5A33" w:rsidP="00C67F7F">
      <w:pPr>
        <w:pStyle w:val="ListParagraph"/>
        <w:numPr>
          <w:ilvl w:val="0"/>
          <w:numId w:val="36"/>
        </w:numPr>
        <w:tabs>
          <w:tab w:val="left" w:pos="1800"/>
          <w:tab w:val="left" w:leader="dot" w:pos="8640"/>
        </w:tabs>
        <w:ind w:left="1440"/>
      </w:pPr>
      <w:r w:rsidRPr="001270EE">
        <w:lastRenderedPageBreak/>
        <w:t xml:space="preserve">I can recognize </w:t>
      </w:r>
      <w:r w:rsidRPr="001270EE">
        <w:rPr>
          <w:rFonts w:cs="Arial"/>
          <w:b/>
          <w:bCs/>
          <w:color w:val="0000CC"/>
        </w:rPr>
        <w:t xml:space="preserve">[INSERT BRAND &amp; BOLD] [INSERT PRODUCT &amp; BOLD] </w:t>
      </w:r>
      <w:r w:rsidRPr="001270EE">
        <w:rPr>
          <w:rFonts w:cs="Arial"/>
          <w:bCs/>
        </w:rPr>
        <w:t>among other competing products</w:t>
      </w:r>
    </w:p>
    <w:p w:rsidR="001C5A33" w:rsidRPr="001270EE" w:rsidRDefault="001C5A33" w:rsidP="00C67F7F">
      <w:pPr>
        <w:pStyle w:val="ListParagraph"/>
        <w:numPr>
          <w:ilvl w:val="0"/>
          <w:numId w:val="36"/>
        </w:numPr>
        <w:tabs>
          <w:tab w:val="left" w:pos="1800"/>
          <w:tab w:val="left" w:leader="dot" w:pos="8640"/>
        </w:tabs>
        <w:ind w:left="1440"/>
      </w:pPr>
      <w:r w:rsidRPr="001270EE">
        <w:t xml:space="preserve">It makes sense to buy </w:t>
      </w:r>
      <w:r w:rsidRPr="001270EE">
        <w:rPr>
          <w:rFonts w:cs="Arial"/>
          <w:b/>
          <w:bCs/>
          <w:color w:val="0000CC"/>
        </w:rPr>
        <w:t>[INSERT BRAND &amp; BOLD] [INSERT PRODUCT &amp; BOLD]</w:t>
      </w:r>
      <w:r w:rsidRPr="001270EE">
        <w:rPr>
          <w:rFonts w:cs="Arial"/>
          <w:bCs/>
        </w:rPr>
        <w:t xml:space="preserve"> instead of other products, even if the others are the same</w:t>
      </w:r>
    </w:p>
    <w:p w:rsidR="001C5A33" w:rsidRPr="001270EE" w:rsidRDefault="001C5A33" w:rsidP="00C67F7F">
      <w:pPr>
        <w:pStyle w:val="ListParagraph"/>
        <w:numPr>
          <w:ilvl w:val="0"/>
          <w:numId w:val="36"/>
        </w:numPr>
        <w:tabs>
          <w:tab w:val="left" w:pos="1800"/>
          <w:tab w:val="left" w:leader="dot" w:pos="8640"/>
        </w:tabs>
        <w:ind w:left="1440"/>
      </w:pPr>
      <w:r w:rsidRPr="001270EE">
        <w:t xml:space="preserve">Even if another product has the same features as </w:t>
      </w:r>
      <w:r w:rsidRPr="001270EE">
        <w:rPr>
          <w:rFonts w:cs="Arial"/>
          <w:b/>
          <w:bCs/>
          <w:color w:val="0000CC"/>
        </w:rPr>
        <w:t>[INSERT BRAND &amp; BOLD] [INSERT PRODUCT &amp; BOLD]</w:t>
      </w:r>
      <w:r w:rsidRPr="001270EE">
        <w:rPr>
          <w:rFonts w:cs="Arial"/>
          <w:bCs/>
        </w:rPr>
        <w:t>,</w:t>
      </w:r>
      <w:r w:rsidRPr="001270EE">
        <w:rPr>
          <w:rFonts w:cs="Arial"/>
          <w:b/>
          <w:bCs/>
          <w:color w:val="0000CC"/>
        </w:rPr>
        <w:t xml:space="preserve"> </w:t>
      </w:r>
      <w:r w:rsidRPr="001270EE">
        <w:rPr>
          <w:rFonts w:cs="Arial"/>
          <w:bCs/>
        </w:rPr>
        <w:t xml:space="preserve">I would still prefer to buy </w:t>
      </w:r>
      <w:r w:rsidRPr="001270EE">
        <w:rPr>
          <w:rFonts w:cs="Arial"/>
          <w:b/>
          <w:bCs/>
          <w:color w:val="0000CC"/>
        </w:rPr>
        <w:t>[INSERT BRAND &amp; BOLD] [INSERT PRODUCT &amp; BOLD]</w:t>
      </w:r>
    </w:p>
    <w:p w:rsidR="001C5A33" w:rsidRPr="00F22A69" w:rsidRDefault="001C5A33" w:rsidP="00C67F7F">
      <w:pPr>
        <w:pStyle w:val="ListParagraph"/>
        <w:numPr>
          <w:ilvl w:val="0"/>
          <w:numId w:val="36"/>
        </w:numPr>
        <w:tabs>
          <w:tab w:val="left" w:pos="1800"/>
          <w:tab w:val="left" w:leader="dot" w:pos="8640"/>
        </w:tabs>
        <w:ind w:left="1440"/>
      </w:pPr>
      <w:r w:rsidRPr="00F22A69">
        <w:t xml:space="preserve">If another product is not different from </w:t>
      </w:r>
      <w:r w:rsidRPr="00F22A69">
        <w:rPr>
          <w:rFonts w:cs="Arial"/>
          <w:b/>
          <w:bCs/>
          <w:color w:val="0000CC"/>
        </w:rPr>
        <w:t>[INSERT BRAND</w:t>
      </w:r>
      <w:r>
        <w:rPr>
          <w:rFonts w:cs="Arial"/>
          <w:b/>
          <w:bCs/>
          <w:color w:val="0000CC"/>
        </w:rPr>
        <w:t xml:space="preserve"> &amp; BOLD</w:t>
      </w:r>
      <w:r w:rsidRPr="00F22A69">
        <w:rPr>
          <w:rFonts w:cs="Arial"/>
          <w:b/>
          <w:bCs/>
          <w:color w:val="0000CC"/>
        </w:rPr>
        <w:t>] [INSERT PRODUCT</w:t>
      </w:r>
      <w:r>
        <w:rPr>
          <w:rFonts w:cs="Arial"/>
          <w:b/>
          <w:bCs/>
          <w:color w:val="0000CC"/>
        </w:rPr>
        <w:t xml:space="preserve"> &amp; BOLD</w:t>
      </w:r>
      <w:r w:rsidRPr="00F22A69">
        <w:rPr>
          <w:rFonts w:cs="Arial"/>
          <w:b/>
          <w:bCs/>
          <w:color w:val="0000CC"/>
        </w:rPr>
        <w:t xml:space="preserve">] </w:t>
      </w:r>
      <w:r w:rsidRPr="00F22A69">
        <w:rPr>
          <w:rFonts w:cs="Arial"/>
          <w:bCs/>
        </w:rPr>
        <w:t xml:space="preserve">in any way, it seems smarter to purchase </w:t>
      </w:r>
      <w:r w:rsidRPr="00F22A69">
        <w:rPr>
          <w:rFonts w:cs="Arial"/>
          <w:b/>
          <w:bCs/>
          <w:color w:val="0000CC"/>
        </w:rPr>
        <w:t>[INSERT BRAND</w:t>
      </w:r>
      <w:r>
        <w:rPr>
          <w:rFonts w:cs="Arial"/>
          <w:b/>
          <w:bCs/>
          <w:color w:val="0000CC"/>
        </w:rPr>
        <w:t xml:space="preserve"> &amp; BOLD</w:t>
      </w:r>
      <w:r w:rsidRPr="00F22A69">
        <w:rPr>
          <w:rFonts w:cs="Arial"/>
          <w:b/>
          <w:bCs/>
          <w:color w:val="0000CC"/>
        </w:rPr>
        <w:t>] [INSERT PRODUCT</w:t>
      </w:r>
      <w:r>
        <w:rPr>
          <w:rFonts w:cs="Arial"/>
          <w:b/>
          <w:bCs/>
          <w:color w:val="0000CC"/>
        </w:rPr>
        <w:t xml:space="preserve"> &amp; BOLD</w:t>
      </w:r>
      <w:r w:rsidRPr="00F22A69">
        <w:rPr>
          <w:rFonts w:cs="Arial"/>
          <w:b/>
          <w:bCs/>
          <w:color w:val="0000CC"/>
        </w:rPr>
        <w:t>]</w:t>
      </w:r>
    </w:p>
    <w:p w:rsidR="001C5A33"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b/>
          <w:color w:val="0000CC"/>
        </w:rPr>
      </w:pPr>
    </w:p>
    <w:p w:rsidR="001C5A33" w:rsidRPr="00933C28" w:rsidRDefault="001C5A33" w:rsidP="001C5A33">
      <w:pPr>
        <w:keepNext/>
        <w:spacing w:after="0" w:line="240" w:lineRule="auto"/>
        <w:ind w:left="720" w:hanging="720"/>
        <w:rPr>
          <w:rFonts w:ascii="Arial" w:hAnsi="Arial" w:cs="Arial"/>
          <w:b/>
          <w:color w:val="0000CC"/>
        </w:rPr>
      </w:pPr>
      <w:r>
        <w:rPr>
          <w:rFonts w:ascii="Arial" w:hAnsi="Arial" w:cs="Arial"/>
          <w:b/>
          <w:color w:val="0000CC"/>
        </w:rPr>
        <w:t>[</w:t>
      </w:r>
      <w:r w:rsidRPr="00933C28">
        <w:rPr>
          <w:rFonts w:ascii="Arial" w:hAnsi="Arial" w:cs="Arial"/>
          <w:b/>
          <w:color w:val="0000CC"/>
        </w:rPr>
        <w:t>Q</w:t>
      </w:r>
      <w:r>
        <w:rPr>
          <w:rFonts w:ascii="Arial" w:hAnsi="Arial" w:cs="Arial"/>
          <w:b/>
          <w:color w:val="0000CC"/>
        </w:rPr>
        <w:t>6</w:t>
      </w:r>
      <w:r w:rsidRPr="00933C28">
        <w:rPr>
          <w:rFonts w:ascii="Arial" w:hAnsi="Arial" w:cs="Arial"/>
          <w:b/>
          <w:color w:val="0000CC"/>
        </w:rPr>
        <w:t>-Q</w:t>
      </w:r>
      <w:r>
        <w:rPr>
          <w:rFonts w:ascii="Arial" w:hAnsi="Arial" w:cs="Arial"/>
          <w:b/>
          <w:color w:val="0000CC"/>
        </w:rPr>
        <w:t>9</w:t>
      </w:r>
      <w:r w:rsidRPr="00933C28">
        <w:rPr>
          <w:rFonts w:ascii="Arial" w:hAnsi="Arial" w:cs="Arial"/>
          <w:b/>
          <w:color w:val="0000CC"/>
        </w:rPr>
        <w:t xml:space="preserve"> ARE THE </w:t>
      </w:r>
      <w:r>
        <w:rPr>
          <w:rFonts w:ascii="Arial" w:hAnsi="Arial" w:cs="Arial"/>
          <w:b/>
          <w:color w:val="0000CC"/>
        </w:rPr>
        <w:t>STORE/LOCATION</w:t>
      </w:r>
      <w:r w:rsidRPr="00933C28">
        <w:rPr>
          <w:rFonts w:ascii="Arial" w:hAnsi="Arial" w:cs="Arial"/>
          <w:b/>
          <w:color w:val="0000CC"/>
        </w:rPr>
        <w:t xml:space="preserve"> QUESTION SERIES</w:t>
      </w:r>
      <w:r>
        <w:rPr>
          <w:rFonts w:ascii="Arial" w:hAnsi="Arial" w:cs="Arial"/>
          <w:b/>
          <w:color w:val="0000CC"/>
        </w:rPr>
        <w:t>]</w:t>
      </w:r>
    </w:p>
    <w:p w:rsidR="001C5A33" w:rsidRDefault="001C5A33" w:rsidP="001C5A33">
      <w:pPr>
        <w:keepNext/>
        <w:spacing w:after="0" w:line="240" w:lineRule="auto"/>
        <w:rPr>
          <w:rFonts w:ascii="Arial" w:hAnsi="Arial" w:cs="Arial"/>
        </w:rPr>
      </w:pPr>
    </w:p>
    <w:p w:rsidR="001C5A33" w:rsidRDefault="001C5A33" w:rsidP="001C5A33">
      <w:pPr>
        <w:keepNext/>
        <w:spacing w:after="0" w:line="240" w:lineRule="auto"/>
        <w:rPr>
          <w:rFonts w:ascii="Arial" w:hAnsi="Arial" w:cs="Arial"/>
        </w:rPr>
      </w:pPr>
      <w:r w:rsidRPr="00F22A69">
        <w:rPr>
          <w:rFonts w:ascii="Arial" w:hAnsi="Arial" w:cs="Arial"/>
        </w:rPr>
        <w:t>6.</w:t>
      </w:r>
      <w:r>
        <w:rPr>
          <w:rFonts w:ascii="Arial" w:hAnsi="Arial" w:cs="Arial"/>
        </w:rPr>
        <w:tab/>
        <w:t>In the space below, p</w:t>
      </w:r>
      <w:r w:rsidRPr="00F22A69">
        <w:rPr>
          <w:rFonts w:ascii="Arial" w:hAnsi="Arial" w:cs="Arial"/>
        </w:rPr>
        <w:t xml:space="preserve">lease tell us </w:t>
      </w:r>
      <w:r>
        <w:rPr>
          <w:rFonts w:ascii="Arial" w:hAnsi="Arial" w:cs="Arial"/>
        </w:rPr>
        <w:t>t</w:t>
      </w:r>
      <w:r w:rsidRPr="00F22A69">
        <w:rPr>
          <w:rFonts w:ascii="Arial" w:hAnsi="Arial" w:cs="Arial"/>
        </w:rPr>
        <w:t xml:space="preserve">he NAME of </w:t>
      </w:r>
      <w:r>
        <w:rPr>
          <w:rFonts w:ascii="Arial" w:hAnsi="Arial" w:cs="Arial"/>
        </w:rPr>
        <w:t>your favorite STORE for purchasing s</w:t>
      </w:r>
      <w:r w:rsidRPr="00F22A69">
        <w:rPr>
          <w:rFonts w:ascii="Arial" w:hAnsi="Arial" w:cs="Arial"/>
        </w:rPr>
        <w:t xml:space="preserve">alty </w:t>
      </w:r>
      <w:r>
        <w:rPr>
          <w:rFonts w:ascii="Arial" w:hAnsi="Arial" w:cs="Arial"/>
        </w:rPr>
        <w:tab/>
        <w:t>s</w:t>
      </w:r>
      <w:r w:rsidRPr="00F22A69">
        <w:rPr>
          <w:rFonts w:ascii="Arial" w:hAnsi="Arial" w:cs="Arial"/>
        </w:rPr>
        <w:t>nacks</w:t>
      </w:r>
      <w:r>
        <w:rPr>
          <w:rFonts w:ascii="Arial" w:hAnsi="Arial" w:cs="Arial"/>
        </w:rPr>
        <w:t xml:space="preserve">.  </w:t>
      </w:r>
      <w:r w:rsidRPr="00F22A69">
        <w:rPr>
          <w:rFonts w:ascii="Arial" w:hAnsi="Arial" w:cs="Arial"/>
        </w:rPr>
        <w:t xml:space="preserve">(Please </w:t>
      </w:r>
      <w:r>
        <w:rPr>
          <w:rFonts w:ascii="Arial" w:hAnsi="Arial" w:cs="Arial"/>
        </w:rPr>
        <w:t>record</w:t>
      </w:r>
      <w:r w:rsidRPr="00F22A69">
        <w:rPr>
          <w:rFonts w:ascii="Arial" w:hAnsi="Arial" w:cs="Arial"/>
        </w:rPr>
        <w:t xml:space="preserve"> below.)</w:t>
      </w:r>
    </w:p>
    <w:p w:rsidR="001C5A33" w:rsidRDefault="001C5A33" w:rsidP="001C5A33">
      <w:pPr>
        <w:keepNext/>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ab/>
      </w:r>
      <w:r>
        <w:rPr>
          <w:rFonts w:ascii="Arial" w:hAnsi="Arial" w:cs="Arial"/>
          <w:b/>
          <w:bCs/>
          <w:color w:val="0000CC"/>
        </w:rPr>
        <w:t>[OPEN-END TEXT FIELD]</w:t>
      </w:r>
    </w:p>
    <w:p w:rsidR="001C5A33" w:rsidRPr="00F22A69" w:rsidRDefault="001C5A33" w:rsidP="001C5A33">
      <w:pPr>
        <w:keepNext/>
        <w:spacing w:after="0" w:line="240" w:lineRule="auto"/>
        <w:rPr>
          <w:rFonts w:ascii="Arial" w:hAnsi="Arial" w:cs="Arial"/>
        </w:rPr>
      </w:pPr>
    </w:p>
    <w:p w:rsidR="001C5A33" w:rsidRPr="00F22A69" w:rsidRDefault="001C5A33" w:rsidP="001C5A33">
      <w:pPr>
        <w:spacing w:after="0" w:line="240" w:lineRule="auto"/>
        <w:rPr>
          <w:rFonts w:ascii="Arial" w:hAnsi="Arial" w:cs="Arial"/>
        </w:rPr>
      </w:pPr>
    </w:p>
    <w:p w:rsidR="001C5A33" w:rsidRDefault="001C5A33" w:rsidP="001C5A33">
      <w:pPr>
        <w:pStyle w:val="BodyTextIndent3"/>
        <w:tabs>
          <w:tab w:val="clear" w:pos="1080"/>
          <w:tab w:val="left" w:pos="720"/>
        </w:tabs>
        <w:ind w:left="720" w:hanging="720"/>
      </w:pPr>
      <w:r w:rsidRPr="00F22A69">
        <w:t>7.</w:t>
      </w:r>
      <w:r w:rsidRPr="00F22A69">
        <w:tab/>
        <w:t>Using a</w:t>
      </w:r>
      <w:r>
        <w:t xml:space="preserve"> scale from 1 to 7</w:t>
      </w:r>
      <w:r w:rsidRPr="00F22A69">
        <w:t xml:space="preserve">, </w:t>
      </w:r>
      <w:r>
        <w:t>where 7=Strongly Agree and 1=</w:t>
      </w:r>
      <w:proofErr w:type="gramStart"/>
      <w:r>
        <w:t>Strongly</w:t>
      </w:r>
      <w:proofErr w:type="gramEnd"/>
      <w:r>
        <w:t xml:space="preserve"> Disagree, </w:t>
      </w:r>
      <w:r w:rsidRPr="00F22A69">
        <w:t>please indicate your level of agreement with each of the following statements about</w:t>
      </w:r>
      <w:r>
        <w:t xml:space="preserve"> your favorite STORE for purchasing salty snacks: </w:t>
      </w:r>
      <w:r w:rsidRPr="00F22A69">
        <w:t xml:space="preserve"> </w:t>
      </w:r>
      <w:r w:rsidRPr="00F22A69">
        <w:rPr>
          <w:b/>
          <w:bCs/>
          <w:color w:val="0000CC"/>
          <w:szCs w:val="22"/>
        </w:rPr>
        <w:t xml:space="preserve">[INSERT </w:t>
      </w:r>
      <w:r>
        <w:rPr>
          <w:b/>
          <w:bCs/>
          <w:color w:val="0000CC"/>
          <w:szCs w:val="22"/>
        </w:rPr>
        <w:t>STORE FROM Q6 IN BOLD FONT</w:t>
      </w:r>
      <w:r w:rsidRPr="00F22A69">
        <w:rPr>
          <w:b/>
          <w:bCs/>
          <w:color w:val="0000CC"/>
          <w:szCs w:val="22"/>
        </w:rPr>
        <w:t>]</w:t>
      </w:r>
      <w:r w:rsidRPr="00C731F5">
        <w:rPr>
          <w:bCs/>
          <w:szCs w:val="22"/>
        </w:rPr>
        <w:t>.</w:t>
      </w:r>
      <w:r w:rsidRPr="00F22A69">
        <w:rPr>
          <w:b/>
          <w:bCs/>
          <w:color w:val="0000CC"/>
          <w:szCs w:val="22"/>
        </w:rPr>
        <w:t xml:space="preserve"> </w:t>
      </w:r>
      <w:r>
        <w:rPr>
          <w:bCs/>
          <w:szCs w:val="22"/>
        </w:rPr>
        <w:t>(Select one for each.)</w:t>
      </w:r>
    </w:p>
    <w:p w:rsidR="001C5A33" w:rsidRDefault="001C5A33" w:rsidP="001C5A33">
      <w:pPr>
        <w:pStyle w:val="BodyTextIndent3"/>
        <w:tabs>
          <w:tab w:val="clear" w:pos="1080"/>
          <w:tab w:val="left" w:pos="720"/>
        </w:tabs>
        <w:ind w:left="720" w:hanging="720"/>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Pr="00F22A69" w:rsidRDefault="001C5A33" w:rsidP="001C5A33">
      <w:pPr>
        <w:pStyle w:val="BodyTextIndent3"/>
        <w:tabs>
          <w:tab w:val="clear" w:pos="1080"/>
          <w:tab w:val="left" w:pos="1800"/>
        </w:tabs>
        <w:ind w:right="-990"/>
        <w:rPr>
          <w:szCs w:val="22"/>
        </w:rPr>
      </w:pPr>
      <w:r w:rsidRPr="00F22A69">
        <w:rPr>
          <w:szCs w:val="22"/>
        </w:rPr>
        <w:tab/>
        <w:t>1 – Strongly Disagree</w:t>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r>
      <w:r w:rsidRPr="00F22A69">
        <w:rPr>
          <w:b/>
          <w:color w:val="0000CC"/>
          <w:szCs w:val="22"/>
        </w:rPr>
        <w:tab/>
      </w:r>
      <w:r w:rsidRPr="00F22A69">
        <w:rPr>
          <w:b/>
          <w:color w:val="0000CC"/>
          <w:szCs w:val="22"/>
        </w:rPr>
        <w:tab/>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37"/>
        </w:numPr>
        <w:tabs>
          <w:tab w:val="left" w:pos="1440"/>
          <w:tab w:val="left" w:pos="1800"/>
          <w:tab w:val="left" w:leader="dot" w:pos="8640"/>
        </w:tabs>
        <w:ind w:hanging="1080"/>
      </w:pPr>
      <w:r w:rsidRPr="00F22A69">
        <w:t xml:space="preserve">I consider myself to be loyal to </w:t>
      </w:r>
      <w:r w:rsidRPr="00F22A69">
        <w:rPr>
          <w:rFonts w:cs="Arial"/>
          <w:b/>
          <w:bCs/>
          <w:color w:val="0000CC"/>
        </w:rPr>
        <w:t>[INSERT STORE</w:t>
      </w:r>
      <w:r>
        <w:rPr>
          <w:rFonts w:cs="Arial"/>
          <w:b/>
          <w:bCs/>
          <w:color w:val="0000CC"/>
        </w:rPr>
        <w:t xml:space="preserve"> &amp; BOLD</w:t>
      </w:r>
      <w:r w:rsidRPr="00F22A69">
        <w:rPr>
          <w:rFonts w:cs="Arial"/>
          <w:b/>
          <w:bCs/>
          <w:color w:val="0000CC"/>
        </w:rPr>
        <w:t>]</w:t>
      </w:r>
    </w:p>
    <w:p w:rsidR="001C5A33" w:rsidRPr="00F22A69" w:rsidRDefault="001C5A33" w:rsidP="00C67F7F">
      <w:pPr>
        <w:pStyle w:val="ListParagraph"/>
        <w:numPr>
          <w:ilvl w:val="0"/>
          <w:numId w:val="37"/>
        </w:numPr>
        <w:tabs>
          <w:tab w:val="left" w:pos="1440"/>
          <w:tab w:val="left" w:pos="1800"/>
          <w:tab w:val="left" w:leader="dot" w:pos="8640"/>
        </w:tabs>
        <w:ind w:hanging="1080"/>
      </w:pPr>
      <w:r w:rsidRPr="00F22A69">
        <w:t xml:space="preserve">I can recognize </w:t>
      </w:r>
      <w:r w:rsidRPr="00F22A69">
        <w:rPr>
          <w:rFonts w:cs="Arial"/>
          <w:b/>
          <w:bCs/>
          <w:color w:val="0000CC"/>
        </w:rPr>
        <w:t>[INSERT STORE</w:t>
      </w:r>
      <w:r>
        <w:rPr>
          <w:rFonts w:cs="Arial"/>
          <w:b/>
          <w:bCs/>
          <w:color w:val="0000CC"/>
        </w:rPr>
        <w:t xml:space="preserve"> &amp; BOLD</w:t>
      </w:r>
      <w:r w:rsidRPr="00F22A69">
        <w:rPr>
          <w:rFonts w:cs="Arial"/>
          <w:b/>
          <w:bCs/>
          <w:color w:val="0000CC"/>
        </w:rPr>
        <w:t xml:space="preserve">] </w:t>
      </w:r>
      <w:r w:rsidRPr="00F22A69">
        <w:rPr>
          <w:rFonts w:cs="Arial"/>
          <w:bCs/>
        </w:rPr>
        <w:t xml:space="preserve">among other competing </w:t>
      </w:r>
      <w:r>
        <w:rPr>
          <w:rFonts w:cs="Arial"/>
          <w:bCs/>
        </w:rPr>
        <w:t>stores</w:t>
      </w:r>
    </w:p>
    <w:p w:rsidR="001C5A33" w:rsidRPr="00F22A69" w:rsidRDefault="001C5A33" w:rsidP="00C67F7F">
      <w:pPr>
        <w:pStyle w:val="ListParagraph"/>
        <w:numPr>
          <w:ilvl w:val="0"/>
          <w:numId w:val="37"/>
        </w:numPr>
        <w:tabs>
          <w:tab w:val="left" w:pos="1440"/>
          <w:tab w:val="left" w:pos="1800"/>
          <w:tab w:val="left" w:leader="dot" w:pos="8640"/>
        </w:tabs>
        <w:ind w:hanging="1080"/>
      </w:pPr>
      <w:r w:rsidRPr="00F22A69">
        <w:t xml:space="preserve">I am aware of </w:t>
      </w:r>
      <w:r w:rsidRPr="00F22A69">
        <w:rPr>
          <w:rFonts w:cs="Arial"/>
          <w:b/>
          <w:bCs/>
          <w:color w:val="0000CC"/>
        </w:rPr>
        <w:t>[INSERT STORE</w:t>
      </w:r>
      <w:r>
        <w:rPr>
          <w:rFonts w:cs="Arial"/>
          <w:b/>
          <w:bCs/>
          <w:color w:val="0000CC"/>
        </w:rPr>
        <w:t xml:space="preserve"> &amp; BOLD</w:t>
      </w:r>
      <w:r w:rsidRPr="00F22A69">
        <w:rPr>
          <w:rFonts w:cs="Arial"/>
          <w:b/>
          <w:bCs/>
          <w:color w:val="0000CC"/>
        </w:rPr>
        <w:t xml:space="preserve">] </w:t>
      </w:r>
    </w:p>
    <w:p w:rsidR="001C5A33" w:rsidRPr="00F22A69" w:rsidRDefault="001C5A33" w:rsidP="00C67F7F">
      <w:pPr>
        <w:pStyle w:val="ListParagraph"/>
        <w:numPr>
          <w:ilvl w:val="0"/>
          <w:numId w:val="37"/>
        </w:numPr>
        <w:tabs>
          <w:tab w:val="left" w:pos="1440"/>
          <w:tab w:val="left" w:pos="1800"/>
          <w:tab w:val="left" w:leader="dot" w:pos="8640"/>
        </w:tabs>
        <w:ind w:hanging="1080"/>
      </w:pPr>
      <w:r w:rsidRPr="00F22A69">
        <w:t xml:space="preserve">Some characteristics of </w:t>
      </w:r>
      <w:r w:rsidRPr="00F22A69">
        <w:rPr>
          <w:rFonts w:cs="Arial"/>
          <w:b/>
          <w:bCs/>
          <w:color w:val="0000CC"/>
        </w:rPr>
        <w:t>[INSERT STORE</w:t>
      </w:r>
      <w:r>
        <w:rPr>
          <w:rFonts w:cs="Arial"/>
          <w:b/>
          <w:bCs/>
          <w:color w:val="0000CC"/>
        </w:rPr>
        <w:t xml:space="preserve"> &amp; BOLD</w:t>
      </w:r>
      <w:r w:rsidRPr="00F22A69">
        <w:rPr>
          <w:rFonts w:cs="Arial"/>
          <w:b/>
          <w:bCs/>
          <w:color w:val="0000CC"/>
        </w:rPr>
        <w:t xml:space="preserve">] </w:t>
      </w:r>
      <w:r w:rsidRPr="00F22A69">
        <w:rPr>
          <w:rFonts w:cs="Arial"/>
          <w:bCs/>
        </w:rPr>
        <w:t>come to my mind quickly</w:t>
      </w:r>
    </w:p>
    <w:p w:rsidR="001C5A33" w:rsidRPr="00F22A69" w:rsidRDefault="001C5A33" w:rsidP="00C67F7F">
      <w:pPr>
        <w:pStyle w:val="ListParagraph"/>
        <w:numPr>
          <w:ilvl w:val="0"/>
          <w:numId w:val="37"/>
        </w:numPr>
        <w:tabs>
          <w:tab w:val="left" w:pos="1440"/>
          <w:tab w:val="left" w:pos="1800"/>
          <w:tab w:val="left" w:leader="dot" w:pos="8640"/>
        </w:tabs>
        <w:ind w:hanging="1080"/>
      </w:pPr>
      <w:r w:rsidRPr="00F22A69">
        <w:t xml:space="preserve">I can quickly recall the symbol or logo of </w:t>
      </w:r>
      <w:r w:rsidRPr="00F22A69">
        <w:rPr>
          <w:rFonts w:cs="Arial"/>
          <w:b/>
          <w:bCs/>
          <w:color w:val="0000CC"/>
        </w:rPr>
        <w:t>[INSERT STORE</w:t>
      </w:r>
      <w:r>
        <w:rPr>
          <w:rFonts w:cs="Arial"/>
          <w:b/>
          <w:bCs/>
          <w:color w:val="0000CC"/>
        </w:rPr>
        <w:t xml:space="preserve"> &amp; BOLD</w:t>
      </w:r>
      <w:r w:rsidRPr="00F22A69">
        <w:rPr>
          <w:rFonts w:cs="Arial"/>
          <w:b/>
          <w:bCs/>
          <w:color w:val="0000CC"/>
        </w:rPr>
        <w:t>]</w:t>
      </w:r>
    </w:p>
    <w:p w:rsidR="001C5A33" w:rsidRPr="00F22A69" w:rsidRDefault="001C5A33" w:rsidP="00C67F7F">
      <w:pPr>
        <w:pStyle w:val="ListParagraph"/>
        <w:numPr>
          <w:ilvl w:val="0"/>
          <w:numId w:val="37"/>
        </w:numPr>
        <w:tabs>
          <w:tab w:val="left" w:pos="1440"/>
          <w:tab w:val="left" w:pos="1800"/>
          <w:tab w:val="left" w:leader="dot" w:pos="8640"/>
        </w:tabs>
        <w:ind w:left="1440"/>
      </w:pPr>
      <w:r w:rsidRPr="00F22A69">
        <w:t xml:space="preserve">Even if another retailer has the same features as </w:t>
      </w:r>
      <w:r w:rsidRPr="00F22A69">
        <w:rPr>
          <w:rFonts w:cs="Arial"/>
          <w:b/>
          <w:bCs/>
          <w:color w:val="0000CC"/>
        </w:rPr>
        <w:t>[INSERT STORE</w:t>
      </w:r>
      <w:r>
        <w:rPr>
          <w:rFonts w:cs="Arial"/>
          <w:b/>
          <w:bCs/>
          <w:color w:val="0000CC"/>
        </w:rPr>
        <w:t xml:space="preserve"> &amp; BOLD</w:t>
      </w:r>
      <w:r w:rsidRPr="00F22A69">
        <w:rPr>
          <w:rFonts w:cs="Arial"/>
          <w:b/>
          <w:bCs/>
          <w:color w:val="0000CC"/>
        </w:rPr>
        <w:t>]</w:t>
      </w:r>
      <w:r w:rsidRPr="004A22CB">
        <w:rPr>
          <w:rFonts w:cs="Arial"/>
          <w:bCs/>
        </w:rPr>
        <w:t>,</w:t>
      </w:r>
      <w:r w:rsidRPr="00F22A69">
        <w:rPr>
          <w:rFonts w:cs="Arial"/>
          <w:b/>
          <w:bCs/>
          <w:color w:val="0000CC"/>
        </w:rPr>
        <w:t xml:space="preserve"> </w:t>
      </w:r>
      <w:r w:rsidRPr="00F22A69">
        <w:rPr>
          <w:rFonts w:cs="Arial"/>
          <w:bCs/>
        </w:rPr>
        <w:t>I still prefer to shop with</w:t>
      </w:r>
      <w:r w:rsidRPr="00F22A69">
        <w:rPr>
          <w:rFonts w:cs="Arial"/>
          <w:b/>
          <w:bCs/>
          <w:color w:val="0000CC"/>
        </w:rPr>
        <w:t xml:space="preserve"> [INSERT STORE</w:t>
      </w:r>
      <w:r>
        <w:rPr>
          <w:rFonts w:cs="Arial"/>
          <w:b/>
          <w:bCs/>
          <w:color w:val="0000CC"/>
        </w:rPr>
        <w:t xml:space="preserve"> &amp; BOLD</w:t>
      </w:r>
      <w:r w:rsidRPr="00F22A69">
        <w:rPr>
          <w:rFonts w:cs="Arial"/>
          <w:b/>
          <w:bCs/>
          <w:color w:val="0000CC"/>
        </w:rPr>
        <w:t>]</w:t>
      </w:r>
    </w:p>
    <w:p w:rsidR="001C5A33" w:rsidRDefault="001C5A33" w:rsidP="001D08CD">
      <w:pPr>
        <w:keepNext/>
        <w:spacing w:after="0" w:line="240" w:lineRule="auto"/>
        <w:rPr>
          <w:rFonts w:ascii="Arial" w:hAnsi="Arial" w:cs="Arial"/>
        </w:rPr>
      </w:pPr>
      <w:r w:rsidRPr="00F22A69">
        <w:rPr>
          <w:rFonts w:ascii="Arial" w:hAnsi="Arial" w:cs="Arial"/>
        </w:rPr>
        <w:t>8.</w:t>
      </w:r>
      <w:r w:rsidRPr="00F22A69">
        <w:rPr>
          <w:rFonts w:ascii="Arial" w:hAnsi="Arial" w:cs="Arial"/>
        </w:rPr>
        <w:tab/>
        <w:t xml:space="preserve">For the following question please provide location information about your favorite </w:t>
      </w:r>
      <w:r w:rsidRPr="00F22A69">
        <w:rPr>
          <w:rFonts w:ascii="Arial" w:hAnsi="Arial" w:cs="Arial"/>
        </w:rPr>
        <w:br/>
        <w:t xml:space="preserve">STORE for purchasing </w:t>
      </w:r>
      <w:r>
        <w:rPr>
          <w:rFonts w:ascii="Arial" w:hAnsi="Arial" w:cs="Arial"/>
        </w:rPr>
        <w:t>s</w:t>
      </w:r>
      <w:r w:rsidRPr="00F22A69">
        <w:rPr>
          <w:rFonts w:ascii="Arial" w:hAnsi="Arial" w:cs="Arial"/>
        </w:rPr>
        <w:t xml:space="preserve">alty </w:t>
      </w:r>
      <w:r>
        <w:rPr>
          <w:rFonts w:ascii="Arial" w:hAnsi="Arial" w:cs="Arial"/>
        </w:rPr>
        <w:t>s</w:t>
      </w:r>
      <w:r w:rsidRPr="00F22A69">
        <w:rPr>
          <w:rFonts w:ascii="Arial" w:hAnsi="Arial" w:cs="Arial"/>
        </w:rPr>
        <w:t xml:space="preserve">nacks. </w:t>
      </w:r>
    </w:p>
    <w:p w:rsidR="001C5A33" w:rsidRPr="00F22A69"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rPr>
          <w:rFonts w:ascii="Arial" w:hAnsi="Arial" w:cs="Arial"/>
        </w:rPr>
      </w:pPr>
      <w:r w:rsidRPr="00F22A69">
        <w:rPr>
          <w:rFonts w:ascii="Arial" w:hAnsi="Arial" w:cs="Arial"/>
        </w:rPr>
        <w:t xml:space="preserve">(NOTE: </w:t>
      </w:r>
      <w:r>
        <w:rPr>
          <w:rFonts w:ascii="Arial" w:hAnsi="Arial" w:cs="Arial"/>
        </w:rPr>
        <w:t xml:space="preserve">Examples of responses could be </w:t>
      </w:r>
      <w:r w:rsidRPr="00F22A69">
        <w:rPr>
          <w:rFonts w:ascii="Arial" w:hAnsi="Arial" w:cs="Arial"/>
        </w:rPr>
        <w:t xml:space="preserve">the name of a shopping or strip center where the STORE is located; road name or intersection the store can be found on/at; specific section or side of town where the store is located.) </w:t>
      </w:r>
    </w:p>
    <w:p w:rsidR="001C5A33" w:rsidRDefault="001C5A33" w:rsidP="001C5A33">
      <w:pPr>
        <w:keepNext/>
        <w:spacing w:after="0" w:line="240" w:lineRule="auto"/>
        <w:ind w:left="720"/>
        <w:rPr>
          <w:rFonts w:ascii="Arial" w:hAnsi="Arial" w:cs="Arial"/>
        </w:rPr>
      </w:pPr>
    </w:p>
    <w:p w:rsidR="001C5A33" w:rsidRDefault="001C5A33" w:rsidP="001C5A33">
      <w:pPr>
        <w:keepNext/>
        <w:spacing w:after="0" w:line="240" w:lineRule="auto"/>
        <w:rPr>
          <w:rFonts w:ascii="Arial" w:hAnsi="Arial" w:cs="Arial"/>
        </w:rPr>
      </w:pPr>
      <w:r>
        <w:rPr>
          <w:rFonts w:ascii="Arial" w:hAnsi="Arial" w:cs="Arial"/>
        </w:rPr>
        <w:tab/>
        <w:t>In the space below, p</w:t>
      </w:r>
      <w:r w:rsidRPr="00F22A69">
        <w:rPr>
          <w:rFonts w:ascii="Arial" w:hAnsi="Arial" w:cs="Arial"/>
        </w:rPr>
        <w:t xml:space="preserve">lease tell us </w:t>
      </w:r>
      <w:r>
        <w:rPr>
          <w:rFonts w:ascii="Arial" w:hAnsi="Arial" w:cs="Arial"/>
        </w:rPr>
        <w:t xml:space="preserve">your favorite </w:t>
      </w:r>
      <w:r w:rsidRPr="00F22A69">
        <w:rPr>
          <w:rFonts w:ascii="Arial" w:hAnsi="Arial" w:cs="Arial"/>
          <w:b/>
          <w:bCs/>
          <w:color w:val="0000CC"/>
        </w:rPr>
        <w:t xml:space="preserve">[INSERT STORE FROM Q6 IN BOLD </w:t>
      </w:r>
      <w:r>
        <w:rPr>
          <w:rFonts w:ascii="Arial" w:hAnsi="Arial" w:cs="Arial"/>
          <w:b/>
          <w:bCs/>
          <w:color w:val="0000CC"/>
        </w:rPr>
        <w:tab/>
      </w:r>
      <w:r w:rsidRPr="00F22A69">
        <w:rPr>
          <w:rFonts w:ascii="Arial" w:hAnsi="Arial" w:cs="Arial"/>
          <w:b/>
          <w:bCs/>
          <w:color w:val="0000CC"/>
        </w:rPr>
        <w:t xml:space="preserve">FONT] </w:t>
      </w:r>
      <w:r>
        <w:rPr>
          <w:rFonts w:ascii="Arial" w:hAnsi="Arial" w:cs="Arial"/>
        </w:rPr>
        <w:t>LOCATION to purchase s</w:t>
      </w:r>
      <w:r w:rsidRPr="00F22A69">
        <w:rPr>
          <w:rFonts w:ascii="Arial" w:hAnsi="Arial" w:cs="Arial"/>
        </w:rPr>
        <w:t xml:space="preserve">alty </w:t>
      </w:r>
      <w:r>
        <w:rPr>
          <w:rFonts w:ascii="Arial" w:hAnsi="Arial" w:cs="Arial"/>
        </w:rPr>
        <w:t>s</w:t>
      </w:r>
      <w:r w:rsidRPr="00F22A69">
        <w:rPr>
          <w:rFonts w:ascii="Arial" w:hAnsi="Arial" w:cs="Arial"/>
        </w:rPr>
        <w:t>nacks</w:t>
      </w:r>
      <w:r>
        <w:rPr>
          <w:rFonts w:ascii="Arial" w:hAnsi="Arial" w:cs="Arial"/>
        </w:rPr>
        <w:t>.</w:t>
      </w:r>
      <w:r w:rsidRPr="00F22A69">
        <w:rPr>
          <w:rFonts w:ascii="Arial" w:hAnsi="Arial" w:cs="Arial"/>
        </w:rPr>
        <w:t xml:space="preserve"> (Please </w:t>
      </w:r>
      <w:r>
        <w:rPr>
          <w:rFonts w:ascii="Arial" w:hAnsi="Arial" w:cs="Arial"/>
        </w:rPr>
        <w:t>record</w:t>
      </w:r>
      <w:r w:rsidRPr="00F22A69">
        <w:rPr>
          <w:rFonts w:ascii="Arial" w:hAnsi="Arial" w:cs="Arial"/>
        </w:rPr>
        <w:t xml:space="preserve"> below.)</w:t>
      </w:r>
    </w:p>
    <w:p w:rsidR="001C5A33" w:rsidRDefault="001C5A33" w:rsidP="001C5A33">
      <w:pPr>
        <w:keepNext/>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ab/>
      </w:r>
      <w:r>
        <w:rPr>
          <w:rFonts w:ascii="Arial" w:hAnsi="Arial" w:cs="Arial"/>
          <w:b/>
          <w:bCs/>
          <w:color w:val="0000CC"/>
        </w:rPr>
        <w:t>[OPEN-END TEXT FIELD]</w:t>
      </w:r>
    </w:p>
    <w:p w:rsidR="001C5A33" w:rsidRPr="00F22A69" w:rsidRDefault="001C5A33" w:rsidP="001C5A33">
      <w:pPr>
        <w:keepNext/>
        <w:spacing w:after="0" w:line="240" w:lineRule="auto"/>
        <w:ind w:left="720"/>
        <w:rPr>
          <w:rFonts w:ascii="Arial" w:hAnsi="Arial" w:cs="Arial"/>
        </w:rPr>
      </w:pPr>
    </w:p>
    <w:p w:rsidR="001C5A33" w:rsidRDefault="001C5A33" w:rsidP="001C5A33">
      <w:pPr>
        <w:pStyle w:val="BodyTextIndent3"/>
        <w:tabs>
          <w:tab w:val="clear" w:pos="1080"/>
          <w:tab w:val="left" w:pos="720"/>
        </w:tabs>
        <w:ind w:left="720" w:hanging="720"/>
      </w:pPr>
    </w:p>
    <w:p w:rsidR="001C5A33" w:rsidRDefault="001C5A33" w:rsidP="001C5A33">
      <w:pPr>
        <w:pStyle w:val="BodyTextIndent3"/>
        <w:tabs>
          <w:tab w:val="clear" w:pos="1080"/>
          <w:tab w:val="left" w:pos="720"/>
        </w:tabs>
        <w:ind w:left="720" w:hanging="720"/>
      </w:pPr>
      <w:r w:rsidRPr="00F22A69">
        <w:lastRenderedPageBreak/>
        <w:t>9.</w:t>
      </w:r>
      <w:r w:rsidRPr="00F22A69">
        <w:tab/>
        <w:t>Using a</w:t>
      </w:r>
      <w:r>
        <w:t xml:space="preserve"> scale from 1 to 7</w:t>
      </w:r>
      <w:r w:rsidRPr="00F22A69">
        <w:t xml:space="preserve">, </w:t>
      </w:r>
      <w:r>
        <w:t>where 7=Strongly Agree and 1=</w:t>
      </w:r>
      <w:proofErr w:type="gramStart"/>
      <w:r>
        <w:t>Strongly</w:t>
      </w:r>
      <w:proofErr w:type="gramEnd"/>
      <w:r>
        <w:t xml:space="preserve"> Disagree, </w:t>
      </w:r>
      <w:r w:rsidRPr="00F22A69">
        <w:t>please indicate your level of agreement with each of the following statements about</w:t>
      </w:r>
      <w:r>
        <w:t xml:space="preserve"> </w:t>
      </w:r>
      <w:r w:rsidRPr="00F22A69">
        <w:t xml:space="preserve">your favorite LOCATION of the STORE where you like to purchase </w:t>
      </w:r>
      <w:r>
        <w:t>s</w:t>
      </w:r>
      <w:r w:rsidRPr="00F22A69">
        <w:t xml:space="preserve">alty </w:t>
      </w:r>
      <w:r>
        <w:t>s</w:t>
      </w:r>
      <w:r w:rsidRPr="00F22A69">
        <w:t>nacks,</w:t>
      </w:r>
      <w:r w:rsidRPr="00F22A69">
        <w:rPr>
          <w:b/>
          <w:bCs/>
          <w:color w:val="0000CC"/>
          <w:szCs w:val="22"/>
        </w:rPr>
        <w:t xml:space="preserve"> [INSERT STORE FROM Q6 IN BOLD FONT]</w:t>
      </w:r>
      <w:r w:rsidRPr="001C5FA3">
        <w:rPr>
          <w:bCs/>
          <w:szCs w:val="22"/>
        </w:rPr>
        <w:t>,</w:t>
      </w:r>
      <w:r w:rsidRPr="00F22A69">
        <w:rPr>
          <w:bCs/>
          <w:szCs w:val="22"/>
        </w:rPr>
        <w:t xml:space="preserve"> located at </w:t>
      </w:r>
      <w:r w:rsidRPr="00F22A69">
        <w:rPr>
          <w:b/>
          <w:bCs/>
          <w:color w:val="0000CC"/>
          <w:szCs w:val="22"/>
        </w:rPr>
        <w:t>[INSERT LOCATION FROM Q8 IN BOLD FONT]</w:t>
      </w:r>
      <w:r w:rsidRPr="001C5FA3">
        <w:t>.</w:t>
      </w:r>
      <w:r w:rsidRPr="00F22A69">
        <w:rPr>
          <w:b/>
          <w:bCs/>
          <w:color w:val="0000CC"/>
          <w:szCs w:val="22"/>
        </w:rPr>
        <w:t xml:space="preserve"> </w:t>
      </w:r>
      <w:r>
        <w:rPr>
          <w:bCs/>
          <w:szCs w:val="22"/>
        </w:rPr>
        <w:t>(Select one for each.)</w:t>
      </w:r>
    </w:p>
    <w:p w:rsidR="001C5A33" w:rsidRDefault="001C5A33" w:rsidP="001C5A33">
      <w:pPr>
        <w:pStyle w:val="BodyTextIndent3"/>
        <w:tabs>
          <w:tab w:val="clear" w:pos="1080"/>
          <w:tab w:val="left" w:pos="720"/>
        </w:tabs>
        <w:ind w:left="720" w:hanging="720"/>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Pr="00F22A69" w:rsidRDefault="001C5A33" w:rsidP="001C5A33">
      <w:pPr>
        <w:pStyle w:val="BodyTextIndent3"/>
        <w:tabs>
          <w:tab w:val="clear" w:pos="1080"/>
          <w:tab w:val="left" w:pos="1800"/>
        </w:tabs>
        <w:ind w:right="-990"/>
        <w:rPr>
          <w:szCs w:val="22"/>
        </w:rPr>
      </w:pPr>
      <w:r w:rsidRPr="00F22A69">
        <w:rPr>
          <w:szCs w:val="22"/>
        </w:rPr>
        <w:tab/>
        <w:t>1 – Strongly Disagree</w:t>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r>
      <w:r w:rsidRPr="00F22A69">
        <w:rPr>
          <w:b/>
          <w:color w:val="0000CC"/>
          <w:szCs w:val="22"/>
        </w:rPr>
        <w:tab/>
      </w:r>
      <w:r w:rsidRPr="00F22A69">
        <w:rPr>
          <w:b/>
          <w:color w:val="0000CC"/>
          <w:szCs w:val="22"/>
        </w:rPr>
        <w:tab/>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38"/>
        </w:numPr>
        <w:tabs>
          <w:tab w:val="left" w:pos="1800"/>
          <w:tab w:val="left" w:leader="dot" w:pos="8640"/>
        </w:tabs>
        <w:ind w:left="1440"/>
      </w:pPr>
      <w:r w:rsidRPr="00F22A69">
        <w:t xml:space="preserve">I consider myself to be loyal to </w:t>
      </w:r>
      <w:r w:rsidRPr="00F22A69">
        <w:rPr>
          <w:rFonts w:cs="Arial"/>
          <w:b/>
          <w:bCs/>
          <w:color w:val="0000CC"/>
        </w:rPr>
        <w:t>[INSERT STORE</w:t>
      </w:r>
      <w:r>
        <w:rPr>
          <w:rFonts w:cs="Arial"/>
          <w:b/>
          <w:bCs/>
          <w:color w:val="0000CC"/>
        </w:rPr>
        <w:t xml:space="preserve"> &amp; BOLD</w:t>
      </w:r>
      <w:r w:rsidRPr="00F22A69">
        <w:rPr>
          <w:rFonts w:cs="Arial"/>
          <w:b/>
          <w:bCs/>
          <w:color w:val="0000CC"/>
        </w:rPr>
        <w:t>] [INSERT LOCATION</w:t>
      </w:r>
      <w:r>
        <w:rPr>
          <w:rFonts w:cs="Arial"/>
          <w:b/>
          <w:bCs/>
          <w:color w:val="0000CC"/>
        </w:rPr>
        <w:t xml:space="preserve"> &amp; BOLD</w:t>
      </w:r>
      <w:r w:rsidRPr="00F22A69">
        <w:rPr>
          <w:rFonts w:cs="Arial"/>
          <w:b/>
          <w:bCs/>
          <w:color w:val="0000CC"/>
        </w:rPr>
        <w:t>]</w:t>
      </w:r>
    </w:p>
    <w:p w:rsidR="001C5A33" w:rsidRPr="00F22A69" w:rsidRDefault="001C5A33" w:rsidP="00C67F7F">
      <w:pPr>
        <w:pStyle w:val="ListParagraph"/>
        <w:numPr>
          <w:ilvl w:val="0"/>
          <w:numId w:val="38"/>
        </w:numPr>
        <w:tabs>
          <w:tab w:val="left" w:pos="1800"/>
          <w:tab w:val="left" w:leader="dot" w:pos="8640"/>
        </w:tabs>
        <w:ind w:left="1440"/>
      </w:pPr>
      <w:r w:rsidRPr="00F22A69">
        <w:t xml:space="preserve">It makes sense to shop at </w:t>
      </w:r>
      <w:r w:rsidRPr="00F22A69">
        <w:rPr>
          <w:rFonts w:cs="Arial"/>
          <w:b/>
          <w:bCs/>
          <w:color w:val="0000CC"/>
        </w:rPr>
        <w:t>[INSERT STORE</w:t>
      </w:r>
      <w:r>
        <w:rPr>
          <w:rFonts w:cs="Arial"/>
          <w:b/>
          <w:bCs/>
          <w:color w:val="0000CC"/>
        </w:rPr>
        <w:t xml:space="preserve"> &amp; BOLD</w:t>
      </w:r>
      <w:r w:rsidRPr="00F22A69">
        <w:rPr>
          <w:rFonts w:cs="Arial"/>
          <w:b/>
          <w:bCs/>
          <w:color w:val="0000CC"/>
        </w:rPr>
        <w:t>] [INSERT LOCATION</w:t>
      </w:r>
      <w:r>
        <w:rPr>
          <w:rFonts w:cs="Arial"/>
          <w:b/>
          <w:bCs/>
          <w:color w:val="0000CC"/>
        </w:rPr>
        <w:t xml:space="preserve"> &amp; BOLD</w:t>
      </w:r>
      <w:r w:rsidRPr="00F22A69">
        <w:rPr>
          <w:rFonts w:cs="Arial"/>
          <w:b/>
          <w:bCs/>
          <w:color w:val="0000CC"/>
        </w:rPr>
        <w:t xml:space="preserve">] </w:t>
      </w:r>
      <w:r w:rsidRPr="00F22A69">
        <w:rPr>
          <w:rFonts w:cs="Arial"/>
          <w:bCs/>
        </w:rPr>
        <w:t>instead of another, even if they are the same</w:t>
      </w:r>
    </w:p>
    <w:p w:rsidR="001C5A33" w:rsidRPr="00F22A69" w:rsidRDefault="001C5A33" w:rsidP="00C67F7F">
      <w:pPr>
        <w:pStyle w:val="ListParagraph"/>
        <w:numPr>
          <w:ilvl w:val="0"/>
          <w:numId w:val="38"/>
        </w:numPr>
        <w:tabs>
          <w:tab w:val="left" w:pos="1800"/>
          <w:tab w:val="left" w:leader="dot" w:pos="8640"/>
        </w:tabs>
        <w:ind w:left="1440"/>
      </w:pPr>
      <w:r w:rsidRPr="00F22A69">
        <w:t>Even if another store</w:t>
      </w:r>
      <w:r>
        <w:t xml:space="preserve"> location</w:t>
      </w:r>
      <w:r w:rsidRPr="00F22A69">
        <w:t xml:space="preserve"> has the same features as </w:t>
      </w:r>
      <w:r w:rsidRPr="00F22A69">
        <w:rPr>
          <w:rFonts w:cs="Arial"/>
          <w:b/>
          <w:bCs/>
          <w:color w:val="0000CC"/>
        </w:rPr>
        <w:t>[INSERT STORE</w:t>
      </w:r>
      <w:r>
        <w:rPr>
          <w:rFonts w:cs="Arial"/>
          <w:b/>
          <w:bCs/>
          <w:color w:val="0000CC"/>
        </w:rPr>
        <w:t xml:space="preserve"> &amp; BOLD</w:t>
      </w:r>
      <w:r w:rsidRPr="00F22A69">
        <w:rPr>
          <w:rFonts w:cs="Arial"/>
          <w:b/>
          <w:bCs/>
          <w:color w:val="0000CC"/>
        </w:rPr>
        <w:t>] [INSERT LOCATION</w:t>
      </w:r>
      <w:r>
        <w:rPr>
          <w:rFonts w:cs="Arial"/>
          <w:b/>
          <w:bCs/>
          <w:color w:val="0000CC"/>
        </w:rPr>
        <w:t xml:space="preserve"> &amp; BOLD</w:t>
      </w:r>
      <w:r w:rsidRPr="00F22A69">
        <w:rPr>
          <w:rFonts w:cs="Arial"/>
          <w:b/>
          <w:bCs/>
          <w:color w:val="0000CC"/>
        </w:rPr>
        <w:t>]</w:t>
      </w:r>
      <w:r w:rsidRPr="00E62C44">
        <w:rPr>
          <w:rFonts w:cs="Arial"/>
          <w:bCs/>
        </w:rPr>
        <w:t>,</w:t>
      </w:r>
      <w:r w:rsidRPr="00F22A69">
        <w:rPr>
          <w:rFonts w:cs="Arial"/>
          <w:b/>
          <w:bCs/>
          <w:color w:val="0000CC"/>
        </w:rPr>
        <w:t xml:space="preserve"> </w:t>
      </w:r>
      <w:r w:rsidRPr="00F22A69">
        <w:rPr>
          <w:rFonts w:cs="Arial"/>
          <w:bCs/>
        </w:rPr>
        <w:t>I still prefer to shop at</w:t>
      </w:r>
      <w:r w:rsidRPr="00F22A69">
        <w:rPr>
          <w:rFonts w:cs="Arial"/>
          <w:b/>
          <w:bCs/>
          <w:color w:val="0000CC"/>
        </w:rPr>
        <w:t xml:space="preserve"> [INSERT STORE</w:t>
      </w:r>
      <w:r>
        <w:rPr>
          <w:rFonts w:cs="Arial"/>
          <w:b/>
          <w:bCs/>
          <w:color w:val="0000CC"/>
        </w:rPr>
        <w:t xml:space="preserve"> &amp; BOLD</w:t>
      </w:r>
      <w:r w:rsidRPr="00F22A69">
        <w:rPr>
          <w:rFonts w:cs="Arial"/>
          <w:b/>
          <w:bCs/>
          <w:color w:val="0000CC"/>
        </w:rPr>
        <w:t>] [INSERT LOCATION</w:t>
      </w:r>
      <w:r>
        <w:rPr>
          <w:rFonts w:cs="Arial"/>
          <w:b/>
          <w:bCs/>
          <w:color w:val="0000CC"/>
        </w:rPr>
        <w:t xml:space="preserve"> &amp; BOLD</w:t>
      </w:r>
      <w:r w:rsidRPr="00F22A69">
        <w:rPr>
          <w:rFonts w:cs="Arial"/>
          <w:b/>
          <w:bCs/>
          <w:color w:val="0000CC"/>
        </w:rPr>
        <w:t>]</w:t>
      </w:r>
    </w:p>
    <w:p w:rsidR="001C5A33" w:rsidRPr="001270EE" w:rsidRDefault="001C5A33" w:rsidP="00C67F7F">
      <w:pPr>
        <w:pStyle w:val="ListParagraph"/>
        <w:numPr>
          <w:ilvl w:val="0"/>
          <w:numId w:val="38"/>
        </w:numPr>
        <w:tabs>
          <w:tab w:val="left" w:pos="1800"/>
          <w:tab w:val="left" w:leader="dot" w:pos="8640"/>
        </w:tabs>
        <w:ind w:left="1440"/>
      </w:pPr>
      <w:r w:rsidRPr="001270EE">
        <w:t xml:space="preserve">If there is another store location as good as </w:t>
      </w:r>
      <w:r w:rsidRPr="001270EE">
        <w:rPr>
          <w:rFonts w:cs="Arial"/>
          <w:b/>
          <w:bCs/>
          <w:color w:val="0000CC"/>
        </w:rPr>
        <w:t>[INSERT STORE &amp; BOLD] [INSERT LOCATION &amp; BOLD]</w:t>
      </w:r>
      <w:r w:rsidRPr="001270EE">
        <w:rPr>
          <w:rFonts w:cs="Arial"/>
          <w:bCs/>
        </w:rPr>
        <w:t>,</w:t>
      </w:r>
      <w:r w:rsidRPr="001270EE">
        <w:rPr>
          <w:rFonts w:cs="Arial"/>
          <w:b/>
          <w:bCs/>
          <w:color w:val="0000CC"/>
        </w:rPr>
        <w:t xml:space="preserve"> </w:t>
      </w:r>
      <w:r w:rsidRPr="001270EE">
        <w:rPr>
          <w:rFonts w:cs="Arial"/>
          <w:bCs/>
        </w:rPr>
        <w:t xml:space="preserve">I still prefer to shop at </w:t>
      </w:r>
      <w:r w:rsidRPr="001270EE">
        <w:rPr>
          <w:rFonts w:cs="Arial"/>
          <w:b/>
          <w:bCs/>
          <w:color w:val="0000CC"/>
        </w:rPr>
        <w:t>[INSERT STORE &amp; BOLD] [INSERT LOCATION &amp; BOLD]</w:t>
      </w:r>
    </w:p>
    <w:p w:rsidR="001C5A33" w:rsidRPr="001270EE" w:rsidRDefault="001C5A33" w:rsidP="00C67F7F">
      <w:pPr>
        <w:pStyle w:val="ListParagraph"/>
        <w:numPr>
          <w:ilvl w:val="0"/>
          <w:numId w:val="38"/>
        </w:numPr>
        <w:tabs>
          <w:tab w:val="left" w:pos="1800"/>
          <w:tab w:val="left" w:leader="dot" w:pos="8640"/>
        </w:tabs>
        <w:ind w:left="1440"/>
      </w:pPr>
      <w:r w:rsidRPr="001270EE">
        <w:t xml:space="preserve">If another store location is not different from </w:t>
      </w:r>
      <w:r w:rsidRPr="001270EE">
        <w:rPr>
          <w:rFonts w:cs="Arial"/>
          <w:b/>
          <w:bCs/>
          <w:color w:val="0000CC"/>
        </w:rPr>
        <w:t xml:space="preserve">[INSERT STORE &amp; BOLD] [INSERT LOCATION &amp; BOLD] </w:t>
      </w:r>
      <w:r w:rsidRPr="001270EE">
        <w:rPr>
          <w:rFonts w:cs="Arial"/>
          <w:bCs/>
        </w:rPr>
        <w:t>in any way, it seems smarter to shop at</w:t>
      </w:r>
      <w:r w:rsidRPr="001270EE">
        <w:rPr>
          <w:rFonts w:cs="Arial"/>
          <w:b/>
          <w:bCs/>
          <w:color w:val="0000CC"/>
        </w:rPr>
        <w:t xml:space="preserve"> [INSERT STORE &amp; BOLD] [INSERT LOCATION &amp; BOLD]</w:t>
      </w: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sidRPr="001270EE">
        <w:rPr>
          <w:rFonts w:ascii="Arial" w:hAnsi="Arial" w:cs="Arial"/>
        </w:rPr>
        <w:t>10.</w:t>
      </w:r>
      <w:r w:rsidRPr="001270EE">
        <w:rPr>
          <w:rFonts w:ascii="Arial" w:hAnsi="Arial" w:cs="Arial"/>
        </w:rPr>
        <w:tab/>
        <w:t>Please read the following brief description about an event you will participate in. Based on the scenario provided below think about how you would respond to the meeting and</w:t>
      </w:r>
      <w:r w:rsidRPr="00F22A69">
        <w:rPr>
          <w:rFonts w:ascii="Arial" w:hAnsi="Arial" w:cs="Arial"/>
        </w:rPr>
        <w:t xml:space="preserve"> the shopping which will be required.</w:t>
      </w:r>
    </w:p>
    <w:p w:rsidR="001C5A33" w:rsidRDefault="001C5A33" w:rsidP="001C5A33">
      <w:pPr>
        <w:keepNext/>
        <w:spacing w:after="0" w:line="240" w:lineRule="auto"/>
        <w:ind w:left="720" w:hanging="720"/>
        <w:rPr>
          <w:rFonts w:ascii="Arial" w:hAnsi="Arial" w:cs="Arial"/>
        </w:rPr>
      </w:pPr>
    </w:p>
    <w:p w:rsidR="001C5A33" w:rsidRPr="00F22A69" w:rsidRDefault="001C5A33" w:rsidP="001C5A33">
      <w:pPr>
        <w:keepNext/>
        <w:spacing w:after="0" w:line="240" w:lineRule="auto"/>
        <w:ind w:left="720" w:hanging="720"/>
        <w:rPr>
          <w:rFonts w:ascii="Arial" w:hAnsi="Arial" w:cs="Arial"/>
          <w:b/>
          <w:color w:val="0000CC"/>
        </w:rPr>
      </w:pPr>
      <w:r>
        <w:rPr>
          <w:rFonts w:ascii="Arial" w:hAnsi="Arial" w:cs="Arial"/>
        </w:rPr>
        <w:tab/>
      </w:r>
      <w:r w:rsidRPr="00F22A69">
        <w:rPr>
          <w:rFonts w:ascii="Arial" w:hAnsi="Arial" w:cs="Arial"/>
          <w:b/>
          <w:color w:val="0000CC"/>
        </w:rPr>
        <w:t xml:space="preserve">[INSERT </w:t>
      </w:r>
      <w:r>
        <w:rPr>
          <w:rFonts w:ascii="Arial" w:hAnsi="Arial" w:cs="Arial"/>
          <w:b/>
          <w:color w:val="0000CC"/>
        </w:rPr>
        <w:t>SHOPPING SITUATION HERE BASED ON CELL ASSIGNMENT</w:t>
      </w:r>
      <w:r w:rsidRPr="00F22A69">
        <w:rPr>
          <w:rFonts w:ascii="Arial" w:hAnsi="Arial" w:cs="Arial"/>
          <w:b/>
          <w:color w:val="0000CC"/>
        </w:rPr>
        <w:t>.</w:t>
      </w:r>
      <w:r>
        <w:rPr>
          <w:rFonts w:ascii="Arial" w:hAnsi="Arial" w:cs="Arial"/>
          <w:b/>
          <w:color w:val="0000CC"/>
        </w:rPr>
        <w:t xml:space="preserve"> </w:t>
      </w:r>
      <w:proofErr w:type="gramStart"/>
      <w:r>
        <w:rPr>
          <w:rFonts w:ascii="Arial" w:hAnsi="Arial" w:cs="Arial"/>
          <w:b/>
          <w:color w:val="0000CC"/>
        </w:rPr>
        <w:t>SEE LAST PAGE OF QUESTIONNAIRE FOR TEXT.</w:t>
      </w:r>
      <w:r w:rsidRPr="00F22A69">
        <w:rPr>
          <w:rFonts w:ascii="Arial" w:hAnsi="Arial" w:cs="Arial"/>
          <w:b/>
          <w:color w:val="0000CC"/>
        </w:rPr>
        <w:t>]</w:t>
      </w:r>
      <w:proofErr w:type="gramEnd"/>
    </w:p>
    <w:p w:rsidR="001C5A33" w:rsidRDefault="001C5A33" w:rsidP="001C5A33">
      <w:pPr>
        <w:keepNext/>
        <w:spacing w:after="0" w:line="240" w:lineRule="auto"/>
        <w:ind w:left="720"/>
        <w:rPr>
          <w:rFonts w:ascii="Arial" w:hAnsi="Arial" w:cs="Arial"/>
          <w:color w:val="0000CC"/>
        </w:rPr>
      </w:pPr>
    </w:p>
    <w:p w:rsidR="001C5A33" w:rsidRDefault="001C5A33" w:rsidP="001C5A33">
      <w:pPr>
        <w:keepNext/>
        <w:spacing w:after="0" w:line="240" w:lineRule="auto"/>
        <w:ind w:left="720"/>
        <w:rPr>
          <w:rFonts w:ascii="Arial" w:hAnsi="Arial" w:cs="Arial"/>
          <w:color w:val="0000CC"/>
        </w:rPr>
      </w:pPr>
    </w:p>
    <w:tbl>
      <w:tblPr>
        <w:tblStyle w:val="TableGrid"/>
        <w:tblW w:w="9747" w:type="dxa"/>
        <w:tblLook w:val="04A0"/>
      </w:tblPr>
      <w:tblGrid>
        <w:gridCol w:w="926"/>
        <w:gridCol w:w="4545"/>
        <w:gridCol w:w="4276"/>
      </w:tblGrid>
      <w:tr w:rsidR="001C5A33" w:rsidRPr="006148CE" w:rsidTr="001C5A33">
        <w:tc>
          <w:tcPr>
            <w:tcW w:w="926" w:type="dxa"/>
          </w:tcPr>
          <w:p w:rsidR="001C5A33" w:rsidRPr="006148CE" w:rsidRDefault="001C5A33" w:rsidP="001C5A33">
            <w:pPr>
              <w:keepNext/>
              <w:rPr>
                <w:rFonts w:ascii="Arial" w:hAnsi="Arial" w:cs="Arial"/>
                <w:b/>
                <w:color w:val="0000CC"/>
              </w:rPr>
            </w:pPr>
            <w:r w:rsidRPr="006148CE">
              <w:rPr>
                <w:rFonts w:ascii="Arial" w:hAnsi="Arial" w:cs="Arial"/>
                <w:b/>
                <w:color w:val="0000CC"/>
              </w:rPr>
              <w:t>Cell</w:t>
            </w:r>
            <w:r>
              <w:rPr>
                <w:rFonts w:ascii="Arial" w:hAnsi="Arial" w:cs="Arial"/>
                <w:b/>
                <w:color w:val="0000CC"/>
              </w:rPr>
              <w:t xml:space="preserve"> #</w:t>
            </w:r>
          </w:p>
        </w:tc>
        <w:tc>
          <w:tcPr>
            <w:tcW w:w="4545" w:type="dxa"/>
          </w:tcPr>
          <w:p w:rsidR="001C5A33" w:rsidRPr="00AF0879" w:rsidRDefault="001C5A33" w:rsidP="001C5A33">
            <w:pPr>
              <w:keepNext/>
              <w:rPr>
                <w:rFonts w:ascii="Arial" w:hAnsi="Arial" w:cs="Arial"/>
                <w:b/>
                <w:color w:val="0000CC"/>
              </w:rPr>
            </w:pPr>
            <w:r w:rsidRPr="00AF0879">
              <w:rPr>
                <w:rFonts w:ascii="Arial" w:hAnsi="Arial" w:cs="Arial"/>
                <w:b/>
                <w:color w:val="0000CC"/>
              </w:rPr>
              <w:t>Shopping Situation</w:t>
            </w:r>
          </w:p>
        </w:tc>
        <w:tc>
          <w:tcPr>
            <w:tcW w:w="4276" w:type="dxa"/>
          </w:tcPr>
          <w:p w:rsidR="001C5A33" w:rsidRPr="00B53B1A" w:rsidRDefault="001C5A33" w:rsidP="001C5A33">
            <w:pPr>
              <w:keepNext/>
              <w:rPr>
                <w:rFonts w:ascii="Arial" w:hAnsi="Arial" w:cs="Arial"/>
                <w:b/>
                <w:color w:val="0000CC"/>
              </w:rPr>
            </w:pPr>
            <w:r w:rsidRPr="00B53B1A">
              <w:rPr>
                <w:rFonts w:ascii="Arial" w:hAnsi="Arial" w:cs="Arial"/>
                <w:b/>
                <w:color w:val="0000CC"/>
              </w:rPr>
              <w:t>Shopping Situation Title for Q11-Q29 (Do not bold this text)</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Neighborhood Newcomers’ Meeting</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2</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Neighborhood Newcomers’ Meeting</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3</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Neighborhood Newcomers’ Meeting II</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Ne</w:t>
            </w:r>
            <w:r>
              <w:rPr>
                <w:rFonts w:ascii="Arial" w:hAnsi="Arial" w:cs="Arial"/>
                <w:color w:val="0000CC"/>
              </w:rPr>
              <w:t>ighborhood Newcomers’ Meeting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4</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Neighborhood Newcomers’ Meeting II</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Ne</w:t>
            </w:r>
            <w:r>
              <w:rPr>
                <w:rFonts w:ascii="Arial" w:hAnsi="Arial" w:cs="Arial"/>
                <w:color w:val="0000CC"/>
              </w:rPr>
              <w:t>ighborhood Newcomers’ Meeting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5</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Gathering</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6</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Gathering</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7</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Gathering II</w:t>
            </w:r>
          </w:p>
        </w:tc>
        <w:tc>
          <w:tcPr>
            <w:tcW w:w="4276" w:type="dxa"/>
          </w:tcPr>
          <w:p w:rsidR="001C5A33" w:rsidRPr="006148CE" w:rsidRDefault="001C5A33" w:rsidP="001C5A33">
            <w:pPr>
              <w:keepNext/>
              <w:rPr>
                <w:rFonts w:ascii="Arial" w:hAnsi="Arial" w:cs="Arial"/>
                <w:color w:val="0000CC"/>
              </w:rPr>
            </w:pPr>
            <w:r>
              <w:rPr>
                <w:rFonts w:ascii="Arial" w:hAnsi="Arial" w:cs="Arial"/>
                <w:color w:val="0000CC"/>
              </w:rPr>
              <w:t>The Gathering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8</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Gathering II</w:t>
            </w:r>
          </w:p>
        </w:tc>
        <w:tc>
          <w:tcPr>
            <w:tcW w:w="4276" w:type="dxa"/>
          </w:tcPr>
          <w:p w:rsidR="001C5A33" w:rsidRPr="006148CE" w:rsidRDefault="001C5A33" w:rsidP="001C5A33">
            <w:pPr>
              <w:keepNext/>
              <w:rPr>
                <w:rFonts w:ascii="Arial" w:hAnsi="Arial" w:cs="Arial"/>
                <w:color w:val="0000CC"/>
              </w:rPr>
            </w:pPr>
            <w:r>
              <w:rPr>
                <w:rFonts w:ascii="Arial" w:hAnsi="Arial" w:cs="Arial"/>
                <w:color w:val="0000CC"/>
              </w:rPr>
              <w:t>The Gathering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9</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Neighborhood Newcomers’ Meeting III</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Nei</w:t>
            </w:r>
            <w:r>
              <w:rPr>
                <w:rFonts w:ascii="Arial" w:hAnsi="Arial" w:cs="Arial"/>
                <w:color w:val="0000CC"/>
              </w:rPr>
              <w:t>ghborhood Newcomers’ Meeting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10</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Neighborhood Newcomers’ Meeting III</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Nei</w:t>
            </w:r>
            <w:r>
              <w:rPr>
                <w:rFonts w:ascii="Arial" w:hAnsi="Arial" w:cs="Arial"/>
                <w:color w:val="0000CC"/>
              </w:rPr>
              <w:t>ghborhood Newcomers’ Meeting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11</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Neighborhood Newcomers’ Meeting IV</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Ne</w:t>
            </w:r>
            <w:r>
              <w:rPr>
                <w:rFonts w:ascii="Arial" w:hAnsi="Arial" w:cs="Arial"/>
                <w:color w:val="0000CC"/>
              </w:rPr>
              <w:t>ighborhood Newcomers’ Meeting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12</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Neighborhood Newcomers’ Meeting IV</w:t>
            </w:r>
          </w:p>
        </w:tc>
        <w:tc>
          <w:tcPr>
            <w:tcW w:w="4276" w:type="dxa"/>
          </w:tcPr>
          <w:p w:rsidR="001C5A33" w:rsidRPr="006148CE" w:rsidRDefault="001C5A33" w:rsidP="001C5A33">
            <w:pPr>
              <w:keepNext/>
              <w:rPr>
                <w:rFonts w:ascii="Arial" w:hAnsi="Arial" w:cs="Arial"/>
                <w:color w:val="0000CC"/>
              </w:rPr>
            </w:pPr>
            <w:r w:rsidRPr="006148CE">
              <w:rPr>
                <w:rFonts w:ascii="Arial" w:hAnsi="Arial" w:cs="Arial"/>
                <w:color w:val="0000CC"/>
              </w:rPr>
              <w:t>The Ne</w:t>
            </w:r>
            <w:r>
              <w:rPr>
                <w:rFonts w:ascii="Arial" w:hAnsi="Arial" w:cs="Arial"/>
                <w:color w:val="0000CC"/>
              </w:rPr>
              <w:t>ighborhood Newcomers’ Meeting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13</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Gathering III</w:t>
            </w:r>
          </w:p>
        </w:tc>
        <w:tc>
          <w:tcPr>
            <w:tcW w:w="4276" w:type="dxa"/>
          </w:tcPr>
          <w:p w:rsidR="001C5A33" w:rsidRPr="006148CE" w:rsidRDefault="001C5A33" w:rsidP="001C5A33">
            <w:pPr>
              <w:keepNext/>
              <w:rPr>
                <w:rFonts w:ascii="Arial" w:hAnsi="Arial" w:cs="Arial"/>
                <w:color w:val="0000CC"/>
              </w:rPr>
            </w:pPr>
            <w:r>
              <w:rPr>
                <w:rFonts w:ascii="Arial" w:hAnsi="Arial" w:cs="Arial"/>
                <w:color w:val="0000CC"/>
              </w:rPr>
              <w:t>The Gathering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14</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Gathering III</w:t>
            </w:r>
          </w:p>
        </w:tc>
        <w:tc>
          <w:tcPr>
            <w:tcW w:w="4276" w:type="dxa"/>
          </w:tcPr>
          <w:p w:rsidR="001C5A33" w:rsidRPr="006148CE" w:rsidRDefault="001C5A33" w:rsidP="001C5A33">
            <w:pPr>
              <w:keepNext/>
              <w:rPr>
                <w:rFonts w:ascii="Arial" w:hAnsi="Arial" w:cs="Arial"/>
                <w:color w:val="0000CC"/>
              </w:rPr>
            </w:pPr>
            <w:r>
              <w:rPr>
                <w:rFonts w:ascii="Arial" w:hAnsi="Arial" w:cs="Arial"/>
                <w:color w:val="0000CC"/>
              </w:rPr>
              <w:t>The Gathering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15</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Gathering IV</w:t>
            </w:r>
          </w:p>
        </w:tc>
        <w:tc>
          <w:tcPr>
            <w:tcW w:w="4276" w:type="dxa"/>
          </w:tcPr>
          <w:p w:rsidR="001C5A33" w:rsidRPr="006148CE" w:rsidRDefault="001C5A33" w:rsidP="001C5A33">
            <w:pPr>
              <w:keepNext/>
              <w:rPr>
                <w:rFonts w:ascii="Arial" w:hAnsi="Arial" w:cs="Arial"/>
                <w:color w:val="0000CC"/>
              </w:rPr>
            </w:pPr>
            <w:r>
              <w:rPr>
                <w:rFonts w:ascii="Arial" w:hAnsi="Arial" w:cs="Arial"/>
                <w:color w:val="0000CC"/>
              </w:rPr>
              <w:t>The Gathering</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16</w:t>
            </w:r>
          </w:p>
        </w:tc>
        <w:tc>
          <w:tcPr>
            <w:tcW w:w="4545" w:type="dxa"/>
          </w:tcPr>
          <w:p w:rsidR="001C5A33" w:rsidRPr="00AF0879" w:rsidRDefault="001C5A33" w:rsidP="001C5A33">
            <w:pPr>
              <w:keepNext/>
              <w:rPr>
                <w:rFonts w:ascii="Arial" w:hAnsi="Arial" w:cs="Arial"/>
                <w:color w:val="0000CC"/>
              </w:rPr>
            </w:pPr>
            <w:r w:rsidRPr="00AF0879">
              <w:rPr>
                <w:rFonts w:ascii="Arial" w:hAnsi="Arial" w:cs="Arial"/>
                <w:color w:val="0000CC"/>
              </w:rPr>
              <w:t>The Gathering IV</w:t>
            </w:r>
          </w:p>
        </w:tc>
        <w:tc>
          <w:tcPr>
            <w:tcW w:w="4276" w:type="dxa"/>
          </w:tcPr>
          <w:p w:rsidR="001C5A33" w:rsidRPr="006148CE" w:rsidRDefault="001C5A33" w:rsidP="001C5A33">
            <w:pPr>
              <w:keepNext/>
              <w:rPr>
                <w:rFonts w:ascii="Arial" w:hAnsi="Arial" w:cs="Arial"/>
                <w:color w:val="0000CC"/>
              </w:rPr>
            </w:pPr>
            <w:r>
              <w:rPr>
                <w:rFonts w:ascii="Arial" w:hAnsi="Arial" w:cs="Arial"/>
                <w:color w:val="0000CC"/>
              </w:rPr>
              <w:t>The Gathering</w:t>
            </w:r>
          </w:p>
        </w:tc>
      </w:tr>
    </w:tbl>
    <w:p w:rsidR="001C5A33" w:rsidRDefault="001C5A33" w:rsidP="001C5A33">
      <w:pPr>
        <w:keepNext/>
        <w:spacing w:after="0" w:line="240" w:lineRule="auto"/>
        <w:ind w:left="720"/>
        <w:rPr>
          <w:rFonts w:ascii="Arial" w:hAnsi="Arial" w:cs="Arial"/>
          <w:color w:val="0000CC"/>
        </w:rPr>
      </w:pPr>
    </w:p>
    <w:p w:rsidR="001C5A33" w:rsidRDefault="001C5A33" w:rsidP="001C5A33">
      <w:pPr>
        <w:keepNext/>
        <w:spacing w:after="0" w:line="240" w:lineRule="auto"/>
        <w:ind w:left="720"/>
        <w:rPr>
          <w:rFonts w:ascii="Arial" w:hAnsi="Arial" w:cs="Arial"/>
          <w:color w:val="0000CC"/>
        </w:rPr>
      </w:pPr>
    </w:p>
    <w:p w:rsidR="001C5A33" w:rsidRDefault="001C5A33" w:rsidP="001C5A33">
      <w:pPr>
        <w:keepNext/>
        <w:spacing w:after="0" w:line="240" w:lineRule="auto"/>
        <w:ind w:left="720" w:hanging="720"/>
        <w:rPr>
          <w:rFonts w:ascii="Arial" w:hAnsi="Arial" w:cs="Arial"/>
          <w:b/>
          <w:color w:val="0000CC"/>
        </w:rPr>
      </w:pPr>
      <w:r>
        <w:rPr>
          <w:rFonts w:ascii="Arial" w:hAnsi="Arial" w:cs="Arial"/>
          <w:b/>
          <w:color w:val="0000CC"/>
        </w:rPr>
        <w:t>Q11_INTRO:</w:t>
      </w:r>
    </w:p>
    <w:p w:rsidR="001C5A33" w:rsidRPr="00F71186" w:rsidRDefault="001C5A33" w:rsidP="001C5A33">
      <w:pPr>
        <w:keepNext/>
        <w:spacing w:after="0" w:line="240" w:lineRule="auto"/>
        <w:rPr>
          <w:rFonts w:ascii="Arial" w:hAnsi="Arial" w:cs="Arial"/>
          <w:b/>
          <w:color w:val="0000CC"/>
        </w:rPr>
      </w:pPr>
      <w:r w:rsidRPr="00F22A69">
        <w:rPr>
          <w:rFonts w:ascii="Arial" w:hAnsi="Arial" w:cs="Arial"/>
        </w:rPr>
        <w:t xml:space="preserve">All of your responses to the remaining questions in the survey are based on your understanding of the information provided about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sidRPr="00473DB2">
        <w:rPr>
          <w:rFonts w:ascii="Arial" w:hAnsi="Arial" w:cs="Arial"/>
        </w:rPr>
        <w:t>.</w:t>
      </w:r>
      <w:r>
        <w:rPr>
          <w:rFonts w:ascii="Arial" w:hAnsi="Arial" w:cs="Arial"/>
          <w:color w:val="0000CC"/>
        </w:rPr>
        <w:t xml:space="preserve">  </w:t>
      </w:r>
      <w:r w:rsidRPr="00473DB2">
        <w:rPr>
          <w:rFonts w:ascii="Arial" w:hAnsi="Arial" w:cs="Arial"/>
          <w:iCs/>
        </w:rPr>
        <w:t xml:space="preserve">Please </w:t>
      </w:r>
      <w:r>
        <w:rPr>
          <w:rFonts w:ascii="Arial" w:hAnsi="Arial" w:cs="Arial"/>
          <w:iCs/>
        </w:rPr>
        <w:t>click</w:t>
      </w:r>
      <w:r w:rsidRPr="00473DB2">
        <w:rPr>
          <w:rFonts w:ascii="Arial" w:hAnsi="Arial" w:cs="Arial"/>
          <w:iCs/>
        </w:rPr>
        <w:t xml:space="preserve"> the arrow at </w:t>
      </w:r>
      <w:r>
        <w:rPr>
          <w:rFonts w:ascii="Arial" w:hAnsi="Arial" w:cs="Arial"/>
          <w:iCs/>
        </w:rPr>
        <w:t xml:space="preserve">the </w:t>
      </w:r>
      <w:r w:rsidRPr="00473DB2">
        <w:rPr>
          <w:rFonts w:ascii="Arial" w:hAnsi="Arial" w:cs="Arial"/>
          <w:iCs/>
        </w:rPr>
        <w:t xml:space="preserve">bottom left of the screen to </w:t>
      </w:r>
      <w:r>
        <w:rPr>
          <w:rFonts w:ascii="Arial" w:hAnsi="Arial" w:cs="Arial"/>
          <w:iCs/>
        </w:rPr>
        <w:t>continue</w:t>
      </w:r>
      <w:r w:rsidRPr="00473DB2">
        <w:rPr>
          <w:rFonts w:ascii="Arial" w:hAnsi="Arial" w:cs="Arial"/>
          <w:iCs/>
        </w:rPr>
        <w:t>.</w:t>
      </w:r>
    </w:p>
    <w:p w:rsidR="001C5A33" w:rsidRDefault="001C5A33" w:rsidP="001C5A33">
      <w:pPr>
        <w:spacing w:after="0" w:line="240" w:lineRule="auto"/>
        <w:rPr>
          <w:rFonts w:ascii="Arial" w:hAnsi="Arial" w:cs="Arial"/>
        </w:rPr>
      </w:pPr>
    </w:p>
    <w:p w:rsidR="001C5A33" w:rsidRPr="00F22A69" w:rsidRDefault="001C5A33" w:rsidP="001C5A33">
      <w:pPr>
        <w:keepNext/>
        <w:spacing w:after="0" w:line="240" w:lineRule="auto"/>
        <w:ind w:left="720" w:hanging="720"/>
        <w:rPr>
          <w:rFonts w:ascii="Arial" w:hAnsi="Arial" w:cs="Arial"/>
          <w:b/>
          <w:color w:val="0000CC"/>
        </w:rPr>
      </w:pPr>
      <w:r>
        <w:rPr>
          <w:rFonts w:ascii="Arial" w:hAnsi="Arial" w:cs="Arial"/>
          <w:b/>
          <w:color w:val="0000CC"/>
        </w:rPr>
        <w:t>DISPLAY A LINK TO THE SHOPPING SITUATION STATEMENT ABOVE Q11-Q29:</w:t>
      </w:r>
    </w:p>
    <w:p w:rsidR="001C5A33" w:rsidRDefault="001C5A33" w:rsidP="001C5A33">
      <w:pPr>
        <w:spacing w:after="0" w:line="240" w:lineRule="auto"/>
        <w:rPr>
          <w:rFonts w:ascii="Arial" w:hAnsi="Arial" w:cs="Arial"/>
        </w:rPr>
      </w:pPr>
      <w:r>
        <w:rPr>
          <w:rFonts w:ascii="Arial" w:hAnsi="Arial" w:cs="Arial"/>
        </w:rPr>
        <w:t>“</w:t>
      </w:r>
      <w:r w:rsidRPr="00F22A69">
        <w:rPr>
          <w:rFonts w:ascii="Arial" w:hAnsi="Arial" w:cs="Arial"/>
        </w:rPr>
        <w:t>If you would like to review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sidRPr="00F22A69">
        <w:rPr>
          <w:rFonts w:ascii="Arial" w:hAnsi="Arial" w:cs="Arial"/>
        </w:rPr>
        <w:t> scenario you read earlier please click</w:t>
      </w:r>
      <w:r>
        <w:rPr>
          <w:rFonts w:ascii="Arial" w:hAnsi="Arial" w:cs="Arial"/>
        </w:rPr>
        <w:t xml:space="preserve"> here.”</w:t>
      </w: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sidRPr="00473DB2">
        <w:rPr>
          <w:rFonts w:ascii="Arial" w:hAnsi="Arial" w:cs="Arial"/>
        </w:rPr>
        <w:t>11.</w:t>
      </w:r>
      <w:r w:rsidRPr="00473DB2">
        <w:rPr>
          <w:rFonts w:ascii="Arial" w:hAnsi="Arial" w:cs="Arial"/>
        </w:rPr>
        <w:tab/>
      </w:r>
      <w:r w:rsidRPr="00F22A69">
        <w:rPr>
          <w:rFonts w:ascii="Arial" w:hAnsi="Arial" w:cs="Arial"/>
        </w:rPr>
        <w:t>For the following statements</w:t>
      </w:r>
      <w:r>
        <w:rPr>
          <w:rFonts w:ascii="Arial" w:hAnsi="Arial" w:cs="Arial"/>
        </w:rPr>
        <w:t xml:space="preserve">, </w:t>
      </w:r>
      <w:r w:rsidRPr="00F22A69">
        <w:rPr>
          <w:rFonts w:ascii="Arial" w:hAnsi="Arial" w:cs="Arial"/>
        </w:rPr>
        <w:t xml:space="preserve">please indicate what BEST reflects your understanding of the PRODUCT you are to purchase for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using a</w:t>
      </w:r>
      <w:r w:rsidRPr="00473DB2">
        <w:rPr>
          <w:rFonts w:ascii="Arial" w:hAnsi="Arial" w:cs="Arial"/>
        </w:rPr>
        <w:t xml:space="preserve"> scale from 1 to 7, where 7=Strongly Agree and 1=Strongly Disagree</w:t>
      </w:r>
      <w:r>
        <w:rPr>
          <w:rFonts w:ascii="Arial" w:hAnsi="Arial" w:cs="Arial"/>
        </w:rPr>
        <w:t>.  (Select one for each.)</w:t>
      </w:r>
    </w:p>
    <w:p w:rsidR="001C5A33" w:rsidRPr="00F22A69" w:rsidRDefault="001C5A33" w:rsidP="001C5A33">
      <w:pPr>
        <w:keepNext/>
        <w:spacing w:after="0" w:line="240" w:lineRule="auto"/>
        <w:ind w:left="720" w:hanging="720"/>
        <w:rPr>
          <w:color w:val="FF0000"/>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Pr="00F22A69" w:rsidRDefault="001C5A33" w:rsidP="001C5A33">
      <w:pPr>
        <w:pStyle w:val="BodyTextIndent3"/>
        <w:tabs>
          <w:tab w:val="clear" w:pos="1080"/>
          <w:tab w:val="left" w:pos="1800"/>
        </w:tabs>
        <w:ind w:right="-990"/>
        <w:rPr>
          <w:szCs w:val="22"/>
        </w:rPr>
      </w:pPr>
      <w:r w:rsidRPr="00F22A69">
        <w:rPr>
          <w:szCs w:val="22"/>
        </w:rPr>
        <w:tab/>
        <w:t>1 – Strongly Disagree</w:t>
      </w:r>
    </w:p>
    <w:p w:rsidR="001C5A33" w:rsidRDefault="001C5A33" w:rsidP="001C5A33">
      <w:pPr>
        <w:pStyle w:val="BodyTextIndent3"/>
        <w:tabs>
          <w:tab w:val="clear" w:pos="1080"/>
          <w:tab w:val="left" w:pos="1800"/>
        </w:tabs>
        <w:ind w:right="-990"/>
        <w:rPr>
          <w:b/>
          <w:color w:val="0000CC"/>
          <w:szCs w:val="22"/>
        </w:rPr>
      </w:pPr>
      <w:r w:rsidRPr="00F22A69">
        <w:rPr>
          <w:b/>
          <w:color w:val="0000CC"/>
          <w:szCs w:val="22"/>
        </w:rPr>
        <w:tab/>
      </w:r>
      <w:r w:rsidRPr="00F22A69">
        <w:rPr>
          <w:b/>
          <w:color w:val="0000CC"/>
          <w:szCs w:val="22"/>
        </w:rPr>
        <w:tab/>
      </w:r>
      <w:r w:rsidRPr="00F22A69">
        <w:rPr>
          <w:b/>
          <w:color w:val="0000CC"/>
          <w:szCs w:val="22"/>
        </w:rPr>
        <w:tab/>
      </w:r>
    </w:p>
    <w:p w:rsidR="001C5A33" w:rsidRDefault="001C5A33" w:rsidP="001C5A33">
      <w:pPr>
        <w:pStyle w:val="BodyTextIndent3"/>
        <w:tabs>
          <w:tab w:val="clear" w:pos="1080"/>
          <w:tab w:val="left" w:pos="1800"/>
        </w:tabs>
        <w:ind w:right="-990"/>
        <w:rPr>
          <w:b/>
          <w:color w:val="0000CC"/>
          <w:szCs w:val="22"/>
        </w:rPr>
      </w:pPr>
    </w:p>
    <w:p w:rsidR="001C5A33" w:rsidRPr="00F22A69" w:rsidRDefault="001C5A33" w:rsidP="001C5A33">
      <w:pPr>
        <w:pStyle w:val="BodyTextIndent3"/>
        <w:tabs>
          <w:tab w:val="clear" w:pos="1080"/>
          <w:tab w:val="left" w:pos="1800"/>
        </w:tabs>
        <w:ind w:right="-990"/>
        <w:rPr>
          <w:b/>
          <w:color w:val="0000CC"/>
          <w:szCs w:val="22"/>
        </w:rPr>
      </w:pP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39"/>
        </w:numPr>
        <w:tabs>
          <w:tab w:val="left" w:pos="1800"/>
          <w:tab w:val="left" w:leader="dot" w:pos="8640"/>
        </w:tabs>
        <w:ind w:left="1440"/>
      </w:pPr>
      <w:r w:rsidRPr="00F22A69">
        <w:t xml:space="preserve">The salty snack I buy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sidRPr="00F22A69">
        <w:rPr>
          <w:rFonts w:cs="Arial"/>
          <w:bCs/>
        </w:rPr>
        <w:t>is extremely important to me</w:t>
      </w:r>
    </w:p>
    <w:p w:rsidR="001C5A33" w:rsidRPr="00F22A69" w:rsidRDefault="001C5A33" w:rsidP="00C67F7F">
      <w:pPr>
        <w:pStyle w:val="ListParagraph"/>
        <w:numPr>
          <w:ilvl w:val="0"/>
          <w:numId w:val="39"/>
        </w:numPr>
        <w:tabs>
          <w:tab w:val="left" w:pos="1800"/>
          <w:tab w:val="left" w:leader="dot" w:pos="8640"/>
        </w:tabs>
        <w:ind w:left="1440"/>
      </w:pPr>
      <w:r w:rsidRPr="00F22A69">
        <w:t xml:space="preserve">I am really </w:t>
      </w:r>
      <w:r>
        <w:t xml:space="preserve">very </w:t>
      </w:r>
      <w:r w:rsidRPr="00F22A69">
        <w:t xml:space="preserve">interested in the salty snack for </w:t>
      </w:r>
      <w:r w:rsidRPr="00F22A69">
        <w:rPr>
          <w:rFonts w:cs="Arial"/>
          <w:b/>
          <w:color w:val="0000CC"/>
        </w:rPr>
        <w:t>[INSERT</w:t>
      </w:r>
      <w:r>
        <w:rPr>
          <w:rFonts w:cs="Arial"/>
          <w:b/>
          <w:color w:val="0000CC"/>
        </w:rPr>
        <w:t xml:space="preserve"> SHOPPING SITUATION TITLE</w:t>
      </w:r>
      <w:r w:rsidRPr="00F22A69">
        <w:rPr>
          <w:rFonts w:cs="Arial"/>
          <w:b/>
          <w:color w:val="0000CC"/>
        </w:rPr>
        <w:t>]</w:t>
      </w:r>
    </w:p>
    <w:p w:rsidR="001C5A33" w:rsidRPr="00F22A69" w:rsidRDefault="001C5A33" w:rsidP="00C67F7F">
      <w:pPr>
        <w:pStyle w:val="ListParagraph"/>
        <w:numPr>
          <w:ilvl w:val="0"/>
          <w:numId w:val="39"/>
        </w:numPr>
        <w:tabs>
          <w:tab w:val="left" w:pos="1800"/>
          <w:tab w:val="left" w:leader="dot" w:pos="8640"/>
        </w:tabs>
        <w:ind w:left="1440"/>
      </w:pPr>
      <w:r w:rsidRPr="00F22A69">
        <w:t xml:space="preserve">I really enjoy buying the salty snack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Pr="00F22A69" w:rsidRDefault="001C5A33" w:rsidP="00C67F7F">
      <w:pPr>
        <w:pStyle w:val="ListParagraph"/>
        <w:numPr>
          <w:ilvl w:val="0"/>
          <w:numId w:val="39"/>
        </w:numPr>
        <w:tabs>
          <w:tab w:val="left" w:pos="1800"/>
          <w:tab w:val="left" w:leader="dot" w:pos="8640"/>
        </w:tabs>
        <w:ind w:left="1440"/>
      </w:pP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Pr>
          <w:rFonts w:cs="Arial"/>
          <w:bCs/>
        </w:rPr>
        <w:t>salty snack</w:t>
      </w:r>
      <w:r w:rsidRPr="00F22A69">
        <w:rPr>
          <w:rFonts w:cs="Arial"/>
          <w:bCs/>
        </w:rPr>
        <w:t>s are like giving a present</w:t>
      </w:r>
    </w:p>
    <w:p w:rsidR="001C5A33" w:rsidRPr="00E42ECB" w:rsidRDefault="001C5A33" w:rsidP="00C67F7F">
      <w:pPr>
        <w:pStyle w:val="ListParagraph"/>
        <w:numPr>
          <w:ilvl w:val="0"/>
          <w:numId w:val="39"/>
        </w:numPr>
        <w:tabs>
          <w:tab w:val="left" w:pos="1800"/>
          <w:tab w:val="left" w:leader="dot" w:pos="8640"/>
        </w:tabs>
        <w:ind w:left="1440"/>
      </w:pPr>
      <w:r w:rsidRPr="00E42ECB">
        <w:rPr>
          <w:rFonts w:cs="Arial"/>
          <w:b/>
          <w:color w:val="0000CC"/>
        </w:rPr>
        <w:t>[INSERT SHOPPING SITUATION TITLE]</w:t>
      </w:r>
      <w:r w:rsidRPr="00E42ECB">
        <w:rPr>
          <w:rFonts w:cs="Arial"/>
          <w:b/>
          <w:bCs/>
          <w:color w:val="0000CC"/>
        </w:rPr>
        <w:t xml:space="preserve"> </w:t>
      </w:r>
      <w:r w:rsidRPr="00E42ECB">
        <w:rPr>
          <w:rFonts w:cs="Arial"/>
          <w:bCs/>
        </w:rPr>
        <w:t>salty snacks are a pleasure</w:t>
      </w:r>
    </w:p>
    <w:p w:rsidR="001C5A33" w:rsidRPr="00E42ECB" w:rsidRDefault="001C5A33" w:rsidP="001C5A33">
      <w:pPr>
        <w:pStyle w:val="ListParagraph"/>
        <w:tabs>
          <w:tab w:val="left" w:pos="1800"/>
          <w:tab w:val="left" w:leader="dot" w:pos="8640"/>
        </w:tabs>
        <w:ind w:left="1440"/>
      </w:pPr>
    </w:p>
    <w:p w:rsidR="001C5A33" w:rsidRDefault="001C5A33" w:rsidP="001C5A33">
      <w:pPr>
        <w:keepNext/>
        <w:spacing w:after="0" w:line="240" w:lineRule="auto"/>
        <w:ind w:left="720" w:hanging="720"/>
        <w:rPr>
          <w:rFonts w:ascii="Arial" w:hAnsi="Arial" w:cs="Arial"/>
        </w:rPr>
      </w:pPr>
    </w:p>
    <w:p w:rsidR="001C5A33" w:rsidRPr="00F22A69" w:rsidRDefault="001C5A33" w:rsidP="001C5A33">
      <w:pPr>
        <w:keepNext/>
        <w:spacing w:after="0" w:line="240" w:lineRule="auto"/>
        <w:ind w:left="720" w:hanging="720"/>
        <w:rPr>
          <w:rFonts w:ascii="Arial" w:hAnsi="Arial" w:cs="Arial"/>
        </w:rPr>
      </w:pPr>
      <w:r>
        <w:rPr>
          <w:rFonts w:ascii="Arial" w:hAnsi="Arial" w:cs="Arial"/>
        </w:rPr>
        <w:t>1</w:t>
      </w:r>
      <w:r w:rsidRPr="00F22A69">
        <w:rPr>
          <w:rFonts w:ascii="Arial" w:hAnsi="Arial" w:cs="Arial"/>
        </w:rPr>
        <w:t>2.</w:t>
      </w:r>
      <w:r w:rsidRPr="00F22A69">
        <w:rPr>
          <w:rFonts w:ascii="Arial" w:hAnsi="Arial" w:cs="Arial"/>
        </w:rPr>
        <w:tab/>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w:t>
      </w:r>
      <w:r w:rsidRPr="00F22A69">
        <w:rPr>
          <w:rFonts w:ascii="Arial" w:hAnsi="Arial" w:cs="Arial"/>
        </w:rPr>
        <w:t xml:space="preserve">, please select the button for each word pair </w:t>
      </w:r>
      <w:r>
        <w:rPr>
          <w:rFonts w:ascii="Arial" w:hAnsi="Arial" w:cs="Arial"/>
        </w:rPr>
        <w:t>that</w:t>
      </w:r>
      <w:r w:rsidRPr="00F22A69">
        <w:rPr>
          <w:rFonts w:ascii="Arial" w:hAnsi="Arial" w:cs="Arial"/>
        </w:rPr>
        <w:t xml:space="preserve"> BEST represents your ATTITUDE toward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sidRPr="00F22A69">
        <w:rPr>
          <w:rFonts w:ascii="Arial" w:hAnsi="Arial" w:cs="Arial"/>
        </w:rPr>
        <w:t xml:space="preserve">. </w:t>
      </w:r>
    </w:p>
    <w:p w:rsidR="001C5A33" w:rsidRDefault="001C5A33" w:rsidP="001C5A33">
      <w:pPr>
        <w:pStyle w:val="BodyTextIndent3"/>
        <w:tabs>
          <w:tab w:val="clear" w:pos="1080"/>
          <w:tab w:val="clear" w:pos="2160"/>
          <w:tab w:val="clear" w:pos="9720"/>
          <w:tab w:val="clear" w:pos="9936"/>
        </w:tabs>
        <w:ind w:left="994" w:right="-994" w:hanging="994"/>
        <w:rPr>
          <w:rFonts w:eastAsiaTheme="minorEastAsia"/>
          <w:szCs w:val="22"/>
        </w:rPr>
      </w:pPr>
    </w:p>
    <w:p w:rsidR="001C5A33" w:rsidRPr="00F22A69" w:rsidRDefault="001C5A33" w:rsidP="001C5A33">
      <w:pPr>
        <w:pStyle w:val="BodyTextIndent3"/>
        <w:tabs>
          <w:tab w:val="clear" w:pos="1080"/>
          <w:tab w:val="clear" w:pos="2160"/>
          <w:tab w:val="clear" w:pos="9720"/>
          <w:tab w:val="clear" w:pos="9936"/>
        </w:tabs>
        <w:ind w:left="994" w:right="-994" w:hanging="994"/>
        <w:rPr>
          <w:b/>
          <w:color w:val="0000CC"/>
          <w:szCs w:val="22"/>
        </w:rPr>
      </w:pPr>
      <w:r w:rsidRPr="00F22A69">
        <w:rPr>
          <w:b/>
          <w:color w:val="0000CC"/>
          <w:szCs w:val="22"/>
        </w:rPr>
        <w:t xml:space="preserve">[RANDOMIZE </w:t>
      </w:r>
      <w:r>
        <w:rPr>
          <w:b/>
          <w:color w:val="0000CC"/>
          <w:szCs w:val="22"/>
        </w:rPr>
        <w:t>ROWS</w:t>
      </w:r>
      <w:r w:rsidRPr="00F22A69">
        <w:rPr>
          <w:b/>
          <w:color w:val="0000CC"/>
          <w:szCs w:val="22"/>
        </w:rPr>
        <w:t>]</w:t>
      </w:r>
    </w:p>
    <w:tbl>
      <w:tblPr>
        <w:tblStyle w:val="QQuestionTable"/>
        <w:tblW w:w="9685" w:type="dxa"/>
        <w:tblInd w:w="-155" w:type="dxa"/>
        <w:tblLook w:val="04A0"/>
      </w:tblPr>
      <w:tblGrid>
        <w:gridCol w:w="2700"/>
        <w:gridCol w:w="720"/>
        <w:gridCol w:w="720"/>
        <w:gridCol w:w="720"/>
        <w:gridCol w:w="720"/>
        <w:gridCol w:w="720"/>
        <w:gridCol w:w="720"/>
        <w:gridCol w:w="720"/>
        <w:gridCol w:w="1945"/>
      </w:tblGrid>
      <w:tr w:rsidR="001C5A33" w:rsidRPr="00F22A69" w:rsidTr="001C5A33">
        <w:trPr>
          <w:cnfStyle w:val="100000000000"/>
        </w:trPr>
        <w:tc>
          <w:tcPr>
            <w:tcW w:w="2700" w:type="dxa"/>
          </w:tcPr>
          <w:p w:rsidR="001C5A33" w:rsidRPr="00F22A69" w:rsidRDefault="001C5A33" w:rsidP="001C5A33">
            <w:pPr>
              <w:pStyle w:val="WhiteText"/>
              <w:keepNext/>
              <w:rPr>
                <w:rFonts w:ascii="Arial" w:hAnsi="Arial" w:cs="Arial"/>
              </w:rPr>
            </w:pPr>
            <w:r w:rsidRPr="00F22A69">
              <w:rPr>
                <w:rFonts w:ascii="Arial" w:hAnsi="Arial" w:cs="Arial"/>
              </w:rPr>
              <w:t>SCALE: (Do not display)</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(1)</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(2)</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(3)</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(4)</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(5)</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(6)</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(7)</w:t>
            </w:r>
          </w:p>
        </w:tc>
        <w:tc>
          <w:tcPr>
            <w:tcW w:w="1945" w:type="dxa"/>
          </w:tcPr>
          <w:p w:rsidR="001C5A33" w:rsidRPr="00F22A69" w:rsidRDefault="001C5A33" w:rsidP="001C5A33">
            <w:pPr>
              <w:pStyle w:val="WhiteText"/>
              <w:keepNext/>
              <w:rPr>
                <w:rFonts w:ascii="Arial" w:hAnsi="Arial" w:cs="Arial"/>
              </w:rPr>
            </w:pP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t>A. Unimportant</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45" w:type="dxa"/>
          </w:tcPr>
          <w:p w:rsidR="001C5A33" w:rsidRPr="00F22A69" w:rsidRDefault="001C5A33" w:rsidP="001C5A33">
            <w:pPr>
              <w:keepNext/>
              <w:jc w:val="left"/>
              <w:rPr>
                <w:rFonts w:ascii="Arial" w:hAnsi="Arial" w:cs="Arial"/>
              </w:rPr>
            </w:pPr>
            <w:r w:rsidRPr="00F22A69">
              <w:rPr>
                <w:rFonts w:ascii="Arial" w:hAnsi="Arial" w:cs="Arial"/>
              </w:rPr>
              <w:t>A. Important</w:t>
            </w: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t>B. Not Relevant</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45" w:type="dxa"/>
          </w:tcPr>
          <w:p w:rsidR="001C5A33" w:rsidRPr="00F22A69" w:rsidRDefault="001C5A33" w:rsidP="001C5A33">
            <w:pPr>
              <w:keepNext/>
              <w:jc w:val="left"/>
              <w:rPr>
                <w:rFonts w:ascii="Arial" w:hAnsi="Arial" w:cs="Arial"/>
              </w:rPr>
            </w:pPr>
            <w:r w:rsidRPr="00F22A69">
              <w:rPr>
                <w:rFonts w:ascii="Arial" w:hAnsi="Arial" w:cs="Arial"/>
              </w:rPr>
              <w:t>B. Relevant</w:t>
            </w: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t xml:space="preserve">C. Does not matter to me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45" w:type="dxa"/>
          </w:tcPr>
          <w:p w:rsidR="001C5A33" w:rsidRPr="00F22A69" w:rsidRDefault="001C5A33" w:rsidP="001C5A33">
            <w:pPr>
              <w:keepNext/>
              <w:jc w:val="left"/>
              <w:rPr>
                <w:rFonts w:ascii="Arial" w:hAnsi="Arial" w:cs="Arial"/>
              </w:rPr>
            </w:pPr>
            <w:r w:rsidRPr="00F22A69">
              <w:rPr>
                <w:rFonts w:ascii="Arial" w:hAnsi="Arial" w:cs="Arial"/>
              </w:rPr>
              <w:t xml:space="preserve">C. Matters to me </w:t>
            </w: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t>D. Not Essential</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45" w:type="dxa"/>
          </w:tcPr>
          <w:p w:rsidR="001C5A33" w:rsidRPr="00F22A69" w:rsidRDefault="001C5A33" w:rsidP="001C5A33">
            <w:pPr>
              <w:keepNext/>
              <w:jc w:val="left"/>
              <w:rPr>
                <w:rFonts w:ascii="Arial" w:hAnsi="Arial" w:cs="Arial"/>
              </w:rPr>
            </w:pPr>
            <w:r w:rsidRPr="00F22A69">
              <w:rPr>
                <w:rFonts w:ascii="Arial" w:hAnsi="Arial" w:cs="Arial"/>
              </w:rPr>
              <w:t xml:space="preserve">D. Essential </w:t>
            </w: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t xml:space="preserve">E. Not Needed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45" w:type="dxa"/>
          </w:tcPr>
          <w:p w:rsidR="001C5A33" w:rsidRPr="00F22A69" w:rsidRDefault="001C5A33" w:rsidP="001C5A33">
            <w:pPr>
              <w:keepNext/>
              <w:jc w:val="left"/>
              <w:rPr>
                <w:rFonts w:ascii="Arial" w:hAnsi="Arial" w:cs="Arial"/>
              </w:rPr>
            </w:pPr>
            <w:r w:rsidRPr="00F22A69">
              <w:rPr>
                <w:rFonts w:ascii="Arial" w:hAnsi="Arial" w:cs="Arial"/>
              </w:rPr>
              <w:t xml:space="preserve">E. Needed </w:t>
            </w: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t xml:space="preserve">F. Not Necessary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45" w:type="dxa"/>
          </w:tcPr>
          <w:p w:rsidR="001C5A33" w:rsidRPr="00F22A69" w:rsidRDefault="001C5A33" w:rsidP="001C5A33">
            <w:pPr>
              <w:keepNext/>
              <w:jc w:val="left"/>
              <w:rPr>
                <w:rFonts w:ascii="Arial" w:hAnsi="Arial" w:cs="Arial"/>
              </w:rPr>
            </w:pPr>
            <w:r w:rsidRPr="00F22A69">
              <w:rPr>
                <w:rFonts w:ascii="Arial" w:hAnsi="Arial" w:cs="Arial"/>
              </w:rPr>
              <w:t xml:space="preserve">F. Necessary </w:t>
            </w:r>
          </w:p>
        </w:tc>
      </w:tr>
    </w:tbl>
    <w:p w:rsidR="001C5A33" w:rsidRPr="00F22A69"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p>
    <w:p w:rsidR="001C5A33" w:rsidRPr="001270EE" w:rsidRDefault="001C5A33" w:rsidP="001C5A33">
      <w:pPr>
        <w:keepNext/>
        <w:spacing w:after="0" w:line="240" w:lineRule="auto"/>
        <w:ind w:left="720" w:hanging="720"/>
        <w:rPr>
          <w:rFonts w:ascii="Arial" w:hAnsi="Arial" w:cs="Arial"/>
          <w:b/>
          <w:color w:val="0000CC"/>
          <w:u w:val="single"/>
        </w:rPr>
      </w:pPr>
      <w:r w:rsidRPr="001270EE">
        <w:rPr>
          <w:rFonts w:ascii="Arial" w:hAnsi="Arial" w:cs="Arial"/>
          <w:b/>
          <w:color w:val="0000CC"/>
          <w:u w:val="single"/>
        </w:rPr>
        <w:t>Q13 TEXT INSERT:</w:t>
      </w:r>
    </w:p>
    <w:p w:rsidR="001C5A33" w:rsidRPr="00D13332" w:rsidRDefault="001C5A33" w:rsidP="001C5A33">
      <w:pPr>
        <w:keepNext/>
        <w:spacing w:after="0" w:line="240" w:lineRule="auto"/>
        <w:ind w:left="720" w:hanging="720"/>
        <w:rPr>
          <w:rFonts w:ascii="Arial" w:hAnsi="Arial" w:cs="Arial"/>
          <w:b/>
          <w:color w:val="0000CC"/>
        </w:rPr>
      </w:pPr>
      <w:r w:rsidRPr="00D13332">
        <w:rPr>
          <w:rFonts w:ascii="Arial" w:hAnsi="Arial" w:cs="Arial"/>
          <w:b/>
          <w:color w:val="0000CC"/>
        </w:rPr>
        <w:t>IF CELL = 1, 2, 5, 6, 9, 10, 13, 14 INSERT = “CONSUMER(S)”</w:t>
      </w:r>
    </w:p>
    <w:p w:rsidR="001C5A33" w:rsidRPr="001270EE" w:rsidRDefault="001C5A33" w:rsidP="001C5A33">
      <w:pPr>
        <w:keepNext/>
        <w:spacing w:after="0" w:line="240" w:lineRule="auto"/>
        <w:ind w:left="720" w:hanging="720"/>
        <w:rPr>
          <w:rFonts w:ascii="Arial" w:hAnsi="Arial" w:cs="Arial"/>
          <w:b/>
          <w:color w:val="0000CC"/>
        </w:rPr>
      </w:pPr>
      <w:r w:rsidRPr="00D13332">
        <w:rPr>
          <w:rFonts w:ascii="Arial" w:hAnsi="Arial" w:cs="Arial"/>
          <w:b/>
          <w:color w:val="0000CC"/>
        </w:rPr>
        <w:t>IF CELL = 3, 4, 7, 8, 11, 12, 15, 16 INSERT = “RECIPIENT(S)”</w:t>
      </w:r>
    </w:p>
    <w:p w:rsidR="001C5A33" w:rsidRPr="001270EE"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sidRPr="001270EE">
        <w:rPr>
          <w:rFonts w:ascii="Arial" w:hAnsi="Arial" w:cs="Arial"/>
        </w:rPr>
        <w:t>13.</w:t>
      </w:r>
      <w:r w:rsidRPr="001270EE">
        <w:rPr>
          <w:rFonts w:ascii="Arial" w:hAnsi="Arial" w:cs="Arial"/>
        </w:rPr>
        <w:tab/>
        <w:t xml:space="preserve">Based on your understanding from reading </w:t>
      </w:r>
      <w:r w:rsidRPr="001270EE">
        <w:rPr>
          <w:rFonts w:ascii="Arial" w:hAnsi="Arial" w:cs="Arial"/>
          <w:b/>
          <w:color w:val="0000CC"/>
        </w:rPr>
        <w:t>[INSERT SHOPPING SITUATION TITLE]</w:t>
      </w:r>
      <w:r w:rsidRPr="001270EE">
        <w:rPr>
          <w:rFonts w:ascii="Arial" w:hAnsi="Arial" w:cs="Arial"/>
        </w:rPr>
        <w:t xml:space="preserve"> scenario, please select the button for each word pair that BEST represents your ATTITUDE toward the </w:t>
      </w:r>
      <w:r w:rsidRPr="001270EE">
        <w:rPr>
          <w:rFonts w:ascii="Arial" w:hAnsi="Arial" w:cs="Arial"/>
          <w:b/>
          <w:color w:val="0000CC"/>
        </w:rPr>
        <w:t>[INSERT]</w:t>
      </w:r>
      <w:r w:rsidRPr="001270EE">
        <w:rPr>
          <w:rFonts w:ascii="Arial" w:hAnsi="Arial" w:cs="Arial"/>
        </w:rPr>
        <w:t xml:space="preserve"> of the salty snack at </w:t>
      </w:r>
      <w:r w:rsidRPr="001270EE">
        <w:rPr>
          <w:rFonts w:ascii="Arial" w:hAnsi="Arial" w:cs="Arial"/>
          <w:b/>
          <w:color w:val="0000CC"/>
        </w:rPr>
        <w:t>[INSERT SHOPPING SITUATION</w:t>
      </w:r>
      <w:r>
        <w:rPr>
          <w:rFonts w:ascii="Arial" w:hAnsi="Arial" w:cs="Arial"/>
          <w:b/>
          <w:color w:val="0000CC"/>
        </w:rPr>
        <w:t xml:space="preserve"> TITLE</w:t>
      </w:r>
      <w:r w:rsidRPr="00F22A69">
        <w:rPr>
          <w:rFonts w:ascii="Arial" w:hAnsi="Arial" w:cs="Arial"/>
          <w:b/>
          <w:color w:val="0000CC"/>
        </w:rPr>
        <w:t>]</w:t>
      </w:r>
      <w:r w:rsidRPr="00F22A69">
        <w:rPr>
          <w:rFonts w:ascii="Arial" w:hAnsi="Arial" w:cs="Arial"/>
        </w:rPr>
        <w:t>.</w:t>
      </w:r>
    </w:p>
    <w:p w:rsidR="001C5A33" w:rsidRDefault="001C5A33" w:rsidP="001C5A33">
      <w:pPr>
        <w:keepNext/>
        <w:spacing w:after="0" w:line="240" w:lineRule="auto"/>
        <w:ind w:left="720" w:hanging="720"/>
        <w:rPr>
          <w:rFonts w:ascii="Arial" w:hAnsi="Arial" w:cs="Arial"/>
        </w:rPr>
      </w:pPr>
    </w:p>
    <w:p w:rsidR="001C5A33" w:rsidRPr="00F22A69" w:rsidRDefault="001C5A33" w:rsidP="001C5A33">
      <w:pPr>
        <w:pStyle w:val="BodyTextIndent3"/>
        <w:tabs>
          <w:tab w:val="clear" w:pos="1080"/>
          <w:tab w:val="clear" w:pos="2160"/>
          <w:tab w:val="clear" w:pos="9720"/>
          <w:tab w:val="clear" w:pos="9936"/>
        </w:tabs>
        <w:ind w:left="994" w:right="-994" w:hanging="994"/>
        <w:rPr>
          <w:b/>
          <w:color w:val="0000CC"/>
          <w:szCs w:val="22"/>
        </w:rPr>
      </w:pPr>
      <w:r w:rsidRPr="00F22A69">
        <w:rPr>
          <w:b/>
          <w:color w:val="0000CC"/>
          <w:szCs w:val="22"/>
        </w:rPr>
        <w:t xml:space="preserve">[RANDOMIZE </w:t>
      </w:r>
      <w:r>
        <w:rPr>
          <w:b/>
          <w:color w:val="0000CC"/>
          <w:szCs w:val="22"/>
        </w:rPr>
        <w:t>ROWS</w:t>
      </w:r>
      <w:r w:rsidRPr="00F22A69">
        <w:rPr>
          <w:b/>
          <w:color w:val="0000CC"/>
          <w:szCs w:val="22"/>
        </w:rPr>
        <w:t>]</w:t>
      </w:r>
    </w:p>
    <w:tbl>
      <w:tblPr>
        <w:tblStyle w:val="QQuestionTable"/>
        <w:tblW w:w="10081" w:type="dxa"/>
        <w:tblInd w:w="-155" w:type="dxa"/>
        <w:tblLook w:val="04A0"/>
      </w:tblPr>
      <w:tblGrid>
        <w:gridCol w:w="2737"/>
        <w:gridCol w:w="720"/>
        <w:gridCol w:w="720"/>
        <w:gridCol w:w="720"/>
        <w:gridCol w:w="720"/>
        <w:gridCol w:w="720"/>
        <w:gridCol w:w="720"/>
        <w:gridCol w:w="720"/>
        <w:gridCol w:w="2304"/>
      </w:tblGrid>
      <w:tr w:rsidR="001C5A33" w:rsidRPr="00F22A69" w:rsidTr="001C5A33">
        <w:trPr>
          <w:cnfStyle w:val="100000000000"/>
        </w:trPr>
        <w:tc>
          <w:tcPr>
            <w:tcW w:w="2737" w:type="dxa"/>
          </w:tcPr>
          <w:p w:rsidR="001C5A33" w:rsidRPr="00F22A69" w:rsidRDefault="001C5A33" w:rsidP="001C5A33">
            <w:pPr>
              <w:pStyle w:val="WhiteText"/>
              <w:keepNext/>
              <w:rPr>
                <w:rFonts w:ascii="Arial" w:hAnsi="Arial" w:cs="Arial"/>
              </w:rPr>
            </w:pPr>
            <w:r w:rsidRPr="00F22A69">
              <w:rPr>
                <w:rFonts w:ascii="Arial" w:hAnsi="Arial" w:cs="Arial"/>
              </w:rPr>
              <w:t>SCALE: (Do not display)</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(1)</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(2)</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(3)</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(4)</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(5)</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(6)</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(7)</w:t>
            </w:r>
          </w:p>
        </w:tc>
        <w:tc>
          <w:tcPr>
            <w:tcW w:w="2304" w:type="dxa"/>
          </w:tcPr>
          <w:p w:rsidR="001C5A33" w:rsidRPr="00F22A69" w:rsidRDefault="001C5A33" w:rsidP="001C5A33">
            <w:pPr>
              <w:pStyle w:val="WhiteText"/>
              <w:keepNext/>
              <w:rPr>
                <w:rFonts w:ascii="Arial" w:hAnsi="Arial" w:cs="Arial"/>
              </w:rPr>
            </w:pP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A. Unimportant</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04" w:type="dxa"/>
          </w:tcPr>
          <w:p w:rsidR="001C5A33" w:rsidRPr="00F22A69" w:rsidRDefault="001C5A33" w:rsidP="001C5A33">
            <w:pPr>
              <w:keepNext/>
              <w:jc w:val="left"/>
              <w:rPr>
                <w:rFonts w:ascii="Arial" w:hAnsi="Arial" w:cs="Arial"/>
              </w:rPr>
            </w:pPr>
            <w:r w:rsidRPr="00F22A69">
              <w:rPr>
                <w:rFonts w:ascii="Arial" w:hAnsi="Arial" w:cs="Arial"/>
              </w:rPr>
              <w:t>A. Important</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B. Boring</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04" w:type="dxa"/>
          </w:tcPr>
          <w:p w:rsidR="001C5A33" w:rsidRPr="00F22A69" w:rsidRDefault="001C5A33" w:rsidP="001C5A33">
            <w:pPr>
              <w:keepNext/>
              <w:jc w:val="left"/>
              <w:rPr>
                <w:rFonts w:ascii="Arial" w:hAnsi="Arial" w:cs="Arial"/>
              </w:rPr>
            </w:pPr>
            <w:r w:rsidRPr="00F22A69">
              <w:rPr>
                <w:rFonts w:ascii="Arial" w:hAnsi="Arial" w:cs="Arial"/>
              </w:rPr>
              <w:t>B. Interesting</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C. Means nothing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04" w:type="dxa"/>
          </w:tcPr>
          <w:p w:rsidR="001C5A33" w:rsidRPr="00F22A69" w:rsidRDefault="001C5A33" w:rsidP="001C5A33">
            <w:pPr>
              <w:keepNext/>
              <w:jc w:val="left"/>
              <w:rPr>
                <w:rFonts w:ascii="Arial" w:hAnsi="Arial" w:cs="Arial"/>
              </w:rPr>
            </w:pPr>
            <w:r w:rsidRPr="00F22A69">
              <w:rPr>
                <w:rFonts w:ascii="Arial" w:hAnsi="Arial" w:cs="Arial"/>
              </w:rPr>
              <w:t xml:space="preserve">C. Means a lot to me </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D. Unexciting</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04" w:type="dxa"/>
          </w:tcPr>
          <w:p w:rsidR="001C5A33" w:rsidRPr="00F22A69" w:rsidRDefault="001C5A33" w:rsidP="001C5A33">
            <w:pPr>
              <w:keepNext/>
              <w:jc w:val="left"/>
              <w:rPr>
                <w:rFonts w:ascii="Arial" w:hAnsi="Arial" w:cs="Arial"/>
              </w:rPr>
            </w:pPr>
            <w:r w:rsidRPr="00F22A69">
              <w:rPr>
                <w:rFonts w:ascii="Arial" w:hAnsi="Arial" w:cs="Arial"/>
              </w:rPr>
              <w:t xml:space="preserve">D. Exciting </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E. Uninvolving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04" w:type="dxa"/>
          </w:tcPr>
          <w:p w:rsidR="001C5A33" w:rsidRPr="00F22A69" w:rsidRDefault="001C5A33" w:rsidP="001C5A33">
            <w:pPr>
              <w:keepNext/>
              <w:jc w:val="left"/>
              <w:rPr>
                <w:rFonts w:ascii="Arial" w:hAnsi="Arial" w:cs="Arial"/>
              </w:rPr>
            </w:pPr>
            <w:r w:rsidRPr="00F22A69">
              <w:rPr>
                <w:rFonts w:ascii="Arial" w:hAnsi="Arial" w:cs="Arial"/>
              </w:rPr>
              <w:t>E. Involving</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F. Mundane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04" w:type="dxa"/>
          </w:tcPr>
          <w:p w:rsidR="001C5A33" w:rsidRPr="00F22A69" w:rsidRDefault="001C5A33" w:rsidP="001C5A33">
            <w:pPr>
              <w:keepNext/>
              <w:jc w:val="left"/>
              <w:rPr>
                <w:rFonts w:ascii="Arial" w:hAnsi="Arial" w:cs="Arial"/>
              </w:rPr>
            </w:pPr>
            <w:r w:rsidRPr="00F22A69">
              <w:rPr>
                <w:rFonts w:ascii="Arial" w:hAnsi="Arial" w:cs="Arial"/>
              </w:rPr>
              <w:t xml:space="preserve">F. Fascinating </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G. Irrelevant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04" w:type="dxa"/>
          </w:tcPr>
          <w:p w:rsidR="001C5A33" w:rsidRPr="00F22A69" w:rsidRDefault="001C5A33" w:rsidP="001C5A33">
            <w:pPr>
              <w:keepNext/>
              <w:jc w:val="left"/>
              <w:rPr>
                <w:rFonts w:ascii="Arial" w:hAnsi="Arial" w:cs="Arial"/>
              </w:rPr>
            </w:pPr>
            <w:r w:rsidRPr="00F22A69">
              <w:rPr>
                <w:rFonts w:ascii="Arial" w:hAnsi="Arial" w:cs="Arial"/>
              </w:rPr>
              <w:t>G. Relevant</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H. Unappealing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04" w:type="dxa"/>
          </w:tcPr>
          <w:p w:rsidR="001C5A33" w:rsidRPr="00F22A69" w:rsidRDefault="001C5A33" w:rsidP="001C5A33">
            <w:pPr>
              <w:keepNext/>
              <w:jc w:val="left"/>
              <w:rPr>
                <w:rFonts w:ascii="Arial" w:hAnsi="Arial" w:cs="Arial"/>
              </w:rPr>
            </w:pPr>
            <w:r w:rsidRPr="00F22A69">
              <w:rPr>
                <w:rFonts w:ascii="Arial" w:hAnsi="Arial" w:cs="Arial"/>
              </w:rPr>
              <w:t xml:space="preserve">H. Appealing </w:t>
            </w:r>
          </w:p>
        </w:tc>
      </w:tr>
    </w:tbl>
    <w:p w:rsidR="001C5A33" w:rsidRPr="00F22A69" w:rsidRDefault="001C5A33" w:rsidP="001C5A33">
      <w:pPr>
        <w:keepNext/>
        <w:spacing w:after="0" w:line="240" w:lineRule="auto"/>
        <w:ind w:left="720"/>
        <w:rPr>
          <w:rFonts w:ascii="Arial" w:hAnsi="Arial" w:cs="Arial"/>
        </w:rPr>
      </w:pPr>
    </w:p>
    <w:p w:rsidR="001C5A33" w:rsidRPr="00F22A69" w:rsidRDefault="001C5A33" w:rsidP="001C5A33">
      <w:pPr>
        <w:keepNext/>
        <w:spacing w:after="0" w:line="240" w:lineRule="auto"/>
        <w:ind w:left="720"/>
        <w:rPr>
          <w:rFonts w:ascii="Arial" w:hAnsi="Arial" w:cs="Arial"/>
        </w:rPr>
      </w:pPr>
    </w:p>
    <w:p w:rsidR="001C5A33" w:rsidRPr="00F22A69" w:rsidRDefault="001C5A33" w:rsidP="001C5A33">
      <w:pPr>
        <w:keepNext/>
        <w:spacing w:after="0" w:line="240" w:lineRule="auto"/>
        <w:ind w:left="720"/>
        <w:rPr>
          <w:rFonts w:ascii="Arial" w:hAnsi="Arial" w:cs="Arial"/>
        </w:rPr>
      </w:pPr>
    </w:p>
    <w:p w:rsidR="001C5A33" w:rsidRDefault="001C5A33" w:rsidP="001C5A33">
      <w:pPr>
        <w:keepNext/>
        <w:spacing w:after="0" w:line="240" w:lineRule="auto"/>
        <w:ind w:left="720" w:hanging="720"/>
        <w:rPr>
          <w:rFonts w:ascii="Arial" w:hAnsi="Arial" w:cs="Arial"/>
        </w:rPr>
      </w:pPr>
      <w:r w:rsidRPr="00F22A69">
        <w:rPr>
          <w:rFonts w:ascii="Arial" w:hAnsi="Arial" w:cs="Arial"/>
        </w:rPr>
        <w:t>14.</w:t>
      </w:r>
      <w:r w:rsidRPr="00F22A69">
        <w:rPr>
          <w:rFonts w:ascii="Arial" w:hAnsi="Arial" w:cs="Arial"/>
        </w:rPr>
        <w:tab/>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 </w:t>
      </w:r>
      <w:r w:rsidRPr="00F22A69">
        <w:rPr>
          <w:rFonts w:ascii="Arial" w:hAnsi="Arial" w:cs="Arial"/>
        </w:rPr>
        <w:t>please indicate your level of agreement with each of the following stat</w:t>
      </w:r>
      <w:r>
        <w:rPr>
          <w:rFonts w:ascii="Arial" w:hAnsi="Arial" w:cs="Arial"/>
        </w:rPr>
        <w:t xml:space="preserve">ements </w:t>
      </w:r>
      <w:r>
        <w:rPr>
          <w:rFonts w:ascii="Arial" w:hAnsi="Arial" w:cs="Arial"/>
        </w:rPr>
        <w:lastRenderedPageBreak/>
        <w:t>using a</w:t>
      </w:r>
      <w:r w:rsidRPr="00473DB2">
        <w:rPr>
          <w:rFonts w:ascii="Arial" w:hAnsi="Arial" w:cs="Arial"/>
        </w:rPr>
        <w:t xml:space="preserve"> scale from 1 to 7, where 7=Strongly Agree and 1=Strongly Disagree</w:t>
      </w:r>
      <w:r>
        <w:rPr>
          <w:rFonts w:ascii="Arial" w:hAnsi="Arial" w:cs="Arial"/>
        </w:rPr>
        <w:t>.  (Select one for each.)</w:t>
      </w:r>
    </w:p>
    <w:p w:rsidR="001C5A33" w:rsidRPr="00F22A69" w:rsidRDefault="001C5A33" w:rsidP="001C5A33">
      <w:pPr>
        <w:pStyle w:val="BodyTextIndent3"/>
        <w:tabs>
          <w:tab w:val="clear" w:pos="1080"/>
        </w:tabs>
        <w:ind w:left="720" w:right="-990" w:hanging="720"/>
        <w:rPr>
          <w:color w:val="FF0000"/>
          <w:szCs w:val="22"/>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Pr="00F22A69" w:rsidRDefault="001C5A33" w:rsidP="001C5A33">
      <w:pPr>
        <w:pStyle w:val="BodyTextIndent3"/>
        <w:tabs>
          <w:tab w:val="clear" w:pos="1080"/>
          <w:tab w:val="left" w:pos="1800"/>
        </w:tabs>
        <w:ind w:right="-990"/>
        <w:rPr>
          <w:szCs w:val="22"/>
        </w:rPr>
      </w:pPr>
      <w:r w:rsidRPr="00F22A69">
        <w:rPr>
          <w:szCs w:val="22"/>
        </w:rPr>
        <w:tab/>
        <w:t>1 – Strongly Disagree</w:t>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r>
      <w:r w:rsidRPr="00F22A69">
        <w:rPr>
          <w:b/>
          <w:color w:val="0000CC"/>
          <w:szCs w:val="22"/>
        </w:rPr>
        <w:tab/>
      </w: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1270EE" w:rsidRDefault="001C5A33" w:rsidP="00C67F7F">
      <w:pPr>
        <w:pStyle w:val="ListParagraph"/>
        <w:numPr>
          <w:ilvl w:val="0"/>
          <w:numId w:val="40"/>
        </w:numPr>
        <w:tabs>
          <w:tab w:val="left" w:pos="1800"/>
          <w:tab w:val="left" w:leader="dot" w:pos="8640"/>
        </w:tabs>
        <w:ind w:left="1440"/>
      </w:pPr>
      <w:r w:rsidRPr="00F22A69">
        <w:t xml:space="preserve">I often feel that time spent shopping for the product for </w:t>
      </w:r>
      <w:r w:rsidRPr="00F22A69">
        <w:rPr>
          <w:rFonts w:cs="Arial"/>
          <w:b/>
          <w:color w:val="0000CC"/>
        </w:rPr>
        <w:t>[INSERT</w:t>
      </w:r>
      <w:r>
        <w:rPr>
          <w:rFonts w:cs="Arial"/>
          <w:b/>
          <w:color w:val="0000CC"/>
        </w:rPr>
        <w:t xml:space="preserve"> SHOPPING </w:t>
      </w:r>
      <w:r w:rsidRPr="001270EE">
        <w:rPr>
          <w:rFonts w:cs="Arial"/>
          <w:b/>
          <w:color w:val="0000CC"/>
        </w:rPr>
        <w:t>SITUATION TITLE]</w:t>
      </w:r>
      <w:r w:rsidRPr="001270EE">
        <w:rPr>
          <w:rFonts w:cs="Arial"/>
          <w:b/>
          <w:bCs/>
          <w:color w:val="0000CC"/>
        </w:rPr>
        <w:t xml:space="preserve"> </w:t>
      </w:r>
      <w:r w:rsidRPr="001270EE">
        <w:rPr>
          <w:rFonts w:cs="Arial"/>
          <w:bCs/>
        </w:rPr>
        <w:t xml:space="preserve">is </w:t>
      </w:r>
      <w:r w:rsidRPr="001270EE">
        <w:rPr>
          <w:rFonts w:cs="Arial"/>
          <w:b/>
          <w:bCs/>
          <w:u w:val="single"/>
        </w:rPr>
        <w:t>NOT</w:t>
      </w:r>
      <w:r w:rsidRPr="001270EE">
        <w:rPr>
          <w:rFonts w:cs="Arial"/>
          <w:bCs/>
        </w:rPr>
        <w:t xml:space="preserve"> wasted time</w:t>
      </w:r>
    </w:p>
    <w:p w:rsidR="001C5A33" w:rsidRPr="00F22A69" w:rsidRDefault="001C5A33" w:rsidP="00C67F7F">
      <w:pPr>
        <w:pStyle w:val="ListParagraph"/>
        <w:numPr>
          <w:ilvl w:val="0"/>
          <w:numId w:val="40"/>
        </w:numPr>
        <w:tabs>
          <w:tab w:val="left" w:pos="1800"/>
          <w:tab w:val="left" w:leader="dot" w:pos="8640"/>
        </w:tabs>
        <w:ind w:left="1440"/>
      </w:pPr>
      <w:r w:rsidRPr="00F22A69">
        <w:t xml:space="preserve">I get almost panicky when I don’t have enough time to shop for the product for  </w:t>
      </w:r>
      <w:r w:rsidRPr="00F22A69">
        <w:rPr>
          <w:rFonts w:cs="Arial"/>
          <w:b/>
          <w:color w:val="0000CC"/>
        </w:rPr>
        <w:t>[INSERT</w:t>
      </w:r>
      <w:r>
        <w:rPr>
          <w:rFonts w:cs="Arial"/>
          <w:b/>
          <w:color w:val="0000CC"/>
        </w:rPr>
        <w:t xml:space="preserve"> SHOPPING SITUATION TITLE</w:t>
      </w:r>
      <w:r w:rsidRPr="00F22A69">
        <w:rPr>
          <w:rFonts w:cs="Arial"/>
          <w:b/>
          <w:color w:val="0000CC"/>
        </w:rPr>
        <w:t>]</w:t>
      </w:r>
    </w:p>
    <w:p w:rsidR="001C5A33" w:rsidRPr="00F22A69" w:rsidRDefault="001C5A33" w:rsidP="00C67F7F">
      <w:pPr>
        <w:pStyle w:val="ListParagraph"/>
        <w:numPr>
          <w:ilvl w:val="0"/>
          <w:numId w:val="40"/>
        </w:numPr>
        <w:tabs>
          <w:tab w:val="left" w:pos="1800"/>
          <w:tab w:val="left" w:leader="dot" w:pos="8640"/>
        </w:tabs>
        <w:ind w:left="1440"/>
      </w:pPr>
      <w:r w:rsidRPr="00F22A69">
        <w:t xml:space="preserve">It does not upset me when I have to postpone things I had already planned so I can shop for the product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Pr="00F22A69" w:rsidRDefault="001C5A33" w:rsidP="00C67F7F">
      <w:pPr>
        <w:pStyle w:val="ListParagraph"/>
        <w:numPr>
          <w:ilvl w:val="0"/>
          <w:numId w:val="40"/>
        </w:numPr>
        <w:tabs>
          <w:tab w:val="left" w:pos="1800"/>
          <w:tab w:val="left" w:leader="dot" w:pos="8640"/>
        </w:tabs>
        <w:ind w:left="1440"/>
      </w:pPr>
      <w:r>
        <w:rPr>
          <w:rFonts w:cs="Arial"/>
          <w:bCs/>
        </w:rPr>
        <w:t xml:space="preserve">I would </w:t>
      </w:r>
      <w:r w:rsidRPr="00216305">
        <w:rPr>
          <w:rFonts w:cs="Arial"/>
          <w:b/>
          <w:bCs/>
          <w:highlight w:val="yellow"/>
          <w:u w:val="single"/>
        </w:rPr>
        <w:t>NOT</w:t>
      </w:r>
      <w:r>
        <w:rPr>
          <w:rFonts w:cs="Arial"/>
          <w:bCs/>
        </w:rPr>
        <w:t xml:space="preserve"> put aside </w:t>
      </w:r>
      <w:r w:rsidRPr="00F22A69">
        <w:rPr>
          <w:rFonts w:cs="Arial"/>
          <w:bCs/>
        </w:rPr>
        <w:t xml:space="preserve">my shopping for the product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Pr>
          <w:rFonts w:cs="Arial"/>
          <w:bCs/>
        </w:rPr>
        <w:t>and relax even when I feel like it</w:t>
      </w:r>
    </w:p>
    <w:p w:rsidR="001C5A33" w:rsidRPr="00F22A69" w:rsidRDefault="001C5A33" w:rsidP="00C67F7F">
      <w:pPr>
        <w:pStyle w:val="ListParagraph"/>
        <w:numPr>
          <w:ilvl w:val="0"/>
          <w:numId w:val="40"/>
        </w:numPr>
        <w:tabs>
          <w:tab w:val="left" w:pos="1800"/>
          <w:tab w:val="left" w:leader="dot" w:pos="8640"/>
        </w:tabs>
        <w:ind w:left="1440"/>
      </w:pPr>
      <w:r w:rsidRPr="00F22A69">
        <w:rPr>
          <w:rFonts w:cs="Arial"/>
          <w:bCs/>
        </w:rPr>
        <w:t xml:space="preserve">I </w:t>
      </w:r>
      <w:r>
        <w:rPr>
          <w:rFonts w:cs="Arial"/>
          <w:bCs/>
        </w:rPr>
        <w:t>feel guilty if I’m relaxing instead of shopping for the product for</w:t>
      </w:r>
      <w:r w:rsidRPr="00F22A69">
        <w:rPr>
          <w:rFonts w:cs="Arial"/>
          <w:bCs/>
        </w:rPr>
        <w:t xml:space="preserve">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Pr="00072D2F" w:rsidRDefault="001C5A33" w:rsidP="00C67F7F">
      <w:pPr>
        <w:pStyle w:val="ListParagraph"/>
        <w:numPr>
          <w:ilvl w:val="0"/>
          <w:numId w:val="40"/>
        </w:numPr>
        <w:tabs>
          <w:tab w:val="left" w:pos="1440"/>
          <w:tab w:val="left" w:leader="dot" w:pos="8640"/>
        </w:tabs>
        <w:ind w:left="1080" w:firstLine="0"/>
      </w:pPr>
      <w:r w:rsidRPr="00072D2F">
        <w:rPr>
          <w:rFonts w:cs="Arial"/>
          <w:bCs/>
        </w:rPr>
        <w:t xml:space="preserve">I seem to be more interested in </w:t>
      </w:r>
      <w:r w:rsidRPr="00072D2F">
        <w:rPr>
          <w:rFonts w:cs="Arial"/>
          <w:b/>
          <w:color w:val="0000CC"/>
        </w:rPr>
        <w:t>[INSERT SHOPPING SITUATION TITLE]</w:t>
      </w:r>
      <w:r w:rsidRPr="00072D2F">
        <w:rPr>
          <w:rFonts w:cs="Arial"/>
          <w:b/>
          <w:bCs/>
          <w:color w:val="0000CC"/>
        </w:rPr>
        <w:t xml:space="preserve"> </w:t>
      </w:r>
      <w:r w:rsidRPr="00072D2F">
        <w:rPr>
          <w:rFonts w:cs="Arial"/>
          <w:bCs/>
        </w:rPr>
        <w:t>than</w:t>
      </w:r>
      <w:r>
        <w:rPr>
          <w:rFonts w:cs="Arial"/>
          <w:bCs/>
        </w:rPr>
        <w:t xml:space="preserve"> </w:t>
      </w:r>
      <w:r>
        <w:rPr>
          <w:rFonts w:cs="Arial"/>
          <w:bCs/>
        </w:rPr>
        <w:tab/>
      </w:r>
      <w:r w:rsidRPr="00072D2F">
        <w:rPr>
          <w:rFonts w:cs="Arial"/>
          <w:bCs/>
        </w:rPr>
        <w:t>most of my friends</w:t>
      </w: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15.</w:t>
      </w:r>
      <w:r>
        <w:rPr>
          <w:rFonts w:ascii="Arial" w:hAnsi="Arial" w:cs="Arial"/>
        </w:rPr>
        <w:tab/>
      </w:r>
      <w:r w:rsidRPr="00F22A69">
        <w:rPr>
          <w:rFonts w:ascii="Arial" w:hAnsi="Arial" w:cs="Arial"/>
        </w:rPr>
        <w:t xml:space="preserve">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w:t>
      </w:r>
      <w:r w:rsidRPr="00F22A69">
        <w:rPr>
          <w:rFonts w:ascii="Arial" w:hAnsi="Arial" w:cs="Arial"/>
        </w:rPr>
        <w:t xml:space="preserve">, </w:t>
      </w:r>
      <w:r>
        <w:rPr>
          <w:rFonts w:ascii="Arial" w:hAnsi="Arial" w:cs="Arial"/>
        </w:rPr>
        <w:t xml:space="preserve">please </w:t>
      </w:r>
      <w:r w:rsidRPr="00F22A69">
        <w:rPr>
          <w:rFonts w:ascii="Arial" w:hAnsi="Arial" w:cs="Arial"/>
        </w:rPr>
        <w:t xml:space="preserve">select the button for each word pair </w:t>
      </w:r>
      <w:r>
        <w:rPr>
          <w:rFonts w:ascii="Arial" w:hAnsi="Arial" w:cs="Arial"/>
        </w:rPr>
        <w:t>that</w:t>
      </w:r>
      <w:r w:rsidRPr="00F22A69">
        <w:rPr>
          <w:rFonts w:ascii="Arial" w:hAnsi="Arial" w:cs="Arial"/>
        </w:rPr>
        <w:t xml:space="preserve"> BEST represents your </w:t>
      </w:r>
      <w:r>
        <w:rPr>
          <w:rFonts w:ascii="Arial" w:hAnsi="Arial" w:cs="Arial"/>
        </w:rPr>
        <w:t>ATTITUDE toward the PRODUCT required for</w:t>
      </w:r>
      <w:r w:rsidRPr="00F22A69">
        <w:rPr>
          <w:rFonts w:ascii="Arial" w:hAnsi="Arial" w:cs="Arial"/>
        </w:rPr>
        <w:t>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sidRPr="00F22A69">
        <w:rPr>
          <w:rFonts w:ascii="Arial" w:hAnsi="Arial" w:cs="Arial"/>
        </w:rPr>
        <w:t>.</w:t>
      </w:r>
    </w:p>
    <w:p w:rsidR="001C5A33" w:rsidRDefault="001C5A33" w:rsidP="001C5A33">
      <w:pPr>
        <w:keepNext/>
        <w:spacing w:after="0" w:line="240" w:lineRule="auto"/>
        <w:ind w:left="720" w:hanging="720"/>
        <w:rPr>
          <w:rFonts w:ascii="Arial" w:hAnsi="Arial" w:cs="Arial"/>
        </w:rPr>
      </w:pPr>
    </w:p>
    <w:p w:rsidR="001C5A33" w:rsidRPr="00507126" w:rsidRDefault="001C5A33" w:rsidP="001C5A33">
      <w:pPr>
        <w:keepNext/>
        <w:spacing w:after="0" w:line="240" w:lineRule="auto"/>
        <w:rPr>
          <w:rFonts w:ascii="Arial" w:hAnsi="Arial" w:cs="Arial"/>
        </w:rPr>
      </w:pPr>
      <w:r w:rsidRPr="00507126">
        <w:rPr>
          <w:rFonts w:ascii="Arial" w:hAnsi="Arial" w:cs="Arial"/>
          <w:b/>
          <w:color w:val="0000CC"/>
        </w:rPr>
        <w:t>[RANDOMIZE ROWS]</w:t>
      </w:r>
    </w:p>
    <w:tbl>
      <w:tblPr>
        <w:tblStyle w:val="QQuestionTable"/>
        <w:tblW w:w="10160" w:type="dxa"/>
        <w:tblInd w:w="-335" w:type="dxa"/>
        <w:tblLook w:val="04A0"/>
      </w:tblPr>
      <w:tblGrid>
        <w:gridCol w:w="2737"/>
        <w:gridCol w:w="720"/>
        <w:gridCol w:w="720"/>
        <w:gridCol w:w="720"/>
        <w:gridCol w:w="720"/>
        <w:gridCol w:w="720"/>
        <w:gridCol w:w="720"/>
        <w:gridCol w:w="720"/>
        <w:gridCol w:w="2383"/>
      </w:tblGrid>
      <w:tr w:rsidR="001C5A33" w:rsidRPr="00F22A69" w:rsidTr="001C5A33">
        <w:trPr>
          <w:cnfStyle w:val="100000000000"/>
        </w:trPr>
        <w:tc>
          <w:tcPr>
            <w:tcW w:w="2737" w:type="dxa"/>
          </w:tcPr>
          <w:p w:rsidR="001C5A33" w:rsidRPr="00F22A69" w:rsidRDefault="001C5A33" w:rsidP="001C5A33">
            <w:pPr>
              <w:pStyle w:val="WhiteText"/>
              <w:keepNext/>
              <w:rPr>
                <w:rFonts w:ascii="Arial" w:hAnsi="Arial" w:cs="Arial"/>
              </w:rPr>
            </w:pPr>
            <w:r w:rsidRPr="00F22A69">
              <w:rPr>
                <w:rFonts w:ascii="Arial" w:hAnsi="Arial" w:cs="Arial"/>
              </w:rPr>
              <w:t>SCALE: (Do not display)</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(1)</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(2)</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(3)</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(4)</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(5)</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(6)</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(7)</w:t>
            </w:r>
          </w:p>
        </w:tc>
        <w:tc>
          <w:tcPr>
            <w:tcW w:w="2383" w:type="dxa"/>
          </w:tcPr>
          <w:p w:rsidR="001C5A33" w:rsidRPr="00F22A69" w:rsidRDefault="001C5A33" w:rsidP="001C5A33">
            <w:pPr>
              <w:pStyle w:val="WhiteText"/>
              <w:keepNext/>
              <w:rPr>
                <w:rFonts w:ascii="Arial" w:hAnsi="Arial" w:cs="Arial"/>
              </w:rPr>
            </w:pP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Private</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83"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Public</w:t>
            </w:r>
          </w:p>
        </w:tc>
      </w:tr>
      <w:tr w:rsidR="001C5A33" w:rsidRPr="00F22A69" w:rsidTr="001C5A33">
        <w:tc>
          <w:tcPr>
            <w:tcW w:w="2737" w:type="dxa"/>
          </w:tcPr>
          <w:p w:rsidR="001C5A33" w:rsidRPr="00F22A69" w:rsidRDefault="001C5A33" w:rsidP="001C5A33">
            <w:pPr>
              <w:keepNext/>
              <w:jc w:val="left"/>
              <w:rPr>
                <w:rFonts w:ascii="Arial" w:hAnsi="Arial" w:cs="Arial"/>
              </w:rPr>
            </w:pPr>
            <w:r>
              <w:rPr>
                <w:rFonts w:ascii="Arial" w:hAnsi="Arial" w:cs="Arial"/>
              </w:rPr>
              <w:t>B. Not Flavorful</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83" w:type="dxa"/>
          </w:tcPr>
          <w:p w:rsidR="001C5A33" w:rsidRPr="00F22A69" w:rsidRDefault="001C5A33" w:rsidP="001C5A33">
            <w:pPr>
              <w:keepNext/>
              <w:jc w:val="left"/>
              <w:rPr>
                <w:rFonts w:ascii="Arial" w:hAnsi="Arial" w:cs="Arial"/>
              </w:rPr>
            </w:pPr>
            <w:r w:rsidRPr="00F22A69">
              <w:rPr>
                <w:rFonts w:ascii="Arial" w:hAnsi="Arial" w:cs="Arial"/>
              </w:rPr>
              <w:t xml:space="preserve">B. </w:t>
            </w:r>
            <w:r>
              <w:rPr>
                <w:rFonts w:ascii="Arial" w:hAnsi="Arial" w:cs="Arial"/>
              </w:rPr>
              <w:t>Flavorful</w:t>
            </w:r>
          </w:p>
        </w:tc>
      </w:tr>
      <w:tr w:rsidR="001C5A33" w:rsidRPr="00F22A69" w:rsidTr="001C5A33">
        <w:tc>
          <w:tcPr>
            <w:tcW w:w="2737" w:type="dxa"/>
          </w:tcPr>
          <w:p w:rsidR="001C5A33" w:rsidRPr="00A437E1" w:rsidRDefault="001C5A33" w:rsidP="001C5A33">
            <w:pPr>
              <w:keepNext/>
              <w:jc w:val="left"/>
              <w:rPr>
                <w:rFonts w:ascii="Arial" w:hAnsi="Arial" w:cs="Arial"/>
              </w:rPr>
            </w:pPr>
            <w:r w:rsidRPr="00A437E1">
              <w:rPr>
                <w:rFonts w:ascii="Arial" w:hAnsi="Arial" w:cs="Arial"/>
              </w:rPr>
              <w:t xml:space="preserve">C. Shame </w:t>
            </w:r>
          </w:p>
        </w:tc>
        <w:tc>
          <w:tcPr>
            <w:tcW w:w="720" w:type="dxa"/>
          </w:tcPr>
          <w:p w:rsidR="001C5A33" w:rsidRPr="00A437E1" w:rsidRDefault="001C5A33" w:rsidP="00C67F7F">
            <w:pPr>
              <w:pStyle w:val="ListParagraph"/>
              <w:keepNext/>
              <w:numPr>
                <w:ilvl w:val="0"/>
                <w:numId w:val="34"/>
              </w:numPr>
              <w:rPr>
                <w:rFonts w:cs="Arial"/>
              </w:rPr>
            </w:pPr>
          </w:p>
        </w:tc>
        <w:tc>
          <w:tcPr>
            <w:tcW w:w="720" w:type="dxa"/>
          </w:tcPr>
          <w:p w:rsidR="001C5A33" w:rsidRPr="00A437E1" w:rsidRDefault="001C5A33" w:rsidP="00C67F7F">
            <w:pPr>
              <w:pStyle w:val="ListParagraph"/>
              <w:keepNext/>
              <w:numPr>
                <w:ilvl w:val="0"/>
                <w:numId w:val="34"/>
              </w:numPr>
              <w:rPr>
                <w:rFonts w:cs="Arial"/>
              </w:rPr>
            </w:pPr>
          </w:p>
        </w:tc>
        <w:tc>
          <w:tcPr>
            <w:tcW w:w="720" w:type="dxa"/>
          </w:tcPr>
          <w:p w:rsidR="001C5A33" w:rsidRPr="00A437E1" w:rsidRDefault="001C5A33" w:rsidP="00C67F7F">
            <w:pPr>
              <w:pStyle w:val="ListParagraph"/>
              <w:keepNext/>
              <w:numPr>
                <w:ilvl w:val="0"/>
                <w:numId w:val="34"/>
              </w:numPr>
              <w:rPr>
                <w:rFonts w:cs="Arial"/>
              </w:rPr>
            </w:pPr>
          </w:p>
        </w:tc>
        <w:tc>
          <w:tcPr>
            <w:tcW w:w="720" w:type="dxa"/>
          </w:tcPr>
          <w:p w:rsidR="001C5A33" w:rsidRPr="00A437E1" w:rsidRDefault="001C5A33" w:rsidP="00C67F7F">
            <w:pPr>
              <w:pStyle w:val="ListParagraph"/>
              <w:keepNext/>
              <w:numPr>
                <w:ilvl w:val="0"/>
                <w:numId w:val="34"/>
              </w:numPr>
              <w:rPr>
                <w:rFonts w:cs="Arial"/>
              </w:rPr>
            </w:pPr>
          </w:p>
        </w:tc>
        <w:tc>
          <w:tcPr>
            <w:tcW w:w="720" w:type="dxa"/>
          </w:tcPr>
          <w:p w:rsidR="001C5A33" w:rsidRPr="00A437E1" w:rsidRDefault="001C5A33" w:rsidP="00C67F7F">
            <w:pPr>
              <w:pStyle w:val="ListParagraph"/>
              <w:keepNext/>
              <w:numPr>
                <w:ilvl w:val="0"/>
                <w:numId w:val="34"/>
              </w:numPr>
              <w:rPr>
                <w:rFonts w:cs="Arial"/>
              </w:rPr>
            </w:pPr>
          </w:p>
        </w:tc>
        <w:tc>
          <w:tcPr>
            <w:tcW w:w="720" w:type="dxa"/>
          </w:tcPr>
          <w:p w:rsidR="001C5A33" w:rsidRPr="00A437E1" w:rsidRDefault="001C5A33" w:rsidP="00C67F7F">
            <w:pPr>
              <w:pStyle w:val="ListParagraph"/>
              <w:keepNext/>
              <w:numPr>
                <w:ilvl w:val="0"/>
                <w:numId w:val="34"/>
              </w:numPr>
              <w:rPr>
                <w:rFonts w:cs="Arial"/>
              </w:rPr>
            </w:pPr>
          </w:p>
        </w:tc>
        <w:tc>
          <w:tcPr>
            <w:tcW w:w="720" w:type="dxa"/>
          </w:tcPr>
          <w:p w:rsidR="001C5A33" w:rsidRPr="00A437E1" w:rsidRDefault="001C5A33" w:rsidP="00C67F7F">
            <w:pPr>
              <w:pStyle w:val="ListParagraph"/>
              <w:keepNext/>
              <w:numPr>
                <w:ilvl w:val="0"/>
                <w:numId w:val="34"/>
              </w:numPr>
              <w:rPr>
                <w:rFonts w:cs="Arial"/>
              </w:rPr>
            </w:pPr>
          </w:p>
        </w:tc>
        <w:tc>
          <w:tcPr>
            <w:tcW w:w="2383" w:type="dxa"/>
          </w:tcPr>
          <w:p w:rsidR="001C5A33" w:rsidRPr="00A437E1" w:rsidRDefault="001C5A33" w:rsidP="001C5A33">
            <w:pPr>
              <w:keepNext/>
              <w:jc w:val="left"/>
              <w:rPr>
                <w:rFonts w:ascii="Arial" w:hAnsi="Arial" w:cs="Arial"/>
              </w:rPr>
            </w:pPr>
            <w:r w:rsidRPr="00A437E1">
              <w:rPr>
                <w:rFonts w:ascii="Arial" w:hAnsi="Arial" w:cs="Arial"/>
              </w:rPr>
              <w:t xml:space="preserve">C. Proud </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D. </w:t>
            </w:r>
            <w:r>
              <w:rPr>
                <w:rFonts w:ascii="Arial" w:hAnsi="Arial" w:cs="Arial"/>
              </w:rPr>
              <w:t>Hand Made</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83" w:type="dxa"/>
          </w:tcPr>
          <w:p w:rsidR="001C5A33" w:rsidRPr="00F22A69" w:rsidRDefault="001C5A33" w:rsidP="001C5A33">
            <w:pPr>
              <w:keepNext/>
              <w:jc w:val="left"/>
              <w:rPr>
                <w:rFonts w:ascii="Arial" w:hAnsi="Arial" w:cs="Arial"/>
              </w:rPr>
            </w:pPr>
            <w:r w:rsidRPr="00F22A69">
              <w:rPr>
                <w:rFonts w:ascii="Arial" w:hAnsi="Arial" w:cs="Arial"/>
              </w:rPr>
              <w:t xml:space="preserve">D. </w:t>
            </w:r>
            <w:r>
              <w:rPr>
                <w:rFonts w:ascii="Arial" w:hAnsi="Arial" w:cs="Arial"/>
              </w:rPr>
              <w:t>Mass Produced</w:t>
            </w:r>
            <w:r w:rsidRPr="00F22A69">
              <w:rPr>
                <w:rFonts w:ascii="Arial" w:hAnsi="Arial" w:cs="Arial"/>
              </w:rPr>
              <w:t xml:space="preserve"> </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E. </w:t>
            </w:r>
            <w:r>
              <w:rPr>
                <w:rFonts w:ascii="Arial" w:hAnsi="Arial" w:cs="Arial"/>
              </w:rPr>
              <w:t>Unfamiliar</w:t>
            </w:r>
            <w:r w:rsidRPr="00F22A69">
              <w:rPr>
                <w:rFonts w:ascii="Arial" w:hAnsi="Arial" w:cs="Arial"/>
              </w:rPr>
              <w:t xml:space="preserve">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83" w:type="dxa"/>
          </w:tcPr>
          <w:p w:rsidR="001C5A33" w:rsidRPr="00F22A69" w:rsidRDefault="001C5A33" w:rsidP="001C5A33">
            <w:pPr>
              <w:keepNext/>
              <w:jc w:val="left"/>
              <w:rPr>
                <w:rFonts w:ascii="Arial" w:hAnsi="Arial" w:cs="Arial"/>
              </w:rPr>
            </w:pPr>
            <w:r w:rsidRPr="00F22A69">
              <w:rPr>
                <w:rFonts w:ascii="Arial" w:hAnsi="Arial" w:cs="Arial"/>
              </w:rPr>
              <w:t xml:space="preserve">E. </w:t>
            </w:r>
            <w:r>
              <w:rPr>
                <w:rFonts w:ascii="Arial" w:hAnsi="Arial" w:cs="Arial"/>
              </w:rPr>
              <w:t>Familiar</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F. </w:t>
            </w:r>
            <w:r>
              <w:rPr>
                <w:rFonts w:ascii="Arial" w:hAnsi="Arial" w:cs="Arial"/>
              </w:rPr>
              <w:t>Unavailable</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83" w:type="dxa"/>
          </w:tcPr>
          <w:p w:rsidR="001C5A33" w:rsidRPr="00F22A69" w:rsidRDefault="001C5A33" w:rsidP="001C5A33">
            <w:pPr>
              <w:keepNext/>
              <w:jc w:val="left"/>
              <w:rPr>
                <w:rFonts w:ascii="Arial" w:hAnsi="Arial" w:cs="Arial"/>
              </w:rPr>
            </w:pPr>
            <w:r w:rsidRPr="00F22A69">
              <w:rPr>
                <w:rFonts w:ascii="Arial" w:hAnsi="Arial" w:cs="Arial"/>
              </w:rPr>
              <w:t>F.</w:t>
            </w:r>
            <w:r>
              <w:rPr>
                <w:rFonts w:ascii="Arial" w:hAnsi="Arial" w:cs="Arial"/>
              </w:rPr>
              <w:t xml:space="preserve"> Available</w:t>
            </w:r>
            <w:r w:rsidRPr="00F22A69">
              <w:rPr>
                <w:rFonts w:ascii="Arial" w:hAnsi="Arial" w:cs="Arial"/>
              </w:rPr>
              <w:t xml:space="preserve"> </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G. </w:t>
            </w:r>
            <w:r>
              <w:rPr>
                <w:rFonts w:ascii="Arial" w:hAnsi="Arial" w:cs="Arial"/>
              </w:rPr>
              <w:t>Unpleasant</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83" w:type="dxa"/>
          </w:tcPr>
          <w:p w:rsidR="001C5A33" w:rsidRPr="00F22A69" w:rsidRDefault="001C5A33" w:rsidP="001C5A33">
            <w:pPr>
              <w:keepNext/>
              <w:jc w:val="left"/>
              <w:rPr>
                <w:rFonts w:ascii="Arial" w:hAnsi="Arial" w:cs="Arial"/>
              </w:rPr>
            </w:pPr>
            <w:r w:rsidRPr="00F22A69">
              <w:rPr>
                <w:rFonts w:ascii="Arial" w:hAnsi="Arial" w:cs="Arial"/>
              </w:rPr>
              <w:t xml:space="preserve">G. </w:t>
            </w:r>
            <w:r>
              <w:rPr>
                <w:rFonts w:ascii="Arial" w:hAnsi="Arial" w:cs="Arial"/>
              </w:rPr>
              <w:t>Pleasant</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H. </w:t>
            </w:r>
            <w:r>
              <w:rPr>
                <w:rFonts w:ascii="Arial" w:hAnsi="Arial" w:cs="Arial"/>
              </w:rPr>
              <w:t>Unbranded</w:t>
            </w:r>
            <w:r w:rsidRPr="00F22A69">
              <w:rPr>
                <w:rFonts w:ascii="Arial" w:hAnsi="Arial" w:cs="Arial"/>
              </w:rPr>
              <w:t xml:space="preserve">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83" w:type="dxa"/>
          </w:tcPr>
          <w:p w:rsidR="001C5A33" w:rsidRPr="00F22A69" w:rsidRDefault="001C5A33" w:rsidP="001C5A33">
            <w:pPr>
              <w:keepNext/>
              <w:jc w:val="left"/>
              <w:rPr>
                <w:rFonts w:ascii="Arial" w:hAnsi="Arial" w:cs="Arial"/>
              </w:rPr>
            </w:pPr>
            <w:r w:rsidRPr="00F22A69">
              <w:rPr>
                <w:rFonts w:ascii="Arial" w:hAnsi="Arial" w:cs="Arial"/>
              </w:rPr>
              <w:t xml:space="preserve">H. </w:t>
            </w:r>
            <w:r>
              <w:rPr>
                <w:rFonts w:ascii="Arial" w:hAnsi="Arial" w:cs="Arial"/>
              </w:rPr>
              <w:t>Branded</w:t>
            </w:r>
            <w:r w:rsidRPr="00F22A69">
              <w:rPr>
                <w:rFonts w:ascii="Arial" w:hAnsi="Arial" w:cs="Arial"/>
              </w:rPr>
              <w:t xml:space="preserve"> </w:t>
            </w:r>
          </w:p>
        </w:tc>
      </w:tr>
      <w:tr w:rsidR="001C5A33" w:rsidRPr="00F22A69" w:rsidTr="001C5A33">
        <w:tc>
          <w:tcPr>
            <w:tcW w:w="2737" w:type="dxa"/>
          </w:tcPr>
          <w:p w:rsidR="001C5A33" w:rsidRPr="00F22A69" w:rsidRDefault="001C5A33" w:rsidP="001C5A33">
            <w:pPr>
              <w:keepNext/>
              <w:jc w:val="left"/>
              <w:rPr>
                <w:rFonts w:ascii="Arial" w:hAnsi="Arial" w:cs="Arial"/>
              </w:rPr>
            </w:pPr>
            <w:r>
              <w:rPr>
                <w:rFonts w:ascii="Arial" w:hAnsi="Arial" w:cs="Arial"/>
              </w:rPr>
              <w:t>I</w:t>
            </w:r>
            <w:r w:rsidRPr="00F22A69">
              <w:rPr>
                <w:rFonts w:ascii="Arial" w:hAnsi="Arial" w:cs="Arial"/>
              </w:rPr>
              <w:t xml:space="preserve">. </w:t>
            </w:r>
            <w:r>
              <w:rPr>
                <w:rFonts w:ascii="Arial" w:hAnsi="Arial" w:cs="Arial"/>
              </w:rPr>
              <w:t>Unreliable</w:t>
            </w:r>
            <w:r w:rsidRPr="00F22A69">
              <w:rPr>
                <w:rFonts w:ascii="Arial" w:hAnsi="Arial" w:cs="Arial"/>
              </w:rPr>
              <w:t xml:space="preserve">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83" w:type="dxa"/>
          </w:tcPr>
          <w:p w:rsidR="001C5A33" w:rsidRPr="00F22A69" w:rsidRDefault="001C5A33" w:rsidP="001C5A33">
            <w:pPr>
              <w:keepNext/>
              <w:jc w:val="left"/>
              <w:rPr>
                <w:rFonts w:ascii="Arial" w:hAnsi="Arial" w:cs="Arial"/>
              </w:rPr>
            </w:pPr>
            <w:r w:rsidRPr="00F22A69">
              <w:rPr>
                <w:rFonts w:ascii="Arial" w:hAnsi="Arial" w:cs="Arial"/>
              </w:rPr>
              <w:t xml:space="preserve">H. </w:t>
            </w:r>
            <w:r>
              <w:rPr>
                <w:rFonts w:ascii="Arial" w:hAnsi="Arial" w:cs="Arial"/>
              </w:rPr>
              <w:t>Reliable</w:t>
            </w:r>
            <w:r w:rsidRPr="00F22A69">
              <w:rPr>
                <w:rFonts w:ascii="Arial" w:hAnsi="Arial" w:cs="Arial"/>
              </w:rPr>
              <w:t xml:space="preserve"> </w:t>
            </w:r>
          </w:p>
        </w:tc>
      </w:tr>
      <w:tr w:rsidR="001C5A33" w:rsidRPr="00F22A69" w:rsidTr="001C5A33">
        <w:tc>
          <w:tcPr>
            <w:tcW w:w="2737" w:type="dxa"/>
          </w:tcPr>
          <w:p w:rsidR="001C5A33" w:rsidRPr="00F22A69" w:rsidRDefault="001C5A33" w:rsidP="001C5A33">
            <w:pPr>
              <w:keepNext/>
              <w:jc w:val="left"/>
              <w:rPr>
                <w:rFonts w:ascii="Arial" w:hAnsi="Arial" w:cs="Arial"/>
              </w:rPr>
            </w:pPr>
            <w:r>
              <w:rPr>
                <w:rFonts w:ascii="Arial" w:hAnsi="Arial" w:cs="Arial"/>
              </w:rPr>
              <w:t>J</w:t>
            </w:r>
            <w:r w:rsidRPr="00F22A69">
              <w:rPr>
                <w:rFonts w:ascii="Arial" w:hAnsi="Arial" w:cs="Arial"/>
              </w:rPr>
              <w:t xml:space="preserve">. </w:t>
            </w:r>
            <w:r>
              <w:rPr>
                <w:rFonts w:ascii="Arial" w:hAnsi="Arial" w:cs="Arial"/>
              </w:rPr>
              <w:t>Limited Choice</w:t>
            </w:r>
            <w:r w:rsidRPr="00F22A69">
              <w:rPr>
                <w:rFonts w:ascii="Arial" w:hAnsi="Arial" w:cs="Arial"/>
              </w:rPr>
              <w:t xml:space="preserve">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2383" w:type="dxa"/>
          </w:tcPr>
          <w:p w:rsidR="001C5A33" w:rsidRPr="00F22A69" w:rsidRDefault="001C5A33" w:rsidP="001C5A33">
            <w:pPr>
              <w:keepNext/>
              <w:jc w:val="left"/>
              <w:rPr>
                <w:rFonts w:ascii="Arial" w:hAnsi="Arial" w:cs="Arial"/>
              </w:rPr>
            </w:pPr>
            <w:r w:rsidRPr="00F22A69">
              <w:rPr>
                <w:rFonts w:ascii="Arial" w:hAnsi="Arial" w:cs="Arial"/>
              </w:rPr>
              <w:t xml:space="preserve">H. </w:t>
            </w:r>
            <w:r>
              <w:rPr>
                <w:rFonts w:ascii="Arial" w:hAnsi="Arial" w:cs="Arial"/>
              </w:rPr>
              <w:t>Abundant Choice</w:t>
            </w:r>
            <w:r w:rsidRPr="00F22A69">
              <w:rPr>
                <w:rFonts w:ascii="Arial" w:hAnsi="Arial" w:cs="Arial"/>
              </w:rPr>
              <w:t xml:space="preserve"> </w:t>
            </w:r>
          </w:p>
        </w:tc>
      </w:tr>
    </w:tbl>
    <w:p w:rsidR="001C5A33" w:rsidRDefault="001C5A33" w:rsidP="001C5A33">
      <w:pPr>
        <w:keepNext/>
        <w:spacing w:after="0" w:line="240" w:lineRule="auto"/>
        <w:ind w:left="720"/>
        <w:rPr>
          <w:rFonts w:ascii="Arial" w:hAnsi="Arial" w:cs="Arial"/>
        </w:rPr>
      </w:pPr>
    </w:p>
    <w:p w:rsidR="001C5A33" w:rsidRDefault="001C5A33" w:rsidP="001C5A33">
      <w:pPr>
        <w:keepNext/>
        <w:spacing w:after="0" w:line="240" w:lineRule="auto"/>
        <w:ind w:left="720"/>
        <w:rPr>
          <w:rFonts w:ascii="Arial" w:hAnsi="Arial" w:cs="Arial"/>
        </w:rPr>
      </w:pP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pPr>
      <w:r>
        <w:rPr>
          <w:rFonts w:ascii="Arial" w:hAnsi="Arial" w:cs="Arial"/>
        </w:rPr>
        <w:t>16.</w:t>
      </w:r>
      <w:r>
        <w:rPr>
          <w:rFonts w:ascii="Arial" w:hAnsi="Arial" w:cs="Arial"/>
        </w:rPr>
        <w:tab/>
      </w:r>
      <w:r w:rsidRPr="00F22A69">
        <w:rPr>
          <w:rFonts w:ascii="Arial" w:hAnsi="Arial" w:cs="Arial"/>
        </w:rPr>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 </w:t>
      </w:r>
      <w:r w:rsidRPr="00F22A69">
        <w:rPr>
          <w:rFonts w:ascii="Arial" w:hAnsi="Arial" w:cs="Arial"/>
        </w:rPr>
        <w:t>please indicate your level of agreement with each of the following stat</w:t>
      </w:r>
      <w:r>
        <w:rPr>
          <w:rFonts w:ascii="Arial" w:hAnsi="Arial" w:cs="Arial"/>
        </w:rPr>
        <w:t>ements using a</w:t>
      </w:r>
      <w:r w:rsidRPr="00473DB2">
        <w:rPr>
          <w:rFonts w:ascii="Arial" w:hAnsi="Arial" w:cs="Arial"/>
        </w:rPr>
        <w:t xml:space="preserve"> scale from 1 to 7, where 7=Strongly Agree and 1=Strongly Disagree</w:t>
      </w:r>
      <w:r>
        <w:rPr>
          <w:rFonts w:ascii="Arial" w:hAnsi="Arial" w:cs="Arial"/>
        </w:rPr>
        <w:t>.  (Select one for each.)</w:t>
      </w:r>
    </w:p>
    <w:p w:rsidR="001C5A33" w:rsidRPr="00F22A69" w:rsidRDefault="001C5A33" w:rsidP="001C5A33">
      <w:pPr>
        <w:pStyle w:val="BodyTextIndent3"/>
        <w:tabs>
          <w:tab w:val="clear" w:pos="1080"/>
        </w:tabs>
        <w:ind w:left="720" w:right="-990" w:hanging="720"/>
        <w:rPr>
          <w:color w:val="FF0000"/>
          <w:szCs w:val="22"/>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lastRenderedPageBreak/>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Pr="00F22A69" w:rsidRDefault="001C5A33" w:rsidP="001C5A33">
      <w:pPr>
        <w:pStyle w:val="BodyTextIndent3"/>
        <w:tabs>
          <w:tab w:val="clear" w:pos="1080"/>
          <w:tab w:val="left" w:pos="1800"/>
        </w:tabs>
        <w:ind w:right="-990"/>
        <w:rPr>
          <w:szCs w:val="22"/>
        </w:rPr>
      </w:pPr>
      <w:r w:rsidRPr="00F22A69">
        <w:rPr>
          <w:szCs w:val="22"/>
        </w:rPr>
        <w:tab/>
        <w:t>1 – Strongly Disagree</w:t>
      </w:r>
    </w:p>
    <w:p w:rsidR="001C5A33" w:rsidRDefault="001C5A33" w:rsidP="001C5A33">
      <w:pPr>
        <w:keepNext/>
        <w:spacing w:after="0" w:line="240" w:lineRule="auto"/>
        <w:ind w:left="720"/>
        <w:rPr>
          <w:rFonts w:ascii="Arial" w:hAnsi="Arial" w:cs="Arial"/>
        </w:rPr>
      </w:pPr>
    </w:p>
    <w:p w:rsidR="001C5A33" w:rsidRDefault="001C5A33" w:rsidP="001C5A33">
      <w:pPr>
        <w:keepNext/>
        <w:spacing w:after="0" w:line="240" w:lineRule="auto"/>
        <w:ind w:left="720"/>
        <w:rPr>
          <w:rFonts w:ascii="Arial" w:hAnsi="Arial" w:cs="Arial"/>
          <w:b/>
        </w:rPr>
      </w:pPr>
      <w:r w:rsidRPr="00B52AE2">
        <w:rPr>
          <w:rFonts w:ascii="Arial" w:hAnsi="Arial" w:cs="Arial"/>
          <w:b/>
        </w:rPr>
        <w:t>I will participate in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sidRPr="00B52AE2">
        <w:rPr>
          <w:rFonts w:ascii="Arial" w:hAnsi="Arial" w:cs="Arial"/>
          <w:b/>
        </w:rPr>
        <w:t>...</w:t>
      </w:r>
    </w:p>
    <w:p w:rsidR="001C5A33" w:rsidRPr="00B52AE2" w:rsidRDefault="001C5A33" w:rsidP="001C5A33">
      <w:pPr>
        <w:keepNext/>
        <w:spacing w:after="0" w:line="240" w:lineRule="auto"/>
        <w:ind w:left="720"/>
        <w:rPr>
          <w:rFonts w:ascii="Arial" w:hAnsi="Arial" w:cs="Arial"/>
          <w:b/>
        </w:rPr>
      </w:pP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41"/>
        </w:numPr>
        <w:tabs>
          <w:tab w:val="left" w:pos="1800"/>
          <w:tab w:val="left" w:leader="dot" w:pos="8640"/>
        </w:tabs>
        <w:ind w:left="1440"/>
      </w:pPr>
      <w:r>
        <w:t xml:space="preserve">because I believe that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sidRPr="00F22A69">
        <w:rPr>
          <w:rFonts w:cs="Arial"/>
          <w:bCs/>
        </w:rPr>
        <w:t xml:space="preserve">is </w:t>
      </w:r>
      <w:r>
        <w:rPr>
          <w:rFonts w:cs="Arial"/>
          <w:bCs/>
        </w:rPr>
        <w:t>an important occasion for me</w:t>
      </w:r>
    </w:p>
    <w:p w:rsidR="001C5A33" w:rsidRPr="00F22A69" w:rsidRDefault="001C5A33" w:rsidP="00C67F7F">
      <w:pPr>
        <w:pStyle w:val="ListParagraph"/>
        <w:numPr>
          <w:ilvl w:val="0"/>
          <w:numId w:val="41"/>
        </w:numPr>
        <w:tabs>
          <w:tab w:val="left" w:pos="1800"/>
          <w:tab w:val="left" w:leader="dot" w:pos="8640"/>
        </w:tabs>
        <w:ind w:left="1440"/>
      </w:pPr>
      <w:r>
        <w:t>of my own personal decision</w:t>
      </w:r>
    </w:p>
    <w:p w:rsidR="001C5A33" w:rsidRPr="00F22A69" w:rsidRDefault="001C5A33" w:rsidP="00C67F7F">
      <w:pPr>
        <w:pStyle w:val="ListParagraph"/>
        <w:numPr>
          <w:ilvl w:val="0"/>
          <w:numId w:val="41"/>
        </w:numPr>
        <w:tabs>
          <w:tab w:val="left" w:pos="1800"/>
          <w:tab w:val="left" w:leader="dot" w:pos="8640"/>
        </w:tabs>
        <w:ind w:left="1440"/>
      </w:pPr>
      <w:r>
        <w:t>because I think participating in</w:t>
      </w:r>
      <w:r w:rsidRPr="00F22A69">
        <w:t xml:space="preserve"> </w:t>
      </w:r>
      <w:r w:rsidRPr="00F22A69">
        <w:rPr>
          <w:rFonts w:cs="Arial"/>
          <w:b/>
          <w:color w:val="0000CC"/>
        </w:rPr>
        <w:t>[INSERT</w:t>
      </w:r>
      <w:r>
        <w:rPr>
          <w:rFonts w:cs="Arial"/>
          <w:b/>
          <w:color w:val="0000CC"/>
        </w:rPr>
        <w:t xml:space="preserve"> SHOPPING SITUATION TITLE</w:t>
      </w:r>
      <w:r w:rsidRPr="00F22A69">
        <w:rPr>
          <w:rFonts w:cs="Arial"/>
          <w:b/>
          <w:color w:val="0000CC"/>
        </w:rPr>
        <w:t>]</w:t>
      </w:r>
      <w:r>
        <w:rPr>
          <w:rFonts w:cs="Arial"/>
          <w:b/>
          <w:bCs/>
          <w:color w:val="0000CC"/>
        </w:rPr>
        <w:t xml:space="preserve"> </w:t>
      </w:r>
      <w:r w:rsidRPr="004C5081">
        <w:rPr>
          <w:rFonts w:cs="Arial"/>
          <w:bCs/>
        </w:rPr>
        <w:t>is good for me</w:t>
      </w:r>
    </w:p>
    <w:p w:rsidR="001C5A33" w:rsidRPr="00F22A69" w:rsidRDefault="001C5A33" w:rsidP="00C67F7F">
      <w:pPr>
        <w:pStyle w:val="ListParagraph"/>
        <w:numPr>
          <w:ilvl w:val="0"/>
          <w:numId w:val="41"/>
        </w:numPr>
        <w:tabs>
          <w:tab w:val="left" w:pos="1800"/>
          <w:tab w:val="left" w:leader="dot" w:pos="8640"/>
        </w:tabs>
        <w:ind w:left="1440"/>
      </w:pPr>
      <w:r>
        <w:rPr>
          <w:rFonts w:cs="Arial"/>
          <w:bCs/>
        </w:rPr>
        <w:t>because I am doing it for my own good</w:t>
      </w:r>
    </w:p>
    <w:p w:rsidR="001C5A33" w:rsidRPr="00F22A69" w:rsidRDefault="001C5A33" w:rsidP="00C67F7F">
      <w:pPr>
        <w:pStyle w:val="ListParagraph"/>
        <w:numPr>
          <w:ilvl w:val="0"/>
          <w:numId w:val="41"/>
        </w:numPr>
        <w:tabs>
          <w:tab w:val="left" w:pos="1800"/>
          <w:tab w:val="left" w:leader="dot" w:pos="8640"/>
        </w:tabs>
        <w:ind w:left="1440"/>
      </w:pPr>
      <w:r>
        <w:rPr>
          <w:rFonts w:cs="Arial"/>
          <w:bCs/>
        </w:rPr>
        <w:t xml:space="preserve">because I feel good about participating in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Pr="00227C17" w:rsidRDefault="001C5A33" w:rsidP="00C67F7F">
      <w:pPr>
        <w:pStyle w:val="ListParagraph"/>
        <w:numPr>
          <w:ilvl w:val="0"/>
          <w:numId w:val="41"/>
        </w:numPr>
        <w:tabs>
          <w:tab w:val="left" w:pos="1800"/>
          <w:tab w:val="left" w:leader="dot" w:pos="8640"/>
        </w:tabs>
        <w:ind w:left="1440"/>
      </w:pPr>
      <w:r>
        <w:rPr>
          <w:rFonts w:cs="Arial"/>
          <w:bCs/>
        </w:rPr>
        <w:t xml:space="preserve">because I think that </w:t>
      </w:r>
      <w:r w:rsidRPr="00F22A69">
        <w:rPr>
          <w:rFonts w:cs="Arial"/>
          <w:b/>
          <w:color w:val="0000CC"/>
        </w:rPr>
        <w:t>[INSERT</w:t>
      </w:r>
      <w:r>
        <w:rPr>
          <w:rFonts w:cs="Arial"/>
          <w:b/>
          <w:color w:val="0000CC"/>
        </w:rPr>
        <w:t xml:space="preserve"> SHOPPING SITUATION TITLE</w:t>
      </w:r>
      <w:r w:rsidRPr="00F22A69">
        <w:rPr>
          <w:rFonts w:cs="Arial"/>
          <w:b/>
          <w:color w:val="0000CC"/>
        </w:rPr>
        <w:t>]</w:t>
      </w:r>
      <w:r>
        <w:rPr>
          <w:rFonts w:cs="Arial"/>
          <w:bCs/>
        </w:rPr>
        <w:t xml:space="preserve"> is interesting</w:t>
      </w:r>
    </w:p>
    <w:p w:rsidR="001C5A33" w:rsidRPr="00227C17" w:rsidRDefault="001C5A33" w:rsidP="00C67F7F">
      <w:pPr>
        <w:pStyle w:val="ListParagraph"/>
        <w:numPr>
          <w:ilvl w:val="0"/>
          <w:numId w:val="41"/>
        </w:numPr>
        <w:tabs>
          <w:tab w:val="left" w:pos="1800"/>
          <w:tab w:val="left" w:leader="dot" w:pos="8640"/>
        </w:tabs>
        <w:ind w:left="1440"/>
      </w:pPr>
      <w:r>
        <w:rPr>
          <w:rFonts w:cs="Arial"/>
          <w:bCs/>
        </w:rPr>
        <w:t xml:space="preserve">because I think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sidRPr="008133A8">
        <w:rPr>
          <w:rFonts w:cs="Arial"/>
          <w:bCs/>
        </w:rPr>
        <w:t>is a pleasant occasion</w:t>
      </w:r>
    </w:p>
    <w:p w:rsidR="001C5A33" w:rsidRPr="0012596A" w:rsidRDefault="001C5A33" w:rsidP="00C67F7F">
      <w:pPr>
        <w:pStyle w:val="ListParagraph"/>
        <w:numPr>
          <w:ilvl w:val="0"/>
          <w:numId w:val="41"/>
        </w:numPr>
        <w:tabs>
          <w:tab w:val="left" w:pos="1800"/>
          <w:tab w:val="left" w:leader="dot" w:pos="8640"/>
        </w:tabs>
        <w:ind w:left="1440"/>
      </w:pPr>
      <w:r>
        <w:rPr>
          <w:rFonts w:cs="Arial"/>
          <w:bCs/>
        </w:rPr>
        <w:t xml:space="preserve">because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sidRPr="008133A8">
        <w:rPr>
          <w:rFonts w:cs="Arial"/>
          <w:bCs/>
        </w:rPr>
        <w:t>is fun</w:t>
      </w:r>
    </w:p>
    <w:p w:rsidR="001C5A33" w:rsidRDefault="001C5A33" w:rsidP="001C5A33">
      <w:pPr>
        <w:tabs>
          <w:tab w:val="left" w:pos="1800"/>
          <w:tab w:val="left" w:leader="dot" w:pos="8640"/>
        </w:tabs>
        <w:spacing w:after="0" w:line="240" w:lineRule="auto"/>
        <w:rPr>
          <w:rFonts w:ascii="Arial" w:hAnsi="Arial"/>
        </w:rPr>
      </w:pP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17.</w:t>
      </w:r>
      <w:r>
        <w:rPr>
          <w:rFonts w:ascii="Arial" w:hAnsi="Arial" w:cs="Arial"/>
        </w:rPr>
        <w:tab/>
      </w:r>
      <w:r w:rsidRPr="00F22A69">
        <w:rPr>
          <w:rFonts w:ascii="Arial" w:hAnsi="Arial" w:cs="Arial"/>
        </w:rPr>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 </w:t>
      </w:r>
      <w:r w:rsidRPr="00F22A69">
        <w:rPr>
          <w:rFonts w:ascii="Arial" w:hAnsi="Arial" w:cs="Arial"/>
        </w:rPr>
        <w:t>please indicate your level of agreement with each of the following stat</w:t>
      </w:r>
      <w:r>
        <w:rPr>
          <w:rFonts w:ascii="Arial" w:hAnsi="Arial" w:cs="Arial"/>
        </w:rPr>
        <w:t>ements using a</w:t>
      </w:r>
      <w:r w:rsidRPr="00473DB2">
        <w:rPr>
          <w:rFonts w:ascii="Arial" w:hAnsi="Arial" w:cs="Arial"/>
        </w:rPr>
        <w:t xml:space="preserve"> scale from 1 to 7, where 7=Strongly Agree and 1=Strongly Disagree</w:t>
      </w:r>
      <w:r>
        <w:rPr>
          <w:rFonts w:ascii="Arial" w:hAnsi="Arial" w:cs="Arial"/>
        </w:rPr>
        <w:t>.  (Select one for each.)</w:t>
      </w:r>
      <w:r w:rsidRPr="00F22A69">
        <w:rPr>
          <w:rFonts w:ascii="Arial" w:hAnsi="Arial" w:cs="Arial"/>
        </w:rPr>
        <w:t xml:space="preserve">     </w:t>
      </w:r>
    </w:p>
    <w:p w:rsidR="001C5A33" w:rsidRPr="00F22A69" w:rsidRDefault="001C5A33" w:rsidP="001C5A33">
      <w:pPr>
        <w:pStyle w:val="BodyTextIndent3"/>
        <w:tabs>
          <w:tab w:val="clear" w:pos="1080"/>
        </w:tabs>
        <w:ind w:left="720" w:right="-990" w:hanging="720"/>
        <w:rPr>
          <w:color w:val="FF0000"/>
          <w:szCs w:val="22"/>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Default="001C5A33" w:rsidP="001C5A33">
      <w:pPr>
        <w:pStyle w:val="BodyTextIndent3"/>
        <w:tabs>
          <w:tab w:val="clear" w:pos="1080"/>
          <w:tab w:val="left" w:pos="1800"/>
        </w:tabs>
        <w:ind w:right="-990"/>
        <w:rPr>
          <w:szCs w:val="22"/>
        </w:rPr>
      </w:pPr>
      <w:r w:rsidRPr="00F22A69">
        <w:rPr>
          <w:szCs w:val="22"/>
        </w:rPr>
        <w:tab/>
        <w:t>1 – Strongly Disagree</w:t>
      </w:r>
    </w:p>
    <w:p w:rsidR="001C5A33" w:rsidRPr="00F22A69" w:rsidRDefault="001C5A33" w:rsidP="001C5A33">
      <w:pPr>
        <w:pStyle w:val="BodyTextIndent3"/>
        <w:tabs>
          <w:tab w:val="clear" w:pos="1080"/>
          <w:tab w:val="left" w:pos="1800"/>
        </w:tabs>
        <w:ind w:right="-990"/>
        <w:rPr>
          <w:szCs w:val="22"/>
        </w:rPr>
      </w:pP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42"/>
        </w:numPr>
        <w:tabs>
          <w:tab w:val="left" w:pos="1800"/>
          <w:tab w:val="left" w:leader="dot" w:pos="8640"/>
        </w:tabs>
        <w:ind w:left="1440"/>
      </w:pPr>
      <w:r>
        <w:t xml:space="preserve">I feel certain about how much authority I have to prepare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Pr="00F22A69" w:rsidRDefault="001C5A33" w:rsidP="00C67F7F">
      <w:pPr>
        <w:pStyle w:val="ListParagraph"/>
        <w:numPr>
          <w:ilvl w:val="0"/>
          <w:numId w:val="42"/>
        </w:numPr>
        <w:tabs>
          <w:tab w:val="left" w:pos="1800"/>
          <w:tab w:val="left" w:leader="dot" w:pos="8640"/>
        </w:tabs>
        <w:ind w:left="1440"/>
      </w:pPr>
      <w:r>
        <w:t xml:space="preserve">I have clear goals and plans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Pr="00F22A69" w:rsidRDefault="001C5A33" w:rsidP="00C67F7F">
      <w:pPr>
        <w:pStyle w:val="ListParagraph"/>
        <w:numPr>
          <w:ilvl w:val="0"/>
          <w:numId w:val="42"/>
        </w:numPr>
        <w:tabs>
          <w:tab w:val="left" w:pos="1800"/>
          <w:tab w:val="left" w:leader="dot" w:pos="8640"/>
        </w:tabs>
        <w:ind w:left="1440"/>
      </w:pPr>
      <w:r>
        <w:t xml:space="preserve">I know that I have divided my time properly for </w:t>
      </w:r>
      <w:r w:rsidRPr="00F22A69">
        <w:rPr>
          <w:rFonts w:cs="Arial"/>
          <w:b/>
          <w:color w:val="0000CC"/>
        </w:rPr>
        <w:t>[INSERT</w:t>
      </w:r>
      <w:r>
        <w:rPr>
          <w:rFonts w:cs="Arial"/>
          <w:b/>
          <w:color w:val="0000CC"/>
        </w:rPr>
        <w:t xml:space="preserve"> SHOPPING SITUATION TITLE</w:t>
      </w:r>
      <w:r w:rsidRPr="00F22A69">
        <w:rPr>
          <w:rFonts w:cs="Arial"/>
          <w:b/>
          <w:color w:val="0000CC"/>
        </w:rPr>
        <w:t>]</w:t>
      </w:r>
    </w:p>
    <w:p w:rsidR="001C5A33" w:rsidRPr="00F22A69" w:rsidRDefault="001C5A33" w:rsidP="00C67F7F">
      <w:pPr>
        <w:pStyle w:val="ListParagraph"/>
        <w:numPr>
          <w:ilvl w:val="0"/>
          <w:numId w:val="42"/>
        </w:numPr>
        <w:tabs>
          <w:tab w:val="left" w:pos="1800"/>
          <w:tab w:val="left" w:leader="dot" w:pos="8640"/>
        </w:tabs>
        <w:ind w:left="1440"/>
      </w:pPr>
      <w:r>
        <w:rPr>
          <w:rFonts w:cs="Arial"/>
          <w:bCs/>
        </w:rPr>
        <w:t xml:space="preserve">I know what my responsibilities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sidRPr="0012596A">
        <w:rPr>
          <w:rFonts w:cs="Arial"/>
          <w:bCs/>
        </w:rPr>
        <w:t>are</w:t>
      </w:r>
    </w:p>
    <w:p w:rsidR="001C5A33" w:rsidRPr="00227C17" w:rsidRDefault="001C5A33" w:rsidP="00C67F7F">
      <w:pPr>
        <w:pStyle w:val="ListParagraph"/>
        <w:numPr>
          <w:ilvl w:val="0"/>
          <w:numId w:val="42"/>
        </w:numPr>
        <w:tabs>
          <w:tab w:val="left" w:pos="1800"/>
          <w:tab w:val="left" w:leader="dot" w:pos="8640"/>
        </w:tabs>
        <w:ind w:left="1440"/>
      </w:pPr>
      <w:r>
        <w:rPr>
          <w:rFonts w:cs="Arial"/>
          <w:bCs/>
        </w:rPr>
        <w:t xml:space="preserve">I feel certain how I will be evaluated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18.</w:t>
      </w:r>
      <w:r>
        <w:rPr>
          <w:rFonts w:ascii="Arial" w:hAnsi="Arial" w:cs="Arial"/>
        </w:rPr>
        <w:tab/>
      </w:r>
      <w:r w:rsidRPr="00F22A69">
        <w:rPr>
          <w:rFonts w:ascii="Arial" w:hAnsi="Arial" w:cs="Arial"/>
        </w:rPr>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 </w:t>
      </w:r>
      <w:r w:rsidRPr="00F22A69">
        <w:rPr>
          <w:rFonts w:ascii="Arial" w:hAnsi="Arial" w:cs="Arial"/>
        </w:rPr>
        <w:t>please indicate your level of agreement with each of the following stat</w:t>
      </w:r>
      <w:r>
        <w:rPr>
          <w:rFonts w:ascii="Arial" w:hAnsi="Arial" w:cs="Arial"/>
        </w:rPr>
        <w:t>ements using a</w:t>
      </w:r>
      <w:r w:rsidRPr="00473DB2">
        <w:rPr>
          <w:rFonts w:ascii="Arial" w:hAnsi="Arial" w:cs="Arial"/>
        </w:rPr>
        <w:t xml:space="preserve"> scale from 1 to 7, where 7=Strongly Agree and 1=Strongly Disagree</w:t>
      </w:r>
      <w:r>
        <w:rPr>
          <w:rFonts w:ascii="Arial" w:hAnsi="Arial" w:cs="Arial"/>
        </w:rPr>
        <w:t>.  (Select one for each.)</w:t>
      </w:r>
    </w:p>
    <w:p w:rsidR="001C5A33" w:rsidRDefault="001C5A33" w:rsidP="001C5A33">
      <w:pPr>
        <w:keepNext/>
        <w:spacing w:after="0" w:line="240" w:lineRule="auto"/>
        <w:ind w:left="720" w:hanging="720"/>
        <w:rPr>
          <w:rFonts w:ascii="Arial" w:hAnsi="Arial" w:cs="Arial"/>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 xml:space="preserve"> [GRID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lastRenderedPageBreak/>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Default="001C5A33" w:rsidP="001C5A33">
      <w:pPr>
        <w:pStyle w:val="BodyTextIndent3"/>
        <w:tabs>
          <w:tab w:val="clear" w:pos="1080"/>
          <w:tab w:val="left" w:pos="1800"/>
        </w:tabs>
        <w:ind w:right="-990"/>
        <w:rPr>
          <w:szCs w:val="22"/>
        </w:rPr>
      </w:pPr>
      <w:r w:rsidRPr="00F22A69">
        <w:rPr>
          <w:szCs w:val="22"/>
        </w:rPr>
        <w:tab/>
        <w:t>1 – Strongly Disagree</w:t>
      </w:r>
    </w:p>
    <w:p w:rsidR="001C5A33" w:rsidRPr="00F22A69" w:rsidRDefault="001C5A33" w:rsidP="001C5A33">
      <w:pPr>
        <w:pStyle w:val="BodyTextIndent3"/>
        <w:tabs>
          <w:tab w:val="clear" w:pos="1080"/>
          <w:tab w:val="left" w:pos="1800"/>
        </w:tabs>
        <w:ind w:right="-990"/>
        <w:rPr>
          <w:szCs w:val="22"/>
        </w:rPr>
      </w:pP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43"/>
        </w:numPr>
        <w:tabs>
          <w:tab w:val="left" w:pos="1800"/>
          <w:tab w:val="left" w:leader="dot" w:pos="8640"/>
        </w:tabs>
        <w:ind w:left="1440"/>
      </w:pPr>
      <w:r>
        <w:t xml:space="preserve">I am concerned about what others who are important to me at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sidRPr="00E415D7">
        <w:rPr>
          <w:rFonts w:cs="Arial"/>
          <w:bCs/>
        </w:rPr>
        <w:t>would think of the product(s) I purchase for this occasion</w:t>
      </w:r>
    </w:p>
    <w:p w:rsidR="001C5A33" w:rsidRPr="00F22A69" w:rsidRDefault="001C5A33" w:rsidP="00C67F7F">
      <w:pPr>
        <w:pStyle w:val="ListParagraph"/>
        <w:numPr>
          <w:ilvl w:val="0"/>
          <w:numId w:val="43"/>
        </w:numPr>
        <w:tabs>
          <w:tab w:val="left" w:pos="1800"/>
          <w:tab w:val="left" w:leader="dot" w:pos="8640"/>
        </w:tabs>
        <w:ind w:left="1440"/>
      </w:pPr>
      <w:r>
        <w:t xml:space="preserve">I want to purchase for </w:t>
      </w:r>
      <w:r w:rsidRPr="00F22A69">
        <w:rPr>
          <w:rFonts w:cs="Arial"/>
          <w:b/>
          <w:color w:val="0000CC"/>
        </w:rPr>
        <w:t>[INSERT</w:t>
      </w:r>
      <w:r>
        <w:rPr>
          <w:rFonts w:cs="Arial"/>
          <w:b/>
          <w:color w:val="0000CC"/>
        </w:rPr>
        <w:t xml:space="preserve"> SHOPPING SITUATION TITLE</w:t>
      </w:r>
      <w:r w:rsidRPr="00F22A69">
        <w:rPr>
          <w:rFonts w:cs="Arial"/>
          <w:b/>
          <w:color w:val="0000CC"/>
        </w:rPr>
        <w:t>]</w:t>
      </w:r>
      <w:r>
        <w:rPr>
          <w:rFonts w:cs="Arial"/>
          <w:b/>
          <w:bCs/>
          <w:color w:val="0000CC"/>
        </w:rPr>
        <w:t xml:space="preserve"> </w:t>
      </w:r>
      <w:r w:rsidRPr="00E415D7">
        <w:rPr>
          <w:rFonts w:cs="Arial"/>
          <w:bCs/>
        </w:rPr>
        <w:t>what others important to me think I should buy</w:t>
      </w:r>
      <w:r w:rsidRPr="00F22A69">
        <w:rPr>
          <w:rFonts w:cs="Arial"/>
          <w:b/>
          <w:bCs/>
          <w:color w:val="0000CC"/>
        </w:rPr>
        <w:t xml:space="preserve"> </w:t>
      </w:r>
    </w:p>
    <w:p w:rsidR="001C5A33" w:rsidRPr="00F22A69" w:rsidRDefault="001C5A33" w:rsidP="00C67F7F">
      <w:pPr>
        <w:pStyle w:val="ListParagraph"/>
        <w:numPr>
          <w:ilvl w:val="0"/>
          <w:numId w:val="43"/>
        </w:numPr>
        <w:tabs>
          <w:tab w:val="left" w:pos="1800"/>
          <w:tab w:val="left" w:leader="dot" w:pos="8640"/>
        </w:tabs>
        <w:ind w:left="1440"/>
      </w:pPr>
      <w:r>
        <w:t xml:space="preserve">Most people who are important to me think this product is important to </w:t>
      </w:r>
      <w:r w:rsidRPr="00F22A69">
        <w:rPr>
          <w:rFonts w:cs="Arial"/>
          <w:b/>
          <w:color w:val="0000CC"/>
        </w:rPr>
        <w:t>[INSERT</w:t>
      </w:r>
      <w:r>
        <w:rPr>
          <w:rFonts w:cs="Arial"/>
          <w:b/>
          <w:color w:val="0000CC"/>
        </w:rPr>
        <w:t xml:space="preserve"> SHOPPING SITUATION TITLE</w:t>
      </w:r>
      <w:r w:rsidRPr="00F22A69">
        <w:rPr>
          <w:rFonts w:cs="Arial"/>
          <w:b/>
          <w:color w:val="0000CC"/>
        </w:rPr>
        <w:t>]</w:t>
      </w:r>
    </w:p>
    <w:p w:rsidR="001C5A33" w:rsidRPr="00F22A69" w:rsidRDefault="001C5A33" w:rsidP="00C67F7F">
      <w:pPr>
        <w:pStyle w:val="ListParagraph"/>
        <w:numPr>
          <w:ilvl w:val="0"/>
          <w:numId w:val="43"/>
        </w:numPr>
        <w:tabs>
          <w:tab w:val="left" w:pos="1800"/>
          <w:tab w:val="left" w:leader="dot" w:pos="8640"/>
        </w:tabs>
        <w:ind w:left="1440"/>
      </w:pPr>
      <w:r>
        <w:rPr>
          <w:rFonts w:cs="Arial"/>
          <w:bCs/>
        </w:rPr>
        <w:t xml:space="preserve">Others who are important to me think I should do a good job selecting product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Pr="00227C17" w:rsidRDefault="001C5A33" w:rsidP="00C67F7F">
      <w:pPr>
        <w:pStyle w:val="ListParagraph"/>
        <w:numPr>
          <w:ilvl w:val="0"/>
          <w:numId w:val="43"/>
        </w:numPr>
        <w:tabs>
          <w:tab w:val="left" w:pos="1800"/>
          <w:tab w:val="left" w:leader="dot" w:pos="8640"/>
        </w:tabs>
        <w:ind w:left="1440"/>
      </w:pPr>
      <w:r>
        <w:rPr>
          <w:rFonts w:cs="Arial"/>
          <w:bCs/>
        </w:rPr>
        <w:t xml:space="preserve">Most people who are important to me think that the brand of salty snack is important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Pr="00227C17" w:rsidRDefault="001C5A33" w:rsidP="00C67F7F">
      <w:pPr>
        <w:pStyle w:val="ListParagraph"/>
        <w:numPr>
          <w:ilvl w:val="0"/>
          <w:numId w:val="43"/>
        </w:numPr>
        <w:tabs>
          <w:tab w:val="left" w:pos="1800"/>
          <w:tab w:val="left" w:leader="dot" w:pos="8640"/>
        </w:tabs>
        <w:ind w:left="1440"/>
      </w:pPr>
      <w:r>
        <w:rPr>
          <w:rFonts w:cs="Arial"/>
          <w:bCs/>
        </w:rPr>
        <w:t xml:space="preserve">Most people whose opinions I value think it is important to have the salty snack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sidRPr="00E415D7">
        <w:rPr>
          <w:rFonts w:cs="Arial"/>
          <w:bCs/>
        </w:rPr>
        <w:t xml:space="preserve">come from a specific </w:t>
      </w:r>
      <w:r>
        <w:rPr>
          <w:rFonts w:cs="Arial"/>
          <w:bCs/>
        </w:rPr>
        <w:t>retailer (store name)</w:t>
      </w:r>
    </w:p>
    <w:p w:rsidR="001C5A33" w:rsidRPr="00227C17" w:rsidRDefault="001C5A33" w:rsidP="00C67F7F">
      <w:pPr>
        <w:pStyle w:val="ListParagraph"/>
        <w:numPr>
          <w:ilvl w:val="0"/>
          <w:numId w:val="43"/>
        </w:numPr>
        <w:tabs>
          <w:tab w:val="left" w:pos="1800"/>
          <w:tab w:val="left" w:leader="dot" w:pos="8640"/>
        </w:tabs>
        <w:ind w:left="1440"/>
      </w:pPr>
      <w:r>
        <w:rPr>
          <w:rFonts w:cs="Arial"/>
          <w:bCs/>
        </w:rPr>
        <w:t xml:space="preserve">Most people whose opinions I value think that the flavor of the salty snack is important for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p>
    <w:p w:rsidR="001C5A33" w:rsidRDefault="001C5A33" w:rsidP="00C67F7F">
      <w:pPr>
        <w:pStyle w:val="ListParagraph"/>
        <w:numPr>
          <w:ilvl w:val="0"/>
          <w:numId w:val="43"/>
        </w:numPr>
        <w:tabs>
          <w:tab w:val="left" w:pos="1800"/>
          <w:tab w:val="left" w:leader="dot" w:pos="8640"/>
        </w:tabs>
        <w:ind w:left="1440"/>
        <w:rPr>
          <w:rFonts w:cs="Arial"/>
          <w:bCs/>
        </w:rPr>
        <w:sectPr w:rsidR="001C5A33" w:rsidSect="00B61045">
          <w:footerReference w:type="default" r:id="rId48"/>
          <w:pgSz w:w="12240" w:h="15840" w:code="1"/>
          <w:pgMar w:top="720" w:right="1440" w:bottom="720" w:left="1440" w:header="720" w:footer="720" w:gutter="0"/>
          <w:pgNumType w:start="1"/>
          <w:cols w:space="720"/>
          <w:docGrid w:linePitch="360"/>
        </w:sectPr>
      </w:pPr>
      <w:r>
        <w:rPr>
          <w:rFonts w:cs="Arial"/>
          <w:bCs/>
        </w:rPr>
        <w:t>Most people whose opinions I value think it is im</w:t>
      </w:r>
      <w:r w:rsidR="001D08CD">
        <w:rPr>
          <w:rFonts w:cs="Arial"/>
          <w:bCs/>
        </w:rPr>
        <w:t>portant to have the salty snack</w:t>
      </w:r>
    </w:p>
    <w:p w:rsidR="001C5A33" w:rsidRDefault="001C5A33" w:rsidP="001D08CD">
      <w:pPr>
        <w:tabs>
          <w:tab w:val="left" w:pos="1800"/>
          <w:tab w:val="left" w:leader="dot" w:pos="8640"/>
        </w:tabs>
        <w:rPr>
          <w:rFonts w:cs="Arial"/>
          <w:bCs/>
        </w:rPr>
      </w:pPr>
      <w:proofErr w:type="gramStart"/>
      <w:r w:rsidRPr="001D08CD">
        <w:rPr>
          <w:rFonts w:cs="Arial"/>
          <w:bCs/>
        </w:rPr>
        <w:lastRenderedPageBreak/>
        <w:t>for</w:t>
      </w:r>
      <w:proofErr w:type="gramEnd"/>
      <w:r w:rsidRPr="001D08CD">
        <w:rPr>
          <w:rFonts w:cs="Arial"/>
          <w:bCs/>
        </w:rPr>
        <w:t xml:space="preserve"> </w:t>
      </w:r>
      <w:r w:rsidRPr="001D08CD">
        <w:rPr>
          <w:rFonts w:cs="Arial"/>
          <w:b/>
          <w:color w:val="0000CC"/>
        </w:rPr>
        <w:t>[INSERT SHOPPING SITUATION TITLE]</w:t>
      </w:r>
      <w:r w:rsidRPr="001D08CD">
        <w:rPr>
          <w:rFonts w:cs="Arial"/>
          <w:b/>
          <w:bCs/>
          <w:color w:val="0000CC"/>
        </w:rPr>
        <w:t xml:space="preserve"> </w:t>
      </w:r>
      <w:r w:rsidRPr="001D08CD">
        <w:rPr>
          <w:rFonts w:cs="Arial"/>
          <w:bCs/>
        </w:rPr>
        <w:t>come from a specific store location</w:t>
      </w:r>
    </w:p>
    <w:p w:rsidR="001C5A33" w:rsidRDefault="001C5A33" w:rsidP="001D08CD">
      <w:pPr>
        <w:keepNext/>
        <w:spacing w:after="0" w:line="240" w:lineRule="auto"/>
        <w:rPr>
          <w:rFonts w:ascii="Arial" w:hAnsi="Arial" w:cs="Arial"/>
        </w:rPr>
      </w:pPr>
      <w:r>
        <w:rPr>
          <w:rFonts w:ascii="Arial" w:hAnsi="Arial" w:cs="Arial"/>
        </w:rPr>
        <w:lastRenderedPageBreak/>
        <w:t>19.</w:t>
      </w:r>
      <w:r>
        <w:rPr>
          <w:rFonts w:ascii="Arial" w:hAnsi="Arial" w:cs="Arial"/>
        </w:rPr>
        <w:tab/>
      </w:r>
      <w:r w:rsidRPr="00F22A69">
        <w:rPr>
          <w:rFonts w:ascii="Arial" w:hAnsi="Arial" w:cs="Arial"/>
        </w:rPr>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w:t>
      </w:r>
      <w:r w:rsidRPr="00F22A69">
        <w:rPr>
          <w:rFonts w:ascii="Arial" w:hAnsi="Arial" w:cs="Arial"/>
        </w:rPr>
        <w:t xml:space="preserve">, please select the button for each word pair </w:t>
      </w:r>
      <w:r>
        <w:rPr>
          <w:rFonts w:ascii="Arial" w:hAnsi="Arial" w:cs="Arial"/>
        </w:rPr>
        <w:t>that</w:t>
      </w:r>
      <w:r w:rsidRPr="00F22A69">
        <w:rPr>
          <w:rFonts w:ascii="Arial" w:hAnsi="Arial" w:cs="Arial"/>
        </w:rPr>
        <w:t xml:space="preserve"> BEST represents your ATTITUDE</w:t>
      </w:r>
      <w:r>
        <w:rPr>
          <w:rFonts w:ascii="Arial" w:hAnsi="Arial" w:cs="Arial"/>
        </w:rPr>
        <w:t>.</w:t>
      </w:r>
    </w:p>
    <w:p w:rsidR="001C5A33" w:rsidRDefault="001C5A33" w:rsidP="001C5A33">
      <w:pPr>
        <w:keepNext/>
        <w:spacing w:after="0" w:line="240" w:lineRule="auto"/>
        <w:ind w:left="720" w:hanging="720"/>
        <w:rPr>
          <w:rFonts w:ascii="Arial" w:hAnsi="Arial" w:cs="Arial"/>
        </w:rPr>
      </w:pPr>
    </w:p>
    <w:p w:rsidR="001C5A33" w:rsidRPr="00533149" w:rsidRDefault="001C5A33" w:rsidP="001C5A33">
      <w:pPr>
        <w:keepNext/>
        <w:spacing w:after="0" w:line="240" w:lineRule="auto"/>
        <w:ind w:left="720" w:hanging="720"/>
        <w:rPr>
          <w:rFonts w:ascii="Arial" w:hAnsi="Arial" w:cs="Arial"/>
        </w:rPr>
      </w:pPr>
      <w:r>
        <w:rPr>
          <w:rFonts w:ascii="Arial" w:hAnsi="Arial" w:cs="Arial"/>
        </w:rPr>
        <w:tab/>
        <w:t xml:space="preserve">My ATTITUDE toward the ATMOSPHERE at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b/>
          <w:color w:val="0000CC"/>
        </w:rPr>
        <w:t xml:space="preserve"> </w:t>
      </w:r>
      <w:r w:rsidRPr="00533149">
        <w:rPr>
          <w:rFonts w:ascii="Arial" w:hAnsi="Arial" w:cs="Arial"/>
        </w:rPr>
        <w:t>is that it will be:</w:t>
      </w:r>
    </w:p>
    <w:p w:rsidR="001C5A33" w:rsidRDefault="001C5A33" w:rsidP="001C5A33">
      <w:pPr>
        <w:keepNext/>
        <w:spacing w:after="0" w:line="240" w:lineRule="auto"/>
        <w:ind w:left="720" w:hanging="720"/>
        <w:rPr>
          <w:rFonts w:ascii="Arial" w:hAnsi="Arial" w:cs="Arial"/>
        </w:rPr>
      </w:pPr>
    </w:p>
    <w:p w:rsidR="001C5A33" w:rsidRPr="00507126" w:rsidRDefault="001C5A33" w:rsidP="001C5A33">
      <w:pPr>
        <w:keepNext/>
        <w:spacing w:after="0" w:line="240" w:lineRule="auto"/>
        <w:rPr>
          <w:rFonts w:ascii="Arial" w:hAnsi="Arial" w:cs="Arial"/>
        </w:rPr>
      </w:pPr>
      <w:r w:rsidRPr="00507126">
        <w:rPr>
          <w:rFonts w:ascii="Arial" w:hAnsi="Arial" w:cs="Arial"/>
          <w:b/>
          <w:color w:val="0000CC"/>
        </w:rPr>
        <w:t>[RANDOMIZE ROWS]</w:t>
      </w:r>
    </w:p>
    <w:tbl>
      <w:tblPr>
        <w:tblStyle w:val="QQuestionTable"/>
        <w:tblW w:w="9597" w:type="dxa"/>
        <w:tblInd w:w="-335" w:type="dxa"/>
        <w:tblLook w:val="04A0"/>
      </w:tblPr>
      <w:tblGrid>
        <w:gridCol w:w="2737"/>
        <w:gridCol w:w="720"/>
        <w:gridCol w:w="720"/>
        <w:gridCol w:w="720"/>
        <w:gridCol w:w="720"/>
        <w:gridCol w:w="720"/>
        <w:gridCol w:w="720"/>
        <w:gridCol w:w="720"/>
        <w:gridCol w:w="1820"/>
      </w:tblGrid>
      <w:tr w:rsidR="001C5A33" w:rsidRPr="00F22A69" w:rsidTr="001C5A33">
        <w:trPr>
          <w:cnfStyle w:val="100000000000"/>
        </w:trPr>
        <w:tc>
          <w:tcPr>
            <w:tcW w:w="2737" w:type="dxa"/>
          </w:tcPr>
          <w:p w:rsidR="001C5A33" w:rsidRPr="00F22A69" w:rsidRDefault="001C5A33" w:rsidP="001C5A33">
            <w:pPr>
              <w:pStyle w:val="WhiteText"/>
              <w:keepNext/>
              <w:rPr>
                <w:rFonts w:ascii="Arial" w:hAnsi="Arial" w:cs="Arial"/>
              </w:rPr>
            </w:pPr>
            <w:r w:rsidRPr="00F22A69">
              <w:rPr>
                <w:rFonts w:ascii="Arial" w:hAnsi="Arial" w:cs="Arial"/>
              </w:rPr>
              <w:t>SCALE: (Do not display)</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(1)</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(2)</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(3)</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(4)</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(5)</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(6)</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(7)</w:t>
            </w:r>
          </w:p>
        </w:tc>
        <w:tc>
          <w:tcPr>
            <w:tcW w:w="1820" w:type="dxa"/>
          </w:tcPr>
          <w:p w:rsidR="001C5A33" w:rsidRPr="00F22A69" w:rsidRDefault="001C5A33" w:rsidP="001C5A33">
            <w:pPr>
              <w:pStyle w:val="WhiteText"/>
              <w:keepNext/>
              <w:rPr>
                <w:rFonts w:ascii="Arial" w:hAnsi="Arial" w:cs="Arial"/>
              </w:rPr>
            </w:pP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Unpleasant</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820"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Pleasant</w:t>
            </w:r>
          </w:p>
        </w:tc>
      </w:tr>
      <w:tr w:rsidR="001C5A33" w:rsidRPr="00F22A69" w:rsidTr="001C5A33">
        <w:tc>
          <w:tcPr>
            <w:tcW w:w="2737" w:type="dxa"/>
          </w:tcPr>
          <w:p w:rsidR="001C5A33" w:rsidRPr="00F22A69" w:rsidRDefault="001C5A33" w:rsidP="001C5A33">
            <w:pPr>
              <w:keepNext/>
              <w:jc w:val="left"/>
              <w:rPr>
                <w:rFonts w:ascii="Arial" w:hAnsi="Arial" w:cs="Arial"/>
              </w:rPr>
            </w:pPr>
            <w:r>
              <w:rPr>
                <w:rFonts w:ascii="Arial" w:hAnsi="Arial" w:cs="Arial"/>
              </w:rPr>
              <w:t>B. Strangers</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820" w:type="dxa"/>
          </w:tcPr>
          <w:p w:rsidR="001C5A33" w:rsidRPr="00F22A69" w:rsidRDefault="001C5A33" w:rsidP="001C5A33">
            <w:pPr>
              <w:keepNext/>
              <w:jc w:val="left"/>
              <w:rPr>
                <w:rFonts w:ascii="Arial" w:hAnsi="Arial" w:cs="Arial"/>
              </w:rPr>
            </w:pPr>
            <w:r w:rsidRPr="00F22A69">
              <w:rPr>
                <w:rFonts w:ascii="Arial" w:hAnsi="Arial" w:cs="Arial"/>
              </w:rPr>
              <w:t xml:space="preserve">B. </w:t>
            </w:r>
            <w:r>
              <w:rPr>
                <w:rFonts w:ascii="Arial" w:hAnsi="Arial" w:cs="Arial"/>
              </w:rPr>
              <w:t>Friends</w:t>
            </w:r>
          </w:p>
        </w:tc>
      </w:tr>
      <w:tr w:rsidR="001C5A33" w:rsidRPr="00F22A69" w:rsidTr="001C5A33">
        <w:tc>
          <w:tcPr>
            <w:tcW w:w="2737" w:type="dxa"/>
          </w:tcPr>
          <w:p w:rsidR="001C5A33" w:rsidRPr="00EB43BA" w:rsidRDefault="001C5A33" w:rsidP="001C5A33">
            <w:pPr>
              <w:keepNext/>
              <w:jc w:val="left"/>
              <w:rPr>
                <w:rFonts w:ascii="Arial" w:hAnsi="Arial" w:cs="Arial"/>
              </w:rPr>
            </w:pPr>
            <w:r w:rsidRPr="00EB43BA">
              <w:rPr>
                <w:rFonts w:ascii="Arial" w:hAnsi="Arial" w:cs="Arial"/>
              </w:rPr>
              <w:t>C. Not Related</w:t>
            </w: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1820" w:type="dxa"/>
          </w:tcPr>
          <w:p w:rsidR="001C5A33" w:rsidRPr="00EB43BA" w:rsidRDefault="001C5A33" w:rsidP="001C5A33">
            <w:pPr>
              <w:keepNext/>
              <w:jc w:val="left"/>
              <w:rPr>
                <w:rFonts w:ascii="Arial" w:hAnsi="Arial" w:cs="Arial"/>
              </w:rPr>
            </w:pPr>
            <w:r w:rsidRPr="00EB43BA">
              <w:rPr>
                <w:rFonts w:ascii="Arial" w:hAnsi="Arial" w:cs="Arial"/>
              </w:rPr>
              <w:t xml:space="preserve">C. </w:t>
            </w:r>
            <w:r>
              <w:rPr>
                <w:rFonts w:ascii="Arial" w:hAnsi="Arial" w:cs="Arial"/>
              </w:rPr>
              <w:t>Related</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D. </w:t>
            </w:r>
            <w:r>
              <w:rPr>
                <w:rFonts w:ascii="Arial" w:hAnsi="Arial" w:cs="Arial"/>
              </w:rPr>
              <w:t>Distant</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820" w:type="dxa"/>
          </w:tcPr>
          <w:p w:rsidR="001C5A33" w:rsidRPr="00F22A69" w:rsidRDefault="001C5A33" w:rsidP="001C5A33">
            <w:pPr>
              <w:keepNext/>
              <w:jc w:val="left"/>
              <w:rPr>
                <w:rFonts w:ascii="Arial" w:hAnsi="Arial" w:cs="Arial"/>
              </w:rPr>
            </w:pPr>
            <w:r w:rsidRPr="00F22A69">
              <w:rPr>
                <w:rFonts w:ascii="Arial" w:hAnsi="Arial" w:cs="Arial"/>
              </w:rPr>
              <w:t xml:space="preserve">D. </w:t>
            </w:r>
            <w:r>
              <w:rPr>
                <w:rFonts w:ascii="Arial" w:hAnsi="Arial" w:cs="Arial"/>
              </w:rPr>
              <w:t>Close</w:t>
            </w:r>
            <w:r w:rsidRPr="00F22A69">
              <w:rPr>
                <w:rFonts w:ascii="Arial" w:hAnsi="Arial" w:cs="Arial"/>
              </w:rPr>
              <w:t xml:space="preserve"> </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E. </w:t>
            </w:r>
            <w:r>
              <w:rPr>
                <w:rFonts w:ascii="Arial" w:hAnsi="Arial" w:cs="Arial"/>
              </w:rPr>
              <w:t>Not Comfortable</w:t>
            </w:r>
            <w:r w:rsidRPr="00F22A69">
              <w:rPr>
                <w:rFonts w:ascii="Arial" w:hAnsi="Arial" w:cs="Arial"/>
              </w:rPr>
              <w:t xml:space="preserve"> </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820" w:type="dxa"/>
          </w:tcPr>
          <w:p w:rsidR="001C5A33" w:rsidRPr="00F22A69" w:rsidRDefault="001C5A33" w:rsidP="001C5A33">
            <w:pPr>
              <w:keepNext/>
              <w:jc w:val="left"/>
              <w:rPr>
                <w:rFonts w:ascii="Arial" w:hAnsi="Arial" w:cs="Arial"/>
              </w:rPr>
            </w:pPr>
            <w:r w:rsidRPr="00F22A69">
              <w:rPr>
                <w:rFonts w:ascii="Arial" w:hAnsi="Arial" w:cs="Arial"/>
              </w:rPr>
              <w:t xml:space="preserve">E. </w:t>
            </w:r>
            <w:r>
              <w:rPr>
                <w:rFonts w:ascii="Arial" w:hAnsi="Arial" w:cs="Arial"/>
              </w:rPr>
              <w:t>Comfortable</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F. </w:t>
            </w:r>
            <w:r>
              <w:rPr>
                <w:rFonts w:ascii="Arial" w:hAnsi="Arial" w:cs="Arial"/>
              </w:rPr>
              <w:t>Unfamiliar</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820" w:type="dxa"/>
          </w:tcPr>
          <w:p w:rsidR="001C5A33" w:rsidRPr="00F22A69" w:rsidRDefault="001C5A33" w:rsidP="001C5A33">
            <w:pPr>
              <w:keepNext/>
              <w:jc w:val="left"/>
              <w:rPr>
                <w:rFonts w:ascii="Arial" w:hAnsi="Arial" w:cs="Arial"/>
              </w:rPr>
            </w:pPr>
            <w:r w:rsidRPr="00F22A69">
              <w:rPr>
                <w:rFonts w:ascii="Arial" w:hAnsi="Arial" w:cs="Arial"/>
              </w:rPr>
              <w:t>F.</w:t>
            </w:r>
            <w:r>
              <w:rPr>
                <w:rFonts w:ascii="Arial" w:hAnsi="Arial" w:cs="Arial"/>
              </w:rPr>
              <w:t xml:space="preserve"> Familiar</w:t>
            </w:r>
          </w:p>
        </w:tc>
      </w:tr>
    </w:tbl>
    <w:p w:rsidR="001C5A33" w:rsidRDefault="001C5A33" w:rsidP="001C5A33">
      <w:pPr>
        <w:keepNext/>
        <w:spacing w:after="0" w:line="240" w:lineRule="auto"/>
        <w:ind w:left="720"/>
        <w:rPr>
          <w:rFonts w:ascii="Arial" w:hAnsi="Arial" w:cs="Arial"/>
        </w:rPr>
      </w:pP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20.</w:t>
      </w:r>
      <w:r>
        <w:rPr>
          <w:rFonts w:ascii="Arial" w:hAnsi="Arial" w:cs="Arial"/>
        </w:rPr>
        <w:tab/>
      </w:r>
      <w:r w:rsidRPr="00F22A69">
        <w:rPr>
          <w:rFonts w:ascii="Arial" w:hAnsi="Arial" w:cs="Arial"/>
        </w:rPr>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w:t>
      </w:r>
      <w:r w:rsidRPr="00F22A69">
        <w:rPr>
          <w:rFonts w:ascii="Arial" w:hAnsi="Arial" w:cs="Arial"/>
        </w:rPr>
        <w:t xml:space="preserve">, please select the button for each word pair </w:t>
      </w:r>
      <w:r>
        <w:rPr>
          <w:rFonts w:ascii="Arial" w:hAnsi="Arial" w:cs="Arial"/>
        </w:rPr>
        <w:t>that</w:t>
      </w:r>
      <w:r w:rsidRPr="00F22A69">
        <w:rPr>
          <w:rFonts w:ascii="Arial" w:hAnsi="Arial" w:cs="Arial"/>
        </w:rPr>
        <w:t xml:space="preserve"> BEST represents your ATTITUDE</w:t>
      </w:r>
      <w:r>
        <w:rPr>
          <w:rFonts w:ascii="Arial" w:hAnsi="Arial" w:cs="Arial"/>
        </w:rPr>
        <w:t>.</w:t>
      </w: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ab/>
      </w:r>
      <w:r w:rsidRPr="00F22A69">
        <w:rPr>
          <w:rFonts w:ascii="Arial" w:hAnsi="Arial" w:cs="Arial"/>
        </w:rPr>
        <w:t>My ATTITUDE toward</w:t>
      </w:r>
      <w:r>
        <w:rPr>
          <w:rFonts w:ascii="Arial" w:hAnsi="Arial" w:cs="Arial"/>
        </w:rPr>
        <w:t xml:space="preserve"> how LONG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sidRPr="00F22A69">
        <w:rPr>
          <w:rFonts w:ascii="Arial" w:hAnsi="Arial" w:cs="Arial"/>
        </w:rPr>
        <w:t> </w:t>
      </w:r>
      <w:r>
        <w:rPr>
          <w:rFonts w:ascii="Arial" w:hAnsi="Arial" w:cs="Arial"/>
        </w:rPr>
        <w:t xml:space="preserve">will last </w:t>
      </w:r>
      <w:r w:rsidRPr="00F22A69">
        <w:rPr>
          <w:rFonts w:ascii="Arial" w:hAnsi="Arial" w:cs="Arial"/>
        </w:rPr>
        <w:t>is:</w:t>
      </w:r>
    </w:p>
    <w:p w:rsidR="001C5A33" w:rsidRDefault="001C5A33" w:rsidP="001C5A33">
      <w:pPr>
        <w:keepNext/>
        <w:spacing w:after="0" w:line="240" w:lineRule="auto"/>
        <w:ind w:left="720" w:hanging="720"/>
        <w:rPr>
          <w:rFonts w:ascii="Arial" w:hAnsi="Arial" w:cs="Arial"/>
        </w:rPr>
      </w:pPr>
    </w:p>
    <w:p w:rsidR="001C5A33" w:rsidRPr="00507126" w:rsidRDefault="001C5A33" w:rsidP="001C5A33">
      <w:pPr>
        <w:keepNext/>
        <w:spacing w:after="0" w:line="240" w:lineRule="auto"/>
        <w:rPr>
          <w:rFonts w:ascii="Arial" w:hAnsi="Arial" w:cs="Arial"/>
        </w:rPr>
      </w:pPr>
      <w:r w:rsidRPr="00507126">
        <w:rPr>
          <w:rFonts w:ascii="Arial" w:hAnsi="Arial" w:cs="Arial"/>
          <w:b/>
          <w:color w:val="0000CC"/>
        </w:rPr>
        <w:t>[RANDOMIZE ROWS]</w:t>
      </w:r>
    </w:p>
    <w:tbl>
      <w:tblPr>
        <w:tblStyle w:val="QQuestionTable"/>
        <w:tblW w:w="9707" w:type="dxa"/>
        <w:tblInd w:w="-335" w:type="dxa"/>
        <w:tblLook w:val="04A0"/>
      </w:tblPr>
      <w:tblGrid>
        <w:gridCol w:w="2737"/>
        <w:gridCol w:w="720"/>
        <w:gridCol w:w="720"/>
        <w:gridCol w:w="720"/>
        <w:gridCol w:w="720"/>
        <w:gridCol w:w="720"/>
        <w:gridCol w:w="720"/>
        <w:gridCol w:w="720"/>
        <w:gridCol w:w="1930"/>
      </w:tblGrid>
      <w:tr w:rsidR="001C5A33" w:rsidRPr="00F22A69" w:rsidTr="001C5A33">
        <w:trPr>
          <w:cnfStyle w:val="100000000000"/>
        </w:trPr>
        <w:tc>
          <w:tcPr>
            <w:tcW w:w="2737" w:type="dxa"/>
          </w:tcPr>
          <w:p w:rsidR="001C5A33" w:rsidRPr="00F22A69" w:rsidRDefault="001C5A33" w:rsidP="001C5A33">
            <w:pPr>
              <w:pStyle w:val="WhiteText"/>
              <w:keepNext/>
              <w:rPr>
                <w:rFonts w:ascii="Arial" w:hAnsi="Arial" w:cs="Arial"/>
              </w:rPr>
            </w:pPr>
            <w:r w:rsidRPr="00F22A69">
              <w:rPr>
                <w:rFonts w:ascii="Arial" w:hAnsi="Arial" w:cs="Arial"/>
              </w:rPr>
              <w:t>SCALE: (Do not display)</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(1)</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(2)</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(3)</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(4)</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(5)</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(6)</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(7)</w:t>
            </w:r>
          </w:p>
        </w:tc>
        <w:tc>
          <w:tcPr>
            <w:tcW w:w="1930" w:type="dxa"/>
          </w:tcPr>
          <w:p w:rsidR="001C5A33" w:rsidRPr="00F22A69" w:rsidRDefault="001C5A33" w:rsidP="001C5A33">
            <w:pPr>
              <w:pStyle w:val="WhiteText"/>
              <w:keepNext/>
              <w:rPr>
                <w:rFonts w:ascii="Arial" w:hAnsi="Arial" w:cs="Arial"/>
              </w:rPr>
            </w:pP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Short</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30"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Long</w:t>
            </w:r>
          </w:p>
        </w:tc>
      </w:tr>
      <w:tr w:rsidR="001C5A33" w:rsidRPr="00F22A69" w:rsidTr="001C5A33">
        <w:tc>
          <w:tcPr>
            <w:tcW w:w="2737" w:type="dxa"/>
          </w:tcPr>
          <w:p w:rsidR="001C5A33" w:rsidRPr="00F22A69" w:rsidRDefault="001C5A33" w:rsidP="001C5A33">
            <w:pPr>
              <w:keepNext/>
              <w:jc w:val="left"/>
              <w:rPr>
                <w:rFonts w:ascii="Arial" w:hAnsi="Arial" w:cs="Arial"/>
              </w:rPr>
            </w:pPr>
            <w:r>
              <w:rPr>
                <w:rFonts w:ascii="Arial" w:hAnsi="Arial" w:cs="Arial"/>
              </w:rPr>
              <w:t>B. Quick</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30" w:type="dxa"/>
          </w:tcPr>
          <w:p w:rsidR="001C5A33" w:rsidRPr="00F22A69" w:rsidRDefault="001C5A33" w:rsidP="001C5A33">
            <w:pPr>
              <w:keepNext/>
              <w:jc w:val="left"/>
              <w:rPr>
                <w:rFonts w:ascii="Arial" w:hAnsi="Arial" w:cs="Arial"/>
              </w:rPr>
            </w:pPr>
            <w:r w:rsidRPr="00F22A69">
              <w:rPr>
                <w:rFonts w:ascii="Arial" w:hAnsi="Arial" w:cs="Arial"/>
              </w:rPr>
              <w:t xml:space="preserve">B. </w:t>
            </w:r>
            <w:r>
              <w:rPr>
                <w:rFonts w:ascii="Arial" w:hAnsi="Arial" w:cs="Arial"/>
              </w:rPr>
              <w:t>Lingering</w:t>
            </w:r>
          </w:p>
        </w:tc>
      </w:tr>
      <w:tr w:rsidR="001C5A33" w:rsidRPr="00F22A69" w:rsidTr="001C5A33">
        <w:tc>
          <w:tcPr>
            <w:tcW w:w="2737" w:type="dxa"/>
          </w:tcPr>
          <w:p w:rsidR="001C5A33" w:rsidRPr="00EB43BA" w:rsidRDefault="001C5A33" w:rsidP="001C5A33">
            <w:pPr>
              <w:keepNext/>
              <w:jc w:val="left"/>
              <w:rPr>
                <w:rFonts w:ascii="Arial" w:hAnsi="Arial" w:cs="Arial"/>
              </w:rPr>
            </w:pPr>
            <w:r w:rsidRPr="00EB43BA">
              <w:rPr>
                <w:rFonts w:ascii="Arial" w:hAnsi="Arial" w:cs="Arial"/>
              </w:rPr>
              <w:t xml:space="preserve">C. </w:t>
            </w:r>
            <w:r>
              <w:rPr>
                <w:rFonts w:ascii="Arial" w:hAnsi="Arial" w:cs="Arial"/>
              </w:rPr>
              <w:t>Appropriate</w:t>
            </w: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1930" w:type="dxa"/>
          </w:tcPr>
          <w:p w:rsidR="001C5A33" w:rsidRPr="00EB43BA" w:rsidRDefault="001C5A33" w:rsidP="001C5A33">
            <w:pPr>
              <w:keepNext/>
              <w:jc w:val="left"/>
              <w:rPr>
                <w:rFonts w:ascii="Arial" w:hAnsi="Arial" w:cs="Arial"/>
              </w:rPr>
            </w:pPr>
            <w:r w:rsidRPr="00EB43BA">
              <w:rPr>
                <w:rFonts w:ascii="Arial" w:hAnsi="Arial" w:cs="Arial"/>
              </w:rPr>
              <w:t xml:space="preserve">C. </w:t>
            </w:r>
            <w:r>
              <w:rPr>
                <w:rFonts w:ascii="Arial" w:hAnsi="Arial" w:cs="Arial"/>
              </w:rPr>
              <w:t>Inappropriate</w:t>
            </w:r>
          </w:p>
        </w:tc>
      </w:tr>
      <w:tr w:rsidR="001C5A33" w:rsidRPr="00F22A69" w:rsidTr="001C5A33">
        <w:tc>
          <w:tcPr>
            <w:tcW w:w="2737" w:type="dxa"/>
          </w:tcPr>
          <w:p w:rsidR="001C5A33" w:rsidRPr="00F22A69" w:rsidRDefault="001C5A33" w:rsidP="001C5A33">
            <w:pPr>
              <w:keepNext/>
              <w:jc w:val="left"/>
              <w:rPr>
                <w:rFonts w:ascii="Arial" w:hAnsi="Arial" w:cs="Arial"/>
              </w:rPr>
            </w:pPr>
            <w:r w:rsidRPr="00F22A69">
              <w:rPr>
                <w:rFonts w:ascii="Arial" w:hAnsi="Arial" w:cs="Arial"/>
              </w:rPr>
              <w:t xml:space="preserve">D. </w:t>
            </w:r>
            <w:r>
              <w:rPr>
                <w:rFonts w:ascii="Arial" w:hAnsi="Arial" w:cs="Arial"/>
              </w:rPr>
              <w:t>Over Soon</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30" w:type="dxa"/>
          </w:tcPr>
          <w:p w:rsidR="001C5A33" w:rsidRPr="00F22A69" w:rsidRDefault="001C5A33" w:rsidP="001C5A33">
            <w:pPr>
              <w:keepNext/>
              <w:jc w:val="left"/>
              <w:rPr>
                <w:rFonts w:ascii="Arial" w:hAnsi="Arial" w:cs="Arial"/>
              </w:rPr>
            </w:pPr>
            <w:r w:rsidRPr="00F22A69">
              <w:rPr>
                <w:rFonts w:ascii="Arial" w:hAnsi="Arial" w:cs="Arial"/>
              </w:rPr>
              <w:t xml:space="preserve">D. </w:t>
            </w:r>
            <w:r>
              <w:rPr>
                <w:rFonts w:ascii="Arial" w:hAnsi="Arial" w:cs="Arial"/>
              </w:rPr>
              <w:t>Drag On</w:t>
            </w:r>
          </w:p>
        </w:tc>
      </w:tr>
    </w:tbl>
    <w:p w:rsidR="001C5A33" w:rsidRDefault="001C5A33" w:rsidP="001C5A33">
      <w:pPr>
        <w:keepNext/>
        <w:spacing w:after="0" w:line="240" w:lineRule="auto"/>
        <w:ind w:left="720"/>
        <w:rPr>
          <w:rFonts w:ascii="Arial" w:hAnsi="Arial" w:cs="Arial"/>
        </w:rPr>
      </w:pPr>
    </w:p>
    <w:p w:rsidR="001C5A33" w:rsidRDefault="001C5A33" w:rsidP="001C5A33">
      <w:pPr>
        <w:keepNext/>
        <w:spacing w:after="0" w:line="240" w:lineRule="auto"/>
        <w:ind w:left="720" w:right="-360" w:hanging="720"/>
        <w:rPr>
          <w:rFonts w:ascii="Arial" w:hAnsi="Arial" w:cs="Arial"/>
        </w:rPr>
      </w:pPr>
    </w:p>
    <w:p w:rsidR="001C5A33" w:rsidRDefault="001C5A33" w:rsidP="001C5A33">
      <w:pPr>
        <w:keepNext/>
        <w:spacing w:after="0" w:line="240" w:lineRule="auto"/>
        <w:ind w:left="720" w:right="-360" w:hanging="720"/>
        <w:rPr>
          <w:rFonts w:ascii="Arial" w:hAnsi="Arial" w:cs="Arial"/>
        </w:rPr>
      </w:pPr>
      <w:r>
        <w:rPr>
          <w:rFonts w:ascii="Arial" w:hAnsi="Arial" w:cs="Arial"/>
        </w:rPr>
        <w:t>21.</w:t>
      </w:r>
      <w:r>
        <w:rPr>
          <w:rFonts w:ascii="Arial" w:hAnsi="Arial" w:cs="Arial"/>
        </w:rPr>
        <w:tab/>
      </w:r>
      <w:r w:rsidRPr="00F22A69">
        <w:rPr>
          <w:rFonts w:ascii="Arial" w:hAnsi="Arial" w:cs="Arial"/>
        </w:rPr>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w:t>
      </w:r>
      <w:r w:rsidRPr="00F22A69">
        <w:rPr>
          <w:rFonts w:ascii="Arial" w:hAnsi="Arial" w:cs="Arial"/>
        </w:rPr>
        <w:t xml:space="preserve">, please select the button for each word pair </w:t>
      </w:r>
      <w:r>
        <w:rPr>
          <w:rFonts w:ascii="Arial" w:hAnsi="Arial" w:cs="Arial"/>
        </w:rPr>
        <w:t>that</w:t>
      </w:r>
      <w:r w:rsidRPr="00F22A69">
        <w:rPr>
          <w:rFonts w:ascii="Arial" w:hAnsi="Arial" w:cs="Arial"/>
        </w:rPr>
        <w:t xml:space="preserve"> BEST represents your ATTITUDE</w:t>
      </w:r>
      <w:r>
        <w:rPr>
          <w:rFonts w:ascii="Arial" w:hAnsi="Arial" w:cs="Arial"/>
        </w:rPr>
        <w:t>.</w:t>
      </w:r>
    </w:p>
    <w:p w:rsidR="001C5A33" w:rsidRDefault="001C5A33" w:rsidP="001C5A33">
      <w:pPr>
        <w:keepNext/>
        <w:spacing w:after="0" w:line="240" w:lineRule="auto"/>
        <w:ind w:left="720" w:right="-360" w:hanging="720"/>
        <w:rPr>
          <w:rFonts w:ascii="Arial" w:hAnsi="Arial" w:cs="Arial"/>
        </w:rPr>
      </w:pPr>
    </w:p>
    <w:p w:rsidR="001C5A33" w:rsidRDefault="001C5A33" w:rsidP="001C5A33">
      <w:pPr>
        <w:keepNext/>
        <w:spacing w:after="0" w:line="240" w:lineRule="auto"/>
        <w:ind w:left="720" w:right="-360" w:hanging="720"/>
        <w:rPr>
          <w:rFonts w:ascii="Arial" w:hAnsi="Arial" w:cs="Arial"/>
        </w:rPr>
      </w:pPr>
      <w:r>
        <w:rPr>
          <w:rFonts w:ascii="Arial" w:hAnsi="Arial" w:cs="Arial"/>
        </w:rPr>
        <w:tab/>
      </w:r>
      <w:r w:rsidRPr="00F22A69">
        <w:rPr>
          <w:rFonts w:ascii="Arial" w:hAnsi="Arial" w:cs="Arial"/>
        </w:rPr>
        <w:t>My ATTITUDE toward</w:t>
      </w:r>
      <w:r>
        <w:rPr>
          <w:rFonts w:ascii="Arial" w:hAnsi="Arial" w:cs="Arial"/>
        </w:rPr>
        <w:t xml:space="preserve"> the LOCATION where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sidRPr="00F22A69">
        <w:rPr>
          <w:rFonts w:ascii="Arial" w:hAnsi="Arial" w:cs="Arial"/>
        </w:rPr>
        <w:t> </w:t>
      </w:r>
      <w:r>
        <w:rPr>
          <w:rFonts w:ascii="Arial" w:hAnsi="Arial" w:cs="Arial"/>
        </w:rPr>
        <w:t xml:space="preserve">will be </w:t>
      </w:r>
      <w:r w:rsidRPr="00F22A69">
        <w:rPr>
          <w:rFonts w:ascii="Arial" w:hAnsi="Arial" w:cs="Arial"/>
        </w:rPr>
        <w:t>is:</w:t>
      </w:r>
    </w:p>
    <w:p w:rsidR="001C5A33" w:rsidRDefault="001C5A33" w:rsidP="001C5A33">
      <w:pPr>
        <w:keepNext/>
        <w:spacing w:after="0" w:line="240" w:lineRule="auto"/>
        <w:rPr>
          <w:rFonts w:ascii="Arial" w:hAnsi="Arial" w:cs="Arial"/>
          <w:b/>
          <w:color w:val="0000CC"/>
        </w:rPr>
      </w:pPr>
    </w:p>
    <w:p w:rsidR="001C5A33" w:rsidRPr="00507126" w:rsidRDefault="001C5A33" w:rsidP="001C5A33">
      <w:pPr>
        <w:keepNext/>
        <w:spacing w:after="0" w:line="240" w:lineRule="auto"/>
        <w:rPr>
          <w:rFonts w:ascii="Arial" w:hAnsi="Arial" w:cs="Arial"/>
        </w:rPr>
      </w:pPr>
      <w:r w:rsidRPr="00507126">
        <w:rPr>
          <w:rFonts w:ascii="Arial" w:hAnsi="Arial" w:cs="Arial"/>
          <w:b/>
          <w:color w:val="0000CC"/>
        </w:rPr>
        <w:t>[RANDOMIZE ROWS]</w:t>
      </w:r>
    </w:p>
    <w:tbl>
      <w:tblPr>
        <w:tblStyle w:val="QQuestionTable"/>
        <w:tblW w:w="9560" w:type="dxa"/>
        <w:tblInd w:w="-335" w:type="dxa"/>
        <w:tblLook w:val="04A0"/>
      </w:tblPr>
      <w:tblGrid>
        <w:gridCol w:w="2700"/>
        <w:gridCol w:w="720"/>
        <w:gridCol w:w="720"/>
        <w:gridCol w:w="720"/>
        <w:gridCol w:w="720"/>
        <w:gridCol w:w="720"/>
        <w:gridCol w:w="720"/>
        <w:gridCol w:w="720"/>
        <w:gridCol w:w="1820"/>
      </w:tblGrid>
      <w:tr w:rsidR="001C5A33" w:rsidRPr="00F22A69" w:rsidTr="001C5A33">
        <w:trPr>
          <w:cnfStyle w:val="100000000000"/>
        </w:trPr>
        <w:tc>
          <w:tcPr>
            <w:tcW w:w="2700" w:type="dxa"/>
          </w:tcPr>
          <w:p w:rsidR="001C5A33" w:rsidRPr="00F22A69" w:rsidRDefault="001C5A33" w:rsidP="001C5A33">
            <w:pPr>
              <w:pStyle w:val="WhiteText"/>
              <w:keepNext/>
              <w:rPr>
                <w:rFonts w:ascii="Arial" w:hAnsi="Arial" w:cs="Arial"/>
              </w:rPr>
            </w:pPr>
            <w:r w:rsidRPr="00F22A69">
              <w:rPr>
                <w:rFonts w:ascii="Arial" w:hAnsi="Arial" w:cs="Arial"/>
              </w:rPr>
              <w:t>SCALE: (Do not display)</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(1)</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(2)</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(3)</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(4)</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(5)</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(6)</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(7)</w:t>
            </w:r>
          </w:p>
        </w:tc>
        <w:tc>
          <w:tcPr>
            <w:tcW w:w="1820" w:type="dxa"/>
          </w:tcPr>
          <w:p w:rsidR="001C5A33" w:rsidRPr="00F22A69" w:rsidRDefault="001C5A33" w:rsidP="001C5A33">
            <w:pPr>
              <w:pStyle w:val="WhiteText"/>
              <w:keepNext/>
              <w:rPr>
                <w:rFonts w:ascii="Arial" w:hAnsi="Arial" w:cs="Arial"/>
              </w:rPr>
            </w:pP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Unpleasant</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820"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Pleasant</w:t>
            </w:r>
          </w:p>
        </w:tc>
      </w:tr>
      <w:tr w:rsidR="001C5A33" w:rsidRPr="00F22A69" w:rsidTr="001C5A33">
        <w:tc>
          <w:tcPr>
            <w:tcW w:w="2700" w:type="dxa"/>
          </w:tcPr>
          <w:p w:rsidR="001C5A33" w:rsidRPr="00F22A69" w:rsidRDefault="001C5A33" w:rsidP="001C5A33">
            <w:pPr>
              <w:keepNext/>
              <w:jc w:val="left"/>
              <w:rPr>
                <w:rFonts w:ascii="Arial" w:hAnsi="Arial" w:cs="Arial"/>
              </w:rPr>
            </w:pPr>
            <w:r>
              <w:rPr>
                <w:rFonts w:ascii="Arial" w:hAnsi="Arial" w:cs="Arial"/>
              </w:rPr>
              <w:t>B. Exclusive</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820" w:type="dxa"/>
          </w:tcPr>
          <w:p w:rsidR="001C5A33" w:rsidRPr="00F22A69" w:rsidRDefault="001C5A33" w:rsidP="001C5A33">
            <w:pPr>
              <w:keepNext/>
              <w:jc w:val="left"/>
              <w:rPr>
                <w:rFonts w:ascii="Arial" w:hAnsi="Arial" w:cs="Arial"/>
              </w:rPr>
            </w:pPr>
            <w:r w:rsidRPr="00F22A69">
              <w:rPr>
                <w:rFonts w:ascii="Arial" w:hAnsi="Arial" w:cs="Arial"/>
              </w:rPr>
              <w:t xml:space="preserve">B. </w:t>
            </w:r>
            <w:r>
              <w:rPr>
                <w:rFonts w:ascii="Arial" w:hAnsi="Arial" w:cs="Arial"/>
              </w:rPr>
              <w:t>Open</w:t>
            </w:r>
          </w:p>
        </w:tc>
      </w:tr>
      <w:tr w:rsidR="001C5A33" w:rsidRPr="00F22A69" w:rsidTr="001C5A33">
        <w:tc>
          <w:tcPr>
            <w:tcW w:w="2700" w:type="dxa"/>
          </w:tcPr>
          <w:p w:rsidR="001C5A33" w:rsidRPr="00EB43BA" w:rsidRDefault="001C5A33" w:rsidP="001C5A33">
            <w:pPr>
              <w:keepNext/>
              <w:jc w:val="left"/>
              <w:rPr>
                <w:rFonts w:ascii="Arial" w:hAnsi="Arial" w:cs="Arial"/>
              </w:rPr>
            </w:pPr>
            <w:r w:rsidRPr="00EB43BA">
              <w:rPr>
                <w:rFonts w:ascii="Arial" w:hAnsi="Arial" w:cs="Arial"/>
              </w:rPr>
              <w:t xml:space="preserve">C. </w:t>
            </w:r>
            <w:r>
              <w:rPr>
                <w:rFonts w:ascii="Arial" w:hAnsi="Arial" w:cs="Arial"/>
              </w:rPr>
              <w:t>Unfamiliar</w:t>
            </w: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1820" w:type="dxa"/>
          </w:tcPr>
          <w:p w:rsidR="001C5A33" w:rsidRPr="00EB43BA" w:rsidRDefault="001C5A33" w:rsidP="001C5A33">
            <w:pPr>
              <w:keepNext/>
              <w:jc w:val="left"/>
              <w:rPr>
                <w:rFonts w:ascii="Arial" w:hAnsi="Arial" w:cs="Arial"/>
              </w:rPr>
            </w:pPr>
            <w:r w:rsidRPr="00EB43BA">
              <w:rPr>
                <w:rFonts w:ascii="Arial" w:hAnsi="Arial" w:cs="Arial"/>
              </w:rPr>
              <w:t xml:space="preserve">C. </w:t>
            </w:r>
            <w:r>
              <w:rPr>
                <w:rFonts w:ascii="Arial" w:hAnsi="Arial" w:cs="Arial"/>
              </w:rPr>
              <w:t>Familiar</w:t>
            </w: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lastRenderedPageBreak/>
              <w:t xml:space="preserve">D. </w:t>
            </w:r>
            <w:r>
              <w:rPr>
                <w:rFonts w:ascii="Arial" w:hAnsi="Arial" w:cs="Arial"/>
              </w:rPr>
              <w:t>Private</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820" w:type="dxa"/>
          </w:tcPr>
          <w:p w:rsidR="001C5A33" w:rsidRPr="00F22A69" w:rsidRDefault="001C5A33" w:rsidP="001C5A33">
            <w:pPr>
              <w:keepNext/>
              <w:jc w:val="left"/>
              <w:rPr>
                <w:rFonts w:ascii="Arial" w:hAnsi="Arial" w:cs="Arial"/>
              </w:rPr>
            </w:pPr>
            <w:r w:rsidRPr="00F22A69">
              <w:rPr>
                <w:rFonts w:ascii="Arial" w:hAnsi="Arial" w:cs="Arial"/>
              </w:rPr>
              <w:t xml:space="preserve">D. </w:t>
            </w:r>
            <w:r>
              <w:rPr>
                <w:rFonts w:ascii="Arial" w:hAnsi="Arial" w:cs="Arial"/>
              </w:rPr>
              <w:t>Public</w:t>
            </w:r>
          </w:p>
        </w:tc>
      </w:tr>
      <w:tr w:rsidR="001C5A33" w:rsidRPr="00F22A69" w:rsidTr="001C5A33">
        <w:tc>
          <w:tcPr>
            <w:tcW w:w="2700" w:type="dxa"/>
          </w:tcPr>
          <w:p w:rsidR="001C5A33" w:rsidRPr="00F22A69" w:rsidRDefault="001C5A33" w:rsidP="001C5A33">
            <w:pPr>
              <w:keepNext/>
              <w:jc w:val="left"/>
              <w:rPr>
                <w:rFonts w:ascii="Arial" w:hAnsi="Arial" w:cs="Arial"/>
              </w:rPr>
            </w:pPr>
            <w:r>
              <w:rPr>
                <w:rFonts w:ascii="Arial" w:hAnsi="Arial" w:cs="Arial"/>
              </w:rPr>
              <w:t>E</w:t>
            </w:r>
            <w:r w:rsidRPr="00F22A69">
              <w:rPr>
                <w:rFonts w:ascii="Arial" w:hAnsi="Arial" w:cs="Arial"/>
              </w:rPr>
              <w:t xml:space="preserve">. </w:t>
            </w:r>
            <w:r>
              <w:rPr>
                <w:rFonts w:ascii="Arial" w:hAnsi="Arial" w:cs="Arial"/>
              </w:rPr>
              <w:t>Uncomfortable</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820" w:type="dxa"/>
          </w:tcPr>
          <w:p w:rsidR="001C5A33" w:rsidRPr="00F22A69" w:rsidRDefault="001C5A33" w:rsidP="001C5A33">
            <w:pPr>
              <w:keepNext/>
              <w:jc w:val="left"/>
              <w:rPr>
                <w:rFonts w:ascii="Arial" w:hAnsi="Arial" w:cs="Arial"/>
              </w:rPr>
            </w:pPr>
            <w:r>
              <w:rPr>
                <w:rFonts w:ascii="Arial" w:hAnsi="Arial" w:cs="Arial"/>
              </w:rPr>
              <w:t>E</w:t>
            </w:r>
            <w:r w:rsidRPr="00F22A69">
              <w:rPr>
                <w:rFonts w:ascii="Arial" w:hAnsi="Arial" w:cs="Arial"/>
              </w:rPr>
              <w:t xml:space="preserve">. </w:t>
            </w:r>
            <w:r>
              <w:rPr>
                <w:rFonts w:ascii="Arial" w:hAnsi="Arial" w:cs="Arial"/>
              </w:rPr>
              <w:t>Comfortable</w:t>
            </w:r>
          </w:p>
        </w:tc>
      </w:tr>
    </w:tbl>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22.</w:t>
      </w:r>
      <w:r>
        <w:rPr>
          <w:rFonts w:ascii="Arial" w:hAnsi="Arial" w:cs="Arial"/>
        </w:rPr>
        <w:tab/>
      </w:r>
      <w:r w:rsidRPr="00F22A69">
        <w:rPr>
          <w:rFonts w:ascii="Arial" w:hAnsi="Arial" w:cs="Arial"/>
        </w:rPr>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w:t>
      </w:r>
      <w:r w:rsidRPr="00F22A69">
        <w:rPr>
          <w:rFonts w:ascii="Arial" w:hAnsi="Arial" w:cs="Arial"/>
        </w:rPr>
        <w:t xml:space="preserve">, please select the button for each word pair </w:t>
      </w:r>
      <w:r>
        <w:rPr>
          <w:rFonts w:ascii="Arial" w:hAnsi="Arial" w:cs="Arial"/>
        </w:rPr>
        <w:t>that</w:t>
      </w:r>
      <w:r w:rsidRPr="00F22A69">
        <w:rPr>
          <w:rFonts w:ascii="Arial" w:hAnsi="Arial" w:cs="Arial"/>
        </w:rPr>
        <w:t xml:space="preserve"> BEST represents your ATTITUDE</w:t>
      </w:r>
      <w:r>
        <w:rPr>
          <w:rFonts w:ascii="Arial" w:hAnsi="Arial" w:cs="Arial"/>
        </w:rPr>
        <w:t>.</w:t>
      </w: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ab/>
        <w:t xml:space="preserve">My ATTITUDE toward when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sidRPr="00F22A69">
        <w:rPr>
          <w:rFonts w:ascii="Arial" w:hAnsi="Arial" w:cs="Arial"/>
        </w:rPr>
        <w:t> </w:t>
      </w:r>
      <w:r>
        <w:rPr>
          <w:rFonts w:ascii="Arial" w:hAnsi="Arial" w:cs="Arial"/>
        </w:rPr>
        <w:t xml:space="preserve">will be </w:t>
      </w:r>
      <w:r w:rsidRPr="00F22A69">
        <w:rPr>
          <w:rFonts w:ascii="Arial" w:hAnsi="Arial" w:cs="Arial"/>
        </w:rPr>
        <w:t>is:</w:t>
      </w:r>
    </w:p>
    <w:p w:rsidR="001C5A33" w:rsidRDefault="001C5A33" w:rsidP="001C5A33">
      <w:pPr>
        <w:keepNext/>
        <w:spacing w:after="0" w:line="240" w:lineRule="auto"/>
        <w:ind w:left="720" w:hanging="720"/>
        <w:rPr>
          <w:rFonts w:ascii="Arial" w:hAnsi="Arial" w:cs="Arial"/>
        </w:rPr>
      </w:pPr>
    </w:p>
    <w:p w:rsidR="001C5A33" w:rsidRPr="00507126" w:rsidRDefault="001C5A33" w:rsidP="001C5A33">
      <w:pPr>
        <w:keepNext/>
        <w:spacing w:after="0" w:line="240" w:lineRule="auto"/>
        <w:rPr>
          <w:rFonts w:ascii="Arial" w:hAnsi="Arial" w:cs="Arial"/>
        </w:rPr>
      </w:pPr>
      <w:r w:rsidRPr="00507126">
        <w:rPr>
          <w:rFonts w:ascii="Arial" w:hAnsi="Arial" w:cs="Arial"/>
          <w:b/>
          <w:color w:val="0000CC"/>
        </w:rPr>
        <w:t>[RANDOMIZE ROWS]</w:t>
      </w:r>
    </w:p>
    <w:tbl>
      <w:tblPr>
        <w:tblStyle w:val="QQuestionTable"/>
        <w:tblW w:w="9695" w:type="dxa"/>
        <w:tblInd w:w="-335" w:type="dxa"/>
        <w:tblLook w:val="04A0"/>
      </w:tblPr>
      <w:tblGrid>
        <w:gridCol w:w="2700"/>
        <w:gridCol w:w="720"/>
        <w:gridCol w:w="720"/>
        <w:gridCol w:w="720"/>
        <w:gridCol w:w="720"/>
        <w:gridCol w:w="720"/>
        <w:gridCol w:w="720"/>
        <w:gridCol w:w="720"/>
        <w:gridCol w:w="1955"/>
      </w:tblGrid>
      <w:tr w:rsidR="001C5A33" w:rsidRPr="00F22A69" w:rsidTr="001C5A33">
        <w:trPr>
          <w:cnfStyle w:val="100000000000"/>
        </w:trPr>
        <w:tc>
          <w:tcPr>
            <w:tcW w:w="2700" w:type="dxa"/>
          </w:tcPr>
          <w:p w:rsidR="001C5A33" w:rsidRPr="00F22A69" w:rsidRDefault="001C5A33" w:rsidP="001C5A33">
            <w:pPr>
              <w:pStyle w:val="WhiteText"/>
              <w:keepNext/>
              <w:rPr>
                <w:rFonts w:ascii="Arial" w:hAnsi="Arial" w:cs="Arial"/>
              </w:rPr>
            </w:pPr>
            <w:r w:rsidRPr="00F22A69">
              <w:rPr>
                <w:rFonts w:ascii="Arial" w:hAnsi="Arial" w:cs="Arial"/>
              </w:rPr>
              <w:t>SCALE: (Do not display)</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(1)</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(2)</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(3)</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(4)</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(5)</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(6)</w:t>
            </w:r>
          </w:p>
        </w:tc>
        <w:tc>
          <w:tcPr>
            <w:tcW w:w="720" w:type="dxa"/>
          </w:tcPr>
          <w:p w:rsidR="001C5A33" w:rsidRPr="00F22A69" w:rsidRDefault="001C5A33" w:rsidP="001C5A33">
            <w:pPr>
              <w:pStyle w:val="WhiteText"/>
              <w:keepNext/>
              <w:rPr>
                <w:rFonts w:ascii="Arial" w:hAnsi="Arial" w:cs="Arial"/>
              </w:rPr>
            </w:pPr>
            <w:r w:rsidRPr="00F22A69">
              <w:rPr>
                <w:rFonts w:ascii="Arial" w:hAnsi="Arial" w:cs="Arial"/>
              </w:rPr>
              <w:t>(7)</w:t>
            </w:r>
          </w:p>
        </w:tc>
        <w:tc>
          <w:tcPr>
            <w:tcW w:w="1955" w:type="dxa"/>
          </w:tcPr>
          <w:p w:rsidR="001C5A33" w:rsidRPr="00F22A69" w:rsidRDefault="001C5A33" w:rsidP="001C5A33">
            <w:pPr>
              <w:pStyle w:val="WhiteText"/>
              <w:keepNext/>
              <w:rPr>
                <w:rFonts w:ascii="Arial" w:hAnsi="Arial" w:cs="Arial"/>
              </w:rPr>
            </w:pP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Immediate</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55" w:type="dxa"/>
          </w:tcPr>
          <w:p w:rsidR="001C5A33" w:rsidRPr="00F22A69" w:rsidRDefault="001C5A33" w:rsidP="001C5A33">
            <w:pPr>
              <w:keepNext/>
              <w:jc w:val="left"/>
              <w:rPr>
                <w:rFonts w:ascii="Arial" w:hAnsi="Arial" w:cs="Arial"/>
              </w:rPr>
            </w:pPr>
            <w:r w:rsidRPr="00F22A69">
              <w:rPr>
                <w:rFonts w:ascii="Arial" w:hAnsi="Arial" w:cs="Arial"/>
              </w:rPr>
              <w:t xml:space="preserve">A. </w:t>
            </w:r>
            <w:r>
              <w:rPr>
                <w:rFonts w:ascii="Arial" w:hAnsi="Arial" w:cs="Arial"/>
              </w:rPr>
              <w:t>Distant</w:t>
            </w:r>
          </w:p>
        </w:tc>
      </w:tr>
      <w:tr w:rsidR="001C5A33" w:rsidRPr="00F22A69" w:rsidTr="001C5A33">
        <w:tc>
          <w:tcPr>
            <w:tcW w:w="2700" w:type="dxa"/>
          </w:tcPr>
          <w:p w:rsidR="001C5A33" w:rsidRPr="00F22A69" w:rsidRDefault="001C5A33" w:rsidP="001C5A33">
            <w:pPr>
              <w:keepNext/>
              <w:jc w:val="left"/>
              <w:rPr>
                <w:rFonts w:ascii="Arial" w:hAnsi="Arial" w:cs="Arial"/>
              </w:rPr>
            </w:pPr>
            <w:r>
              <w:rPr>
                <w:rFonts w:ascii="Arial" w:hAnsi="Arial" w:cs="Arial"/>
              </w:rPr>
              <w:t>B. Short</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55" w:type="dxa"/>
          </w:tcPr>
          <w:p w:rsidR="001C5A33" w:rsidRPr="00F22A69" w:rsidRDefault="001C5A33" w:rsidP="001C5A33">
            <w:pPr>
              <w:keepNext/>
              <w:jc w:val="left"/>
              <w:rPr>
                <w:rFonts w:ascii="Arial" w:hAnsi="Arial" w:cs="Arial"/>
              </w:rPr>
            </w:pPr>
            <w:r w:rsidRPr="00F22A69">
              <w:rPr>
                <w:rFonts w:ascii="Arial" w:hAnsi="Arial" w:cs="Arial"/>
              </w:rPr>
              <w:t xml:space="preserve">B. </w:t>
            </w:r>
            <w:r>
              <w:rPr>
                <w:rFonts w:ascii="Arial" w:hAnsi="Arial" w:cs="Arial"/>
              </w:rPr>
              <w:t>Long</w:t>
            </w:r>
          </w:p>
        </w:tc>
      </w:tr>
      <w:tr w:rsidR="001C5A33" w:rsidRPr="00F22A69" w:rsidTr="001C5A33">
        <w:tc>
          <w:tcPr>
            <w:tcW w:w="2700" w:type="dxa"/>
          </w:tcPr>
          <w:p w:rsidR="001C5A33" w:rsidRPr="00EB43BA" w:rsidRDefault="001C5A33" w:rsidP="001C5A33">
            <w:pPr>
              <w:keepNext/>
              <w:jc w:val="left"/>
              <w:rPr>
                <w:rFonts w:ascii="Arial" w:hAnsi="Arial" w:cs="Arial"/>
              </w:rPr>
            </w:pPr>
            <w:r w:rsidRPr="00EB43BA">
              <w:rPr>
                <w:rFonts w:ascii="Arial" w:hAnsi="Arial" w:cs="Arial"/>
              </w:rPr>
              <w:t xml:space="preserve">C. </w:t>
            </w:r>
            <w:r>
              <w:rPr>
                <w:rFonts w:ascii="Arial" w:hAnsi="Arial" w:cs="Arial"/>
              </w:rPr>
              <w:t>Right Now</w:t>
            </w: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720" w:type="dxa"/>
          </w:tcPr>
          <w:p w:rsidR="001C5A33" w:rsidRPr="00EB43BA" w:rsidRDefault="001C5A33" w:rsidP="00C67F7F">
            <w:pPr>
              <w:pStyle w:val="ListParagraph"/>
              <w:keepNext/>
              <w:numPr>
                <w:ilvl w:val="0"/>
                <w:numId w:val="34"/>
              </w:numPr>
              <w:rPr>
                <w:rFonts w:cs="Arial"/>
              </w:rPr>
            </w:pPr>
          </w:p>
        </w:tc>
        <w:tc>
          <w:tcPr>
            <w:tcW w:w="1955" w:type="dxa"/>
          </w:tcPr>
          <w:p w:rsidR="001C5A33" w:rsidRPr="00EB43BA" w:rsidRDefault="001C5A33" w:rsidP="001C5A33">
            <w:pPr>
              <w:keepNext/>
              <w:jc w:val="left"/>
              <w:rPr>
                <w:rFonts w:ascii="Arial" w:hAnsi="Arial" w:cs="Arial"/>
              </w:rPr>
            </w:pPr>
            <w:r w:rsidRPr="00EB43BA">
              <w:rPr>
                <w:rFonts w:ascii="Arial" w:hAnsi="Arial" w:cs="Arial"/>
              </w:rPr>
              <w:t xml:space="preserve">C. </w:t>
            </w:r>
            <w:r>
              <w:rPr>
                <w:rFonts w:ascii="Arial" w:hAnsi="Arial" w:cs="Arial"/>
              </w:rPr>
              <w:t>In The Future</w:t>
            </w:r>
          </w:p>
        </w:tc>
      </w:tr>
      <w:tr w:rsidR="001C5A33" w:rsidRPr="00F22A69" w:rsidTr="001C5A33">
        <w:tc>
          <w:tcPr>
            <w:tcW w:w="2700" w:type="dxa"/>
          </w:tcPr>
          <w:p w:rsidR="001C5A33" w:rsidRPr="00F22A69" w:rsidRDefault="001C5A33" w:rsidP="001C5A33">
            <w:pPr>
              <w:keepNext/>
              <w:jc w:val="left"/>
              <w:rPr>
                <w:rFonts w:ascii="Arial" w:hAnsi="Arial" w:cs="Arial"/>
              </w:rPr>
            </w:pPr>
            <w:r w:rsidRPr="00F22A69">
              <w:rPr>
                <w:rFonts w:ascii="Arial" w:hAnsi="Arial" w:cs="Arial"/>
              </w:rPr>
              <w:t xml:space="preserve">D. </w:t>
            </w:r>
            <w:r>
              <w:rPr>
                <w:rFonts w:ascii="Arial" w:hAnsi="Arial" w:cs="Arial"/>
              </w:rPr>
              <w:t>Now</w:t>
            </w: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720" w:type="dxa"/>
          </w:tcPr>
          <w:p w:rsidR="001C5A33" w:rsidRPr="00F22A69" w:rsidRDefault="001C5A33" w:rsidP="00C67F7F">
            <w:pPr>
              <w:pStyle w:val="ListParagraph"/>
              <w:keepNext/>
              <w:numPr>
                <w:ilvl w:val="0"/>
                <w:numId w:val="34"/>
              </w:numPr>
              <w:rPr>
                <w:rFonts w:cs="Arial"/>
              </w:rPr>
            </w:pPr>
          </w:p>
        </w:tc>
        <w:tc>
          <w:tcPr>
            <w:tcW w:w="1955" w:type="dxa"/>
          </w:tcPr>
          <w:p w:rsidR="001C5A33" w:rsidRPr="00F22A69" w:rsidRDefault="001C5A33" w:rsidP="001C5A33">
            <w:pPr>
              <w:keepNext/>
              <w:jc w:val="left"/>
              <w:rPr>
                <w:rFonts w:ascii="Arial" w:hAnsi="Arial" w:cs="Arial"/>
              </w:rPr>
            </w:pPr>
            <w:r w:rsidRPr="00F22A69">
              <w:rPr>
                <w:rFonts w:ascii="Arial" w:hAnsi="Arial" w:cs="Arial"/>
              </w:rPr>
              <w:t xml:space="preserve">D. </w:t>
            </w:r>
            <w:r>
              <w:rPr>
                <w:rFonts w:ascii="Arial" w:hAnsi="Arial" w:cs="Arial"/>
              </w:rPr>
              <w:t>Later</w:t>
            </w:r>
          </w:p>
        </w:tc>
      </w:tr>
    </w:tbl>
    <w:p w:rsidR="001C5A33" w:rsidRDefault="001C5A33" w:rsidP="001C5A33">
      <w:pPr>
        <w:spacing w:after="0" w:line="240" w:lineRule="auto"/>
        <w:rPr>
          <w:rFonts w:ascii="Arial" w:hAnsi="Arial" w:cs="Arial"/>
        </w:rPr>
      </w:pP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23.</w:t>
      </w:r>
      <w:r>
        <w:rPr>
          <w:rFonts w:ascii="Arial" w:hAnsi="Arial" w:cs="Arial"/>
        </w:rPr>
        <w:tab/>
      </w:r>
      <w:r w:rsidRPr="00F22A69">
        <w:rPr>
          <w:rFonts w:ascii="Arial" w:hAnsi="Arial" w:cs="Arial"/>
        </w:rPr>
        <w:t>Based on your understanding from reading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Pr>
          <w:rFonts w:ascii="Arial" w:hAnsi="Arial" w:cs="Arial"/>
        </w:rPr>
        <w:t xml:space="preserve"> scenario</w:t>
      </w:r>
      <w:r w:rsidRPr="00F22A69">
        <w:rPr>
          <w:rFonts w:ascii="Arial" w:hAnsi="Arial" w:cs="Arial"/>
        </w:rPr>
        <w:t xml:space="preserve">, please </w:t>
      </w:r>
      <w:r>
        <w:rPr>
          <w:rFonts w:ascii="Arial" w:hAnsi="Arial" w:cs="Arial"/>
        </w:rPr>
        <w:t>indicate which option would BEST reflect your level of agreement with each statement.</w:t>
      </w:r>
    </w:p>
    <w:p w:rsidR="001C5A33" w:rsidRPr="00F22A69" w:rsidRDefault="001C5A33" w:rsidP="001C5A33">
      <w:pPr>
        <w:pStyle w:val="BodyTextIndent3"/>
        <w:tabs>
          <w:tab w:val="clear" w:pos="1080"/>
        </w:tabs>
        <w:ind w:left="720" w:right="-990" w:hanging="720"/>
        <w:rPr>
          <w:color w:val="FF0000"/>
          <w:szCs w:val="22"/>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Pr>
          <w:szCs w:val="22"/>
        </w:rPr>
        <w:t>1. Unimportant</w:t>
      </w:r>
    </w:p>
    <w:p w:rsidR="001C5A33" w:rsidRDefault="001C5A33" w:rsidP="001C5A33">
      <w:pPr>
        <w:pStyle w:val="BodyTextIndent3"/>
        <w:tabs>
          <w:tab w:val="clear" w:pos="1080"/>
          <w:tab w:val="left" w:pos="1800"/>
        </w:tabs>
        <w:ind w:right="-990"/>
        <w:rPr>
          <w:szCs w:val="22"/>
        </w:rPr>
      </w:pPr>
      <w:r w:rsidRPr="00F22A69">
        <w:rPr>
          <w:szCs w:val="22"/>
        </w:rPr>
        <w:tab/>
      </w:r>
      <w:r>
        <w:rPr>
          <w:szCs w:val="22"/>
        </w:rPr>
        <w:t>2. Important</w:t>
      </w:r>
    </w:p>
    <w:p w:rsidR="001C5A33" w:rsidRPr="00F22A69" w:rsidRDefault="001C5A33" w:rsidP="001C5A33">
      <w:pPr>
        <w:pStyle w:val="BodyTextIndent3"/>
        <w:tabs>
          <w:tab w:val="clear" w:pos="1080"/>
          <w:tab w:val="left" w:pos="1800"/>
        </w:tabs>
        <w:ind w:right="-990"/>
        <w:rPr>
          <w:szCs w:val="22"/>
        </w:rPr>
      </w:pP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44"/>
        </w:numPr>
        <w:tabs>
          <w:tab w:val="left" w:pos="1800"/>
          <w:tab w:val="left" w:leader="dot" w:pos="8640"/>
        </w:tabs>
        <w:ind w:left="1440"/>
      </w:pPr>
      <w:r>
        <w:t xml:space="preserve">The CONSUMER(S) described as the focus of </w:t>
      </w: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Pr>
          <w:rFonts w:cs="Arial"/>
          <w:bCs/>
        </w:rPr>
        <w:t>were ____________ to you</w:t>
      </w:r>
    </w:p>
    <w:p w:rsidR="001C5A33" w:rsidRPr="00F22A69" w:rsidRDefault="001C5A33" w:rsidP="00C67F7F">
      <w:pPr>
        <w:pStyle w:val="ListParagraph"/>
        <w:numPr>
          <w:ilvl w:val="0"/>
          <w:numId w:val="44"/>
        </w:numPr>
        <w:tabs>
          <w:tab w:val="left" w:pos="1800"/>
          <w:tab w:val="left" w:leader="dot" w:pos="8640"/>
        </w:tabs>
        <w:ind w:left="1440"/>
      </w:pPr>
      <w:r w:rsidRPr="00F22A69">
        <w:rPr>
          <w:rFonts w:cs="Arial"/>
          <w:b/>
          <w:color w:val="0000CC"/>
        </w:rPr>
        <w:t>[INSERT</w:t>
      </w:r>
      <w:r>
        <w:rPr>
          <w:rFonts w:cs="Arial"/>
          <w:b/>
          <w:color w:val="0000CC"/>
        </w:rPr>
        <w:t xml:space="preserve"> SHOPPING SITUATION TITLE</w:t>
      </w:r>
      <w:r w:rsidRPr="00F22A69">
        <w:rPr>
          <w:rFonts w:cs="Arial"/>
          <w:b/>
          <w:color w:val="0000CC"/>
        </w:rPr>
        <w:t>]</w:t>
      </w:r>
      <w:r w:rsidRPr="00F22A69">
        <w:rPr>
          <w:rFonts w:cs="Arial"/>
          <w:b/>
          <w:bCs/>
          <w:color w:val="0000CC"/>
        </w:rPr>
        <w:t xml:space="preserve"> </w:t>
      </w:r>
      <w:r w:rsidRPr="00F234E4">
        <w:rPr>
          <w:rFonts w:cs="Arial"/>
          <w:bCs/>
        </w:rPr>
        <w:t>as desc</w:t>
      </w:r>
      <w:r>
        <w:rPr>
          <w:rFonts w:cs="Arial"/>
          <w:bCs/>
        </w:rPr>
        <w:t>ribed was ____________ to you</w:t>
      </w:r>
    </w:p>
    <w:p w:rsidR="001C5A33" w:rsidRDefault="001C5A33" w:rsidP="001C5A33">
      <w:pPr>
        <w:spacing w:after="0" w:line="240" w:lineRule="auto"/>
        <w:rPr>
          <w:rFonts w:ascii="Arial" w:hAnsi="Arial" w:cs="Arial"/>
        </w:rPr>
      </w:pP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24.</w:t>
      </w:r>
      <w:r>
        <w:rPr>
          <w:rFonts w:ascii="Arial" w:hAnsi="Arial" w:cs="Arial"/>
        </w:rPr>
        <w:tab/>
        <w:t xml:space="preserve">According to the shopping trip described in </w:t>
      </w:r>
      <w:r w:rsidRPr="00F22A69">
        <w:rPr>
          <w:rFonts w:ascii="Arial" w:hAnsi="Arial" w:cs="Arial"/>
          <w:b/>
          <w:color w:val="0000CC"/>
        </w:rPr>
        <w:t>[INSERT</w:t>
      </w:r>
      <w:r>
        <w:rPr>
          <w:rFonts w:ascii="Arial" w:hAnsi="Arial" w:cs="Arial"/>
          <w:b/>
          <w:color w:val="0000CC"/>
        </w:rPr>
        <w:t xml:space="preserve"> SHOPPING SITUATION TITLE</w:t>
      </w:r>
      <w:r w:rsidRPr="00F22A69">
        <w:rPr>
          <w:rFonts w:ascii="Arial" w:hAnsi="Arial" w:cs="Arial"/>
          <w:b/>
          <w:color w:val="0000CC"/>
        </w:rPr>
        <w:t>]</w:t>
      </w:r>
      <w:r w:rsidRPr="00F22A69">
        <w:rPr>
          <w:rFonts w:ascii="Arial" w:hAnsi="Arial" w:cs="Arial"/>
        </w:rPr>
        <w:t xml:space="preserve"> </w:t>
      </w:r>
      <w:r>
        <w:rPr>
          <w:rFonts w:ascii="Arial" w:hAnsi="Arial" w:cs="Arial"/>
        </w:rPr>
        <w:t>scenario you were shopping:</w:t>
      </w:r>
    </w:p>
    <w:p w:rsidR="001C5A33" w:rsidRDefault="001C5A33" w:rsidP="001C5A33">
      <w:pPr>
        <w:keepNext/>
        <w:spacing w:after="0" w:line="240" w:lineRule="auto"/>
        <w:ind w:left="720" w:hanging="720"/>
        <w:rPr>
          <w:rFonts w:ascii="Arial" w:hAnsi="Arial" w:cs="Arial"/>
        </w:rPr>
      </w:pP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Pr>
          <w:szCs w:val="22"/>
        </w:rPr>
        <w:t>1. Alone</w:t>
      </w:r>
    </w:p>
    <w:p w:rsidR="001C5A33" w:rsidRDefault="001C5A33" w:rsidP="001C5A33">
      <w:pPr>
        <w:pStyle w:val="BodyTextIndent3"/>
        <w:tabs>
          <w:tab w:val="clear" w:pos="1080"/>
          <w:tab w:val="left" w:pos="1800"/>
        </w:tabs>
        <w:ind w:right="-990"/>
        <w:rPr>
          <w:szCs w:val="22"/>
        </w:rPr>
      </w:pPr>
      <w:r w:rsidRPr="00F22A69">
        <w:rPr>
          <w:szCs w:val="22"/>
        </w:rPr>
        <w:tab/>
      </w:r>
      <w:r>
        <w:rPr>
          <w:szCs w:val="22"/>
        </w:rPr>
        <w:t xml:space="preserve">2. </w:t>
      </w:r>
      <w:proofErr w:type="gramStart"/>
      <w:r>
        <w:rPr>
          <w:szCs w:val="22"/>
        </w:rPr>
        <w:t>With</w:t>
      </w:r>
      <w:proofErr w:type="gramEnd"/>
      <w:r>
        <w:rPr>
          <w:szCs w:val="22"/>
        </w:rPr>
        <w:t xml:space="preserve"> Another</w:t>
      </w:r>
    </w:p>
    <w:p w:rsidR="001C5A33" w:rsidRDefault="001C5A33" w:rsidP="001C5A33">
      <w:pPr>
        <w:pStyle w:val="BodyTextIndent3"/>
        <w:tabs>
          <w:tab w:val="clear" w:pos="1080"/>
          <w:tab w:val="left" w:pos="1800"/>
        </w:tabs>
        <w:ind w:right="-990"/>
        <w:rPr>
          <w:szCs w:val="22"/>
        </w:rPr>
      </w:pPr>
    </w:p>
    <w:p w:rsidR="001C5A33" w:rsidRPr="00F22A69" w:rsidRDefault="001C5A33" w:rsidP="001C5A33">
      <w:pPr>
        <w:pStyle w:val="BodyTextIndent3"/>
        <w:tabs>
          <w:tab w:val="clear" w:pos="1080"/>
          <w:tab w:val="left" w:pos="1800"/>
        </w:tabs>
        <w:ind w:right="-990"/>
        <w:rPr>
          <w:szCs w:val="22"/>
        </w:rPr>
      </w:pPr>
    </w:p>
    <w:p w:rsidR="001C5A33" w:rsidRDefault="001C5A33" w:rsidP="001C5A33">
      <w:pPr>
        <w:pStyle w:val="BodyTextIndent3"/>
        <w:tabs>
          <w:tab w:val="clear" w:pos="1080"/>
          <w:tab w:val="left" w:pos="1800"/>
        </w:tabs>
        <w:ind w:right="-990"/>
        <w:rPr>
          <w:b/>
          <w:color w:val="0000CC"/>
          <w:szCs w:val="22"/>
        </w:rPr>
      </w:pPr>
      <w:r w:rsidRPr="00D13332">
        <w:rPr>
          <w:b/>
          <w:color w:val="0000CC"/>
          <w:szCs w:val="22"/>
        </w:rPr>
        <w:t>[IF CELL = 9-16 CONTINUE. OTHERWISE, SKIP TO Q.26.]</w:t>
      </w:r>
      <w:r>
        <w:rPr>
          <w:b/>
          <w:color w:val="0000CC"/>
          <w:szCs w:val="22"/>
        </w:rPr>
        <w:t xml:space="preserve"> </w:t>
      </w:r>
    </w:p>
    <w:p w:rsidR="001C5A33" w:rsidRPr="00F22A69" w:rsidRDefault="001C5A33" w:rsidP="001C5A33">
      <w:pPr>
        <w:pStyle w:val="BodyTextIndent3"/>
        <w:tabs>
          <w:tab w:val="clear" w:pos="1080"/>
          <w:tab w:val="clear" w:pos="9720"/>
          <w:tab w:val="left" w:pos="1800"/>
          <w:tab w:val="right" w:leader="dot" w:pos="9360"/>
        </w:tabs>
        <w:ind w:left="720" w:hanging="630"/>
      </w:pPr>
      <w:r>
        <w:t>25.</w:t>
      </w:r>
      <w:r>
        <w:tab/>
      </w:r>
      <w:r w:rsidRPr="00F22A69">
        <w:t>According to the shopping trip described in </w:t>
      </w:r>
      <w:r w:rsidRPr="00F22A69">
        <w:rPr>
          <w:b/>
          <w:color w:val="0000CC"/>
        </w:rPr>
        <w:t>[INSERT</w:t>
      </w:r>
      <w:r>
        <w:rPr>
          <w:b/>
          <w:color w:val="0000CC"/>
        </w:rPr>
        <w:t xml:space="preserve"> SHOPPING SITUATION TITLE</w:t>
      </w:r>
      <w:r w:rsidRPr="00F22A69">
        <w:rPr>
          <w:b/>
          <w:color w:val="0000CC"/>
        </w:rPr>
        <w:t>]</w:t>
      </w:r>
      <w:r>
        <w:t xml:space="preserve"> scenario, the person </w:t>
      </w:r>
      <w:r w:rsidRPr="00216305">
        <w:rPr>
          <w:strike/>
          <w:highlight w:val="yellow"/>
        </w:rPr>
        <w:t>who was</w:t>
      </w:r>
      <w:r>
        <w:t xml:space="preserve"> shopping with you was </w:t>
      </w:r>
      <w:r>
        <w:rPr>
          <w:bCs/>
        </w:rPr>
        <w:t xml:space="preserve">____________ of your shopping </w:t>
      </w:r>
      <w:r w:rsidRPr="00216305">
        <w:rPr>
          <w:bCs/>
          <w:highlight w:val="yellow"/>
        </w:rPr>
        <w:t>style</w:t>
      </w:r>
      <w:r>
        <w:rPr>
          <w:bCs/>
        </w:rPr>
        <w:t>.</w:t>
      </w:r>
      <w:r>
        <w:t xml:space="preserve"> </w:t>
      </w:r>
    </w:p>
    <w:p w:rsidR="001C5A33" w:rsidRDefault="001C5A33" w:rsidP="001C5A33">
      <w:pPr>
        <w:pStyle w:val="BodyTextIndent3"/>
        <w:tabs>
          <w:tab w:val="clear" w:pos="1080"/>
          <w:tab w:val="left" w:pos="1800"/>
        </w:tabs>
        <w:ind w:right="-990"/>
        <w:rPr>
          <w:b/>
          <w:color w:val="0000CC"/>
          <w:szCs w:val="22"/>
        </w:rPr>
      </w:pP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Pr>
          <w:szCs w:val="22"/>
        </w:rPr>
        <w:t xml:space="preserve">1. </w:t>
      </w:r>
      <w:r w:rsidRPr="00216305">
        <w:rPr>
          <w:szCs w:val="22"/>
          <w:highlight w:val="yellow"/>
        </w:rPr>
        <w:t>Supporting</w:t>
      </w:r>
    </w:p>
    <w:p w:rsidR="001C5A33" w:rsidRDefault="001C5A33" w:rsidP="001C5A33">
      <w:pPr>
        <w:pStyle w:val="BodyTextIndent3"/>
        <w:tabs>
          <w:tab w:val="clear" w:pos="1080"/>
          <w:tab w:val="left" w:pos="1800"/>
        </w:tabs>
        <w:ind w:right="-990"/>
        <w:rPr>
          <w:szCs w:val="22"/>
        </w:rPr>
      </w:pPr>
      <w:r w:rsidRPr="00F22A69">
        <w:rPr>
          <w:szCs w:val="22"/>
        </w:rPr>
        <w:tab/>
      </w:r>
      <w:r>
        <w:rPr>
          <w:szCs w:val="22"/>
        </w:rPr>
        <w:t xml:space="preserve">2. </w:t>
      </w:r>
      <w:r w:rsidRPr="00216305">
        <w:rPr>
          <w:szCs w:val="22"/>
          <w:highlight w:val="yellow"/>
        </w:rPr>
        <w:t>NOT Supportive</w:t>
      </w:r>
    </w:p>
    <w:p w:rsidR="001C5A33" w:rsidRDefault="001C5A33" w:rsidP="001C5A33">
      <w:pPr>
        <w:keepNext/>
        <w:spacing w:after="0" w:line="240" w:lineRule="auto"/>
        <w:rPr>
          <w:rFonts w:ascii="Arial" w:hAnsi="Arial" w:cs="Arial"/>
        </w:rPr>
      </w:pPr>
    </w:p>
    <w:p w:rsidR="001C5A33" w:rsidRDefault="001C5A33" w:rsidP="001C5A33">
      <w:pPr>
        <w:keepNext/>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sidRPr="005133D2">
        <w:rPr>
          <w:rFonts w:ascii="Arial" w:hAnsi="Arial" w:cs="Arial"/>
        </w:rPr>
        <w:t>26.</w:t>
      </w:r>
      <w:r w:rsidRPr="007B24EF">
        <w:rPr>
          <w:rFonts w:ascii="Arial" w:hAnsi="Arial" w:cs="Arial"/>
        </w:rPr>
        <w:tab/>
        <w:t>Based on your understanding from reading </w:t>
      </w:r>
      <w:r w:rsidRPr="007B24EF">
        <w:rPr>
          <w:rFonts w:ascii="Arial" w:hAnsi="Arial" w:cs="Arial"/>
          <w:b/>
          <w:color w:val="0000CC"/>
        </w:rPr>
        <w:t>[INSERT SHOPPING SITUATION TITLE]</w:t>
      </w:r>
      <w:r>
        <w:rPr>
          <w:rFonts w:ascii="Arial" w:hAnsi="Arial" w:cs="Arial"/>
          <w:b/>
          <w:color w:val="0000CC"/>
        </w:rPr>
        <w:t xml:space="preserve"> </w:t>
      </w:r>
      <w:r>
        <w:rPr>
          <w:rFonts w:ascii="Arial" w:hAnsi="Arial" w:cs="Arial"/>
        </w:rPr>
        <w:t>scenario</w:t>
      </w:r>
      <w:r w:rsidRPr="00F22A69">
        <w:rPr>
          <w:rFonts w:ascii="Arial" w:hAnsi="Arial" w:cs="Arial"/>
        </w:rPr>
        <w:t>,</w:t>
      </w:r>
      <w:r>
        <w:rPr>
          <w:rFonts w:ascii="Arial" w:hAnsi="Arial" w:cs="Arial"/>
        </w:rPr>
        <w:t xml:space="preserve"> please</w:t>
      </w:r>
      <w:r w:rsidRPr="00F22A69">
        <w:rPr>
          <w:rFonts w:ascii="Arial" w:hAnsi="Arial" w:cs="Arial"/>
        </w:rPr>
        <w:t xml:space="preserve"> indicate your level of agreement with each of the following stat</w:t>
      </w:r>
      <w:r>
        <w:rPr>
          <w:rFonts w:ascii="Arial" w:hAnsi="Arial" w:cs="Arial"/>
        </w:rPr>
        <w:t>ements using a</w:t>
      </w:r>
      <w:r w:rsidRPr="00473DB2">
        <w:rPr>
          <w:rFonts w:ascii="Arial" w:hAnsi="Arial" w:cs="Arial"/>
        </w:rPr>
        <w:t xml:space="preserve"> scale from 1 to 7, where 7=Strongly Agree and 1=Strongly Disagree</w:t>
      </w:r>
      <w:r>
        <w:rPr>
          <w:rFonts w:ascii="Arial" w:hAnsi="Arial" w:cs="Arial"/>
        </w:rPr>
        <w:t>.  (Select one for each.)</w:t>
      </w:r>
    </w:p>
    <w:p w:rsidR="001C5A33" w:rsidRDefault="001C5A33" w:rsidP="001C5A33">
      <w:pPr>
        <w:keepNext/>
        <w:spacing w:after="0" w:line="240" w:lineRule="auto"/>
        <w:ind w:left="720"/>
        <w:rPr>
          <w:rFonts w:ascii="Arial" w:hAnsi="Arial" w:cs="Arial"/>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Default="001C5A33" w:rsidP="001C5A33">
      <w:pPr>
        <w:pStyle w:val="BodyTextIndent3"/>
        <w:tabs>
          <w:tab w:val="clear" w:pos="1080"/>
          <w:tab w:val="left" w:pos="1800"/>
        </w:tabs>
        <w:ind w:right="-990"/>
        <w:rPr>
          <w:szCs w:val="22"/>
        </w:rPr>
      </w:pPr>
      <w:r w:rsidRPr="00F22A69">
        <w:rPr>
          <w:szCs w:val="22"/>
        </w:rPr>
        <w:tab/>
        <w:t>1 – Strongly Disagree</w:t>
      </w:r>
    </w:p>
    <w:p w:rsidR="001C5A33" w:rsidRDefault="001C5A33" w:rsidP="001C5A33">
      <w:pPr>
        <w:pStyle w:val="BodyTextIndent3"/>
        <w:tabs>
          <w:tab w:val="clear" w:pos="1080"/>
          <w:tab w:val="left" w:pos="1800"/>
        </w:tabs>
        <w:ind w:right="-990"/>
        <w:rPr>
          <w:szCs w:val="22"/>
        </w:rPr>
      </w:pPr>
    </w:p>
    <w:tbl>
      <w:tblPr>
        <w:tblStyle w:val="TableGrid"/>
        <w:tblW w:w="9465" w:type="dxa"/>
        <w:tblLook w:val="04A0"/>
      </w:tblPr>
      <w:tblGrid>
        <w:gridCol w:w="926"/>
        <w:gridCol w:w="4464"/>
        <w:gridCol w:w="4075"/>
      </w:tblGrid>
      <w:tr w:rsidR="001C5A33" w:rsidRPr="006148CE" w:rsidTr="001C5A33">
        <w:tc>
          <w:tcPr>
            <w:tcW w:w="926" w:type="dxa"/>
          </w:tcPr>
          <w:p w:rsidR="001C5A33" w:rsidRPr="006148CE" w:rsidRDefault="001C5A33" w:rsidP="001C5A33">
            <w:pPr>
              <w:keepNext/>
              <w:rPr>
                <w:rFonts w:ascii="Arial" w:hAnsi="Arial" w:cs="Arial"/>
                <w:b/>
                <w:color w:val="0000CC"/>
              </w:rPr>
            </w:pPr>
            <w:r w:rsidRPr="006148CE">
              <w:rPr>
                <w:rFonts w:ascii="Arial" w:hAnsi="Arial" w:cs="Arial"/>
                <w:b/>
                <w:color w:val="0000CC"/>
              </w:rPr>
              <w:t>Cell</w:t>
            </w:r>
            <w:r>
              <w:rPr>
                <w:rFonts w:ascii="Arial" w:hAnsi="Arial" w:cs="Arial"/>
                <w:b/>
                <w:color w:val="0000CC"/>
              </w:rPr>
              <w:t xml:space="preserve"> #</w:t>
            </w:r>
          </w:p>
        </w:tc>
        <w:tc>
          <w:tcPr>
            <w:tcW w:w="4464" w:type="dxa"/>
          </w:tcPr>
          <w:p w:rsidR="001C5A33" w:rsidRPr="006148CE" w:rsidRDefault="001C5A33" w:rsidP="001C5A33">
            <w:pPr>
              <w:keepNext/>
              <w:rPr>
                <w:rFonts w:ascii="Arial" w:hAnsi="Arial" w:cs="Arial"/>
                <w:b/>
                <w:color w:val="0000CC"/>
              </w:rPr>
            </w:pPr>
            <w:r w:rsidRPr="006148CE">
              <w:rPr>
                <w:rFonts w:ascii="Arial" w:hAnsi="Arial" w:cs="Arial"/>
                <w:b/>
                <w:color w:val="0000CC"/>
              </w:rPr>
              <w:t>Shopping Situation</w:t>
            </w:r>
          </w:p>
        </w:tc>
        <w:tc>
          <w:tcPr>
            <w:tcW w:w="4075" w:type="dxa"/>
          </w:tcPr>
          <w:p w:rsidR="001C5A33" w:rsidRPr="006148CE" w:rsidRDefault="001C5A33" w:rsidP="001C5A33">
            <w:pPr>
              <w:keepNext/>
              <w:rPr>
                <w:rFonts w:ascii="Arial" w:hAnsi="Arial" w:cs="Arial"/>
                <w:b/>
                <w:color w:val="0000CC"/>
              </w:rPr>
            </w:pPr>
            <w:r w:rsidRPr="006148CE">
              <w:rPr>
                <w:rFonts w:ascii="Arial" w:hAnsi="Arial" w:cs="Arial"/>
                <w:b/>
                <w:color w:val="0000CC"/>
              </w:rPr>
              <w:t>Rotation Order</w:t>
            </w:r>
            <w:r>
              <w:rPr>
                <w:rFonts w:ascii="Arial" w:hAnsi="Arial" w:cs="Arial"/>
                <w:b/>
                <w:color w:val="0000CC"/>
              </w:rPr>
              <w:t xml:space="preserve"> for Statements A-D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2</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3</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II</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4</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II</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5</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6</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7</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II</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8</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II</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9</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III</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10</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III</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11</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IV</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12</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IV</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13</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III</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14</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III</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15</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IV</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16</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IV</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bl>
    <w:p w:rsidR="001C5A33" w:rsidRDefault="001C5A33" w:rsidP="001C5A33">
      <w:pPr>
        <w:pStyle w:val="BodyTextIndent3"/>
        <w:tabs>
          <w:tab w:val="clear" w:pos="1080"/>
          <w:tab w:val="left" w:pos="1800"/>
        </w:tabs>
        <w:ind w:right="-990"/>
        <w:rPr>
          <w:b/>
          <w:color w:val="0000CC"/>
          <w:szCs w:val="22"/>
        </w:rPr>
      </w:pPr>
    </w:p>
    <w:p w:rsidR="001C5A33" w:rsidRDefault="001C5A33" w:rsidP="001C5A33">
      <w:pPr>
        <w:pStyle w:val="BodyTextIndent3"/>
        <w:tabs>
          <w:tab w:val="clear" w:pos="1080"/>
          <w:tab w:val="left" w:pos="1800"/>
        </w:tabs>
        <w:ind w:right="-990"/>
        <w:rPr>
          <w:b/>
        </w:rPr>
      </w:pPr>
      <w:r>
        <w:rPr>
          <w:b/>
        </w:rPr>
        <w:tab/>
      </w:r>
      <w:r w:rsidRPr="00B45CDE">
        <w:rPr>
          <w:b/>
        </w:rPr>
        <w:t>The MOST important part of purchasing product(s) for </w:t>
      </w:r>
      <w:r w:rsidRPr="007B24EF">
        <w:rPr>
          <w:b/>
          <w:color w:val="0000CC"/>
        </w:rPr>
        <w:t>[INSERT SHOPPING SITUATION TITLE]</w:t>
      </w:r>
      <w:r w:rsidRPr="00B45CDE">
        <w:rPr>
          <w:b/>
        </w:rPr>
        <w:t xml:space="preserve"> is...</w:t>
      </w:r>
    </w:p>
    <w:p w:rsidR="001C5A33" w:rsidRDefault="001C5A33" w:rsidP="001C5A33">
      <w:pPr>
        <w:pStyle w:val="BodyTextIndent3"/>
        <w:tabs>
          <w:tab w:val="clear" w:pos="1080"/>
          <w:tab w:val="left" w:pos="1800"/>
        </w:tabs>
        <w:ind w:right="-990"/>
        <w:rPr>
          <w:b/>
        </w:rPr>
      </w:pPr>
    </w:p>
    <w:p w:rsidR="001C5A33" w:rsidRDefault="001C5A33" w:rsidP="001C5A33">
      <w:pPr>
        <w:pStyle w:val="BodyTextIndent3"/>
        <w:tabs>
          <w:tab w:val="clear" w:pos="1080"/>
          <w:tab w:val="left" w:pos="1800"/>
        </w:tabs>
        <w:ind w:right="-990"/>
        <w:rPr>
          <w:b/>
          <w:color w:val="0000CC"/>
          <w:szCs w:val="22"/>
        </w:rPr>
      </w:pPr>
      <w:r w:rsidRPr="00F22A69">
        <w:rPr>
          <w:b/>
          <w:color w:val="0000CC"/>
          <w:szCs w:val="22"/>
        </w:rPr>
        <w:tab/>
        <w:t>[</w:t>
      </w:r>
      <w:r>
        <w:rPr>
          <w:b/>
          <w:color w:val="0000CC"/>
          <w:szCs w:val="22"/>
        </w:rPr>
        <w:t xml:space="preserve">ROTATE LIST BASED ON TABLE ABOVE; </w:t>
      </w:r>
      <w:r w:rsidRPr="00F22A69">
        <w:rPr>
          <w:b/>
          <w:color w:val="0000CC"/>
          <w:szCs w:val="22"/>
        </w:rPr>
        <w:t>DISPLAY DYNAMICALLY]</w:t>
      </w:r>
    </w:p>
    <w:p w:rsidR="001C5A33" w:rsidRPr="00F22A69" w:rsidRDefault="001C5A33" w:rsidP="00C67F7F">
      <w:pPr>
        <w:pStyle w:val="ListParagraph"/>
        <w:numPr>
          <w:ilvl w:val="0"/>
          <w:numId w:val="45"/>
        </w:numPr>
        <w:tabs>
          <w:tab w:val="left" w:pos="1800"/>
          <w:tab w:val="left" w:leader="dot" w:pos="8640"/>
        </w:tabs>
        <w:ind w:left="1440"/>
      </w:pPr>
      <w:r>
        <w:t xml:space="preserve">that the product be from </w:t>
      </w:r>
      <w:r w:rsidRPr="005D7737">
        <w:rPr>
          <w:rFonts w:cs="Arial"/>
          <w:b/>
          <w:bCs/>
          <w:color w:val="0000CC"/>
        </w:rPr>
        <w:t xml:space="preserve">[INSERT </w:t>
      </w:r>
      <w:r>
        <w:rPr>
          <w:rFonts w:cs="Arial"/>
          <w:b/>
          <w:bCs/>
          <w:color w:val="0000CC"/>
        </w:rPr>
        <w:t>BRAND</w:t>
      </w:r>
      <w:r w:rsidRPr="005D7737">
        <w:rPr>
          <w:rFonts w:cs="Arial"/>
          <w:b/>
          <w:bCs/>
          <w:color w:val="0000CC"/>
        </w:rPr>
        <w:t xml:space="preserve"> FROM Q</w:t>
      </w:r>
      <w:r>
        <w:rPr>
          <w:rFonts w:cs="Arial"/>
          <w:b/>
          <w:bCs/>
          <w:color w:val="0000CC"/>
        </w:rPr>
        <w:t>2</w:t>
      </w:r>
      <w:r w:rsidRPr="005D7737">
        <w:rPr>
          <w:rFonts w:cs="Arial"/>
          <w:b/>
          <w:bCs/>
          <w:color w:val="0000CC"/>
        </w:rPr>
        <w:t xml:space="preserve"> IN BOLD FONT]</w:t>
      </w:r>
    </w:p>
    <w:p w:rsidR="001C5A33" w:rsidRDefault="001C5A33" w:rsidP="00C67F7F">
      <w:pPr>
        <w:pStyle w:val="ListParagraph"/>
        <w:numPr>
          <w:ilvl w:val="0"/>
          <w:numId w:val="45"/>
        </w:numPr>
        <w:tabs>
          <w:tab w:val="left" w:pos="1800"/>
          <w:tab w:val="left" w:leader="dot" w:pos="8640"/>
        </w:tabs>
        <w:ind w:left="1440"/>
      </w:pPr>
      <w:r>
        <w:t xml:space="preserve">that the product be </w:t>
      </w:r>
      <w:r w:rsidRPr="005D7737">
        <w:rPr>
          <w:rFonts w:cs="Arial"/>
          <w:b/>
          <w:bCs/>
          <w:color w:val="0000CC"/>
        </w:rPr>
        <w:t xml:space="preserve">[INSERT </w:t>
      </w:r>
      <w:r>
        <w:rPr>
          <w:rFonts w:cs="Arial"/>
          <w:b/>
          <w:bCs/>
          <w:color w:val="0000CC"/>
        </w:rPr>
        <w:t>BRAND</w:t>
      </w:r>
      <w:r w:rsidRPr="005D7737">
        <w:rPr>
          <w:rFonts w:cs="Arial"/>
          <w:b/>
          <w:bCs/>
          <w:color w:val="0000CC"/>
        </w:rPr>
        <w:t xml:space="preserve"> FROM Q</w:t>
      </w:r>
      <w:r>
        <w:rPr>
          <w:rFonts w:cs="Arial"/>
          <w:b/>
          <w:bCs/>
          <w:color w:val="0000CC"/>
        </w:rPr>
        <w:t>2</w:t>
      </w:r>
      <w:r w:rsidRPr="005D7737">
        <w:rPr>
          <w:rFonts w:cs="Arial"/>
          <w:b/>
          <w:bCs/>
          <w:color w:val="0000CC"/>
        </w:rPr>
        <w:t xml:space="preserve"> IN BOLD FONT]</w:t>
      </w:r>
      <w:r>
        <w:rPr>
          <w:rFonts w:cs="Arial"/>
          <w:b/>
          <w:bCs/>
          <w:color w:val="0000CC"/>
        </w:rPr>
        <w:t xml:space="preserve"> </w:t>
      </w:r>
      <w:r w:rsidRPr="005D7737">
        <w:rPr>
          <w:rFonts w:cs="Arial"/>
          <w:b/>
          <w:bCs/>
          <w:color w:val="0000CC"/>
        </w:rPr>
        <w:t xml:space="preserve">[INSERT </w:t>
      </w:r>
      <w:r>
        <w:rPr>
          <w:rFonts w:cs="Arial"/>
          <w:b/>
          <w:bCs/>
          <w:color w:val="0000CC"/>
        </w:rPr>
        <w:t>PRODUCT</w:t>
      </w:r>
      <w:r w:rsidRPr="005D7737">
        <w:rPr>
          <w:rFonts w:cs="Arial"/>
          <w:b/>
          <w:bCs/>
          <w:color w:val="0000CC"/>
        </w:rPr>
        <w:t xml:space="preserve"> FROM Q</w:t>
      </w:r>
      <w:r>
        <w:rPr>
          <w:rFonts w:cs="Arial"/>
          <w:b/>
          <w:bCs/>
          <w:color w:val="0000CC"/>
        </w:rPr>
        <w:t>4</w:t>
      </w:r>
      <w:r w:rsidRPr="005D7737">
        <w:rPr>
          <w:rFonts w:cs="Arial"/>
          <w:b/>
          <w:bCs/>
          <w:color w:val="0000CC"/>
        </w:rPr>
        <w:t xml:space="preserve"> IN BOLD FONT]</w:t>
      </w:r>
    </w:p>
    <w:p w:rsidR="001C5A33" w:rsidRPr="00F22A69" w:rsidRDefault="001C5A33" w:rsidP="00C67F7F">
      <w:pPr>
        <w:pStyle w:val="ListParagraph"/>
        <w:numPr>
          <w:ilvl w:val="0"/>
          <w:numId w:val="45"/>
        </w:numPr>
        <w:tabs>
          <w:tab w:val="left" w:pos="1800"/>
          <w:tab w:val="left" w:leader="dot" w:pos="8640"/>
        </w:tabs>
        <w:ind w:left="1440"/>
      </w:pPr>
      <w:r>
        <w:t xml:space="preserve">that the purchase come from any </w:t>
      </w:r>
      <w:r w:rsidRPr="005D7737">
        <w:rPr>
          <w:rFonts w:cs="Arial"/>
          <w:b/>
          <w:bCs/>
          <w:color w:val="0000CC"/>
        </w:rPr>
        <w:t>[INSERT STORE FROM Q6 IN BOLD FONT]</w:t>
      </w:r>
    </w:p>
    <w:p w:rsidR="001C5A33" w:rsidRPr="005D7737" w:rsidRDefault="001C5A33" w:rsidP="00C67F7F">
      <w:pPr>
        <w:pStyle w:val="ListParagraph"/>
        <w:numPr>
          <w:ilvl w:val="0"/>
          <w:numId w:val="45"/>
        </w:numPr>
        <w:tabs>
          <w:tab w:val="left" w:pos="1800"/>
          <w:tab w:val="left" w:leader="dot" w:pos="8640"/>
        </w:tabs>
        <w:ind w:left="1440"/>
      </w:pPr>
      <w:r>
        <w:t xml:space="preserve">that the purchase come from </w:t>
      </w:r>
      <w:r w:rsidRPr="005D7737">
        <w:rPr>
          <w:rFonts w:cs="Arial"/>
          <w:b/>
          <w:bCs/>
          <w:color w:val="0000CC"/>
        </w:rPr>
        <w:t>[INSERT STORE FROM Q6 IN BOLD FONT]</w:t>
      </w:r>
      <w:r>
        <w:rPr>
          <w:rFonts w:cs="Arial"/>
          <w:b/>
          <w:bCs/>
          <w:color w:val="0000CC"/>
        </w:rPr>
        <w:t xml:space="preserve"> </w:t>
      </w:r>
      <w:r w:rsidRPr="005D7737">
        <w:rPr>
          <w:rFonts w:cs="Arial"/>
          <w:b/>
          <w:bCs/>
          <w:color w:val="0000CC"/>
        </w:rPr>
        <w:t xml:space="preserve">[INSERT </w:t>
      </w:r>
      <w:r>
        <w:rPr>
          <w:rFonts w:cs="Arial"/>
          <w:b/>
          <w:bCs/>
          <w:color w:val="0000CC"/>
        </w:rPr>
        <w:t>LOCATION</w:t>
      </w:r>
      <w:r w:rsidRPr="005D7737">
        <w:rPr>
          <w:rFonts w:cs="Arial"/>
          <w:b/>
          <w:bCs/>
          <w:color w:val="0000CC"/>
        </w:rPr>
        <w:t xml:space="preserve"> FROM Q</w:t>
      </w:r>
      <w:r>
        <w:rPr>
          <w:rFonts w:cs="Arial"/>
          <w:b/>
          <w:bCs/>
          <w:color w:val="0000CC"/>
        </w:rPr>
        <w:t>8</w:t>
      </w:r>
      <w:r w:rsidRPr="005D7737">
        <w:rPr>
          <w:rFonts w:cs="Arial"/>
          <w:b/>
          <w:bCs/>
          <w:color w:val="0000CC"/>
        </w:rPr>
        <w:t xml:space="preserve"> IN BOLD FONT]</w:t>
      </w:r>
    </w:p>
    <w:p w:rsidR="001C5A33" w:rsidRDefault="001C5A33" w:rsidP="001C5A33">
      <w:pPr>
        <w:tabs>
          <w:tab w:val="left" w:pos="1800"/>
          <w:tab w:val="left" w:leader="dot" w:pos="8640"/>
        </w:tabs>
        <w:spacing w:after="0" w:line="240" w:lineRule="auto"/>
        <w:rPr>
          <w:rFonts w:ascii="Arial" w:hAnsi="Arial"/>
        </w:rPr>
      </w:pPr>
    </w:p>
    <w:p w:rsidR="001C5A33" w:rsidRPr="001601E1" w:rsidRDefault="001C5A33" w:rsidP="001C5A33">
      <w:pPr>
        <w:tabs>
          <w:tab w:val="left" w:pos="1800"/>
          <w:tab w:val="left" w:leader="dot" w:pos="8640"/>
        </w:tabs>
        <w:spacing w:after="0" w:line="240" w:lineRule="auto"/>
        <w:rPr>
          <w:rFonts w:ascii="Arial" w:hAnsi="Arial"/>
        </w:rPr>
      </w:pPr>
    </w:p>
    <w:p w:rsidR="001C5A33" w:rsidRDefault="001C5A33" w:rsidP="001C5A33">
      <w:pPr>
        <w:keepNext/>
        <w:spacing w:after="0" w:line="240" w:lineRule="auto"/>
        <w:ind w:left="720" w:hanging="720"/>
        <w:rPr>
          <w:rFonts w:ascii="Arial" w:hAnsi="Arial" w:cs="Arial"/>
        </w:rPr>
      </w:pPr>
      <w:r w:rsidRPr="00D96EB3">
        <w:rPr>
          <w:rFonts w:ascii="Arial" w:hAnsi="Arial" w:cs="Arial"/>
        </w:rPr>
        <w:lastRenderedPageBreak/>
        <w:t>27.</w:t>
      </w:r>
      <w:r>
        <w:rPr>
          <w:rFonts w:ascii="Arial" w:hAnsi="Arial" w:cs="Arial"/>
        </w:rPr>
        <w:tab/>
        <w:t>Using a</w:t>
      </w:r>
      <w:r w:rsidRPr="00473DB2">
        <w:rPr>
          <w:rFonts w:ascii="Arial" w:hAnsi="Arial" w:cs="Arial"/>
        </w:rPr>
        <w:t xml:space="preserve"> scale from 1 to 7, where 7=Strongly Agree and 1=</w:t>
      </w:r>
      <w:proofErr w:type="gramStart"/>
      <w:r w:rsidRPr="00473DB2">
        <w:rPr>
          <w:rFonts w:ascii="Arial" w:hAnsi="Arial" w:cs="Arial"/>
        </w:rPr>
        <w:t>Strongly</w:t>
      </w:r>
      <w:proofErr w:type="gramEnd"/>
      <w:r w:rsidRPr="00473DB2">
        <w:rPr>
          <w:rFonts w:ascii="Arial" w:hAnsi="Arial" w:cs="Arial"/>
        </w:rPr>
        <w:t xml:space="preserve"> Disagree</w:t>
      </w:r>
      <w:r>
        <w:rPr>
          <w:rFonts w:ascii="Arial" w:hAnsi="Arial" w:cs="Arial"/>
        </w:rPr>
        <w:t>, p</w:t>
      </w:r>
      <w:r w:rsidRPr="00F22A69">
        <w:rPr>
          <w:rFonts w:ascii="Arial" w:hAnsi="Arial" w:cs="Arial"/>
        </w:rPr>
        <w:t xml:space="preserve">lease indicate your level of agreement with each statement </w:t>
      </w:r>
      <w:r>
        <w:rPr>
          <w:rFonts w:ascii="Arial" w:hAnsi="Arial" w:cs="Arial"/>
        </w:rPr>
        <w:t>below about the BEST solution for the shopping required for</w:t>
      </w:r>
      <w:r w:rsidRPr="00F22A69">
        <w:rPr>
          <w:rFonts w:ascii="Arial" w:hAnsi="Arial" w:cs="Arial"/>
        </w:rPr>
        <w:t> </w:t>
      </w:r>
      <w:r w:rsidRPr="007B24EF">
        <w:rPr>
          <w:rFonts w:ascii="Arial" w:hAnsi="Arial" w:cs="Arial"/>
          <w:b/>
          <w:color w:val="0000CC"/>
        </w:rPr>
        <w:t>[INSERT SHOPPING SITUATION TITLE]</w:t>
      </w:r>
      <w:r>
        <w:rPr>
          <w:rFonts w:ascii="Arial" w:hAnsi="Arial" w:cs="Arial"/>
        </w:rPr>
        <w:t>.  (Select one for each.)</w:t>
      </w:r>
    </w:p>
    <w:p w:rsidR="001C5A33" w:rsidRDefault="001C5A33" w:rsidP="001C5A33">
      <w:pPr>
        <w:keepNext/>
        <w:spacing w:after="0" w:line="240" w:lineRule="auto"/>
        <w:ind w:left="720" w:hanging="720"/>
        <w:rPr>
          <w:rFonts w:ascii="Arial" w:hAnsi="Arial" w:cs="Arial"/>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 xml:space="preserve"> [GRID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Default="001C5A33" w:rsidP="001C5A33">
      <w:pPr>
        <w:pStyle w:val="BodyTextIndent3"/>
        <w:tabs>
          <w:tab w:val="clear" w:pos="1080"/>
          <w:tab w:val="left" w:pos="1800"/>
        </w:tabs>
        <w:ind w:right="-990"/>
        <w:rPr>
          <w:szCs w:val="22"/>
        </w:rPr>
      </w:pPr>
      <w:r w:rsidRPr="00F22A69">
        <w:rPr>
          <w:szCs w:val="22"/>
        </w:rPr>
        <w:tab/>
        <w:t>1 – Strongly Disagree</w:t>
      </w:r>
    </w:p>
    <w:p w:rsidR="001C5A33" w:rsidRDefault="001C5A33" w:rsidP="001C5A33">
      <w:pPr>
        <w:pStyle w:val="BodyTextIndent3"/>
        <w:tabs>
          <w:tab w:val="clear" w:pos="1080"/>
          <w:tab w:val="left" w:pos="1800"/>
        </w:tabs>
        <w:ind w:right="-990"/>
        <w:rPr>
          <w:szCs w:val="22"/>
        </w:rPr>
      </w:pPr>
    </w:p>
    <w:p w:rsidR="001C5A33" w:rsidRPr="00F22A69" w:rsidRDefault="001C5A33" w:rsidP="001C5A33">
      <w:pPr>
        <w:pStyle w:val="BodyTextIndent3"/>
        <w:tabs>
          <w:tab w:val="clear" w:pos="1080"/>
          <w:tab w:val="left" w:pos="1800"/>
        </w:tabs>
        <w:ind w:right="-990"/>
        <w:rPr>
          <w:szCs w:val="22"/>
        </w:rPr>
      </w:pP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46"/>
        </w:numPr>
        <w:tabs>
          <w:tab w:val="left" w:pos="1440"/>
          <w:tab w:val="left" w:pos="1800"/>
          <w:tab w:val="left" w:leader="dot" w:pos="8640"/>
        </w:tabs>
        <w:ind w:left="1440"/>
      </w:pPr>
      <w:r w:rsidRPr="001270EE">
        <w:t xml:space="preserve">The STORE where the purchase required for </w:t>
      </w:r>
      <w:r w:rsidRPr="001270EE">
        <w:rPr>
          <w:rFonts w:cs="Arial"/>
          <w:b/>
          <w:color w:val="0000CC"/>
        </w:rPr>
        <w:t>[INSERT SHOPPING SITUATION</w:t>
      </w:r>
      <w:r w:rsidRPr="007B24EF">
        <w:rPr>
          <w:rFonts w:cs="Arial"/>
          <w:b/>
          <w:color w:val="0000CC"/>
        </w:rPr>
        <w:t xml:space="preserve"> TITLE]</w:t>
      </w:r>
      <w:r w:rsidRPr="00F22A69">
        <w:rPr>
          <w:rFonts w:cs="Arial"/>
          <w:b/>
          <w:bCs/>
          <w:color w:val="0000CC"/>
        </w:rPr>
        <w:t xml:space="preserve"> </w:t>
      </w:r>
      <w:r>
        <w:rPr>
          <w:rFonts w:cs="Arial"/>
          <w:bCs/>
        </w:rPr>
        <w:t>comes from does NOT matter</w:t>
      </w:r>
    </w:p>
    <w:p w:rsidR="001C5A33" w:rsidRPr="00F22A69" w:rsidRDefault="001C5A33" w:rsidP="00C67F7F">
      <w:pPr>
        <w:pStyle w:val="ListParagraph"/>
        <w:numPr>
          <w:ilvl w:val="0"/>
          <w:numId w:val="46"/>
        </w:numPr>
        <w:tabs>
          <w:tab w:val="left" w:pos="1440"/>
          <w:tab w:val="left" w:pos="1800"/>
          <w:tab w:val="left" w:leader="dot" w:pos="8640"/>
        </w:tabs>
        <w:ind w:left="1440"/>
      </w:pPr>
      <w:r>
        <w:t xml:space="preserve">The specific store LOCATION for the purchase required for </w:t>
      </w:r>
      <w:r w:rsidRPr="007B24EF">
        <w:rPr>
          <w:rFonts w:cs="Arial"/>
          <w:b/>
          <w:color w:val="0000CC"/>
        </w:rPr>
        <w:t>[INSERT SHOPPING SITUATION TITLE]</w:t>
      </w:r>
      <w:r>
        <w:rPr>
          <w:rFonts w:cs="Arial"/>
          <w:b/>
          <w:bCs/>
          <w:color w:val="0000CC"/>
        </w:rPr>
        <w:t xml:space="preserve"> </w:t>
      </w:r>
      <w:r>
        <w:rPr>
          <w:rFonts w:cs="Arial"/>
          <w:bCs/>
        </w:rPr>
        <w:t xml:space="preserve">does </w:t>
      </w:r>
      <w:r w:rsidRPr="00216305">
        <w:rPr>
          <w:rFonts w:cs="Arial"/>
          <w:bCs/>
          <w:highlight w:val="yellow"/>
        </w:rPr>
        <w:t>NOT</w:t>
      </w:r>
      <w:r>
        <w:rPr>
          <w:rFonts w:cs="Arial"/>
          <w:bCs/>
        </w:rPr>
        <w:t xml:space="preserve"> matter</w:t>
      </w:r>
    </w:p>
    <w:p w:rsidR="001C5A33" w:rsidRPr="00F22A69" w:rsidRDefault="001C5A33" w:rsidP="00C67F7F">
      <w:pPr>
        <w:pStyle w:val="ListParagraph"/>
        <w:numPr>
          <w:ilvl w:val="0"/>
          <w:numId w:val="46"/>
        </w:numPr>
        <w:tabs>
          <w:tab w:val="left" w:pos="1440"/>
          <w:tab w:val="left" w:pos="1800"/>
          <w:tab w:val="left" w:leader="dot" w:pos="8640"/>
        </w:tabs>
        <w:ind w:left="1440"/>
      </w:pPr>
      <w:r>
        <w:t xml:space="preserve">The BRAND of salty snack for the purchase required for </w:t>
      </w:r>
      <w:r w:rsidRPr="007B24EF">
        <w:rPr>
          <w:rFonts w:cs="Arial"/>
          <w:b/>
          <w:color w:val="0000CC"/>
        </w:rPr>
        <w:t>[INSERT SHOPPING SITUATION TITLE]</w:t>
      </w:r>
      <w:r>
        <w:rPr>
          <w:rFonts w:cs="Arial"/>
          <w:b/>
          <w:bCs/>
          <w:color w:val="0000CC"/>
        </w:rPr>
        <w:t xml:space="preserve"> </w:t>
      </w:r>
      <w:r w:rsidRPr="00A90191">
        <w:rPr>
          <w:rFonts w:cs="Arial"/>
          <w:bCs/>
        </w:rPr>
        <w:t xml:space="preserve">does </w:t>
      </w:r>
      <w:r w:rsidRPr="00216305">
        <w:rPr>
          <w:rFonts w:cs="Arial"/>
          <w:bCs/>
          <w:highlight w:val="yellow"/>
        </w:rPr>
        <w:t>NOT</w:t>
      </w:r>
      <w:r w:rsidRPr="00A90191">
        <w:rPr>
          <w:rFonts w:cs="Arial"/>
          <w:bCs/>
        </w:rPr>
        <w:t xml:space="preserve"> matter</w:t>
      </w:r>
    </w:p>
    <w:p w:rsidR="001C5A33" w:rsidRPr="00F22A69" w:rsidRDefault="001C5A33" w:rsidP="00C67F7F">
      <w:pPr>
        <w:pStyle w:val="ListParagraph"/>
        <w:numPr>
          <w:ilvl w:val="0"/>
          <w:numId w:val="46"/>
        </w:numPr>
        <w:tabs>
          <w:tab w:val="left" w:pos="1440"/>
          <w:tab w:val="left" w:pos="1800"/>
          <w:tab w:val="left" w:leader="dot" w:pos="8640"/>
        </w:tabs>
        <w:ind w:left="1440"/>
      </w:pPr>
      <w:r>
        <w:rPr>
          <w:rFonts w:cs="Arial"/>
          <w:bCs/>
        </w:rPr>
        <w:t xml:space="preserve">The type of SALTY SNACK for the purchase required for </w:t>
      </w:r>
      <w:r w:rsidRPr="007B24EF">
        <w:rPr>
          <w:rFonts w:cs="Arial"/>
          <w:b/>
          <w:color w:val="0000CC"/>
        </w:rPr>
        <w:t>[INSERT SHOPPING SITUATION TITLE]</w:t>
      </w:r>
      <w:r w:rsidRPr="00F22A69">
        <w:rPr>
          <w:rFonts w:cs="Arial"/>
          <w:b/>
          <w:bCs/>
          <w:color w:val="0000CC"/>
        </w:rPr>
        <w:t xml:space="preserve"> </w:t>
      </w:r>
      <w:r w:rsidRPr="00A90191">
        <w:rPr>
          <w:rFonts w:cs="Arial"/>
          <w:bCs/>
        </w:rPr>
        <w:t xml:space="preserve">does </w:t>
      </w:r>
      <w:r w:rsidRPr="00216305">
        <w:rPr>
          <w:rFonts w:cs="Arial"/>
          <w:bCs/>
          <w:highlight w:val="yellow"/>
        </w:rPr>
        <w:t>NOT</w:t>
      </w:r>
      <w:r w:rsidRPr="00A90191">
        <w:rPr>
          <w:rFonts w:cs="Arial"/>
          <w:bCs/>
        </w:rPr>
        <w:t xml:space="preserve"> matter</w:t>
      </w: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 xml:space="preserve">28. </w:t>
      </w:r>
      <w:r>
        <w:rPr>
          <w:rFonts w:ascii="Arial" w:hAnsi="Arial" w:cs="Arial"/>
        </w:rPr>
        <w:tab/>
      </w:r>
      <w:r w:rsidRPr="007B24EF">
        <w:rPr>
          <w:rFonts w:ascii="Arial" w:hAnsi="Arial" w:cs="Arial"/>
        </w:rPr>
        <w:t>Based on your understanding from reading </w:t>
      </w:r>
      <w:r w:rsidRPr="007B24EF">
        <w:rPr>
          <w:rFonts w:ascii="Arial" w:hAnsi="Arial" w:cs="Arial"/>
          <w:b/>
          <w:color w:val="0000CC"/>
        </w:rPr>
        <w:t>[INSERT SHOPPING SITUATION TITLE]</w:t>
      </w:r>
      <w:r>
        <w:rPr>
          <w:rFonts w:ascii="Arial" w:hAnsi="Arial" w:cs="Arial"/>
          <w:b/>
          <w:color w:val="0000CC"/>
        </w:rPr>
        <w:t xml:space="preserve"> </w:t>
      </w:r>
      <w:r>
        <w:rPr>
          <w:rFonts w:ascii="Arial" w:hAnsi="Arial" w:cs="Arial"/>
        </w:rPr>
        <w:t>scenario</w:t>
      </w:r>
      <w:r w:rsidRPr="00F22A69">
        <w:rPr>
          <w:rFonts w:ascii="Arial" w:hAnsi="Arial" w:cs="Arial"/>
        </w:rPr>
        <w:t>,</w:t>
      </w:r>
      <w:r>
        <w:rPr>
          <w:rFonts w:ascii="Arial" w:hAnsi="Arial" w:cs="Arial"/>
        </w:rPr>
        <w:t xml:space="preserve"> please</w:t>
      </w:r>
      <w:r w:rsidRPr="00F22A69">
        <w:rPr>
          <w:rFonts w:ascii="Arial" w:hAnsi="Arial" w:cs="Arial"/>
        </w:rPr>
        <w:t xml:space="preserve"> indicate your level of agreement with each of the following stat</w:t>
      </w:r>
      <w:r>
        <w:rPr>
          <w:rFonts w:ascii="Arial" w:hAnsi="Arial" w:cs="Arial"/>
        </w:rPr>
        <w:t>ements using a</w:t>
      </w:r>
      <w:r w:rsidRPr="00473DB2">
        <w:rPr>
          <w:rFonts w:ascii="Arial" w:hAnsi="Arial" w:cs="Arial"/>
        </w:rPr>
        <w:t xml:space="preserve"> scale from 1 to 7, where 7=Strongly Agree and 1=Strongly Disagree</w:t>
      </w:r>
      <w:r>
        <w:rPr>
          <w:rFonts w:ascii="Arial" w:hAnsi="Arial" w:cs="Arial"/>
        </w:rPr>
        <w:t>.  (Select one for each.)</w:t>
      </w:r>
    </w:p>
    <w:p w:rsidR="001C5A33" w:rsidRDefault="001C5A33" w:rsidP="001C5A33">
      <w:pPr>
        <w:keepNext/>
        <w:spacing w:after="0" w:line="240" w:lineRule="auto"/>
        <w:ind w:left="720" w:hanging="720"/>
        <w:rPr>
          <w:rFonts w:ascii="Arial" w:hAnsi="Arial" w:cs="Arial"/>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Default="001C5A33" w:rsidP="001C5A33">
      <w:pPr>
        <w:pStyle w:val="BodyTextIndent3"/>
        <w:tabs>
          <w:tab w:val="clear" w:pos="1080"/>
          <w:tab w:val="left" w:pos="1800"/>
        </w:tabs>
        <w:ind w:right="-990"/>
        <w:rPr>
          <w:szCs w:val="22"/>
        </w:rPr>
      </w:pPr>
      <w:r w:rsidRPr="00F22A69">
        <w:rPr>
          <w:szCs w:val="22"/>
        </w:rPr>
        <w:tab/>
        <w:t>1 – Strongly Disagree</w:t>
      </w:r>
    </w:p>
    <w:p w:rsidR="001C5A33" w:rsidRDefault="001C5A33" w:rsidP="001C5A33">
      <w:pPr>
        <w:pStyle w:val="BodyTextIndent3"/>
        <w:tabs>
          <w:tab w:val="clear" w:pos="1080"/>
          <w:tab w:val="left" w:pos="1800"/>
        </w:tabs>
        <w:ind w:right="-990"/>
        <w:rPr>
          <w:szCs w:val="22"/>
        </w:rPr>
      </w:pPr>
    </w:p>
    <w:tbl>
      <w:tblPr>
        <w:tblStyle w:val="TableGrid"/>
        <w:tblW w:w="9465" w:type="dxa"/>
        <w:tblLook w:val="04A0"/>
      </w:tblPr>
      <w:tblGrid>
        <w:gridCol w:w="926"/>
        <w:gridCol w:w="4464"/>
        <w:gridCol w:w="4075"/>
      </w:tblGrid>
      <w:tr w:rsidR="001C5A33" w:rsidRPr="006148CE" w:rsidTr="001C5A33">
        <w:tc>
          <w:tcPr>
            <w:tcW w:w="926" w:type="dxa"/>
          </w:tcPr>
          <w:p w:rsidR="001C5A33" w:rsidRPr="006148CE" w:rsidRDefault="001C5A33" w:rsidP="001C5A33">
            <w:pPr>
              <w:keepNext/>
              <w:rPr>
                <w:rFonts w:ascii="Arial" w:hAnsi="Arial" w:cs="Arial"/>
                <w:b/>
                <w:color w:val="0000CC"/>
              </w:rPr>
            </w:pPr>
            <w:r w:rsidRPr="006148CE">
              <w:rPr>
                <w:rFonts w:ascii="Arial" w:hAnsi="Arial" w:cs="Arial"/>
                <w:b/>
                <w:color w:val="0000CC"/>
              </w:rPr>
              <w:lastRenderedPageBreak/>
              <w:t>Cell</w:t>
            </w:r>
            <w:r>
              <w:rPr>
                <w:rFonts w:ascii="Arial" w:hAnsi="Arial" w:cs="Arial"/>
                <w:b/>
                <w:color w:val="0000CC"/>
              </w:rPr>
              <w:t xml:space="preserve"> #</w:t>
            </w:r>
          </w:p>
        </w:tc>
        <w:tc>
          <w:tcPr>
            <w:tcW w:w="4464" w:type="dxa"/>
          </w:tcPr>
          <w:p w:rsidR="001C5A33" w:rsidRPr="006148CE" w:rsidRDefault="001C5A33" w:rsidP="001C5A33">
            <w:pPr>
              <w:keepNext/>
              <w:rPr>
                <w:rFonts w:ascii="Arial" w:hAnsi="Arial" w:cs="Arial"/>
                <w:b/>
                <w:color w:val="0000CC"/>
              </w:rPr>
            </w:pPr>
            <w:r w:rsidRPr="006148CE">
              <w:rPr>
                <w:rFonts w:ascii="Arial" w:hAnsi="Arial" w:cs="Arial"/>
                <w:b/>
                <w:color w:val="0000CC"/>
              </w:rPr>
              <w:t>Shopping Situation</w:t>
            </w:r>
          </w:p>
        </w:tc>
        <w:tc>
          <w:tcPr>
            <w:tcW w:w="4075" w:type="dxa"/>
          </w:tcPr>
          <w:p w:rsidR="001C5A33" w:rsidRPr="006148CE" w:rsidRDefault="001C5A33" w:rsidP="001C5A33">
            <w:pPr>
              <w:keepNext/>
              <w:rPr>
                <w:rFonts w:ascii="Arial" w:hAnsi="Arial" w:cs="Arial"/>
                <w:b/>
                <w:color w:val="0000CC"/>
              </w:rPr>
            </w:pPr>
            <w:r w:rsidRPr="006148CE">
              <w:rPr>
                <w:rFonts w:ascii="Arial" w:hAnsi="Arial" w:cs="Arial"/>
                <w:b/>
                <w:color w:val="0000CC"/>
              </w:rPr>
              <w:t>Rotation Order</w:t>
            </w:r>
            <w:r>
              <w:rPr>
                <w:rFonts w:ascii="Arial" w:hAnsi="Arial" w:cs="Arial"/>
                <w:b/>
                <w:color w:val="0000CC"/>
              </w:rPr>
              <w:t xml:space="preserve"> for Statements A-D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2</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3</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II</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4</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II</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5</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6</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7</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II</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8</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II</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9</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III</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10</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III</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11</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Neighborhood Newcomers’ Meeting IV</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12</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Neighborhood Newcomers’ Meeting IV</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13</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III</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14</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III</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r w:rsidR="001C5A33" w:rsidRPr="006148CE" w:rsidTr="001C5A33">
        <w:tc>
          <w:tcPr>
            <w:tcW w:w="926" w:type="dxa"/>
          </w:tcPr>
          <w:p w:rsidR="001C5A33" w:rsidRPr="006148CE" w:rsidRDefault="001C5A33" w:rsidP="001C5A33">
            <w:pPr>
              <w:keepNext/>
              <w:rPr>
                <w:rFonts w:ascii="Arial" w:hAnsi="Arial" w:cs="Arial"/>
                <w:color w:val="0000CC"/>
              </w:rPr>
            </w:pPr>
            <w:r>
              <w:rPr>
                <w:rFonts w:ascii="Arial" w:hAnsi="Arial" w:cs="Arial"/>
                <w:color w:val="0000CC"/>
              </w:rPr>
              <w:t>15</w:t>
            </w:r>
          </w:p>
        </w:tc>
        <w:tc>
          <w:tcPr>
            <w:tcW w:w="4464" w:type="dxa"/>
          </w:tcPr>
          <w:p w:rsidR="001C5A33" w:rsidRPr="006148CE" w:rsidRDefault="001C5A33" w:rsidP="001C5A33">
            <w:pPr>
              <w:keepNext/>
              <w:rPr>
                <w:rFonts w:ascii="Arial" w:hAnsi="Arial" w:cs="Arial"/>
                <w:color w:val="0000CC"/>
              </w:rPr>
            </w:pPr>
            <w:r w:rsidRPr="006148CE">
              <w:rPr>
                <w:rFonts w:ascii="Arial" w:hAnsi="Arial" w:cs="Arial"/>
                <w:color w:val="0000CC"/>
              </w:rPr>
              <w:t>The Gathering IV</w:t>
            </w:r>
          </w:p>
        </w:tc>
        <w:tc>
          <w:tcPr>
            <w:tcW w:w="4075" w:type="dxa"/>
          </w:tcPr>
          <w:p w:rsidR="001C5A33" w:rsidRPr="006148CE" w:rsidRDefault="001C5A33" w:rsidP="001C5A33">
            <w:pPr>
              <w:keepNext/>
              <w:rPr>
                <w:rFonts w:ascii="Arial" w:hAnsi="Arial" w:cs="Arial"/>
                <w:color w:val="0000CC"/>
              </w:rPr>
            </w:pPr>
            <w:r>
              <w:rPr>
                <w:rFonts w:ascii="Arial" w:hAnsi="Arial" w:cs="Arial"/>
                <w:color w:val="0000CC"/>
              </w:rPr>
              <w:t xml:space="preserve">Ask A/B </w:t>
            </w:r>
            <w:r w:rsidRPr="006148CE">
              <w:rPr>
                <w:rFonts w:ascii="Arial" w:hAnsi="Arial" w:cs="Arial"/>
                <w:color w:val="0000CC"/>
              </w:rPr>
              <w:t xml:space="preserve">1st; </w:t>
            </w:r>
            <w:r>
              <w:rPr>
                <w:rFonts w:ascii="Arial" w:hAnsi="Arial" w:cs="Arial"/>
                <w:color w:val="0000CC"/>
              </w:rPr>
              <w:t>Ask C/D</w:t>
            </w:r>
            <w:r w:rsidRPr="006148CE">
              <w:rPr>
                <w:rFonts w:ascii="Arial" w:hAnsi="Arial" w:cs="Arial"/>
                <w:color w:val="0000CC"/>
              </w:rPr>
              <w:t xml:space="preserve"> 2nd</w:t>
            </w:r>
          </w:p>
        </w:tc>
      </w:tr>
      <w:tr w:rsidR="001C5A33" w:rsidRPr="00AE04D6" w:rsidTr="001C5A33">
        <w:tc>
          <w:tcPr>
            <w:tcW w:w="926" w:type="dxa"/>
          </w:tcPr>
          <w:p w:rsidR="001C5A33" w:rsidRPr="00AE04D6" w:rsidRDefault="001C5A33" w:rsidP="001C5A33">
            <w:pPr>
              <w:keepNext/>
              <w:rPr>
                <w:rFonts w:ascii="Arial" w:hAnsi="Arial" w:cs="Arial"/>
                <w:color w:val="FF0000"/>
              </w:rPr>
            </w:pPr>
            <w:r>
              <w:rPr>
                <w:rFonts w:ascii="Arial" w:hAnsi="Arial" w:cs="Arial"/>
                <w:color w:val="FF0000"/>
              </w:rPr>
              <w:t>16</w:t>
            </w:r>
          </w:p>
        </w:tc>
        <w:tc>
          <w:tcPr>
            <w:tcW w:w="4464" w:type="dxa"/>
          </w:tcPr>
          <w:p w:rsidR="001C5A33" w:rsidRPr="00AE04D6" w:rsidRDefault="001C5A33" w:rsidP="001C5A33">
            <w:pPr>
              <w:keepNext/>
              <w:rPr>
                <w:rFonts w:ascii="Arial" w:hAnsi="Arial" w:cs="Arial"/>
                <w:color w:val="FF0000"/>
              </w:rPr>
            </w:pPr>
            <w:r w:rsidRPr="00AE04D6">
              <w:rPr>
                <w:rFonts w:ascii="Arial" w:hAnsi="Arial" w:cs="Arial"/>
                <w:color w:val="FF0000"/>
              </w:rPr>
              <w:t>The Gathering IV</w:t>
            </w:r>
          </w:p>
        </w:tc>
        <w:tc>
          <w:tcPr>
            <w:tcW w:w="4075" w:type="dxa"/>
          </w:tcPr>
          <w:p w:rsidR="001C5A33" w:rsidRPr="00AE04D6" w:rsidRDefault="001C5A33" w:rsidP="001C5A33">
            <w:pPr>
              <w:keepNext/>
              <w:rPr>
                <w:rFonts w:ascii="Arial" w:hAnsi="Arial" w:cs="Arial"/>
                <w:color w:val="FF0000"/>
              </w:rPr>
            </w:pPr>
            <w:r w:rsidRPr="00AE04D6">
              <w:rPr>
                <w:rFonts w:ascii="Arial" w:hAnsi="Arial" w:cs="Arial"/>
                <w:color w:val="FF0000"/>
              </w:rPr>
              <w:t xml:space="preserve">Ask </w:t>
            </w:r>
            <w:r>
              <w:rPr>
                <w:rFonts w:ascii="Arial" w:hAnsi="Arial" w:cs="Arial"/>
                <w:color w:val="FF0000"/>
              </w:rPr>
              <w:t>C/D</w:t>
            </w:r>
            <w:r w:rsidRPr="00AE04D6">
              <w:rPr>
                <w:rFonts w:ascii="Arial" w:hAnsi="Arial" w:cs="Arial"/>
                <w:color w:val="FF0000"/>
              </w:rPr>
              <w:t xml:space="preserve"> 1st; Ask </w:t>
            </w:r>
            <w:r>
              <w:rPr>
                <w:rFonts w:ascii="Arial" w:hAnsi="Arial" w:cs="Arial"/>
                <w:color w:val="FF0000"/>
              </w:rPr>
              <w:t xml:space="preserve">A/B </w:t>
            </w:r>
            <w:r w:rsidRPr="00AE04D6">
              <w:rPr>
                <w:rFonts w:ascii="Arial" w:hAnsi="Arial" w:cs="Arial"/>
                <w:color w:val="FF0000"/>
              </w:rPr>
              <w:t>2nd</w:t>
            </w:r>
          </w:p>
        </w:tc>
      </w:tr>
    </w:tbl>
    <w:p w:rsidR="001C5A33" w:rsidRDefault="001C5A33" w:rsidP="001C5A33">
      <w:pPr>
        <w:pStyle w:val="BodyTextIndent3"/>
        <w:tabs>
          <w:tab w:val="clear" w:pos="1080"/>
          <w:tab w:val="left" w:pos="1800"/>
        </w:tabs>
        <w:ind w:right="-990"/>
        <w:rPr>
          <w:b/>
          <w:color w:val="0000CC"/>
          <w:szCs w:val="22"/>
        </w:rPr>
      </w:pPr>
    </w:p>
    <w:p w:rsidR="001C5A33" w:rsidRDefault="001C5A33" w:rsidP="001C5A33">
      <w:pPr>
        <w:keepNext/>
        <w:spacing w:after="0" w:line="240" w:lineRule="auto"/>
        <w:ind w:left="1080"/>
        <w:rPr>
          <w:rFonts w:ascii="Arial" w:hAnsi="Arial" w:cs="Arial"/>
          <w:b/>
        </w:rPr>
      </w:pPr>
      <w:r>
        <w:rPr>
          <w:rFonts w:ascii="Arial" w:hAnsi="Arial" w:cs="Arial"/>
          <w:b/>
        </w:rPr>
        <w:t>When</w:t>
      </w:r>
      <w:r w:rsidRPr="00B45CDE">
        <w:rPr>
          <w:rFonts w:ascii="Arial" w:hAnsi="Arial" w:cs="Arial"/>
          <w:b/>
        </w:rPr>
        <w:t xml:space="preserve"> purchasing product(s) for </w:t>
      </w:r>
      <w:r w:rsidRPr="007B24EF">
        <w:rPr>
          <w:rFonts w:ascii="Arial" w:hAnsi="Arial" w:cs="Arial"/>
          <w:b/>
          <w:color w:val="0000CC"/>
        </w:rPr>
        <w:t>[INSERT SHOPPING SITUATION TITLE]</w:t>
      </w:r>
      <w:r w:rsidRPr="00B45CDE">
        <w:rPr>
          <w:rFonts w:ascii="Arial" w:hAnsi="Arial" w:cs="Arial"/>
          <w:b/>
        </w:rPr>
        <w:t>... </w:t>
      </w:r>
    </w:p>
    <w:p w:rsidR="001C5A33" w:rsidRDefault="001C5A33" w:rsidP="001C5A33">
      <w:pPr>
        <w:pStyle w:val="BodyTextIndent3"/>
        <w:tabs>
          <w:tab w:val="clear" w:pos="1080"/>
          <w:tab w:val="left" w:pos="1800"/>
        </w:tabs>
        <w:ind w:right="-990"/>
        <w:rPr>
          <w:b/>
          <w:color w:val="0000CC"/>
          <w:szCs w:val="22"/>
        </w:rPr>
      </w:pP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w:t>
      </w:r>
      <w:r>
        <w:rPr>
          <w:b/>
          <w:color w:val="0000CC"/>
          <w:szCs w:val="22"/>
        </w:rPr>
        <w:t xml:space="preserve">ROTATE LIST BASED ON TABLE ABOVE; </w:t>
      </w:r>
      <w:r w:rsidRPr="00F22A69">
        <w:rPr>
          <w:b/>
          <w:color w:val="0000CC"/>
          <w:szCs w:val="22"/>
        </w:rPr>
        <w:t>DISPLAY DYNAMICALLY]</w:t>
      </w:r>
    </w:p>
    <w:p w:rsidR="001C5A33" w:rsidRPr="00F22A69" w:rsidRDefault="001C5A33" w:rsidP="00C67F7F">
      <w:pPr>
        <w:pStyle w:val="ListParagraph"/>
        <w:numPr>
          <w:ilvl w:val="0"/>
          <w:numId w:val="47"/>
        </w:numPr>
        <w:tabs>
          <w:tab w:val="left" w:pos="1800"/>
          <w:tab w:val="left" w:leader="dot" w:pos="8640"/>
        </w:tabs>
        <w:ind w:left="1440"/>
      </w:pPr>
      <w:r>
        <w:t xml:space="preserve">I will only purchase products from </w:t>
      </w:r>
      <w:r w:rsidRPr="005D7737">
        <w:rPr>
          <w:rFonts w:cs="Arial"/>
        </w:rPr>
        <w:t xml:space="preserve"> </w:t>
      </w:r>
      <w:r w:rsidRPr="005D7737">
        <w:rPr>
          <w:rFonts w:cs="Arial"/>
          <w:b/>
          <w:bCs/>
          <w:color w:val="0000CC"/>
        </w:rPr>
        <w:t xml:space="preserve">[INSERT </w:t>
      </w:r>
      <w:r>
        <w:rPr>
          <w:rFonts w:cs="Arial"/>
          <w:b/>
          <w:bCs/>
          <w:color w:val="0000CC"/>
        </w:rPr>
        <w:t>BRAND</w:t>
      </w:r>
      <w:r w:rsidRPr="005D7737">
        <w:rPr>
          <w:rFonts w:cs="Arial"/>
          <w:b/>
          <w:bCs/>
          <w:color w:val="0000CC"/>
        </w:rPr>
        <w:t xml:space="preserve"> FROM Q</w:t>
      </w:r>
      <w:r>
        <w:rPr>
          <w:rFonts w:cs="Arial"/>
          <w:b/>
          <w:bCs/>
          <w:color w:val="0000CC"/>
        </w:rPr>
        <w:t>2</w:t>
      </w:r>
      <w:r w:rsidRPr="005D7737">
        <w:rPr>
          <w:rFonts w:cs="Arial"/>
          <w:b/>
          <w:bCs/>
          <w:color w:val="0000CC"/>
        </w:rPr>
        <w:t xml:space="preserve"> IN BOLD FONT]</w:t>
      </w:r>
    </w:p>
    <w:p w:rsidR="001C5A33" w:rsidRDefault="001C5A33" w:rsidP="00C67F7F">
      <w:pPr>
        <w:pStyle w:val="ListParagraph"/>
        <w:numPr>
          <w:ilvl w:val="0"/>
          <w:numId w:val="47"/>
        </w:numPr>
        <w:tabs>
          <w:tab w:val="left" w:pos="1800"/>
          <w:tab w:val="left" w:leader="dot" w:pos="8640"/>
        </w:tabs>
        <w:ind w:left="1440"/>
      </w:pPr>
      <w:r>
        <w:t>I will only purchase</w:t>
      </w:r>
      <w:r w:rsidRPr="005D7737">
        <w:rPr>
          <w:rFonts w:cs="Arial"/>
        </w:rPr>
        <w:t xml:space="preserve"> </w:t>
      </w:r>
      <w:r w:rsidRPr="005D7737">
        <w:rPr>
          <w:rFonts w:cs="Arial"/>
          <w:b/>
          <w:bCs/>
          <w:color w:val="0000CC"/>
        </w:rPr>
        <w:t xml:space="preserve">[INSERT </w:t>
      </w:r>
      <w:r>
        <w:rPr>
          <w:rFonts w:cs="Arial"/>
          <w:b/>
          <w:bCs/>
          <w:color w:val="0000CC"/>
        </w:rPr>
        <w:t>BRAND</w:t>
      </w:r>
      <w:r w:rsidRPr="005D7737">
        <w:rPr>
          <w:rFonts w:cs="Arial"/>
          <w:b/>
          <w:bCs/>
          <w:color w:val="0000CC"/>
        </w:rPr>
        <w:t xml:space="preserve"> FROM Q</w:t>
      </w:r>
      <w:r>
        <w:rPr>
          <w:rFonts w:cs="Arial"/>
          <w:b/>
          <w:bCs/>
          <w:color w:val="0000CC"/>
        </w:rPr>
        <w:t>2</w:t>
      </w:r>
      <w:r w:rsidRPr="005D7737">
        <w:rPr>
          <w:rFonts w:cs="Arial"/>
          <w:b/>
          <w:bCs/>
          <w:color w:val="0000CC"/>
        </w:rPr>
        <w:t xml:space="preserve"> IN BOLD FONT]</w:t>
      </w:r>
      <w:r>
        <w:rPr>
          <w:rFonts w:cs="Arial"/>
          <w:b/>
          <w:bCs/>
          <w:color w:val="0000CC"/>
        </w:rPr>
        <w:t xml:space="preserve"> </w:t>
      </w:r>
      <w:r w:rsidRPr="005D7737">
        <w:rPr>
          <w:rFonts w:cs="Arial"/>
          <w:b/>
          <w:bCs/>
          <w:color w:val="0000CC"/>
        </w:rPr>
        <w:t xml:space="preserve">[INSERT </w:t>
      </w:r>
      <w:r>
        <w:rPr>
          <w:rFonts w:cs="Arial"/>
          <w:b/>
          <w:bCs/>
          <w:color w:val="0000CC"/>
        </w:rPr>
        <w:t>PRODUCT</w:t>
      </w:r>
      <w:r w:rsidRPr="005D7737">
        <w:rPr>
          <w:rFonts w:cs="Arial"/>
          <w:b/>
          <w:bCs/>
          <w:color w:val="0000CC"/>
        </w:rPr>
        <w:t xml:space="preserve"> FROM Q</w:t>
      </w:r>
      <w:r>
        <w:rPr>
          <w:rFonts w:cs="Arial"/>
          <w:b/>
          <w:bCs/>
          <w:color w:val="0000CC"/>
        </w:rPr>
        <w:t>4</w:t>
      </w:r>
      <w:r w:rsidRPr="005D7737">
        <w:rPr>
          <w:rFonts w:cs="Arial"/>
          <w:b/>
          <w:bCs/>
          <w:color w:val="0000CC"/>
        </w:rPr>
        <w:t xml:space="preserve"> IN BOLD FONT]</w:t>
      </w:r>
    </w:p>
    <w:p w:rsidR="001C5A33" w:rsidRPr="00F22A69" w:rsidRDefault="001C5A33" w:rsidP="00C67F7F">
      <w:pPr>
        <w:pStyle w:val="ListParagraph"/>
        <w:numPr>
          <w:ilvl w:val="0"/>
          <w:numId w:val="47"/>
        </w:numPr>
        <w:tabs>
          <w:tab w:val="left" w:pos="1800"/>
          <w:tab w:val="left" w:leader="dot" w:pos="8640"/>
        </w:tabs>
        <w:ind w:left="1440"/>
      </w:pPr>
      <w:r>
        <w:t xml:space="preserve">I will only purchase from </w:t>
      </w:r>
      <w:r w:rsidRPr="005D7737">
        <w:rPr>
          <w:rFonts w:cs="Arial"/>
          <w:b/>
          <w:bCs/>
          <w:color w:val="0000CC"/>
        </w:rPr>
        <w:t>[INSERT STORE FROM Q6 IN BOLD FONT]</w:t>
      </w:r>
    </w:p>
    <w:p w:rsidR="001C5A33" w:rsidRPr="005133D2" w:rsidRDefault="001C5A33" w:rsidP="00C67F7F">
      <w:pPr>
        <w:pStyle w:val="ListParagraph"/>
        <w:numPr>
          <w:ilvl w:val="0"/>
          <w:numId w:val="47"/>
        </w:numPr>
        <w:tabs>
          <w:tab w:val="left" w:pos="1800"/>
          <w:tab w:val="left" w:leader="dot" w:pos="8640"/>
        </w:tabs>
        <w:ind w:left="1440"/>
      </w:pPr>
      <w:r>
        <w:t>I will only purchase at</w:t>
      </w:r>
      <w:r w:rsidRPr="005D7737">
        <w:rPr>
          <w:rFonts w:cs="Arial"/>
        </w:rPr>
        <w:t xml:space="preserve"> </w:t>
      </w:r>
      <w:r w:rsidRPr="005D7737">
        <w:rPr>
          <w:rFonts w:cs="Arial"/>
          <w:b/>
          <w:bCs/>
          <w:color w:val="0000CC"/>
        </w:rPr>
        <w:t>[INSERT STORE FROM Q6 IN BOLD FONT]</w:t>
      </w:r>
      <w:r>
        <w:rPr>
          <w:rFonts w:cs="Arial"/>
          <w:b/>
          <w:bCs/>
          <w:color w:val="0000CC"/>
        </w:rPr>
        <w:t xml:space="preserve"> </w:t>
      </w:r>
      <w:r w:rsidRPr="005D7737">
        <w:rPr>
          <w:rFonts w:cs="Arial"/>
          <w:b/>
          <w:bCs/>
          <w:color w:val="0000CC"/>
        </w:rPr>
        <w:t xml:space="preserve">[INSERT </w:t>
      </w:r>
      <w:r>
        <w:rPr>
          <w:rFonts w:cs="Arial"/>
          <w:b/>
          <w:bCs/>
          <w:color w:val="0000CC"/>
        </w:rPr>
        <w:t>LOCATION</w:t>
      </w:r>
      <w:r w:rsidRPr="005D7737">
        <w:rPr>
          <w:rFonts w:cs="Arial"/>
          <w:b/>
          <w:bCs/>
          <w:color w:val="0000CC"/>
        </w:rPr>
        <w:t xml:space="preserve"> FROM Q</w:t>
      </w:r>
      <w:r>
        <w:rPr>
          <w:rFonts w:cs="Arial"/>
          <w:b/>
          <w:bCs/>
          <w:color w:val="0000CC"/>
        </w:rPr>
        <w:t>8</w:t>
      </w:r>
      <w:r w:rsidRPr="005D7737">
        <w:rPr>
          <w:rFonts w:cs="Arial"/>
          <w:b/>
          <w:bCs/>
          <w:color w:val="0000CC"/>
        </w:rPr>
        <w:t xml:space="preserve"> IN BOLD FONT]</w:t>
      </w:r>
    </w:p>
    <w:p w:rsidR="001C5A33" w:rsidRPr="00F22A69" w:rsidRDefault="001C5A33" w:rsidP="001C5A33">
      <w:pPr>
        <w:spacing w:after="0" w:line="240" w:lineRule="auto"/>
        <w:rPr>
          <w:rFonts w:ascii="Arial" w:hAnsi="Arial" w:cs="Arial"/>
        </w:rPr>
      </w:pPr>
    </w:p>
    <w:p w:rsidR="001C5A33" w:rsidRDefault="001C5A33" w:rsidP="001C5A33">
      <w:pPr>
        <w:spacing w:after="0" w:line="240" w:lineRule="auto"/>
        <w:rPr>
          <w:rFonts w:ascii="Arial" w:hAnsi="Arial" w:cs="Arial"/>
        </w:rPr>
      </w:pPr>
    </w:p>
    <w:p w:rsidR="001C5A33" w:rsidRDefault="001C5A33" w:rsidP="001C5A33">
      <w:pPr>
        <w:spacing w:after="0" w:line="240" w:lineRule="auto"/>
        <w:rPr>
          <w:rFonts w:ascii="Arial" w:hAnsi="Arial" w:cs="Arial"/>
        </w:rPr>
      </w:pP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ind w:left="720" w:hanging="720"/>
        <w:rPr>
          <w:rFonts w:ascii="Arial" w:hAnsi="Arial" w:cs="Arial"/>
        </w:rPr>
      </w:pPr>
      <w:r>
        <w:rPr>
          <w:rFonts w:ascii="Arial" w:hAnsi="Arial" w:cs="Arial"/>
        </w:rPr>
        <w:t>29.</w:t>
      </w:r>
      <w:r>
        <w:rPr>
          <w:rFonts w:ascii="Arial" w:hAnsi="Arial" w:cs="Arial"/>
        </w:rPr>
        <w:tab/>
      </w:r>
      <w:r w:rsidRPr="007B24EF">
        <w:rPr>
          <w:rFonts w:ascii="Arial" w:hAnsi="Arial" w:cs="Arial"/>
        </w:rPr>
        <w:t>Based on your understanding from reading </w:t>
      </w:r>
      <w:r w:rsidRPr="007B24EF">
        <w:rPr>
          <w:rFonts w:ascii="Arial" w:hAnsi="Arial" w:cs="Arial"/>
          <w:b/>
          <w:color w:val="0000CC"/>
        </w:rPr>
        <w:t>[INSERT SHOPPING SITUATION TITLE]</w:t>
      </w:r>
      <w:r>
        <w:rPr>
          <w:rFonts w:ascii="Arial" w:hAnsi="Arial" w:cs="Arial"/>
          <w:b/>
          <w:color w:val="0000CC"/>
        </w:rPr>
        <w:t xml:space="preserve"> </w:t>
      </w:r>
      <w:r>
        <w:rPr>
          <w:rFonts w:ascii="Arial" w:hAnsi="Arial" w:cs="Arial"/>
        </w:rPr>
        <w:t>scenario</w:t>
      </w:r>
      <w:r w:rsidRPr="00F22A69">
        <w:rPr>
          <w:rFonts w:ascii="Arial" w:hAnsi="Arial" w:cs="Arial"/>
        </w:rPr>
        <w:t>,</w:t>
      </w:r>
      <w:r>
        <w:rPr>
          <w:rFonts w:ascii="Arial" w:hAnsi="Arial" w:cs="Arial"/>
        </w:rPr>
        <w:t xml:space="preserve"> please</w:t>
      </w:r>
      <w:r w:rsidRPr="00F22A69">
        <w:rPr>
          <w:rFonts w:ascii="Arial" w:hAnsi="Arial" w:cs="Arial"/>
        </w:rPr>
        <w:t xml:space="preserve"> indicate your level of agreement with each of the following stat</w:t>
      </w:r>
      <w:r>
        <w:rPr>
          <w:rFonts w:ascii="Arial" w:hAnsi="Arial" w:cs="Arial"/>
        </w:rPr>
        <w:t>ements using a</w:t>
      </w:r>
      <w:r w:rsidRPr="00473DB2">
        <w:rPr>
          <w:rFonts w:ascii="Arial" w:hAnsi="Arial" w:cs="Arial"/>
        </w:rPr>
        <w:t xml:space="preserve"> scale from 1 to 7, where 7=Strongly Agree and 1=Strongly Disagree</w:t>
      </w:r>
      <w:r>
        <w:rPr>
          <w:rFonts w:ascii="Arial" w:hAnsi="Arial" w:cs="Arial"/>
        </w:rPr>
        <w:t>.  (Select one for each.)</w:t>
      </w:r>
    </w:p>
    <w:p w:rsidR="001C5A33" w:rsidRDefault="001C5A33" w:rsidP="001C5A33">
      <w:pPr>
        <w:keepNext/>
        <w:spacing w:after="0" w:line="240" w:lineRule="auto"/>
        <w:ind w:left="720" w:hanging="720"/>
        <w:rPr>
          <w:rFonts w:ascii="Arial" w:hAnsi="Arial" w:cs="Arial"/>
        </w:rPr>
      </w:pPr>
    </w:p>
    <w:p w:rsidR="001C5A33" w:rsidRPr="00F22A69" w:rsidRDefault="001C5A33" w:rsidP="001C5A33">
      <w:pPr>
        <w:pStyle w:val="tabs"/>
        <w:tabs>
          <w:tab w:val="clear" w:pos="1080"/>
          <w:tab w:val="clear" w:pos="2160"/>
          <w:tab w:val="clear" w:pos="9720"/>
          <w:tab w:val="right" w:pos="8640"/>
          <w:tab w:val="left" w:pos="9936"/>
        </w:tabs>
        <w:suppressAutoHyphens w:val="0"/>
        <w:ind w:hanging="720"/>
        <w:rPr>
          <w:rFonts w:ascii="Arial" w:hAnsi="Arial" w:cs="Arial"/>
          <w:b/>
          <w:color w:val="0000CC"/>
          <w:kern w:val="0"/>
          <w:szCs w:val="22"/>
        </w:rPr>
      </w:pPr>
      <w:r w:rsidRPr="00F22A69">
        <w:rPr>
          <w:rFonts w:ascii="Arial" w:hAnsi="Arial" w:cs="Arial"/>
          <w:b/>
          <w:color w:val="0000CC"/>
          <w:kern w:val="0"/>
          <w:szCs w:val="22"/>
        </w:rPr>
        <w:t xml:space="preserve"> [GRID HEADING]</w:t>
      </w:r>
    </w:p>
    <w:p w:rsidR="001C5A33" w:rsidRPr="00F22A69" w:rsidRDefault="001C5A33" w:rsidP="001C5A33">
      <w:pPr>
        <w:pStyle w:val="BodyTextIndent3"/>
        <w:tabs>
          <w:tab w:val="clear" w:pos="1080"/>
          <w:tab w:val="left" w:pos="1800"/>
        </w:tabs>
        <w:ind w:right="-990"/>
        <w:rPr>
          <w:szCs w:val="22"/>
        </w:rPr>
      </w:pPr>
      <w:r w:rsidRPr="00F22A69">
        <w:rPr>
          <w:b/>
          <w:color w:val="0000CC"/>
          <w:szCs w:val="22"/>
        </w:rPr>
        <w:tab/>
      </w:r>
      <w:r w:rsidRPr="00F22A69">
        <w:rPr>
          <w:szCs w:val="22"/>
        </w:rPr>
        <w:t>7 – Strongly Agree</w:t>
      </w:r>
    </w:p>
    <w:p w:rsidR="001C5A33" w:rsidRPr="00F22A69" w:rsidRDefault="001C5A33" w:rsidP="001C5A33">
      <w:pPr>
        <w:pStyle w:val="BodyTextIndent3"/>
        <w:tabs>
          <w:tab w:val="clear" w:pos="1080"/>
          <w:tab w:val="left" w:pos="1800"/>
        </w:tabs>
        <w:ind w:right="-990"/>
        <w:rPr>
          <w:szCs w:val="22"/>
        </w:rPr>
      </w:pPr>
      <w:r w:rsidRPr="00F22A69">
        <w:rPr>
          <w:szCs w:val="22"/>
        </w:rPr>
        <w:tab/>
        <w:t>6</w:t>
      </w:r>
    </w:p>
    <w:p w:rsidR="001C5A33" w:rsidRPr="00F22A69" w:rsidRDefault="001C5A33" w:rsidP="001C5A33">
      <w:pPr>
        <w:pStyle w:val="BodyTextIndent3"/>
        <w:tabs>
          <w:tab w:val="clear" w:pos="1080"/>
          <w:tab w:val="left" w:pos="1800"/>
        </w:tabs>
        <w:ind w:right="-990"/>
        <w:rPr>
          <w:szCs w:val="22"/>
        </w:rPr>
      </w:pPr>
      <w:r w:rsidRPr="00F22A69">
        <w:rPr>
          <w:szCs w:val="22"/>
        </w:rPr>
        <w:tab/>
        <w:t>5</w:t>
      </w:r>
    </w:p>
    <w:p w:rsidR="001C5A33" w:rsidRPr="00F22A69" w:rsidRDefault="001C5A33" w:rsidP="001C5A33">
      <w:pPr>
        <w:pStyle w:val="BodyTextIndent3"/>
        <w:tabs>
          <w:tab w:val="clear" w:pos="1080"/>
          <w:tab w:val="left" w:pos="1800"/>
        </w:tabs>
        <w:ind w:right="-990"/>
        <w:rPr>
          <w:szCs w:val="22"/>
        </w:rPr>
      </w:pPr>
      <w:r w:rsidRPr="00F22A69">
        <w:rPr>
          <w:szCs w:val="22"/>
        </w:rPr>
        <w:tab/>
        <w:t>4</w:t>
      </w:r>
    </w:p>
    <w:p w:rsidR="001C5A33" w:rsidRPr="00F22A69" w:rsidRDefault="001C5A33" w:rsidP="001C5A33">
      <w:pPr>
        <w:pStyle w:val="BodyTextIndent3"/>
        <w:tabs>
          <w:tab w:val="clear" w:pos="1080"/>
          <w:tab w:val="left" w:pos="1800"/>
        </w:tabs>
        <w:ind w:right="-990"/>
        <w:rPr>
          <w:szCs w:val="22"/>
        </w:rPr>
      </w:pPr>
      <w:r w:rsidRPr="00F22A69">
        <w:rPr>
          <w:szCs w:val="22"/>
        </w:rPr>
        <w:tab/>
        <w:t>3</w:t>
      </w:r>
    </w:p>
    <w:p w:rsidR="001C5A33" w:rsidRPr="00F22A69" w:rsidRDefault="001C5A33" w:rsidP="001C5A33">
      <w:pPr>
        <w:pStyle w:val="BodyTextIndent3"/>
        <w:tabs>
          <w:tab w:val="clear" w:pos="1080"/>
          <w:tab w:val="left" w:pos="1800"/>
        </w:tabs>
        <w:ind w:right="-990"/>
        <w:rPr>
          <w:szCs w:val="22"/>
        </w:rPr>
      </w:pPr>
      <w:r w:rsidRPr="00F22A69">
        <w:rPr>
          <w:szCs w:val="22"/>
        </w:rPr>
        <w:tab/>
        <w:t>2</w:t>
      </w:r>
    </w:p>
    <w:p w:rsidR="001C5A33" w:rsidRDefault="001C5A33" w:rsidP="001C5A33">
      <w:pPr>
        <w:pStyle w:val="BodyTextIndent3"/>
        <w:tabs>
          <w:tab w:val="clear" w:pos="1080"/>
          <w:tab w:val="left" w:pos="1800"/>
        </w:tabs>
        <w:ind w:right="-990"/>
        <w:rPr>
          <w:szCs w:val="22"/>
        </w:rPr>
      </w:pPr>
      <w:r w:rsidRPr="00F22A69">
        <w:rPr>
          <w:szCs w:val="22"/>
        </w:rPr>
        <w:tab/>
        <w:t>1 – Strongly Disagree</w:t>
      </w:r>
    </w:p>
    <w:p w:rsidR="001C5A33" w:rsidRPr="00F22A69" w:rsidRDefault="001C5A33" w:rsidP="001C5A33">
      <w:pPr>
        <w:pStyle w:val="BodyTextIndent3"/>
        <w:tabs>
          <w:tab w:val="clear" w:pos="1080"/>
          <w:tab w:val="left" w:pos="1800"/>
        </w:tabs>
        <w:ind w:right="-990"/>
        <w:rPr>
          <w:szCs w:val="22"/>
        </w:rPr>
      </w:pPr>
    </w:p>
    <w:p w:rsidR="001C5A33" w:rsidRPr="00F22A69" w:rsidRDefault="001C5A33" w:rsidP="001C5A33">
      <w:pPr>
        <w:pStyle w:val="BodyTextIndent3"/>
        <w:tabs>
          <w:tab w:val="clear" w:pos="1080"/>
          <w:tab w:val="left" w:pos="1800"/>
        </w:tabs>
        <w:ind w:right="-990"/>
        <w:rPr>
          <w:b/>
          <w:color w:val="0000CC"/>
          <w:szCs w:val="22"/>
        </w:rPr>
      </w:pPr>
      <w:r w:rsidRPr="00F22A69">
        <w:rPr>
          <w:b/>
          <w:color w:val="0000CC"/>
          <w:szCs w:val="22"/>
        </w:rPr>
        <w:tab/>
        <w:t>[RANDOMIZE LIST; DISPLAY DYNAMICALLY]</w:t>
      </w:r>
    </w:p>
    <w:p w:rsidR="001C5A33" w:rsidRPr="00F22A69" w:rsidRDefault="001C5A33" w:rsidP="00C67F7F">
      <w:pPr>
        <w:pStyle w:val="ListParagraph"/>
        <w:numPr>
          <w:ilvl w:val="0"/>
          <w:numId w:val="48"/>
        </w:numPr>
        <w:tabs>
          <w:tab w:val="left" w:pos="1800"/>
          <w:tab w:val="left" w:leader="dot" w:pos="8640"/>
        </w:tabs>
        <w:ind w:left="1440"/>
      </w:pPr>
      <w:r>
        <w:rPr>
          <w:highlight w:val="yellow"/>
        </w:rPr>
        <w:t>The S</w:t>
      </w:r>
      <w:r w:rsidRPr="00E5392B">
        <w:rPr>
          <w:highlight w:val="yellow"/>
        </w:rPr>
        <w:t>tore</w:t>
      </w:r>
      <w:r>
        <w:t xml:space="preserve"> is the most important choice for the purchase required for </w:t>
      </w:r>
      <w:r w:rsidRPr="007B24EF">
        <w:rPr>
          <w:rFonts w:cs="Arial"/>
          <w:b/>
          <w:color w:val="0000CC"/>
        </w:rPr>
        <w:t>[INSERT SHOPPING SITUATION TITLE]</w:t>
      </w:r>
      <w:r w:rsidRPr="00F22A69">
        <w:rPr>
          <w:rFonts w:cs="Arial"/>
          <w:b/>
          <w:bCs/>
          <w:color w:val="0000CC"/>
        </w:rPr>
        <w:t xml:space="preserve"> </w:t>
      </w:r>
    </w:p>
    <w:p w:rsidR="001C5A33" w:rsidRPr="00F22A69" w:rsidRDefault="001C5A33" w:rsidP="00C67F7F">
      <w:pPr>
        <w:pStyle w:val="ListParagraph"/>
        <w:numPr>
          <w:ilvl w:val="0"/>
          <w:numId w:val="48"/>
        </w:numPr>
        <w:tabs>
          <w:tab w:val="left" w:pos="1800"/>
          <w:tab w:val="left" w:leader="dot" w:pos="8640"/>
        </w:tabs>
        <w:ind w:left="1440"/>
      </w:pPr>
      <w:r>
        <w:rPr>
          <w:highlight w:val="yellow"/>
        </w:rPr>
        <w:t xml:space="preserve">The </w:t>
      </w:r>
      <w:r>
        <w:t xml:space="preserve">Product is the most important choice for the purchase required for </w:t>
      </w:r>
      <w:r w:rsidRPr="007B24EF">
        <w:rPr>
          <w:rFonts w:cs="Arial"/>
          <w:b/>
          <w:color w:val="0000CC"/>
        </w:rPr>
        <w:t>[INSERT SHOPPING SITUATION TITLE]</w:t>
      </w:r>
      <w:r>
        <w:rPr>
          <w:rFonts w:cs="Arial"/>
          <w:b/>
          <w:bCs/>
          <w:color w:val="0000CC"/>
        </w:rPr>
        <w:t xml:space="preserve"> </w:t>
      </w:r>
    </w:p>
    <w:p w:rsidR="001C5A33" w:rsidRPr="00F22A69" w:rsidRDefault="001C5A33" w:rsidP="00C67F7F">
      <w:pPr>
        <w:pStyle w:val="ListParagraph"/>
        <w:numPr>
          <w:ilvl w:val="0"/>
          <w:numId w:val="48"/>
        </w:numPr>
        <w:tabs>
          <w:tab w:val="left" w:pos="1800"/>
          <w:tab w:val="left" w:leader="dot" w:pos="8640"/>
        </w:tabs>
        <w:ind w:left="1440"/>
      </w:pPr>
      <w:r>
        <w:rPr>
          <w:highlight w:val="yellow"/>
        </w:rPr>
        <w:lastRenderedPageBreak/>
        <w:t>The S</w:t>
      </w:r>
      <w:r w:rsidRPr="00E5392B">
        <w:rPr>
          <w:highlight w:val="yellow"/>
        </w:rPr>
        <w:t>tore</w:t>
      </w:r>
      <w:r>
        <w:t xml:space="preserve"> Location is the most important choice for the purchase required for </w:t>
      </w:r>
      <w:r w:rsidRPr="007B24EF">
        <w:rPr>
          <w:rFonts w:cs="Arial"/>
          <w:b/>
          <w:color w:val="0000CC"/>
        </w:rPr>
        <w:t>[INSERT SHOPPING SITUATION TITLE]</w:t>
      </w:r>
      <w:r>
        <w:rPr>
          <w:rFonts w:cs="Arial"/>
          <w:b/>
          <w:bCs/>
          <w:color w:val="0000CC"/>
        </w:rPr>
        <w:t xml:space="preserve"> </w:t>
      </w:r>
    </w:p>
    <w:p w:rsidR="001C5A33" w:rsidRPr="00F22A69" w:rsidRDefault="001C5A33" w:rsidP="00C67F7F">
      <w:pPr>
        <w:pStyle w:val="ListParagraph"/>
        <w:numPr>
          <w:ilvl w:val="0"/>
          <w:numId w:val="48"/>
        </w:numPr>
        <w:tabs>
          <w:tab w:val="left" w:pos="1800"/>
          <w:tab w:val="left" w:leader="dot" w:pos="8640"/>
        </w:tabs>
        <w:ind w:left="1440"/>
      </w:pPr>
      <w:r w:rsidRPr="00216305">
        <w:rPr>
          <w:rFonts w:cs="Arial"/>
          <w:bCs/>
          <w:highlight w:val="yellow"/>
        </w:rPr>
        <w:t>The</w:t>
      </w:r>
      <w:r>
        <w:rPr>
          <w:rFonts w:cs="Arial"/>
          <w:bCs/>
          <w:highlight w:val="yellow"/>
        </w:rPr>
        <w:t xml:space="preserve"> </w:t>
      </w:r>
      <w:r>
        <w:rPr>
          <w:rFonts w:cs="Arial"/>
          <w:bCs/>
        </w:rPr>
        <w:t xml:space="preserve">Brand is the most important choice for the purchase required for </w:t>
      </w:r>
      <w:r w:rsidRPr="007B24EF">
        <w:rPr>
          <w:rFonts w:cs="Arial"/>
          <w:b/>
          <w:color w:val="0000CC"/>
        </w:rPr>
        <w:t>[INSERT SHOPPING SITUATION TITLE]</w:t>
      </w:r>
      <w:r w:rsidRPr="00F22A69">
        <w:rPr>
          <w:rFonts w:cs="Arial"/>
          <w:b/>
          <w:bCs/>
          <w:color w:val="0000CC"/>
        </w:rPr>
        <w:t xml:space="preserve"> </w:t>
      </w:r>
    </w:p>
    <w:p w:rsidR="001C5A33" w:rsidRDefault="001C5A33" w:rsidP="001C5A33">
      <w:pPr>
        <w:keepNext/>
        <w:spacing w:after="0" w:line="240" w:lineRule="auto"/>
        <w:rPr>
          <w:rFonts w:ascii="Arial" w:hAnsi="Arial" w:cs="Arial"/>
        </w:rPr>
      </w:pPr>
    </w:p>
    <w:p w:rsidR="001C5A33" w:rsidRDefault="001C5A33" w:rsidP="001C5A33">
      <w:pPr>
        <w:spacing w:after="0" w:line="240" w:lineRule="auto"/>
        <w:rPr>
          <w:rFonts w:ascii="Arial" w:hAnsi="Arial" w:cs="Arial"/>
        </w:rPr>
      </w:pPr>
      <w:r w:rsidRPr="00036F88">
        <w:rPr>
          <w:rFonts w:ascii="Arial" w:hAnsi="Arial" w:cs="Arial"/>
          <w:b/>
          <w:color w:val="0000CC"/>
        </w:rPr>
        <w:t>D</w:t>
      </w:r>
      <w:r>
        <w:rPr>
          <w:rFonts w:ascii="Arial" w:hAnsi="Arial" w:cs="Arial"/>
          <w:b/>
          <w:color w:val="0000CC"/>
        </w:rPr>
        <w:t>3</w:t>
      </w:r>
      <w:r w:rsidRPr="00036F88">
        <w:rPr>
          <w:rFonts w:ascii="Arial" w:hAnsi="Arial" w:cs="Arial"/>
          <w:b/>
          <w:color w:val="0000CC"/>
        </w:rPr>
        <w:t>_INTRO:</w:t>
      </w:r>
    </w:p>
    <w:p w:rsidR="001C5A33" w:rsidRDefault="001C5A33" w:rsidP="001C5A33">
      <w:pPr>
        <w:spacing w:after="0" w:line="240" w:lineRule="auto"/>
        <w:rPr>
          <w:rFonts w:ascii="Arial" w:hAnsi="Arial" w:cs="Arial"/>
        </w:rPr>
      </w:pPr>
      <w:r>
        <w:rPr>
          <w:rFonts w:ascii="Arial" w:hAnsi="Arial" w:cs="Arial"/>
        </w:rPr>
        <w:t>These last few questions are for classification purposes only.</w:t>
      </w:r>
      <w:r>
        <w:rPr>
          <w:rFonts w:ascii="Arial" w:hAnsi="Arial" w:cs="Arial"/>
        </w:rPr>
        <w:br/>
      </w:r>
      <w:r>
        <w:rPr>
          <w:rFonts w:ascii="Arial" w:hAnsi="Arial" w:cs="Arial"/>
        </w:rPr>
        <w:br/>
      </w:r>
    </w:p>
    <w:p w:rsidR="001C5A33" w:rsidRDefault="001C5A33" w:rsidP="001C5A33">
      <w:pPr>
        <w:keepNext/>
        <w:spacing w:after="0" w:line="240" w:lineRule="auto"/>
        <w:rPr>
          <w:rFonts w:ascii="Arial" w:hAnsi="Arial" w:cs="Arial"/>
        </w:rPr>
      </w:pPr>
      <w:r>
        <w:rPr>
          <w:rFonts w:ascii="Arial" w:hAnsi="Arial" w:cs="Arial"/>
        </w:rPr>
        <w:t xml:space="preserve">D3. </w:t>
      </w:r>
      <w:r>
        <w:rPr>
          <w:rFonts w:ascii="Arial" w:hAnsi="Arial" w:cs="Arial"/>
        </w:rPr>
        <w:tab/>
      </w:r>
      <w:r w:rsidRPr="00F22A69">
        <w:rPr>
          <w:rFonts w:ascii="Arial" w:hAnsi="Arial" w:cs="Arial"/>
        </w:rPr>
        <w:t>Which of the following choices would best describe your race?</w:t>
      </w:r>
      <w:r>
        <w:rPr>
          <w:rFonts w:ascii="Arial" w:hAnsi="Arial" w:cs="Arial"/>
        </w:rPr>
        <w:t xml:space="preserve">  (Select one.)</w:t>
      </w:r>
    </w:p>
    <w:p w:rsidR="001C5A33" w:rsidRPr="00F22A69" w:rsidRDefault="001C5A33" w:rsidP="001C5A33">
      <w:pPr>
        <w:keepNext/>
        <w:spacing w:after="0" w:line="240" w:lineRule="auto"/>
        <w:rPr>
          <w:rFonts w:ascii="Arial" w:hAnsi="Arial" w:cs="Arial"/>
        </w:rPr>
      </w:pPr>
    </w:p>
    <w:p w:rsidR="001C5A33" w:rsidRPr="00F22A69" w:rsidRDefault="001C5A33" w:rsidP="00C67F7F">
      <w:pPr>
        <w:pStyle w:val="ListParagraph"/>
        <w:keepNext/>
        <w:numPr>
          <w:ilvl w:val="6"/>
          <w:numId w:val="56"/>
        </w:numPr>
        <w:rPr>
          <w:rFonts w:cs="Arial"/>
        </w:rPr>
      </w:pPr>
      <w:r>
        <w:rPr>
          <w:rFonts w:cs="Arial"/>
        </w:rPr>
        <w:t xml:space="preserve">White/Caucasian </w:t>
      </w:r>
    </w:p>
    <w:p w:rsidR="001C5A33" w:rsidRPr="00F22A69" w:rsidRDefault="001C5A33" w:rsidP="00C67F7F">
      <w:pPr>
        <w:pStyle w:val="ListParagraph"/>
        <w:keepNext/>
        <w:numPr>
          <w:ilvl w:val="6"/>
          <w:numId w:val="56"/>
        </w:numPr>
        <w:rPr>
          <w:rFonts w:cs="Arial"/>
        </w:rPr>
      </w:pPr>
      <w:r>
        <w:rPr>
          <w:rFonts w:cs="Arial"/>
        </w:rPr>
        <w:t xml:space="preserve">African American </w:t>
      </w:r>
    </w:p>
    <w:p w:rsidR="001C5A33" w:rsidRPr="00F22A69" w:rsidRDefault="001C5A33" w:rsidP="00C67F7F">
      <w:pPr>
        <w:pStyle w:val="ListParagraph"/>
        <w:keepNext/>
        <w:numPr>
          <w:ilvl w:val="6"/>
          <w:numId w:val="56"/>
        </w:numPr>
        <w:rPr>
          <w:rFonts w:cs="Arial"/>
        </w:rPr>
      </w:pPr>
      <w:r>
        <w:rPr>
          <w:rFonts w:cs="Arial"/>
        </w:rPr>
        <w:t xml:space="preserve">Hispanic </w:t>
      </w:r>
    </w:p>
    <w:p w:rsidR="001C5A33" w:rsidRPr="00F22A69" w:rsidRDefault="001C5A33" w:rsidP="00C67F7F">
      <w:pPr>
        <w:pStyle w:val="ListParagraph"/>
        <w:keepNext/>
        <w:numPr>
          <w:ilvl w:val="6"/>
          <w:numId w:val="56"/>
        </w:numPr>
        <w:rPr>
          <w:rFonts w:cs="Arial"/>
        </w:rPr>
      </w:pPr>
      <w:r>
        <w:rPr>
          <w:rFonts w:cs="Arial"/>
        </w:rPr>
        <w:t xml:space="preserve">Asian </w:t>
      </w:r>
    </w:p>
    <w:p w:rsidR="001C5A33" w:rsidRPr="00F22A69" w:rsidRDefault="001C5A33" w:rsidP="00C67F7F">
      <w:pPr>
        <w:pStyle w:val="ListParagraph"/>
        <w:keepNext/>
        <w:numPr>
          <w:ilvl w:val="6"/>
          <w:numId w:val="56"/>
        </w:numPr>
        <w:rPr>
          <w:rFonts w:cs="Arial"/>
        </w:rPr>
      </w:pPr>
      <w:r>
        <w:rPr>
          <w:rFonts w:cs="Arial"/>
        </w:rPr>
        <w:t xml:space="preserve">Native American </w:t>
      </w:r>
    </w:p>
    <w:p w:rsidR="001C5A33" w:rsidRPr="00F22A69" w:rsidRDefault="001C5A33" w:rsidP="00C67F7F">
      <w:pPr>
        <w:pStyle w:val="ListParagraph"/>
        <w:keepNext/>
        <w:numPr>
          <w:ilvl w:val="6"/>
          <w:numId w:val="56"/>
        </w:numPr>
        <w:rPr>
          <w:rFonts w:cs="Arial"/>
        </w:rPr>
      </w:pPr>
      <w:r>
        <w:rPr>
          <w:rFonts w:cs="Arial"/>
        </w:rPr>
        <w:t xml:space="preserve">Pacific Islander </w:t>
      </w:r>
    </w:p>
    <w:p w:rsidR="001C5A33" w:rsidRDefault="001C5A33" w:rsidP="00C67F7F">
      <w:pPr>
        <w:pStyle w:val="ListParagraph"/>
        <w:keepNext/>
        <w:numPr>
          <w:ilvl w:val="6"/>
          <w:numId w:val="56"/>
        </w:numPr>
        <w:rPr>
          <w:rFonts w:cs="Arial"/>
        </w:rPr>
      </w:pPr>
      <w:r w:rsidRPr="003F47E8">
        <w:rPr>
          <w:rFonts w:cs="Arial"/>
        </w:rPr>
        <w:t xml:space="preserve">Other </w:t>
      </w:r>
    </w:p>
    <w:p w:rsidR="001C5A33" w:rsidRPr="003F47E8" w:rsidRDefault="001C5A33" w:rsidP="00C67F7F">
      <w:pPr>
        <w:pStyle w:val="ListParagraph"/>
        <w:keepNext/>
        <w:numPr>
          <w:ilvl w:val="6"/>
          <w:numId w:val="56"/>
        </w:numPr>
        <w:rPr>
          <w:rFonts w:cs="Arial"/>
        </w:rPr>
      </w:pPr>
      <w:r>
        <w:rPr>
          <w:rFonts w:cs="Arial"/>
        </w:rPr>
        <w:t>I prefer not to answer</w:t>
      </w:r>
      <w:r w:rsidRPr="003F47E8">
        <w:rPr>
          <w:rFonts w:cs="Arial"/>
        </w:rPr>
        <w:t xml:space="preserve"> </w:t>
      </w:r>
      <w:r w:rsidRPr="003F47E8">
        <w:rPr>
          <w:rFonts w:cs="Arial"/>
        </w:rPr>
        <w:br/>
      </w:r>
    </w:p>
    <w:p w:rsidR="001C5A33" w:rsidRDefault="001C5A33" w:rsidP="001C5A33">
      <w:pPr>
        <w:keepNext/>
        <w:spacing w:after="0" w:line="240" w:lineRule="auto"/>
        <w:rPr>
          <w:rFonts w:ascii="Arial" w:hAnsi="Arial" w:cs="Arial"/>
        </w:rPr>
      </w:pPr>
      <w:r>
        <w:rPr>
          <w:rFonts w:ascii="Arial" w:hAnsi="Arial" w:cs="Arial"/>
        </w:rPr>
        <w:t>D4.</w:t>
      </w:r>
      <w:r>
        <w:rPr>
          <w:rFonts w:ascii="Arial" w:hAnsi="Arial" w:cs="Arial"/>
        </w:rPr>
        <w:tab/>
      </w:r>
      <w:r w:rsidRPr="00F22A69">
        <w:rPr>
          <w:rFonts w:ascii="Arial" w:hAnsi="Arial" w:cs="Arial"/>
        </w:rPr>
        <w:t>Please indicate your current family structure.</w:t>
      </w:r>
      <w:r>
        <w:rPr>
          <w:rFonts w:ascii="Arial" w:hAnsi="Arial" w:cs="Arial"/>
        </w:rPr>
        <w:t xml:space="preserve">  (Select one.)</w:t>
      </w:r>
    </w:p>
    <w:p w:rsidR="001C5A33" w:rsidRPr="00F22A69" w:rsidRDefault="001C5A33" w:rsidP="001C5A33">
      <w:pPr>
        <w:keepNext/>
        <w:spacing w:after="0" w:line="240" w:lineRule="auto"/>
        <w:rPr>
          <w:rFonts w:ascii="Arial" w:hAnsi="Arial" w:cs="Arial"/>
        </w:rPr>
      </w:pPr>
    </w:p>
    <w:p w:rsidR="001C5A33" w:rsidRPr="00F22A69" w:rsidRDefault="001C5A33" w:rsidP="00C67F7F">
      <w:pPr>
        <w:pStyle w:val="ListParagraph"/>
        <w:keepNext/>
        <w:numPr>
          <w:ilvl w:val="6"/>
          <w:numId w:val="49"/>
        </w:numPr>
        <w:rPr>
          <w:rFonts w:cs="Arial"/>
        </w:rPr>
      </w:pPr>
      <w:r>
        <w:rPr>
          <w:rFonts w:cs="Arial"/>
        </w:rPr>
        <w:t xml:space="preserve">Single without children </w:t>
      </w:r>
    </w:p>
    <w:p w:rsidR="001C5A33" w:rsidRPr="00F22A69" w:rsidRDefault="001C5A33" w:rsidP="00C67F7F">
      <w:pPr>
        <w:pStyle w:val="ListParagraph"/>
        <w:keepNext/>
        <w:numPr>
          <w:ilvl w:val="6"/>
          <w:numId w:val="49"/>
        </w:numPr>
        <w:rPr>
          <w:rFonts w:cs="Arial"/>
        </w:rPr>
      </w:pPr>
      <w:r>
        <w:rPr>
          <w:rFonts w:cs="Arial"/>
        </w:rPr>
        <w:t xml:space="preserve">Single with children </w:t>
      </w:r>
    </w:p>
    <w:p w:rsidR="001C5A33" w:rsidRPr="00F22A69" w:rsidRDefault="001C5A33" w:rsidP="00C67F7F">
      <w:pPr>
        <w:pStyle w:val="ListParagraph"/>
        <w:keepNext/>
        <w:numPr>
          <w:ilvl w:val="6"/>
          <w:numId w:val="49"/>
        </w:numPr>
        <w:rPr>
          <w:rFonts w:cs="Arial"/>
        </w:rPr>
      </w:pPr>
      <w:r>
        <w:rPr>
          <w:rFonts w:cs="Arial"/>
        </w:rPr>
        <w:t xml:space="preserve">Married without children </w:t>
      </w:r>
    </w:p>
    <w:p w:rsidR="001C5A33" w:rsidRPr="00F22A69" w:rsidRDefault="001C5A33" w:rsidP="00C67F7F">
      <w:pPr>
        <w:pStyle w:val="ListParagraph"/>
        <w:keepNext/>
        <w:numPr>
          <w:ilvl w:val="6"/>
          <w:numId w:val="49"/>
        </w:numPr>
        <w:rPr>
          <w:rFonts w:cs="Arial"/>
        </w:rPr>
      </w:pPr>
      <w:r>
        <w:rPr>
          <w:rFonts w:cs="Arial"/>
        </w:rPr>
        <w:t xml:space="preserve">Married with children </w:t>
      </w:r>
    </w:p>
    <w:p w:rsidR="001C5A33" w:rsidRPr="00F22A69" w:rsidRDefault="001C5A33" w:rsidP="00C67F7F">
      <w:pPr>
        <w:pStyle w:val="ListParagraph"/>
        <w:keepNext/>
        <w:numPr>
          <w:ilvl w:val="6"/>
          <w:numId w:val="49"/>
        </w:numPr>
        <w:rPr>
          <w:rFonts w:cs="Arial"/>
        </w:rPr>
      </w:pPr>
      <w:r w:rsidRPr="00F22A69">
        <w:rPr>
          <w:rFonts w:cs="Arial"/>
        </w:rPr>
        <w:t>L</w:t>
      </w:r>
      <w:r>
        <w:rPr>
          <w:rFonts w:cs="Arial"/>
        </w:rPr>
        <w:t xml:space="preserve">ife partner without children </w:t>
      </w:r>
    </w:p>
    <w:p w:rsidR="001C5A33" w:rsidRPr="00F22A69" w:rsidRDefault="001C5A33" w:rsidP="00C67F7F">
      <w:pPr>
        <w:pStyle w:val="ListParagraph"/>
        <w:keepNext/>
        <w:numPr>
          <w:ilvl w:val="6"/>
          <w:numId w:val="49"/>
        </w:numPr>
        <w:rPr>
          <w:rFonts w:cs="Arial"/>
        </w:rPr>
      </w:pPr>
      <w:r>
        <w:rPr>
          <w:rFonts w:cs="Arial"/>
        </w:rPr>
        <w:t xml:space="preserve">Life partner with children </w:t>
      </w: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rPr>
          <w:rFonts w:ascii="Arial" w:hAnsi="Arial" w:cs="Arial"/>
        </w:rPr>
      </w:pPr>
      <w:r>
        <w:rPr>
          <w:rFonts w:ascii="Arial" w:hAnsi="Arial" w:cs="Arial"/>
        </w:rPr>
        <w:t>D5.</w:t>
      </w:r>
      <w:r>
        <w:rPr>
          <w:rFonts w:ascii="Arial" w:hAnsi="Arial" w:cs="Arial"/>
        </w:rPr>
        <w:tab/>
      </w:r>
      <w:r w:rsidRPr="00F22A69">
        <w:rPr>
          <w:rFonts w:ascii="Arial" w:hAnsi="Arial" w:cs="Arial"/>
        </w:rPr>
        <w:t>What is your current work status?</w:t>
      </w:r>
      <w:r>
        <w:rPr>
          <w:rFonts w:ascii="Arial" w:hAnsi="Arial" w:cs="Arial"/>
        </w:rPr>
        <w:t xml:space="preserve">  (Select one.)</w:t>
      </w:r>
    </w:p>
    <w:p w:rsidR="001C5A33" w:rsidRPr="00F22A69" w:rsidRDefault="001C5A33" w:rsidP="001C5A33">
      <w:pPr>
        <w:keepNext/>
        <w:spacing w:after="0" w:line="240" w:lineRule="auto"/>
        <w:rPr>
          <w:rFonts w:ascii="Arial" w:hAnsi="Arial" w:cs="Arial"/>
        </w:rPr>
      </w:pPr>
    </w:p>
    <w:p w:rsidR="001C5A33" w:rsidRPr="00F22A69" w:rsidRDefault="001C5A33" w:rsidP="00C67F7F">
      <w:pPr>
        <w:pStyle w:val="ListParagraph"/>
        <w:keepNext/>
        <w:numPr>
          <w:ilvl w:val="6"/>
          <w:numId w:val="50"/>
        </w:numPr>
        <w:rPr>
          <w:rFonts w:cs="Arial"/>
        </w:rPr>
      </w:pPr>
      <w:r w:rsidRPr="00F22A69">
        <w:rPr>
          <w:rFonts w:cs="Arial"/>
        </w:rPr>
        <w:t>Employed</w:t>
      </w:r>
      <w:r>
        <w:rPr>
          <w:rFonts w:cs="Arial"/>
        </w:rPr>
        <w:t xml:space="preserve"> full-time </w:t>
      </w:r>
    </w:p>
    <w:p w:rsidR="001C5A33" w:rsidRPr="00F22A69" w:rsidRDefault="001C5A33" w:rsidP="00C67F7F">
      <w:pPr>
        <w:pStyle w:val="ListParagraph"/>
        <w:keepNext/>
        <w:numPr>
          <w:ilvl w:val="6"/>
          <w:numId w:val="50"/>
        </w:numPr>
        <w:rPr>
          <w:rFonts w:cs="Arial"/>
        </w:rPr>
      </w:pPr>
      <w:r>
        <w:rPr>
          <w:rFonts w:cs="Arial"/>
        </w:rPr>
        <w:t xml:space="preserve">Employed part-time </w:t>
      </w:r>
    </w:p>
    <w:p w:rsidR="001C5A33" w:rsidRPr="00F22A69" w:rsidRDefault="001C5A33" w:rsidP="00C67F7F">
      <w:pPr>
        <w:pStyle w:val="ListParagraph"/>
        <w:keepNext/>
        <w:numPr>
          <w:ilvl w:val="6"/>
          <w:numId w:val="50"/>
        </w:numPr>
        <w:rPr>
          <w:rFonts w:cs="Arial"/>
        </w:rPr>
      </w:pPr>
      <w:r>
        <w:rPr>
          <w:rFonts w:cs="Arial"/>
        </w:rPr>
        <w:t xml:space="preserve">Retired </w:t>
      </w:r>
    </w:p>
    <w:p w:rsidR="001C5A33" w:rsidRPr="00F22A69" w:rsidRDefault="001C5A33" w:rsidP="00C67F7F">
      <w:pPr>
        <w:pStyle w:val="ListParagraph"/>
        <w:keepNext/>
        <w:numPr>
          <w:ilvl w:val="6"/>
          <w:numId w:val="50"/>
        </w:numPr>
        <w:rPr>
          <w:rFonts w:cs="Arial"/>
        </w:rPr>
      </w:pPr>
      <w:r>
        <w:rPr>
          <w:rFonts w:cs="Arial"/>
        </w:rPr>
        <w:t xml:space="preserve">Not currently employed </w:t>
      </w: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rPr>
          <w:rFonts w:ascii="Arial" w:hAnsi="Arial" w:cs="Arial"/>
        </w:rPr>
      </w:pPr>
      <w:r>
        <w:rPr>
          <w:rFonts w:ascii="Arial" w:hAnsi="Arial" w:cs="Arial"/>
        </w:rPr>
        <w:t>D6.</w:t>
      </w:r>
      <w:r>
        <w:rPr>
          <w:rFonts w:ascii="Arial" w:hAnsi="Arial" w:cs="Arial"/>
        </w:rPr>
        <w:tab/>
      </w:r>
      <w:r w:rsidRPr="00F22A69">
        <w:rPr>
          <w:rFonts w:ascii="Arial" w:hAnsi="Arial" w:cs="Arial"/>
        </w:rPr>
        <w:t>What is your current student status?</w:t>
      </w:r>
      <w:r>
        <w:rPr>
          <w:rFonts w:ascii="Arial" w:hAnsi="Arial" w:cs="Arial"/>
        </w:rPr>
        <w:t xml:space="preserve">  (Select one.)</w:t>
      </w:r>
    </w:p>
    <w:p w:rsidR="001C5A33" w:rsidRPr="00F22A69" w:rsidRDefault="001C5A33" w:rsidP="001C5A33">
      <w:pPr>
        <w:keepNext/>
        <w:spacing w:after="0" w:line="240" w:lineRule="auto"/>
        <w:rPr>
          <w:rFonts w:ascii="Arial" w:hAnsi="Arial" w:cs="Arial"/>
        </w:rPr>
      </w:pPr>
    </w:p>
    <w:p w:rsidR="001C5A33" w:rsidRPr="00F22A69" w:rsidRDefault="001C5A33" w:rsidP="00C67F7F">
      <w:pPr>
        <w:pStyle w:val="ListParagraph"/>
        <w:keepNext/>
        <w:numPr>
          <w:ilvl w:val="6"/>
          <w:numId w:val="51"/>
        </w:numPr>
        <w:rPr>
          <w:rFonts w:cs="Arial"/>
        </w:rPr>
      </w:pPr>
      <w:r>
        <w:rPr>
          <w:rFonts w:cs="Arial"/>
        </w:rPr>
        <w:t xml:space="preserve">Student full-time </w:t>
      </w:r>
    </w:p>
    <w:p w:rsidR="001C5A33" w:rsidRPr="00F22A69" w:rsidRDefault="001C5A33" w:rsidP="00C67F7F">
      <w:pPr>
        <w:pStyle w:val="ListParagraph"/>
        <w:keepNext/>
        <w:numPr>
          <w:ilvl w:val="6"/>
          <w:numId w:val="51"/>
        </w:numPr>
        <w:rPr>
          <w:rFonts w:cs="Arial"/>
        </w:rPr>
      </w:pPr>
      <w:r>
        <w:rPr>
          <w:rFonts w:cs="Arial"/>
        </w:rPr>
        <w:t xml:space="preserve">Student part-time </w:t>
      </w:r>
    </w:p>
    <w:p w:rsidR="001C5A33" w:rsidRPr="00F22A69" w:rsidRDefault="001C5A33" w:rsidP="00C67F7F">
      <w:pPr>
        <w:pStyle w:val="ListParagraph"/>
        <w:keepNext/>
        <w:numPr>
          <w:ilvl w:val="6"/>
          <w:numId w:val="51"/>
        </w:numPr>
        <w:rPr>
          <w:rFonts w:cs="Arial"/>
        </w:rPr>
      </w:pPr>
      <w:r>
        <w:rPr>
          <w:rFonts w:cs="Arial"/>
        </w:rPr>
        <w:t xml:space="preserve">Not currently a student </w:t>
      </w: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rPr>
          <w:rFonts w:ascii="Arial" w:hAnsi="Arial" w:cs="Arial"/>
        </w:rPr>
      </w:pPr>
      <w:r>
        <w:rPr>
          <w:rFonts w:ascii="Arial" w:hAnsi="Arial" w:cs="Arial"/>
        </w:rPr>
        <w:t>D7.</w:t>
      </w:r>
      <w:r>
        <w:rPr>
          <w:rFonts w:ascii="Arial" w:hAnsi="Arial" w:cs="Arial"/>
        </w:rPr>
        <w:tab/>
      </w:r>
      <w:r w:rsidRPr="00F22A69">
        <w:rPr>
          <w:rFonts w:ascii="Arial" w:hAnsi="Arial" w:cs="Arial"/>
        </w:rPr>
        <w:t>What is the highest level of education you have completed?</w:t>
      </w:r>
      <w:r>
        <w:rPr>
          <w:rFonts w:ascii="Arial" w:hAnsi="Arial" w:cs="Arial"/>
        </w:rPr>
        <w:t xml:space="preserve">  (Select one.)</w:t>
      </w:r>
    </w:p>
    <w:p w:rsidR="001C5A33" w:rsidRPr="00F22A69" w:rsidRDefault="001C5A33" w:rsidP="001C5A33">
      <w:pPr>
        <w:keepNext/>
        <w:spacing w:after="0" w:line="240" w:lineRule="auto"/>
        <w:rPr>
          <w:rFonts w:ascii="Arial" w:hAnsi="Arial" w:cs="Arial"/>
        </w:rPr>
      </w:pPr>
    </w:p>
    <w:p w:rsidR="001C5A33" w:rsidRPr="00F22A69" w:rsidRDefault="001C5A33" w:rsidP="00C67F7F">
      <w:pPr>
        <w:pStyle w:val="ListParagraph"/>
        <w:keepNext/>
        <w:numPr>
          <w:ilvl w:val="6"/>
          <w:numId w:val="52"/>
        </w:numPr>
        <w:rPr>
          <w:rFonts w:cs="Arial"/>
        </w:rPr>
      </w:pPr>
      <w:r>
        <w:rPr>
          <w:rFonts w:cs="Arial"/>
        </w:rPr>
        <w:t xml:space="preserve">Less than High School </w:t>
      </w:r>
    </w:p>
    <w:p w:rsidR="001C5A33" w:rsidRPr="00F22A69" w:rsidRDefault="001C5A33" w:rsidP="00C67F7F">
      <w:pPr>
        <w:pStyle w:val="ListParagraph"/>
        <w:keepNext/>
        <w:numPr>
          <w:ilvl w:val="6"/>
          <w:numId w:val="52"/>
        </w:numPr>
        <w:rPr>
          <w:rFonts w:cs="Arial"/>
        </w:rPr>
      </w:pPr>
      <w:r>
        <w:rPr>
          <w:rFonts w:cs="Arial"/>
        </w:rPr>
        <w:t xml:space="preserve">High School / GED </w:t>
      </w:r>
    </w:p>
    <w:p w:rsidR="001C5A33" w:rsidRPr="00F22A69" w:rsidRDefault="001C5A33" w:rsidP="00C67F7F">
      <w:pPr>
        <w:pStyle w:val="ListParagraph"/>
        <w:keepNext/>
        <w:numPr>
          <w:ilvl w:val="6"/>
          <w:numId w:val="52"/>
        </w:numPr>
        <w:rPr>
          <w:rFonts w:cs="Arial"/>
        </w:rPr>
      </w:pPr>
      <w:r>
        <w:rPr>
          <w:rFonts w:cs="Arial"/>
        </w:rPr>
        <w:t xml:space="preserve">Some College </w:t>
      </w:r>
    </w:p>
    <w:p w:rsidR="001C5A33" w:rsidRPr="00F22A69" w:rsidRDefault="001C5A33" w:rsidP="00C67F7F">
      <w:pPr>
        <w:pStyle w:val="ListParagraph"/>
        <w:keepNext/>
        <w:numPr>
          <w:ilvl w:val="6"/>
          <w:numId w:val="52"/>
        </w:numPr>
        <w:rPr>
          <w:rFonts w:cs="Arial"/>
        </w:rPr>
      </w:pPr>
      <w:r>
        <w:rPr>
          <w:rFonts w:cs="Arial"/>
        </w:rPr>
        <w:t xml:space="preserve">2-year College Degree </w:t>
      </w:r>
    </w:p>
    <w:p w:rsidR="001C5A33" w:rsidRPr="00F22A69" w:rsidRDefault="001C5A33" w:rsidP="00C67F7F">
      <w:pPr>
        <w:pStyle w:val="ListParagraph"/>
        <w:keepNext/>
        <w:numPr>
          <w:ilvl w:val="6"/>
          <w:numId w:val="52"/>
        </w:numPr>
        <w:rPr>
          <w:rFonts w:cs="Arial"/>
        </w:rPr>
      </w:pPr>
      <w:r>
        <w:rPr>
          <w:rFonts w:cs="Arial"/>
        </w:rPr>
        <w:t xml:space="preserve">4-year College Degree </w:t>
      </w:r>
    </w:p>
    <w:p w:rsidR="001C5A33" w:rsidRPr="00F22A69" w:rsidRDefault="001C5A33" w:rsidP="00C67F7F">
      <w:pPr>
        <w:pStyle w:val="ListParagraph"/>
        <w:keepNext/>
        <w:numPr>
          <w:ilvl w:val="6"/>
          <w:numId w:val="52"/>
        </w:numPr>
        <w:rPr>
          <w:rFonts w:cs="Arial"/>
        </w:rPr>
      </w:pPr>
      <w:r>
        <w:rPr>
          <w:rFonts w:cs="Arial"/>
        </w:rPr>
        <w:t xml:space="preserve">Masters Degree </w:t>
      </w:r>
    </w:p>
    <w:p w:rsidR="001C5A33" w:rsidRPr="00F22A69" w:rsidRDefault="001C5A33" w:rsidP="00C67F7F">
      <w:pPr>
        <w:pStyle w:val="ListParagraph"/>
        <w:keepNext/>
        <w:numPr>
          <w:ilvl w:val="6"/>
          <w:numId w:val="52"/>
        </w:numPr>
        <w:rPr>
          <w:rFonts w:cs="Arial"/>
        </w:rPr>
      </w:pPr>
      <w:r>
        <w:rPr>
          <w:rFonts w:cs="Arial"/>
        </w:rPr>
        <w:t xml:space="preserve">Doctoral Degree </w:t>
      </w:r>
    </w:p>
    <w:p w:rsidR="001C5A33" w:rsidRPr="00F22A69" w:rsidRDefault="001C5A33" w:rsidP="00C67F7F">
      <w:pPr>
        <w:pStyle w:val="ListParagraph"/>
        <w:keepNext/>
        <w:numPr>
          <w:ilvl w:val="6"/>
          <w:numId w:val="52"/>
        </w:numPr>
        <w:rPr>
          <w:rFonts w:cs="Arial"/>
        </w:rPr>
      </w:pPr>
      <w:r>
        <w:rPr>
          <w:rFonts w:cs="Arial"/>
        </w:rPr>
        <w:t xml:space="preserve">Professional Degree (JD, MD) </w:t>
      </w:r>
    </w:p>
    <w:p w:rsidR="001C5A33" w:rsidRPr="00F22A69" w:rsidRDefault="001C5A33" w:rsidP="001C5A33">
      <w:pPr>
        <w:spacing w:after="0" w:line="240" w:lineRule="auto"/>
        <w:rPr>
          <w:rFonts w:ascii="Arial" w:hAnsi="Arial" w:cs="Arial"/>
        </w:rPr>
      </w:pPr>
    </w:p>
    <w:p w:rsidR="001C5A33" w:rsidRDefault="001C5A33" w:rsidP="001C5A33">
      <w:pPr>
        <w:keepNext/>
        <w:spacing w:after="0" w:line="240" w:lineRule="auto"/>
        <w:rPr>
          <w:rFonts w:ascii="Arial" w:hAnsi="Arial" w:cs="Arial"/>
        </w:rPr>
      </w:pPr>
      <w:r>
        <w:rPr>
          <w:rFonts w:ascii="Arial" w:hAnsi="Arial" w:cs="Arial"/>
        </w:rPr>
        <w:lastRenderedPageBreak/>
        <w:t>D8.</w:t>
      </w:r>
      <w:r>
        <w:rPr>
          <w:rFonts w:ascii="Arial" w:hAnsi="Arial" w:cs="Arial"/>
        </w:rPr>
        <w:tab/>
      </w:r>
      <w:r w:rsidRPr="00F22A69">
        <w:rPr>
          <w:rFonts w:ascii="Arial" w:hAnsi="Arial" w:cs="Arial"/>
        </w:rPr>
        <w:t>What is your annual income range?</w:t>
      </w:r>
      <w:r>
        <w:rPr>
          <w:rFonts w:ascii="Arial" w:hAnsi="Arial" w:cs="Arial"/>
        </w:rPr>
        <w:t xml:space="preserve">  (Select one.)</w:t>
      </w:r>
    </w:p>
    <w:p w:rsidR="001C5A33" w:rsidRPr="00F22A69" w:rsidRDefault="001C5A33" w:rsidP="001C5A33">
      <w:pPr>
        <w:keepNext/>
        <w:spacing w:after="0" w:line="240" w:lineRule="auto"/>
        <w:rPr>
          <w:rFonts w:ascii="Arial" w:hAnsi="Arial" w:cs="Arial"/>
        </w:rPr>
      </w:pPr>
    </w:p>
    <w:p w:rsidR="001C5A33" w:rsidRPr="00F22A69" w:rsidRDefault="001C5A33" w:rsidP="00C67F7F">
      <w:pPr>
        <w:pStyle w:val="ListParagraph"/>
        <w:keepNext/>
        <w:numPr>
          <w:ilvl w:val="6"/>
          <w:numId w:val="53"/>
        </w:numPr>
        <w:rPr>
          <w:rFonts w:cs="Arial"/>
        </w:rPr>
      </w:pPr>
      <w:r>
        <w:rPr>
          <w:rFonts w:cs="Arial"/>
        </w:rPr>
        <w:t xml:space="preserve">Below $20,000 </w:t>
      </w:r>
    </w:p>
    <w:p w:rsidR="001C5A33" w:rsidRPr="00F22A69" w:rsidRDefault="001C5A33" w:rsidP="00C67F7F">
      <w:pPr>
        <w:pStyle w:val="ListParagraph"/>
        <w:keepNext/>
        <w:numPr>
          <w:ilvl w:val="6"/>
          <w:numId w:val="53"/>
        </w:numPr>
        <w:rPr>
          <w:rFonts w:cs="Arial"/>
        </w:rPr>
      </w:pPr>
      <w:r w:rsidRPr="00F22A69">
        <w:rPr>
          <w:rFonts w:cs="Arial"/>
        </w:rPr>
        <w:t xml:space="preserve">$20,000 </w:t>
      </w:r>
      <w:r>
        <w:rPr>
          <w:rFonts w:cs="Arial"/>
        </w:rPr>
        <w:t xml:space="preserve">- $29,999 </w:t>
      </w:r>
    </w:p>
    <w:p w:rsidR="001C5A33" w:rsidRPr="00F22A69" w:rsidRDefault="001C5A33" w:rsidP="00C67F7F">
      <w:pPr>
        <w:pStyle w:val="ListParagraph"/>
        <w:keepNext/>
        <w:numPr>
          <w:ilvl w:val="6"/>
          <w:numId w:val="53"/>
        </w:numPr>
        <w:rPr>
          <w:rFonts w:cs="Arial"/>
        </w:rPr>
      </w:pPr>
      <w:r>
        <w:rPr>
          <w:rFonts w:cs="Arial"/>
        </w:rPr>
        <w:t xml:space="preserve">$30,000 - $39,999 </w:t>
      </w:r>
    </w:p>
    <w:p w:rsidR="001C5A33" w:rsidRPr="00F22A69" w:rsidRDefault="001C5A33" w:rsidP="00C67F7F">
      <w:pPr>
        <w:pStyle w:val="ListParagraph"/>
        <w:keepNext/>
        <w:numPr>
          <w:ilvl w:val="6"/>
          <w:numId w:val="53"/>
        </w:numPr>
        <w:rPr>
          <w:rFonts w:cs="Arial"/>
        </w:rPr>
      </w:pPr>
      <w:r>
        <w:rPr>
          <w:rFonts w:cs="Arial"/>
        </w:rPr>
        <w:t xml:space="preserve">$40,000 - $49,999 </w:t>
      </w:r>
    </w:p>
    <w:p w:rsidR="001C5A33" w:rsidRPr="00F22A69" w:rsidRDefault="001C5A33" w:rsidP="00C67F7F">
      <w:pPr>
        <w:pStyle w:val="ListParagraph"/>
        <w:keepNext/>
        <w:numPr>
          <w:ilvl w:val="6"/>
          <w:numId w:val="53"/>
        </w:numPr>
        <w:rPr>
          <w:rFonts w:cs="Arial"/>
        </w:rPr>
      </w:pPr>
      <w:r>
        <w:rPr>
          <w:rFonts w:cs="Arial"/>
        </w:rPr>
        <w:t xml:space="preserve">$50,000 - $59,999 </w:t>
      </w:r>
    </w:p>
    <w:p w:rsidR="001C5A33" w:rsidRPr="00F22A69" w:rsidRDefault="001C5A33" w:rsidP="00C67F7F">
      <w:pPr>
        <w:pStyle w:val="ListParagraph"/>
        <w:keepNext/>
        <w:numPr>
          <w:ilvl w:val="6"/>
          <w:numId w:val="53"/>
        </w:numPr>
        <w:rPr>
          <w:rFonts w:cs="Arial"/>
        </w:rPr>
      </w:pPr>
      <w:r>
        <w:rPr>
          <w:rFonts w:cs="Arial"/>
        </w:rPr>
        <w:t xml:space="preserve">$60,000 - $69,999 </w:t>
      </w:r>
    </w:p>
    <w:p w:rsidR="001C5A33" w:rsidRPr="00F22A69" w:rsidRDefault="001C5A33" w:rsidP="00C67F7F">
      <w:pPr>
        <w:pStyle w:val="ListParagraph"/>
        <w:keepNext/>
        <w:numPr>
          <w:ilvl w:val="6"/>
          <w:numId w:val="53"/>
        </w:numPr>
        <w:rPr>
          <w:rFonts w:cs="Arial"/>
        </w:rPr>
      </w:pPr>
      <w:r>
        <w:rPr>
          <w:rFonts w:cs="Arial"/>
        </w:rPr>
        <w:t xml:space="preserve">$70,000 - $79,999 </w:t>
      </w:r>
    </w:p>
    <w:p w:rsidR="001C5A33" w:rsidRPr="00F22A69" w:rsidRDefault="001C5A33" w:rsidP="00C67F7F">
      <w:pPr>
        <w:pStyle w:val="ListParagraph"/>
        <w:keepNext/>
        <w:numPr>
          <w:ilvl w:val="6"/>
          <w:numId w:val="53"/>
        </w:numPr>
        <w:rPr>
          <w:rFonts w:cs="Arial"/>
        </w:rPr>
      </w:pPr>
      <w:r>
        <w:rPr>
          <w:rFonts w:cs="Arial"/>
        </w:rPr>
        <w:t xml:space="preserve">$80,000 - $89,999 </w:t>
      </w:r>
    </w:p>
    <w:p w:rsidR="001C5A33" w:rsidRPr="00F22A69" w:rsidRDefault="001C5A33" w:rsidP="00C67F7F">
      <w:pPr>
        <w:pStyle w:val="ListParagraph"/>
        <w:keepNext/>
        <w:numPr>
          <w:ilvl w:val="6"/>
          <w:numId w:val="53"/>
        </w:numPr>
        <w:rPr>
          <w:rFonts w:cs="Arial"/>
        </w:rPr>
      </w:pPr>
      <w:r>
        <w:rPr>
          <w:rFonts w:cs="Arial"/>
        </w:rPr>
        <w:t xml:space="preserve">$90,000 or more </w:t>
      </w:r>
    </w:p>
    <w:p w:rsidR="001C5A33" w:rsidRDefault="001C5A33" w:rsidP="00C67F7F">
      <w:pPr>
        <w:pStyle w:val="ListParagraph"/>
        <w:keepNext/>
        <w:numPr>
          <w:ilvl w:val="6"/>
          <w:numId w:val="53"/>
        </w:numPr>
        <w:rPr>
          <w:rFonts w:cs="Arial"/>
        </w:rPr>
      </w:pPr>
      <w:r>
        <w:rPr>
          <w:rFonts w:cs="Arial"/>
        </w:rPr>
        <w:t xml:space="preserve">I prefer not to answer </w:t>
      </w:r>
    </w:p>
    <w:p w:rsidR="001C5A33" w:rsidRDefault="001C5A33" w:rsidP="001C5A33">
      <w:pPr>
        <w:keepNext/>
        <w:spacing w:after="0" w:line="240" w:lineRule="auto"/>
        <w:rPr>
          <w:rFonts w:ascii="Arial" w:hAnsi="Arial" w:cs="Arial"/>
        </w:rPr>
      </w:pPr>
    </w:p>
    <w:p w:rsidR="001C5A33" w:rsidRDefault="001C5A33" w:rsidP="001C5A33">
      <w:pPr>
        <w:keepNext/>
        <w:spacing w:after="0" w:line="240" w:lineRule="auto"/>
        <w:rPr>
          <w:rFonts w:ascii="Arial" w:hAnsi="Arial" w:cs="Arial"/>
        </w:rPr>
      </w:pPr>
    </w:p>
    <w:p w:rsidR="001C5A33" w:rsidRPr="005133D2" w:rsidRDefault="001C5A33" w:rsidP="001C5A33">
      <w:pPr>
        <w:keepNext/>
        <w:spacing w:after="0" w:line="240" w:lineRule="auto"/>
        <w:rPr>
          <w:rFonts w:ascii="Arial" w:hAnsi="Arial" w:cs="Arial"/>
        </w:rPr>
      </w:pPr>
      <w:r w:rsidRPr="005133D2">
        <w:rPr>
          <w:rFonts w:ascii="Arial" w:hAnsi="Arial" w:cs="Arial"/>
        </w:rPr>
        <w:t>Thank you for participating in our survey.  Your thoughts and opinions are very important to us.</w:t>
      </w:r>
    </w:p>
    <w:p w:rsidR="001C5A33" w:rsidRPr="00F22A69" w:rsidRDefault="001C5A33" w:rsidP="001C5A33">
      <w:pPr>
        <w:spacing w:after="0" w:line="240" w:lineRule="auto"/>
        <w:rPr>
          <w:rFonts w:ascii="Arial" w:hAnsi="Arial" w:cs="Arial"/>
        </w:rPr>
      </w:pPr>
    </w:p>
    <w:p w:rsidR="001C5A33" w:rsidRPr="00F22A69" w:rsidRDefault="001C5A33" w:rsidP="001C5A33">
      <w:pPr>
        <w:spacing w:after="0" w:line="240" w:lineRule="auto"/>
        <w:rPr>
          <w:rFonts w:ascii="Arial" w:hAnsi="Arial" w:cs="Arial"/>
        </w:rPr>
      </w:pPr>
    </w:p>
    <w:p w:rsidR="001C5A33" w:rsidRDefault="001C5A33">
      <w:pPr>
        <w:rPr>
          <w:rFonts w:ascii="Arial" w:hAnsi="Arial" w:cs="Arial"/>
        </w:rPr>
      </w:pPr>
      <w:r>
        <w:rPr>
          <w:rFonts w:ascii="Arial" w:hAnsi="Arial" w:cs="Arial"/>
        </w:rPr>
        <w:br w:type="page"/>
      </w:r>
    </w:p>
    <w:p w:rsidR="001C5A33" w:rsidRPr="001C5A33" w:rsidRDefault="001C5A33" w:rsidP="001D08CD">
      <w:pPr>
        <w:spacing w:after="0" w:line="480" w:lineRule="auto"/>
        <w:jc w:val="center"/>
        <w:rPr>
          <w:rFonts w:ascii="Times New Roman" w:hAnsi="Times New Roman" w:cs="Times New Roman"/>
          <w:b/>
          <w:sz w:val="24"/>
          <w:szCs w:val="24"/>
        </w:rPr>
      </w:pPr>
      <w:r w:rsidRPr="001C5A33">
        <w:rPr>
          <w:rFonts w:ascii="Times New Roman" w:hAnsi="Times New Roman" w:cs="Times New Roman"/>
          <w:b/>
          <w:sz w:val="24"/>
          <w:szCs w:val="24"/>
        </w:rPr>
        <w:lastRenderedPageBreak/>
        <w:t>Appendix D</w:t>
      </w:r>
    </w:p>
    <w:p w:rsidR="001C5A33" w:rsidRPr="001D08CD" w:rsidRDefault="001D08CD" w:rsidP="001D08CD">
      <w:pPr>
        <w:spacing w:after="0" w:line="480" w:lineRule="auto"/>
        <w:jc w:val="center"/>
        <w:rPr>
          <w:rFonts w:ascii="Times New Roman" w:hAnsi="Times New Roman" w:cs="Times New Roman"/>
          <w:sz w:val="24"/>
          <w:szCs w:val="24"/>
        </w:rPr>
      </w:pPr>
      <w:r w:rsidRPr="001D08CD">
        <w:rPr>
          <w:rFonts w:ascii="Times New Roman" w:hAnsi="Times New Roman" w:cs="Times New Roman"/>
          <w:sz w:val="24"/>
          <w:szCs w:val="24"/>
        </w:rPr>
        <w:t>Experimental Manipulation Surveys</w:t>
      </w:r>
    </w:p>
    <w:p w:rsidR="001C5A33" w:rsidRPr="00F22A69" w:rsidRDefault="001C5A33" w:rsidP="001C5A33">
      <w:pPr>
        <w:spacing w:after="0" w:line="240" w:lineRule="auto"/>
        <w:rPr>
          <w:rFonts w:ascii="Arial" w:hAnsi="Arial" w:cs="Arial"/>
        </w:rPr>
      </w:pPr>
    </w:p>
    <w:p w:rsidR="001C5A33" w:rsidRPr="001C5A33" w:rsidRDefault="001C5A33" w:rsidP="001C5A33">
      <w:pPr>
        <w:spacing w:after="0" w:line="480" w:lineRule="auto"/>
        <w:rPr>
          <w:rFonts w:ascii="Times New Roman" w:hAnsi="Times New Roman" w:cs="Times New Roman"/>
          <w:b/>
          <w:sz w:val="24"/>
          <w:szCs w:val="24"/>
          <w:u w:val="single"/>
        </w:rPr>
      </w:pPr>
      <w:r w:rsidRPr="001C5A33">
        <w:rPr>
          <w:rFonts w:ascii="Times New Roman" w:hAnsi="Times New Roman" w:cs="Times New Roman"/>
          <w:b/>
          <w:sz w:val="24"/>
          <w:szCs w:val="24"/>
          <w:u w:val="single"/>
        </w:rPr>
        <w:t>CELLS 1 &amp; 2: The Neighborhood Newcomers’ Meeting</w:t>
      </w:r>
    </w:p>
    <w:p w:rsidR="001C5A33" w:rsidRPr="001C5A33" w:rsidRDefault="001C5A33" w:rsidP="001C5A33">
      <w:pPr>
        <w:spacing w:after="0" w:line="480" w:lineRule="auto"/>
        <w:rPr>
          <w:rFonts w:ascii="Times New Roman" w:hAnsi="Times New Roman" w:cs="Times New Roman"/>
          <w:b/>
          <w:sz w:val="24"/>
          <w:szCs w:val="24"/>
        </w:rPr>
      </w:pPr>
      <w:r w:rsidRPr="001C5A33">
        <w:rPr>
          <w:rFonts w:ascii="Times New Roman" w:hAnsi="Times New Roman" w:cs="Times New Roman"/>
          <w:b/>
          <w:sz w:val="24"/>
          <w:szCs w:val="24"/>
        </w:rPr>
        <w:t>The Neighborhood Newcomers’ Meeting</w:t>
      </w:r>
    </w:p>
    <w:p w:rsidR="001C5A33" w:rsidRPr="001C5A33" w:rsidRDefault="001C5A33" w:rsidP="001C5A33">
      <w:pPr>
        <w:spacing w:after="0" w:line="480" w:lineRule="auto"/>
        <w:rPr>
          <w:rFonts w:ascii="Times New Roman" w:hAnsi="Times New Roman" w:cs="Times New Roman"/>
          <w:sz w:val="24"/>
          <w:szCs w:val="24"/>
        </w:rPr>
      </w:pPr>
      <w:r w:rsidRPr="001C5A33">
        <w:rPr>
          <w:rFonts w:ascii="Times New Roman" w:hAnsi="Times New Roman" w:cs="Times New Roman"/>
          <w:sz w:val="24"/>
          <w:szCs w:val="24"/>
        </w:rPr>
        <w:t xml:space="preserve">You are at home reviewing your calendar and you are surprised to find a note where you have agreed to provide a SALTY SNACK for a neighborhood newcomers’ meeting being held tomorrow. You have </w:t>
      </w:r>
      <w:r w:rsidRPr="001C5A33">
        <w:rPr>
          <w:rFonts w:ascii="Times New Roman" w:hAnsi="Times New Roman" w:cs="Times New Roman"/>
          <w:b/>
          <w:sz w:val="24"/>
          <w:szCs w:val="24"/>
        </w:rPr>
        <w:t>NO</w:t>
      </w:r>
      <w:r w:rsidRPr="001C5A33">
        <w:rPr>
          <w:rFonts w:ascii="Times New Roman" w:hAnsi="Times New Roman" w:cs="Times New Roman"/>
          <w:sz w:val="24"/>
          <w:szCs w:val="24"/>
        </w:rPr>
        <w:t xml:space="preserve"> interest in these meetings and almost never attend. You also do not know anyone who does attend these meetings. At this point you check to see if you have any SALTY SNACKS on hand, and unfortunately you do not.</w:t>
      </w:r>
    </w:p>
    <w:p w:rsidR="001C5A33" w:rsidRPr="001C5A33" w:rsidRDefault="001C5A33" w:rsidP="001C5A33">
      <w:pPr>
        <w:spacing w:after="0" w:line="480" w:lineRule="auto"/>
        <w:rPr>
          <w:rFonts w:ascii="Times New Roman" w:hAnsi="Times New Roman" w:cs="Times New Roman"/>
          <w:sz w:val="24"/>
          <w:szCs w:val="24"/>
        </w:rPr>
      </w:pPr>
    </w:p>
    <w:p w:rsidR="001C5A33" w:rsidRPr="001C5A33" w:rsidRDefault="001C5A33" w:rsidP="001C5A33">
      <w:pPr>
        <w:spacing w:after="0" w:line="480" w:lineRule="auto"/>
        <w:rPr>
          <w:rFonts w:ascii="Times New Roman" w:hAnsi="Times New Roman" w:cs="Times New Roman"/>
          <w:sz w:val="24"/>
          <w:szCs w:val="24"/>
        </w:rPr>
      </w:pPr>
      <w:r w:rsidRPr="001C5A33">
        <w:rPr>
          <w:rFonts w:ascii="Times New Roman" w:hAnsi="Times New Roman" w:cs="Times New Roman"/>
          <w:sz w:val="24"/>
          <w:szCs w:val="24"/>
        </w:rPr>
        <w:t>As you further review your calendar you also notice that the only time you have available before the meeting to purchase a SALTY SNACK is right now. So, you head immediately out to purchase a SALTY SNACK.</w:t>
      </w:r>
    </w:p>
    <w:p w:rsidR="001C5A33" w:rsidRDefault="001C5A33" w:rsidP="001C5A33">
      <w:pPr>
        <w:spacing w:after="0" w:line="480" w:lineRule="auto"/>
        <w:rPr>
          <w:rFonts w:ascii="Times New Roman" w:hAnsi="Times New Roman" w:cs="Times New Roman"/>
          <w:b/>
          <w:sz w:val="24"/>
          <w:szCs w:val="24"/>
          <w:u w:val="single"/>
        </w:rPr>
      </w:pPr>
    </w:p>
    <w:p w:rsidR="001C5A33" w:rsidRPr="001C5A33" w:rsidRDefault="001C5A33" w:rsidP="001C5A33">
      <w:pPr>
        <w:spacing w:after="0" w:line="480" w:lineRule="auto"/>
        <w:rPr>
          <w:rFonts w:ascii="Times New Roman" w:hAnsi="Times New Roman" w:cs="Times New Roman"/>
          <w:b/>
          <w:sz w:val="24"/>
          <w:szCs w:val="24"/>
          <w:u w:val="single"/>
        </w:rPr>
      </w:pPr>
      <w:r w:rsidRPr="001C5A33">
        <w:rPr>
          <w:rFonts w:ascii="Times New Roman" w:hAnsi="Times New Roman" w:cs="Times New Roman"/>
          <w:b/>
          <w:sz w:val="24"/>
          <w:szCs w:val="24"/>
          <w:u w:val="single"/>
        </w:rPr>
        <w:t>CELLS 3 &amp; 4: The Neighborhood Newcomers’ Meeting II</w:t>
      </w:r>
    </w:p>
    <w:p w:rsidR="001C5A33" w:rsidRPr="001C5A33" w:rsidRDefault="001C5A33" w:rsidP="001C5A33">
      <w:pPr>
        <w:spacing w:after="0" w:line="480" w:lineRule="auto"/>
        <w:rPr>
          <w:rFonts w:ascii="Times New Roman" w:hAnsi="Times New Roman" w:cs="Times New Roman"/>
          <w:b/>
          <w:sz w:val="24"/>
          <w:szCs w:val="24"/>
        </w:rPr>
      </w:pPr>
      <w:r w:rsidRPr="001C5A33">
        <w:rPr>
          <w:rFonts w:ascii="Times New Roman" w:hAnsi="Times New Roman" w:cs="Times New Roman"/>
          <w:b/>
          <w:sz w:val="24"/>
          <w:szCs w:val="24"/>
        </w:rPr>
        <w:t>The Neighborhood Newcomers’ Meeting</w:t>
      </w:r>
    </w:p>
    <w:p w:rsidR="001C5A33" w:rsidRPr="001C5A33" w:rsidRDefault="001C5A33" w:rsidP="001C5A33">
      <w:pPr>
        <w:spacing w:after="0" w:line="480" w:lineRule="auto"/>
        <w:rPr>
          <w:rFonts w:ascii="Times New Roman" w:hAnsi="Times New Roman" w:cs="Times New Roman"/>
          <w:sz w:val="24"/>
          <w:szCs w:val="24"/>
        </w:rPr>
      </w:pPr>
      <w:r w:rsidRPr="001C5A33">
        <w:rPr>
          <w:rFonts w:ascii="Times New Roman" w:hAnsi="Times New Roman" w:cs="Times New Roman"/>
          <w:sz w:val="24"/>
          <w:szCs w:val="24"/>
        </w:rPr>
        <w:t xml:space="preserve">You are at home reviewing your calendar and you are surprised to find a note reminding you to provide a SALTY SNACK for a neighborhood newcomers’ meeting being held tomorrow. You are surprised because you have </w:t>
      </w:r>
      <w:r w:rsidRPr="001C5A33">
        <w:rPr>
          <w:rFonts w:ascii="Times New Roman" w:hAnsi="Times New Roman" w:cs="Times New Roman"/>
          <w:b/>
          <w:sz w:val="24"/>
          <w:szCs w:val="24"/>
        </w:rPr>
        <w:t>NO</w:t>
      </w:r>
      <w:r w:rsidRPr="001C5A33">
        <w:rPr>
          <w:rFonts w:ascii="Times New Roman" w:hAnsi="Times New Roman" w:cs="Times New Roman"/>
          <w:sz w:val="24"/>
          <w:szCs w:val="24"/>
        </w:rPr>
        <w:t xml:space="preserve"> interest in these meetings and almost never attend. However, the reminder indicates that your </w:t>
      </w:r>
      <w:r w:rsidRPr="001C5A33">
        <w:rPr>
          <w:rFonts w:ascii="Times New Roman" w:hAnsi="Times New Roman" w:cs="Times New Roman"/>
          <w:b/>
          <w:sz w:val="24"/>
          <w:szCs w:val="24"/>
        </w:rPr>
        <w:t>BEST FRIEND</w:t>
      </w:r>
      <w:r w:rsidRPr="001C5A33">
        <w:rPr>
          <w:rFonts w:ascii="Times New Roman" w:hAnsi="Times New Roman" w:cs="Times New Roman"/>
          <w:sz w:val="24"/>
          <w:szCs w:val="24"/>
        </w:rPr>
        <w:t xml:space="preserve"> is hosting this meeting. You recall telling your </w:t>
      </w:r>
      <w:r w:rsidRPr="001C5A33">
        <w:rPr>
          <w:rFonts w:ascii="Times New Roman" w:hAnsi="Times New Roman" w:cs="Times New Roman"/>
          <w:b/>
          <w:sz w:val="24"/>
          <w:szCs w:val="24"/>
        </w:rPr>
        <w:t>BEST FRIEND</w:t>
      </w:r>
      <w:r w:rsidRPr="001C5A33">
        <w:rPr>
          <w:rFonts w:ascii="Times New Roman" w:hAnsi="Times New Roman" w:cs="Times New Roman"/>
          <w:sz w:val="24"/>
          <w:szCs w:val="24"/>
        </w:rPr>
        <w:t xml:space="preserve"> that you would bring a SALTY SNACK to help make this meeting successful for them. At this point you check to see if </w:t>
      </w:r>
      <w:r w:rsidRPr="001C5A33">
        <w:rPr>
          <w:rFonts w:ascii="Times New Roman" w:hAnsi="Times New Roman" w:cs="Times New Roman"/>
          <w:sz w:val="24"/>
          <w:szCs w:val="24"/>
        </w:rPr>
        <w:lastRenderedPageBreak/>
        <w:t xml:space="preserve">you may have a SALTY SNACK on hand that would please your </w:t>
      </w:r>
      <w:r w:rsidRPr="001C5A33">
        <w:rPr>
          <w:rFonts w:ascii="Times New Roman" w:hAnsi="Times New Roman" w:cs="Times New Roman"/>
          <w:b/>
          <w:sz w:val="24"/>
          <w:szCs w:val="24"/>
        </w:rPr>
        <w:t>BEST FRIEND</w:t>
      </w:r>
      <w:r w:rsidRPr="001C5A33">
        <w:rPr>
          <w:rFonts w:ascii="Times New Roman" w:hAnsi="Times New Roman" w:cs="Times New Roman"/>
          <w:sz w:val="24"/>
          <w:szCs w:val="24"/>
        </w:rPr>
        <w:t>. Unfortunately you do not.</w:t>
      </w:r>
    </w:p>
    <w:p w:rsidR="001C5A33" w:rsidRPr="001C5A33" w:rsidRDefault="001C5A33" w:rsidP="001C5A33">
      <w:pPr>
        <w:spacing w:after="0" w:line="480" w:lineRule="auto"/>
        <w:rPr>
          <w:rFonts w:ascii="Times New Roman" w:hAnsi="Times New Roman" w:cs="Times New Roman"/>
          <w:sz w:val="24"/>
          <w:szCs w:val="24"/>
        </w:rPr>
      </w:pPr>
    </w:p>
    <w:p w:rsidR="001C5A33" w:rsidRPr="001C5A33" w:rsidRDefault="001C5A33" w:rsidP="001C5A33">
      <w:pPr>
        <w:spacing w:after="0" w:line="480" w:lineRule="auto"/>
        <w:rPr>
          <w:rFonts w:ascii="Times New Roman" w:hAnsi="Times New Roman" w:cs="Times New Roman"/>
          <w:sz w:val="24"/>
          <w:szCs w:val="24"/>
        </w:rPr>
      </w:pPr>
      <w:r w:rsidRPr="001C5A33">
        <w:rPr>
          <w:rFonts w:ascii="Times New Roman" w:hAnsi="Times New Roman" w:cs="Times New Roman"/>
          <w:sz w:val="24"/>
          <w:szCs w:val="24"/>
        </w:rPr>
        <w:t xml:space="preserve">As you further review your calendar you also notice that the only time you have available before the meeting to purchase a SALTY SNACK for your </w:t>
      </w:r>
      <w:r w:rsidRPr="001C5A33">
        <w:rPr>
          <w:rFonts w:ascii="Times New Roman" w:hAnsi="Times New Roman" w:cs="Times New Roman"/>
          <w:b/>
          <w:sz w:val="24"/>
          <w:szCs w:val="24"/>
        </w:rPr>
        <w:t>BEST FRIEND</w:t>
      </w:r>
      <w:r w:rsidRPr="001C5A33">
        <w:rPr>
          <w:rFonts w:ascii="Times New Roman" w:hAnsi="Times New Roman" w:cs="Times New Roman"/>
          <w:sz w:val="24"/>
          <w:szCs w:val="24"/>
        </w:rPr>
        <w:t xml:space="preserve"> is right now. So you head immediately out to purchase the SALTY SNACK for your </w:t>
      </w:r>
      <w:r w:rsidRPr="001C5A33">
        <w:rPr>
          <w:rFonts w:ascii="Times New Roman" w:hAnsi="Times New Roman" w:cs="Times New Roman"/>
          <w:b/>
          <w:sz w:val="24"/>
          <w:szCs w:val="24"/>
        </w:rPr>
        <w:t>BEST FRIEND</w:t>
      </w:r>
      <w:r w:rsidRPr="001C5A33">
        <w:rPr>
          <w:rFonts w:ascii="Times New Roman" w:hAnsi="Times New Roman" w:cs="Times New Roman"/>
          <w:sz w:val="24"/>
          <w:szCs w:val="24"/>
        </w:rPr>
        <w:t>.</w:t>
      </w:r>
    </w:p>
    <w:p w:rsidR="001C5A33" w:rsidRPr="001C5A33" w:rsidRDefault="001C5A33" w:rsidP="001C5A33">
      <w:pPr>
        <w:spacing w:after="0" w:line="480" w:lineRule="auto"/>
        <w:rPr>
          <w:rFonts w:ascii="Times New Roman" w:hAnsi="Times New Roman" w:cs="Times New Roman"/>
          <w:b/>
          <w:sz w:val="24"/>
          <w:szCs w:val="24"/>
        </w:rPr>
      </w:pPr>
    </w:p>
    <w:p w:rsidR="001C5A33" w:rsidRPr="001C5A33" w:rsidRDefault="001C5A33" w:rsidP="001C5A33">
      <w:pPr>
        <w:spacing w:after="0" w:line="480" w:lineRule="auto"/>
        <w:rPr>
          <w:rFonts w:ascii="Times New Roman" w:hAnsi="Times New Roman" w:cs="Times New Roman"/>
          <w:b/>
          <w:sz w:val="24"/>
          <w:szCs w:val="24"/>
          <w:u w:val="single"/>
        </w:rPr>
      </w:pPr>
      <w:r w:rsidRPr="001C5A33">
        <w:rPr>
          <w:rFonts w:ascii="Times New Roman" w:hAnsi="Times New Roman" w:cs="Times New Roman"/>
          <w:b/>
          <w:sz w:val="24"/>
          <w:szCs w:val="24"/>
          <w:u w:val="single"/>
        </w:rPr>
        <w:t>CELLS 5 &amp; 6: The Gathering</w:t>
      </w:r>
    </w:p>
    <w:p w:rsidR="001C5A33" w:rsidRPr="001C5A33" w:rsidRDefault="001C5A33" w:rsidP="001C5A33">
      <w:pPr>
        <w:spacing w:after="0" w:line="480" w:lineRule="auto"/>
        <w:rPr>
          <w:rFonts w:ascii="Times New Roman" w:hAnsi="Times New Roman" w:cs="Times New Roman"/>
          <w:b/>
          <w:sz w:val="24"/>
          <w:szCs w:val="24"/>
        </w:rPr>
      </w:pPr>
      <w:r w:rsidRPr="001C5A33">
        <w:rPr>
          <w:rFonts w:ascii="Times New Roman" w:hAnsi="Times New Roman" w:cs="Times New Roman"/>
          <w:b/>
          <w:sz w:val="24"/>
          <w:szCs w:val="24"/>
        </w:rPr>
        <w:t>The SPECIAL GATHERING</w:t>
      </w:r>
    </w:p>
    <w:p w:rsidR="001C5A33" w:rsidRPr="001C5A33" w:rsidRDefault="001C5A33" w:rsidP="001C5A33">
      <w:pPr>
        <w:spacing w:after="0" w:line="480" w:lineRule="auto"/>
        <w:rPr>
          <w:rFonts w:ascii="Times New Roman" w:hAnsi="Times New Roman" w:cs="Times New Roman"/>
          <w:sz w:val="24"/>
          <w:szCs w:val="24"/>
        </w:rPr>
      </w:pPr>
      <w:r w:rsidRPr="001C5A33">
        <w:rPr>
          <w:rFonts w:ascii="Times New Roman" w:hAnsi="Times New Roman" w:cs="Times New Roman"/>
          <w:sz w:val="24"/>
          <w:szCs w:val="24"/>
        </w:rPr>
        <w:t xml:space="preserve">You are at home reviewing your plans for a </w:t>
      </w:r>
      <w:r w:rsidRPr="001C5A33">
        <w:rPr>
          <w:rFonts w:ascii="Times New Roman" w:hAnsi="Times New Roman" w:cs="Times New Roman"/>
          <w:b/>
          <w:sz w:val="24"/>
          <w:szCs w:val="24"/>
        </w:rPr>
        <w:t>SPECIAL GATHERING</w:t>
      </w:r>
      <w:r w:rsidRPr="001C5A33">
        <w:rPr>
          <w:rFonts w:ascii="Times New Roman" w:hAnsi="Times New Roman" w:cs="Times New Roman"/>
          <w:sz w:val="24"/>
          <w:szCs w:val="24"/>
        </w:rPr>
        <w:t xml:space="preserve"> you have been invited to attend tomorrow. These </w:t>
      </w:r>
      <w:r w:rsidRPr="001C5A33">
        <w:rPr>
          <w:rFonts w:ascii="Times New Roman" w:hAnsi="Times New Roman" w:cs="Times New Roman"/>
          <w:b/>
          <w:sz w:val="24"/>
          <w:szCs w:val="24"/>
        </w:rPr>
        <w:t>SPECIAL GATHERINGS</w:t>
      </w:r>
      <w:r w:rsidRPr="001C5A33">
        <w:rPr>
          <w:rFonts w:ascii="Times New Roman" w:hAnsi="Times New Roman" w:cs="Times New Roman"/>
          <w:sz w:val="24"/>
          <w:szCs w:val="24"/>
        </w:rPr>
        <w:t xml:space="preserve"> are for a select group of people who must be invited to attend. Attending this </w:t>
      </w:r>
      <w:r w:rsidRPr="001C5A33">
        <w:rPr>
          <w:rFonts w:ascii="Times New Roman" w:hAnsi="Times New Roman" w:cs="Times New Roman"/>
          <w:b/>
          <w:sz w:val="24"/>
          <w:szCs w:val="24"/>
        </w:rPr>
        <w:t>SPECIAL GATHERING</w:t>
      </w:r>
      <w:r w:rsidRPr="001C5A33">
        <w:rPr>
          <w:rFonts w:ascii="Times New Roman" w:hAnsi="Times New Roman" w:cs="Times New Roman"/>
          <w:sz w:val="24"/>
          <w:szCs w:val="24"/>
        </w:rPr>
        <w:t xml:space="preserve"> is likely to be very beneficial for you in a number of ways. You and others have been asked by the </w:t>
      </w:r>
      <w:r w:rsidRPr="001C5A33">
        <w:rPr>
          <w:rFonts w:ascii="Times New Roman" w:hAnsi="Times New Roman" w:cs="Times New Roman"/>
          <w:b/>
          <w:sz w:val="24"/>
          <w:szCs w:val="24"/>
        </w:rPr>
        <w:t>HOST</w:t>
      </w:r>
      <w:r w:rsidRPr="001C5A33">
        <w:rPr>
          <w:rFonts w:ascii="Times New Roman" w:hAnsi="Times New Roman" w:cs="Times New Roman"/>
          <w:sz w:val="24"/>
          <w:szCs w:val="24"/>
        </w:rPr>
        <w:t xml:space="preserve"> to provide some kind of SALTY SNACK. You do not know this </w:t>
      </w:r>
      <w:r w:rsidRPr="001C5A33">
        <w:rPr>
          <w:rFonts w:ascii="Times New Roman" w:hAnsi="Times New Roman" w:cs="Times New Roman"/>
          <w:b/>
          <w:sz w:val="24"/>
          <w:szCs w:val="24"/>
        </w:rPr>
        <w:t>HOST</w:t>
      </w:r>
      <w:r w:rsidRPr="001C5A33">
        <w:rPr>
          <w:rFonts w:ascii="Times New Roman" w:hAnsi="Times New Roman" w:cs="Times New Roman"/>
          <w:sz w:val="24"/>
          <w:szCs w:val="24"/>
        </w:rPr>
        <w:t xml:space="preserve"> and she has told you that this will be her last time hosting one of these </w:t>
      </w:r>
      <w:r w:rsidRPr="001C5A33">
        <w:rPr>
          <w:rFonts w:ascii="Times New Roman" w:hAnsi="Times New Roman" w:cs="Times New Roman"/>
          <w:b/>
          <w:sz w:val="24"/>
          <w:szCs w:val="24"/>
        </w:rPr>
        <w:t>SPECIAL GATHERINGS</w:t>
      </w:r>
      <w:r w:rsidRPr="001C5A33">
        <w:rPr>
          <w:rFonts w:ascii="Times New Roman" w:hAnsi="Times New Roman" w:cs="Times New Roman"/>
          <w:sz w:val="24"/>
          <w:szCs w:val="24"/>
        </w:rPr>
        <w:t>, as she and her husband are moving. You check to see if you have any SALTY SNACKS on hand. Unfortunately you do not.</w:t>
      </w:r>
    </w:p>
    <w:p w:rsidR="001C5A33" w:rsidRPr="001C5A33" w:rsidRDefault="001C5A33" w:rsidP="001C5A33">
      <w:pPr>
        <w:spacing w:after="0" w:line="480" w:lineRule="auto"/>
        <w:rPr>
          <w:rFonts w:ascii="Times New Roman" w:hAnsi="Times New Roman" w:cs="Times New Roman"/>
          <w:sz w:val="24"/>
          <w:szCs w:val="24"/>
        </w:rPr>
      </w:pPr>
    </w:p>
    <w:p w:rsidR="001C5A33" w:rsidRPr="001C5A33" w:rsidRDefault="001C5A33" w:rsidP="001C5A33">
      <w:pPr>
        <w:spacing w:after="0" w:line="480" w:lineRule="auto"/>
        <w:rPr>
          <w:rFonts w:ascii="Times New Roman" w:hAnsi="Times New Roman" w:cs="Times New Roman"/>
          <w:sz w:val="24"/>
          <w:szCs w:val="24"/>
        </w:rPr>
      </w:pPr>
      <w:r w:rsidRPr="001C5A33">
        <w:rPr>
          <w:rFonts w:ascii="Times New Roman" w:hAnsi="Times New Roman" w:cs="Times New Roman"/>
          <w:sz w:val="24"/>
          <w:szCs w:val="24"/>
        </w:rPr>
        <w:t xml:space="preserve">You happen to glance at your calendar and you realize that the only time you have available before the </w:t>
      </w:r>
      <w:r w:rsidRPr="001C5A33">
        <w:rPr>
          <w:rFonts w:ascii="Times New Roman" w:hAnsi="Times New Roman" w:cs="Times New Roman"/>
          <w:b/>
          <w:sz w:val="24"/>
          <w:szCs w:val="24"/>
        </w:rPr>
        <w:t>SPECIAL GATHERING</w:t>
      </w:r>
      <w:r w:rsidRPr="001C5A33">
        <w:rPr>
          <w:rFonts w:ascii="Times New Roman" w:hAnsi="Times New Roman" w:cs="Times New Roman"/>
          <w:sz w:val="24"/>
          <w:szCs w:val="24"/>
        </w:rPr>
        <w:t xml:space="preserve"> to purchase a SALTY SNACK is right now. So you head immediately out to purchase a SALTY SNACK.</w:t>
      </w:r>
    </w:p>
    <w:p w:rsidR="001C5A33" w:rsidRDefault="001C5A33" w:rsidP="001C5A33">
      <w:pPr>
        <w:spacing w:after="0" w:line="240" w:lineRule="auto"/>
        <w:rPr>
          <w:rFonts w:ascii="Arial" w:hAnsi="Arial" w:cs="Arial"/>
        </w:rPr>
      </w:pPr>
    </w:p>
    <w:p w:rsidR="001C5A33" w:rsidRDefault="001C5A33" w:rsidP="001C5A33">
      <w:pPr>
        <w:spacing w:after="0" w:line="480" w:lineRule="auto"/>
        <w:rPr>
          <w:rFonts w:ascii="Times New Roman" w:hAnsi="Times New Roman" w:cs="Times New Roman"/>
          <w:b/>
          <w:sz w:val="24"/>
          <w:szCs w:val="24"/>
          <w:u w:val="single"/>
        </w:rPr>
      </w:pPr>
    </w:p>
    <w:p w:rsidR="001C5A33" w:rsidRDefault="001C5A33" w:rsidP="001C5A33">
      <w:pPr>
        <w:spacing w:after="0" w:line="480" w:lineRule="auto"/>
        <w:rPr>
          <w:rFonts w:ascii="Times New Roman" w:hAnsi="Times New Roman" w:cs="Times New Roman"/>
          <w:b/>
          <w:sz w:val="24"/>
          <w:szCs w:val="24"/>
          <w:u w:val="single"/>
        </w:rPr>
      </w:pPr>
    </w:p>
    <w:p w:rsidR="001C5A33" w:rsidRDefault="001C5A33" w:rsidP="001C5A33">
      <w:pPr>
        <w:spacing w:after="0" w:line="480" w:lineRule="auto"/>
        <w:rPr>
          <w:rFonts w:ascii="Times New Roman" w:hAnsi="Times New Roman" w:cs="Times New Roman"/>
          <w:b/>
          <w:sz w:val="24"/>
          <w:szCs w:val="24"/>
          <w:u w:val="single"/>
        </w:rPr>
      </w:pPr>
    </w:p>
    <w:p w:rsidR="001C5A33" w:rsidRDefault="001C5A33" w:rsidP="001C5A33">
      <w:pPr>
        <w:spacing w:after="0" w:line="480" w:lineRule="auto"/>
        <w:rPr>
          <w:rFonts w:ascii="Times New Roman" w:hAnsi="Times New Roman" w:cs="Times New Roman"/>
          <w:b/>
          <w:sz w:val="24"/>
          <w:szCs w:val="24"/>
          <w:u w:val="single"/>
        </w:rPr>
      </w:pPr>
    </w:p>
    <w:p w:rsidR="001C5A33" w:rsidRPr="001D08CD" w:rsidRDefault="001C5A33" w:rsidP="001C5A33">
      <w:pPr>
        <w:spacing w:after="0" w:line="480" w:lineRule="auto"/>
        <w:rPr>
          <w:rFonts w:ascii="Times New Roman" w:hAnsi="Times New Roman" w:cs="Times New Roman"/>
          <w:b/>
          <w:sz w:val="24"/>
          <w:szCs w:val="24"/>
          <w:u w:val="single"/>
        </w:rPr>
      </w:pPr>
      <w:r w:rsidRPr="001D08CD">
        <w:rPr>
          <w:rFonts w:ascii="Times New Roman" w:hAnsi="Times New Roman" w:cs="Times New Roman"/>
          <w:b/>
          <w:sz w:val="24"/>
          <w:szCs w:val="24"/>
          <w:u w:val="single"/>
        </w:rPr>
        <w:t>CELLS 7 &amp; 8: The Gathering II</w:t>
      </w:r>
    </w:p>
    <w:p w:rsidR="001C5A33" w:rsidRPr="001D08CD" w:rsidRDefault="001C5A33" w:rsidP="001C5A33">
      <w:pPr>
        <w:spacing w:after="0" w:line="480" w:lineRule="auto"/>
        <w:rPr>
          <w:rFonts w:ascii="Times New Roman" w:hAnsi="Times New Roman" w:cs="Times New Roman"/>
          <w:b/>
          <w:sz w:val="24"/>
          <w:szCs w:val="24"/>
        </w:rPr>
      </w:pPr>
      <w:r w:rsidRPr="001D08CD">
        <w:rPr>
          <w:rFonts w:ascii="Times New Roman" w:hAnsi="Times New Roman" w:cs="Times New Roman"/>
          <w:b/>
          <w:sz w:val="24"/>
          <w:szCs w:val="24"/>
        </w:rPr>
        <w:t>The SPECIAL GATHERING</w:t>
      </w:r>
    </w:p>
    <w:p w:rsidR="001C5A33" w:rsidRPr="001D08CD"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t xml:space="preserve">You are at home reviewing your plans for a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you have been invited to attend tomorrow. These </w:t>
      </w:r>
      <w:r w:rsidRPr="001D08CD">
        <w:rPr>
          <w:rFonts w:ascii="Times New Roman" w:hAnsi="Times New Roman" w:cs="Times New Roman"/>
          <w:b/>
          <w:sz w:val="24"/>
          <w:szCs w:val="24"/>
        </w:rPr>
        <w:t>SPECIAL GATHERINGS</w:t>
      </w:r>
      <w:r w:rsidRPr="001D08CD">
        <w:rPr>
          <w:rFonts w:ascii="Times New Roman" w:hAnsi="Times New Roman" w:cs="Times New Roman"/>
          <w:sz w:val="24"/>
          <w:szCs w:val="24"/>
        </w:rPr>
        <w:t xml:space="preserve"> are for a select group of people who must be invited to attend. Attending this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is likely to be very beneficial for you in a number of ways. Furthermore, the host of this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is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 xml:space="preserve">.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 xml:space="preserve"> wants this to be a successful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and has asked you to provide the SALTY SNACKS. At this point you check to see if you may have SALTY SNACKS on hand that would please your </w:t>
      </w:r>
      <w:r w:rsidRPr="001D08CD">
        <w:rPr>
          <w:rFonts w:ascii="Times New Roman" w:hAnsi="Times New Roman" w:cs="Times New Roman"/>
          <w:b/>
          <w:sz w:val="24"/>
          <w:szCs w:val="24"/>
        </w:rPr>
        <w:t xml:space="preserve">BEST FRIEND </w:t>
      </w:r>
      <w:r w:rsidRPr="001D08CD">
        <w:rPr>
          <w:rFonts w:ascii="Times New Roman" w:hAnsi="Times New Roman" w:cs="Times New Roman"/>
          <w:sz w:val="24"/>
          <w:szCs w:val="24"/>
        </w:rPr>
        <w:t>and work for this</w:t>
      </w:r>
      <w:r w:rsidRPr="001D08CD">
        <w:rPr>
          <w:rFonts w:ascii="Times New Roman" w:hAnsi="Times New Roman" w:cs="Times New Roman"/>
          <w:b/>
          <w:sz w:val="24"/>
          <w:szCs w:val="24"/>
        </w:rPr>
        <w:t xml:space="preserve"> SPECIAL GATHERING</w:t>
      </w:r>
      <w:r w:rsidRPr="001D08CD">
        <w:rPr>
          <w:rFonts w:ascii="Times New Roman" w:hAnsi="Times New Roman" w:cs="Times New Roman"/>
          <w:sz w:val="24"/>
          <w:szCs w:val="24"/>
        </w:rPr>
        <w:t>. Unfortunately you do not.</w:t>
      </w:r>
    </w:p>
    <w:p w:rsidR="001C5A33" w:rsidRPr="001D08CD" w:rsidRDefault="001C5A33" w:rsidP="001C5A33">
      <w:pPr>
        <w:spacing w:after="0" w:line="480" w:lineRule="auto"/>
        <w:rPr>
          <w:rFonts w:ascii="Times New Roman" w:hAnsi="Times New Roman" w:cs="Times New Roman"/>
          <w:sz w:val="24"/>
          <w:szCs w:val="24"/>
        </w:rPr>
      </w:pPr>
    </w:p>
    <w:p w:rsidR="001C5A33" w:rsidRPr="001D08CD"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t xml:space="preserve">You happen to glance at your calendar and you realize that the only time you have available before this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to purchase these SALTY SNACKS for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 xml:space="preserve"> is right now. So you head immediately out to purchase the SALTY SNACKS.</w:t>
      </w:r>
    </w:p>
    <w:p w:rsidR="001C5A33" w:rsidRPr="001D08CD" w:rsidRDefault="001C5A33" w:rsidP="001C5A33">
      <w:pPr>
        <w:spacing w:after="0" w:line="480" w:lineRule="auto"/>
        <w:rPr>
          <w:rFonts w:ascii="Times New Roman" w:hAnsi="Times New Roman" w:cs="Times New Roman"/>
          <w:sz w:val="24"/>
          <w:szCs w:val="24"/>
        </w:rPr>
      </w:pPr>
    </w:p>
    <w:p w:rsidR="001C5A33" w:rsidRPr="001D08CD" w:rsidRDefault="001C5A33" w:rsidP="001C5A33">
      <w:pPr>
        <w:spacing w:after="0" w:line="480" w:lineRule="auto"/>
        <w:rPr>
          <w:rFonts w:ascii="Times New Roman" w:hAnsi="Times New Roman" w:cs="Times New Roman"/>
          <w:b/>
          <w:sz w:val="24"/>
          <w:szCs w:val="24"/>
          <w:u w:val="single"/>
        </w:rPr>
      </w:pPr>
      <w:r w:rsidRPr="001D08CD">
        <w:rPr>
          <w:rFonts w:ascii="Times New Roman" w:hAnsi="Times New Roman" w:cs="Times New Roman"/>
          <w:b/>
          <w:sz w:val="24"/>
          <w:szCs w:val="24"/>
          <w:u w:val="single"/>
        </w:rPr>
        <w:t>CELLS 9 &amp; 10: The Neighborhood Newcomers’ Meeting III</w:t>
      </w:r>
    </w:p>
    <w:p w:rsidR="001C5A33" w:rsidRPr="001D08CD" w:rsidRDefault="001C5A33" w:rsidP="001C5A33">
      <w:pPr>
        <w:spacing w:after="0" w:line="480" w:lineRule="auto"/>
        <w:rPr>
          <w:rFonts w:ascii="Times New Roman" w:hAnsi="Times New Roman" w:cs="Times New Roman"/>
          <w:b/>
          <w:sz w:val="24"/>
          <w:szCs w:val="24"/>
        </w:rPr>
      </w:pPr>
      <w:r w:rsidRPr="001D08CD">
        <w:rPr>
          <w:rFonts w:ascii="Times New Roman" w:hAnsi="Times New Roman" w:cs="Times New Roman"/>
          <w:b/>
          <w:sz w:val="24"/>
          <w:szCs w:val="24"/>
        </w:rPr>
        <w:t>The Neighborhood Newcomers’ Meeting</w:t>
      </w:r>
    </w:p>
    <w:p w:rsidR="001C5A33" w:rsidRPr="001D08CD"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t xml:space="preserve">You are at home with a friend when you glance at your calendar and you are surprised to find a note where you have agreed to provide a SALTY SNACK for a neighborhood </w:t>
      </w:r>
      <w:r w:rsidRPr="001D08CD">
        <w:rPr>
          <w:rFonts w:ascii="Times New Roman" w:hAnsi="Times New Roman" w:cs="Times New Roman"/>
          <w:sz w:val="24"/>
          <w:szCs w:val="24"/>
        </w:rPr>
        <w:lastRenderedPageBreak/>
        <w:t xml:space="preserve">newcomers’ meeting being held tomorrow. You have </w:t>
      </w:r>
      <w:r w:rsidRPr="001D08CD">
        <w:rPr>
          <w:rFonts w:ascii="Times New Roman" w:hAnsi="Times New Roman" w:cs="Times New Roman"/>
          <w:b/>
          <w:sz w:val="24"/>
          <w:szCs w:val="24"/>
        </w:rPr>
        <w:t>NO</w:t>
      </w:r>
      <w:r w:rsidRPr="001D08CD">
        <w:rPr>
          <w:rFonts w:ascii="Times New Roman" w:hAnsi="Times New Roman" w:cs="Times New Roman"/>
          <w:sz w:val="24"/>
          <w:szCs w:val="24"/>
        </w:rPr>
        <w:t xml:space="preserve"> interest in these meetings and almost never attend. You also do not know anyone who does attend these meetings. At this point you check to see if you have any SALTY SNACKS on hand, and unfortunately you do not.</w:t>
      </w:r>
    </w:p>
    <w:p w:rsidR="001C5A33" w:rsidRPr="001D08CD" w:rsidRDefault="001C5A33" w:rsidP="001C5A33">
      <w:pPr>
        <w:spacing w:after="0" w:line="480" w:lineRule="auto"/>
        <w:rPr>
          <w:rFonts w:ascii="Times New Roman" w:hAnsi="Times New Roman" w:cs="Times New Roman"/>
          <w:sz w:val="24"/>
          <w:szCs w:val="24"/>
        </w:rPr>
      </w:pPr>
    </w:p>
    <w:p w:rsidR="001C5A33" w:rsidRPr="001D08CD"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t>As you look closer at your calendar you also notice that the only time you have available to purchase a SALTY SNACK for this meeting is right now. You tell your friend that you need to head out immediately to purchase some kind of SALTY SNACK. Your friend asks to come along. Unfortunately, this friend is the complete shopping opposite of you. Your friend does not like where you shop, the way you shop, and particularly does not like SALTY SNACKS. Your friend seems to take special pleasure in explaining everything that you do wrong while shopping. With more than a little hesitation, you and your friend head out immediately to purchase any kind of SALTY SNACK you can find.</w:t>
      </w:r>
    </w:p>
    <w:p w:rsidR="001C5A33" w:rsidRPr="001D08CD" w:rsidRDefault="001C5A33" w:rsidP="001C5A33">
      <w:pPr>
        <w:spacing w:after="0" w:line="480" w:lineRule="auto"/>
        <w:rPr>
          <w:rFonts w:ascii="Times New Roman" w:hAnsi="Times New Roman" w:cs="Times New Roman"/>
          <w:sz w:val="24"/>
          <w:szCs w:val="24"/>
        </w:rPr>
      </w:pPr>
    </w:p>
    <w:p w:rsidR="001C5A33" w:rsidRPr="001D08CD" w:rsidRDefault="001C5A33" w:rsidP="001C5A33">
      <w:pPr>
        <w:spacing w:after="0" w:line="480" w:lineRule="auto"/>
        <w:rPr>
          <w:rFonts w:ascii="Times New Roman" w:hAnsi="Times New Roman" w:cs="Times New Roman"/>
          <w:b/>
          <w:sz w:val="24"/>
          <w:szCs w:val="24"/>
          <w:u w:val="single"/>
        </w:rPr>
      </w:pPr>
      <w:r w:rsidRPr="001D08CD">
        <w:rPr>
          <w:rFonts w:ascii="Times New Roman" w:hAnsi="Times New Roman" w:cs="Times New Roman"/>
          <w:b/>
          <w:sz w:val="24"/>
          <w:szCs w:val="24"/>
          <w:u w:val="single"/>
        </w:rPr>
        <w:t>CELLS 11 &amp; 12: The Neighborhood Newcomers’ Meeting IV</w:t>
      </w:r>
    </w:p>
    <w:p w:rsidR="001C5A33" w:rsidRPr="001D08CD" w:rsidRDefault="001C5A33" w:rsidP="001C5A33">
      <w:pPr>
        <w:spacing w:after="0" w:line="480" w:lineRule="auto"/>
        <w:rPr>
          <w:rFonts w:ascii="Times New Roman" w:hAnsi="Times New Roman" w:cs="Times New Roman"/>
          <w:b/>
          <w:sz w:val="24"/>
          <w:szCs w:val="24"/>
        </w:rPr>
      </w:pPr>
      <w:r w:rsidRPr="001D08CD">
        <w:rPr>
          <w:rFonts w:ascii="Times New Roman" w:hAnsi="Times New Roman" w:cs="Times New Roman"/>
          <w:b/>
          <w:sz w:val="24"/>
          <w:szCs w:val="24"/>
        </w:rPr>
        <w:t>The Neighborhood Newcomers’ Meeting</w:t>
      </w:r>
    </w:p>
    <w:p w:rsidR="001C5A33" w:rsidRPr="001D08CD"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t xml:space="preserve">You are at home with a friend when you glance at your calendar and you are surprised to find a note reminding you to provide a SALTY SNACK for a neighborhood newcomers’ meeting being held tomorrow. You are surprised because you have </w:t>
      </w:r>
      <w:r w:rsidRPr="001D08CD">
        <w:rPr>
          <w:rFonts w:ascii="Times New Roman" w:hAnsi="Times New Roman" w:cs="Times New Roman"/>
          <w:b/>
          <w:sz w:val="24"/>
          <w:szCs w:val="24"/>
        </w:rPr>
        <w:t>NO</w:t>
      </w:r>
      <w:r w:rsidRPr="001D08CD">
        <w:rPr>
          <w:rFonts w:ascii="Times New Roman" w:hAnsi="Times New Roman" w:cs="Times New Roman"/>
          <w:sz w:val="24"/>
          <w:szCs w:val="24"/>
        </w:rPr>
        <w:t xml:space="preserve"> interest in these meetings and almost never attend. However, the reminder indicates that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 xml:space="preserve"> is hosting this meeting. You recall telling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 xml:space="preserve"> that you would bring a SALTY SNACK to help make this meeting successful for them. At this point you </w:t>
      </w:r>
      <w:r w:rsidRPr="001D08CD">
        <w:rPr>
          <w:rFonts w:ascii="Times New Roman" w:hAnsi="Times New Roman" w:cs="Times New Roman"/>
          <w:sz w:val="24"/>
          <w:szCs w:val="24"/>
        </w:rPr>
        <w:lastRenderedPageBreak/>
        <w:t xml:space="preserve">check to see if you may have a SALTY SNACK on hand that would please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 Unfortunately you do not.</w:t>
      </w:r>
    </w:p>
    <w:p w:rsidR="001C5A33" w:rsidRPr="001D08CD" w:rsidRDefault="001C5A33" w:rsidP="001C5A33">
      <w:pPr>
        <w:spacing w:after="0" w:line="480" w:lineRule="auto"/>
        <w:rPr>
          <w:rFonts w:ascii="Times New Roman" w:hAnsi="Times New Roman" w:cs="Times New Roman"/>
          <w:sz w:val="24"/>
          <w:szCs w:val="24"/>
        </w:rPr>
      </w:pPr>
    </w:p>
    <w:p w:rsidR="001C5A33" w:rsidRPr="001D08CD"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t xml:space="preserve">As you look closer at your calendar you also notice that the only time you have available to purchase the SALTY SNACK for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 xml:space="preserve"> is right now. You tell your friend that you need to head out immediately to purchase a SALTY SNACK. Your friend asks to come along. Unfortunately, this friend is the complete shopping opposite of you. Your friend does not like where you shop, the way you shop, and particularly does not like SALTY SNACKS. Your friend seems to take special pleasure in explaining everything that you do wrong while shopping. With more than a little hesitation, you and your friend head out immediately to purchase the SALTY SNACK for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w:t>
      </w:r>
    </w:p>
    <w:p w:rsidR="001C5A33" w:rsidRPr="001D08CD" w:rsidRDefault="001C5A33" w:rsidP="001C5A33">
      <w:pPr>
        <w:spacing w:after="0" w:line="480" w:lineRule="auto"/>
        <w:rPr>
          <w:rFonts w:ascii="Times New Roman" w:hAnsi="Times New Roman" w:cs="Times New Roman"/>
          <w:sz w:val="24"/>
          <w:szCs w:val="24"/>
        </w:rPr>
      </w:pPr>
    </w:p>
    <w:p w:rsidR="001C5A33" w:rsidRPr="001D08CD" w:rsidRDefault="001C5A33" w:rsidP="001C5A33">
      <w:pPr>
        <w:spacing w:after="0" w:line="480" w:lineRule="auto"/>
        <w:rPr>
          <w:rFonts w:ascii="Times New Roman" w:hAnsi="Times New Roman" w:cs="Times New Roman"/>
          <w:b/>
          <w:sz w:val="24"/>
          <w:szCs w:val="24"/>
          <w:u w:val="single"/>
        </w:rPr>
      </w:pPr>
      <w:r w:rsidRPr="001D08CD">
        <w:rPr>
          <w:rFonts w:ascii="Times New Roman" w:hAnsi="Times New Roman" w:cs="Times New Roman"/>
          <w:b/>
          <w:sz w:val="24"/>
          <w:szCs w:val="24"/>
          <w:u w:val="single"/>
        </w:rPr>
        <w:t>CELLS 13 &amp; 14: The Gathering III</w:t>
      </w:r>
    </w:p>
    <w:p w:rsidR="001C5A33" w:rsidRPr="001D08CD" w:rsidRDefault="001C5A33" w:rsidP="001C5A33">
      <w:pPr>
        <w:spacing w:after="0" w:line="480" w:lineRule="auto"/>
        <w:rPr>
          <w:rFonts w:ascii="Times New Roman" w:hAnsi="Times New Roman" w:cs="Times New Roman"/>
          <w:b/>
          <w:sz w:val="24"/>
          <w:szCs w:val="24"/>
        </w:rPr>
      </w:pPr>
      <w:r w:rsidRPr="001D08CD">
        <w:rPr>
          <w:rFonts w:ascii="Times New Roman" w:hAnsi="Times New Roman" w:cs="Times New Roman"/>
          <w:b/>
          <w:sz w:val="24"/>
          <w:szCs w:val="24"/>
        </w:rPr>
        <w:t>The SPECIAL GATHERING</w:t>
      </w:r>
    </w:p>
    <w:p w:rsidR="001C5A33" w:rsidRPr="001D08CD"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t xml:space="preserve">You are at home with a friend talking about your plans for a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you have been invited to attend tomorrow. These </w:t>
      </w:r>
      <w:r w:rsidRPr="001D08CD">
        <w:rPr>
          <w:rFonts w:ascii="Times New Roman" w:hAnsi="Times New Roman" w:cs="Times New Roman"/>
          <w:b/>
          <w:sz w:val="24"/>
          <w:szCs w:val="24"/>
        </w:rPr>
        <w:t>SPECIAL GATHERINGS</w:t>
      </w:r>
      <w:r w:rsidRPr="001D08CD">
        <w:rPr>
          <w:rFonts w:ascii="Times New Roman" w:hAnsi="Times New Roman" w:cs="Times New Roman"/>
          <w:sz w:val="24"/>
          <w:szCs w:val="24"/>
        </w:rPr>
        <w:t xml:space="preserve"> are for a select group of people who must be invited to attend. Attending this </w:t>
      </w:r>
      <w:r w:rsidRPr="001D08CD">
        <w:rPr>
          <w:rFonts w:ascii="Times New Roman" w:hAnsi="Times New Roman" w:cs="Times New Roman"/>
          <w:b/>
          <w:sz w:val="24"/>
          <w:szCs w:val="24"/>
        </w:rPr>
        <w:t xml:space="preserve">SPECIAL GATHERING </w:t>
      </w:r>
      <w:r w:rsidRPr="001D08CD">
        <w:rPr>
          <w:rFonts w:ascii="Times New Roman" w:hAnsi="Times New Roman" w:cs="Times New Roman"/>
          <w:sz w:val="24"/>
          <w:szCs w:val="24"/>
        </w:rPr>
        <w:t xml:space="preserve">is likely to be very beneficial for you in a number of ways. You and others have been asked by the </w:t>
      </w:r>
      <w:r w:rsidRPr="001D08CD">
        <w:rPr>
          <w:rFonts w:ascii="Times New Roman" w:hAnsi="Times New Roman" w:cs="Times New Roman"/>
          <w:b/>
          <w:sz w:val="24"/>
          <w:szCs w:val="24"/>
        </w:rPr>
        <w:t>HOST</w:t>
      </w:r>
      <w:r w:rsidRPr="001D08CD">
        <w:rPr>
          <w:rFonts w:ascii="Times New Roman" w:hAnsi="Times New Roman" w:cs="Times New Roman"/>
          <w:sz w:val="24"/>
          <w:szCs w:val="24"/>
        </w:rPr>
        <w:t xml:space="preserve"> to provide some kind of SALTY SNACK. You do not know this </w:t>
      </w:r>
      <w:r w:rsidRPr="001D08CD">
        <w:rPr>
          <w:rFonts w:ascii="Times New Roman" w:hAnsi="Times New Roman" w:cs="Times New Roman"/>
          <w:b/>
          <w:sz w:val="24"/>
          <w:szCs w:val="24"/>
        </w:rPr>
        <w:t>HOST</w:t>
      </w:r>
      <w:r w:rsidRPr="001D08CD">
        <w:rPr>
          <w:rFonts w:ascii="Times New Roman" w:hAnsi="Times New Roman" w:cs="Times New Roman"/>
          <w:sz w:val="24"/>
          <w:szCs w:val="24"/>
        </w:rPr>
        <w:t xml:space="preserve"> and she has told you that this will be her last time hosting the SPECIAL GATHERING, as she and her husband are moving. You check to see if you have any kind of SALTY SNACK on hand. Unfortunately you do not.</w:t>
      </w:r>
    </w:p>
    <w:p w:rsidR="001C5A33" w:rsidRPr="001D08CD" w:rsidRDefault="001C5A33" w:rsidP="001C5A33">
      <w:pPr>
        <w:spacing w:after="0" w:line="480" w:lineRule="auto"/>
        <w:rPr>
          <w:rFonts w:ascii="Times New Roman" w:hAnsi="Times New Roman" w:cs="Times New Roman"/>
          <w:sz w:val="24"/>
          <w:szCs w:val="24"/>
        </w:rPr>
      </w:pPr>
    </w:p>
    <w:p w:rsidR="001C5A33" w:rsidRPr="001D08CD"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t>You happen to glance at your calendar and you realize that the only time you have available before the gathering to purchase a SALTY SNACK is right now. You tell your friend that you need to head out immediately to purchase a SALTY SNACK. Your friend asks to come along. Unfortunately, this friend is the complete shopping opposite of you. Your friend does not like where you shop, the way you shop, and particularly does not like SALTY SNACKS. Your friend seems to take special pleasure in explaining everything that you do wrong while shopping. With more than a little hesitation, you and your friend head out immediately to purchase a SALTY SNACK.</w:t>
      </w:r>
    </w:p>
    <w:p w:rsidR="001C5A33" w:rsidRPr="001D08CD" w:rsidRDefault="001C5A33" w:rsidP="001C5A33">
      <w:pPr>
        <w:spacing w:after="0" w:line="480" w:lineRule="auto"/>
        <w:rPr>
          <w:rFonts w:ascii="Times New Roman" w:hAnsi="Times New Roman" w:cs="Times New Roman"/>
          <w:sz w:val="24"/>
          <w:szCs w:val="24"/>
        </w:rPr>
      </w:pPr>
    </w:p>
    <w:p w:rsidR="001C5A33" w:rsidRPr="001D08CD" w:rsidRDefault="001C5A33" w:rsidP="001C5A33">
      <w:pPr>
        <w:spacing w:after="0" w:line="480" w:lineRule="auto"/>
        <w:rPr>
          <w:rFonts w:ascii="Times New Roman" w:hAnsi="Times New Roman" w:cs="Times New Roman"/>
          <w:b/>
          <w:sz w:val="24"/>
          <w:szCs w:val="24"/>
          <w:u w:val="single"/>
        </w:rPr>
      </w:pPr>
      <w:r w:rsidRPr="001D08CD">
        <w:rPr>
          <w:rFonts w:ascii="Times New Roman" w:hAnsi="Times New Roman" w:cs="Times New Roman"/>
          <w:b/>
          <w:sz w:val="24"/>
          <w:szCs w:val="24"/>
          <w:u w:val="single"/>
        </w:rPr>
        <w:t>CELLS 15 &amp; 16: The Gathering IV</w:t>
      </w:r>
    </w:p>
    <w:p w:rsidR="001C5A33" w:rsidRPr="001D08CD" w:rsidRDefault="001C5A33" w:rsidP="001C5A33">
      <w:pPr>
        <w:spacing w:after="0" w:line="480" w:lineRule="auto"/>
        <w:rPr>
          <w:rFonts w:ascii="Times New Roman" w:hAnsi="Times New Roman" w:cs="Times New Roman"/>
          <w:b/>
          <w:sz w:val="24"/>
          <w:szCs w:val="24"/>
        </w:rPr>
      </w:pPr>
      <w:r w:rsidRPr="001D08CD">
        <w:rPr>
          <w:rFonts w:ascii="Times New Roman" w:hAnsi="Times New Roman" w:cs="Times New Roman"/>
          <w:b/>
          <w:sz w:val="24"/>
          <w:szCs w:val="24"/>
        </w:rPr>
        <w:t>The SPECIAL GATHERING</w:t>
      </w:r>
    </w:p>
    <w:p w:rsidR="001C5A33" w:rsidRPr="001D08CD"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t xml:space="preserve">You are at home with a friend talking about your plans for a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you have been invited to attend tomorrow. These </w:t>
      </w:r>
      <w:r w:rsidRPr="001D08CD">
        <w:rPr>
          <w:rFonts w:ascii="Times New Roman" w:hAnsi="Times New Roman" w:cs="Times New Roman"/>
          <w:b/>
          <w:sz w:val="24"/>
          <w:szCs w:val="24"/>
        </w:rPr>
        <w:t>SPECIAL GATHERINGS</w:t>
      </w:r>
      <w:r w:rsidRPr="001D08CD">
        <w:rPr>
          <w:rFonts w:ascii="Times New Roman" w:hAnsi="Times New Roman" w:cs="Times New Roman"/>
          <w:sz w:val="24"/>
          <w:szCs w:val="24"/>
        </w:rPr>
        <w:t xml:space="preserve"> are for a select group of people who must be invited to attend. Attending this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is likely to be very beneficial for you in a number of ways. Furthermore, the host of this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is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 xml:space="preserve">. Your </w:t>
      </w:r>
      <w:r w:rsidRPr="001D08CD">
        <w:rPr>
          <w:rFonts w:ascii="Times New Roman" w:hAnsi="Times New Roman" w:cs="Times New Roman"/>
          <w:b/>
          <w:sz w:val="24"/>
          <w:szCs w:val="24"/>
        </w:rPr>
        <w:t>BEST FRIEND</w:t>
      </w:r>
      <w:r w:rsidRPr="001D08CD">
        <w:rPr>
          <w:rFonts w:ascii="Times New Roman" w:hAnsi="Times New Roman" w:cs="Times New Roman"/>
          <w:sz w:val="24"/>
          <w:szCs w:val="24"/>
        </w:rPr>
        <w:t xml:space="preserve"> wants this to be a successful </w:t>
      </w:r>
      <w:r w:rsidRPr="001D08CD">
        <w:rPr>
          <w:rFonts w:ascii="Times New Roman" w:hAnsi="Times New Roman" w:cs="Times New Roman"/>
          <w:b/>
          <w:sz w:val="24"/>
          <w:szCs w:val="24"/>
        </w:rPr>
        <w:t>SPECIAL GATHERING</w:t>
      </w:r>
      <w:r w:rsidRPr="001D08CD">
        <w:rPr>
          <w:rFonts w:ascii="Times New Roman" w:hAnsi="Times New Roman" w:cs="Times New Roman"/>
          <w:sz w:val="24"/>
          <w:szCs w:val="24"/>
        </w:rPr>
        <w:t xml:space="preserve"> and has asked you to provide the SALTY SNACKS. At this point you check to see if you may have SALTY SNACKS on hand that would please your </w:t>
      </w:r>
      <w:r w:rsidRPr="001D08CD">
        <w:rPr>
          <w:rFonts w:ascii="Times New Roman" w:hAnsi="Times New Roman" w:cs="Times New Roman"/>
          <w:b/>
          <w:sz w:val="24"/>
          <w:szCs w:val="24"/>
        </w:rPr>
        <w:t xml:space="preserve">BEST FRIEND </w:t>
      </w:r>
      <w:r w:rsidRPr="001D08CD">
        <w:rPr>
          <w:rFonts w:ascii="Times New Roman" w:hAnsi="Times New Roman" w:cs="Times New Roman"/>
          <w:sz w:val="24"/>
          <w:szCs w:val="24"/>
        </w:rPr>
        <w:t>and work for this</w:t>
      </w:r>
      <w:r w:rsidRPr="001D08CD">
        <w:rPr>
          <w:rFonts w:ascii="Times New Roman" w:hAnsi="Times New Roman" w:cs="Times New Roman"/>
          <w:b/>
          <w:sz w:val="24"/>
          <w:szCs w:val="24"/>
        </w:rPr>
        <w:t xml:space="preserve"> SPECIAL GATHERING</w:t>
      </w:r>
      <w:r w:rsidRPr="001D08CD">
        <w:rPr>
          <w:rFonts w:ascii="Times New Roman" w:hAnsi="Times New Roman" w:cs="Times New Roman"/>
          <w:sz w:val="24"/>
          <w:szCs w:val="24"/>
        </w:rPr>
        <w:t xml:space="preserve">. Unfortunately you do not. </w:t>
      </w:r>
    </w:p>
    <w:p w:rsidR="001C5A33" w:rsidRPr="001D08CD" w:rsidRDefault="001C5A33" w:rsidP="001C5A33">
      <w:pPr>
        <w:spacing w:after="0" w:line="480" w:lineRule="auto"/>
        <w:rPr>
          <w:rFonts w:ascii="Times New Roman" w:hAnsi="Times New Roman" w:cs="Times New Roman"/>
          <w:sz w:val="24"/>
          <w:szCs w:val="24"/>
        </w:rPr>
      </w:pPr>
    </w:p>
    <w:p w:rsidR="001C5A33" w:rsidRDefault="001C5A33" w:rsidP="001C5A33">
      <w:pPr>
        <w:spacing w:after="0" w:line="480" w:lineRule="auto"/>
        <w:rPr>
          <w:rFonts w:ascii="Times New Roman" w:hAnsi="Times New Roman" w:cs="Times New Roman"/>
          <w:sz w:val="24"/>
          <w:szCs w:val="24"/>
        </w:rPr>
      </w:pPr>
      <w:r w:rsidRPr="001D08CD">
        <w:rPr>
          <w:rFonts w:ascii="Times New Roman" w:hAnsi="Times New Roman" w:cs="Times New Roman"/>
          <w:sz w:val="24"/>
          <w:szCs w:val="24"/>
        </w:rPr>
        <w:lastRenderedPageBreak/>
        <w:t xml:space="preserve">You happen to glance at your calendar and you realize that the only time you have available before the gathering to purchase the SALTY SNACKS is right now. You tell your friend that you need to head out immediately to purchase the SALTY SNACKS. Your friend asks to come along. Unfortunately, this friend is the complete shopping opposite of you. Your friend does not like where you shop, the way you shop, and particularly does not like SALTY SNACKS. Your friend seems to take special pleasure in explaining everything that you do wrong while shopping. With more than a little hesitation, you and your friend head out immediately to purchase the SALTY SNACKS for your </w:t>
      </w:r>
      <w:r w:rsidRPr="001D08CD">
        <w:rPr>
          <w:rFonts w:ascii="Times New Roman" w:hAnsi="Times New Roman" w:cs="Times New Roman"/>
          <w:b/>
          <w:sz w:val="24"/>
          <w:szCs w:val="24"/>
        </w:rPr>
        <w:t>BEST FRIEND’S SPECIAL GATHERING</w:t>
      </w:r>
      <w:r w:rsidRPr="001D08CD">
        <w:rPr>
          <w:rFonts w:ascii="Times New Roman" w:hAnsi="Times New Roman" w:cs="Times New Roman"/>
          <w:sz w:val="24"/>
          <w:szCs w:val="24"/>
        </w:rPr>
        <w:t>.</w:t>
      </w:r>
    </w:p>
    <w:p w:rsidR="001C5A33" w:rsidRDefault="001C5A33">
      <w:pPr>
        <w:rPr>
          <w:rFonts w:ascii="Times New Roman" w:hAnsi="Times New Roman" w:cs="Times New Roman"/>
          <w:sz w:val="24"/>
          <w:szCs w:val="24"/>
        </w:rPr>
      </w:pPr>
      <w:r>
        <w:rPr>
          <w:rFonts w:ascii="Times New Roman" w:hAnsi="Times New Roman" w:cs="Times New Roman"/>
          <w:sz w:val="24"/>
          <w:szCs w:val="24"/>
        </w:rPr>
        <w:br w:type="page"/>
      </w:r>
    </w:p>
    <w:p w:rsidR="001C5A33" w:rsidRPr="001C5A33" w:rsidRDefault="001C5A33" w:rsidP="001C5A33">
      <w:pPr>
        <w:spacing w:after="0" w:line="480" w:lineRule="auto"/>
        <w:jc w:val="center"/>
        <w:rPr>
          <w:rFonts w:ascii="Times New Roman" w:hAnsi="Times New Roman" w:cs="Times New Roman"/>
          <w:b/>
          <w:sz w:val="24"/>
          <w:szCs w:val="24"/>
        </w:rPr>
      </w:pPr>
      <w:r w:rsidRPr="001C5A33">
        <w:rPr>
          <w:rFonts w:ascii="Times New Roman" w:hAnsi="Times New Roman" w:cs="Times New Roman"/>
          <w:b/>
          <w:sz w:val="24"/>
          <w:szCs w:val="24"/>
        </w:rPr>
        <w:lastRenderedPageBreak/>
        <w:t>Appendix E</w:t>
      </w:r>
    </w:p>
    <w:p w:rsidR="001C5A33" w:rsidRPr="00670CF1" w:rsidRDefault="001C5A33" w:rsidP="001C5A33">
      <w:pPr>
        <w:spacing w:line="240" w:lineRule="auto"/>
        <w:rPr>
          <w:rFonts w:ascii="Times New Roman" w:hAnsi="Times New Roman" w:cs="Times New Roman"/>
          <w:sz w:val="24"/>
          <w:szCs w:val="24"/>
        </w:rPr>
      </w:pPr>
      <w:r w:rsidRPr="00670CF1">
        <w:rPr>
          <w:rFonts w:ascii="Times New Roman" w:hAnsi="Times New Roman" w:cs="Times New Roman"/>
          <w:sz w:val="24"/>
          <w:szCs w:val="24"/>
        </w:rPr>
        <w:t xml:space="preserve">Table </w:t>
      </w:r>
      <w:r w:rsidR="00905D70">
        <w:rPr>
          <w:rFonts w:ascii="Times New Roman" w:hAnsi="Times New Roman" w:cs="Times New Roman"/>
          <w:sz w:val="24"/>
          <w:szCs w:val="24"/>
        </w:rPr>
        <w:t>25</w:t>
      </w:r>
      <w:r w:rsidRPr="00670CF1">
        <w:rPr>
          <w:rFonts w:ascii="Times New Roman" w:hAnsi="Times New Roman" w:cs="Times New Roman"/>
          <w:sz w:val="24"/>
          <w:szCs w:val="24"/>
        </w:rPr>
        <w:t xml:space="preserve"> </w:t>
      </w:r>
      <w:r w:rsidRPr="00670CF1">
        <w:rPr>
          <w:rFonts w:ascii="Times New Roman" w:hAnsi="Times New Roman" w:cs="Times New Roman"/>
          <w:i/>
          <w:sz w:val="24"/>
          <w:szCs w:val="24"/>
        </w:rPr>
        <w:t>Research Study Scales and Reliabilities</w:t>
      </w:r>
    </w:p>
    <w:tbl>
      <w:tblPr>
        <w:tblW w:w="5000" w:type="pct"/>
        <w:tblLayout w:type="fixed"/>
        <w:tblLook w:val="04A0"/>
      </w:tblPr>
      <w:tblGrid>
        <w:gridCol w:w="1189"/>
        <w:gridCol w:w="1252"/>
        <w:gridCol w:w="1178"/>
        <w:gridCol w:w="1169"/>
        <w:gridCol w:w="2072"/>
        <w:gridCol w:w="990"/>
        <w:gridCol w:w="1006"/>
      </w:tblGrid>
      <w:tr w:rsidR="001C5A33" w:rsidRPr="00DD4EBA" w:rsidTr="001C5A33">
        <w:trPr>
          <w:trHeight w:val="1035"/>
        </w:trPr>
        <w:tc>
          <w:tcPr>
            <w:tcW w:w="671" w:type="pct"/>
            <w:tcBorders>
              <w:top w:val="single" w:sz="8" w:space="0" w:color="auto"/>
              <w:left w:val="single" w:sz="8" w:space="0" w:color="auto"/>
              <w:bottom w:val="single" w:sz="8" w:space="0" w:color="auto"/>
              <w:right w:val="nil"/>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Original Scale and Author</w:t>
            </w:r>
          </w:p>
        </w:tc>
        <w:tc>
          <w:tcPr>
            <w:tcW w:w="707"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Research Scale and Composite Reliability</w:t>
            </w:r>
          </w:p>
        </w:tc>
        <w:tc>
          <w:tcPr>
            <w:tcW w:w="665"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Sub-Constructs</w:t>
            </w:r>
          </w:p>
        </w:tc>
        <w:tc>
          <w:tcPr>
            <w:tcW w:w="660" w:type="pct"/>
            <w:tcBorders>
              <w:top w:val="single" w:sz="8" w:space="0" w:color="auto"/>
              <w:left w:val="nil"/>
              <w:bottom w:val="single" w:sz="8" w:space="0" w:color="auto"/>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Composite Reliability</w:t>
            </w:r>
          </w:p>
        </w:tc>
        <w:tc>
          <w:tcPr>
            <w:tcW w:w="1170" w:type="pct"/>
            <w:tcBorders>
              <w:top w:val="single" w:sz="8" w:space="0" w:color="auto"/>
              <w:left w:val="nil"/>
              <w:bottom w:val="single" w:sz="8" w:space="0" w:color="auto"/>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Measure</w:t>
            </w:r>
          </w:p>
        </w:tc>
        <w:tc>
          <w:tcPr>
            <w:tcW w:w="559" w:type="pct"/>
            <w:tcBorders>
              <w:top w:val="single" w:sz="8" w:space="0" w:color="auto"/>
              <w:left w:val="nil"/>
              <w:bottom w:val="single" w:sz="8" w:space="0" w:color="auto"/>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Standard </w:t>
            </w:r>
            <w:r w:rsidRPr="00DD4EBA">
              <w:rPr>
                <w:rFonts w:ascii="Times New Roman" w:eastAsia="Times New Roman" w:hAnsi="Times New Roman" w:cs="Times New Roman"/>
                <w:color w:val="000000"/>
                <w:sz w:val="20"/>
                <w:szCs w:val="20"/>
              </w:rPr>
              <w:t>Estimate</w:t>
            </w:r>
          </w:p>
        </w:tc>
        <w:tc>
          <w:tcPr>
            <w:tcW w:w="568" w:type="pct"/>
            <w:tcBorders>
              <w:top w:val="single" w:sz="8" w:space="0" w:color="auto"/>
              <w:left w:val="nil"/>
              <w:bottom w:val="single" w:sz="8" w:space="0" w:color="auto"/>
              <w:right w:val="single" w:sz="8"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i/>
                <w:iCs/>
                <w:color w:val="000000"/>
                <w:sz w:val="20"/>
                <w:szCs w:val="20"/>
              </w:rPr>
              <w:t>t</w:t>
            </w:r>
            <w:r w:rsidRPr="00DD4EBA">
              <w:rPr>
                <w:rFonts w:ascii="Times New Roman" w:eastAsia="Times New Roman" w:hAnsi="Times New Roman" w:cs="Times New Roman"/>
                <w:color w:val="000000"/>
                <w:sz w:val="20"/>
                <w:szCs w:val="20"/>
              </w:rPr>
              <w:t>-Value</w:t>
            </w:r>
          </w:p>
        </w:tc>
      </w:tr>
      <w:tr w:rsidR="001C5A33" w:rsidRPr="00DD4EBA" w:rsidTr="001C5A33">
        <w:trPr>
          <w:trHeight w:val="765"/>
        </w:trPr>
        <w:tc>
          <w:tcPr>
            <w:tcW w:w="671" w:type="pct"/>
            <w:vMerge w:val="restart"/>
            <w:tcBorders>
              <w:top w:val="nil"/>
              <w:left w:val="single" w:sz="8" w:space="0" w:color="auto"/>
              <w:bottom w:val="single" w:sz="8"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proofErr w:type="spellStart"/>
            <w:r w:rsidRPr="00DD4EBA">
              <w:rPr>
                <w:rFonts w:ascii="Times New Roman" w:eastAsia="Times New Roman" w:hAnsi="Times New Roman" w:cs="Times New Roman"/>
                <w:color w:val="000000"/>
                <w:sz w:val="20"/>
                <w:szCs w:val="20"/>
              </w:rPr>
              <w:t>Yoo</w:t>
            </w:r>
            <w:proofErr w:type="spellEnd"/>
            <w:r w:rsidRPr="00DD4EBA">
              <w:rPr>
                <w:rFonts w:ascii="Times New Roman" w:eastAsia="Times New Roman" w:hAnsi="Times New Roman" w:cs="Times New Roman"/>
                <w:color w:val="000000"/>
                <w:sz w:val="20"/>
                <w:szCs w:val="20"/>
              </w:rPr>
              <w:t xml:space="preserve">, B., &amp; </w:t>
            </w:r>
            <w:proofErr w:type="spellStart"/>
            <w:r w:rsidRPr="00DD4EBA">
              <w:rPr>
                <w:rFonts w:ascii="Times New Roman" w:eastAsia="Times New Roman" w:hAnsi="Times New Roman" w:cs="Times New Roman"/>
                <w:color w:val="000000"/>
                <w:sz w:val="20"/>
                <w:szCs w:val="20"/>
              </w:rPr>
              <w:t>Donthu</w:t>
            </w:r>
            <w:proofErr w:type="spellEnd"/>
            <w:r w:rsidRPr="00DD4EBA">
              <w:rPr>
                <w:rFonts w:ascii="Times New Roman" w:eastAsia="Times New Roman" w:hAnsi="Times New Roman" w:cs="Times New Roman"/>
                <w:color w:val="000000"/>
                <w:sz w:val="20"/>
                <w:szCs w:val="20"/>
              </w:rPr>
              <w:t xml:space="preserve">, N. (2001). Developing and validating </w:t>
            </w:r>
            <w:proofErr w:type="gramStart"/>
            <w:r w:rsidRPr="00DD4EBA">
              <w:rPr>
                <w:rFonts w:ascii="Times New Roman" w:eastAsia="Times New Roman" w:hAnsi="Times New Roman" w:cs="Times New Roman"/>
                <w:color w:val="000000"/>
                <w:sz w:val="20"/>
                <w:szCs w:val="20"/>
              </w:rPr>
              <w:t>a multi</w:t>
            </w:r>
            <w:proofErr w:type="gramEnd"/>
            <w:r w:rsidRPr="00DD4EBA">
              <w:rPr>
                <w:rFonts w:ascii="Times New Roman" w:eastAsia="Times New Roman" w:hAnsi="Times New Roman" w:cs="Times New Roman"/>
                <w:color w:val="000000"/>
                <w:sz w:val="20"/>
                <w:szCs w:val="20"/>
              </w:rPr>
              <w:t xml:space="preserve">-dimensional consumer-based brand equity scale. Journal of Business Research, 52(1), 1-14. </w:t>
            </w:r>
          </w:p>
        </w:tc>
        <w:tc>
          <w:tcPr>
            <w:tcW w:w="707" w:type="pct"/>
            <w:vMerge w:val="restart"/>
            <w:tcBorders>
              <w:top w:val="nil"/>
              <w:left w:val="single" w:sz="4" w:space="0" w:color="auto"/>
              <w:bottom w:val="single" w:sz="8"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b/>
                <w:bCs/>
                <w:color w:val="000000"/>
                <w:sz w:val="20"/>
                <w:szCs w:val="20"/>
              </w:rPr>
            </w:pPr>
            <w:r w:rsidRPr="00DD4EBA">
              <w:rPr>
                <w:rFonts w:ascii="Times New Roman" w:eastAsia="Times New Roman" w:hAnsi="Times New Roman" w:cs="Times New Roman"/>
                <w:b/>
                <w:bCs/>
                <w:color w:val="000000"/>
                <w:sz w:val="20"/>
                <w:szCs w:val="20"/>
              </w:rPr>
              <w:t>Consumer Belief Profile                     0.975</w:t>
            </w:r>
          </w:p>
        </w:tc>
        <w:tc>
          <w:tcPr>
            <w:tcW w:w="665" w:type="pct"/>
            <w:vMerge w:val="restart"/>
            <w:tcBorders>
              <w:top w:val="nil"/>
              <w:left w:val="nil"/>
              <w:bottom w:val="single" w:sz="4" w:space="0" w:color="000000"/>
              <w:right w:val="nil"/>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Brand Belief Profile</w:t>
            </w:r>
          </w:p>
        </w:tc>
        <w:tc>
          <w:tcPr>
            <w:tcW w:w="66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0.898</w:t>
            </w: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 I consider myself to be loyal to [Insert Brand]</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0.722</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18.755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[Insert Brand] would be my first choice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0.815</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22.305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The likely quality of [Insert Brand] is extremely high</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0.813</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22.233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 I can recognize [Insert Brand] among other competing brands</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0.812</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22.206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Some characteristics of [Insert Brand] come to my mind quickly</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0.787</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21.173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It makes sense to buy [Insert Brand] instead of any other brand, even if they are the same</w:t>
            </w:r>
          </w:p>
        </w:tc>
        <w:tc>
          <w:tcPr>
            <w:tcW w:w="559" w:type="pct"/>
            <w:tcBorders>
              <w:top w:val="nil"/>
              <w:left w:val="single" w:sz="4" w:space="0" w:color="auto"/>
              <w:bottom w:val="single" w:sz="4" w:space="0" w:color="auto"/>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0.670</w:t>
            </w:r>
          </w:p>
        </w:tc>
        <w:tc>
          <w:tcPr>
            <w:tcW w:w="568" w:type="pct"/>
            <w:tcBorders>
              <w:top w:val="nil"/>
              <w:left w:val="nil"/>
              <w:bottom w:val="single" w:sz="4" w:space="0" w:color="auto"/>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16.979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4" w:space="0" w:color="000000"/>
              <w:right w:val="nil"/>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Product Belief Profile</w:t>
            </w:r>
          </w:p>
        </w:tc>
        <w:tc>
          <w:tcPr>
            <w:tcW w:w="660"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0.925</w:t>
            </w: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 consider myself to be loyal to [Insert </w:t>
            </w:r>
            <w:proofErr w:type="spellStart"/>
            <w:r w:rsidRPr="00DD4EBA">
              <w:rPr>
                <w:rFonts w:ascii="Times New Roman" w:eastAsia="Times New Roman" w:hAnsi="Times New Roman" w:cs="Times New Roman"/>
                <w:sz w:val="20"/>
                <w:szCs w:val="20"/>
              </w:rPr>
              <w:t>Brand,Product</w:t>
            </w:r>
            <w:proofErr w:type="spellEnd"/>
            <w:r w:rsidRPr="00DD4EBA">
              <w:rPr>
                <w:rFonts w:ascii="Times New Roman" w:eastAsia="Times New Roman" w:hAnsi="Times New Roman" w:cs="Times New Roman"/>
                <w:sz w:val="20"/>
                <w:szCs w:val="20"/>
              </w:rPr>
              <w:t>]</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0.759</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20.375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[Insert </w:t>
            </w:r>
            <w:proofErr w:type="spellStart"/>
            <w:r w:rsidRPr="00DD4EBA">
              <w:rPr>
                <w:rFonts w:ascii="Times New Roman" w:eastAsia="Times New Roman" w:hAnsi="Times New Roman" w:cs="Times New Roman"/>
                <w:sz w:val="20"/>
                <w:szCs w:val="20"/>
              </w:rPr>
              <w:t>Brand,Product</w:t>
            </w:r>
            <w:proofErr w:type="spellEnd"/>
            <w:r w:rsidRPr="00DD4EBA">
              <w:rPr>
                <w:rFonts w:ascii="Times New Roman" w:eastAsia="Times New Roman" w:hAnsi="Times New Roman" w:cs="Times New Roman"/>
                <w:sz w:val="20"/>
                <w:szCs w:val="20"/>
              </w:rPr>
              <w:t>] would be my first choice</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0.819</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22.817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The likely quality of [Insert </w:t>
            </w:r>
            <w:proofErr w:type="spellStart"/>
            <w:r w:rsidRPr="00DD4EBA">
              <w:rPr>
                <w:rFonts w:ascii="Times New Roman" w:eastAsia="Times New Roman" w:hAnsi="Times New Roman" w:cs="Times New Roman"/>
                <w:sz w:val="20"/>
                <w:szCs w:val="20"/>
              </w:rPr>
              <w:t>Brand,Product</w:t>
            </w:r>
            <w:proofErr w:type="spellEnd"/>
            <w:r w:rsidRPr="00DD4EBA">
              <w:rPr>
                <w:rFonts w:ascii="Times New Roman" w:eastAsia="Times New Roman" w:hAnsi="Times New Roman" w:cs="Times New Roman"/>
                <w:sz w:val="20"/>
                <w:szCs w:val="20"/>
              </w:rPr>
              <w:t>] is extremely high</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0.769</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20.767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 can recognize [Insert </w:t>
            </w:r>
            <w:proofErr w:type="spellStart"/>
            <w:r w:rsidRPr="00DD4EBA">
              <w:rPr>
                <w:rFonts w:ascii="Times New Roman" w:eastAsia="Times New Roman" w:hAnsi="Times New Roman" w:cs="Times New Roman"/>
                <w:sz w:val="20"/>
                <w:szCs w:val="20"/>
              </w:rPr>
              <w:t>Brand,Product</w:t>
            </w:r>
            <w:proofErr w:type="spellEnd"/>
            <w:r w:rsidRPr="00DD4EBA">
              <w:rPr>
                <w:rFonts w:ascii="Times New Roman" w:eastAsia="Times New Roman" w:hAnsi="Times New Roman" w:cs="Times New Roman"/>
                <w:sz w:val="20"/>
                <w:szCs w:val="20"/>
              </w:rPr>
              <w:t>] among other competing products</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0.740</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19.661</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It makes sense to buy [Insert </w:t>
            </w:r>
            <w:proofErr w:type="spellStart"/>
            <w:r w:rsidRPr="00DD4EBA">
              <w:rPr>
                <w:rFonts w:ascii="Times New Roman" w:eastAsia="Times New Roman" w:hAnsi="Times New Roman" w:cs="Times New Roman"/>
                <w:sz w:val="20"/>
                <w:szCs w:val="20"/>
              </w:rPr>
              <w:t>Brand,Product</w:t>
            </w:r>
            <w:proofErr w:type="spellEnd"/>
            <w:r w:rsidRPr="00DD4EBA">
              <w:rPr>
                <w:rFonts w:ascii="Times New Roman" w:eastAsia="Times New Roman" w:hAnsi="Times New Roman" w:cs="Times New Roman"/>
                <w:sz w:val="20"/>
                <w:szCs w:val="20"/>
              </w:rPr>
              <w:t>] instead of other products, even if the others are the same</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0.818</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22.772</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78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Even if another product has the same features as [Insert </w:t>
            </w:r>
            <w:proofErr w:type="spellStart"/>
            <w:r w:rsidRPr="00DD4EBA">
              <w:rPr>
                <w:rFonts w:ascii="Times New Roman" w:eastAsia="Times New Roman" w:hAnsi="Times New Roman" w:cs="Times New Roman"/>
                <w:sz w:val="20"/>
                <w:szCs w:val="20"/>
              </w:rPr>
              <w:t>Brand,Product</w:t>
            </w:r>
            <w:proofErr w:type="spellEnd"/>
            <w:r w:rsidRPr="00DD4EBA">
              <w:rPr>
                <w:rFonts w:ascii="Times New Roman" w:eastAsia="Times New Roman" w:hAnsi="Times New Roman" w:cs="Times New Roman"/>
                <w:sz w:val="20"/>
                <w:szCs w:val="20"/>
              </w:rPr>
              <w:t xml:space="preserve">], I would still prefer to buy [Insert </w:t>
            </w:r>
            <w:proofErr w:type="spellStart"/>
            <w:r w:rsidRPr="00DD4EBA">
              <w:rPr>
                <w:rFonts w:ascii="Times New Roman" w:eastAsia="Times New Roman" w:hAnsi="Times New Roman" w:cs="Times New Roman"/>
                <w:sz w:val="20"/>
                <w:szCs w:val="20"/>
              </w:rPr>
              <w:t>Brand,Product</w:t>
            </w:r>
            <w:proofErr w:type="spellEnd"/>
            <w:r w:rsidRPr="00DD4EBA">
              <w:rPr>
                <w:rFonts w:ascii="Times New Roman" w:eastAsia="Times New Roman" w:hAnsi="Times New Roman" w:cs="Times New Roman"/>
                <w:sz w:val="20"/>
                <w:szCs w:val="20"/>
              </w:rPr>
              <w:t>]</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0.875</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25.337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53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If another product is not different from [Insert </w:t>
            </w:r>
            <w:proofErr w:type="spellStart"/>
            <w:r w:rsidRPr="00DD4EBA">
              <w:rPr>
                <w:rFonts w:ascii="Times New Roman" w:eastAsia="Times New Roman" w:hAnsi="Times New Roman" w:cs="Times New Roman"/>
                <w:sz w:val="20"/>
                <w:szCs w:val="20"/>
              </w:rPr>
              <w:t>Brand,Product</w:t>
            </w:r>
            <w:proofErr w:type="spellEnd"/>
            <w:r w:rsidRPr="00DD4EBA">
              <w:rPr>
                <w:rFonts w:ascii="Times New Roman" w:eastAsia="Times New Roman" w:hAnsi="Times New Roman" w:cs="Times New Roman"/>
                <w:sz w:val="20"/>
                <w:szCs w:val="20"/>
              </w:rPr>
              <w:t xml:space="preserve">] in any way, it seems smarter to purchase [Insert </w:t>
            </w:r>
            <w:proofErr w:type="spellStart"/>
            <w:r w:rsidRPr="00DD4EBA">
              <w:rPr>
                <w:rFonts w:ascii="Times New Roman" w:eastAsia="Times New Roman" w:hAnsi="Times New Roman" w:cs="Times New Roman"/>
                <w:sz w:val="20"/>
                <w:szCs w:val="20"/>
              </w:rPr>
              <w:t>Brand,Product</w:t>
            </w:r>
            <w:proofErr w:type="spellEnd"/>
            <w:r w:rsidRPr="00DD4EBA">
              <w:rPr>
                <w:rFonts w:ascii="Times New Roman" w:eastAsia="Times New Roman" w:hAnsi="Times New Roman" w:cs="Times New Roman"/>
                <w:sz w:val="20"/>
                <w:szCs w:val="20"/>
              </w:rPr>
              <w:t>]</w:t>
            </w:r>
          </w:p>
        </w:tc>
        <w:tc>
          <w:tcPr>
            <w:tcW w:w="559" w:type="pct"/>
            <w:tcBorders>
              <w:top w:val="nil"/>
              <w:left w:val="single" w:sz="4" w:space="0" w:color="auto"/>
              <w:bottom w:val="single" w:sz="4" w:space="0" w:color="auto"/>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0.799</w:t>
            </w:r>
          </w:p>
        </w:tc>
        <w:tc>
          <w:tcPr>
            <w:tcW w:w="568" w:type="pct"/>
            <w:tcBorders>
              <w:top w:val="nil"/>
              <w:left w:val="nil"/>
              <w:bottom w:val="single" w:sz="4" w:space="0" w:color="auto"/>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21.975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4" w:space="0" w:color="000000"/>
              <w:right w:val="nil"/>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Retailer Belief Profile</w:t>
            </w:r>
          </w:p>
        </w:tc>
        <w:tc>
          <w:tcPr>
            <w:tcW w:w="66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0.876</w:t>
            </w: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consider myself to be loyal to [Insert Store]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0.740</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19.167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can recognize [Insert Store] among other competing stores</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0.818</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22.137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am aware of [Insert Store]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0.699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17.739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Some characteristics of [Insert Store] come to my mind quickly</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0.779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20.581</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can quickly recall the symbol or logo of [Insert Store]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0.684</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17.223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Even if another retailer has the same features as [Insert Store], I still prefer to shop with[Insert Store]</w:t>
            </w:r>
          </w:p>
        </w:tc>
        <w:tc>
          <w:tcPr>
            <w:tcW w:w="559" w:type="pct"/>
            <w:tcBorders>
              <w:top w:val="nil"/>
              <w:left w:val="single" w:sz="4" w:space="0" w:color="auto"/>
              <w:bottom w:val="single" w:sz="4" w:space="0" w:color="auto"/>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0.688</w:t>
            </w:r>
          </w:p>
        </w:tc>
        <w:tc>
          <w:tcPr>
            <w:tcW w:w="568" w:type="pct"/>
            <w:tcBorders>
              <w:top w:val="nil"/>
              <w:left w:val="nil"/>
              <w:bottom w:val="single" w:sz="4" w:space="0" w:color="auto"/>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17.371</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8" w:space="0" w:color="000000"/>
              <w:right w:val="nil"/>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Store Location Belief Profile</w:t>
            </w:r>
          </w:p>
        </w:tc>
        <w:tc>
          <w:tcPr>
            <w:tcW w:w="660" w:type="pct"/>
            <w:vMerge w:val="restart"/>
            <w:tcBorders>
              <w:top w:val="nil"/>
              <w:left w:val="single" w:sz="4" w:space="0" w:color="auto"/>
              <w:bottom w:val="single" w:sz="8" w:space="0" w:color="000000"/>
              <w:right w:val="single" w:sz="4" w:space="0" w:color="auto"/>
            </w:tcBorders>
            <w:shd w:val="clear" w:color="000000" w:fill="D8D8D8"/>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0.924</w:t>
            </w: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consider myself to be loyal to [Insert Store, Location]</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0.790</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21.680</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It makes sense to shop at [Insert Store, Location] instead of another, even if they are the same</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0.832</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23.446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78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Even if another store location has the same features as [Insert Store, Location], I still prefer to shop at [Insert Store, Location]</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0.937</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28.525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53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If there is another store location as good as [Insert Store, Location], I still prefer to shop at [Insert Store, Location]</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0.822</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23.007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80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8" w:space="0" w:color="auto"/>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If another store location is not different from [Insert Store, Location] in any way, it seems smarter to shop at [Insert Store, Location]</w:t>
            </w:r>
          </w:p>
        </w:tc>
        <w:tc>
          <w:tcPr>
            <w:tcW w:w="559" w:type="pct"/>
            <w:tcBorders>
              <w:top w:val="nil"/>
              <w:left w:val="single" w:sz="4" w:space="0" w:color="auto"/>
              <w:bottom w:val="single" w:sz="8" w:space="0" w:color="auto"/>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0.827</w:t>
            </w:r>
          </w:p>
        </w:tc>
        <w:tc>
          <w:tcPr>
            <w:tcW w:w="568" w:type="pct"/>
            <w:tcBorders>
              <w:top w:val="nil"/>
              <w:left w:val="nil"/>
              <w:bottom w:val="single" w:sz="8" w:space="0" w:color="auto"/>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23.215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val="restart"/>
            <w:tcBorders>
              <w:top w:val="nil"/>
              <w:left w:val="single" w:sz="4" w:space="0" w:color="auto"/>
              <w:bottom w:val="single" w:sz="4" w:space="0" w:color="000000"/>
              <w:right w:val="single" w:sz="4" w:space="0" w:color="auto"/>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18"/>
                <w:szCs w:val="18"/>
              </w:rPr>
            </w:pPr>
            <w:proofErr w:type="spellStart"/>
            <w:proofErr w:type="gramStart"/>
            <w:r w:rsidRPr="00DD4EBA">
              <w:rPr>
                <w:rFonts w:ascii="Times New Roman" w:eastAsia="Times New Roman" w:hAnsi="Times New Roman" w:cs="Times New Roman"/>
                <w:color w:val="000000"/>
                <w:sz w:val="18"/>
                <w:szCs w:val="18"/>
              </w:rPr>
              <w:t>Kapferer</w:t>
            </w:r>
            <w:proofErr w:type="spellEnd"/>
            <w:r w:rsidRPr="00DD4EBA">
              <w:rPr>
                <w:rFonts w:ascii="Times New Roman" w:eastAsia="Times New Roman" w:hAnsi="Times New Roman" w:cs="Times New Roman"/>
                <w:color w:val="000000"/>
                <w:sz w:val="18"/>
                <w:szCs w:val="18"/>
              </w:rPr>
              <w:t>,</w:t>
            </w:r>
            <w:proofErr w:type="gramEnd"/>
            <w:r w:rsidRPr="00DD4EBA">
              <w:rPr>
                <w:rFonts w:ascii="Times New Roman" w:eastAsia="Times New Roman" w:hAnsi="Times New Roman" w:cs="Times New Roman"/>
                <w:color w:val="000000"/>
                <w:sz w:val="18"/>
                <w:szCs w:val="18"/>
              </w:rPr>
              <w:t xml:space="preserve"> &amp; Laurent (1993). Further evidence on the consumer involvement profile: five antecedents of involvement. Psychology and Marketing, 10(4), 347-355.</w:t>
            </w:r>
          </w:p>
        </w:tc>
        <w:tc>
          <w:tcPr>
            <w:tcW w:w="707" w:type="pct"/>
            <w:vMerge w:val="restart"/>
            <w:tcBorders>
              <w:top w:val="nil"/>
              <w:left w:val="single" w:sz="4" w:space="0" w:color="auto"/>
              <w:bottom w:val="nil"/>
              <w:right w:val="single" w:sz="4" w:space="0" w:color="auto"/>
            </w:tcBorders>
            <w:shd w:val="clear" w:color="000000" w:fill="D8D8D8"/>
            <w:vAlign w:val="center"/>
            <w:hideMark/>
          </w:tcPr>
          <w:p w:rsidR="001C5A33" w:rsidRPr="00DD4EBA" w:rsidRDefault="001C5A33" w:rsidP="001C5A33">
            <w:pPr>
              <w:spacing w:after="0" w:line="240" w:lineRule="auto"/>
              <w:jc w:val="center"/>
              <w:rPr>
                <w:rFonts w:ascii="Arial Narrow" w:eastAsia="Times New Roman" w:hAnsi="Arial Narrow" w:cs="Calibri"/>
                <w:color w:val="000000"/>
                <w:sz w:val="14"/>
                <w:szCs w:val="14"/>
              </w:rPr>
            </w:pPr>
            <w:r w:rsidRPr="00DD4EBA">
              <w:rPr>
                <w:rFonts w:ascii="Arial Narrow" w:eastAsia="Times New Roman" w:hAnsi="Arial Narrow" w:cs="Calibri"/>
                <w:color w:val="000000"/>
                <w:sz w:val="14"/>
                <w:szCs w:val="14"/>
              </w:rPr>
              <w:t> </w:t>
            </w:r>
          </w:p>
        </w:tc>
        <w:tc>
          <w:tcPr>
            <w:tcW w:w="665" w:type="pct"/>
            <w:vMerge w:val="restart"/>
            <w:tcBorders>
              <w:top w:val="nil"/>
              <w:left w:val="nil"/>
              <w:bottom w:val="single" w:sz="4"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Product Importance</w:t>
            </w:r>
          </w:p>
        </w:tc>
        <w:tc>
          <w:tcPr>
            <w:tcW w:w="66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0.927</w:t>
            </w: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The salty snack I buy for [Insert Scenario] is extremely important to me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0.846</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24.037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18"/>
                <w:szCs w:val="18"/>
              </w:rPr>
            </w:pPr>
          </w:p>
        </w:tc>
        <w:tc>
          <w:tcPr>
            <w:tcW w:w="707" w:type="pct"/>
            <w:vMerge/>
            <w:tcBorders>
              <w:top w:val="nil"/>
              <w:left w:val="single" w:sz="4" w:space="0" w:color="auto"/>
              <w:bottom w:val="nil"/>
              <w:right w:val="single" w:sz="4" w:space="0" w:color="auto"/>
            </w:tcBorders>
            <w:vAlign w:val="center"/>
            <w:hideMark/>
          </w:tcPr>
          <w:p w:rsidR="001C5A33" w:rsidRPr="00DD4EBA" w:rsidRDefault="001C5A33" w:rsidP="001C5A33">
            <w:pPr>
              <w:spacing w:after="0" w:line="240" w:lineRule="auto"/>
              <w:rPr>
                <w:rFonts w:ascii="Arial Narrow" w:eastAsia="Times New Roman" w:hAnsi="Arial Narrow" w:cs="Calibri"/>
                <w:color w:val="000000"/>
                <w:sz w:val="14"/>
                <w:szCs w:val="14"/>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am really very interested in the salty snack for [Insert Scenario]</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0.924</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27.818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18"/>
                <w:szCs w:val="18"/>
              </w:rPr>
            </w:pPr>
          </w:p>
        </w:tc>
        <w:tc>
          <w:tcPr>
            <w:tcW w:w="707" w:type="pct"/>
            <w:vMerge/>
            <w:tcBorders>
              <w:top w:val="nil"/>
              <w:left w:val="single" w:sz="4" w:space="0" w:color="auto"/>
              <w:bottom w:val="nil"/>
              <w:right w:val="single" w:sz="4" w:space="0" w:color="auto"/>
            </w:tcBorders>
            <w:vAlign w:val="center"/>
            <w:hideMark/>
          </w:tcPr>
          <w:p w:rsidR="001C5A33" w:rsidRPr="00DD4EBA" w:rsidRDefault="001C5A33" w:rsidP="001C5A33">
            <w:pPr>
              <w:spacing w:after="0" w:line="240" w:lineRule="auto"/>
              <w:rPr>
                <w:rFonts w:ascii="Arial Narrow" w:eastAsia="Times New Roman" w:hAnsi="Arial Narrow" w:cs="Calibri"/>
                <w:color w:val="000000"/>
                <w:sz w:val="14"/>
                <w:szCs w:val="14"/>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 really enjoy buying the salty snack for [Insert Scenario] </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0.849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24.207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18"/>
                <w:szCs w:val="18"/>
              </w:rPr>
            </w:pPr>
          </w:p>
        </w:tc>
        <w:tc>
          <w:tcPr>
            <w:tcW w:w="707" w:type="pct"/>
            <w:vMerge/>
            <w:tcBorders>
              <w:top w:val="nil"/>
              <w:left w:val="single" w:sz="4" w:space="0" w:color="auto"/>
              <w:bottom w:val="nil"/>
              <w:right w:val="single" w:sz="4" w:space="0" w:color="auto"/>
            </w:tcBorders>
            <w:vAlign w:val="center"/>
            <w:hideMark/>
          </w:tcPr>
          <w:p w:rsidR="001C5A33" w:rsidRPr="00DD4EBA" w:rsidRDefault="001C5A33" w:rsidP="001C5A33">
            <w:pPr>
              <w:spacing w:after="0" w:line="240" w:lineRule="auto"/>
              <w:rPr>
                <w:rFonts w:ascii="Arial Narrow" w:eastAsia="Times New Roman" w:hAnsi="Arial Narrow" w:cs="Calibri"/>
                <w:color w:val="000000"/>
                <w:sz w:val="14"/>
                <w:szCs w:val="14"/>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[Insert Scenario] salty snacks are like giving a present</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0.760</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20.497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18"/>
                <w:szCs w:val="18"/>
              </w:rPr>
            </w:pPr>
          </w:p>
        </w:tc>
        <w:tc>
          <w:tcPr>
            <w:tcW w:w="707" w:type="pct"/>
            <w:tcBorders>
              <w:top w:val="nil"/>
              <w:left w:val="nil"/>
              <w:bottom w:val="nil"/>
              <w:right w:val="single" w:sz="4" w:space="0" w:color="auto"/>
            </w:tcBorders>
            <w:shd w:val="clear" w:color="000000" w:fill="D8D8D8"/>
            <w:vAlign w:val="center"/>
            <w:hideMark/>
          </w:tcPr>
          <w:p w:rsidR="001C5A33" w:rsidRPr="00DD4EBA" w:rsidRDefault="001C5A33" w:rsidP="001C5A33">
            <w:pPr>
              <w:spacing w:after="0" w:line="240" w:lineRule="auto"/>
              <w:rPr>
                <w:rFonts w:ascii="Arial Narrow" w:eastAsia="Times New Roman" w:hAnsi="Arial Narrow" w:cs="Calibri"/>
                <w:color w:val="000000"/>
                <w:sz w:val="14"/>
                <w:szCs w:val="14"/>
              </w:rPr>
            </w:pPr>
            <w:r w:rsidRPr="00DD4EBA">
              <w:rPr>
                <w:rFonts w:ascii="Arial Narrow" w:eastAsia="Times New Roman" w:hAnsi="Arial Narrow" w:cs="Calibri"/>
                <w:color w:val="000000"/>
                <w:sz w:val="14"/>
                <w:szCs w:val="14"/>
              </w:rPr>
              <w:t> </w:t>
            </w: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[Insert Scenario]salty snacks are a pleasure</w:t>
            </w:r>
          </w:p>
        </w:tc>
        <w:tc>
          <w:tcPr>
            <w:tcW w:w="559" w:type="pct"/>
            <w:tcBorders>
              <w:top w:val="nil"/>
              <w:left w:val="single" w:sz="4" w:space="0" w:color="auto"/>
              <w:bottom w:val="single" w:sz="4" w:space="0" w:color="auto"/>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0.849</w:t>
            </w:r>
          </w:p>
        </w:tc>
        <w:tc>
          <w:tcPr>
            <w:tcW w:w="568" w:type="pct"/>
            <w:tcBorders>
              <w:top w:val="nil"/>
              <w:left w:val="nil"/>
              <w:bottom w:val="single" w:sz="4" w:space="0" w:color="auto"/>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24.191</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val="restart"/>
            <w:tcBorders>
              <w:top w:val="nil"/>
              <w:left w:val="single" w:sz="4" w:space="0" w:color="auto"/>
              <w:bottom w:val="single" w:sz="4" w:space="0" w:color="000000"/>
              <w:right w:val="nil"/>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proofErr w:type="spellStart"/>
            <w:r w:rsidRPr="00DD4EBA">
              <w:rPr>
                <w:rFonts w:ascii="Times New Roman" w:eastAsia="Times New Roman" w:hAnsi="Times New Roman" w:cs="Times New Roman"/>
                <w:color w:val="000000"/>
                <w:sz w:val="20"/>
                <w:szCs w:val="20"/>
              </w:rPr>
              <w:t>Zaichkowsky</w:t>
            </w:r>
            <w:proofErr w:type="spellEnd"/>
            <w:r w:rsidRPr="00DD4EBA">
              <w:rPr>
                <w:rFonts w:ascii="Times New Roman" w:eastAsia="Times New Roman" w:hAnsi="Times New Roman" w:cs="Times New Roman"/>
                <w:color w:val="000000"/>
                <w:sz w:val="20"/>
                <w:szCs w:val="20"/>
              </w:rPr>
              <w:t xml:space="preserve">, J. L. (1985). Measuring the involvement construct. Journal of Consumer Research, 341-352. </w:t>
            </w:r>
          </w:p>
        </w:tc>
        <w:tc>
          <w:tcPr>
            <w:tcW w:w="707" w:type="pct"/>
            <w:vMerge w:val="restart"/>
            <w:tcBorders>
              <w:top w:val="nil"/>
              <w:left w:val="single" w:sz="4" w:space="0" w:color="auto"/>
              <w:bottom w:val="single" w:sz="8" w:space="0" w:color="000000"/>
              <w:right w:val="single" w:sz="4" w:space="0" w:color="auto"/>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b/>
                <w:bCs/>
                <w:color w:val="000000"/>
                <w:sz w:val="20"/>
                <w:szCs w:val="20"/>
              </w:rPr>
            </w:pPr>
            <w:r w:rsidRPr="00DD4EBA">
              <w:rPr>
                <w:rFonts w:ascii="Times New Roman" w:eastAsia="Times New Roman" w:hAnsi="Times New Roman" w:cs="Times New Roman"/>
                <w:b/>
                <w:bCs/>
                <w:color w:val="000000"/>
                <w:sz w:val="20"/>
                <w:szCs w:val="20"/>
              </w:rPr>
              <w:t>Shopping Occasion Perception                                     0.988</w:t>
            </w:r>
          </w:p>
        </w:tc>
        <w:tc>
          <w:tcPr>
            <w:tcW w:w="665" w:type="pct"/>
            <w:vMerge w:val="restart"/>
            <w:tcBorders>
              <w:top w:val="nil"/>
              <w:left w:val="nil"/>
              <w:bottom w:val="single" w:sz="4" w:space="0" w:color="000000"/>
              <w:right w:val="single" w:sz="4" w:space="0" w:color="auto"/>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Occasion Importance</w:t>
            </w:r>
          </w:p>
        </w:tc>
        <w:tc>
          <w:tcPr>
            <w:tcW w:w="660"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1C5A33" w:rsidRPr="00DD4EBA" w:rsidRDefault="001C5A33" w:rsidP="001C5A33">
            <w:pPr>
              <w:spacing w:after="0" w:line="240" w:lineRule="auto"/>
              <w:jc w:val="center"/>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0.966</w:t>
            </w:r>
          </w:p>
        </w:tc>
        <w:tc>
          <w:tcPr>
            <w:tcW w:w="1170" w:type="pct"/>
            <w:tcBorders>
              <w:top w:val="nil"/>
              <w:left w:val="nil"/>
              <w:bottom w:val="nil"/>
              <w:right w:val="nil"/>
            </w:tcBorders>
            <w:shd w:val="clear" w:color="000000" w:fill="D8D8D8"/>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Unimportant/Important</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0.914</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27.654</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Not Relevant/Relevant</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0.886</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26.227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Does not matter to me/Matters to me</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0.906</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27.244</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Not Essential/Essential</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0.917</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27.804</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Not Needed/Needed</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0.904</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27.158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sz w:val="20"/>
                <w:szCs w:val="20"/>
              </w:rPr>
            </w:pPr>
          </w:p>
        </w:tc>
        <w:tc>
          <w:tcPr>
            <w:tcW w:w="1170" w:type="pct"/>
            <w:tcBorders>
              <w:top w:val="nil"/>
              <w:left w:val="nil"/>
              <w:bottom w:val="single" w:sz="4" w:space="0" w:color="auto"/>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Not Necessary/Necessary</w:t>
            </w:r>
          </w:p>
        </w:tc>
        <w:tc>
          <w:tcPr>
            <w:tcW w:w="559" w:type="pct"/>
            <w:tcBorders>
              <w:top w:val="nil"/>
              <w:left w:val="single" w:sz="4" w:space="0" w:color="auto"/>
              <w:bottom w:val="single" w:sz="4" w:space="0" w:color="auto"/>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0.918</w:t>
            </w:r>
          </w:p>
        </w:tc>
        <w:tc>
          <w:tcPr>
            <w:tcW w:w="568" w:type="pct"/>
            <w:tcBorders>
              <w:top w:val="nil"/>
              <w:left w:val="nil"/>
              <w:bottom w:val="single" w:sz="4" w:space="0" w:color="auto"/>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27.869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4"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Perceived Consumer Importance</w:t>
            </w:r>
          </w:p>
        </w:tc>
        <w:tc>
          <w:tcPr>
            <w:tcW w:w="66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0.976</w:t>
            </w: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Unimportant/Important</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0.920</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28.057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Boring/</w:t>
            </w:r>
            <w:proofErr w:type="spellStart"/>
            <w:r w:rsidRPr="00DD4EBA">
              <w:rPr>
                <w:rFonts w:ascii="Times New Roman" w:eastAsia="Times New Roman" w:hAnsi="Times New Roman" w:cs="Times New Roman"/>
                <w:sz w:val="20"/>
                <w:szCs w:val="20"/>
              </w:rPr>
              <w:t>Intersting</w:t>
            </w:r>
            <w:proofErr w:type="spellEnd"/>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0.916</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27.865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Means Nothing/Means a Lot to Me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28.538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Unexciting/Exciting</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0.924</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28.305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Uninvolving/Involving</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0.909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27.477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Mundane/Fascinating</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0.885</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26.260</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Irrelevant/Relevant</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0.919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27.985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4" w:space="0" w:color="auto"/>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Unappealing/</w:t>
            </w:r>
            <w:proofErr w:type="spellStart"/>
            <w:r w:rsidRPr="00DD4EBA">
              <w:rPr>
                <w:rFonts w:ascii="Times New Roman" w:eastAsia="Times New Roman" w:hAnsi="Times New Roman" w:cs="Times New Roman"/>
                <w:sz w:val="20"/>
                <w:szCs w:val="20"/>
              </w:rPr>
              <w:t>Apealing</w:t>
            </w:r>
            <w:proofErr w:type="spellEnd"/>
          </w:p>
        </w:tc>
        <w:tc>
          <w:tcPr>
            <w:tcW w:w="559" w:type="pct"/>
            <w:tcBorders>
              <w:top w:val="nil"/>
              <w:left w:val="single" w:sz="4" w:space="0" w:color="auto"/>
              <w:bottom w:val="single" w:sz="4" w:space="0" w:color="auto"/>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0.922</w:t>
            </w:r>
          </w:p>
        </w:tc>
        <w:tc>
          <w:tcPr>
            <w:tcW w:w="568" w:type="pct"/>
            <w:tcBorders>
              <w:top w:val="nil"/>
              <w:left w:val="nil"/>
              <w:bottom w:val="single" w:sz="4" w:space="0" w:color="auto"/>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28.153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val="restart"/>
            <w:tcBorders>
              <w:top w:val="nil"/>
              <w:left w:val="single" w:sz="4" w:space="0" w:color="auto"/>
              <w:bottom w:val="nil"/>
              <w:right w:val="nil"/>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proofErr w:type="spellStart"/>
            <w:r w:rsidRPr="00DD4EBA">
              <w:rPr>
                <w:rFonts w:ascii="Times New Roman" w:eastAsia="Times New Roman" w:hAnsi="Times New Roman" w:cs="Times New Roman"/>
                <w:color w:val="000000"/>
                <w:sz w:val="20"/>
                <w:szCs w:val="20"/>
              </w:rPr>
              <w:t>Rizkalla</w:t>
            </w:r>
            <w:proofErr w:type="spellEnd"/>
            <w:r w:rsidRPr="00DD4EBA">
              <w:rPr>
                <w:rFonts w:ascii="Times New Roman" w:eastAsia="Times New Roman" w:hAnsi="Times New Roman" w:cs="Times New Roman"/>
                <w:color w:val="000000"/>
                <w:sz w:val="20"/>
                <w:szCs w:val="20"/>
              </w:rPr>
              <w:t xml:space="preserve">, A. N. (1989). Sense of Time Urgency and Consumer Well-Being: Testing Alternative Causal Models. Advances in Consumer Research, 16, 180-188. </w:t>
            </w: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4" w:space="0" w:color="000000"/>
              <w:right w:val="single" w:sz="4" w:space="0" w:color="auto"/>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Perceived Occasion Urgency</w:t>
            </w:r>
          </w:p>
        </w:tc>
        <w:tc>
          <w:tcPr>
            <w:tcW w:w="660"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0.854</w:t>
            </w: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 often feel that time spent shopping for the product for [Insert Scenario] is </w:t>
            </w:r>
            <w:r w:rsidRPr="00DD4EBA">
              <w:rPr>
                <w:rFonts w:ascii="Times New Roman" w:eastAsia="Times New Roman" w:hAnsi="Times New Roman" w:cs="Times New Roman"/>
                <w:sz w:val="20"/>
                <w:szCs w:val="20"/>
                <w:u w:val="single"/>
              </w:rPr>
              <w:t>NOT</w:t>
            </w:r>
            <w:r w:rsidRPr="00DD4EBA">
              <w:rPr>
                <w:rFonts w:ascii="Times New Roman" w:eastAsia="Times New Roman" w:hAnsi="Times New Roman" w:cs="Times New Roman"/>
                <w:sz w:val="20"/>
                <w:szCs w:val="20"/>
              </w:rPr>
              <w:t xml:space="preserve"> wasted time</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0.785</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20.585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4" w:space="0" w:color="auto"/>
              <w:bottom w:val="nil"/>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get almost panicky when I don’t have enough time to shop for the product for [Insert Scenario]</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0.658</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16.223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785"/>
        </w:trPr>
        <w:tc>
          <w:tcPr>
            <w:tcW w:w="671" w:type="pct"/>
            <w:vMerge/>
            <w:tcBorders>
              <w:top w:val="nil"/>
              <w:left w:val="single" w:sz="4" w:space="0" w:color="auto"/>
              <w:bottom w:val="nil"/>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It does not upset me when I have to postpone things I had already planned so I can shop for the product for [Insert Scenario]</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0.675</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16.753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4" w:space="0" w:color="auto"/>
              <w:bottom w:val="nil"/>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 would </w:t>
            </w:r>
            <w:r w:rsidRPr="00DD4EBA">
              <w:rPr>
                <w:rFonts w:ascii="Times New Roman" w:eastAsia="Times New Roman" w:hAnsi="Times New Roman" w:cs="Times New Roman"/>
                <w:sz w:val="20"/>
                <w:szCs w:val="20"/>
                <w:u w:val="single"/>
              </w:rPr>
              <w:t>NOT</w:t>
            </w:r>
            <w:r w:rsidRPr="00DD4EBA">
              <w:rPr>
                <w:rFonts w:ascii="Times New Roman" w:eastAsia="Times New Roman" w:hAnsi="Times New Roman" w:cs="Times New Roman"/>
                <w:sz w:val="20"/>
                <w:szCs w:val="20"/>
              </w:rPr>
              <w:t xml:space="preserve"> put aside my shopping for the product for [Insert Scenario] and relax even when I feel like it</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0.562</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13.339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4" w:space="0" w:color="auto"/>
              <w:bottom w:val="nil"/>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 feel guilty if I’m relaxing instead of shopping for the product for [Insert Scenario] </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0.752</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19.378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tcBorders>
              <w:top w:val="nil"/>
              <w:left w:val="single" w:sz="4" w:space="0" w:color="auto"/>
              <w:bottom w:val="nil"/>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seem to be more interested in [Insert Scenario] than most of my friends</w:t>
            </w:r>
          </w:p>
        </w:tc>
        <w:tc>
          <w:tcPr>
            <w:tcW w:w="559" w:type="pct"/>
            <w:tcBorders>
              <w:top w:val="nil"/>
              <w:left w:val="single" w:sz="4" w:space="0" w:color="auto"/>
              <w:bottom w:val="single" w:sz="4" w:space="0" w:color="auto"/>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0.774</w:t>
            </w:r>
          </w:p>
        </w:tc>
        <w:tc>
          <w:tcPr>
            <w:tcW w:w="568" w:type="pct"/>
            <w:tcBorders>
              <w:top w:val="nil"/>
              <w:left w:val="nil"/>
              <w:bottom w:val="single" w:sz="4" w:space="0" w:color="auto"/>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20.163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val="restart"/>
            <w:tcBorders>
              <w:top w:val="single" w:sz="4" w:space="0" w:color="auto"/>
              <w:left w:val="single" w:sz="4" w:space="0" w:color="auto"/>
              <w:bottom w:val="single" w:sz="8" w:space="0" w:color="000000"/>
              <w:right w:val="nil"/>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Operational-</w:t>
            </w:r>
            <w:proofErr w:type="spellStart"/>
            <w:r w:rsidRPr="00DD4EBA">
              <w:rPr>
                <w:rFonts w:ascii="Times New Roman" w:eastAsia="Times New Roman" w:hAnsi="Times New Roman" w:cs="Times New Roman"/>
                <w:color w:val="000000"/>
                <w:sz w:val="20"/>
                <w:szCs w:val="20"/>
              </w:rPr>
              <w:t>ized</w:t>
            </w:r>
            <w:proofErr w:type="spellEnd"/>
            <w:r w:rsidRPr="00DD4EBA">
              <w:rPr>
                <w:rFonts w:ascii="Times New Roman" w:eastAsia="Times New Roman" w:hAnsi="Times New Roman" w:cs="Times New Roman"/>
                <w:color w:val="000000"/>
                <w:sz w:val="20"/>
                <w:szCs w:val="20"/>
              </w:rPr>
              <w:t xml:space="preserve"> Perceived Setting Assessment Scale</w:t>
            </w: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8"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Perceived Setting Assessment</w:t>
            </w:r>
          </w:p>
        </w:tc>
        <w:tc>
          <w:tcPr>
            <w:tcW w:w="660"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0.912</w:t>
            </w:r>
          </w:p>
        </w:tc>
        <w:tc>
          <w:tcPr>
            <w:tcW w:w="1170" w:type="pct"/>
            <w:tcBorders>
              <w:top w:val="nil"/>
              <w:left w:val="nil"/>
              <w:bottom w:val="nil"/>
              <w:right w:val="nil"/>
            </w:tcBorders>
            <w:shd w:val="clear" w:color="auto" w:fill="auto"/>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Unpleasant/Pleasant</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0.925</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28.249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Strangers/Friends</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0.880</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25.922</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Not Related/Related</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0.804</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22.513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Distant/Close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0.905</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27.196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Not Comfortable/Comfortable </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0.945</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29.391</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Unfamiliar/Familiar</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0.894</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26.606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Inappropriate/Appropriate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0.498</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12.194</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Drag On/Over Soon</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0.214</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4.946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Unpleasant/Pleasant</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0.788</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21.828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Exclusive/Open</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0.310</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7.261</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Unfamiliar/Familiar</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0.722</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19.303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Private/Public</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0.149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3.420</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Uncomfortable/Comfortable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0.787</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21.796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Distant/Immediate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0.156</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3.598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30"/>
        </w:trPr>
        <w:tc>
          <w:tcPr>
            <w:tcW w:w="671" w:type="pct"/>
            <w:vMerge/>
            <w:tcBorders>
              <w:top w:val="single" w:sz="4" w:space="0" w:color="auto"/>
              <w:left w:val="single" w:sz="4" w:space="0" w:color="auto"/>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8" w:space="0" w:color="auto"/>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Later/Now</w:t>
            </w:r>
          </w:p>
        </w:tc>
        <w:tc>
          <w:tcPr>
            <w:tcW w:w="559" w:type="pct"/>
            <w:tcBorders>
              <w:top w:val="nil"/>
              <w:left w:val="single" w:sz="4" w:space="0" w:color="auto"/>
              <w:bottom w:val="single" w:sz="8" w:space="0" w:color="auto"/>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0.125</w:t>
            </w:r>
          </w:p>
        </w:tc>
        <w:tc>
          <w:tcPr>
            <w:tcW w:w="568" w:type="pct"/>
            <w:tcBorders>
              <w:top w:val="nil"/>
              <w:left w:val="nil"/>
              <w:bottom w:val="single" w:sz="8" w:space="0" w:color="auto"/>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2.863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val="restart"/>
            <w:tcBorders>
              <w:top w:val="nil"/>
              <w:left w:val="single" w:sz="8" w:space="0" w:color="auto"/>
              <w:bottom w:val="single" w:sz="4"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Operational-</w:t>
            </w:r>
            <w:proofErr w:type="spellStart"/>
            <w:r w:rsidRPr="00DD4EBA">
              <w:rPr>
                <w:rFonts w:ascii="Times New Roman" w:eastAsia="Times New Roman" w:hAnsi="Times New Roman" w:cs="Times New Roman"/>
                <w:color w:val="000000"/>
                <w:sz w:val="20"/>
                <w:szCs w:val="20"/>
              </w:rPr>
              <w:t>ized</w:t>
            </w:r>
            <w:proofErr w:type="spellEnd"/>
            <w:r w:rsidRPr="00DD4EBA">
              <w:rPr>
                <w:rFonts w:ascii="Times New Roman" w:eastAsia="Times New Roman" w:hAnsi="Times New Roman" w:cs="Times New Roman"/>
                <w:color w:val="000000"/>
                <w:sz w:val="20"/>
                <w:szCs w:val="20"/>
              </w:rPr>
              <w:t xml:space="preserve"> Product/ Service Assessment Scale</w:t>
            </w:r>
          </w:p>
        </w:tc>
        <w:tc>
          <w:tcPr>
            <w:tcW w:w="707" w:type="pct"/>
            <w:vMerge w:val="restart"/>
            <w:tcBorders>
              <w:top w:val="nil"/>
              <w:left w:val="single" w:sz="4" w:space="0" w:color="auto"/>
              <w:bottom w:val="single" w:sz="8"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b/>
                <w:bCs/>
                <w:color w:val="000000"/>
                <w:sz w:val="20"/>
                <w:szCs w:val="20"/>
              </w:rPr>
            </w:pPr>
            <w:r w:rsidRPr="00DD4EBA">
              <w:rPr>
                <w:rFonts w:ascii="Times New Roman" w:eastAsia="Times New Roman" w:hAnsi="Times New Roman" w:cs="Times New Roman"/>
                <w:b/>
                <w:bCs/>
                <w:color w:val="000000"/>
                <w:sz w:val="20"/>
                <w:szCs w:val="20"/>
              </w:rPr>
              <w:t>Shopper Purchase Need Assessment                         0.986</w:t>
            </w:r>
          </w:p>
        </w:tc>
        <w:tc>
          <w:tcPr>
            <w:tcW w:w="665" w:type="pct"/>
            <w:vMerge w:val="restart"/>
            <w:tcBorders>
              <w:top w:val="nil"/>
              <w:left w:val="nil"/>
              <w:bottom w:val="single" w:sz="4" w:space="0" w:color="000000"/>
              <w:right w:val="nil"/>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Product/ Service Assessment</w:t>
            </w:r>
          </w:p>
        </w:tc>
        <w:tc>
          <w:tcPr>
            <w:tcW w:w="660"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0.946</w:t>
            </w:r>
          </w:p>
        </w:tc>
        <w:tc>
          <w:tcPr>
            <w:tcW w:w="1170" w:type="pct"/>
            <w:tcBorders>
              <w:top w:val="nil"/>
              <w:left w:val="nil"/>
              <w:bottom w:val="nil"/>
              <w:right w:val="nil"/>
            </w:tcBorders>
            <w:shd w:val="clear" w:color="000000" w:fill="D8D8D8"/>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Private/Public</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0.632</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16.132</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Not Flavorful/</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0.864</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25.093</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Shame/Proud</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0.814</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22.839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Hand Made/Mass Produced</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0.582</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14.575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Unfamiliar/Familiar </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0.873</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25.524</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Unavailable/Available</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0.843</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24.122</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Unpleasant/Pleasant</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0.876</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25.666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Unbranded/Branded </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0.787</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21.731</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31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Unreliable/Reliable </w:t>
            </w:r>
          </w:p>
        </w:tc>
        <w:tc>
          <w:tcPr>
            <w:tcW w:w="559" w:type="pct"/>
            <w:tcBorders>
              <w:top w:val="nil"/>
              <w:left w:val="single" w:sz="4" w:space="0" w:color="auto"/>
              <w:bottom w:val="nil"/>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0.899</w:t>
            </w:r>
          </w:p>
        </w:tc>
        <w:tc>
          <w:tcPr>
            <w:tcW w:w="568" w:type="pct"/>
            <w:tcBorders>
              <w:top w:val="nil"/>
              <w:left w:val="nil"/>
              <w:bottom w:val="nil"/>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26.795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Limited Choice/Abundant Choice </w:t>
            </w:r>
          </w:p>
        </w:tc>
        <w:tc>
          <w:tcPr>
            <w:tcW w:w="559" w:type="pct"/>
            <w:tcBorders>
              <w:top w:val="nil"/>
              <w:left w:val="single" w:sz="4" w:space="0" w:color="auto"/>
              <w:bottom w:val="single" w:sz="4" w:space="0" w:color="auto"/>
              <w:right w:val="single" w:sz="4"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0.755</w:t>
            </w:r>
          </w:p>
        </w:tc>
        <w:tc>
          <w:tcPr>
            <w:tcW w:w="568" w:type="pct"/>
            <w:tcBorders>
              <w:top w:val="nil"/>
              <w:left w:val="nil"/>
              <w:bottom w:val="single" w:sz="4" w:space="0" w:color="auto"/>
              <w:right w:val="single" w:sz="8" w:space="0" w:color="auto"/>
            </w:tcBorders>
            <w:shd w:val="clear" w:color="000000" w:fill="D8D8D8"/>
            <w:noWrap/>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20.45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val="restart"/>
            <w:tcBorders>
              <w:top w:val="nil"/>
              <w:left w:val="single" w:sz="8" w:space="0" w:color="auto"/>
              <w:bottom w:val="single" w:sz="4"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proofErr w:type="spellStart"/>
            <w:r w:rsidRPr="00DD4EBA">
              <w:rPr>
                <w:rFonts w:ascii="Times New Roman" w:eastAsia="Times New Roman" w:hAnsi="Times New Roman" w:cs="Times New Roman"/>
                <w:color w:val="000000"/>
                <w:sz w:val="18"/>
                <w:szCs w:val="18"/>
              </w:rPr>
              <w:t>Guay</w:t>
            </w:r>
            <w:proofErr w:type="spellEnd"/>
            <w:r w:rsidRPr="00DD4EBA">
              <w:rPr>
                <w:rFonts w:ascii="Times New Roman" w:eastAsia="Times New Roman" w:hAnsi="Times New Roman" w:cs="Times New Roman"/>
                <w:color w:val="000000"/>
                <w:sz w:val="18"/>
                <w:szCs w:val="18"/>
              </w:rPr>
              <w:t xml:space="preserve">, </w:t>
            </w:r>
            <w:proofErr w:type="spellStart"/>
            <w:r w:rsidRPr="00DD4EBA">
              <w:rPr>
                <w:rFonts w:ascii="Times New Roman" w:eastAsia="Times New Roman" w:hAnsi="Times New Roman" w:cs="Times New Roman"/>
                <w:color w:val="000000"/>
                <w:sz w:val="18"/>
                <w:szCs w:val="18"/>
              </w:rPr>
              <w:t>Vallerand</w:t>
            </w:r>
            <w:proofErr w:type="spellEnd"/>
            <w:r w:rsidRPr="00DD4EBA">
              <w:rPr>
                <w:rFonts w:ascii="Times New Roman" w:eastAsia="Times New Roman" w:hAnsi="Times New Roman" w:cs="Times New Roman"/>
                <w:color w:val="000000"/>
                <w:sz w:val="18"/>
                <w:szCs w:val="18"/>
              </w:rPr>
              <w:t xml:space="preserve">, &amp; Blanchard (2000). On the assessment of situational intrinsic and extrinsic motivation: The Situational Motivation Scale (SIMS). Motivation and Emotion, 24(3), 175-213. </w:t>
            </w: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4" w:space="0" w:color="000000"/>
              <w:right w:val="nil"/>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Motivation</w:t>
            </w:r>
          </w:p>
        </w:tc>
        <w:tc>
          <w:tcPr>
            <w:tcW w:w="66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0.971</w:t>
            </w: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because I believe that [Insert Scenario] is an important occasion for me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0.922</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28.180</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of my own personal decision</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0.775</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21.407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because I think participating in [Insert Scenario] is good for me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0.899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26.966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because I am doing it for my own good</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0.790</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22.034</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because I feel good about participating in [Insert Scenario]</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0.941</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29.211</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because I think that [Insert Scenario] is interesting</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0.938</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29.062</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because I think [Insert Scenario] is a pleasant occasion</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0.956</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30.125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because [Insert Scenario] is fun</w:t>
            </w:r>
          </w:p>
        </w:tc>
        <w:tc>
          <w:tcPr>
            <w:tcW w:w="559" w:type="pct"/>
            <w:tcBorders>
              <w:top w:val="nil"/>
              <w:left w:val="single" w:sz="4" w:space="0" w:color="auto"/>
              <w:bottom w:val="single" w:sz="4" w:space="0" w:color="auto"/>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0.950</w:t>
            </w:r>
          </w:p>
        </w:tc>
        <w:tc>
          <w:tcPr>
            <w:tcW w:w="568" w:type="pct"/>
            <w:tcBorders>
              <w:top w:val="nil"/>
              <w:left w:val="nil"/>
              <w:bottom w:val="single" w:sz="4" w:space="0" w:color="auto"/>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29.737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val="restart"/>
            <w:tcBorders>
              <w:top w:val="nil"/>
              <w:left w:val="single" w:sz="8" w:space="0" w:color="auto"/>
              <w:bottom w:val="single" w:sz="4"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lastRenderedPageBreak/>
              <w:t xml:space="preserve">Rizzo, House, &amp; </w:t>
            </w:r>
            <w:proofErr w:type="spellStart"/>
            <w:r w:rsidRPr="00DD4EBA">
              <w:rPr>
                <w:rFonts w:ascii="Times New Roman" w:eastAsia="Times New Roman" w:hAnsi="Times New Roman" w:cs="Times New Roman"/>
                <w:color w:val="000000"/>
                <w:sz w:val="20"/>
                <w:szCs w:val="20"/>
              </w:rPr>
              <w:t>Lirtzman</w:t>
            </w:r>
            <w:proofErr w:type="spellEnd"/>
            <w:r w:rsidRPr="00DD4EBA">
              <w:rPr>
                <w:rFonts w:ascii="Times New Roman" w:eastAsia="Times New Roman" w:hAnsi="Times New Roman" w:cs="Times New Roman"/>
                <w:color w:val="000000"/>
                <w:sz w:val="20"/>
                <w:szCs w:val="20"/>
              </w:rPr>
              <w:t xml:space="preserve"> (1970) Role conflict and ambiguity in complex or-</w:t>
            </w:r>
            <w:proofErr w:type="spellStart"/>
            <w:r w:rsidRPr="00DD4EBA">
              <w:rPr>
                <w:rFonts w:ascii="Times New Roman" w:eastAsia="Times New Roman" w:hAnsi="Times New Roman" w:cs="Times New Roman"/>
                <w:color w:val="000000"/>
                <w:sz w:val="20"/>
                <w:szCs w:val="20"/>
              </w:rPr>
              <w:t>ganizations</w:t>
            </w:r>
            <w:proofErr w:type="spellEnd"/>
            <w:r w:rsidRPr="00DD4EBA">
              <w:rPr>
                <w:rFonts w:ascii="Times New Roman" w:eastAsia="Times New Roman" w:hAnsi="Times New Roman" w:cs="Times New Roman"/>
                <w:color w:val="000000"/>
                <w:sz w:val="20"/>
                <w:szCs w:val="20"/>
              </w:rPr>
              <w:t>. Admin-</w:t>
            </w:r>
            <w:proofErr w:type="spellStart"/>
            <w:r w:rsidRPr="00DD4EBA">
              <w:rPr>
                <w:rFonts w:ascii="Times New Roman" w:eastAsia="Times New Roman" w:hAnsi="Times New Roman" w:cs="Times New Roman"/>
                <w:color w:val="000000"/>
                <w:sz w:val="20"/>
                <w:szCs w:val="20"/>
              </w:rPr>
              <w:t>istrative</w:t>
            </w:r>
            <w:proofErr w:type="spellEnd"/>
            <w:r w:rsidRPr="00DD4EBA">
              <w:rPr>
                <w:rFonts w:ascii="Times New Roman" w:eastAsia="Times New Roman" w:hAnsi="Times New Roman" w:cs="Times New Roman"/>
                <w:color w:val="000000"/>
                <w:sz w:val="20"/>
                <w:szCs w:val="20"/>
              </w:rPr>
              <w:t xml:space="preserve"> Science Quarterly, 150-163.</w:t>
            </w: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4" w:space="0" w:color="000000"/>
              <w:right w:val="nil"/>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Role</w:t>
            </w:r>
          </w:p>
        </w:tc>
        <w:tc>
          <w:tcPr>
            <w:tcW w:w="660"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0.923</w:t>
            </w: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feel certain about how much authority I have to prepare for [Insert Scenario]</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0.855</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24.346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have clear goals and plans for [Insert Scenario]</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0.882</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25.616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know that I have divided my time properly for [Insert Scenario]</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0.859</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24.542</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know what my responsibilities for [Insert Scenario] are</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0.804</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22.139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feel certain how I will be evaluated for [Insert Scenario]</w:t>
            </w:r>
          </w:p>
        </w:tc>
        <w:tc>
          <w:tcPr>
            <w:tcW w:w="559" w:type="pct"/>
            <w:tcBorders>
              <w:top w:val="nil"/>
              <w:left w:val="single" w:sz="4" w:space="0" w:color="auto"/>
              <w:bottom w:val="single" w:sz="4" w:space="0" w:color="auto"/>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0.798</w:t>
            </w:r>
          </w:p>
        </w:tc>
        <w:tc>
          <w:tcPr>
            <w:tcW w:w="568" w:type="pct"/>
            <w:tcBorders>
              <w:top w:val="nil"/>
              <w:left w:val="nil"/>
              <w:bottom w:val="single" w:sz="4" w:space="0" w:color="auto"/>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21.912</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785"/>
        </w:trPr>
        <w:tc>
          <w:tcPr>
            <w:tcW w:w="671" w:type="pct"/>
            <w:vMerge w:val="restart"/>
            <w:tcBorders>
              <w:top w:val="nil"/>
              <w:left w:val="single" w:sz="8" w:space="0" w:color="auto"/>
              <w:bottom w:val="single" w:sz="8"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Operational-</w:t>
            </w:r>
            <w:proofErr w:type="spellStart"/>
            <w:r w:rsidRPr="00DD4EBA">
              <w:rPr>
                <w:rFonts w:ascii="Times New Roman" w:eastAsia="Times New Roman" w:hAnsi="Times New Roman" w:cs="Times New Roman"/>
                <w:color w:val="000000"/>
                <w:sz w:val="20"/>
                <w:szCs w:val="20"/>
              </w:rPr>
              <w:t>ized</w:t>
            </w:r>
            <w:proofErr w:type="spellEnd"/>
            <w:r w:rsidRPr="00DD4EBA">
              <w:rPr>
                <w:rFonts w:ascii="Times New Roman" w:eastAsia="Times New Roman" w:hAnsi="Times New Roman" w:cs="Times New Roman"/>
                <w:color w:val="000000"/>
                <w:sz w:val="20"/>
                <w:szCs w:val="20"/>
              </w:rPr>
              <w:t xml:space="preserve"> Shopper Trip Subjective Norm Scale</w:t>
            </w: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8" w:space="0" w:color="000000"/>
              <w:right w:val="nil"/>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Shopping Trip Subjective Norms</w:t>
            </w:r>
          </w:p>
        </w:tc>
        <w:tc>
          <w:tcPr>
            <w:tcW w:w="660"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0.934</w:t>
            </w: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am concerned about what others who are important to me at [Insert Scenario] would think of the product(s) I purchase for this occasion</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0.780</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21.279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I want to purchase for [Insert Scenario] what others important to me think I should buy </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0.803</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22.227</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Most people who are important to me think this product is important to [Insert Scenario]</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0.879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25.628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Others who are important to me think I should do a good job selecting product for [Insert Scenario]</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0.776</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21.129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Most people who are important to me think that the brand of salty snack is important for [Insert Scenario]</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0.854</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24.481</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78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Most people whose opinions I value think it is important to have the salty snack for [Insert Scenario] come from a specific retailer (store name)</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0.737</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19.642</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53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Most people whose opinions I value think that the flavor of the salty snack is important for [Insert Scenario]</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0.824</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23.128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80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8" w:space="0" w:color="auto"/>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Most people whose opinions I value think it is important to have the salty snack for [Insert Scenario] come from a specific store location</w:t>
            </w:r>
          </w:p>
        </w:tc>
        <w:tc>
          <w:tcPr>
            <w:tcW w:w="559" w:type="pct"/>
            <w:tcBorders>
              <w:top w:val="nil"/>
              <w:left w:val="single" w:sz="4" w:space="0" w:color="auto"/>
              <w:bottom w:val="single" w:sz="8" w:space="0" w:color="auto"/>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0.741</w:t>
            </w:r>
          </w:p>
        </w:tc>
        <w:tc>
          <w:tcPr>
            <w:tcW w:w="568" w:type="pct"/>
            <w:tcBorders>
              <w:top w:val="nil"/>
              <w:left w:val="nil"/>
              <w:bottom w:val="single" w:sz="8" w:space="0" w:color="auto"/>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19.779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val="restart"/>
            <w:tcBorders>
              <w:top w:val="nil"/>
              <w:left w:val="single" w:sz="8" w:space="0" w:color="auto"/>
              <w:bottom w:val="single" w:sz="8"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Operational-</w:t>
            </w:r>
            <w:proofErr w:type="spellStart"/>
            <w:r w:rsidRPr="00DD4EBA">
              <w:rPr>
                <w:rFonts w:ascii="Times New Roman" w:eastAsia="Times New Roman" w:hAnsi="Times New Roman" w:cs="Times New Roman"/>
                <w:color w:val="000000"/>
                <w:sz w:val="20"/>
                <w:szCs w:val="20"/>
              </w:rPr>
              <w:t>ized</w:t>
            </w:r>
            <w:proofErr w:type="spellEnd"/>
            <w:r w:rsidRPr="00DD4EBA">
              <w:rPr>
                <w:rFonts w:ascii="Times New Roman" w:eastAsia="Times New Roman" w:hAnsi="Times New Roman" w:cs="Times New Roman"/>
                <w:color w:val="000000"/>
                <w:sz w:val="20"/>
                <w:szCs w:val="20"/>
              </w:rPr>
              <w:t xml:space="preserve"> Shopper Purchase Solution Assessment</w:t>
            </w:r>
          </w:p>
        </w:tc>
        <w:tc>
          <w:tcPr>
            <w:tcW w:w="707" w:type="pct"/>
            <w:vMerge w:val="restart"/>
            <w:tcBorders>
              <w:top w:val="nil"/>
              <w:left w:val="single" w:sz="4" w:space="0" w:color="auto"/>
              <w:bottom w:val="single" w:sz="8" w:space="0" w:color="000000"/>
              <w:right w:val="single" w:sz="4" w:space="0" w:color="auto"/>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b/>
                <w:bCs/>
                <w:color w:val="000000"/>
                <w:sz w:val="20"/>
                <w:szCs w:val="20"/>
              </w:rPr>
            </w:pPr>
            <w:r w:rsidRPr="00DD4EBA">
              <w:rPr>
                <w:rFonts w:ascii="Times New Roman" w:eastAsia="Times New Roman" w:hAnsi="Times New Roman" w:cs="Times New Roman"/>
                <w:b/>
                <w:bCs/>
                <w:color w:val="000000"/>
                <w:sz w:val="20"/>
                <w:szCs w:val="20"/>
              </w:rPr>
              <w:t>Shopper Purchase Solution Assessment Scale                                     0.928</w:t>
            </w:r>
          </w:p>
        </w:tc>
        <w:tc>
          <w:tcPr>
            <w:tcW w:w="665" w:type="pct"/>
            <w:vMerge w:val="restart"/>
            <w:tcBorders>
              <w:top w:val="nil"/>
              <w:left w:val="nil"/>
              <w:bottom w:val="single" w:sz="4" w:space="0" w:color="000000"/>
              <w:right w:val="nil"/>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Brand Assessment</w:t>
            </w:r>
          </w:p>
        </w:tc>
        <w:tc>
          <w:tcPr>
            <w:tcW w:w="660"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0.783</w:t>
            </w: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that the product be from [Insert Brand]</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0.769</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19.340</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The BRAND of salty snack for the purchase required for [Insert Scenario] does NOT matter</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0.328</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7.185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will only purchase products from  [Insert Brand]</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0.779</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19.625</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 xml:space="preserve">The Brand is the most important choice for the purchase required for [Insert Scenario] </w:t>
            </w:r>
          </w:p>
        </w:tc>
        <w:tc>
          <w:tcPr>
            <w:tcW w:w="559" w:type="pct"/>
            <w:tcBorders>
              <w:top w:val="nil"/>
              <w:left w:val="single" w:sz="4" w:space="0" w:color="auto"/>
              <w:bottom w:val="single" w:sz="4" w:space="0" w:color="auto"/>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0.823</w:t>
            </w:r>
          </w:p>
        </w:tc>
        <w:tc>
          <w:tcPr>
            <w:tcW w:w="568" w:type="pct"/>
            <w:tcBorders>
              <w:top w:val="nil"/>
              <w:left w:val="nil"/>
              <w:bottom w:val="single" w:sz="4" w:space="0" w:color="auto"/>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21.002</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4" w:space="0" w:color="000000"/>
              <w:right w:val="nil"/>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Product Assessment</w:t>
            </w:r>
          </w:p>
        </w:tc>
        <w:tc>
          <w:tcPr>
            <w:tcW w:w="66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0.71</w:t>
            </w:r>
            <w:r>
              <w:rPr>
                <w:rFonts w:ascii="Times New Roman" w:eastAsia="Times New Roman" w:hAnsi="Times New Roman" w:cs="Times New Roman"/>
                <w:color w:val="000000"/>
                <w:sz w:val="20"/>
                <w:szCs w:val="20"/>
              </w:rPr>
              <w:t>0</w:t>
            </w: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that the product be[Insert Brand, Product]</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0.777</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17.329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The type of SALTY SNACK for the purchase required for [Insert Scenario] does NOT matter</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0.242</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5.158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will only purchase [Insert Brand, Product]</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0.840</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18.630</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The Product is the most important choice for the purchase required for [Insert Scenario]</w:t>
            </w:r>
          </w:p>
        </w:tc>
        <w:tc>
          <w:tcPr>
            <w:tcW w:w="559" w:type="pct"/>
            <w:tcBorders>
              <w:top w:val="nil"/>
              <w:left w:val="single" w:sz="4" w:space="0" w:color="auto"/>
              <w:bottom w:val="single" w:sz="4" w:space="0" w:color="auto"/>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0.536</w:t>
            </w:r>
          </w:p>
        </w:tc>
        <w:tc>
          <w:tcPr>
            <w:tcW w:w="568" w:type="pct"/>
            <w:tcBorders>
              <w:top w:val="nil"/>
              <w:left w:val="nil"/>
              <w:bottom w:val="single" w:sz="4" w:space="0" w:color="auto"/>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12.109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4" w:space="0" w:color="000000"/>
              <w:right w:val="nil"/>
            </w:tcBorders>
            <w:shd w:val="clear" w:color="000000" w:fill="D8D8D8"/>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Retailer Assessment</w:t>
            </w:r>
          </w:p>
        </w:tc>
        <w:tc>
          <w:tcPr>
            <w:tcW w:w="660"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0.786</w:t>
            </w: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that the purchase come from any [Insert Store]</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0.681</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16.569</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The STORE where the purchase required for [Insert Scenario] comes from does NOT matter</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0.407</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9.208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51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will only purchase from [Insert Store]</w:t>
            </w:r>
          </w:p>
        </w:tc>
        <w:tc>
          <w:tcPr>
            <w:tcW w:w="559" w:type="pct"/>
            <w:tcBorders>
              <w:top w:val="nil"/>
              <w:left w:val="single" w:sz="4" w:space="0" w:color="auto"/>
              <w:bottom w:val="nil"/>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0.735</w:t>
            </w:r>
          </w:p>
        </w:tc>
        <w:tc>
          <w:tcPr>
            <w:tcW w:w="568" w:type="pct"/>
            <w:tcBorders>
              <w:top w:val="nil"/>
              <w:left w:val="nil"/>
              <w:bottom w:val="nil"/>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18.108</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02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4"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4"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4" w:space="0" w:color="auto"/>
              <w:right w:val="nil"/>
            </w:tcBorders>
            <w:shd w:val="clear" w:color="000000" w:fill="D8D8D8"/>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The Store is the most important choice for the purchase required for [Insert Scenario]</w:t>
            </w:r>
          </w:p>
        </w:tc>
        <w:tc>
          <w:tcPr>
            <w:tcW w:w="559" w:type="pct"/>
            <w:tcBorders>
              <w:top w:val="nil"/>
              <w:left w:val="single" w:sz="4" w:space="0" w:color="auto"/>
              <w:bottom w:val="single" w:sz="4" w:space="0" w:color="auto"/>
              <w:right w:val="single" w:sz="4"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0.902</w:t>
            </w:r>
          </w:p>
        </w:tc>
        <w:tc>
          <w:tcPr>
            <w:tcW w:w="568" w:type="pct"/>
            <w:tcBorders>
              <w:top w:val="nil"/>
              <w:left w:val="nil"/>
              <w:bottom w:val="single" w:sz="4" w:space="0" w:color="auto"/>
              <w:right w:val="single" w:sz="8" w:space="0" w:color="auto"/>
            </w:tcBorders>
            <w:shd w:val="clear" w:color="000000" w:fill="D8D8D8"/>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23.126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val="restart"/>
            <w:tcBorders>
              <w:top w:val="nil"/>
              <w:left w:val="nil"/>
              <w:bottom w:val="single" w:sz="8" w:space="0" w:color="000000"/>
              <w:right w:val="nil"/>
            </w:tcBorders>
            <w:shd w:val="clear" w:color="auto" w:fill="auto"/>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Location Assessment</w:t>
            </w:r>
          </w:p>
        </w:tc>
        <w:tc>
          <w:tcPr>
            <w:tcW w:w="660"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0.773</w:t>
            </w: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that the purchase come from [Insert Store, Location]</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0.821</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20.310</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7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The specific store LOCATION for the purchase required for [Insert Scenario] does NOT matter</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0.369</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8.066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765"/>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nil"/>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I will only purchase at [Insert Store, Location]</w:t>
            </w:r>
          </w:p>
        </w:tc>
        <w:tc>
          <w:tcPr>
            <w:tcW w:w="559" w:type="pct"/>
            <w:tcBorders>
              <w:top w:val="nil"/>
              <w:left w:val="single" w:sz="4" w:space="0" w:color="auto"/>
              <w:bottom w:val="nil"/>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0.738</w:t>
            </w:r>
          </w:p>
        </w:tc>
        <w:tc>
          <w:tcPr>
            <w:tcW w:w="568" w:type="pct"/>
            <w:tcBorders>
              <w:top w:val="nil"/>
              <w:left w:val="nil"/>
              <w:bottom w:val="nil"/>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17.960</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1290"/>
        </w:trPr>
        <w:tc>
          <w:tcPr>
            <w:tcW w:w="671" w:type="pct"/>
            <w:vMerge/>
            <w:tcBorders>
              <w:top w:val="nil"/>
              <w:left w:val="single" w:sz="8"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707"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b/>
                <w:bCs/>
                <w:color w:val="000000"/>
                <w:sz w:val="20"/>
                <w:szCs w:val="20"/>
              </w:rPr>
            </w:pPr>
          </w:p>
        </w:tc>
        <w:tc>
          <w:tcPr>
            <w:tcW w:w="665" w:type="pct"/>
            <w:vMerge/>
            <w:tcBorders>
              <w:top w:val="nil"/>
              <w:left w:val="nil"/>
              <w:bottom w:val="single" w:sz="8" w:space="0" w:color="000000"/>
              <w:right w:val="nil"/>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660" w:type="pct"/>
            <w:vMerge/>
            <w:tcBorders>
              <w:top w:val="nil"/>
              <w:left w:val="single" w:sz="4" w:space="0" w:color="auto"/>
              <w:bottom w:val="single" w:sz="8" w:space="0" w:color="000000"/>
              <w:right w:val="single" w:sz="4" w:space="0" w:color="auto"/>
            </w:tcBorders>
            <w:vAlign w:val="center"/>
            <w:hideMark/>
          </w:tcPr>
          <w:p w:rsidR="001C5A33" w:rsidRPr="00DD4EBA" w:rsidRDefault="001C5A33" w:rsidP="001C5A33">
            <w:pPr>
              <w:spacing w:after="0" w:line="240" w:lineRule="auto"/>
              <w:rPr>
                <w:rFonts w:ascii="Times New Roman" w:eastAsia="Times New Roman" w:hAnsi="Times New Roman" w:cs="Times New Roman"/>
                <w:color w:val="000000"/>
                <w:sz w:val="20"/>
                <w:szCs w:val="20"/>
              </w:rPr>
            </w:pPr>
          </w:p>
        </w:tc>
        <w:tc>
          <w:tcPr>
            <w:tcW w:w="1170" w:type="pct"/>
            <w:tcBorders>
              <w:top w:val="nil"/>
              <w:left w:val="nil"/>
              <w:bottom w:val="single" w:sz="8" w:space="0" w:color="auto"/>
              <w:right w:val="nil"/>
            </w:tcBorders>
            <w:shd w:val="clear" w:color="auto" w:fill="auto"/>
            <w:vAlign w:val="bottom"/>
            <w:hideMark/>
          </w:tcPr>
          <w:p w:rsidR="001C5A33" w:rsidRPr="00DD4EBA" w:rsidRDefault="001C5A33" w:rsidP="001C5A33">
            <w:pPr>
              <w:spacing w:after="0" w:line="240" w:lineRule="auto"/>
              <w:rPr>
                <w:rFonts w:ascii="Times New Roman" w:eastAsia="Times New Roman" w:hAnsi="Times New Roman" w:cs="Times New Roman"/>
                <w:sz w:val="20"/>
                <w:szCs w:val="20"/>
              </w:rPr>
            </w:pPr>
            <w:r w:rsidRPr="00DD4EBA">
              <w:rPr>
                <w:rFonts w:ascii="Times New Roman" w:eastAsia="Times New Roman" w:hAnsi="Times New Roman" w:cs="Times New Roman"/>
                <w:sz w:val="20"/>
                <w:szCs w:val="20"/>
              </w:rPr>
              <w:t>The Store Location is the most important choice for the purchase required for [Insert Scenario]</w:t>
            </w:r>
          </w:p>
        </w:tc>
        <w:tc>
          <w:tcPr>
            <w:tcW w:w="559" w:type="pct"/>
            <w:tcBorders>
              <w:top w:val="nil"/>
              <w:left w:val="single" w:sz="4" w:space="0" w:color="auto"/>
              <w:bottom w:val="single" w:sz="8" w:space="0" w:color="auto"/>
              <w:right w:val="single" w:sz="4"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0.741</w:t>
            </w:r>
          </w:p>
        </w:tc>
        <w:tc>
          <w:tcPr>
            <w:tcW w:w="568" w:type="pct"/>
            <w:tcBorders>
              <w:top w:val="nil"/>
              <w:left w:val="nil"/>
              <w:bottom w:val="single" w:sz="8" w:space="0" w:color="auto"/>
              <w:right w:val="single" w:sz="8" w:space="0" w:color="auto"/>
            </w:tcBorders>
            <w:shd w:val="clear" w:color="auto" w:fill="auto"/>
            <w:vAlign w:val="bottom"/>
            <w:hideMark/>
          </w:tcPr>
          <w:p w:rsidR="001C5A33" w:rsidRPr="00DD4EBA" w:rsidRDefault="001C5A33" w:rsidP="001C5A33">
            <w:pPr>
              <w:spacing w:after="0" w:line="240" w:lineRule="auto"/>
              <w:jc w:val="center"/>
              <w:rPr>
                <w:rFonts w:ascii="Times New Roman" w:eastAsia="Times New Roman" w:hAnsi="Times New Roman" w:cs="Times New Roman"/>
                <w:color w:val="000000"/>
                <w:sz w:val="20"/>
                <w:szCs w:val="20"/>
              </w:rPr>
            </w:pPr>
            <w:r w:rsidRPr="00DD4EBA">
              <w:rPr>
                <w:rFonts w:ascii="Times New Roman" w:eastAsia="Times New Roman" w:hAnsi="Times New Roman" w:cs="Times New Roman"/>
                <w:color w:val="000000"/>
                <w:sz w:val="20"/>
                <w:szCs w:val="20"/>
              </w:rPr>
              <w:t>18.056</w:t>
            </w:r>
            <w:r w:rsidRPr="00DD4EBA">
              <w:rPr>
                <w:rFonts w:ascii="Times New Roman" w:eastAsia="Times New Roman" w:hAnsi="Times New Roman" w:cs="Times New Roman"/>
                <w:color w:val="000000"/>
                <w:sz w:val="20"/>
                <w:szCs w:val="20"/>
                <w:vertAlign w:val="superscript"/>
              </w:rPr>
              <w:t>***</w:t>
            </w:r>
          </w:p>
        </w:tc>
      </w:tr>
      <w:tr w:rsidR="001C5A33" w:rsidRPr="00DD4EBA" w:rsidTr="001C5A33">
        <w:trPr>
          <w:trHeight w:val="255"/>
        </w:trPr>
        <w:tc>
          <w:tcPr>
            <w:tcW w:w="5000" w:type="pct"/>
            <w:gridSpan w:val="7"/>
            <w:tcBorders>
              <w:top w:val="single" w:sz="8" w:space="0" w:color="auto"/>
              <w:left w:val="nil"/>
              <w:bottom w:val="nil"/>
              <w:right w:val="nil"/>
            </w:tcBorders>
            <w:shd w:val="clear" w:color="auto" w:fill="auto"/>
            <w:noWrap/>
            <w:vAlign w:val="center"/>
            <w:hideMark/>
          </w:tcPr>
          <w:p w:rsidR="001C5A33" w:rsidRPr="00DD4EBA" w:rsidRDefault="001C5A33" w:rsidP="001C5A33">
            <w:pPr>
              <w:spacing w:after="0" w:line="240" w:lineRule="auto"/>
              <w:jc w:val="right"/>
              <w:rPr>
                <w:rFonts w:ascii="Times New Roman" w:eastAsia="Times New Roman" w:hAnsi="Times New Roman" w:cs="Times New Roman"/>
                <w:color w:val="000000"/>
                <w:sz w:val="20"/>
                <w:szCs w:val="20"/>
              </w:rPr>
            </w:pPr>
            <w:r w:rsidRPr="00DD4EBA">
              <w:rPr>
                <w:rFonts w:ascii="Times New Roman" w:eastAsia="Times New Roman" w:hAnsi="Times New Roman" w:cs="Times New Roman"/>
                <w:i/>
                <w:iCs/>
                <w:color w:val="000000"/>
                <w:sz w:val="20"/>
                <w:szCs w:val="20"/>
              </w:rPr>
              <w:t>**p</w:t>
            </w:r>
            <w:r w:rsidRPr="00DD4EBA">
              <w:rPr>
                <w:rFonts w:ascii="Times New Roman" w:eastAsia="Times New Roman" w:hAnsi="Times New Roman" w:cs="Times New Roman"/>
                <w:color w:val="000000"/>
                <w:sz w:val="20"/>
                <w:szCs w:val="20"/>
              </w:rPr>
              <w:t xml:space="preserve">≤.01,     ***p≤.001   </w:t>
            </w:r>
          </w:p>
        </w:tc>
      </w:tr>
    </w:tbl>
    <w:p w:rsidR="001C5A33" w:rsidRDefault="001C5A33" w:rsidP="001C5A33"/>
    <w:p w:rsidR="001C5A33" w:rsidRDefault="001C5A33">
      <w:pPr>
        <w:rPr>
          <w:rFonts w:ascii="Times New Roman" w:hAnsi="Times New Roman" w:cs="Times New Roman"/>
          <w:sz w:val="24"/>
          <w:szCs w:val="24"/>
        </w:rPr>
      </w:pPr>
      <w:r>
        <w:rPr>
          <w:rFonts w:ascii="Times New Roman" w:hAnsi="Times New Roman" w:cs="Times New Roman"/>
          <w:sz w:val="24"/>
          <w:szCs w:val="24"/>
        </w:rPr>
        <w:br w:type="page"/>
      </w:r>
    </w:p>
    <w:p w:rsidR="001C5A33" w:rsidRPr="001C5A33" w:rsidRDefault="001C5A33" w:rsidP="001C5A33">
      <w:pPr>
        <w:spacing w:after="0" w:line="480" w:lineRule="auto"/>
        <w:jc w:val="center"/>
        <w:rPr>
          <w:rFonts w:ascii="Times New Roman" w:hAnsi="Times New Roman" w:cs="Times New Roman"/>
          <w:b/>
          <w:sz w:val="24"/>
          <w:szCs w:val="24"/>
        </w:rPr>
      </w:pPr>
      <w:r w:rsidRPr="001C5A33">
        <w:rPr>
          <w:rFonts w:ascii="Times New Roman" w:hAnsi="Times New Roman" w:cs="Times New Roman"/>
          <w:b/>
          <w:sz w:val="24"/>
          <w:szCs w:val="24"/>
        </w:rPr>
        <w:lastRenderedPageBreak/>
        <w:t>Appendix F</w:t>
      </w:r>
    </w:p>
    <w:p w:rsidR="001C5A33" w:rsidRPr="008A2066" w:rsidRDefault="001C5A33" w:rsidP="001C5A33">
      <w:pPr>
        <w:jc w:val="center"/>
        <w:rPr>
          <w:rFonts w:ascii="Times New Roman" w:hAnsi="Times New Roman" w:cs="Times New Roman"/>
          <w:sz w:val="24"/>
          <w:szCs w:val="24"/>
        </w:rPr>
      </w:pPr>
      <w:r>
        <w:rPr>
          <w:rFonts w:ascii="Times New Roman" w:hAnsi="Times New Roman" w:cs="Times New Roman"/>
          <w:sz w:val="24"/>
          <w:szCs w:val="24"/>
        </w:rPr>
        <w:t xml:space="preserve">New </w:t>
      </w:r>
      <w:r w:rsidRPr="008A2066">
        <w:rPr>
          <w:rFonts w:ascii="Times New Roman" w:hAnsi="Times New Roman" w:cs="Times New Roman"/>
          <w:sz w:val="24"/>
          <w:szCs w:val="24"/>
        </w:rPr>
        <w:t>Scale</w:t>
      </w:r>
      <w:r>
        <w:rPr>
          <w:rFonts w:ascii="Times New Roman" w:hAnsi="Times New Roman" w:cs="Times New Roman"/>
          <w:sz w:val="24"/>
          <w:szCs w:val="24"/>
        </w:rPr>
        <w:t>s</w:t>
      </w:r>
      <w:r w:rsidRPr="008A2066">
        <w:rPr>
          <w:rFonts w:ascii="Times New Roman" w:hAnsi="Times New Roman" w:cs="Times New Roman"/>
          <w:sz w:val="24"/>
          <w:szCs w:val="24"/>
        </w:rPr>
        <w:t xml:space="preserve"> Development</w:t>
      </w:r>
    </w:p>
    <w:p w:rsidR="001C5A33" w:rsidRPr="008A2066" w:rsidRDefault="001C5A33" w:rsidP="001C5A33">
      <w:pPr>
        <w:rPr>
          <w:rFonts w:ascii="Times New Roman" w:hAnsi="Times New Roman" w:cs="Times New Roman"/>
          <w:b/>
          <w:sz w:val="24"/>
          <w:szCs w:val="24"/>
        </w:rPr>
      </w:pPr>
      <w:r w:rsidRPr="008A2066">
        <w:rPr>
          <w:rFonts w:ascii="Times New Roman" w:hAnsi="Times New Roman" w:cs="Times New Roman"/>
          <w:b/>
          <w:sz w:val="24"/>
          <w:szCs w:val="24"/>
        </w:rPr>
        <w:t xml:space="preserve">Item development </w:t>
      </w:r>
    </w:p>
    <w:p w:rsidR="001C5A33" w:rsidRPr="008A2066" w:rsidRDefault="001C5A33" w:rsidP="001C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previously noted, shoppers are little studied and shopper value has not been studied at all. Therefore, several areas related to the examination of shopper value required the development of new scales. The area’s which required new scales largely related to occasion which in this research was defined as a dimensional element, as opposed as a finite element which is the current literature conceptualization. Other scales related to subjective norms and solution assessment also required new scales. In total, ten new scales were developed to support this research. As the need for this type of scale development was evident from the literature, this research was specifically designed to use a mixed-method sequential approach. This design allowed for the qualitative study to inform the development of scales for the quantitative research.</w:t>
      </w:r>
    </w:p>
    <w:p w:rsidR="001C5A33" w:rsidRDefault="001C5A33" w:rsidP="001C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development of the occasion scales was initially influenced by scales which existed within the literature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&lt;EndNote&gt;&lt;Cite&gt;&lt;Author&gt;Belk&lt;/Author&gt;&lt;Year&gt;1974&lt;/Year&gt;&lt;RecNum&gt;136&lt;/RecNum&gt;&lt;DisplayText&gt;(Belk, 1974; Hall &amp;amp; Lockshin, 2000)&lt;/DisplayText&gt;&lt;record&gt;&lt;rec-number&gt;136&lt;/rec-number&gt;&lt;foreign-keys&gt;&lt;key app="EN" db-id="wdz2d2ts4fpv2med2xl5fpxcsrtrwvt00wxe"&gt;136&lt;/key&gt;&lt;key app="ENWeb" db-id="TnDOUwrtqggAACBy-oI"&gt;117&lt;/key&gt;&lt;/foreign-keys&gt;&lt;ref-type name="Journal Article"&gt;17&lt;/ref-type&gt;&lt;contributors&gt;&lt;authors&gt;&lt;author&gt;Belk&lt;/author&gt;&lt;/authors&gt;&lt;/contributors&gt;&lt;titles&gt;&lt;title&gt;An exploratory assessment of situational effects in buyer behavior&lt;/title&gt;&lt;secondary-title&gt;Journal of Marketing Research&lt;/secondary-title&gt;&lt;/titles&gt;&lt;periodical&gt;&lt;full-title&gt;Journal of Marketing Research&lt;/full-title&gt;&lt;/periodical&gt;&lt;pages&gt;156-163&lt;/pages&gt;&lt;volume&gt;11&lt;/volume&gt;&lt;number&gt;2&lt;/number&gt;&lt;dates&gt;&lt;year&gt;1974&lt;/year&gt;&lt;/dates&gt;&lt;isbn&gt;0022-2437&lt;/isbn&gt;&lt;urls&gt;&lt;/urls&gt;&lt;/record&gt;&lt;/Cite&gt;&lt;Cite&gt;&lt;Author&gt;Hall&lt;/Author&gt;&lt;Year&gt;2000&lt;/Year&gt;&lt;RecNum&gt;547&lt;/RecNum&gt;&lt;record&gt;&lt;rec-number&gt;547&lt;/rec-number&gt;&lt;foreign-keys&gt;&lt;key app="EN" db-id="wdz2d2ts4fpv2med2xl5fpxcsrtrwvt00wxe"&gt;547&lt;/key&gt;&lt;key app="ENWeb" db-id="TnDOUwrtqggAACBy-oI"&gt;108&lt;/key&gt;&lt;/foreign-keys&gt;&lt;ref-type name="Journal Article"&gt;17&lt;/ref-type&gt;&lt;contributors&gt;&lt;authors&gt;&lt;author&gt;Hall&lt;/author&gt;&lt;author&gt;Lockshin&lt;/author&gt;&lt;/authors&gt;&lt;/contributors&gt;&lt;titles&gt;&lt;title&gt;Using means-end chains for analysing occasions-not buyers&lt;/title&gt;&lt;secondary-title&gt;Australasian Marketing Journal (AMJ)&lt;/secondary-title&gt;&lt;/titles&gt;&lt;periodical&gt;&lt;full-title&gt;Australasian Marketing Journal (AMJ)&lt;/full-title&gt;&lt;/periodical&gt;&lt;pages&gt;45-54&lt;/pages&gt;&lt;volume&gt;8&lt;/volume&gt;&lt;number&gt;1&lt;/number&gt;&lt;dates&gt;&lt;year&gt;2000&lt;/year&gt;&lt;/dates&gt;&lt;isbn&gt;1441-3582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4" w:tooltip="Belk, 1974 #136" w:history="1">
        <w:r>
          <w:rPr>
            <w:rFonts w:ascii="Times New Roman" w:hAnsi="Times New Roman" w:cs="Times New Roman"/>
            <w:noProof/>
            <w:sz w:val="24"/>
            <w:szCs w:val="24"/>
          </w:rPr>
          <w:t>Belk, 1974</w:t>
        </w:r>
      </w:hyperlink>
      <w:r>
        <w:rPr>
          <w:rFonts w:ascii="Times New Roman" w:hAnsi="Times New Roman" w:cs="Times New Roman"/>
          <w:noProof/>
          <w:sz w:val="24"/>
          <w:szCs w:val="24"/>
        </w:rPr>
        <w:t xml:space="preserve">; </w:t>
      </w:r>
      <w:hyperlink w:anchor="_ENREF_157" w:tooltip="Hall, 2000 #547" w:history="1">
        <w:r>
          <w:rPr>
            <w:rFonts w:ascii="Times New Roman" w:hAnsi="Times New Roman" w:cs="Times New Roman"/>
            <w:noProof/>
            <w:sz w:val="24"/>
            <w:szCs w:val="24"/>
          </w:rPr>
          <w:t>Hall &amp; Lockshin,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However a review of these scales left significant gaps related to the many elements related to the occasion. Therefore, five new dimensional scales were developed using a semantic differential design to reflect; occasion product assessment, occasion duration, atmosphere perception, location perception, and occurrence perception. A second series of five new scales was developed using a summated rating design to reflect; product purchase subjective norms, brand, product, retailer, and location solution assessments. </w:t>
      </w:r>
    </w:p>
    <w:p w:rsidR="001C5A33" w:rsidRDefault="001C5A33" w:rsidP="001C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semantic differential scales, items were generated beginning with the information from the literature, followed by key words or phrases were pulled from the </w:t>
      </w:r>
      <w:r>
        <w:rPr>
          <w:rFonts w:ascii="Times New Roman" w:hAnsi="Times New Roman" w:cs="Times New Roman"/>
          <w:sz w:val="24"/>
          <w:szCs w:val="24"/>
        </w:rPr>
        <w:lastRenderedPageBreak/>
        <w:t xml:space="preserve">qualitative study. In all a list of eighty different word pairings were generated to represent the totality of the semantic differential needs. The items were pooled as several of the scales would require similar assessments across differing subject areas. The items were first reviewed for face validity, to assess the initial match of the items to their perspective scales. To further develop the scales a series of validity tests were undertaken to assess the items ability to measure what each scale was designed to measure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&lt;EndNote&gt;&lt;Cite&gt;&lt;Author&gt;Osgood&lt;/Author&gt;&lt;Year&gt;1971&lt;/Year&gt;&lt;RecNum&gt;1010&lt;/RecNum&gt;&lt;DisplayText&gt;(Osgood, Suci, &amp;amp; Tannenbaum, 1971)&lt;/DisplayText&gt;&lt;record&gt;&lt;rec-number&gt;1010&lt;/rec-number&gt;&lt;foreign-keys&gt;&lt;key app="EN" db-id="wdz2d2ts4fpv2med2xl5fpxcsrtrwvt00wxe"&gt;1010&lt;/key&gt;&lt;key app="ENWeb" db-id="TnDOUwrtqggAACBy-oI"&gt;590&lt;/key&gt;&lt;/foreign-keys&gt;&lt;ref-type name="Book"&gt;6&lt;/ref-type&gt;&lt;contributors&gt;&lt;authors&gt;&lt;author&gt;Osgood&lt;/author&gt;&lt;author&gt;Suci&lt;/author&gt;&lt;author&gt;Tannenbaum&lt;/author&gt;&lt;/authors&gt;&lt;/contributors&gt;&lt;titles&gt;&lt;title&gt;The measurement of meaning&lt;/title&gt;&lt;/titles&gt;&lt;dates&gt;&lt;year&gt;1971&lt;/year&gt;&lt;/dates&gt;&lt;publisher&gt;University of Illinois Press&lt;/publisher&gt;&lt;isbn&gt;0252745396&lt;/isbn&gt;&lt;urls&gt;&lt;/urls&gt;&lt;/record&gt;&lt;/Cite&gt;&lt;/EndNote&gt;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7" w:tooltip="Osgood, 1971 #1010" w:history="1">
        <w:r>
          <w:rPr>
            <w:rFonts w:ascii="Times New Roman" w:hAnsi="Times New Roman" w:cs="Times New Roman"/>
            <w:noProof/>
            <w:sz w:val="24"/>
            <w:szCs w:val="24"/>
          </w:rPr>
          <w:t>Osgood, Suci, &amp; Tannenbaum, 1971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Research suggests that as a first step in the process of item development experts should be employed to examine face validity, which in this case included member of the marketing department faculty and committee member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&lt;EndNote&gt;&lt;Cite&gt;&lt;Author&gt;Hardesty&lt;/Author&gt;&lt;Year&gt;2004&lt;/Year&gt;&lt;RecNum&gt;1544&lt;/RecNum&gt;&lt;DisplayText&gt;(Hardesty &amp;amp; Bearden, 2004)&lt;/DisplayText&gt;&lt;record&gt;&lt;rec-number&gt;1544&lt;/rec-number&gt;&lt;foreign-keys&gt;&lt;key app="EN" db-id="wdz2d2ts4fpv2med2xl5fpxcsrtrwvt00wxe"&gt;1544&lt;/key&gt;&lt;/foreign-keys&gt;&lt;ref-type name="Journal Article"&gt;17&lt;/ref-type&gt;&lt;contributors&gt;&lt;authors&gt;&lt;author&gt;Hardesty&lt;/author&gt;&lt;author&gt;Bearden&lt;/author&gt;&lt;/authors&gt;&lt;/contributors&gt;&lt;titles&gt;&lt;title&gt;The use of expert judges in scale development:: Implications for improving face validity of measures of unobservable constructs&lt;/title&gt;&lt;secondary-title&gt;Journal of Business Research&lt;/secondary-title&gt;&lt;/titles&gt;&lt;periodical&gt;&lt;full-title&gt;Journal of Business Research&lt;/full-title&gt;&lt;/periodical&gt;&lt;pages&gt;98-107&lt;/pages&gt;&lt;volume&gt;57&lt;/volume&gt;&lt;number&gt;2&lt;/number&gt;&lt;dates&gt;&lt;year&gt;2004&lt;/year&gt;&lt;/dates&gt;&lt;isbn&gt;0148-2963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8" w:tooltip="Hardesty, 2004 #1544" w:history="1">
        <w:r>
          <w:rPr>
            <w:rFonts w:ascii="Times New Roman" w:hAnsi="Times New Roman" w:cs="Times New Roman"/>
            <w:noProof/>
            <w:sz w:val="24"/>
            <w:szCs w:val="24"/>
          </w:rPr>
          <w:t>Hardesty &amp; Bearden,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Following, the face validity review, content validity was assessed using a panel of five judges who are familiar with the topic and the content area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&lt;EndNote&gt;&lt;Cite&gt;&lt;Author&gt;Kerlinger&lt;/Author&gt;&lt;Year&gt;2000&lt;/Year&gt;&lt;RecNum&gt;1545&lt;/RecNum&gt;&lt;DisplayText&gt;(Kerlinger &amp;amp; Lee, 2000)&lt;/DisplayText&gt;&lt;record&gt;&lt;rec-number&gt;1545&lt;/rec-number&gt;&lt;foreign-keys&gt;&lt;key app="EN" db-id="wdz2d2ts4fpv2med2xl5fpxcsrtrwvt00wxe"&gt;1545&lt;/key&gt;&lt;/foreign-keys&gt;&lt;ref-type name="Book"&gt;6&lt;/ref-type&gt;&lt;contributors&gt;&lt;authors&gt;&lt;author&gt;Kerlinger&lt;/author&gt;&lt;author&gt;Lee&lt;/author&gt;&lt;/authors&gt;&lt;/contributors&gt;&lt;titles&gt;&lt;title&gt;Foundations of Behavioral Research&lt;/title&gt;&lt;/titles&gt;&lt;pages&gt;890&lt;/pages&gt;&lt;edition&gt;4&lt;/edition&gt;&lt;dates&gt;&lt;year&gt;2000&lt;/year&gt;&lt;/dates&gt;&lt;pub-location&gt;Belmont, CA&lt;/pub-location&gt;&lt;publisher&gt;Cengage Publishing&lt;/publisher&gt;&lt;urls&gt;&lt;/urls&gt;&lt;/record&gt;&lt;/Cite&gt;&lt;/EndNote&gt;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91" w:tooltip="Kerlinger, 2000 #1545" w:history="1">
        <w:r>
          <w:rPr>
            <w:rFonts w:ascii="Times New Roman" w:hAnsi="Times New Roman" w:cs="Times New Roman"/>
            <w:noProof/>
            <w:sz w:val="24"/>
            <w:szCs w:val="24"/>
          </w:rPr>
          <w:t>Kerlinger &amp; Lee, 2000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judges over a series of five weeks were given word pairings which were designed to measure a specific construct. In each case, a definition was provided to the judges describing the construct the word pairings were designed to measure. The judges then rated word pairs according to </w:t>
      </w:r>
      <w:r w:rsidRPr="00A35B6C">
        <w:rPr>
          <w:rFonts w:ascii="Times New Roman" w:hAnsi="Times New Roman" w:cs="Times New Roman"/>
          <w:i/>
          <w:sz w:val="24"/>
          <w:szCs w:val="24"/>
        </w:rPr>
        <w:t>reflective</w:t>
      </w:r>
      <w:r>
        <w:rPr>
          <w:rFonts w:ascii="Times New Roman" w:hAnsi="Times New Roman" w:cs="Times New Roman"/>
          <w:sz w:val="24"/>
          <w:szCs w:val="24"/>
        </w:rPr>
        <w:t xml:space="preserve">, </w:t>
      </w:r>
      <w:r w:rsidRPr="00A35B6C">
        <w:rPr>
          <w:rFonts w:ascii="Times New Roman" w:hAnsi="Times New Roman" w:cs="Times New Roman"/>
          <w:i/>
          <w:sz w:val="24"/>
          <w:szCs w:val="24"/>
        </w:rPr>
        <w:t>somewhat reflective</w:t>
      </w:r>
      <w:r>
        <w:rPr>
          <w:rFonts w:ascii="Times New Roman" w:hAnsi="Times New Roman" w:cs="Times New Roman"/>
          <w:sz w:val="24"/>
          <w:szCs w:val="24"/>
        </w:rPr>
        <w:t xml:space="preserve">, or </w:t>
      </w:r>
      <w:r w:rsidRPr="00A35B6C">
        <w:rPr>
          <w:rFonts w:ascii="Times New Roman" w:hAnsi="Times New Roman" w:cs="Times New Roman"/>
          <w:i/>
          <w:sz w:val="24"/>
          <w:szCs w:val="24"/>
        </w:rPr>
        <w:t>not reflective</w:t>
      </w:r>
      <w:r>
        <w:rPr>
          <w:rFonts w:ascii="Times New Roman" w:hAnsi="Times New Roman" w:cs="Times New Roman"/>
          <w:sz w:val="24"/>
          <w:szCs w:val="24"/>
        </w:rPr>
        <w:t xml:space="preserve">. Items which were rated as reflective were retained. Items which were rated as not reflective were deleted. Items rated as somewhat reflective, were subject to further review examining nuances suggested by the judges. In subsequent re-evaluations, these items were subjected to a rating of </w:t>
      </w:r>
      <w:r w:rsidRPr="00A35B6C">
        <w:rPr>
          <w:rFonts w:ascii="Times New Roman" w:hAnsi="Times New Roman" w:cs="Times New Roman"/>
          <w:i/>
          <w:sz w:val="24"/>
          <w:szCs w:val="24"/>
        </w:rPr>
        <w:t>reflective</w:t>
      </w:r>
      <w:r>
        <w:rPr>
          <w:rFonts w:ascii="Times New Roman" w:hAnsi="Times New Roman" w:cs="Times New Roman"/>
          <w:sz w:val="24"/>
          <w:szCs w:val="24"/>
        </w:rPr>
        <w:t xml:space="preserve"> or </w:t>
      </w:r>
      <w:r w:rsidRPr="00A35B6C">
        <w:rPr>
          <w:rFonts w:ascii="Times New Roman" w:hAnsi="Times New Roman" w:cs="Times New Roman"/>
          <w:i/>
          <w:sz w:val="24"/>
          <w:szCs w:val="24"/>
        </w:rPr>
        <w:t>not reflective</w:t>
      </w:r>
      <w:r>
        <w:rPr>
          <w:rFonts w:ascii="Times New Roman" w:hAnsi="Times New Roman" w:cs="Times New Roman"/>
          <w:sz w:val="24"/>
          <w:szCs w:val="24"/>
        </w:rPr>
        <w:t xml:space="preserve"> only. Again, items rated not reflective were eliminated. The results of these examinations resulted in the following initial scales which can be seen in Table </w:t>
      </w:r>
      <w:r w:rsidR="00905D70">
        <w:rPr>
          <w:rFonts w:ascii="Times New Roman" w:hAnsi="Times New Roman" w:cs="Times New Roman"/>
          <w:sz w:val="24"/>
          <w:szCs w:val="24"/>
        </w:rPr>
        <w:t>26</w:t>
      </w:r>
      <w:r>
        <w:rPr>
          <w:rFonts w:ascii="Times New Roman" w:hAnsi="Times New Roman" w:cs="Times New Roman"/>
          <w:sz w:val="24"/>
          <w:szCs w:val="24"/>
        </w:rPr>
        <w:t>. Following the completion of the initial set of semantic differential scales, the summated rating scales associated with subjective norms and solution assessment were begun.</w:t>
      </w:r>
    </w:p>
    <w:p w:rsidR="001C5A33" w:rsidRPr="005C6303" w:rsidRDefault="001C5A33" w:rsidP="001C5A33">
      <w:pPr>
        <w:spacing w:line="240" w:lineRule="auto"/>
        <w:rPr>
          <w:rFonts w:ascii="Times New Roman" w:hAnsi="Times New Roman" w:cs="Times New Roman"/>
          <w:i/>
          <w:sz w:val="24"/>
          <w:szCs w:val="24"/>
        </w:rPr>
      </w:pPr>
      <w:r>
        <w:rPr>
          <w:rFonts w:ascii="Times New Roman" w:hAnsi="Times New Roman" w:cs="Times New Roman"/>
          <w:sz w:val="24"/>
          <w:szCs w:val="24"/>
        </w:rPr>
        <w:lastRenderedPageBreak/>
        <w:t xml:space="preserve">Table </w:t>
      </w:r>
      <w:r w:rsidR="00905D70">
        <w:rPr>
          <w:rFonts w:ascii="Times New Roman" w:hAnsi="Times New Roman" w:cs="Times New Roman"/>
          <w:sz w:val="24"/>
          <w:szCs w:val="24"/>
        </w:rPr>
        <w:t>26</w:t>
      </w:r>
      <w:r>
        <w:rPr>
          <w:rFonts w:ascii="Times New Roman" w:hAnsi="Times New Roman" w:cs="Times New Roman"/>
          <w:sz w:val="24"/>
          <w:szCs w:val="24"/>
        </w:rPr>
        <w:t xml:space="preserve"> </w:t>
      </w:r>
      <w:r w:rsidRPr="005C6303">
        <w:rPr>
          <w:rFonts w:ascii="Times New Roman" w:hAnsi="Times New Roman" w:cs="Times New Roman"/>
          <w:i/>
          <w:sz w:val="24"/>
          <w:szCs w:val="24"/>
        </w:rPr>
        <w:t xml:space="preserve">Occasion </w:t>
      </w:r>
      <w:r>
        <w:rPr>
          <w:rFonts w:ascii="Times New Roman" w:hAnsi="Times New Roman" w:cs="Times New Roman"/>
          <w:i/>
          <w:sz w:val="24"/>
          <w:szCs w:val="24"/>
        </w:rPr>
        <w:t xml:space="preserve">Semantic Differential </w:t>
      </w:r>
      <w:r w:rsidRPr="005C6303">
        <w:rPr>
          <w:rFonts w:ascii="Times New Roman" w:hAnsi="Times New Roman" w:cs="Times New Roman"/>
          <w:i/>
          <w:sz w:val="24"/>
          <w:szCs w:val="24"/>
        </w:rPr>
        <w:t>Scales Available for Pre-test and Reliability</w:t>
      </w:r>
    </w:p>
    <w:tbl>
      <w:tblPr>
        <w:tblW w:w="5000" w:type="pct"/>
        <w:tblLook w:val="04A0"/>
      </w:tblPr>
      <w:tblGrid>
        <w:gridCol w:w="6920"/>
        <w:gridCol w:w="1936"/>
      </w:tblGrid>
      <w:tr w:rsidR="001C5A33" w:rsidRPr="00C408A3" w:rsidTr="001C5A33">
        <w:trPr>
          <w:trHeight w:val="315"/>
        </w:trPr>
        <w:tc>
          <w:tcPr>
            <w:tcW w:w="5000" w:type="pct"/>
            <w:gridSpan w:val="2"/>
            <w:tcBorders>
              <w:top w:val="single" w:sz="4" w:space="0" w:color="auto"/>
              <w:left w:val="nil"/>
              <w:bottom w:val="single" w:sz="4" w:space="0" w:color="auto"/>
              <w:right w:val="nil"/>
            </w:tcBorders>
            <w:shd w:val="clear" w:color="auto" w:fill="auto"/>
            <w:vAlign w:val="bottom"/>
            <w:hideMark/>
          </w:tcPr>
          <w:p w:rsidR="001C5A33" w:rsidRPr="00C408A3" w:rsidRDefault="001C5A33" w:rsidP="001C5A33">
            <w:pPr>
              <w:spacing w:after="0" w:line="240" w:lineRule="auto"/>
              <w:jc w:val="center"/>
              <w:rPr>
                <w:rFonts w:ascii="Times New Roman" w:eastAsia="Times New Roman" w:hAnsi="Times New Roman" w:cs="Times New Roman"/>
                <w:b/>
                <w:bCs/>
                <w:color w:val="000000"/>
                <w:sz w:val="24"/>
                <w:szCs w:val="24"/>
              </w:rPr>
            </w:pPr>
            <w:r w:rsidRPr="00C408A3">
              <w:rPr>
                <w:rFonts w:ascii="Times New Roman" w:eastAsia="Times New Roman" w:hAnsi="Times New Roman" w:cs="Times New Roman"/>
                <w:b/>
                <w:bCs/>
                <w:color w:val="000000"/>
                <w:sz w:val="24"/>
                <w:szCs w:val="24"/>
              </w:rPr>
              <w:t> </w:t>
            </w:r>
          </w:p>
        </w:tc>
      </w:tr>
      <w:tr w:rsidR="001C5A33" w:rsidRPr="00C408A3" w:rsidTr="001C5A33">
        <w:trPr>
          <w:trHeight w:val="300"/>
        </w:trPr>
        <w:tc>
          <w:tcPr>
            <w:tcW w:w="3974" w:type="pct"/>
            <w:tcBorders>
              <w:top w:val="nil"/>
              <w:left w:val="nil"/>
              <w:bottom w:val="nil"/>
              <w:right w:val="nil"/>
            </w:tcBorders>
            <w:shd w:val="clear" w:color="auto" w:fill="auto"/>
            <w:vAlign w:val="bottom"/>
            <w:hideMark/>
          </w:tcPr>
          <w:p w:rsidR="001C5A33" w:rsidRPr="00C408A3" w:rsidRDefault="001C5A33" w:rsidP="001C5A33">
            <w:pPr>
              <w:spacing w:after="0" w:line="240" w:lineRule="auto"/>
              <w:rPr>
                <w:rFonts w:ascii="Times New Roman" w:eastAsia="Times New Roman" w:hAnsi="Times New Roman" w:cs="Times New Roman"/>
                <w:b/>
                <w:bCs/>
                <w:color w:val="000000"/>
              </w:rPr>
            </w:pPr>
            <w:r w:rsidRPr="00C408A3">
              <w:rPr>
                <w:rFonts w:ascii="Times New Roman" w:eastAsia="Times New Roman" w:hAnsi="Times New Roman" w:cs="Times New Roman"/>
                <w:b/>
                <w:bCs/>
                <w:color w:val="000000"/>
              </w:rPr>
              <w:t>Occasion Product</w:t>
            </w: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rPr>
            </w:pPr>
          </w:p>
        </w:tc>
      </w:tr>
      <w:tr w:rsidR="001C5A33" w:rsidRPr="00C408A3" w:rsidTr="001C5A33">
        <w:trPr>
          <w:trHeight w:val="300"/>
        </w:trPr>
        <w:tc>
          <w:tcPr>
            <w:tcW w:w="5000" w:type="pct"/>
            <w:gridSpan w:val="2"/>
            <w:tcBorders>
              <w:top w:val="nil"/>
              <w:left w:val="nil"/>
              <w:bottom w:val="nil"/>
              <w:right w:val="nil"/>
            </w:tcBorders>
            <w:shd w:val="clear" w:color="auto" w:fill="auto"/>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 xml:space="preserve">The following word pairs describe the PRODUCT you are to provide for this occasion. Please indicate your perception of the </w:t>
            </w:r>
            <w:r w:rsidRPr="00C408A3">
              <w:rPr>
                <w:rFonts w:ascii="Times New Roman" w:eastAsia="Times New Roman" w:hAnsi="Times New Roman" w:cs="Times New Roman"/>
                <w:b/>
                <w:bCs/>
                <w:color w:val="000000"/>
              </w:rPr>
              <w:t>PRODUCT</w:t>
            </w:r>
            <w:r w:rsidRPr="00C408A3">
              <w:rPr>
                <w:rFonts w:ascii="Times New Roman" w:eastAsia="Times New Roman" w:hAnsi="Times New Roman" w:cs="Times New Roman"/>
                <w:color w:val="000000"/>
              </w:rPr>
              <w:t xml:space="preserve"> for each word pair.</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Non-</w:t>
            </w:r>
            <w:proofErr w:type="spellStart"/>
            <w:r w:rsidRPr="00C408A3">
              <w:rPr>
                <w:rFonts w:ascii="Times New Roman" w:eastAsia="Times New Roman" w:hAnsi="Times New Roman" w:cs="Times New Roman"/>
                <w:color w:val="000000"/>
                <w:sz w:val="24"/>
                <w:szCs w:val="24"/>
              </w:rPr>
              <w:t>Fattneing</w:t>
            </w:r>
            <w:proofErr w:type="spellEnd"/>
          </w:p>
        </w:tc>
        <w:tc>
          <w:tcPr>
            <w:tcW w:w="1026" w:type="pct"/>
            <w:tcBorders>
              <w:top w:val="nil"/>
              <w:left w:val="single" w:sz="4" w:space="0" w:color="auto"/>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roofErr w:type="spellStart"/>
            <w:r w:rsidRPr="00C408A3">
              <w:rPr>
                <w:rFonts w:ascii="Times New Roman" w:eastAsia="Times New Roman" w:hAnsi="Times New Roman" w:cs="Times New Roman"/>
                <w:color w:val="000000"/>
                <w:sz w:val="24"/>
                <w:szCs w:val="24"/>
              </w:rPr>
              <w:t>Fattneing</w:t>
            </w:r>
            <w:proofErr w:type="spellEnd"/>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Unhealthy</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Healthy</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Private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Public</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Youth</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Adult</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Unnatural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Natural</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Not Specific</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Specific</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Inexpensive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Expensive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Not Flavorful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Flavorful</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Shame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Pride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Unreliable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Reliable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Necessity</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Luxury</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Common</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Exclusive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Hand Made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Mass Produced</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Unimportant</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Important</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Casual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Formal</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Private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Public</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Somber</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Celebratory</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General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Specific</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Optional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Required</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Unprepared</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Prepared</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Unfamiliar</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Familiar</w:t>
            </w:r>
          </w:p>
        </w:tc>
      </w:tr>
      <w:tr w:rsidR="001C5A33" w:rsidRPr="00C408A3" w:rsidTr="001C5A33">
        <w:trPr>
          <w:trHeight w:val="300"/>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rPr>
            </w:pPr>
            <w:r w:rsidRPr="00C408A3">
              <w:rPr>
                <w:rFonts w:ascii="Times New Roman" w:eastAsia="Times New Roman" w:hAnsi="Times New Roman" w:cs="Times New Roman"/>
                <w:color w:val="000000"/>
              </w:rPr>
              <w:t>Unavailable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Available</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Unpleasant</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Pleasant</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Low Quality</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roofErr w:type="spellStart"/>
            <w:r w:rsidRPr="00C408A3">
              <w:rPr>
                <w:rFonts w:ascii="Times New Roman" w:eastAsia="Times New Roman" w:hAnsi="Times New Roman" w:cs="Times New Roman"/>
                <w:color w:val="000000"/>
                <w:sz w:val="24"/>
                <w:szCs w:val="24"/>
              </w:rPr>
              <w:t>HighQuality</w:t>
            </w:r>
            <w:proofErr w:type="spellEnd"/>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Unbranded</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Branded</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Unsophisticated</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Sophisticated</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Feminine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Masculine</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Local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National</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Limited Choice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Abundant Choice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b/>
                <w:bCs/>
                <w:color w:val="000000"/>
                <w:sz w:val="24"/>
                <w:szCs w:val="24"/>
              </w:rPr>
            </w:pPr>
            <w:r w:rsidRPr="00C408A3">
              <w:rPr>
                <w:rFonts w:ascii="Times New Roman" w:eastAsia="Times New Roman" w:hAnsi="Times New Roman" w:cs="Times New Roman"/>
                <w:b/>
                <w:bCs/>
                <w:color w:val="000000"/>
                <w:sz w:val="24"/>
                <w:szCs w:val="24"/>
              </w:rPr>
              <w:t>Occasion</w:t>
            </w: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r>
      <w:tr w:rsidR="001C5A33" w:rsidRPr="00C408A3" w:rsidTr="001C5A33">
        <w:trPr>
          <w:trHeight w:val="600"/>
        </w:trPr>
        <w:tc>
          <w:tcPr>
            <w:tcW w:w="5000" w:type="pct"/>
            <w:gridSpan w:val="2"/>
            <w:tcBorders>
              <w:top w:val="nil"/>
              <w:left w:val="nil"/>
              <w:bottom w:val="nil"/>
              <w:right w:val="nil"/>
            </w:tcBorders>
            <w:shd w:val="clear" w:color="auto" w:fill="auto"/>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 xml:space="preserve">The following word pairs describe the </w:t>
            </w:r>
            <w:r w:rsidRPr="00C408A3">
              <w:rPr>
                <w:rFonts w:ascii="Times New Roman" w:eastAsia="Times New Roman" w:hAnsi="Times New Roman" w:cs="Times New Roman"/>
                <w:b/>
                <w:bCs/>
                <w:color w:val="000000"/>
              </w:rPr>
              <w:t>OCCASION</w:t>
            </w:r>
            <w:r w:rsidRPr="00C408A3">
              <w:rPr>
                <w:rFonts w:ascii="Times New Roman" w:eastAsia="Times New Roman" w:hAnsi="Times New Roman" w:cs="Times New Roman"/>
                <w:color w:val="000000"/>
              </w:rPr>
              <w:t xml:space="preserve"> for which you are to provide a product.  Please indicate your perception of the </w:t>
            </w:r>
            <w:r w:rsidRPr="00C408A3">
              <w:rPr>
                <w:rFonts w:ascii="Times New Roman" w:eastAsia="Times New Roman" w:hAnsi="Times New Roman" w:cs="Times New Roman"/>
                <w:b/>
                <w:bCs/>
                <w:color w:val="000000"/>
              </w:rPr>
              <w:t>OCCASION</w:t>
            </w:r>
            <w:r w:rsidRPr="00C408A3">
              <w:rPr>
                <w:rFonts w:ascii="Times New Roman" w:eastAsia="Times New Roman" w:hAnsi="Times New Roman" w:cs="Times New Roman"/>
                <w:color w:val="000000"/>
              </w:rPr>
              <w:t xml:space="preserve"> for each word pair.</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Unimportant</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Important</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Of no concern</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Of concern to me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Means Nothing</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Means a lot to me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lastRenderedPageBreak/>
              <w:t>Irrelevant</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Relevant</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Useless</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Useful</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Not Beneficial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Beneficial</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Does not Matter to Me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Matters to me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Optional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Required</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Required</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Significant</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Trivial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Vital</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Non-Essential</w:t>
            </w:r>
          </w:p>
        </w:tc>
        <w:tc>
          <w:tcPr>
            <w:tcW w:w="1026" w:type="pct"/>
            <w:tcBorders>
              <w:top w:val="nil"/>
              <w:left w:val="single" w:sz="4" w:space="0" w:color="auto"/>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Essential</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Not Needed</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Needed</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Unnecessary</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Necessary</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r>
      <w:tr w:rsidR="001C5A33" w:rsidRPr="00C408A3" w:rsidTr="001C5A33">
        <w:trPr>
          <w:trHeight w:val="315"/>
        </w:trPr>
        <w:tc>
          <w:tcPr>
            <w:tcW w:w="5000" w:type="pct"/>
            <w:gridSpan w:val="2"/>
            <w:tcBorders>
              <w:top w:val="nil"/>
              <w:left w:val="nil"/>
              <w:bottom w:val="nil"/>
              <w:right w:val="nil"/>
            </w:tcBorders>
            <w:shd w:val="clear" w:color="auto" w:fill="auto"/>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 xml:space="preserve">The following word pairs further describe this </w:t>
            </w:r>
            <w:r w:rsidRPr="00C408A3">
              <w:rPr>
                <w:rFonts w:ascii="Times New Roman" w:eastAsia="Times New Roman" w:hAnsi="Times New Roman" w:cs="Times New Roman"/>
                <w:b/>
                <w:bCs/>
                <w:color w:val="000000"/>
              </w:rPr>
              <w:t>OCCASION</w:t>
            </w:r>
            <w:r w:rsidRPr="00C408A3">
              <w:rPr>
                <w:rFonts w:ascii="Times New Roman" w:eastAsia="Times New Roman" w:hAnsi="Times New Roman" w:cs="Times New Roman"/>
                <w:color w:val="000000"/>
              </w:rPr>
              <w:t xml:space="preserve">.  Please indicate your perception of this </w:t>
            </w:r>
            <w:r w:rsidRPr="00C408A3">
              <w:rPr>
                <w:rFonts w:ascii="Times New Roman" w:eastAsia="Times New Roman" w:hAnsi="Times New Roman" w:cs="Times New Roman"/>
                <w:b/>
                <w:bCs/>
                <w:color w:val="000000"/>
              </w:rPr>
              <w:t>OCCASION</w:t>
            </w:r>
            <w:r w:rsidRPr="00C408A3">
              <w:rPr>
                <w:rFonts w:ascii="Times New Roman" w:eastAsia="Times New Roman" w:hAnsi="Times New Roman" w:cs="Times New Roman"/>
                <w:color w:val="000000"/>
              </w:rPr>
              <w:t xml:space="preserve"> for each word pair.</w:t>
            </w:r>
          </w:p>
        </w:tc>
      </w:tr>
      <w:tr w:rsidR="001C5A33" w:rsidRPr="00C408A3" w:rsidTr="001C5A33">
        <w:trPr>
          <w:trHeight w:val="315"/>
        </w:trPr>
        <w:tc>
          <w:tcPr>
            <w:tcW w:w="3974" w:type="pct"/>
            <w:tcBorders>
              <w:top w:val="nil"/>
              <w:left w:val="nil"/>
              <w:bottom w:val="nil"/>
              <w:right w:val="nil"/>
            </w:tcBorders>
            <w:shd w:val="clear" w:color="auto" w:fill="auto"/>
            <w:vAlign w:val="bottom"/>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The time frame for when this occasion will occur is:</w:t>
            </w: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Immediate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Distant</w:t>
            </w:r>
          </w:p>
        </w:tc>
      </w:tr>
      <w:tr w:rsidR="001C5A33" w:rsidRPr="00C408A3" w:rsidTr="001C5A33">
        <w:trPr>
          <w:trHeight w:val="315"/>
        </w:trPr>
        <w:tc>
          <w:tcPr>
            <w:tcW w:w="3974" w:type="pct"/>
            <w:tcBorders>
              <w:top w:val="nil"/>
              <w:left w:val="nil"/>
              <w:bottom w:val="nil"/>
              <w:right w:val="nil"/>
            </w:tcBorders>
            <w:shd w:val="clear" w:color="auto" w:fill="auto"/>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rPr>
            </w:pPr>
            <w:r w:rsidRPr="00C408A3">
              <w:rPr>
                <w:rFonts w:ascii="Times New Roman" w:eastAsia="Times New Roman" w:hAnsi="Times New Roman" w:cs="Times New Roman"/>
                <w:color w:val="000000"/>
              </w:rPr>
              <w:t>Short</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Long</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Right Now</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In the Future</w:t>
            </w:r>
          </w:p>
        </w:tc>
      </w:tr>
      <w:tr w:rsidR="001C5A33" w:rsidRPr="00C408A3" w:rsidTr="001C5A33">
        <w:trPr>
          <w:trHeight w:val="315"/>
        </w:trPr>
        <w:tc>
          <w:tcPr>
            <w:tcW w:w="3974" w:type="pct"/>
            <w:tcBorders>
              <w:top w:val="nil"/>
              <w:left w:val="nil"/>
              <w:bottom w:val="nil"/>
              <w:right w:val="nil"/>
            </w:tcBorders>
            <w:shd w:val="clear" w:color="auto" w:fill="auto"/>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rPr>
            </w:pPr>
            <w:r w:rsidRPr="00C408A3">
              <w:rPr>
                <w:rFonts w:ascii="Times New Roman" w:eastAsia="Times New Roman" w:hAnsi="Times New Roman" w:cs="Times New Roman"/>
                <w:color w:val="000000"/>
              </w:rPr>
              <w:t>Now</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Later</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Near</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Far</w:t>
            </w:r>
          </w:p>
        </w:tc>
      </w:tr>
      <w:tr w:rsidR="001C5A33" w:rsidRPr="00C408A3" w:rsidTr="001C5A33">
        <w:trPr>
          <w:trHeight w:val="315"/>
        </w:trPr>
        <w:tc>
          <w:tcPr>
            <w:tcW w:w="3974" w:type="pct"/>
            <w:tcBorders>
              <w:top w:val="nil"/>
              <w:left w:val="nil"/>
              <w:bottom w:val="nil"/>
              <w:right w:val="nil"/>
            </w:tcBorders>
            <w:shd w:val="clear" w:color="auto" w:fill="auto"/>
            <w:vAlign w:val="bottom"/>
            <w:hideMark/>
          </w:tcPr>
          <w:p w:rsidR="001C5A33" w:rsidRPr="00C408A3" w:rsidRDefault="001C5A33" w:rsidP="001C5A33">
            <w:pPr>
              <w:spacing w:after="0" w:line="240" w:lineRule="auto"/>
              <w:rPr>
                <w:rFonts w:ascii="Times New Roman" w:eastAsia="Times New Roman" w:hAnsi="Times New Roman" w:cs="Times New Roman"/>
                <w:color w:val="000000"/>
              </w:rPr>
            </w:pP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r>
      <w:tr w:rsidR="001C5A33" w:rsidRPr="00C408A3" w:rsidTr="001C5A33">
        <w:trPr>
          <w:trHeight w:val="315"/>
        </w:trPr>
        <w:tc>
          <w:tcPr>
            <w:tcW w:w="5000" w:type="pct"/>
            <w:gridSpan w:val="2"/>
            <w:tcBorders>
              <w:top w:val="nil"/>
              <w:left w:val="nil"/>
              <w:bottom w:val="nil"/>
              <w:right w:val="nil"/>
            </w:tcBorders>
            <w:shd w:val="clear" w:color="auto" w:fill="auto"/>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 xml:space="preserve">The following word pairs further describe this </w:t>
            </w:r>
            <w:r w:rsidRPr="00C408A3">
              <w:rPr>
                <w:rFonts w:ascii="Times New Roman" w:eastAsia="Times New Roman" w:hAnsi="Times New Roman" w:cs="Times New Roman"/>
                <w:b/>
                <w:bCs/>
                <w:color w:val="000000"/>
              </w:rPr>
              <w:t>OCCASION</w:t>
            </w:r>
            <w:r w:rsidRPr="00C408A3">
              <w:rPr>
                <w:rFonts w:ascii="Times New Roman" w:eastAsia="Times New Roman" w:hAnsi="Times New Roman" w:cs="Times New Roman"/>
                <w:color w:val="000000"/>
              </w:rPr>
              <w:t xml:space="preserve">.  Please indicate your perception of this </w:t>
            </w:r>
            <w:r w:rsidRPr="00C408A3">
              <w:rPr>
                <w:rFonts w:ascii="Times New Roman" w:eastAsia="Times New Roman" w:hAnsi="Times New Roman" w:cs="Times New Roman"/>
                <w:b/>
                <w:bCs/>
                <w:color w:val="000000"/>
              </w:rPr>
              <w:t>OCCASION</w:t>
            </w:r>
            <w:r w:rsidRPr="00C408A3">
              <w:rPr>
                <w:rFonts w:ascii="Times New Roman" w:eastAsia="Times New Roman" w:hAnsi="Times New Roman" w:cs="Times New Roman"/>
                <w:color w:val="000000"/>
              </w:rPr>
              <w:t xml:space="preserve"> for each word pair.</w:t>
            </w:r>
          </w:p>
        </w:tc>
      </w:tr>
      <w:tr w:rsidR="001C5A33" w:rsidRPr="00C408A3" w:rsidTr="001C5A33">
        <w:trPr>
          <w:trHeight w:val="315"/>
        </w:trPr>
        <w:tc>
          <w:tcPr>
            <w:tcW w:w="3974" w:type="pct"/>
            <w:tcBorders>
              <w:top w:val="nil"/>
              <w:left w:val="nil"/>
              <w:bottom w:val="nil"/>
              <w:right w:val="nil"/>
            </w:tcBorders>
            <w:shd w:val="clear" w:color="auto" w:fill="auto"/>
            <w:vAlign w:val="bottom"/>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The time frame for how long this occasion will last:</w:t>
            </w:r>
          </w:p>
        </w:tc>
        <w:tc>
          <w:tcPr>
            <w:tcW w:w="1026" w:type="pct"/>
            <w:tcBorders>
              <w:top w:val="nil"/>
              <w:left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Short</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Long</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Fast</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Slow</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Appropriate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In-Appropriate</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Over soon</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Drag On</w:t>
            </w:r>
          </w:p>
        </w:tc>
      </w:tr>
      <w:tr w:rsidR="001C5A33" w:rsidRPr="00C408A3" w:rsidTr="001C5A33">
        <w:trPr>
          <w:trHeight w:val="315"/>
        </w:trPr>
        <w:tc>
          <w:tcPr>
            <w:tcW w:w="3974" w:type="pct"/>
            <w:tcBorders>
              <w:top w:val="nil"/>
              <w:left w:val="nil"/>
              <w:bottom w:val="nil"/>
              <w:right w:val="single" w:sz="4" w:space="0" w:color="auto"/>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Quick</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Lingering</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b/>
                <w:bCs/>
                <w:color w:val="000000"/>
                <w:sz w:val="24"/>
                <w:szCs w:val="24"/>
              </w:rPr>
            </w:pP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r>
      <w:tr w:rsidR="001C5A33" w:rsidRPr="00C408A3" w:rsidTr="001C5A33">
        <w:trPr>
          <w:trHeight w:val="300"/>
        </w:trPr>
        <w:tc>
          <w:tcPr>
            <w:tcW w:w="5000" w:type="pct"/>
            <w:gridSpan w:val="2"/>
            <w:tcBorders>
              <w:top w:val="nil"/>
              <w:left w:val="nil"/>
              <w:bottom w:val="nil"/>
              <w:right w:val="nil"/>
            </w:tcBorders>
            <w:shd w:val="clear" w:color="auto" w:fill="auto"/>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 xml:space="preserve">The following word pairs describe the aspects of the </w:t>
            </w:r>
            <w:r w:rsidRPr="00C408A3">
              <w:rPr>
                <w:rFonts w:ascii="Times New Roman" w:eastAsia="Times New Roman" w:hAnsi="Times New Roman" w:cs="Times New Roman"/>
                <w:b/>
                <w:bCs/>
                <w:color w:val="000000"/>
              </w:rPr>
              <w:t>ENVIRONMENT</w:t>
            </w:r>
            <w:r w:rsidRPr="00C408A3">
              <w:rPr>
                <w:rFonts w:ascii="Times New Roman" w:eastAsia="Times New Roman" w:hAnsi="Times New Roman" w:cs="Times New Roman"/>
                <w:color w:val="000000"/>
              </w:rPr>
              <w:t xml:space="preserve"> for this occasion. Please indicate your perception of the </w:t>
            </w:r>
            <w:r w:rsidRPr="00C408A3">
              <w:rPr>
                <w:rFonts w:ascii="Times New Roman" w:eastAsia="Times New Roman" w:hAnsi="Times New Roman" w:cs="Times New Roman"/>
                <w:b/>
                <w:bCs/>
                <w:color w:val="000000"/>
              </w:rPr>
              <w:t>ENVIRONMENT</w:t>
            </w:r>
            <w:r w:rsidRPr="00C408A3">
              <w:rPr>
                <w:rFonts w:ascii="Times New Roman" w:eastAsia="Times New Roman" w:hAnsi="Times New Roman" w:cs="Times New Roman"/>
                <w:color w:val="000000"/>
              </w:rPr>
              <w:t xml:space="preserve"> for this occasion for each word pair.</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Casual</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Formal</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Exclusive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Open</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Private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Public</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Somber</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Celebratory</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Unpleasant</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Pleasant</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Self</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Others</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Strangers</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Friends</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Un-related</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Related</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Business</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Personal</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Distant</w:t>
            </w: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Close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Uncomfortable</w:t>
            </w: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Comfortable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lastRenderedPageBreak/>
              <w:t>Unfamiliar</w:t>
            </w: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Familiar</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b/>
                <w:bCs/>
                <w:color w:val="000000"/>
                <w:sz w:val="24"/>
                <w:szCs w:val="24"/>
              </w:rPr>
            </w:pPr>
            <w:r w:rsidRPr="00C408A3">
              <w:rPr>
                <w:rFonts w:ascii="Times New Roman" w:eastAsia="Times New Roman" w:hAnsi="Times New Roman" w:cs="Times New Roman"/>
                <w:b/>
                <w:bCs/>
                <w:color w:val="000000"/>
                <w:sz w:val="24"/>
                <w:szCs w:val="24"/>
              </w:rPr>
              <w:t>People</w:t>
            </w:r>
          </w:p>
        </w:tc>
        <w:tc>
          <w:tcPr>
            <w:tcW w:w="1026"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p>
        </w:tc>
      </w:tr>
      <w:tr w:rsidR="001C5A33" w:rsidRPr="00C408A3" w:rsidTr="001C5A33">
        <w:trPr>
          <w:trHeight w:val="315"/>
        </w:trPr>
        <w:tc>
          <w:tcPr>
            <w:tcW w:w="5000" w:type="pct"/>
            <w:gridSpan w:val="2"/>
            <w:tcBorders>
              <w:top w:val="nil"/>
              <w:left w:val="nil"/>
              <w:bottom w:val="nil"/>
              <w:right w:val="nil"/>
            </w:tcBorders>
            <w:shd w:val="clear" w:color="auto" w:fill="auto"/>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 xml:space="preserve">The following word pairs describe the </w:t>
            </w:r>
            <w:r w:rsidRPr="00C408A3">
              <w:rPr>
                <w:rFonts w:ascii="Times New Roman" w:eastAsia="Times New Roman" w:hAnsi="Times New Roman" w:cs="Times New Roman"/>
                <w:b/>
                <w:bCs/>
                <w:color w:val="000000"/>
              </w:rPr>
              <w:t xml:space="preserve">PERSON </w:t>
            </w:r>
            <w:r w:rsidRPr="00C408A3">
              <w:rPr>
                <w:rFonts w:ascii="Times New Roman" w:eastAsia="Times New Roman" w:hAnsi="Times New Roman" w:cs="Times New Roman"/>
                <w:color w:val="000000"/>
              </w:rPr>
              <w:t>who is the f</w:t>
            </w:r>
            <w:r>
              <w:rPr>
                <w:rFonts w:ascii="Times New Roman" w:eastAsia="Times New Roman" w:hAnsi="Times New Roman" w:cs="Times New Roman"/>
                <w:color w:val="000000"/>
              </w:rPr>
              <w:t xml:space="preserve">ocus of this occasion.  Please </w:t>
            </w:r>
            <w:r w:rsidRPr="00C408A3">
              <w:rPr>
                <w:rFonts w:ascii="Times New Roman" w:eastAsia="Times New Roman" w:hAnsi="Times New Roman" w:cs="Times New Roman"/>
                <w:color w:val="000000"/>
              </w:rPr>
              <w:t xml:space="preserve">indicate your perception this </w:t>
            </w:r>
            <w:r w:rsidRPr="00C408A3">
              <w:rPr>
                <w:rFonts w:ascii="Times New Roman" w:eastAsia="Times New Roman" w:hAnsi="Times New Roman" w:cs="Times New Roman"/>
                <w:b/>
                <w:bCs/>
                <w:color w:val="000000"/>
              </w:rPr>
              <w:t>PERSON</w:t>
            </w:r>
            <w:r w:rsidRPr="00C408A3">
              <w:rPr>
                <w:rFonts w:ascii="Times New Roman" w:eastAsia="Times New Roman" w:hAnsi="Times New Roman" w:cs="Times New Roman"/>
                <w:color w:val="000000"/>
              </w:rPr>
              <w:t xml:space="preserve"> for each word pair. </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 xml:space="preserve">Unimportant </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Important</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Boring</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Interesting</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Means Nothing</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Means a lot to me</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Unexciting</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Exciting</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Uninvolving</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Involving</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Mundane</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Fascinating</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Irrelevant</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Relevant</w:t>
            </w:r>
          </w:p>
        </w:tc>
      </w:tr>
      <w:tr w:rsidR="001C5A33" w:rsidRPr="00C408A3" w:rsidTr="001C5A33">
        <w:trPr>
          <w:trHeight w:val="315"/>
        </w:trPr>
        <w:tc>
          <w:tcPr>
            <w:tcW w:w="3974" w:type="pct"/>
            <w:tcBorders>
              <w:top w:val="nil"/>
              <w:left w:val="nil"/>
              <w:bottom w:val="nil"/>
              <w:right w:val="nil"/>
            </w:tcBorders>
            <w:shd w:val="clear" w:color="auto" w:fill="auto"/>
            <w:noWrap/>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Unappealing</w:t>
            </w:r>
          </w:p>
        </w:tc>
        <w:tc>
          <w:tcPr>
            <w:tcW w:w="1026" w:type="pct"/>
            <w:tcBorders>
              <w:top w:val="nil"/>
              <w:left w:val="single" w:sz="4" w:space="0" w:color="auto"/>
              <w:bottom w:val="nil"/>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sz w:val="24"/>
                <w:szCs w:val="24"/>
              </w:rPr>
            </w:pPr>
            <w:r w:rsidRPr="00C408A3">
              <w:rPr>
                <w:rFonts w:ascii="Times New Roman" w:eastAsia="Times New Roman" w:hAnsi="Times New Roman" w:cs="Times New Roman"/>
                <w:color w:val="000000"/>
                <w:sz w:val="24"/>
                <w:szCs w:val="24"/>
              </w:rPr>
              <w:t>Appealing</w:t>
            </w:r>
          </w:p>
        </w:tc>
      </w:tr>
      <w:tr w:rsidR="001C5A33" w:rsidRPr="00C408A3" w:rsidTr="001C5A33">
        <w:trPr>
          <w:trHeight w:val="300"/>
        </w:trPr>
        <w:tc>
          <w:tcPr>
            <w:tcW w:w="3974" w:type="pct"/>
            <w:tcBorders>
              <w:top w:val="single" w:sz="4" w:space="0" w:color="auto"/>
              <w:left w:val="nil"/>
              <w:bottom w:val="single" w:sz="4" w:space="0" w:color="auto"/>
              <w:right w:val="nil"/>
            </w:tcBorders>
            <w:shd w:val="clear" w:color="auto" w:fill="auto"/>
            <w:vAlign w:val="bottom"/>
            <w:hideMark/>
          </w:tcPr>
          <w:p w:rsidR="001C5A33" w:rsidRPr="00C408A3" w:rsidRDefault="001C5A33" w:rsidP="001C5A33">
            <w:pPr>
              <w:spacing w:after="0" w:line="240" w:lineRule="auto"/>
              <w:jc w:val="right"/>
              <w:rPr>
                <w:rFonts w:ascii="Times New Roman" w:eastAsia="Times New Roman" w:hAnsi="Times New Roman" w:cs="Times New Roman"/>
                <w:color w:val="000000"/>
              </w:rPr>
            </w:pPr>
            <w:r w:rsidRPr="00C408A3">
              <w:rPr>
                <w:rFonts w:ascii="Times New Roman" w:eastAsia="Times New Roman" w:hAnsi="Times New Roman" w:cs="Times New Roman"/>
                <w:color w:val="000000"/>
              </w:rPr>
              <w:t> </w:t>
            </w:r>
          </w:p>
        </w:tc>
        <w:tc>
          <w:tcPr>
            <w:tcW w:w="1026" w:type="pct"/>
            <w:tcBorders>
              <w:top w:val="single" w:sz="4" w:space="0" w:color="auto"/>
              <w:left w:val="nil"/>
              <w:bottom w:val="single" w:sz="4" w:space="0" w:color="auto"/>
              <w:right w:val="nil"/>
            </w:tcBorders>
            <w:shd w:val="clear" w:color="auto" w:fill="auto"/>
            <w:noWrap/>
            <w:vAlign w:val="bottom"/>
            <w:hideMark/>
          </w:tcPr>
          <w:p w:rsidR="001C5A33" w:rsidRPr="00C408A3" w:rsidRDefault="001C5A33" w:rsidP="001C5A33">
            <w:pPr>
              <w:spacing w:after="0" w:line="240" w:lineRule="auto"/>
              <w:rPr>
                <w:rFonts w:ascii="Times New Roman" w:eastAsia="Times New Roman" w:hAnsi="Times New Roman" w:cs="Times New Roman"/>
                <w:color w:val="000000"/>
              </w:rPr>
            </w:pPr>
            <w:r w:rsidRPr="00C408A3">
              <w:rPr>
                <w:rFonts w:ascii="Times New Roman" w:eastAsia="Times New Roman" w:hAnsi="Times New Roman" w:cs="Times New Roman"/>
                <w:color w:val="000000"/>
              </w:rPr>
              <w:t> </w:t>
            </w:r>
          </w:p>
        </w:tc>
      </w:tr>
    </w:tbl>
    <w:p w:rsidR="001C5A33" w:rsidRDefault="001C5A33" w:rsidP="001C5A33">
      <w:pPr>
        <w:rPr>
          <w:rFonts w:ascii="Times New Roman" w:hAnsi="Times New Roman" w:cs="Times New Roman"/>
          <w:sz w:val="24"/>
          <w:szCs w:val="24"/>
        </w:rPr>
      </w:pPr>
    </w:p>
    <w:p w:rsidR="001C5A33" w:rsidRDefault="001C5A33" w:rsidP="001C5A3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Again, returning to the qualitative research, key words and phrases were culled from the data which reflected shopper subjective norms associated with the purchase of the product need. Phrasing and terminology were examined related to purchase solutions assessments. Together the data were used to develop the subjective norms and four purchase solution assessment Likert type scales. Following their selection, the same process used for the semantic differential scales was employed toward face and content validity for these summated rating scales. The resulting scales can be seen in Table </w:t>
      </w:r>
      <w:r w:rsidR="00905D70">
        <w:rPr>
          <w:rFonts w:ascii="Times New Roman" w:hAnsi="Times New Roman" w:cs="Times New Roman"/>
          <w:sz w:val="24"/>
          <w:szCs w:val="24"/>
        </w:rPr>
        <w:t>27</w:t>
      </w:r>
      <w:r>
        <w:rPr>
          <w:rFonts w:ascii="Times New Roman" w:hAnsi="Times New Roman" w:cs="Times New Roman"/>
          <w:sz w:val="24"/>
          <w:szCs w:val="24"/>
        </w:rPr>
        <w:t xml:space="preserve"> and Table </w:t>
      </w:r>
      <w:r w:rsidR="00905D70">
        <w:rPr>
          <w:rFonts w:ascii="Times New Roman" w:hAnsi="Times New Roman" w:cs="Times New Roman"/>
          <w:sz w:val="24"/>
          <w:szCs w:val="24"/>
        </w:rPr>
        <w:t>28</w:t>
      </w:r>
      <w:r>
        <w:rPr>
          <w:rFonts w:ascii="Times New Roman" w:hAnsi="Times New Roman" w:cs="Times New Roman"/>
          <w:sz w:val="24"/>
          <w:szCs w:val="24"/>
        </w:rPr>
        <w:t>.</w:t>
      </w:r>
    </w:p>
    <w:p w:rsidR="001C5A33" w:rsidRDefault="001C5A33" w:rsidP="001C5A33">
      <w:pPr>
        <w:spacing w:line="240" w:lineRule="auto"/>
        <w:rPr>
          <w:rFonts w:ascii="Times New Roman" w:hAnsi="Times New Roman" w:cs="Times New Roman"/>
          <w:i/>
          <w:sz w:val="24"/>
          <w:szCs w:val="24"/>
        </w:rPr>
      </w:pPr>
      <w:r>
        <w:rPr>
          <w:rFonts w:ascii="Times New Roman" w:hAnsi="Times New Roman" w:cs="Times New Roman"/>
          <w:sz w:val="24"/>
          <w:szCs w:val="24"/>
        </w:rPr>
        <w:t xml:space="preserve">Table </w:t>
      </w:r>
      <w:r w:rsidR="00905D70">
        <w:rPr>
          <w:rFonts w:ascii="Times New Roman" w:hAnsi="Times New Roman" w:cs="Times New Roman"/>
          <w:sz w:val="24"/>
          <w:szCs w:val="24"/>
        </w:rPr>
        <w:t>27</w:t>
      </w:r>
      <w:r>
        <w:rPr>
          <w:rFonts w:ascii="Times New Roman" w:hAnsi="Times New Roman" w:cs="Times New Roman"/>
          <w:sz w:val="24"/>
          <w:szCs w:val="24"/>
        </w:rPr>
        <w:t xml:space="preserve"> </w:t>
      </w:r>
      <w:r w:rsidRPr="002D3D3D">
        <w:rPr>
          <w:rFonts w:ascii="Times New Roman" w:hAnsi="Times New Roman" w:cs="Times New Roman"/>
          <w:i/>
          <w:sz w:val="24"/>
          <w:szCs w:val="24"/>
        </w:rPr>
        <w:t>Product Purchase Subjective Norms Likert Type Scales</w:t>
      </w:r>
    </w:p>
    <w:tbl>
      <w:tblPr>
        <w:tblW w:w="8080" w:type="dxa"/>
        <w:tblInd w:w="93" w:type="dxa"/>
        <w:tblLook w:val="04A0"/>
      </w:tblPr>
      <w:tblGrid>
        <w:gridCol w:w="6160"/>
        <w:gridCol w:w="1069"/>
        <w:gridCol w:w="1043"/>
      </w:tblGrid>
      <w:tr w:rsidR="001C5A33" w:rsidRPr="00F106B5" w:rsidTr="001C5A33">
        <w:trPr>
          <w:trHeight w:val="315"/>
        </w:trPr>
        <w:tc>
          <w:tcPr>
            <w:tcW w:w="6160" w:type="dxa"/>
            <w:tcBorders>
              <w:top w:val="single" w:sz="4" w:space="0" w:color="auto"/>
              <w:left w:val="nil"/>
              <w:bottom w:val="single" w:sz="4" w:space="0" w:color="auto"/>
              <w:right w:val="nil"/>
            </w:tcBorders>
            <w:shd w:val="clear" w:color="auto" w:fill="auto"/>
            <w:noWrap/>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 </w:t>
            </w:r>
          </w:p>
        </w:tc>
      </w:tr>
      <w:tr w:rsidR="001C5A33" w:rsidRPr="00F106B5" w:rsidTr="001C5A33">
        <w:trPr>
          <w:trHeight w:val="315"/>
        </w:trPr>
        <w:tc>
          <w:tcPr>
            <w:tcW w:w="61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b/>
                <w:bCs/>
                <w:color w:val="000000"/>
                <w:sz w:val="24"/>
                <w:szCs w:val="24"/>
              </w:rPr>
            </w:pPr>
            <w:r w:rsidRPr="00F106B5">
              <w:rPr>
                <w:rFonts w:ascii="Times New Roman" w:eastAsia="Times New Roman" w:hAnsi="Times New Roman" w:cs="Times New Roman"/>
                <w:b/>
                <w:bCs/>
                <w:color w:val="000000"/>
                <w:sz w:val="24"/>
                <w:szCs w:val="24"/>
              </w:rPr>
              <w:t>Product Subjective Norms</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F106B5" w:rsidRDefault="001C5A33" w:rsidP="001C5A33">
            <w:pPr>
              <w:spacing w:after="0" w:line="240" w:lineRule="auto"/>
              <w:jc w:val="center"/>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Strongly Disagree 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F106B5" w:rsidRDefault="001C5A33" w:rsidP="001C5A33">
            <w:pPr>
              <w:spacing w:after="0" w:line="240" w:lineRule="auto"/>
              <w:jc w:val="center"/>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Strongly Agree         7</w:t>
            </w:r>
          </w:p>
        </w:tc>
      </w:tr>
      <w:tr w:rsidR="001C5A33" w:rsidRPr="00F106B5" w:rsidTr="001C5A33">
        <w:trPr>
          <w:trHeight w:val="945"/>
        </w:trPr>
        <w:tc>
          <w:tcPr>
            <w:tcW w:w="6160" w:type="dxa"/>
            <w:tcBorders>
              <w:top w:val="nil"/>
              <w:left w:val="nil"/>
              <w:bottom w:val="nil"/>
              <w:right w:val="nil"/>
            </w:tcBorders>
            <w:shd w:val="clear" w:color="auto" w:fill="auto"/>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The following statements relate to the PRODUCT for this occasion.  Please indicate your level of agreement with each statement</w:t>
            </w:r>
          </w:p>
        </w:tc>
        <w:tc>
          <w:tcPr>
            <w:tcW w:w="960" w:type="dxa"/>
            <w:vMerge/>
            <w:tcBorders>
              <w:top w:val="nil"/>
              <w:left w:val="single" w:sz="4" w:space="0" w:color="auto"/>
              <w:bottom w:val="single" w:sz="4" w:space="0" w:color="auto"/>
              <w:right w:val="single" w:sz="4" w:space="0" w:color="auto"/>
            </w:tcBorders>
            <w:vAlign w:val="center"/>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r>
      <w:tr w:rsidR="001C5A33" w:rsidRPr="00F106B5" w:rsidTr="001C5A33">
        <w:trPr>
          <w:trHeight w:val="945"/>
        </w:trPr>
        <w:tc>
          <w:tcPr>
            <w:tcW w:w="6160" w:type="dxa"/>
            <w:tcBorders>
              <w:top w:val="nil"/>
              <w:left w:val="nil"/>
              <w:bottom w:val="nil"/>
              <w:right w:val="nil"/>
            </w:tcBorders>
            <w:shd w:val="clear" w:color="auto" w:fill="auto"/>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I am concerned about what others who are important to me at [INSERT SHOPPING SITUATION TITLE] would think of the product(s) I purchase for this occasion.</w:t>
            </w: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r>
      <w:tr w:rsidR="001C5A33" w:rsidRPr="00F106B5" w:rsidTr="001C5A33">
        <w:trPr>
          <w:trHeight w:val="630"/>
        </w:trPr>
        <w:tc>
          <w:tcPr>
            <w:tcW w:w="6160" w:type="dxa"/>
            <w:tcBorders>
              <w:top w:val="nil"/>
              <w:left w:val="nil"/>
              <w:bottom w:val="nil"/>
              <w:right w:val="nil"/>
            </w:tcBorders>
            <w:shd w:val="clear" w:color="auto" w:fill="auto"/>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lastRenderedPageBreak/>
              <w:t xml:space="preserve">I want to purchase for [INSERT SHOPPING SITUATION TITLE] what others important to me think I should buy </w:t>
            </w: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r>
      <w:tr w:rsidR="001C5A33" w:rsidRPr="00F106B5" w:rsidTr="001C5A33">
        <w:trPr>
          <w:trHeight w:val="630"/>
        </w:trPr>
        <w:tc>
          <w:tcPr>
            <w:tcW w:w="6160" w:type="dxa"/>
            <w:tcBorders>
              <w:top w:val="nil"/>
              <w:left w:val="nil"/>
              <w:bottom w:val="nil"/>
              <w:right w:val="nil"/>
            </w:tcBorders>
            <w:shd w:val="clear" w:color="auto" w:fill="auto"/>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Most people who are important to me think this product is important to [INSERT SHOPPING SITUATION TITLE]</w:t>
            </w: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r>
      <w:tr w:rsidR="001C5A33" w:rsidRPr="00F106B5" w:rsidTr="001C5A33">
        <w:trPr>
          <w:trHeight w:val="675"/>
        </w:trPr>
        <w:tc>
          <w:tcPr>
            <w:tcW w:w="6160" w:type="dxa"/>
            <w:tcBorders>
              <w:top w:val="nil"/>
              <w:left w:val="nil"/>
              <w:bottom w:val="nil"/>
              <w:right w:val="nil"/>
            </w:tcBorders>
            <w:shd w:val="clear" w:color="auto" w:fill="auto"/>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Others who are important to me think I should do a good job selecting product for [INSERT SHOPPING SITUATION TITLE]</w:t>
            </w: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r>
      <w:tr w:rsidR="001C5A33" w:rsidRPr="00F106B5" w:rsidTr="001C5A33">
        <w:trPr>
          <w:trHeight w:val="945"/>
        </w:trPr>
        <w:tc>
          <w:tcPr>
            <w:tcW w:w="6160" w:type="dxa"/>
            <w:tcBorders>
              <w:top w:val="nil"/>
              <w:left w:val="nil"/>
              <w:bottom w:val="nil"/>
              <w:right w:val="nil"/>
            </w:tcBorders>
            <w:shd w:val="clear" w:color="auto" w:fill="auto"/>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 xml:space="preserve">Most people who are important to me think that the brand of salty snack is important for [INSERT SHOPPING SITUATION TITLE] </w:t>
            </w: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r>
      <w:tr w:rsidR="001C5A33" w:rsidRPr="00F106B5" w:rsidTr="001C5A33">
        <w:trPr>
          <w:trHeight w:val="945"/>
        </w:trPr>
        <w:tc>
          <w:tcPr>
            <w:tcW w:w="6160" w:type="dxa"/>
            <w:tcBorders>
              <w:top w:val="nil"/>
              <w:left w:val="nil"/>
              <w:bottom w:val="nil"/>
              <w:right w:val="nil"/>
            </w:tcBorders>
            <w:shd w:val="clear" w:color="auto" w:fill="auto"/>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Most people whose opinions I value think it is important to have the salty snack for [INSERT SHOPPING SITUATION TITLE] come from a specific retailer (store name)</w:t>
            </w: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r>
      <w:tr w:rsidR="001C5A33" w:rsidRPr="00F106B5" w:rsidTr="001C5A33">
        <w:trPr>
          <w:trHeight w:val="945"/>
        </w:trPr>
        <w:tc>
          <w:tcPr>
            <w:tcW w:w="6160" w:type="dxa"/>
            <w:tcBorders>
              <w:top w:val="nil"/>
              <w:left w:val="nil"/>
              <w:bottom w:val="nil"/>
              <w:right w:val="nil"/>
            </w:tcBorders>
            <w:shd w:val="clear" w:color="auto" w:fill="auto"/>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 xml:space="preserve">Most people whose opinions I value think that the flavor of the salty snack is important for [INSERT SHOPPING SITUATION TITLE] </w:t>
            </w: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r>
      <w:tr w:rsidR="001C5A33" w:rsidRPr="00F106B5" w:rsidTr="001C5A33">
        <w:trPr>
          <w:trHeight w:val="945"/>
        </w:trPr>
        <w:tc>
          <w:tcPr>
            <w:tcW w:w="6160" w:type="dxa"/>
            <w:tcBorders>
              <w:top w:val="nil"/>
              <w:left w:val="nil"/>
              <w:bottom w:val="nil"/>
              <w:right w:val="nil"/>
            </w:tcBorders>
            <w:shd w:val="clear" w:color="auto" w:fill="auto"/>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Most people whose opinions I value think it is important to have the salty snack for [INSERT SHOPPING SITUATION TITLE] come from a specific store location</w:t>
            </w: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p>
        </w:tc>
      </w:tr>
      <w:tr w:rsidR="001C5A33" w:rsidRPr="00F106B5" w:rsidTr="001C5A33">
        <w:trPr>
          <w:trHeight w:val="315"/>
        </w:trPr>
        <w:tc>
          <w:tcPr>
            <w:tcW w:w="6160" w:type="dxa"/>
            <w:tcBorders>
              <w:top w:val="single" w:sz="4" w:space="0" w:color="auto"/>
              <w:left w:val="nil"/>
              <w:bottom w:val="single" w:sz="4" w:space="0" w:color="auto"/>
              <w:right w:val="nil"/>
            </w:tcBorders>
            <w:shd w:val="clear" w:color="auto" w:fill="auto"/>
            <w:noWrap/>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hideMark/>
          </w:tcPr>
          <w:p w:rsidR="001C5A33" w:rsidRPr="00F106B5" w:rsidRDefault="001C5A33" w:rsidP="001C5A33">
            <w:pPr>
              <w:spacing w:after="0" w:line="240" w:lineRule="auto"/>
              <w:rPr>
                <w:rFonts w:ascii="Times New Roman" w:eastAsia="Times New Roman" w:hAnsi="Times New Roman" w:cs="Times New Roman"/>
                <w:color w:val="000000"/>
                <w:sz w:val="24"/>
                <w:szCs w:val="24"/>
              </w:rPr>
            </w:pPr>
            <w:r w:rsidRPr="00F106B5">
              <w:rPr>
                <w:rFonts w:ascii="Times New Roman" w:eastAsia="Times New Roman" w:hAnsi="Times New Roman" w:cs="Times New Roman"/>
                <w:color w:val="000000"/>
                <w:sz w:val="24"/>
                <w:szCs w:val="24"/>
              </w:rPr>
              <w:t> </w:t>
            </w:r>
          </w:p>
        </w:tc>
      </w:tr>
    </w:tbl>
    <w:p w:rsidR="001C5A33" w:rsidRDefault="001C5A33" w:rsidP="001C5A33">
      <w:pPr>
        <w:spacing w:line="240" w:lineRule="auto"/>
        <w:rPr>
          <w:rFonts w:ascii="Times New Roman" w:hAnsi="Times New Roman" w:cs="Times New Roman"/>
          <w:i/>
          <w:sz w:val="24"/>
          <w:szCs w:val="24"/>
        </w:rPr>
      </w:pPr>
    </w:p>
    <w:p w:rsidR="001C5A33" w:rsidRDefault="001C5A33" w:rsidP="001C5A3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 the scale items examined for both face and content validity using expert judges, a further examination of the scales was undertaken. To accomplish this, </w:t>
      </w:r>
    </w:p>
    <w:p w:rsidR="001C5A33" w:rsidRDefault="001C5A33" w:rsidP="001C5A33">
      <w:pPr>
        <w:rPr>
          <w:rFonts w:ascii="Times New Roman" w:hAnsi="Times New Roman" w:cs="Times New Roman"/>
          <w:i/>
          <w:sz w:val="24"/>
          <w:szCs w:val="24"/>
        </w:rPr>
      </w:pPr>
      <w:r>
        <w:rPr>
          <w:rFonts w:ascii="Times New Roman" w:hAnsi="Times New Roman" w:cs="Times New Roman"/>
          <w:sz w:val="24"/>
          <w:szCs w:val="24"/>
        </w:rPr>
        <w:t xml:space="preserve">Table </w:t>
      </w:r>
      <w:r w:rsidR="00905D70">
        <w:rPr>
          <w:rFonts w:ascii="Times New Roman" w:hAnsi="Times New Roman" w:cs="Times New Roman"/>
          <w:sz w:val="24"/>
          <w:szCs w:val="24"/>
        </w:rPr>
        <w:t>28</w:t>
      </w:r>
      <w:r>
        <w:rPr>
          <w:rFonts w:ascii="Times New Roman" w:hAnsi="Times New Roman" w:cs="Times New Roman"/>
          <w:sz w:val="24"/>
          <w:szCs w:val="24"/>
        </w:rPr>
        <w:t xml:space="preserve"> </w:t>
      </w:r>
      <w:r w:rsidRPr="002D3D3D">
        <w:rPr>
          <w:rFonts w:ascii="Times New Roman" w:hAnsi="Times New Roman" w:cs="Times New Roman"/>
          <w:i/>
          <w:sz w:val="24"/>
          <w:szCs w:val="24"/>
        </w:rPr>
        <w:t>Shopper Purchase Solution Assessment Likert Type Scales</w:t>
      </w:r>
    </w:p>
    <w:tbl>
      <w:tblPr>
        <w:tblW w:w="8080" w:type="dxa"/>
        <w:tblInd w:w="93" w:type="dxa"/>
        <w:tblLook w:val="04A0"/>
      </w:tblPr>
      <w:tblGrid>
        <w:gridCol w:w="6160"/>
        <w:gridCol w:w="1069"/>
        <w:gridCol w:w="1043"/>
      </w:tblGrid>
      <w:tr w:rsidR="001C5A33" w:rsidRPr="0036715E" w:rsidTr="001C5A33">
        <w:trPr>
          <w:trHeight w:val="315"/>
        </w:trPr>
        <w:tc>
          <w:tcPr>
            <w:tcW w:w="6160" w:type="dxa"/>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r>
      <w:tr w:rsidR="001C5A33" w:rsidRPr="0036715E" w:rsidTr="001C5A33">
        <w:trPr>
          <w:trHeight w:val="315"/>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b/>
                <w:bCs/>
                <w:color w:val="000000"/>
                <w:sz w:val="24"/>
                <w:szCs w:val="24"/>
              </w:rPr>
            </w:pPr>
            <w:r w:rsidRPr="0036715E">
              <w:rPr>
                <w:rFonts w:ascii="Times New Roman" w:eastAsia="Times New Roman" w:hAnsi="Times New Roman" w:cs="Times New Roman"/>
                <w:b/>
                <w:bCs/>
                <w:color w:val="000000"/>
                <w:sz w:val="24"/>
                <w:szCs w:val="24"/>
              </w:rPr>
              <w:t>Shopper Brand Assessment</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Strongly Disagree 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Strongly Agree         7</w:t>
            </w:r>
          </w:p>
        </w:tc>
      </w:tr>
      <w:tr w:rsidR="001C5A33" w:rsidRPr="0036715E" w:rsidTr="001C5A33">
        <w:trPr>
          <w:trHeight w:val="690"/>
        </w:trPr>
        <w:tc>
          <w:tcPr>
            <w:tcW w:w="61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xml:space="preserve">The following statements describe the </w:t>
            </w:r>
            <w:r w:rsidRPr="0036715E">
              <w:rPr>
                <w:rFonts w:ascii="Times New Roman" w:eastAsia="Times New Roman" w:hAnsi="Times New Roman" w:cs="Times New Roman"/>
                <w:b/>
                <w:bCs/>
                <w:color w:val="000000"/>
                <w:sz w:val="24"/>
                <w:szCs w:val="24"/>
              </w:rPr>
              <w:t>BRAND</w:t>
            </w:r>
            <w:r w:rsidRPr="0036715E">
              <w:rPr>
                <w:rFonts w:ascii="Times New Roman" w:eastAsia="Times New Roman" w:hAnsi="Times New Roman" w:cs="Times New Roman"/>
                <w:color w:val="000000"/>
                <w:sz w:val="24"/>
                <w:szCs w:val="24"/>
              </w:rPr>
              <w:t xml:space="preserve"> for this occasion.  Please indicate your level agreement with each statement.</w:t>
            </w:r>
          </w:p>
        </w:tc>
        <w:tc>
          <w:tcPr>
            <w:tcW w:w="960" w:type="dxa"/>
            <w:vMerge/>
            <w:tcBorders>
              <w:top w:val="nil"/>
              <w:left w:val="single" w:sz="4" w:space="0" w:color="auto"/>
              <w:bottom w:val="single" w:sz="4" w:space="0" w:color="auto"/>
              <w:right w:val="single" w:sz="4" w:space="0" w:color="auto"/>
            </w:tcBorders>
            <w:vAlign w:val="center"/>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15"/>
        </w:trPr>
        <w:tc>
          <w:tcPr>
            <w:tcW w:w="61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My favorite Salty Snack Brand/Any Salty Snack Brand</w:t>
            </w:r>
          </w:p>
        </w:tc>
        <w:tc>
          <w:tcPr>
            <w:tcW w:w="9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630"/>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The Brand of Salty Snack does not matter for the purchase required for THE MEETING. </w:t>
            </w: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45"/>
        </w:trPr>
        <w:tc>
          <w:tcPr>
            <w:tcW w:w="6160" w:type="dxa"/>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Brand is the most important choice for for the purchase required for THE MEETING. </w:t>
            </w:r>
          </w:p>
        </w:tc>
        <w:tc>
          <w:tcPr>
            <w:tcW w:w="960" w:type="dxa"/>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r>
      <w:tr w:rsidR="001C5A33" w:rsidRPr="0036715E" w:rsidTr="001C5A33">
        <w:trPr>
          <w:trHeight w:val="315"/>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b/>
                <w:bCs/>
                <w:color w:val="000000"/>
                <w:sz w:val="24"/>
                <w:szCs w:val="24"/>
              </w:rPr>
            </w:pPr>
            <w:r w:rsidRPr="0036715E">
              <w:rPr>
                <w:rFonts w:ascii="Times New Roman" w:eastAsia="Times New Roman" w:hAnsi="Times New Roman" w:cs="Times New Roman"/>
                <w:b/>
                <w:bCs/>
                <w:color w:val="000000"/>
                <w:sz w:val="24"/>
                <w:szCs w:val="24"/>
              </w:rPr>
              <w:t>Shopper Product Assessment</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Strongly Disagree 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Strongly Agree         7</w:t>
            </w:r>
          </w:p>
        </w:tc>
      </w:tr>
      <w:tr w:rsidR="001C5A33" w:rsidRPr="0036715E" w:rsidTr="001C5A33">
        <w:trPr>
          <w:trHeight w:val="945"/>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xml:space="preserve">The following statements describe the </w:t>
            </w:r>
            <w:r w:rsidRPr="0036715E">
              <w:rPr>
                <w:rFonts w:ascii="Times New Roman" w:eastAsia="Times New Roman" w:hAnsi="Times New Roman" w:cs="Times New Roman"/>
                <w:b/>
                <w:bCs/>
                <w:color w:val="000000"/>
                <w:sz w:val="24"/>
                <w:szCs w:val="24"/>
              </w:rPr>
              <w:t>PRODUCT</w:t>
            </w:r>
            <w:r w:rsidRPr="0036715E">
              <w:rPr>
                <w:rFonts w:ascii="Times New Roman" w:eastAsia="Times New Roman" w:hAnsi="Times New Roman" w:cs="Times New Roman"/>
                <w:color w:val="000000"/>
                <w:sz w:val="24"/>
                <w:szCs w:val="24"/>
              </w:rPr>
              <w:t xml:space="preserve"> for this occasion.  Please indicate your level agreement with each statement.</w:t>
            </w:r>
          </w:p>
        </w:tc>
        <w:tc>
          <w:tcPr>
            <w:tcW w:w="960" w:type="dxa"/>
            <w:vMerge/>
            <w:tcBorders>
              <w:top w:val="nil"/>
              <w:left w:val="single" w:sz="4" w:space="0" w:color="auto"/>
              <w:bottom w:val="single" w:sz="4" w:space="0" w:color="auto"/>
              <w:right w:val="single" w:sz="4" w:space="0" w:color="auto"/>
            </w:tcBorders>
            <w:vAlign w:val="center"/>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15"/>
        </w:trPr>
        <w:tc>
          <w:tcPr>
            <w:tcW w:w="61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lastRenderedPageBreak/>
              <w:t xml:space="preserve">My favorite Salty Snack /Any Salty Snack </w:t>
            </w:r>
          </w:p>
        </w:tc>
        <w:tc>
          <w:tcPr>
            <w:tcW w:w="9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630"/>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xml:space="preserve">The type of Salty </w:t>
            </w:r>
            <w:proofErr w:type="gramStart"/>
            <w:r w:rsidRPr="0036715E">
              <w:rPr>
                <w:rFonts w:ascii="Times New Roman" w:eastAsia="Times New Roman" w:hAnsi="Times New Roman" w:cs="Times New Roman"/>
                <w:color w:val="000000"/>
                <w:sz w:val="24"/>
                <w:szCs w:val="24"/>
              </w:rPr>
              <w:t>Snack  does</w:t>
            </w:r>
            <w:proofErr w:type="gramEnd"/>
            <w:r w:rsidRPr="0036715E">
              <w:rPr>
                <w:rFonts w:ascii="Times New Roman" w:eastAsia="Times New Roman" w:hAnsi="Times New Roman" w:cs="Times New Roman"/>
                <w:color w:val="000000"/>
                <w:sz w:val="24"/>
                <w:szCs w:val="24"/>
              </w:rPr>
              <w:t xml:space="preserve"> not matter for the purchase required for THE MEETING. </w:t>
            </w: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15"/>
        </w:trPr>
        <w:tc>
          <w:tcPr>
            <w:tcW w:w="6160" w:type="dxa"/>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Product is the most important choice for for the purchase required for THE MEETING. </w:t>
            </w:r>
          </w:p>
        </w:tc>
        <w:tc>
          <w:tcPr>
            <w:tcW w:w="960" w:type="dxa"/>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r>
      <w:tr w:rsidR="001C5A33" w:rsidRPr="0036715E" w:rsidTr="001C5A33">
        <w:trPr>
          <w:trHeight w:val="315"/>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b/>
                <w:bCs/>
                <w:color w:val="000000"/>
                <w:sz w:val="24"/>
                <w:szCs w:val="24"/>
              </w:rPr>
            </w:pPr>
            <w:r w:rsidRPr="0036715E">
              <w:rPr>
                <w:rFonts w:ascii="Times New Roman" w:eastAsia="Times New Roman" w:hAnsi="Times New Roman" w:cs="Times New Roman"/>
                <w:b/>
                <w:bCs/>
                <w:color w:val="000000"/>
                <w:sz w:val="24"/>
                <w:szCs w:val="24"/>
              </w:rPr>
              <w:t>Shopper Retailer Assessment</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Strongly Disagree 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Strongly Agree         7</w:t>
            </w:r>
          </w:p>
        </w:tc>
      </w:tr>
      <w:tr w:rsidR="001C5A33" w:rsidRPr="0036715E" w:rsidTr="001C5A33">
        <w:trPr>
          <w:trHeight w:val="945"/>
        </w:trPr>
        <w:tc>
          <w:tcPr>
            <w:tcW w:w="61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xml:space="preserve">The following statements describe the </w:t>
            </w:r>
            <w:r w:rsidRPr="0036715E">
              <w:rPr>
                <w:rFonts w:ascii="Times New Roman" w:eastAsia="Times New Roman" w:hAnsi="Times New Roman" w:cs="Times New Roman"/>
                <w:b/>
                <w:bCs/>
                <w:color w:val="000000"/>
                <w:sz w:val="24"/>
                <w:szCs w:val="24"/>
              </w:rPr>
              <w:t xml:space="preserve">RETAILER </w:t>
            </w:r>
            <w:r w:rsidRPr="0036715E">
              <w:rPr>
                <w:rFonts w:ascii="Times New Roman" w:eastAsia="Times New Roman" w:hAnsi="Times New Roman" w:cs="Times New Roman"/>
                <w:color w:val="000000"/>
                <w:sz w:val="24"/>
                <w:szCs w:val="24"/>
              </w:rPr>
              <w:t>for this occasion.  Please indicate your level agreement with each statement.</w:t>
            </w:r>
          </w:p>
        </w:tc>
        <w:tc>
          <w:tcPr>
            <w:tcW w:w="960" w:type="dxa"/>
            <w:vMerge/>
            <w:tcBorders>
              <w:top w:val="nil"/>
              <w:left w:val="single" w:sz="4" w:space="0" w:color="auto"/>
              <w:bottom w:val="single" w:sz="4" w:space="0" w:color="auto"/>
              <w:right w:val="single" w:sz="4" w:space="0" w:color="auto"/>
            </w:tcBorders>
            <w:vAlign w:val="center"/>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15"/>
        </w:trPr>
        <w:tc>
          <w:tcPr>
            <w:tcW w:w="61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My favorite Retailer/Any Retailer</w:t>
            </w:r>
          </w:p>
        </w:tc>
        <w:tc>
          <w:tcPr>
            <w:tcW w:w="9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630"/>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Retailer does not matter for the purchase required for THE MEETING. </w:t>
            </w: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630"/>
        </w:trPr>
        <w:tc>
          <w:tcPr>
            <w:tcW w:w="6160" w:type="dxa"/>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Retailer is the most important choice for for the purchase required for THE MEETING. </w:t>
            </w:r>
          </w:p>
        </w:tc>
        <w:tc>
          <w:tcPr>
            <w:tcW w:w="960" w:type="dxa"/>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r>
      <w:tr w:rsidR="001C5A33" w:rsidRPr="0036715E" w:rsidTr="001C5A33">
        <w:trPr>
          <w:trHeight w:val="315"/>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b/>
                <w:bCs/>
                <w:color w:val="000000"/>
                <w:sz w:val="24"/>
                <w:szCs w:val="24"/>
              </w:rPr>
            </w:pPr>
            <w:r w:rsidRPr="0036715E">
              <w:rPr>
                <w:rFonts w:ascii="Times New Roman" w:eastAsia="Times New Roman" w:hAnsi="Times New Roman" w:cs="Times New Roman"/>
                <w:b/>
                <w:bCs/>
                <w:color w:val="000000"/>
                <w:sz w:val="24"/>
                <w:szCs w:val="24"/>
              </w:rPr>
              <w:t>Shopper Store Assessment</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Strongly Disagree 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Strongly Agree         7</w:t>
            </w:r>
          </w:p>
        </w:tc>
      </w:tr>
      <w:tr w:rsidR="001C5A33" w:rsidRPr="0036715E" w:rsidTr="001C5A33">
        <w:trPr>
          <w:trHeight w:val="945"/>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xml:space="preserve">The following statements describe the </w:t>
            </w:r>
            <w:r w:rsidRPr="0036715E">
              <w:rPr>
                <w:rFonts w:ascii="Times New Roman" w:eastAsia="Times New Roman" w:hAnsi="Times New Roman" w:cs="Times New Roman"/>
                <w:b/>
                <w:bCs/>
                <w:color w:val="000000"/>
                <w:sz w:val="24"/>
                <w:szCs w:val="24"/>
              </w:rPr>
              <w:t xml:space="preserve">STORE LOCATION </w:t>
            </w:r>
            <w:r w:rsidRPr="0036715E">
              <w:rPr>
                <w:rFonts w:ascii="Times New Roman" w:eastAsia="Times New Roman" w:hAnsi="Times New Roman" w:cs="Times New Roman"/>
                <w:color w:val="000000"/>
                <w:sz w:val="24"/>
                <w:szCs w:val="24"/>
              </w:rPr>
              <w:t>for this occasion.  Please indicate your level agreement with each statement.</w:t>
            </w:r>
          </w:p>
        </w:tc>
        <w:tc>
          <w:tcPr>
            <w:tcW w:w="960" w:type="dxa"/>
            <w:vMerge/>
            <w:tcBorders>
              <w:top w:val="nil"/>
              <w:left w:val="single" w:sz="4" w:space="0" w:color="auto"/>
              <w:bottom w:val="single" w:sz="4" w:space="0" w:color="auto"/>
              <w:right w:val="single" w:sz="4" w:space="0" w:color="auto"/>
            </w:tcBorders>
            <w:vAlign w:val="center"/>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15"/>
        </w:trPr>
        <w:tc>
          <w:tcPr>
            <w:tcW w:w="61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My favorite Shopping Location/Any Shopping Location</w:t>
            </w:r>
          </w:p>
        </w:tc>
        <w:tc>
          <w:tcPr>
            <w:tcW w:w="9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15"/>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Shopping Location does not matter for the purchase required for THE MEETING. </w:t>
            </w: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15"/>
        </w:trPr>
        <w:tc>
          <w:tcPr>
            <w:tcW w:w="61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Shopping Location is the most important choice for for the purchase required for THE MEETING. </w:t>
            </w: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15"/>
        </w:trPr>
        <w:tc>
          <w:tcPr>
            <w:tcW w:w="6160" w:type="dxa"/>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r>
    </w:tbl>
    <w:p w:rsidR="001C5A33" w:rsidRDefault="001C5A33" w:rsidP="001C5A33">
      <w:pPr>
        <w:rPr>
          <w:rFonts w:ascii="Times New Roman" w:hAnsi="Times New Roman" w:cs="Times New Roman"/>
          <w:i/>
          <w:sz w:val="24"/>
          <w:szCs w:val="24"/>
        </w:rPr>
      </w:pPr>
    </w:p>
    <w:p w:rsidR="001C5A33" w:rsidRDefault="001C5A33" w:rsidP="001C5A33">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pretest was undertaken using a convenience sample of 6 participants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&lt;EndNote&gt;&lt;Cite&gt;&lt;Author&gt;Osgood&lt;/Author&gt;&lt;Year&gt;1971&lt;/Year&gt;&lt;RecNum&gt;1010&lt;/RecNum&gt;&lt;DisplayText&gt;(Osgood, et al., 1971)&lt;/DisplayText&gt;&lt;record&gt;&lt;rec-number&gt;1010&lt;/rec-number&gt;&lt;foreign-keys&gt;&lt;key app="EN" db-id="wdz2d2ts4fpv2med2xl5fpxcsrtrwvt00wxe"&gt;1010&lt;/key&gt;&lt;key app="ENWeb" db-id="TnDOUwrtqggAACBy-oI"&gt;590&lt;/key&gt;&lt;/foreign-keys&gt;&lt;ref-type name="Book"&gt;6&lt;/ref-type&gt;&lt;contributors&gt;&lt;authors&gt;&lt;author&gt;Osgood&lt;/author&gt;&lt;author&gt;Suci&lt;/author&gt;&lt;author&gt;Tannenbaum&lt;/author&gt;&lt;/authors&gt;&lt;/contributors&gt;&lt;titles&gt;&lt;title&gt;The measurement of meaning&lt;/title&gt;&lt;/titles&gt;&lt;dates&gt;&lt;year&gt;1971&lt;/year&gt;&lt;/dates&gt;&lt;publisher&gt;University of Illinois Press&lt;/publisher&gt;&lt;isbn&gt;0252745396&lt;/isbn&gt;&lt;urls&gt;&lt;/urls&gt;&lt;/record&gt;&lt;/Cite&gt;&lt;/EndNote&gt;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7" w:tooltip="Osgood, 1971 #1010" w:history="1">
        <w:r>
          <w:rPr>
            <w:rFonts w:ascii="Times New Roman" w:hAnsi="Times New Roman" w:cs="Times New Roman"/>
            <w:noProof/>
            <w:sz w:val="24"/>
            <w:szCs w:val="24"/>
          </w:rPr>
          <w:t>Osgood, et al., 1971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Participants were asked to not only respond to the scale items but were also asked to express any comments regarding clarity or concern regarding the individual scale items. These comments were recorded and later reviewed to further refine the scale items for pre-testing.</w:t>
      </w:r>
    </w:p>
    <w:p w:rsidR="001C5A33" w:rsidRDefault="001C5A33" w:rsidP="001C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pre-test utilized a single fictional scenario and was made available on-line to undergraduate college students and faculty from retailing programs in universities across the U.S. A total of 57 participants responded to the survey availability of which 15 were male and 42 were female with an average age of approximately 22. The scenario </w:t>
      </w:r>
      <w:r>
        <w:rPr>
          <w:rFonts w:ascii="Times New Roman" w:hAnsi="Times New Roman" w:cs="Times New Roman"/>
          <w:sz w:val="24"/>
          <w:szCs w:val="24"/>
        </w:rPr>
        <w:lastRenderedPageBreak/>
        <w:t>described a neighborhood gathering which the respondent was told they usually do not attend and that there would be no one there that they knew, and that they were to provide a salty snack which they would need to purchase immediately. This represented one of the base scenario’s which would be used in the full survey.</w:t>
      </w:r>
    </w:p>
    <w:p w:rsidR="001C5A33" w:rsidRDefault="001C5A33" w:rsidP="001C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Factor analysis was use to examine each of the scales. Each scale was analyzed using PCA extraction with </w:t>
      </w:r>
      <w:proofErr w:type="spellStart"/>
      <w:proofErr w:type="gramStart"/>
      <w:r>
        <w:rPr>
          <w:rFonts w:ascii="Times New Roman" w:hAnsi="Times New Roman" w:cs="Times New Roman"/>
          <w:sz w:val="24"/>
          <w:szCs w:val="24"/>
        </w:rPr>
        <w:t>eigen</w:t>
      </w:r>
      <w:proofErr w:type="spellEnd"/>
      <w:proofErr w:type="gramEnd"/>
      <w:r>
        <w:rPr>
          <w:rFonts w:ascii="Times New Roman" w:hAnsi="Times New Roman" w:cs="Times New Roman"/>
          <w:sz w:val="24"/>
          <w:szCs w:val="24"/>
        </w:rPr>
        <w:t xml:space="preserve"> values &gt; 1 using </w:t>
      </w:r>
      <w:proofErr w:type="spellStart"/>
      <w:r>
        <w:rPr>
          <w:rFonts w:ascii="Times New Roman" w:hAnsi="Times New Roman" w:cs="Times New Roman"/>
          <w:sz w:val="24"/>
          <w:szCs w:val="24"/>
        </w:rPr>
        <w:t>varimax</w:t>
      </w:r>
      <w:proofErr w:type="spellEnd"/>
      <w:r>
        <w:rPr>
          <w:rFonts w:ascii="Times New Roman" w:hAnsi="Times New Roman" w:cs="Times New Roman"/>
          <w:sz w:val="24"/>
          <w:szCs w:val="24"/>
        </w:rPr>
        <w:t xml:space="preserve"> rotation. Items were reviewed for cross-loading in multiple factor solution settings, which could lead to there being eliminated as ineffectively reflecting the chosen construct. The resulting scales were examined using K</w:t>
      </w:r>
      <w:r w:rsidRPr="008A2066">
        <w:rPr>
          <w:rFonts w:ascii="Times New Roman" w:hAnsi="Times New Roman" w:cs="Times New Roman"/>
          <w:sz w:val="24"/>
          <w:szCs w:val="24"/>
        </w:rPr>
        <w:t>aiser-Meyer-</w:t>
      </w:r>
      <w:proofErr w:type="spellStart"/>
      <w:r w:rsidRPr="008A2066">
        <w:rPr>
          <w:rFonts w:ascii="Times New Roman" w:hAnsi="Times New Roman" w:cs="Times New Roman"/>
          <w:sz w:val="24"/>
          <w:szCs w:val="24"/>
        </w:rPr>
        <w:t>Olkin</w:t>
      </w:r>
      <w:proofErr w:type="spellEnd"/>
      <w:r w:rsidRPr="008A2066">
        <w:rPr>
          <w:rFonts w:ascii="Times New Roman" w:hAnsi="Times New Roman" w:cs="Times New Roman"/>
          <w:sz w:val="24"/>
          <w:szCs w:val="24"/>
        </w:rPr>
        <w:t xml:space="preserve"> (KMO)</w:t>
      </w:r>
      <w:r>
        <w:rPr>
          <w:rFonts w:ascii="Times New Roman" w:hAnsi="Times New Roman" w:cs="Times New Roman"/>
          <w:sz w:val="24"/>
          <w:szCs w:val="24"/>
        </w:rPr>
        <w:t xml:space="preserve"> test, which assesses multi-collinearity among the items and should produce a score of 0.60 or greater. Additionally, the scales were examined using Bartlett’s test for </w:t>
      </w:r>
      <w:proofErr w:type="spellStart"/>
      <w:r>
        <w:rPr>
          <w:rFonts w:ascii="Times New Roman" w:hAnsi="Times New Roman" w:cs="Times New Roman"/>
          <w:sz w:val="24"/>
          <w:szCs w:val="24"/>
        </w:rPr>
        <w:t>sphericity</w:t>
      </w:r>
      <w:proofErr w:type="spellEnd"/>
      <w:r>
        <w:rPr>
          <w:rFonts w:ascii="Times New Roman" w:hAnsi="Times New Roman" w:cs="Times New Roman"/>
          <w:sz w:val="24"/>
          <w:szCs w:val="24"/>
        </w:rPr>
        <w:t xml:space="preserve"> which indicates the items exhibit equal variances (</w:t>
      </w:r>
      <w:proofErr w:type="spellStart"/>
      <w:r w:rsidRPr="008A2066">
        <w:rPr>
          <w:rFonts w:ascii="Times New Roman" w:hAnsi="Times New Roman" w:cs="Times New Roman"/>
          <w:sz w:val="24"/>
          <w:szCs w:val="24"/>
        </w:rPr>
        <w:t>homoscedasticity</w:t>
      </w:r>
      <w:proofErr w:type="spellEnd"/>
      <w:r>
        <w:rPr>
          <w:rFonts w:ascii="Times New Roman" w:hAnsi="Times New Roman" w:cs="Times New Roman"/>
          <w:sz w:val="24"/>
          <w:szCs w:val="24"/>
        </w:rPr>
        <w:t>) when significant or (</w:t>
      </w:r>
      <w:r w:rsidRPr="00FC2FFA">
        <w:rPr>
          <w:rFonts w:ascii="Times New Roman" w:hAnsi="Times New Roman" w:cs="Times New Roman"/>
          <w:i/>
          <w:sz w:val="24"/>
          <w:szCs w:val="24"/>
        </w:rPr>
        <w:t>p</w:t>
      </w:r>
      <w:r>
        <w:rPr>
          <w:rFonts w:ascii="Times New Roman" w:hAnsi="Times New Roman" w:cs="Times New Roman"/>
          <w:sz w:val="24"/>
          <w:szCs w:val="24"/>
        </w:rPr>
        <w:t xml:space="preserve"> &lt; 0.000). A recap of the scale purification follows and the factor analysis recap of the refined semantic differential scales can be found in Table </w:t>
      </w:r>
      <w:r w:rsidR="00905D70">
        <w:rPr>
          <w:rFonts w:ascii="Times New Roman" w:hAnsi="Times New Roman" w:cs="Times New Roman"/>
          <w:sz w:val="24"/>
          <w:szCs w:val="24"/>
        </w:rPr>
        <w:t>29</w:t>
      </w:r>
      <w:r>
        <w:rPr>
          <w:rFonts w:ascii="Times New Roman" w:hAnsi="Times New Roman" w:cs="Times New Roman"/>
          <w:sz w:val="24"/>
          <w:szCs w:val="24"/>
        </w:rPr>
        <w:t>, and th</w:t>
      </w:r>
      <w:r w:rsidR="00905D70">
        <w:rPr>
          <w:rFonts w:ascii="Times New Roman" w:hAnsi="Times New Roman" w:cs="Times New Roman"/>
          <w:sz w:val="24"/>
          <w:szCs w:val="24"/>
        </w:rPr>
        <w:t>e Likert type scales in Table 30</w:t>
      </w:r>
      <w:r>
        <w:rPr>
          <w:rFonts w:ascii="Times New Roman" w:hAnsi="Times New Roman" w:cs="Times New Roman"/>
          <w:sz w:val="24"/>
          <w:szCs w:val="24"/>
        </w:rPr>
        <w:t>.</w:t>
      </w:r>
    </w:p>
    <w:p w:rsidR="001C5A33" w:rsidRDefault="001C5A33" w:rsidP="001C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semantic differential scales were analyzed and found need to be edited as can be seen in the following recap. Occasion Perception scale items were reduced by six items due to cross loading or poor factor loadings reducing the number of items to six. Occasion Duration Perception was reduced by one due to cross loading reducing its number to four. Occasion Location Perception was reduced by two items due to poor factor loading leaving five remaining and Occasion Occurrence Perception was reduced by one due to poor factor loading leaving four remaining. Occasion Product Perception was reduced by eighteen items due to cross loading or poor factor loadings reducing the </w:t>
      </w:r>
      <w:r>
        <w:rPr>
          <w:rFonts w:ascii="Times New Roman" w:hAnsi="Times New Roman" w:cs="Times New Roman"/>
          <w:sz w:val="24"/>
          <w:szCs w:val="24"/>
        </w:rPr>
        <w:lastRenderedPageBreak/>
        <w:t>number of items to ten. As a result all remaining items loaded onto a single factor representing the desired construct.</w:t>
      </w:r>
    </w:p>
    <w:p w:rsidR="001C5A33" w:rsidRDefault="001C5A33" w:rsidP="001C5A33">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w:t>
      </w:r>
      <w:r w:rsidR="00905D70">
        <w:rPr>
          <w:rFonts w:ascii="Times New Roman" w:hAnsi="Times New Roman" w:cs="Times New Roman"/>
          <w:sz w:val="24"/>
          <w:szCs w:val="24"/>
        </w:rPr>
        <w:t>29</w:t>
      </w:r>
      <w:r>
        <w:rPr>
          <w:rFonts w:ascii="Times New Roman" w:hAnsi="Times New Roman" w:cs="Times New Roman"/>
          <w:sz w:val="24"/>
          <w:szCs w:val="24"/>
        </w:rPr>
        <w:t xml:space="preserve"> </w:t>
      </w:r>
      <w:r w:rsidRPr="00B33E35">
        <w:rPr>
          <w:rFonts w:ascii="Times New Roman" w:hAnsi="Times New Roman" w:cs="Times New Roman"/>
          <w:i/>
          <w:sz w:val="24"/>
          <w:szCs w:val="24"/>
        </w:rPr>
        <w:t>Semantic Differential Scale Refined Factor Analysis</w:t>
      </w:r>
    </w:p>
    <w:tbl>
      <w:tblPr>
        <w:tblW w:w="5000" w:type="pct"/>
        <w:tblLook w:val="04A0"/>
      </w:tblPr>
      <w:tblGrid>
        <w:gridCol w:w="1716"/>
        <w:gridCol w:w="4118"/>
        <w:gridCol w:w="956"/>
        <w:gridCol w:w="830"/>
        <w:gridCol w:w="1236"/>
      </w:tblGrid>
      <w:tr w:rsidR="001C5A33" w:rsidRPr="00B33E35" w:rsidTr="001C5A33">
        <w:trPr>
          <w:trHeight w:val="315"/>
        </w:trPr>
        <w:tc>
          <w:tcPr>
            <w:tcW w:w="699" w:type="pct"/>
            <w:tcBorders>
              <w:top w:val="single" w:sz="4" w:space="0" w:color="auto"/>
              <w:left w:val="nil"/>
              <w:bottom w:val="single" w:sz="4" w:space="0" w:color="auto"/>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c>
          <w:tcPr>
            <w:tcW w:w="3034" w:type="pct"/>
            <w:tcBorders>
              <w:top w:val="single" w:sz="4" w:space="0" w:color="auto"/>
              <w:left w:val="nil"/>
              <w:bottom w:val="single" w:sz="4" w:space="0" w:color="auto"/>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c>
          <w:tcPr>
            <w:tcW w:w="401" w:type="pct"/>
            <w:tcBorders>
              <w:top w:val="single" w:sz="4" w:space="0" w:color="auto"/>
              <w:left w:val="nil"/>
              <w:bottom w:val="single" w:sz="4" w:space="0" w:color="auto"/>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c>
          <w:tcPr>
            <w:tcW w:w="348" w:type="pct"/>
            <w:tcBorders>
              <w:top w:val="single" w:sz="4" w:space="0" w:color="auto"/>
              <w:left w:val="nil"/>
              <w:bottom w:val="single" w:sz="4" w:space="0" w:color="auto"/>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c>
          <w:tcPr>
            <w:tcW w:w="518" w:type="pct"/>
            <w:tcBorders>
              <w:top w:val="single" w:sz="4" w:space="0" w:color="auto"/>
              <w:left w:val="nil"/>
              <w:bottom w:val="single" w:sz="4" w:space="0" w:color="auto"/>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r>
      <w:tr w:rsidR="001C5A33" w:rsidRPr="00B33E35" w:rsidTr="001C5A33">
        <w:trPr>
          <w:trHeight w:val="630"/>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b/>
                <w:bCs/>
                <w:color w:val="000000"/>
                <w:sz w:val="24"/>
                <w:szCs w:val="24"/>
              </w:rPr>
            </w:pPr>
            <w:r w:rsidRPr="00B33E35">
              <w:rPr>
                <w:rFonts w:ascii="Times New Roman" w:eastAsia="Times New Roman" w:hAnsi="Times New Roman" w:cs="Times New Roman"/>
                <w:b/>
                <w:bCs/>
                <w:color w:val="000000"/>
                <w:sz w:val="24"/>
                <w:szCs w:val="24"/>
              </w:rPr>
              <w:t>Scale Items</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b/>
                <w:bCs/>
                <w:color w:val="000000"/>
                <w:sz w:val="24"/>
                <w:szCs w:val="24"/>
              </w:rPr>
            </w:pPr>
            <w:r w:rsidRPr="00B33E35">
              <w:rPr>
                <w:rFonts w:ascii="Times New Roman" w:eastAsia="Times New Roman" w:hAnsi="Times New Roman" w:cs="Times New Roman"/>
                <w:b/>
                <w:bCs/>
                <w:color w:val="000000"/>
                <w:sz w:val="24"/>
                <w:szCs w:val="24"/>
              </w:rPr>
              <w:t>Scale</w:t>
            </w:r>
          </w:p>
        </w:tc>
        <w:tc>
          <w:tcPr>
            <w:tcW w:w="401"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b/>
                <w:bCs/>
                <w:color w:val="000000"/>
                <w:sz w:val="24"/>
                <w:szCs w:val="24"/>
              </w:rPr>
            </w:pPr>
            <w:r w:rsidRPr="00B33E35">
              <w:rPr>
                <w:rFonts w:ascii="Times New Roman" w:eastAsia="Times New Roman" w:hAnsi="Times New Roman" w:cs="Times New Roman"/>
                <w:b/>
                <w:bCs/>
                <w:color w:val="000000"/>
                <w:sz w:val="24"/>
                <w:szCs w:val="24"/>
              </w:rPr>
              <w:t xml:space="preserve">% </w:t>
            </w:r>
            <w:proofErr w:type="spellStart"/>
            <w:r w:rsidRPr="00B33E35">
              <w:rPr>
                <w:rFonts w:ascii="Times New Roman" w:eastAsia="Times New Roman" w:hAnsi="Times New Roman" w:cs="Times New Roman"/>
                <w:b/>
                <w:bCs/>
                <w:color w:val="000000"/>
                <w:sz w:val="24"/>
                <w:szCs w:val="24"/>
              </w:rPr>
              <w:t>Vari</w:t>
            </w:r>
            <w:proofErr w:type="spellEnd"/>
            <w:r w:rsidRPr="00B33E35">
              <w:rPr>
                <w:rFonts w:ascii="Times New Roman" w:eastAsia="Times New Roman" w:hAnsi="Times New Roman" w:cs="Times New Roman"/>
                <w:b/>
                <w:bCs/>
                <w:color w:val="000000"/>
                <w:sz w:val="24"/>
                <w:szCs w:val="24"/>
              </w:rPr>
              <w:t>.</w:t>
            </w:r>
          </w:p>
        </w:tc>
        <w:tc>
          <w:tcPr>
            <w:tcW w:w="348"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b/>
                <w:bCs/>
                <w:color w:val="000000"/>
                <w:sz w:val="24"/>
                <w:szCs w:val="24"/>
              </w:rPr>
            </w:pPr>
            <w:r w:rsidRPr="00B33E35">
              <w:rPr>
                <w:rFonts w:ascii="Times New Roman" w:eastAsia="Times New Roman" w:hAnsi="Times New Roman" w:cs="Times New Roman"/>
                <w:b/>
                <w:bCs/>
                <w:color w:val="000000"/>
                <w:sz w:val="24"/>
                <w:szCs w:val="24"/>
              </w:rPr>
              <w:t xml:space="preserve">KMO </w:t>
            </w:r>
          </w:p>
        </w:tc>
        <w:tc>
          <w:tcPr>
            <w:tcW w:w="518" w:type="pct"/>
            <w:tcBorders>
              <w:top w:val="nil"/>
              <w:left w:val="nil"/>
              <w:bottom w:val="nil"/>
              <w:right w:val="nil"/>
            </w:tcBorders>
            <w:shd w:val="clear" w:color="auto" w:fill="auto"/>
            <w:vAlign w:val="bottom"/>
            <w:hideMark/>
          </w:tcPr>
          <w:p w:rsidR="001C5A33" w:rsidRPr="00B33E35" w:rsidRDefault="001C5A33" w:rsidP="001C5A33">
            <w:pPr>
              <w:spacing w:after="0" w:line="240" w:lineRule="auto"/>
              <w:rPr>
                <w:rFonts w:ascii="Times New Roman" w:eastAsia="Times New Roman" w:hAnsi="Times New Roman" w:cs="Times New Roman"/>
                <w:b/>
                <w:bCs/>
                <w:color w:val="000000"/>
                <w:sz w:val="24"/>
                <w:szCs w:val="24"/>
              </w:rPr>
            </w:pPr>
            <w:proofErr w:type="spellStart"/>
            <w:r w:rsidRPr="00B33E35">
              <w:rPr>
                <w:rFonts w:ascii="Times New Roman" w:eastAsia="Times New Roman" w:hAnsi="Times New Roman" w:cs="Times New Roman"/>
                <w:b/>
                <w:bCs/>
                <w:color w:val="000000"/>
                <w:sz w:val="24"/>
                <w:szCs w:val="24"/>
              </w:rPr>
              <w:t>Bartletts</w:t>
            </w:r>
            <w:proofErr w:type="spellEnd"/>
            <w:r w:rsidRPr="00B33E35">
              <w:rPr>
                <w:rFonts w:ascii="Times New Roman" w:eastAsia="Times New Roman" w:hAnsi="Times New Roman" w:cs="Times New Roman"/>
                <w:b/>
                <w:bCs/>
                <w:color w:val="000000"/>
                <w:sz w:val="24"/>
                <w:szCs w:val="24"/>
              </w:rPr>
              <w:t xml:space="preserve"> Chi Sq</w:t>
            </w: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1</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b/>
                <w:bCs/>
                <w:color w:val="000000"/>
                <w:sz w:val="24"/>
                <w:szCs w:val="24"/>
              </w:rPr>
            </w:pPr>
            <w:r w:rsidRPr="00B33E35">
              <w:rPr>
                <w:rFonts w:ascii="Times New Roman" w:eastAsia="Times New Roman" w:hAnsi="Times New Roman" w:cs="Times New Roman"/>
                <w:b/>
                <w:bCs/>
                <w:color w:val="000000"/>
                <w:sz w:val="24"/>
                <w:szCs w:val="24"/>
              </w:rPr>
              <w:t>Occasion Perception</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62.35%</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0.820</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185.483</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2</w:t>
            </w:r>
          </w:p>
        </w:tc>
        <w:tc>
          <w:tcPr>
            <w:tcW w:w="3034" w:type="pct"/>
            <w:vMerge w:val="restar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The following word pairs describe the </w:t>
            </w:r>
            <w:r w:rsidRPr="00B33E35">
              <w:rPr>
                <w:rFonts w:ascii="Times New Roman" w:eastAsia="Times New Roman" w:hAnsi="Times New Roman" w:cs="Times New Roman"/>
                <w:b/>
                <w:bCs/>
                <w:color w:val="000000"/>
                <w:sz w:val="24"/>
                <w:szCs w:val="24"/>
              </w:rPr>
              <w:t>OCCASION</w:t>
            </w:r>
            <w:r w:rsidRPr="00B33E35">
              <w:rPr>
                <w:rFonts w:ascii="Times New Roman" w:eastAsia="Times New Roman" w:hAnsi="Times New Roman" w:cs="Times New Roman"/>
                <w:color w:val="000000"/>
                <w:sz w:val="24"/>
                <w:szCs w:val="24"/>
              </w:rPr>
              <w:t xml:space="preserve"> for which you are to provide a product.  Please indicate your perception of the </w:t>
            </w:r>
            <w:r w:rsidRPr="00B33E35">
              <w:rPr>
                <w:rFonts w:ascii="Times New Roman" w:eastAsia="Times New Roman" w:hAnsi="Times New Roman" w:cs="Times New Roman"/>
                <w:b/>
                <w:bCs/>
                <w:color w:val="000000"/>
                <w:sz w:val="24"/>
                <w:szCs w:val="24"/>
              </w:rPr>
              <w:t>OCCASION</w:t>
            </w:r>
            <w:r w:rsidRPr="00B33E35">
              <w:rPr>
                <w:rFonts w:ascii="Times New Roman" w:eastAsia="Times New Roman" w:hAnsi="Times New Roman" w:cs="Times New Roman"/>
                <w:color w:val="000000"/>
                <w:sz w:val="24"/>
                <w:szCs w:val="24"/>
              </w:rPr>
              <w:t xml:space="preserve"> for each word pair.</w:t>
            </w:r>
          </w:p>
        </w:tc>
        <w:tc>
          <w:tcPr>
            <w:tcW w:w="401"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79.862</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0.891</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358.867</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630"/>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3034" w:type="pct"/>
            <w:vMerge/>
            <w:tcBorders>
              <w:top w:val="nil"/>
              <w:left w:val="nil"/>
              <w:bottom w:val="nil"/>
              <w:right w:val="nil"/>
            </w:tcBorders>
            <w:vAlign w:val="center"/>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1</w:t>
            </w:r>
          </w:p>
        </w:tc>
        <w:tc>
          <w:tcPr>
            <w:tcW w:w="348"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2</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General </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Specific</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.741</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0.907</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Spontaneous</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Planned</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.791</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0.865</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Available </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Unavailable</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.596</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0.814</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Pleasant</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Unpleasant</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.796</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0.924</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Low Quality</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High Quality</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.913</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0.91</w:t>
            </w:r>
            <w:r>
              <w:rPr>
                <w:rFonts w:ascii="Times New Roman" w:eastAsia="Times New Roman" w:hAnsi="Times New Roman" w:cs="Times New Roman"/>
                <w:color w:val="000000"/>
                <w:sz w:val="24"/>
                <w:szCs w:val="24"/>
              </w:rPr>
              <w:t>0</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Pleasant</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Unpleasant</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.862</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0.936</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1</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b/>
                <w:bCs/>
                <w:color w:val="000000"/>
                <w:sz w:val="24"/>
                <w:szCs w:val="24"/>
              </w:rPr>
            </w:pPr>
            <w:r w:rsidRPr="00B33E35">
              <w:rPr>
                <w:rFonts w:ascii="Times New Roman" w:eastAsia="Times New Roman" w:hAnsi="Times New Roman" w:cs="Times New Roman"/>
                <w:b/>
                <w:bCs/>
                <w:color w:val="000000"/>
                <w:sz w:val="24"/>
                <w:szCs w:val="24"/>
              </w:rPr>
              <w:t>Occasion Duration Perception</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67.37%</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0.726</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101.505</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2</w:t>
            </w:r>
          </w:p>
        </w:tc>
        <w:tc>
          <w:tcPr>
            <w:tcW w:w="3034" w:type="pct"/>
            <w:vMerge w:val="restar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The following word pairs describe the</w:t>
            </w:r>
            <w:r w:rsidRPr="00B33E35">
              <w:rPr>
                <w:rFonts w:ascii="Times New Roman" w:eastAsia="Times New Roman" w:hAnsi="Times New Roman" w:cs="Times New Roman"/>
                <w:b/>
                <w:bCs/>
                <w:color w:val="000000"/>
                <w:sz w:val="24"/>
                <w:szCs w:val="24"/>
              </w:rPr>
              <w:t xml:space="preserve"> DURATION </w:t>
            </w:r>
            <w:r w:rsidRPr="00B33E35">
              <w:rPr>
                <w:rFonts w:ascii="Times New Roman" w:eastAsia="Times New Roman" w:hAnsi="Times New Roman" w:cs="Times New Roman"/>
                <w:color w:val="000000"/>
                <w:sz w:val="24"/>
                <w:szCs w:val="24"/>
              </w:rPr>
              <w:t xml:space="preserve">of the </w:t>
            </w:r>
            <w:r w:rsidRPr="00B33E35">
              <w:rPr>
                <w:rFonts w:ascii="Times New Roman" w:eastAsia="Times New Roman" w:hAnsi="Times New Roman" w:cs="Times New Roman"/>
                <w:b/>
                <w:bCs/>
                <w:color w:val="000000"/>
                <w:sz w:val="24"/>
                <w:szCs w:val="24"/>
              </w:rPr>
              <w:t>OCCASION</w:t>
            </w:r>
            <w:r w:rsidRPr="00B33E35">
              <w:rPr>
                <w:rFonts w:ascii="Times New Roman" w:eastAsia="Times New Roman" w:hAnsi="Times New Roman" w:cs="Times New Roman"/>
                <w:color w:val="000000"/>
                <w:sz w:val="24"/>
                <w:szCs w:val="24"/>
              </w:rPr>
              <w:t xml:space="preserve"> for which you are to provide a product.  Please indicate your perception of the </w:t>
            </w:r>
            <w:r w:rsidRPr="00B33E35">
              <w:rPr>
                <w:rFonts w:ascii="Times New Roman" w:eastAsia="Times New Roman" w:hAnsi="Times New Roman" w:cs="Times New Roman"/>
                <w:b/>
                <w:bCs/>
                <w:color w:val="000000"/>
                <w:sz w:val="24"/>
                <w:szCs w:val="24"/>
              </w:rPr>
              <w:t>OCCASION</w:t>
            </w:r>
            <w:r w:rsidRPr="00B33E35">
              <w:rPr>
                <w:rFonts w:ascii="Times New Roman" w:eastAsia="Times New Roman" w:hAnsi="Times New Roman" w:cs="Times New Roman"/>
                <w:color w:val="000000"/>
                <w:sz w:val="24"/>
                <w:szCs w:val="24"/>
              </w:rPr>
              <w:t xml:space="preserve"> </w:t>
            </w:r>
            <w:proofErr w:type="spellStart"/>
            <w:r w:rsidRPr="00B33E35">
              <w:rPr>
                <w:rFonts w:ascii="Times New Roman" w:eastAsia="Times New Roman" w:hAnsi="Times New Roman" w:cs="Times New Roman"/>
                <w:b/>
                <w:bCs/>
                <w:color w:val="000000"/>
                <w:sz w:val="24"/>
                <w:szCs w:val="24"/>
              </w:rPr>
              <w:t>DURATION</w:t>
            </w:r>
            <w:r w:rsidRPr="00B33E35">
              <w:rPr>
                <w:rFonts w:ascii="Times New Roman" w:eastAsia="Times New Roman" w:hAnsi="Times New Roman" w:cs="Times New Roman"/>
                <w:color w:val="000000"/>
                <w:sz w:val="24"/>
                <w:szCs w:val="24"/>
              </w:rPr>
              <w:t>for</w:t>
            </w:r>
            <w:proofErr w:type="spellEnd"/>
            <w:r w:rsidRPr="00B33E35">
              <w:rPr>
                <w:rFonts w:ascii="Times New Roman" w:eastAsia="Times New Roman" w:hAnsi="Times New Roman" w:cs="Times New Roman"/>
                <w:color w:val="000000"/>
                <w:sz w:val="24"/>
                <w:szCs w:val="24"/>
              </w:rPr>
              <w:t xml:space="preserve"> each word pair.</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62.54%</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0.709</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97.417</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630"/>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3034" w:type="pct"/>
            <w:vMerge/>
            <w:tcBorders>
              <w:top w:val="nil"/>
              <w:left w:val="nil"/>
              <w:bottom w:val="nil"/>
              <w:right w:val="nil"/>
            </w:tcBorders>
            <w:vAlign w:val="center"/>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1</w:t>
            </w:r>
          </w:p>
        </w:tc>
        <w:tc>
          <w:tcPr>
            <w:tcW w:w="348"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2</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Short</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Long</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.707</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0.902</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Quick</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Lingering</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.869</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0.859</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Appropriate</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In-appropriate</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.845</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0.429</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Soon</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Drag-on</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B33E35">
              <w:rPr>
                <w:rFonts w:ascii="Times New Roman" w:eastAsia="Times New Roman" w:hAnsi="Times New Roman" w:cs="Times New Roman"/>
                <w:color w:val="000000"/>
                <w:sz w:val="24"/>
                <w:szCs w:val="24"/>
              </w:rPr>
              <w:t>.852</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0.876</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1</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b/>
                <w:bCs/>
                <w:color w:val="000000"/>
                <w:sz w:val="24"/>
                <w:szCs w:val="24"/>
              </w:rPr>
            </w:pPr>
            <w:r w:rsidRPr="00B33E35">
              <w:rPr>
                <w:rFonts w:ascii="Times New Roman" w:eastAsia="Times New Roman" w:hAnsi="Times New Roman" w:cs="Times New Roman"/>
                <w:b/>
                <w:bCs/>
                <w:color w:val="000000"/>
                <w:sz w:val="24"/>
                <w:szCs w:val="24"/>
              </w:rPr>
              <w:t>Occasion Location Perception</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66.97%</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0.775</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174.618</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2</w:t>
            </w:r>
          </w:p>
        </w:tc>
        <w:tc>
          <w:tcPr>
            <w:tcW w:w="3034" w:type="pct"/>
            <w:vMerge w:val="restar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The following word pairs describe the </w:t>
            </w:r>
            <w:r w:rsidRPr="00B33E35">
              <w:rPr>
                <w:rFonts w:ascii="Times New Roman" w:eastAsia="Times New Roman" w:hAnsi="Times New Roman" w:cs="Times New Roman"/>
                <w:b/>
                <w:bCs/>
                <w:color w:val="000000"/>
                <w:sz w:val="24"/>
                <w:szCs w:val="24"/>
              </w:rPr>
              <w:t xml:space="preserve">LOCATION </w:t>
            </w:r>
            <w:r w:rsidRPr="00B33E35">
              <w:rPr>
                <w:rFonts w:ascii="Times New Roman" w:eastAsia="Times New Roman" w:hAnsi="Times New Roman" w:cs="Times New Roman"/>
                <w:color w:val="000000"/>
                <w:sz w:val="24"/>
                <w:szCs w:val="24"/>
              </w:rPr>
              <w:t xml:space="preserve">of the </w:t>
            </w:r>
            <w:r w:rsidRPr="00B33E35">
              <w:rPr>
                <w:rFonts w:ascii="Times New Roman" w:eastAsia="Times New Roman" w:hAnsi="Times New Roman" w:cs="Times New Roman"/>
                <w:b/>
                <w:bCs/>
                <w:color w:val="000000"/>
                <w:sz w:val="24"/>
                <w:szCs w:val="24"/>
              </w:rPr>
              <w:t>OCCASION</w:t>
            </w:r>
            <w:r w:rsidRPr="00B33E35">
              <w:rPr>
                <w:rFonts w:ascii="Times New Roman" w:eastAsia="Times New Roman" w:hAnsi="Times New Roman" w:cs="Times New Roman"/>
                <w:color w:val="000000"/>
                <w:sz w:val="24"/>
                <w:szCs w:val="24"/>
              </w:rPr>
              <w:t xml:space="preserve"> for which you are to provide a product.  Please indicate your perception of the </w:t>
            </w:r>
            <w:r w:rsidRPr="00B33E35">
              <w:rPr>
                <w:rFonts w:ascii="Times New Roman" w:eastAsia="Times New Roman" w:hAnsi="Times New Roman" w:cs="Times New Roman"/>
                <w:b/>
                <w:bCs/>
                <w:color w:val="000000"/>
                <w:sz w:val="24"/>
                <w:szCs w:val="24"/>
              </w:rPr>
              <w:t>OCCASION</w:t>
            </w:r>
            <w:r w:rsidRPr="00B33E35">
              <w:rPr>
                <w:rFonts w:ascii="Times New Roman" w:eastAsia="Times New Roman" w:hAnsi="Times New Roman" w:cs="Times New Roman"/>
                <w:color w:val="000000"/>
                <w:sz w:val="24"/>
                <w:szCs w:val="24"/>
              </w:rPr>
              <w:t xml:space="preserve"> </w:t>
            </w:r>
            <w:r w:rsidRPr="00B33E35">
              <w:rPr>
                <w:rFonts w:ascii="Times New Roman" w:eastAsia="Times New Roman" w:hAnsi="Times New Roman" w:cs="Times New Roman"/>
                <w:b/>
                <w:bCs/>
                <w:color w:val="000000"/>
                <w:sz w:val="24"/>
                <w:szCs w:val="24"/>
              </w:rPr>
              <w:t>LOCATION</w:t>
            </w:r>
            <w:r w:rsidRPr="00B33E35">
              <w:rPr>
                <w:rFonts w:ascii="Times New Roman" w:eastAsia="Times New Roman" w:hAnsi="Times New Roman" w:cs="Times New Roman"/>
                <w:color w:val="000000"/>
                <w:sz w:val="24"/>
                <w:szCs w:val="24"/>
              </w:rPr>
              <w:t xml:space="preserve"> for each word pair.</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81.40%</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0.678</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145.290</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630"/>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3034" w:type="pct"/>
            <w:vMerge/>
            <w:tcBorders>
              <w:top w:val="nil"/>
              <w:left w:val="nil"/>
              <w:bottom w:val="nil"/>
              <w:right w:val="nil"/>
            </w:tcBorders>
            <w:vAlign w:val="center"/>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1</w:t>
            </w:r>
          </w:p>
        </w:tc>
        <w:tc>
          <w:tcPr>
            <w:tcW w:w="348"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2</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Unpleasant </w:t>
            </w:r>
          </w:p>
        </w:tc>
        <w:tc>
          <w:tcPr>
            <w:tcW w:w="3034"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Pleasant </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0.851</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0.87</w:t>
            </w:r>
            <w:r>
              <w:rPr>
                <w:rFonts w:ascii="Times New Roman" w:eastAsia="Times New Roman" w:hAnsi="Times New Roman" w:cs="Times New Roman"/>
                <w:color w:val="000000"/>
                <w:sz w:val="24"/>
                <w:szCs w:val="24"/>
              </w:rPr>
              <w:t>0</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lastRenderedPageBreak/>
              <w:t xml:space="preserve">Exclusive </w:t>
            </w:r>
          </w:p>
        </w:tc>
        <w:tc>
          <w:tcPr>
            <w:tcW w:w="3034"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Open </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0.759</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0.646</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Unfamiliar </w:t>
            </w:r>
          </w:p>
        </w:tc>
        <w:tc>
          <w:tcPr>
            <w:tcW w:w="3034"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Familiar </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0.883</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w:t>
            </w:r>
            <w:r>
              <w:rPr>
                <w:rFonts w:ascii="Times New Roman" w:eastAsia="Times New Roman" w:hAnsi="Times New Roman" w:cs="Times New Roman"/>
                <w:color w:val="000000"/>
                <w:sz w:val="24"/>
                <w:szCs w:val="24"/>
              </w:rPr>
              <w:t>00</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Private </w:t>
            </w:r>
          </w:p>
        </w:tc>
        <w:tc>
          <w:tcPr>
            <w:tcW w:w="3034"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Public </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0.759</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0.743</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Uncomfortable </w:t>
            </w:r>
          </w:p>
        </w:tc>
        <w:tc>
          <w:tcPr>
            <w:tcW w:w="3034" w:type="pc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Comfortable </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0.832</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0.847</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1</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b/>
                <w:bCs/>
                <w:color w:val="000000"/>
                <w:sz w:val="24"/>
                <w:szCs w:val="24"/>
              </w:rPr>
            </w:pPr>
            <w:r w:rsidRPr="00B33E35">
              <w:rPr>
                <w:rFonts w:ascii="Times New Roman" w:eastAsia="Times New Roman" w:hAnsi="Times New Roman" w:cs="Times New Roman"/>
                <w:b/>
                <w:bCs/>
                <w:color w:val="000000"/>
                <w:sz w:val="24"/>
                <w:szCs w:val="24"/>
              </w:rPr>
              <w:t>Occasion Occur</w:t>
            </w:r>
            <w:r>
              <w:rPr>
                <w:rFonts w:ascii="Times New Roman" w:eastAsia="Times New Roman" w:hAnsi="Times New Roman" w:cs="Times New Roman"/>
                <w:b/>
                <w:bCs/>
                <w:color w:val="000000"/>
                <w:sz w:val="24"/>
                <w:szCs w:val="24"/>
              </w:rPr>
              <w:t>r</w:t>
            </w:r>
            <w:r w:rsidRPr="00B33E35">
              <w:rPr>
                <w:rFonts w:ascii="Times New Roman" w:eastAsia="Times New Roman" w:hAnsi="Times New Roman" w:cs="Times New Roman"/>
                <w:b/>
                <w:bCs/>
                <w:color w:val="000000"/>
                <w:sz w:val="24"/>
                <w:szCs w:val="24"/>
              </w:rPr>
              <w:t>ence Perception</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68.34%</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0.713</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115.807</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2</w:t>
            </w:r>
          </w:p>
        </w:tc>
        <w:tc>
          <w:tcPr>
            <w:tcW w:w="3034" w:type="pct"/>
            <w:vMerge w:val="restar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The following word pairs describe </w:t>
            </w:r>
            <w:r w:rsidRPr="00B33E35">
              <w:rPr>
                <w:rFonts w:ascii="Times New Roman" w:eastAsia="Times New Roman" w:hAnsi="Times New Roman" w:cs="Times New Roman"/>
                <w:b/>
                <w:bCs/>
                <w:color w:val="000000"/>
                <w:sz w:val="24"/>
                <w:szCs w:val="24"/>
              </w:rPr>
              <w:t>WHEN</w:t>
            </w:r>
            <w:r w:rsidRPr="00B33E35">
              <w:rPr>
                <w:rFonts w:ascii="Times New Roman" w:eastAsia="Times New Roman" w:hAnsi="Times New Roman" w:cs="Times New Roman"/>
                <w:color w:val="000000"/>
                <w:sz w:val="24"/>
                <w:szCs w:val="24"/>
              </w:rPr>
              <w:t xml:space="preserve"> the </w:t>
            </w:r>
            <w:r w:rsidRPr="00B33E35">
              <w:rPr>
                <w:rFonts w:ascii="Times New Roman" w:eastAsia="Times New Roman" w:hAnsi="Times New Roman" w:cs="Times New Roman"/>
                <w:b/>
                <w:bCs/>
                <w:color w:val="000000"/>
                <w:sz w:val="24"/>
                <w:szCs w:val="24"/>
              </w:rPr>
              <w:t>OCCASION</w:t>
            </w:r>
            <w:r w:rsidRPr="00B33E35">
              <w:rPr>
                <w:rFonts w:ascii="Times New Roman" w:eastAsia="Times New Roman" w:hAnsi="Times New Roman" w:cs="Times New Roman"/>
                <w:color w:val="000000"/>
                <w:sz w:val="24"/>
                <w:szCs w:val="24"/>
              </w:rPr>
              <w:t xml:space="preserve"> for which you are to provide a product will </w:t>
            </w:r>
            <w:r w:rsidRPr="00B33E35">
              <w:rPr>
                <w:rFonts w:ascii="Times New Roman" w:eastAsia="Times New Roman" w:hAnsi="Times New Roman" w:cs="Times New Roman"/>
                <w:b/>
                <w:bCs/>
                <w:color w:val="000000"/>
                <w:sz w:val="24"/>
                <w:szCs w:val="24"/>
              </w:rPr>
              <w:t>OCCUR</w:t>
            </w:r>
            <w:r w:rsidRPr="00B33E35">
              <w:rPr>
                <w:rFonts w:ascii="Times New Roman" w:eastAsia="Times New Roman" w:hAnsi="Times New Roman" w:cs="Times New Roman"/>
                <w:color w:val="000000"/>
                <w:sz w:val="24"/>
                <w:szCs w:val="24"/>
              </w:rPr>
              <w:t xml:space="preserve">.  Please indicate your perception of WHEN the </w:t>
            </w:r>
            <w:r w:rsidRPr="00B33E35">
              <w:rPr>
                <w:rFonts w:ascii="Times New Roman" w:eastAsia="Times New Roman" w:hAnsi="Times New Roman" w:cs="Times New Roman"/>
                <w:b/>
                <w:bCs/>
                <w:color w:val="000000"/>
                <w:sz w:val="24"/>
                <w:szCs w:val="24"/>
              </w:rPr>
              <w:t xml:space="preserve">OCCASION </w:t>
            </w:r>
            <w:r w:rsidRPr="00B33E35">
              <w:rPr>
                <w:rFonts w:ascii="Times New Roman" w:eastAsia="Times New Roman" w:hAnsi="Times New Roman" w:cs="Times New Roman"/>
                <w:color w:val="000000"/>
                <w:sz w:val="24"/>
                <w:szCs w:val="24"/>
              </w:rPr>
              <w:t>will</w:t>
            </w:r>
            <w:r w:rsidRPr="00B33E35">
              <w:rPr>
                <w:rFonts w:ascii="Times New Roman" w:eastAsia="Times New Roman" w:hAnsi="Times New Roman" w:cs="Times New Roman"/>
                <w:b/>
                <w:bCs/>
                <w:color w:val="000000"/>
                <w:sz w:val="24"/>
                <w:szCs w:val="24"/>
              </w:rPr>
              <w:t xml:space="preserve"> OCCUR </w:t>
            </w:r>
            <w:r w:rsidRPr="00B33E35">
              <w:rPr>
                <w:rFonts w:ascii="Times New Roman" w:eastAsia="Times New Roman" w:hAnsi="Times New Roman" w:cs="Times New Roman"/>
                <w:color w:val="000000"/>
                <w:sz w:val="24"/>
                <w:szCs w:val="24"/>
              </w:rPr>
              <w:t>for each word pair.</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68.51%</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0.68</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122.286</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630"/>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3034" w:type="pct"/>
            <w:vMerge/>
            <w:tcBorders>
              <w:top w:val="nil"/>
              <w:left w:val="nil"/>
              <w:bottom w:val="nil"/>
              <w:right w:val="nil"/>
            </w:tcBorders>
            <w:vAlign w:val="center"/>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1</w:t>
            </w:r>
          </w:p>
        </w:tc>
        <w:tc>
          <w:tcPr>
            <w:tcW w:w="348"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2</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Immediate</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Distant</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0.701</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0.896</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Short</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Long</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0.768</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0.651</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Right Now</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In the Future</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0.941</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0.889</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Now</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Later</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0.875</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0.851</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1</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b/>
                <w:bCs/>
                <w:color w:val="000000"/>
                <w:sz w:val="24"/>
                <w:szCs w:val="24"/>
              </w:rPr>
            </w:pPr>
            <w:r w:rsidRPr="00B33E35">
              <w:rPr>
                <w:rFonts w:ascii="Times New Roman" w:eastAsia="Times New Roman" w:hAnsi="Times New Roman" w:cs="Times New Roman"/>
                <w:b/>
                <w:bCs/>
                <w:color w:val="000000"/>
                <w:sz w:val="24"/>
                <w:szCs w:val="24"/>
              </w:rPr>
              <w:t>Occasion Product Perception</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65.13%</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0.835</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330.603</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37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Pre-Test 2</w:t>
            </w:r>
          </w:p>
        </w:tc>
        <w:tc>
          <w:tcPr>
            <w:tcW w:w="3034" w:type="pct"/>
            <w:vMerge w:val="restart"/>
            <w:tcBorders>
              <w:top w:val="nil"/>
              <w:left w:val="nil"/>
              <w:bottom w:val="nil"/>
              <w:right w:val="nil"/>
            </w:tcBorders>
            <w:shd w:val="clear" w:color="auto" w:fill="auto"/>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xml:space="preserve">The following word pairs describe the </w:t>
            </w:r>
            <w:r w:rsidRPr="00B33E35">
              <w:rPr>
                <w:rFonts w:ascii="Times New Roman" w:eastAsia="Times New Roman" w:hAnsi="Times New Roman" w:cs="Times New Roman"/>
                <w:b/>
                <w:bCs/>
                <w:color w:val="000000"/>
                <w:sz w:val="24"/>
                <w:szCs w:val="24"/>
              </w:rPr>
              <w:t>OCCASION</w:t>
            </w:r>
            <w:r w:rsidRPr="00B33E35">
              <w:rPr>
                <w:rFonts w:ascii="Times New Roman" w:eastAsia="Times New Roman" w:hAnsi="Times New Roman" w:cs="Times New Roman"/>
                <w:color w:val="000000"/>
                <w:sz w:val="24"/>
                <w:szCs w:val="24"/>
              </w:rPr>
              <w:t xml:space="preserve"> PRODUCT which you are to provide.  Please indicate your perception of the </w:t>
            </w:r>
            <w:r w:rsidRPr="00B33E35">
              <w:rPr>
                <w:rFonts w:ascii="Times New Roman" w:eastAsia="Times New Roman" w:hAnsi="Times New Roman" w:cs="Times New Roman"/>
                <w:b/>
                <w:bCs/>
                <w:color w:val="000000"/>
                <w:sz w:val="24"/>
                <w:szCs w:val="24"/>
              </w:rPr>
              <w:t xml:space="preserve">OCCASION PRODUCT </w:t>
            </w:r>
            <w:r w:rsidRPr="00B33E35">
              <w:rPr>
                <w:rFonts w:ascii="Times New Roman" w:eastAsia="Times New Roman" w:hAnsi="Times New Roman" w:cs="Times New Roman"/>
                <w:color w:val="000000"/>
                <w:sz w:val="24"/>
                <w:szCs w:val="24"/>
              </w:rPr>
              <w:t>for each word pair.</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79.00%</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0.919</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544.784</w:t>
            </w:r>
            <w:r w:rsidRPr="00B33E35">
              <w:rPr>
                <w:rFonts w:ascii="Times New Roman" w:eastAsia="Times New Roman" w:hAnsi="Times New Roman" w:cs="Times New Roman"/>
                <w:color w:val="000000"/>
                <w:sz w:val="24"/>
                <w:szCs w:val="24"/>
                <w:vertAlign w:val="superscript"/>
              </w:rPr>
              <w:t>***</w:t>
            </w:r>
          </w:p>
        </w:tc>
      </w:tr>
      <w:tr w:rsidR="001C5A33" w:rsidRPr="00B33E35" w:rsidTr="001C5A33">
        <w:trPr>
          <w:trHeight w:val="630"/>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3034" w:type="pct"/>
            <w:vMerge/>
            <w:tcBorders>
              <w:top w:val="nil"/>
              <w:left w:val="nil"/>
              <w:bottom w:val="nil"/>
              <w:right w:val="nil"/>
            </w:tcBorders>
            <w:vAlign w:val="center"/>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1</w:t>
            </w:r>
          </w:p>
        </w:tc>
        <w:tc>
          <w:tcPr>
            <w:tcW w:w="348" w:type="pct"/>
            <w:tcBorders>
              <w:top w:val="nil"/>
              <w:left w:val="nil"/>
              <w:bottom w:val="nil"/>
              <w:right w:val="nil"/>
            </w:tcBorders>
            <w:shd w:val="clear" w:color="auto" w:fill="auto"/>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Factor Load 2</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Private</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Public</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0.427</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0.748</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Not Flavorful</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Flavorful</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0.890</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0.893</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Shame</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Pride</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0.653</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0.884</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Handmade</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Mass Produced</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0.731</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0.843</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Unfamiliar</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Familiar</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0.695</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0.887</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Unavailable</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Available</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0.764</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0.916</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Unpleasant</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Pleasant</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0.828</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0.877</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Unbranded</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Branded</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0.708</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0.849</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Unreliable</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Reliable</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0.841</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0.907</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Limited Choice</w:t>
            </w:r>
          </w:p>
        </w:tc>
        <w:tc>
          <w:tcPr>
            <w:tcW w:w="3034" w:type="pct"/>
            <w:tcBorders>
              <w:top w:val="nil"/>
              <w:left w:val="nil"/>
              <w:bottom w:val="nil"/>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Abundant Choice</w:t>
            </w:r>
          </w:p>
        </w:tc>
        <w:tc>
          <w:tcPr>
            <w:tcW w:w="401"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0.682</w:t>
            </w:r>
          </w:p>
        </w:tc>
        <w:tc>
          <w:tcPr>
            <w:tcW w:w="34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0.745</w:t>
            </w:r>
          </w:p>
        </w:tc>
        <w:tc>
          <w:tcPr>
            <w:tcW w:w="518" w:type="pct"/>
            <w:tcBorders>
              <w:top w:val="nil"/>
              <w:left w:val="nil"/>
              <w:bottom w:val="nil"/>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p>
        </w:tc>
      </w:tr>
      <w:tr w:rsidR="001C5A33" w:rsidRPr="00B33E35" w:rsidTr="001C5A33">
        <w:trPr>
          <w:trHeight w:val="315"/>
        </w:trPr>
        <w:tc>
          <w:tcPr>
            <w:tcW w:w="699" w:type="pct"/>
            <w:tcBorders>
              <w:top w:val="single" w:sz="4" w:space="0" w:color="auto"/>
              <w:left w:val="nil"/>
              <w:bottom w:val="single" w:sz="4" w:space="0" w:color="auto"/>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c>
          <w:tcPr>
            <w:tcW w:w="3034" w:type="pct"/>
            <w:tcBorders>
              <w:top w:val="single" w:sz="4" w:space="0" w:color="auto"/>
              <w:left w:val="nil"/>
              <w:bottom w:val="single" w:sz="4" w:space="0" w:color="auto"/>
              <w:right w:val="nil"/>
            </w:tcBorders>
            <w:shd w:val="clear" w:color="auto" w:fill="auto"/>
            <w:noWrap/>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c>
          <w:tcPr>
            <w:tcW w:w="401" w:type="pct"/>
            <w:tcBorders>
              <w:top w:val="single" w:sz="4" w:space="0" w:color="auto"/>
              <w:left w:val="nil"/>
              <w:bottom w:val="single" w:sz="4" w:space="0" w:color="auto"/>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c>
          <w:tcPr>
            <w:tcW w:w="348" w:type="pct"/>
            <w:tcBorders>
              <w:top w:val="single" w:sz="4" w:space="0" w:color="auto"/>
              <w:left w:val="nil"/>
              <w:bottom w:val="single" w:sz="4" w:space="0" w:color="auto"/>
              <w:right w:val="nil"/>
            </w:tcBorders>
            <w:shd w:val="clear" w:color="auto" w:fill="auto"/>
            <w:noWrap/>
            <w:vAlign w:val="bottom"/>
            <w:hideMark/>
          </w:tcPr>
          <w:p w:rsidR="001C5A33" w:rsidRPr="00B33E35" w:rsidRDefault="001C5A33" w:rsidP="001C5A33">
            <w:pPr>
              <w:spacing w:after="0" w:line="240" w:lineRule="auto"/>
              <w:jc w:val="center"/>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c>
          <w:tcPr>
            <w:tcW w:w="518" w:type="pct"/>
            <w:tcBorders>
              <w:top w:val="single" w:sz="4" w:space="0" w:color="auto"/>
              <w:left w:val="nil"/>
              <w:bottom w:val="single" w:sz="4" w:space="0" w:color="auto"/>
              <w:right w:val="nil"/>
            </w:tcBorders>
            <w:shd w:val="clear" w:color="auto" w:fill="auto"/>
            <w:noWrap/>
            <w:vAlign w:val="bottom"/>
            <w:hideMark/>
          </w:tcPr>
          <w:p w:rsidR="001C5A33" w:rsidRPr="00B33E35" w:rsidRDefault="001C5A33" w:rsidP="001C5A33">
            <w:pPr>
              <w:spacing w:after="0" w:line="240" w:lineRule="auto"/>
              <w:rPr>
                <w:rFonts w:ascii="Times New Roman" w:eastAsia="Times New Roman" w:hAnsi="Times New Roman" w:cs="Times New Roman"/>
                <w:color w:val="000000"/>
                <w:sz w:val="24"/>
                <w:szCs w:val="24"/>
              </w:rPr>
            </w:pPr>
            <w:r w:rsidRPr="00B33E35">
              <w:rPr>
                <w:rFonts w:ascii="Times New Roman" w:eastAsia="Times New Roman" w:hAnsi="Times New Roman" w:cs="Times New Roman"/>
                <w:color w:val="000000"/>
                <w:sz w:val="24"/>
                <w:szCs w:val="24"/>
              </w:rPr>
              <w:t> </w:t>
            </w:r>
          </w:p>
        </w:tc>
      </w:tr>
    </w:tbl>
    <w:p w:rsidR="001C5A33" w:rsidRPr="00B33E35" w:rsidRDefault="001C5A33" w:rsidP="001C5A33">
      <w:pPr>
        <w:spacing w:line="480" w:lineRule="auto"/>
        <w:ind w:firstLine="720"/>
        <w:rPr>
          <w:rFonts w:ascii="Times New Roman" w:hAnsi="Times New Roman" w:cs="Times New Roman"/>
          <w:sz w:val="24"/>
          <w:szCs w:val="24"/>
          <w:vertAlign w:val="superscript"/>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33E35">
        <w:rPr>
          <w:rFonts w:ascii="Times New Roman" w:hAnsi="Times New Roman" w:cs="Times New Roman"/>
          <w:sz w:val="24"/>
          <w:szCs w:val="24"/>
          <w:vertAlign w:val="superscript"/>
        </w:rPr>
        <w:t>***</w:t>
      </w:r>
      <w:r w:rsidRPr="003547CD">
        <w:rPr>
          <w:rFonts w:ascii="Times New Roman" w:hAnsi="Times New Roman" w:cs="Times New Roman"/>
          <w:i/>
          <w:sz w:val="24"/>
          <w:szCs w:val="24"/>
        </w:rPr>
        <w:t>p</w:t>
      </w:r>
      <w:r w:rsidRPr="00B33E35">
        <w:rPr>
          <w:rFonts w:ascii="Times New Roman" w:hAnsi="Times New Roman" w:cs="Times New Roman"/>
          <w:sz w:val="24"/>
          <w:szCs w:val="24"/>
        </w:rPr>
        <w:t xml:space="preserve"> &lt; 0.000</w:t>
      </w:r>
    </w:p>
    <w:p w:rsidR="001C5A33" w:rsidRPr="00F03EE9" w:rsidRDefault="001C5A33" w:rsidP="001C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Likert type scales were analyzed and the subjective norms measures were found to be adequate in both pre-test one and pre-test two.  The resulting scales were </w:t>
      </w:r>
      <w:r>
        <w:rPr>
          <w:rFonts w:ascii="Times New Roman" w:hAnsi="Times New Roman" w:cs="Times New Roman"/>
          <w:sz w:val="24"/>
          <w:szCs w:val="24"/>
        </w:rPr>
        <w:lastRenderedPageBreak/>
        <w:t xml:space="preserve">examined using </w:t>
      </w:r>
      <w:r w:rsidRPr="008A2066">
        <w:rPr>
          <w:rFonts w:ascii="Times New Roman" w:hAnsi="Times New Roman" w:cs="Times New Roman"/>
          <w:sz w:val="24"/>
          <w:szCs w:val="24"/>
        </w:rPr>
        <w:t>KMO</w:t>
      </w:r>
      <w:r>
        <w:rPr>
          <w:rFonts w:ascii="Times New Roman" w:hAnsi="Times New Roman" w:cs="Times New Roman"/>
          <w:sz w:val="24"/>
          <w:szCs w:val="24"/>
        </w:rPr>
        <w:t>, with all scores in excess of the cut-off of 0.60. Bartlett’s test were significant or (</w:t>
      </w:r>
      <w:r w:rsidRPr="00FC2FFA">
        <w:rPr>
          <w:rFonts w:ascii="Times New Roman" w:hAnsi="Times New Roman" w:cs="Times New Roman"/>
          <w:i/>
          <w:sz w:val="24"/>
          <w:szCs w:val="24"/>
        </w:rPr>
        <w:t>p</w:t>
      </w:r>
      <w:r>
        <w:rPr>
          <w:rFonts w:ascii="Times New Roman" w:hAnsi="Times New Roman" w:cs="Times New Roman"/>
          <w:sz w:val="24"/>
          <w:szCs w:val="24"/>
        </w:rPr>
        <w:t xml:space="preserve"> &lt; 0.000). </w:t>
      </w:r>
    </w:p>
    <w:p w:rsidR="001C5A33" w:rsidRPr="008A2066" w:rsidRDefault="001C5A33" w:rsidP="001C5A33">
      <w:pPr>
        <w:rPr>
          <w:rFonts w:ascii="Times New Roman" w:hAnsi="Times New Roman" w:cs="Times New Roman"/>
          <w:sz w:val="24"/>
          <w:szCs w:val="24"/>
        </w:rPr>
      </w:pPr>
    </w:p>
    <w:p w:rsidR="001C5A33" w:rsidRDefault="001C5A33" w:rsidP="001C5A33">
      <w:pPr>
        <w:spacing w:line="240" w:lineRule="auto"/>
        <w:rPr>
          <w:rFonts w:ascii="Times New Roman" w:hAnsi="Times New Roman" w:cs="Times New Roman"/>
          <w:i/>
          <w:sz w:val="24"/>
          <w:szCs w:val="24"/>
        </w:rPr>
      </w:pPr>
      <w:r>
        <w:rPr>
          <w:rFonts w:ascii="Times New Roman" w:hAnsi="Times New Roman" w:cs="Times New Roman"/>
          <w:sz w:val="24"/>
          <w:szCs w:val="24"/>
        </w:rPr>
        <w:t xml:space="preserve">Table </w:t>
      </w:r>
      <w:r w:rsidR="00905D70">
        <w:rPr>
          <w:rFonts w:ascii="Times New Roman" w:hAnsi="Times New Roman" w:cs="Times New Roman"/>
          <w:sz w:val="24"/>
          <w:szCs w:val="24"/>
        </w:rPr>
        <w:t>30</w:t>
      </w:r>
      <w:r>
        <w:rPr>
          <w:rFonts w:ascii="Times New Roman" w:hAnsi="Times New Roman" w:cs="Times New Roman"/>
          <w:sz w:val="24"/>
          <w:szCs w:val="24"/>
        </w:rPr>
        <w:t xml:space="preserve"> </w:t>
      </w:r>
      <w:r>
        <w:rPr>
          <w:rFonts w:ascii="Times New Roman" w:hAnsi="Times New Roman" w:cs="Times New Roman"/>
          <w:i/>
          <w:sz w:val="24"/>
          <w:szCs w:val="24"/>
        </w:rPr>
        <w:t>Likert Type</w:t>
      </w:r>
      <w:r w:rsidRPr="00B33E35">
        <w:rPr>
          <w:rFonts w:ascii="Times New Roman" w:hAnsi="Times New Roman" w:cs="Times New Roman"/>
          <w:i/>
          <w:sz w:val="24"/>
          <w:szCs w:val="24"/>
        </w:rPr>
        <w:t xml:space="preserve"> Scale </w:t>
      </w:r>
      <w:r>
        <w:rPr>
          <w:rFonts w:ascii="Times New Roman" w:hAnsi="Times New Roman" w:cs="Times New Roman"/>
          <w:i/>
          <w:sz w:val="24"/>
          <w:szCs w:val="24"/>
        </w:rPr>
        <w:t xml:space="preserve">Subjective Norm </w:t>
      </w:r>
      <w:r w:rsidRPr="00B33E35">
        <w:rPr>
          <w:rFonts w:ascii="Times New Roman" w:hAnsi="Times New Roman" w:cs="Times New Roman"/>
          <w:i/>
          <w:sz w:val="24"/>
          <w:szCs w:val="24"/>
        </w:rPr>
        <w:t>Refined Factor Analysis</w:t>
      </w:r>
    </w:p>
    <w:tbl>
      <w:tblPr>
        <w:tblW w:w="4765" w:type="pct"/>
        <w:tblLayout w:type="fixed"/>
        <w:tblLook w:val="04A0"/>
      </w:tblPr>
      <w:tblGrid>
        <w:gridCol w:w="1382"/>
        <w:gridCol w:w="3815"/>
        <w:gridCol w:w="959"/>
        <w:gridCol w:w="972"/>
        <w:gridCol w:w="1312"/>
      </w:tblGrid>
      <w:tr w:rsidR="001C5A33" w:rsidRPr="0036715E" w:rsidTr="001C5A33">
        <w:trPr>
          <w:trHeight w:val="315"/>
        </w:trPr>
        <w:tc>
          <w:tcPr>
            <w:tcW w:w="819" w:type="pct"/>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2260" w:type="pct"/>
            <w:tcBorders>
              <w:top w:val="single" w:sz="4" w:space="0" w:color="auto"/>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568" w:type="pct"/>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576" w:type="pct"/>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c>
          <w:tcPr>
            <w:tcW w:w="777" w:type="pct"/>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w:t>
            </w:r>
          </w:p>
        </w:tc>
      </w:tr>
      <w:tr w:rsidR="001C5A33" w:rsidRPr="0036715E" w:rsidTr="001C5A33">
        <w:trPr>
          <w:trHeight w:val="630"/>
        </w:trPr>
        <w:tc>
          <w:tcPr>
            <w:tcW w:w="819" w:type="pct"/>
            <w:tcBorders>
              <w:top w:val="nil"/>
              <w:left w:val="nil"/>
              <w:bottom w:val="nil"/>
              <w:right w:val="nil"/>
            </w:tcBorders>
            <w:shd w:val="clear" w:color="auto" w:fill="auto"/>
            <w:noWrap/>
            <w:hideMark/>
          </w:tcPr>
          <w:p w:rsidR="001C5A33" w:rsidRPr="0036715E" w:rsidRDefault="001C5A33" w:rsidP="001C5A33">
            <w:pPr>
              <w:spacing w:after="0" w:line="240" w:lineRule="auto"/>
              <w:rPr>
                <w:rFonts w:ascii="Times New Roman" w:eastAsia="Times New Roman" w:hAnsi="Times New Roman" w:cs="Times New Roman"/>
                <w:b/>
                <w:bCs/>
                <w:color w:val="000000"/>
                <w:sz w:val="24"/>
                <w:szCs w:val="24"/>
              </w:rPr>
            </w:pPr>
            <w:r w:rsidRPr="0036715E">
              <w:rPr>
                <w:rFonts w:ascii="Times New Roman" w:eastAsia="Times New Roman" w:hAnsi="Times New Roman" w:cs="Times New Roman"/>
                <w:b/>
                <w:bCs/>
                <w:color w:val="000000"/>
                <w:sz w:val="24"/>
                <w:szCs w:val="24"/>
              </w:rPr>
              <w:t>Scale Items</w:t>
            </w:r>
          </w:p>
        </w:tc>
        <w:tc>
          <w:tcPr>
            <w:tcW w:w="2260" w:type="pct"/>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b/>
                <w:bCs/>
                <w:color w:val="000000"/>
                <w:sz w:val="24"/>
                <w:szCs w:val="24"/>
              </w:rPr>
            </w:pPr>
            <w:r w:rsidRPr="0036715E">
              <w:rPr>
                <w:rFonts w:ascii="Times New Roman" w:eastAsia="Times New Roman" w:hAnsi="Times New Roman" w:cs="Times New Roman"/>
                <w:b/>
                <w:bCs/>
                <w:color w:val="000000"/>
                <w:sz w:val="24"/>
                <w:szCs w:val="24"/>
              </w:rPr>
              <w:t>Scale</w:t>
            </w:r>
          </w:p>
        </w:tc>
        <w:tc>
          <w:tcPr>
            <w:tcW w:w="568" w:type="pct"/>
            <w:tcBorders>
              <w:top w:val="nil"/>
              <w:left w:val="nil"/>
              <w:bottom w:val="nil"/>
              <w:right w:val="nil"/>
            </w:tcBorders>
            <w:shd w:val="clear" w:color="auto" w:fill="auto"/>
            <w:vAlign w:val="bottom"/>
            <w:hideMark/>
          </w:tcPr>
          <w:p w:rsidR="001C5A33" w:rsidRPr="0036715E" w:rsidRDefault="001C5A33" w:rsidP="001C5A33">
            <w:pPr>
              <w:spacing w:after="0" w:line="240" w:lineRule="auto"/>
              <w:jc w:val="center"/>
              <w:rPr>
                <w:rFonts w:ascii="Times New Roman" w:eastAsia="Times New Roman" w:hAnsi="Times New Roman" w:cs="Times New Roman"/>
                <w:b/>
                <w:bCs/>
                <w:color w:val="000000"/>
                <w:sz w:val="24"/>
                <w:szCs w:val="24"/>
              </w:rPr>
            </w:pPr>
            <w:r w:rsidRPr="0036715E">
              <w:rPr>
                <w:rFonts w:ascii="Times New Roman" w:eastAsia="Times New Roman" w:hAnsi="Times New Roman" w:cs="Times New Roman"/>
                <w:b/>
                <w:bCs/>
                <w:color w:val="000000"/>
                <w:sz w:val="24"/>
                <w:szCs w:val="24"/>
              </w:rPr>
              <w:t xml:space="preserve">% </w:t>
            </w:r>
            <w:proofErr w:type="spellStart"/>
            <w:r w:rsidRPr="0036715E">
              <w:rPr>
                <w:rFonts w:ascii="Times New Roman" w:eastAsia="Times New Roman" w:hAnsi="Times New Roman" w:cs="Times New Roman"/>
                <w:b/>
                <w:bCs/>
                <w:color w:val="000000"/>
                <w:sz w:val="24"/>
                <w:szCs w:val="24"/>
              </w:rPr>
              <w:t>Vari</w:t>
            </w:r>
            <w:proofErr w:type="spellEnd"/>
            <w:r w:rsidRPr="0036715E">
              <w:rPr>
                <w:rFonts w:ascii="Times New Roman" w:eastAsia="Times New Roman" w:hAnsi="Times New Roman" w:cs="Times New Roman"/>
                <w:b/>
                <w:bCs/>
                <w:color w:val="000000"/>
                <w:sz w:val="24"/>
                <w:szCs w:val="24"/>
              </w:rPr>
              <w:t>.</w:t>
            </w:r>
          </w:p>
        </w:tc>
        <w:tc>
          <w:tcPr>
            <w:tcW w:w="576" w:type="pct"/>
            <w:tcBorders>
              <w:top w:val="nil"/>
              <w:left w:val="nil"/>
              <w:bottom w:val="nil"/>
              <w:right w:val="nil"/>
            </w:tcBorders>
            <w:shd w:val="clear" w:color="auto" w:fill="auto"/>
            <w:vAlign w:val="bottom"/>
            <w:hideMark/>
          </w:tcPr>
          <w:p w:rsidR="001C5A33" w:rsidRPr="0036715E" w:rsidRDefault="001C5A33" w:rsidP="001C5A33">
            <w:pPr>
              <w:spacing w:after="0" w:line="240" w:lineRule="auto"/>
              <w:jc w:val="center"/>
              <w:rPr>
                <w:rFonts w:ascii="Times New Roman" w:eastAsia="Times New Roman" w:hAnsi="Times New Roman" w:cs="Times New Roman"/>
                <w:b/>
                <w:bCs/>
                <w:color w:val="000000"/>
                <w:sz w:val="24"/>
                <w:szCs w:val="24"/>
              </w:rPr>
            </w:pPr>
            <w:r w:rsidRPr="0036715E">
              <w:rPr>
                <w:rFonts w:ascii="Times New Roman" w:eastAsia="Times New Roman" w:hAnsi="Times New Roman" w:cs="Times New Roman"/>
                <w:b/>
                <w:bCs/>
                <w:color w:val="000000"/>
                <w:sz w:val="24"/>
                <w:szCs w:val="24"/>
              </w:rPr>
              <w:t xml:space="preserve">KMO </w:t>
            </w:r>
          </w:p>
        </w:tc>
        <w:tc>
          <w:tcPr>
            <w:tcW w:w="777" w:type="pct"/>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b/>
                <w:bCs/>
                <w:color w:val="000000"/>
                <w:sz w:val="24"/>
                <w:szCs w:val="24"/>
              </w:rPr>
            </w:pPr>
            <w:proofErr w:type="spellStart"/>
            <w:r w:rsidRPr="0036715E">
              <w:rPr>
                <w:rFonts w:ascii="Times New Roman" w:eastAsia="Times New Roman" w:hAnsi="Times New Roman" w:cs="Times New Roman"/>
                <w:b/>
                <w:bCs/>
                <w:color w:val="000000"/>
                <w:sz w:val="24"/>
                <w:szCs w:val="24"/>
              </w:rPr>
              <w:t>Bartletts</w:t>
            </w:r>
            <w:proofErr w:type="spellEnd"/>
            <w:r w:rsidRPr="0036715E">
              <w:rPr>
                <w:rFonts w:ascii="Times New Roman" w:eastAsia="Times New Roman" w:hAnsi="Times New Roman" w:cs="Times New Roman"/>
                <w:b/>
                <w:bCs/>
                <w:color w:val="000000"/>
                <w:sz w:val="24"/>
                <w:szCs w:val="24"/>
              </w:rPr>
              <w:t xml:space="preserve"> Chi Sq</w:t>
            </w:r>
          </w:p>
        </w:tc>
      </w:tr>
      <w:tr w:rsidR="001C5A33" w:rsidRPr="0036715E" w:rsidTr="001C5A33">
        <w:trPr>
          <w:trHeight w:val="375"/>
        </w:trPr>
        <w:tc>
          <w:tcPr>
            <w:tcW w:w="819" w:type="pct"/>
            <w:tcBorders>
              <w:top w:val="nil"/>
              <w:left w:val="nil"/>
              <w:bottom w:val="nil"/>
              <w:right w:val="nil"/>
            </w:tcBorders>
            <w:shd w:val="clear" w:color="auto" w:fill="auto"/>
            <w:noWrap/>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Pre-Test 1</w:t>
            </w:r>
          </w:p>
        </w:tc>
        <w:tc>
          <w:tcPr>
            <w:tcW w:w="2260" w:type="pct"/>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b/>
                <w:bCs/>
                <w:color w:val="000000"/>
                <w:sz w:val="24"/>
                <w:szCs w:val="24"/>
              </w:rPr>
            </w:pPr>
            <w:r w:rsidRPr="0036715E">
              <w:rPr>
                <w:rFonts w:ascii="Times New Roman" w:eastAsia="Times New Roman" w:hAnsi="Times New Roman" w:cs="Times New Roman"/>
                <w:b/>
                <w:bCs/>
                <w:color w:val="000000"/>
                <w:sz w:val="24"/>
                <w:szCs w:val="24"/>
              </w:rPr>
              <w:t>Product Subjective Norms</w:t>
            </w:r>
          </w:p>
        </w:tc>
        <w:tc>
          <w:tcPr>
            <w:tcW w:w="568"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67.765</w:t>
            </w:r>
          </w:p>
        </w:tc>
        <w:tc>
          <w:tcPr>
            <w:tcW w:w="576"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0.8</w:t>
            </w:r>
            <w:r>
              <w:rPr>
                <w:rFonts w:ascii="Times New Roman" w:eastAsia="Times New Roman" w:hAnsi="Times New Roman" w:cs="Times New Roman"/>
                <w:color w:val="000000"/>
                <w:sz w:val="24"/>
                <w:szCs w:val="24"/>
              </w:rPr>
              <w:t>93</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358</w:t>
            </w:r>
            <w:r w:rsidRPr="0036715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w:t>
            </w:r>
            <w:r w:rsidRPr="0036715E">
              <w:rPr>
                <w:rFonts w:ascii="Times New Roman" w:eastAsia="Times New Roman" w:hAnsi="Times New Roman" w:cs="Times New Roman"/>
                <w:color w:val="000000"/>
                <w:sz w:val="24"/>
                <w:szCs w:val="24"/>
              </w:rPr>
              <w:t>51</w:t>
            </w:r>
            <w:r w:rsidRPr="0036715E">
              <w:rPr>
                <w:rFonts w:ascii="Times New Roman" w:eastAsia="Times New Roman" w:hAnsi="Times New Roman" w:cs="Times New Roman"/>
                <w:color w:val="000000"/>
                <w:sz w:val="24"/>
                <w:szCs w:val="24"/>
                <w:vertAlign w:val="superscript"/>
              </w:rPr>
              <w:t>***</w:t>
            </w:r>
          </w:p>
        </w:tc>
      </w:tr>
      <w:tr w:rsidR="001C5A33" w:rsidRPr="0036715E" w:rsidTr="001C5A33">
        <w:trPr>
          <w:trHeight w:val="375"/>
        </w:trPr>
        <w:tc>
          <w:tcPr>
            <w:tcW w:w="819" w:type="pct"/>
            <w:tcBorders>
              <w:top w:val="nil"/>
              <w:left w:val="nil"/>
              <w:bottom w:val="nil"/>
              <w:right w:val="nil"/>
            </w:tcBorders>
            <w:shd w:val="clear" w:color="auto" w:fill="auto"/>
            <w:noWrap/>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Pre-Test 2</w:t>
            </w:r>
          </w:p>
        </w:tc>
        <w:tc>
          <w:tcPr>
            <w:tcW w:w="2260" w:type="pct"/>
            <w:vMerge w:val="restart"/>
            <w:tcBorders>
              <w:top w:val="nil"/>
              <w:left w:val="nil"/>
              <w:bottom w:val="nil"/>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The following statements relate to the PRODUCT for this occasion.  Please indicate your level of agreement with each statement</w:t>
            </w:r>
          </w:p>
        </w:tc>
        <w:tc>
          <w:tcPr>
            <w:tcW w:w="568" w:type="pct"/>
            <w:tcBorders>
              <w:top w:val="nil"/>
              <w:left w:val="nil"/>
              <w:bottom w:val="nil"/>
              <w:right w:val="nil"/>
            </w:tcBorders>
            <w:shd w:val="clear" w:color="auto" w:fill="auto"/>
            <w:vAlign w:val="bottom"/>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65.654</w:t>
            </w:r>
          </w:p>
        </w:tc>
        <w:tc>
          <w:tcPr>
            <w:tcW w:w="576"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0.851</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353.511</w:t>
            </w:r>
            <w:r w:rsidRPr="0036715E">
              <w:rPr>
                <w:rFonts w:ascii="Times New Roman" w:eastAsia="Times New Roman" w:hAnsi="Times New Roman" w:cs="Times New Roman"/>
                <w:color w:val="000000"/>
                <w:sz w:val="24"/>
                <w:szCs w:val="24"/>
                <w:vertAlign w:val="superscript"/>
              </w:rPr>
              <w:t>***</w:t>
            </w:r>
          </w:p>
        </w:tc>
      </w:tr>
      <w:tr w:rsidR="001C5A33" w:rsidRPr="0036715E" w:rsidTr="001C5A33">
        <w:trPr>
          <w:trHeight w:val="630"/>
        </w:trPr>
        <w:tc>
          <w:tcPr>
            <w:tcW w:w="819" w:type="pct"/>
            <w:tcBorders>
              <w:top w:val="nil"/>
              <w:left w:val="nil"/>
              <w:bottom w:val="nil"/>
              <w:right w:val="nil"/>
            </w:tcBorders>
            <w:shd w:val="clear" w:color="auto" w:fill="auto"/>
            <w:noWrap/>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vMerge/>
            <w:tcBorders>
              <w:top w:val="nil"/>
              <w:left w:val="nil"/>
              <w:bottom w:val="nil"/>
              <w:right w:val="nil"/>
            </w:tcBorders>
            <w:vAlign w:val="center"/>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568" w:type="pct"/>
            <w:tcBorders>
              <w:top w:val="nil"/>
              <w:left w:val="nil"/>
              <w:bottom w:val="nil"/>
              <w:right w:val="nil"/>
            </w:tcBorders>
            <w:shd w:val="clear" w:color="auto" w:fill="auto"/>
            <w:vAlign w:val="bottom"/>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Factor Load 1</w:t>
            </w:r>
          </w:p>
        </w:tc>
        <w:tc>
          <w:tcPr>
            <w:tcW w:w="576" w:type="pct"/>
            <w:tcBorders>
              <w:top w:val="nil"/>
              <w:left w:val="nil"/>
              <w:bottom w:val="nil"/>
              <w:right w:val="nil"/>
            </w:tcBorders>
            <w:shd w:val="clear" w:color="auto" w:fill="auto"/>
            <w:vAlign w:val="bottom"/>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Factor Load 2</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945"/>
        </w:trPr>
        <w:tc>
          <w:tcPr>
            <w:tcW w:w="819"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I am concerned about what others who are important to me at [INSERT SHOPPING SITUATION TITLE] would think of the product(s) I purchase for this occasion.</w:t>
            </w:r>
          </w:p>
        </w:tc>
        <w:tc>
          <w:tcPr>
            <w:tcW w:w="568" w:type="pct"/>
            <w:tcBorders>
              <w:top w:val="nil"/>
              <w:left w:val="nil"/>
              <w:bottom w:val="nil"/>
              <w:right w:val="nil"/>
            </w:tcBorders>
            <w:shd w:val="clear" w:color="auto" w:fill="auto"/>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.817</w:t>
            </w:r>
          </w:p>
        </w:tc>
        <w:tc>
          <w:tcPr>
            <w:tcW w:w="576" w:type="pct"/>
            <w:tcBorders>
              <w:top w:val="nil"/>
              <w:left w:val="nil"/>
              <w:bottom w:val="nil"/>
              <w:right w:val="nil"/>
            </w:tcBorders>
            <w:shd w:val="clear" w:color="auto" w:fill="auto"/>
            <w:hideMark/>
          </w:tcPr>
          <w:p w:rsidR="001C5A33" w:rsidRPr="0036715E" w:rsidRDefault="001C5A33" w:rsidP="001C5A33">
            <w:pPr>
              <w:spacing w:after="0" w:line="240" w:lineRule="auto"/>
              <w:jc w:val="right"/>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0.845</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630"/>
        </w:trPr>
        <w:tc>
          <w:tcPr>
            <w:tcW w:w="819"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xml:space="preserve">I want to purchase for [INSERT SHOPPING SITUATION TITLE] what others important to me think I should buy </w:t>
            </w:r>
          </w:p>
        </w:tc>
        <w:tc>
          <w:tcPr>
            <w:tcW w:w="568" w:type="pct"/>
            <w:tcBorders>
              <w:top w:val="nil"/>
              <w:left w:val="nil"/>
              <w:bottom w:val="nil"/>
              <w:right w:val="nil"/>
            </w:tcBorders>
            <w:shd w:val="clear" w:color="auto" w:fill="auto"/>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.716</w:t>
            </w:r>
          </w:p>
        </w:tc>
        <w:tc>
          <w:tcPr>
            <w:tcW w:w="576" w:type="pct"/>
            <w:tcBorders>
              <w:top w:val="nil"/>
              <w:left w:val="nil"/>
              <w:bottom w:val="nil"/>
              <w:right w:val="nil"/>
            </w:tcBorders>
            <w:shd w:val="clear" w:color="auto" w:fill="auto"/>
            <w:hideMark/>
          </w:tcPr>
          <w:p w:rsidR="001C5A33" w:rsidRPr="0036715E" w:rsidRDefault="001C5A33" w:rsidP="001C5A33">
            <w:pPr>
              <w:spacing w:after="0" w:line="240" w:lineRule="auto"/>
              <w:jc w:val="right"/>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0.818</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630"/>
        </w:trPr>
        <w:tc>
          <w:tcPr>
            <w:tcW w:w="819"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Most people who are important to me think this product is important to [INSERT SHOPPING SITUATION TITLE]</w:t>
            </w:r>
          </w:p>
        </w:tc>
        <w:tc>
          <w:tcPr>
            <w:tcW w:w="568" w:type="pct"/>
            <w:tcBorders>
              <w:top w:val="nil"/>
              <w:left w:val="nil"/>
              <w:bottom w:val="nil"/>
              <w:right w:val="nil"/>
            </w:tcBorders>
            <w:shd w:val="clear" w:color="auto" w:fill="auto"/>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.885</w:t>
            </w:r>
          </w:p>
        </w:tc>
        <w:tc>
          <w:tcPr>
            <w:tcW w:w="576" w:type="pct"/>
            <w:tcBorders>
              <w:top w:val="nil"/>
              <w:left w:val="nil"/>
              <w:bottom w:val="nil"/>
              <w:right w:val="nil"/>
            </w:tcBorders>
            <w:shd w:val="clear" w:color="auto" w:fill="auto"/>
            <w:hideMark/>
          </w:tcPr>
          <w:p w:rsidR="001C5A33" w:rsidRPr="0036715E" w:rsidRDefault="001C5A33" w:rsidP="001C5A33">
            <w:pPr>
              <w:spacing w:after="0" w:line="240" w:lineRule="auto"/>
              <w:jc w:val="right"/>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0.867</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630"/>
        </w:trPr>
        <w:tc>
          <w:tcPr>
            <w:tcW w:w="819"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Others who are important to me think I should do a good job selecting product for [INSERT SHOPPING SITUATION TITLE]</w:t>
            </w:r>
          </w:p>
        </w:tc>
        <w:tc>
          <w:tcPr>
            <w:tcW w:w="568" w:type="pct"/>
            <w:tcBorders>
              <w:top w:val="nil"/>
              <w:left w:val="nil"/>
              <w:bottom w:val="nil"/>
              <w:right w:val="nil"/>
            </w:tcBorders>
            <w:shd w:val="clear" w:color="auto" w:fill="auto"/>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.838</w:t>
            </w:r>
          </w:p>
        </w:tc>
        <w:tc>
          <w:tcPr>
            <w:tcW w:w="576" w:type="pct"/>
            <w:tcBorders>
              <w:top w:val="nil"/>
              <w:left w:val="nil"/>
              <w:bottom w:val="nil"/>
              <w:right w:val="nil"/>
            </w:tcBorders>
            <w:shd w:val="clear" w:color="auto" w:fill="auto"/>
            <w:hideMark/>
          </w:tcPr>
          <w:p w:rsidR="001C5A33" w:rsidRPr="0036715E" w:rsidRDefault="001C5A33" w:rsidP="001C5A33">
            <w:pPr>
              <w:spacing w:after="0" w:line="240" w:lineRule="auto"/>
              <w:jc w:val="right"/>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0.718</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630"/>
        </w:trPr>
        <w:tc>
          <w:tcPr>
            <w:tcW w:w="819"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xml:space="preserve">Most people who are important to me think that the brand of salty snack is important for [INSERT SHOPPING SITUATION TITLE] </w:t>
            </w:r>
          </w:p>
        </w:tc>
        <w:tc>
          <w:tcPr>
            <w:tcW w:w="568" w:type="pct"/>
            <w:tcBorders>
              <w:top w:val="nil"/>
              <w:left w:val="nil"/>
              <w:bottom w:val="nil"/>
              <w:right w:val="nil"/>
            </w:tcBorders>
            <w:shd w:val="clear" w:color="auto" w:fill="auto"/>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.905</w:t>
            </w:r>
          </w:p>
        </w:tc>
        <w:tc>
          <w:tcPr>
            <w:tcW w:w="576" w:type="pct"/>
            <w:tcBorders>
              <w:top w:val="nil"/>
              <w:left w:val="nil"/>
              <w:bottom w:val="nil"/>
              <w:right w:val="nil"/>
            </w:tcBorders>
            <w:shd w:val="clear" w:color="auto" w:fill="auto"/>
            <w:hideMark/>
          </w:tcPr>
          <w:p w:rsidR="001C5A33" w:rsidRPr="0036715E" w:rsidRDefault="001C5A33" w:rsidP="001C5A33">
            <w:pPr>
              <w:spacing w:after="0" w:line="240" w:lineRule="auto"/>
              <w:jc w:val="right"/>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0.840</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945"/>
        </w:trPr>
        <w:tc>
          <w:tcPr>
            <w:tcW w:w="819"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Most people whose opinions I value think it is important to have the salty snack for [INSERT SHOPPING SITUATION TITLE] come from a specific retailer (store name)</w:t>
            </w:r>
          </w:p>
        </w:tc>
        <w:tc>
          <w:tcPr>
            <w:tcW w:w="568" w:type="pct"/>
            <w:tcBorders>
              <w:top w:val="nil"/>
              <w:left w:val="nil"/>
              <w:bottom w:val="nil"/>
              <w:right w:val="nil"/>
            </w:tcBorders>
            <w:shd w:val="clear" w:color="auto" w:fill="auto"/>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.842</w:t>
            </w:r>
          </w:p>
        </w:tc>
        <w:tc>
          <w:tcPr>
            <w:tcW w:w="576" w:type="pct"/>
            <w:tcBorders>
              <w:top w:val="nil"/>
              <w:left w:val="nil"/>
              <w:bottom w:val="nil"/>
              <w:right w:val="nil"/>
            </w:tcBorders>
            <w:shd w:val="clear" w:color="auto" w:fill="auto"/>
            <w:hideMark/>
          </w:tcPr>
          <w:p w:rsidR="001C5A33" w:rsidRPr="0036715E" w:rsidRDefault="001C5A33" w:rsidP="001C5A33">
            <w:pPr>
              <w:spacing w:after="0" w:line="240" w:lineRule="auto"/>
              <w:jc w:val="right"/>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0.766</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630"/>
        </w:trPr>
        <w:tc>
          <w:tcPr>
            <w:tcW w:w="819"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tcBorders>
              <w:top w:val="nil"/>
              <w:left w:val="nil"/>
              <w:bottom w:val="nil"/>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 xml:space="preserve">Most people whose opinions I value think that the flavor of the salty snack is important for [INSERT </w:t>
            </w:r>
            <w:r w:rsidRPr="0036715E">
              <w:rPr>
                <w:rFonts w:ascii="Times New Roman" w:eastAsia="Times New Roman" w:hAnsi="Times New Roman" w:cs="Times New Roman"/>
                <w:color w:val="000000"/>
                <w:sz w:val="24"/>
                <w:szCs w:val="24"/>
              </w:rPr>
              <w:lastRenderedPageBreak/>
              <w:t xml:space="preserve">SHOPPING SITUATION TITLE] </w:t>
            </w:r>
          </w:p>
        </w:tc>
        <w:tc>
          <w:tcPr>
            <w:tcW w:w="568" w:type="pct"/>
            <w:tcBorders>
              <w:top w:val="nil"/>
              <w:left w:val="nil"/>
              <w:bottom w:val="nil"/>
              <w:right w:val="nil"/>
            </w:tcBorders>
            <w:shd w:val="clear" w:color="auto" w:fill="auto"/>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.737</w:t>
            </w:r>
          </w:p>
        </w:tc>
        <w:tc>
          <w:tcPr>
            <w:tcW w:w="576" w:type="pct"/>
            <w:tcBorders>
              <w:top w:val="nil"/>
              <w:left w:val="nil"/>
              <w:bottom w:val="nil"/>
              <w:right w:val="nil"/>
            </w:tcBorders>
            <w:shd w:val="clear" w:color="auto" w:fill="auto"/>
            <w:hideMark/>
          </w:tcPr>
          <w:p w:rsidR="001C5A33" w:rsidRPr="0036715E" w:rsidRDefault="001C5A33" w:rsidP="001C5A33">
            <w:pPr>
              <w:spacing w:after="0" w:line="240" w:lineRule="auto"/>
              <w:jc w:val="right"/>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0.821</w:t>
            </w:r>
          </w:p>
        </w:tc>
        <w:tc>
          <w:tcPr>
            <w:tcW w:w="777" w:type="pct"/>
            <w:tcBorders>
              <w:top w:val="nil"/>
              <w:left w:val="nil"/>
              <w:bottom w:val="nil"/>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945"/>
        </w:trPr>
        <w:tc>
          <w:tcPr>
            <w:tcW w:w="819" w:type="pct"/>
            <w:tcBorders>
              <w:top w:val="nil"/>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tcBorders>
              <w:top w:val="nil"/>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Most people whose opinions I value think it is important to have the salty snack for [INSERT SHOPPING SITUATION TITLE] come from a specific store location</w:t>
            </w:r>
          </w:p>
        </w:tc>
        <w:tc>
          <w:tcPr>
            <w:tcW w:w="568" w:type="pct"/>
            <w:tcBorders>
              <w:top w:val="nil"/>
              <w:left w:val="nil"/>
              <w:bottom w:val="single" w:sz="4" w:space="0" w:color="auto"/>
              <w:right w:val="nil"/>
            </w:tcBorders>
            <w:shd w:val="clear" w:color="auto" w:fill="auto"/>
            <w:hideMark/>
          </w:tcPr>
          <w:p w:rsidR="001C5A33" w:rsidRPr="0036715E" w:rsidRDefault="001C5A33" w:rsidP="001C5A3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.826</w:t>
            </w:r>
          </w:p>
        </w:tc>
        <w:tc>
          <w:tcPr>
            <w:tcW w:w="576" w:type="pct"/>
            <w:tcBorders>
              <w:top w:val="nil"/>
              <w:left w:val="nil"/>
              <w:bottom w:val="single" w:sz="4" w:space="0" w:color="auto"/>
              <w:right w:val="nil"/>
            </w:tcBorders>
            <w:shd w:val="clear" w:color="auto" w:fill="auto"/>
            <w:hideMark/>
          </w:tcPr>
          <w:p w:rsidR="001C5A33" w:rsidRPr="0036715E" w:rsidRDefault="001C5A33" w:rsidP="001C5A33">
            <w:pPr>
              <w:spacing w:after="0" w:line="240" w:lineRule="auto"/>
              <w:jc w:val="right"/>
              <w:rPr>
                <w:rFonts w:ascii="Times New Roman" w:eastAsia="Times New Roman" w:hAnsi="Times New Roman" w:cs="Times New Roman"/>
                <w:color w:val="000000"/>
                <w:sz w:val="24"/>
                <w:szCs w:val="24"/>
              </w:rPr>
            </w:pPr>
            <w:r w:rsidRPr="0036715E">
              <w:rPr>
                <w:rFonts w:ascii="Times New Roman" w:eastAsia="Times New Roman" w:hAnsi="Times New Roman" w:cs="Times New Roman"/>
                <w:color w:val="000000"/>
                <w:sz w:val="24"/>
                <w:szCs w:val="24"/>
              </w:rPr>
              <w:t>0.797</w:t>
            </w:r>
          </w:p>
        </w:tc>
        <w:tc>
          <w:tcPr>
            <w:tcW w:w="777" w:type="pct"/>
            <w:tcBorders>
              <w:top w:val="nil"/>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r w:rsidR="001C5A33" w:rsidRPr="0036715E" w:rsidTr="001C5A33">
        <w:trPr>
          <w:trHeight w:val="315"/>
        </w:trPr>
        <w:tc>
          <w:tcPr>
            <w:tcW w:w="819" w:type="pct"/>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2260" w:type="pct"/>
            <w:tcBorders>
              <w:top w:val="single" w:sz="4" w:space="0" w:color="auto"/>
              <w:left w:val="nil"/>
              <w:bottom w:val="single" w:sz="4" w:space="0" w:color="auto"/>
              <w:right w:val="nil"/>
            </w:tcBorders>
            <w:shd w:val="clear" w:color="auto" w:fill="auto"/>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568" w:type="pct"/>
            <w:tcBorders>
              <w:top w:val="single" w:sz="4" w:space="0" w:color="auto"/>
              <w:left w:val="nil"/>
              <w:bottom w:val="single" w:sz="4" w:space="0" w:color="auto"/>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576" w:type="pct"/>
            <w:tcBorders>
              <w:top w:val="single" w:sz="4" w:space="0" w:color="auto"/>
              <w:left w:val="nil"/>
              <w:bottom w:val="single" w:sz="4" w:space="0" w:color="auto"/>
              <w:right w:val="nil"/>
            </w:tcBorders>
            <w:shd w:val="clear" w:color="auto" w:fill="auto"/>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c>
          <w:tcPr>
            <w:tcW w:w="777" w:type="pct"/>
            <w:tcBorders>
              <w:top w:val="single" w:sz="4" w:space="0" w:color="auto"/>
              <w:left w:val="nil"/>
              <w:bottom w:val="single" w:sz="4" w:space="0" w:color="auto"/>
              <w:right w:val="nil"/>
            </w:tcBorders>
            <w:shd w:val="clear" w:color="auto" w:fill="auto"/>
            <w:noWrap/>
            <w:vAlign w:val="bottom"/>
            <w:hideMark/>
          </w:tcPr>
          <w:p w:rsidR="001C5A33" w:rsidRPr="0036715E" w:rsidRDefault="001C5A33" w:rsidP="001C5A33">
            <w:pPr>
              <w:spacing w:after="0" w:line="240" w:lineRule="auto"/>
              <w:rPr>
                <w:rFonts w:ascii="Times New Roman" w:eastAsia="Times New Roman" w:hAnsi="Times New Roman" w:cs="Times New Roman"/>
                <w:color w:val="000000"/>
                <w:sz w:val="24"/>
                <w:szCs w:val="24"/>
              </w:rPr>
            </w:pPr>
          </w:p>
        </w:tc>
      </w:tr>
    </w:tbl>
    <w:p w:rsidR="001C5A33" w:rsidRDefault="001C5A33" w:rsidP="001C5A33">
      <w:pPr>
        <w:spacing w:line="240" w:lineRule="auto"/>
        <w:ind w:left="5760" w:firstLine="720"/>
        <w:rPr>
          <w:rFonts w:ascii="Times New Roman" w:hAnsi="Times New Roman" w:cs="Times New Roman"/>
          <w:sz w:val="24"/>
          <w:szCs w:val="24"/>
          <w:vertAlign w:val="superscript"/>
        </w:rPr>
      </w:pPr>
      <w:r w:rsidRPr="00520DF5">
        <w:rPr>
          <w:rFonts w:ascii="Times New Roman" w:hAnsi="Times New Roman" w:cs="Times New Roman"/>
          <w:i/>
          <w:sz w:val="24"/>
          <w:szCs w:val="24"/>
          <w:vertAlign w:val="superscript"/>
        </w:rPr>
        <w:t>***</w:t>
      </w:r>
      <w:r w:rsidRPr="00FC2FFA">
        <w:rPr>
          <w:rFonts w:ascii="Times New Roman" w:hAnsi="Times New Roman" w:cs="Times New Roman"/>
          <w:i/>
          <w:sz w:val="24"/>
          <w:szCs w:val="24"/>
        </w:rPr>
        <w:t>p</w:t>
      </w:r>
      <w:r>
        <w:rPr>
          <w:rFonts w:ascii="Times New Roman" w:hAnsi="Times New Roman" w:cs="Times New Roman"/>
          <w:sz w:val="24"/>
          <w:szCs w:val="24"/>
        </w:rPr>
        <w:t xml:space="preserve"> &lt; 0.000</w:t>
      </w:r>
    </w:p>
    <w:p w:rsidR="001C5A33" w:rsidRPr="005576CD" w:rsidRDefault="001C5A33" w:rsidP="001C5A33">
      <w:pPr>
        <w:spacing w:line="480" w:lineRule="auto"/>
        <w:rPr>
          <w:rFonts w:ascii="Times New Roman" w:hAnsi="Times New Roman" w:cs="Times New Roman"/>
          <w:sz w:val="24"/>
          <w:szCs w:val="24"/>
        </w:rPr>
      </w:pPr>
      <w:r w:rsidRPr="005576CD">
        <w:rPr>
          <w:rFonts w:ascii="Times New Roman" w:hAnsi="Times New Roman" w:cs="Times New Roman"/>
          <w:sz w:val="24"/>
          <w:szCs w:val="24"/>
        </w:rPr>
        <w:t>How</w:t>
      </w:r>
      <w:r>
        <w:rPr>
          <w:rFonts w:ascii="Times New Roman" w:hAnsi="Times New Roman" w:cs="Times New Roman"/>
          <w:sz w:val="24"/>
          <w:szCs w:val="24"/>
        </w:rPr>
        <w:t xml:space="preserve">ever, a review of the results for the shopper solution assessment scale items reveals that in pre-test one, the measures fail to demonstrate the same consistency. As can be seen in the Table XX, several items fail to reach the desired KMO cut-off of 0.60 and </w:t>
      </w:r>
      <w:proofErr w:type="spellStart"/>
      <w:r>
        <w:rPr>
          <w:rFonts w:ascii="Times New Roman" w:hAnsi="Times New Roman" w:cs="Times New Roman"/>
          <w:sz w:val="24"/>
          <w:szCs w:val="24"/>
        </w:rPr>
        <w:t>Barlett’s</w:t>
      </w:r>
      <w:proofErr w:type="spellEnd"/>
      <w:r>
        <w:rPr>
          <w:rFonts w:ascii="Times New Roman" w:hAnsi="Times New Roman" w:cs="Times New Roman"/>
          <w:sz w:val="24"/>
          <w:szCs w:val="24"/>
        </w:rPr>
        <w:t xml:space="preserve"> fails to reach </w:t>
      </w:r>
      <w:r w:rsidRPr="00FC2FFA">
        <w:rPr>
          <w:rFonts w:ascii="Times New Roman" w:hAnsi="Times New Roman" w:cs="Times New Roman"/>
          <w:i/>
          <w:sz w:val="24"/>
          <w:szCs w:val="24"/>
        </w:rPr>
        <w:t>p</w:t>
      </w:r>
      <w:r>
        <w:rPr>
          <w:rFonts w:ascii="Times New Roman" w:hAnsi="Times New Roman" w:cs="Times New Roman"/>
          <w:sz w:val="24"/>
          <w:szCs w:val="24"/>
        </w:rPr>
        <w:t xml:space="preserve"> &lt; 0.000. Therefore, the scales were re-worked to have the measures more adequately represent the shopper’s assessment, and a second pre-test was undertaken. The result of this pre-test was a satisfactory solution with all items achieving a KMO in excess of 0.60 and Bartlett’s with </w:t>
      </w:r>
      <w:r w:rsidRPr="00FC2FFA">
        <w:rPr>
          <w:rFonts w:ascii="Times New Roman" w:hAnsi="Times New Roman" w:cs="Times New Roman"/>
          <w:i/>
          <w:sz w:val="24"/>
          <w:szCs w:val="24"/>
        </w:rPr>
        <w:t>p</w:t>
      </w:r>
      <w:r>
        <w:rPr>
          <w:rFonts w:ascii="Times New Roman" w:hAnsi="Times New Roman" w:cs="Times New Roman"/>
          <w:sz w:val="24"/>
          <w:szCs w:val="24"/>
        </w:rPr>
        <w:t xml:space="preserve"> &lt; 0.000</w:t>
      </w:r>
    </w:p>
    <w:p w:rsidR="001C5A33" w:rsidRDefault="001C5A33" w:rsidP="001C5A33">
      <w:pPr>
        <w:rPr>
          <w:rFonts w:ascii="Times New Roman" w:hAnsi="Times New Roman" w:cs="Times New Roman"/>
          <w:sz w:val="24"/>
          <w:szCs w:val="24"/>
        </w:rPr>
      </w:pPr>
      <w:r>
        <w:rPr>
          <w:rFonts w:ascii="Times New Roman" w:hAnsi="Times New Roman" w:cs="Times New Roman"/>
          <w:sz w:val="24"/>
          <w:szCs w:val="24"/>
        </w:rPr>
        <w:t xml:space="preserve">Table </w:t>
      </w:r>
      <w:r w:rsidR="00905D70">
        <w:rPr>
          <w:rFonts w:ascii="Times New Roman" w:hAnsi="Times New Roman" w:cs="Times New Roman"/>
          <w:sz w:val="24"/>
          <w:szCs w:val="24"/>
        </w:rPr>
        <w:t>31</w:t>
      </w:r>
      <w:r>
        <w:rPr>
          <w:rFonts w:ascii="Times New Roman" w:hAnsi="Times New Roman" w:cs="Times New Roman"/>
          <w:sz w:val="24"/>
          <w:szCs w:val="24"/>
        </w:rPr>
        <w:t xml:space="preserve"> </w:t>
      </w:r>
      <w:r>
        <w:rPr>
          <w:rFonts w:ascii="Times New Roman" w:hAnsi="Times New Roman" w:cs="Times New Roman"/>
          <w:i/>
          <w:sz w:val="24"/>
          <w:szCs w:val="24"/>
        </w:rPr>
        <w:t>Likert Type</w:t>
      </w:r>
      <w:r w:rsidRPr="00B33E35">
        <w:rPr>
          <w:rFonts w:ascii="Times New Roman" w:hAnsi="Times New Roman" w:cs="Times New Roman"/>
          <w:i/>
          <w:sz w:val="24"/>
          <w:szCs w:val="24"/>
        </w:rPr>
        <w:t xml:space="preserve"> </w:t>
      </w:r>
      <w:r>
        <w:rPr>
          <w:rFonts w:ascii="Times New Roman" w:hAnsi="Times New Roman" w:cs="Times New Roman"/>
          <w:i/>
          <w:sz w:val="24"/>
          <w:szCs w:val="24"/>
        </w:rPr>
        <w:t xml:space="preserve">Shopper Solution Assessment </w:t>
      </w:r>
      <w:r w:rsidRPr="00B33E35">
        <w:rPr>
          <w:rFonts w:ascii="Times New Roman" w:hAnsi="Times New Roman" w:cs="Times New Roman"/>
          <w:i/>
          <w:sz w:val="24"/>
          <w:szCs w:val="24"/>
        </w:rPr>
        <w:t>Refined Factor Analysis</w:t>
      </w:r>
    </w:p>
    <w:tbl>
      <w:tblPr>
        <w:tblW w:w="9160" w:type="dxa"/>
        <w:tblInd w:w="93" w:type="dxa"/>
        <w:tblLook w:val="04A0"/>
      </w:tblPr>
      <w:tblGrid>
        <w:gridCol w:w="1080"/>
        <w:gridCol w:w="5174"/>
        <w:gridCol w:w="960"/>
        <w:gridCol w:w="830"/>
        <w:gridCol w:w="1116"/>
      </w:tblGrid>
      <w:tr w:rsidR="001C5A33" w:rsidRPr="005576CD" w:rsidTr="001C5A33">
        <w:trPr>
          <w:trHeight w:val="315"/>
        </w:trPr>
        <w:tc>
          <w:tcPr>
            <w:tcW w:w="1080" w:type="dxa"/>
            <w:tcBorders>
              <w:top w:val="single" w:sz="8" w:space="0" w:color="auto"/>
              <w:left w:val="nil"/>
              <w:bottom w:val="single" w:sz="8" w:space="0" w:color="auto"/>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r w:rsidRPr="005576CD">
              <w:rPr>
                <w:rFonts w:ascii="Calibri" w:eastAsia="Times New Roman" w:hAnsi="Calibri" w:cs="Calibri"/>
                <w:color w:val="000000"/>
              </w:rPr>
              <w:t> </w:t>
            </w:r>
          </w:p>
        </w:tc>
        <w:tc>
          <w:tcPr>
            <w:tcW w:w="5320" w:type="dxa"/>
            <w:tcBorders>
              <w:top w:val="single" w:sz="8" w:space="0" w:color="auto"/>
              <w:left w:val="nil"/>
              <w:bottom w:val="single" w:sz="8" w:space="0" w:color="auto"/>
              <w:right w:val="nil"/>
            </w:tcBorders>
            <w:shd w:val="clear" w:color="auto" w:fill="auto"/>
            <w:vAlign w:val="bottom"/>
            <w:hideMark/>
          </w:tcPr>
          <w:p w:rsidR="001C5A33" w:rsidRPr="005576CD" w:rsidRDefault="001C5A33" w:rsidP="001C5A33">
            <w:pPr>
              <w:spacing w:after="0" w:line="240" w:lineRule="auto"/>
              <w:rPr>
                <w:rFonts w:ascii="Calibri" w:eastAsia="Times New Roman" w:hAnsi="Calibri" w:cs="Calibri"/>
                <w:color w:val="000000"/>
              </w:rPr>
            </w:pPr>
            <w:r w:rsidRPr="005576CD">
              <w:rPr>
                <w:rFonts w:ascii="Calibri" w:eastAsia="Times New Roman" w:hAnsi="Calibri" w:cs="Calibri"/>
                <w:color w:val="000000"/>
              </w:rPr>
              <w:t> </w:t>
            </w:r>
          </w:p>
        </w:tc>
        <w:tc>
          <w:tcPr>
            <w:tcW w:w="960" w:type="dxa"/>
            <w:tcBorders>
              <w:top w:val="single" w:sz="8" w:space="0" w:color="auto"/>
              <w:left w:val="nil"/>
              <w:bottom w:val="single" w:sz="8" w:space="0" w:color="auto"/>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r w:rsidRPr="005576CD">
              <w:rPr>
                <w:rFonts w:ascii="Calibri" w:eastAsia="Times New Roman" w:hAnsi="Calibri" w:cs="Calibri"/>
                <w:color w:val="000000"/>
              </w:rPr>
              <w:t> </w:t>
            </w:r>
          </w:p>
        </w:tc>
        <w:tc>
          <w:tcPr>
            <w:tcW w:w="760" w:type="dxa"/>
            <w:tcBorders>
              <w:top w:val="single" w:sz="8" w:space="0" w:color="auto"/>
              <w:left w:val="nil"/>
              <w:bottom w:val="single" w:sz="8" w:space="0" w:color="auto"/>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r w:rsidRPr="005576CD">
              <w:rPr>
                <w:rFonts w:ascii="Calibri" w:eastAsia="Times New Roman" w:hAnsi="Calibri" w:cs="Calibri"/>
                <w:color w:val="000000"/>
              </w:rPr>
              <w:t> </w:t>
            </w:r>
          </w:p>
        </w:tc>
        <w:tc>
          <w:tcPr>
            <w:tcW w:w="1040" w:type="dxa"/>
            <w:tcBorders>
              <w:top w:val="single" w:sz="8" w:space="0" w:color="auto"/>
              <w:left w:val="nil"/>
              <w:bottom w:val="single" w:sz="8" w:space="0" w:color="auto"/>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r w:rsidRPr="005576CD">
              <w:rPr>
                <w:rFonts w:ascii="Calibri" w:eastAsia="Times New Roman" w:hAnsi="Calibri" w:cs="Calibri"/>
                <w:color w:val="000000"/>
              </w:rPr>
              <w:t> </w:t>
            </w: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 xml:space="preserve">% </w:t>
            </w:r>
            <w:proofErr w:type="spellStart"/>
            <w:r w:rsidRPr="005576CD">
              <w:rPr>
                <w:rFonts w:ascii="Times New Roman" w:eastAsia="Times New Roman" w:hAnsi="Times New Roman" w:cs="Times New Roman"/>
                <w:b/>
                <w:bCs/>
                <w:color w:val="000000"/>
                <w:sz w:val="24"/>
                <w:szCs w:val="24"/>
              </w:rPr>
              <w:t>Vari</w:t>
            </w:r>
            <w:proofErr w:type="spellEnd"/>
            <w:r w:rsidRPr="005576CD">
              <w:rPr>
                <w:rFonts w:ascii="Times New Roman" w:eastAsia="Times New Roman" w:hAnsi="Times New Roman" w:cs="Times New Roman"/>
                <w:b/>
                <w:bCs/>
                <w:color w:val="000000"/>
                <w:sz w:val="24"/>
                <w:szCs w:val="24"/>
              </w:rPr>
              <w:t>.</w:t>
            </w:r>
          </w:p>
        </w:tc>
        <w:tc>
          <w:tcPr>
            <w:tcW w:w="7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 xml:space="preserve">KMO </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b/>
                <w:bCs/>
                <w:color w:val="000000"/>
                <w:sz w:val="24"/>
                <w:szCs w:val="24"/>
              </w:rPr>
            </w:pPr>
            <w:proofErr w:type="spellStart"/>
            <w:r w:rsidRPr="005576CD">
              <w:rPr>
                <w:rFonts w:ascii="Times New Roman" w:eastAsia="Times New Roman" w:hAnsi="Times New Roman" w:cs="Times New Roman"/>
                <w:b/>
                <w:bCs/>
                <w:color w:val="000000"/>
                <w:sz w:val="24"/>
                <w:szCs w:val="24"/>
              </w:rPr>
              <w:t>Bartletts</w:t>
            </w:r>
            <w:proofErr w:type="spellEnd"/>
            <w:r w:rsidRPr="005576CD">
              <w:rPr>
                <w:rFonts w:ascii="Times New Roman" w:eastAsia="Times New Roman" w:hAnsi="Times New Roman" w:cs="Times New Roman"/>
                <w:b/>
                <w:bCs/>
                <w:color w:val="000000"/>
                <w:sz w:val="24"/>
                <w:szCs w:val="24"/>
              </w:rPr>
              <w:t xml:space="preserve"> Chi Sq</w:t>
            </w:r>
          </w:p>
        </w:tc>
      </w:tr>
      <w:tr w:rsidR="001C5A33" w:rsidRPr="005576CD" w:rsidTr="001C5A33">
        <w:trPr>
          <w:trHeight w:val="375"/>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Pre-Test 1</w:t>
            </w: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Shopper Brand Assessment</w:t>
            </w: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52.47%</w:t>
            </w: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0.613</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12.407</w:t>
            </w:r>
            <w:r w:rsidRPr="005576CD">
              <w:rPr>
                <w:rFonts w:ascii="Times New Roman" w:eastAsia="Times New Roman" w:hAnsi="Times New Roman" w:cs="Times New Roman"/>
                <w:color w:val="000000"/>
                <w:sz w:val="24"/>
                <w:szCs w:val="24"/>
                <w:vertAlign w:val="superscript"/>
              </w:rPr>
              <w:t>**</w:t>
            </w:r>
          </w:p>
        </w:tc>
      </w:tr>
      <w:tr w:rsidR="001C5A33" w:rsidRPr="005576CD" w:rsidTr="001C5A33">
        <w:trPr>
          <w:trHeight w:val="300"/>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val="restart"/>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following statements relate to the PRODUCT for this occasion.  Please indicate your level of agreement with each statement</w:t>
            </w: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tcBorders>
              <w:top w:val="nil"/>
              <w:left w:val="nil"/>
              <w:bottom w:val="nil"/>
              <w:right w:val="nil"/>
            </w:tcBorders>
            <w:vAlign w:val="center"/>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1</w:t>
            </w:r>
          </w:p>
        </w:tc>
        <w:tc>
          <w:tcPr>
            <w:tcW w:w="7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1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My favorite Salty Snack Brand/Any Salty Snack Brand</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-0.709</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Brand of Salty Snack does not matter for the purchase required for THE MEETING.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0.696</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Brand is the most important choice for for the purchase required for THE MEETING.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0.767</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75"/>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Pre-Test 1</w:t>
            </w: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Shopper Retailer Assessment</w:t>
            </w: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51.76%</w:t>
            </w: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0.57</w:t>
            </w:r>
            <w:r>
              <w:rPr>
                <w:rFonts w:ascii="Times New Roman" w:eastAsia="Times New Roman" w:hAnsi="Times New Roman" w:cs="Times New Roman"/>
                <w:color w:val="000000"/>
                <w:sz w:val="24"/>
                <w:szCs w:val="24"/>
              </w:rPr>
              <w:t>0</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12.843</w:t>
            </w:r>
            <w:r w:rsidRPr="005576CD">
              <w:rPr>
                <w:rFonts w:ascii="Times New Roman" w:eastAsia="Times New Roman" w:hAnsi="Times New Roman" w:cs="Times New Roman"/>
                <w:color w:val="000000"/>
                <w:sz w:val="24"/>
                <w:szCs w:val="24"/>
                <w:vertAlign w:val="superscript"/>
              </w:rPr>
              <w:t>**</w:t>
            </w:r>
          </w:p>
        </w:tc>
      </w:tr>
      <w:tr w:rsidR="001C5A33" w:rsidRPr="005576CD" w:rsidTr="001C5A33">
        <w:trPr>
          <w:trHeight w:val="300"/>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val="restart"/>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xml:space="preserve">The following statements relate to the PRODUCT </w:t>
            </w:r>
            <w:r w:rsidRPr="005576CD">
              <w:rPr>
                <w:rFonts w:ascii="Times New Roman" w:eastAsia="Times New Roman" w:hAnsi="Times New Roman" w:cs="Times New Roman"/>
                <w:color w:val="000000"/>
                <w:sz w:val="24"/>
                <w:szCs w:val="24"/>
              </w:rPr>
              <w:lastRenderedPageBreak/>
              <w:t>for this occasion.  Please indicate your level of agreement with each statement</w:t>
            </w: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tcBorders>
              <w:top w:val="nil"/>
              <w:left w:val="nil"/>
              <w:bottom w:val="nil"/>
              <w:right w:val="nil"/>
            </w:tcBorders>
            <w:vAlign w:val="center"/>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1</w:t>
            </w:r>
          </w:p>
        </w:tc>
        <w:tc>
          <w:tcPr>
            <w:tcW w:w="7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1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My favorite Retailer/Any Retailer</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-0.807</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Retailer does not matter for the purchase required for THE MEETING.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0.639</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Retailer is the most important choice for for the purchase required for THE MEETING.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0.703</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15"/>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Pre-Test 1</w:t>
            </w: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Shopper Store Location Assessment</w:t>
            </w: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74.14%</w:t>
            </w: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0.482</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2.625</w:t>
            </w:r>
          </w:p>
        </w:tc>
      </w:tr>
      <w:tr w:rsidR="001C5A33" w:rsidRPr="005576CD" w:rsidTr="001C5A33">
        <w:trPr>
          <w:trHeight w:val="300"/>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val="restart"/>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following statements relate to the PRODUCT for this occasion.  Please indicate your level of agreement with each statement</w:t>
            </w: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tcBorders>
              <w:top w:val="nil"/>
              <w:left w:val="nil"/>
              <w:bottom w:val="nil"/>
              <w:right w:val="nil"/>
            </w:tcBorders>
            <w:vAlign w:val="center"/>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1</w:t>
            </w:r>
          </w:p>
        </w:tc>
        <w:tc>
          <w:tcPr>
            <w:tcW w:w="7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1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My favorite Shopping Location/Any Shopping Location</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0.963</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Shopping Location does not matter for the purchase required for THE MEETING.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0.79</w:t>
            </w:r>
            <w:r>
              <w:rPr>
                <w:rFonts w:ascii="Times New Roman" w:eastAsia="Times New Roman" w:hAnsi="Times New Roman" w:cs="Times New Roman"/>
                <w:color w:val="000000"/>
                <w:sz w:val="24"/>
                <w:szCs w:val="24"/>
              </w:rPr>
              <w:t>0</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Shopping Location is the most important choice for for the purchase required for THE MEETING.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0.76</w:t>
            </w:r>
            <w:r>
              <w:rPr>
                <w:rFonts w:ascii="Times New Roman" w:eastAsia="Times New Roman" w:hAnsi="Times New Roman" w:cs="Times New Roman"/>
                <w:color w:val="000000"/>
                <w:sz w:val="24"/>
                <w:szCs w:val="24"/>
              </w:rPr>
              <w:t>0</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15"/>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Pre-Test 1</w:t>
            </w: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Shopper Product Assessment</w:t>
            </w: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39.79%</w:t>
            </w: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0.504</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1.974</w:t>
            </w:r>
          </w:p>
        </w:tc>
      </w:tr>
      <w:tr w:rsidR="001C5A33" w:rsidRPr="005576CD" w:rsidTr="001C5A33">
        <w:trPr>
          <w:trHeight w:val="300"/>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val="restart"/>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following statements relate to the PRODUCT for this occasion.  Please indicate your level of agreement with each statement</w:t>
            </w: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tcBorders>
              <w:top w:val="nil"/>
              <w:left w:val="nil"/>
              <w:bottom w:val="nil"/>
              <w:right w:val="nil"/>
            </w:tcBorders>
            <w:vAlign w:val="center"/>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1</w:t>
            </w:r>
          </w:p>
        </w:tc>
        <w:tc>
          <w:tcPr>
            <w:tcW w:w="7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1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xml:space="preserve">My favorite Salty Snack /Any Salty Snack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0.745</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xml:space="preserve">The type of Salty </w:t>
            </w:r>
            <w:proofErr w:type="gramStart"/>
            <w:r w:rsidRPr="005576CD">
              <w:rPr>
                <w:rFonts w:ascii="Times New Roman" w:eastAsia="Times New Roman" w:hAnsi="Times New Roman" w:cs="Times New Roman"/>
                <w:color w:val="000000"/>
                <w:sz w:val="24"/>
                <w:szCs w:val="24"/>
              </w:rPr>
              <w:t>Snack  does</w:t>
            </w:r>
            <w:proofErr w:type="gramEnd"/>
            <w:r w:rsidRPr="005576CD">
              <w:rPr>
                <w:rFonts w:ascii="Times New Roman" w:eastAsia="Times New Roman" w:hAnsi="Times New Roman" w:cs="Times New Roman"/>
                <w:color w:val="000000"/>
                <w:sz w:val="24"/>
                <w:szCs w:val="24"/>
              </w:rPr>
              <w:t xml:space="preserve"> not matter for the purchase required for THE MEETING.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-0.762</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Product is the most important choice for for the purchase required for THE MEETING.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0.239</w:t>
            </w: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75"/>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Pre-Test 2</w:t>
            </w: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Shopper Brand Assessment</w:t>
            </w: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58.303</w:t>
            </w: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0.7</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77.221</w:t>
            </w:r>
            <w:r w:rsidRPr="005576CD">
              <w:rPr>
                <w:rFonts w:ascii="Times New Roman" w:eastAsia="Times New Roman" w:hAnsi="Times New Roman" w:cs="Times New Roman"/>
                <w:color w:val="000000"/>
                <w:sz w:val="24"/>
                <w:szCs w:val="24"/>
                <w:vertAlign w:val="superscript"/>
              </w:rPr>
              <w:t>***</w:t>
            </w: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val="restart"/>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following statements relate to the PRODUCT for this occasion.  Please indicate your level of agreement with each statement</w:t>
            </w: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tcBorders>
              <w:top w:val="nil"/>
              <w:left w:val="nil"/>
              <w:bottom w:val="nil"/>
              <w:right w:val="nil"/>
            </w:tcBorders>
            <w:vAlign w:val="center"/>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1</w:t>
            </w:r>
          </w:p>
        </w:tc>
        <w:tc>
          <w:tcPr>
            <w:tcW w:w="7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2</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126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The MOST important part of purchasing product(s) for </w:t>
            </w:r>
            <w:r w:rsidRPr="005576CD">
              <w:rPr>
                <w:rFonts w:ascii="Times New Roman" w:eastAsia="Times New Roman" w:hAnsi="Times New Roman" w:cs="Times New Roman"/>
                <w:b/>
                <w:bCs/>
                <w:color w:val="0000CC"/>
                <w:sz w:val="24"/>
                <w:szCs w:val="24"/>
              </w:rPr>
              <w:t>[INSERT SHOPPING SITUATION TITLE]</w:t>
            </w:r>
            <w:r w:rsidRPr="005576CD">
              <w:rPr>
                <w:rFonts w:ascii="Times New Roman" w:eastAsia="Times New Roman" w:hAnsi="Times New Roman" w:cs="Times New Roman"/>
                <w:b/>
                <w:bCs/>
                <w:color w:val="000000"/>
                <w:sz w:val="24"/>
                <w:szCs w:val="24"/>
              </w:rPr>
              <w:t xml:space="preserve"> is...A. that the product be from [INSERT BRAND FROM Q2 IN BOLD FONT]</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0.876</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94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BRAND of salty snack for the purchase required for [INSERT SHOPPING SITUATION TITLE] does not matter</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0.296</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126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When purchasing product(s) for [INSERT SHOPPING SITUATION TITLE]...I will only purchase products from  [INSERT BRAND FROM Q2 IN BOLD FONT]</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0.886</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94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xml:space="preserve">Brand is the most important choice for the purchase required for [INSERT SHOPPING SITUATION TITLE]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0.832</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75"/>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Pre-Test 2</w:t>
            </w: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Shopper Retailer Assessment</w:t>
            </w: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80.71</w:t>
            </w: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0.693</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62.231</w:t>
            </w:r>
            <w:r w:rsidRPr="005576CD">
              <w:rPr>
                <w:rFonts w:ascii="Times New Roman" w:eastAsia="Times New Roman" w:hAnsi="Times New Roman" w:cs="Times New Roman"/>
                <w:color w:val="000000"/>
                <w:sz w:val="24"/>
                <w:szCs w:val="24"/>
                <w:vertAlign w:val="superscript"/>
              </w:rPr>
              <w:t>***</w:t>
            </w: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val="restart"/>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following statements relate to the PRODUCT for this occasion.  Please indicate your level of agreement with each statement</w:t>
            </w: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tcBorders>
              <w:top w:val="nil"/>
              <w:left w:val="nil"/>
              <w:bottom w:val="nil"/>
              <w:right w:val="nil"/>
            </w:tcBorders>
            <w:vAlign w:val="center"/>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1</w:t>
            </w:r>
          </w:p>
        </w:tc>
        <w:tc>
          <w:tcPr>
            <w:tcW w:w="7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2</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126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The MOST important part of purchasing product(s) for </w:t>
            </w:r>
            <w:r w:rsidRPr="005576CD">
              <w:rPr>
                <w:rFonts w:ascii="Times New Roman" w:eastAsia="Times New Roman" w:hAnsi="Times New Roman" w:cs="Times New Roman"/>
                <w:b/>
                <w:bCs/>
                <w:color w:val="0000CC"/>
                <w:sz w:val="24"/>
                <w:szCs w:val="24"/>
              </w:rPr>
              <w:t>[INSERT SHOPPING SITUATION TITLE]</w:t>
            </w:r>
            <w:r w:rsidRPr="005576CD">
              <w:rPr>
                <w:rFonts w:ascii="Times New Roman" w:eastAsia="Times New Roman" w:hAnsi="Times New Roman" w:cs="Times New Roman"/>
                <w:b/>
                <w:bCs/>
                <w:color w:val="000000"/>
                <w:sz w:val="24"/>
                <w:szCs w:val="24"/>
              </w:rPr>
              <w:t xml:space="preserve"> is...that the purchase come from any [INSERT STORE FROM Q6 IN BOLD FONT]</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0.865</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94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STORE where the purchase required for [INSERT SHOPPING SITUATION TITLE] comes from does NOT matter</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0.974</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94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When purchasing product(s) for [INSERT SHOPPING SITUATION TITLE]...I will only purchase from [INSERT STORE FROM Q6 IN BOLD FONT]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0.865</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94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xml:space="preserve">Retailer is the most important choice for the purchase required for [INSERT SHOPPING SITUATION TITLE]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0.827</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75"/>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Pre-Test 2</w:t>
            </w: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Shopper Store Assessment</w:t>
            </w: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75.42</w:t>
            </w: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0.599</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40.846</w:t>
            </w:r>
            <w:r w:rsidRPr="005576CD">
              <w:rPr>
                <w:rFonts w:ascii="Times New Roman" w:eastAsia="Times New Roman" w:hAnsi="Times New Roman" w:cs="Times New Roman"/>
                <w:color w:val="000000"/>
                <w:sz w:val="24"/>
                <w:szCs w:val="24"/>
                <w:vertAlign w:val="superscript"/>
              </w:rPr>
              <w:t>***</w:t>
            </w: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val="restart"/>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following statements relate to the PRODUCT for this occasion.  Please indicate your level of agreement with each statement</w:t>
            </w: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tcBorders>
              <w:top w:val="nil"/>
              <w:left w:val="nil"/>
              <w:bottom w:val="nil"/>
              <w:right w:val="nil"/>
            </w:tcBorders>
            <w:vAlign w:val="center"/>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1</w:t>
            </w:r>
          </w:p>
        </w:tc>
        <w:tc>
          <w:tcPr>
            <w:tcW w:w="7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2</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157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The MOST important part of purchasing product(s) for </w:t>
            </w:r>
            <w:r w:rsidRPr="005576CD">
              <w:rPr>
                <w:rFonts w:ascii="Times New Roman" w:eastAsia="Times New Roman" w:hAnsi="Times New Roman" w:cs="Times New Roman"/>
                <w:b/>
                <w:bCs/>
                <w:color w:val="0000CC"/>
                <w:sz w:val="24"/>
                <w:szCs w:val="24"/>
              </w:rPr>
              <w:t>[INSERT SHOPPING SITUATION TITLE]</w:t>
            </w:r>
            <w:r w:rsidRPr="005576CD">
              <w:rPr>
                <w:rFonts w:ascii="Times New Roman" w:eastAsia="Times New Roman" w:hAnsi="Times New Roman" w:cs="Times New Roman"/>
                <w:b/>
                <w:bCs/>
                <w:color w:val="000000"/>
                <w:sz w:val="24"/>
                <w:szCs w:val="24"/>
              </w:rPr>
              <w:t xml:space="preserve"> is...that the purchase come from [INSERT STORE FROM Q6 IN BOLD FONT] [INSERT LOCATION FROM Q8 IN BOLD FONT]</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0.801</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94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specific store LOCATION for the purchase required for [INSERT SHOPPING SITUATION TITLE] does not matter</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0.972</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126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When purchasing product(s) for [INSERT SHOPPING SITUATION TITLE]...I will only purchase at [INSERT STORE FROM Q6 IN BOLD FONT] [INSERT LOCATION FROM Q8 IN BOLD FONT]</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0.773</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94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xml:space="preserve">Shopping Location is the most important choice for the purchase required for [INSERT SHOPPING SITUATION TITLE]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0.813</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75"/>
        </w:trPr>
        <w:tc>
          <w:tcPr>
            <w:tcW w:w="1080" w:type="dxa"/>
            <w:tcBorders>
              <w:top w:val="nil"/>
              <w:left w:val="nil"/>
              <w:bottom w:val="nil"/>
              <w:right w:val="nil"/>
            </w:tcBorders>
            <w:shd w:val="clear" w:color="auto" w:fill="auto"/>
            <w:noWrap/>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Pre-Test 2</w:t>
            </w: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Shopper Product Assessment</w:t>
            </w: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77.317</w:t>
            </w: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0.607</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50.890</w:t>
            </w:r>
            <w:r w:rsidRPr="005576CD">
              <w:rPr>
                <w:rFonts w:ascii="Times New Roman" w:eastAsia="Times New Roman" w:hAnsi="Times New Roman" w:cs="Times New Roman"/>
                <w:color w:val="000000"/>
                <w:sz w:val="24"/>
                <w:szCs w:val="24"/>
                <w:vertAlign w:val="superscript"/>
              </w:rPr>
              <w:t>***</w:t>
            </w:r>
          </w:p>
        </w:tc>
      </w:tr>
      <w:tr w:rsidR="001C5A33" w:rsidRPr="005576CD" w:rsidTr="001C5A33">
        <w:trPr>
          <w:trHeight w:val="30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val="restart"/>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following statements relate to the PRODUCT for this occasion.  Please indicate your level of agreement with each statement</w:t>
            </w:r>
          </w:p>
        </w:tc>
        <w:tc>
          <w:tcPr>
            <w:tcW w:w="9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63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vMerge/>
            <w:tcBorders>
              <w:top w:val="nil"/>
              <w:left w:val="nil"/>
              <w:bottom w:val="nil"/>
              <w:right w:val="nil"/>
            </w:tcBorders>
            <w:vAlign w:val="center"/>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1</w:t>
            </w:r>
          </w:p>
        </w:tc>
        <w:tc>
          <w:tcPr>
            <w:tcW w:w="76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Factor Load 2</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157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b/>
                <w:bCs/>
                <w:color w:val="000000"/>
                <w:sz w:val="24"/>
                <w:szCs w:val="24"/>
              </w:rPr>
            </w:pPr>
            <w:r w:rsidRPr="005576CD">
              <w:rPr>
                <w:rFonts w:ascii="Times New Roman" w:eastAsia="Times New Roman" w:hAnsi="Times New Roman" w:cs="Times New Roman"/>
                <w:b/>
                <w:bCs/>
                <w:color w:val="000000"/>
                <w:sz w:val="24"/>
                <w:szCs w:val="24"/>
              </w:rPr>
              <w:t>The MOST important part of purchasing product(s) for </w:t>
            </w:r>
            <w:r w:rsidRPr="005576CD">
              <w:rPr>
                <w:rFonts w:ascii="Times New Roman" w:eastAsia="Times New Roman" w:hAnsi="Times New Roman" w:cs="Times New Roman"/>
                <w:b/>
                <w:bCs/>
                <w:color w:val="0000CC"/>
                <w:sz w:val="24"/>
                <w:szCs w:val="24"/>
              </w:rPr>
              <w:t>[INSERT SHOPPING SITUATION TITLE]</w:t>
            </w:r>
            <w:r w:rsidRPr="005576CD">
              <w:rPr>
                <w:rFonts w:ascii="Times New Roman" w:eastAsia="Times New Roman" w:hAnsi="Times New Roman" w:cs="Times New Roman"/>
                <w:b/>
                <w:bCs/>
                <w:color w:val="000000"/>
                <w:sz w:val="24"/>
                <w:szCs w:val="24"/>
              </w:rPr>
              <w:t xml:space="preserve"> is...that the product be [INSERT BRAND FROM Q2 IN BOLD FONT] [INSERT PRODUCT FROM Q4 IN BOLD FONT]</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0.873</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945"/>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The type of SALTY SNACK for the purchase required for [INSERT SHOPPING SITUATION TITLE] does not matter</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0.965</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126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When purchasing product(s) for [INSERT SHOPPING SITUATION TITLE]...I will only purchase [INSERT BRAND FROM Q2 IN BOLD FONT] [INSERT PRODUCT FROM Q4 IN BOLD FONT]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0.897</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960"/>
        </w:trPr>
        <w:tc>
          <w:tcPr>
            <w:tcW w:w="1080" w:type="dxa"/>
            <w:tcBorders>
              <w:top w:val="nil"/>
              <w:left w:val="nil"/>
              <w:bottom w:val="nil"/>
              <w:right w:val="nil"/>
            </w:tcBorders>
            <w:shd w:val="clear" w:color="auto" w:fill="auto"/>
            <w:noWrap/>
            <w:vAlign w:val="bottom"/>
            <w:hideMark/>
          </w:tcPr>
          <w:p w:rsidR="001C5A33" w:rsidRPr="005576CD" w:rsidRDefault="001C5A33" w:rsidP="001C5A33">
            <w:pPr>
              <w:spacing w:after="0" w:line="240" w:lineRule="auto"/>
              <w:rPr>
                <w:rFonts w:ascii="Calibri" w:eastAsia="Times New Roman" w:hAnsi="Calibri" w:cs="Calibri"/>
                <w:color w:val="000000"/>
              </w:rPr>
            </w:pPr>
          </w:p>
        </w:tc>
        <w:tc>
          <w:tcPr>
            <w:tcW w:w="5320" w:type="dxa"/>
            <w:tcBorders>
              <w:top w:val="nil"/>
              <w:left w:val="nil"/>
              <w:bottom w:val="nil"/>
              <w:right w:val="nil"/>
            </w:tcBorders>
            <w:shd w:val="clear" w:color="auto" w:fill="auto"/>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xml:space="preserve">Product is the most important choice for the purchase required for [INSERT SHOPPING SITUATION TITLE] </w:t>
            </w:r>
          </w:p>
        </w:tc>
        <w:tc>
          <w:tcPr>
            <w:tcW w:w="9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Calibri" w:eastAsia="Times New Roman" w:hAnsi="Calibri" w:cs="Calibri"/>
                <w:color w:val="000000"/>
              </w:rPr>
            </w:pPr>
          </w:p>
        </w:tc>
        <w:tc>
          <w:tcPr>
            <w:tcW w:w="760" w:type="dxa"/>
            <w:tcBorders>
              <w:top w:val="nil"/>
              <w:left w:val="nil"/>
              <w:bottom w:val="nil"/>
              <w:right w:val="nil"/>
            </w:tcBorders>
            <w:shd w:val="clear" w:color="auto" w:fill="auto"/>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0.681</w:t>
            </w:r>
          </w:p>
        </w:tc>
        <w:tc>
          <w:tcPr>
            <w:tcW w:w="1040" w:type="dxa"/>
            <w:tcBorders>
              <w:top w:val="nil"/>
              <w:left w:val="nil"/>
              <w:bottom w:val="nil"/>
              <w:right w:val="nil"/>
            </w:tcBorders>
            <w:shd w:val="clear" w:color="auto" w:fill="auto"/>
            <w:vAlign w:val="bottom"/>
            <w:hideMark/>
          </w:tcPr>
          <w:p w:rsidR="001C5A33" w:rsidRPr="005576CD" w:rsidRDefault="001C5A33" w:rsidP="001C5A33">
            <w:pPr>
              <w:spacing w:after="0" w:line="240" w:lineRule="auto"/>
              <w:jc w:val="center"/>
              <w:rPr>
                <w:rFonts w:ascii="Calibri" w:eastAsia="Times New Roman" w:hAnsi="Calibri" w:cs="Calibri"/>
                <w:color w:val="000000"/>
              </w:rPr>
            </w:pPr>
          </w:p>
        </w:tc>
      </w:tr>
      <w:tr w:rsidR="001C5A33" w:rsidRPr="005576CD" w:rsidTr="001C5A33">
        <w:trPr>
          <w:trHeight w:val="330"/>
        </w:trPr>
        <w:tc>
          <w:tcPr>
            <w:tcW w:w="1080" w:type="dxa"/>
            <w:tcBorders>
              <w:top w:val="single" w:sz="8" w:space="0" w:color="auto"/>
              <w:left w:val="nil"/>
              <w:bottom w:val="single" w:sz="8" w:space="0" w:color="auto"/>
              <w:right w:val="nil"/>
            </w:tcBorders>
            <w:shd w:val="clear" w:color="auto" w:fill="auto"/>
            <w:noWrap/>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w:t>
            </w:r>
          </w:p>
        </w:tc>
        <w:tc>
          <w:tcPr>
            <w:tcW w:w="5320" w:type="dxa"/>
            <w:tcBorders>
              <w:top w:val="single" w:sz="8" w:space="0" w:color="auto"/>
              <w:left w:val="nil"/>
              <w:bottom w:val="single" w:sz="8" w:space="0" w:color="auto"/>
              <w:right w:val="nil"/>
            </w:tcBorders>
            <w:shd w:val="clear" w:color="auto" w:fill="auto"/>
            <w:vAlign w:val="bottom"/>
            <w:hideMark/>
          </w:tcPr>
          <w:p w:rsidR="001C5A33" w:rsidRPr="005576CD" w:rsidRDefault="001C5A33" w:rsidP="001C5A33">
            <w:pPr>
              <w:spacing w:after="0" w:line="240" w:lineRule="auto"/>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w:t>
            </w:r>
          </w:p>
        </w:tc>
        <w:tc>
          <w:tcPr>
            <w:tcW w:w="960" w:type="dxa"/>
            <w:tcBorders>
              <w:top w:val="single" w:sz="8" w:space="0" w:color="auto"/>
              <w:left w:val="nil"/>
              <w:bottom w:val="single" w:sz="8" w:space="0" w:color="auto"/>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w:t>
            </w:r>
          </w:p>
        </w:tc>
        <w:tc>
          <w:tcPr>
            <w:tcW w:w="760" w:type="dxa"/>
            <w:tcBorders>
              <w:top w:val="single" w:sz="8" w:space="0" w:color="auto"/>
              <w:left w:val="nil"/>
              <w:bottom w:val="single" w:sz="8" w:space="0" w:color="auto"/>
              <w:right w:val="nil"/>
            </w:tcBorders>
            <w:shd w:val="clear" w:color="auto" w:fill="auto"/>
            <w:noWrap/>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w:t>
            </w:r>
          </w:p>
        </w:tc>
        <w:tc>
          <w:tcPr>
            <w:tcW w:w="1040" w:type="dxa"/>
            <w:tcBorders>
              <w:top w:val="single" w:sz="8" w:space="0" w:color="auto"/>
              <w:left w:val="nil"/>
              <w:bottom w:val="single" w:sz="8" w:space="0" w:color="auto"/>
              <w:right w:val="nil"/>
            </w:tcBorders>
            <w:shd w:val="clear" w:color="auto" w:fill="auto"/>
            <w:vAlign w:val="bottom"/>
            <w:hideMark/>
          </w:tcPr>
          <w:p w:rsidR="001C5A33" w:rsidRPr="005576CD" w:rsidRDefault="001C5A33" w:rsidP="001C5A33">
            <w:pPr>
              <w:spacing w:after="0" w:line="240" w:lineRule="auto"/>
              <w:jc w:val="center"/>
              <w:rPr>
                <w:rFonts w:ascii="Times New Roman" w:eastAsia="Times New Roman" w:hAnsi="Times New Roman" w:cs="Times New Roman"/>
                <w:color w:val="000000"/>
                <w:sz w:val="24"/>
                <w:szCs w:val="24"/>
              </w:rPr>
            </w:pPr>
            <w:r w:rsidRPr="005576CD">
              <w:rPr>
                <w:rFonts w:ascii="Times New Roman" w:eastAsia="Times New Roman" w:hAnsi="Times New Roman" w:cs="Times New Roman"/>
                <w:color w:val="000000"/>
                <w:sz w:val="24"/>
                <w:szCs w:val="24"/>
              </w:rPr>
              <w:t> </w:t>
            </w:r>
          </w:p>
        </w:tc>
      </w:tr>
    </w:tbl>
    <w:p w:rsidR="001C5A33" w:rsidRDefault="001C5A33" w:rsidP="001C5A33">
      <w:pPr>
        <w:spacing w:line="240" w:lineRule="auto"/>
        <w:ind w:left="5040" w:firstLine="720"/>
        <w:rPr>
          <w:rFonts w:ascii="Times New Roman" w:hAnsi="Times New Roman" w:cs="Times New Roman"/>
          <w:i/>
          <w:sz w:val="24"/>
          <w:szCs w:val="24"/>
        </w:rPr>
      </w:pPr>
      <w:r w:rsidRPr="00B33E35">
        <w:rPr>
          <w:rFonts w:ascii="Times New Roman" w:hAnsi="Times New Roman" w:cs="Times New Roman"/>
          <w:sz w:val="24"/>
          <w:szCs w:val="24"/>
          <w:vertAlign w:val="superscript"/>
        </w:rPr>
        <w:t>**</w:t>
      </w:r>
      <w:r w:rsidRPr="003547CD">
        <w:rPr>
          <w:rFonts w:ascii="Times New Roman" w:hAnsi="Times New Roman" w:cs="Times New Roman"/>
          <w:i/>
          <w:sz w:val="24"/>
          <w:szCs w:val="24"/>
        </w:rPr>
        <w:t>p</w:t>
      </w:r>
      <w:r>
        <w:rPr>
          <w:rFonts w:ascii="Times New Roman" w:hAnsi="Times New Roman" w:cs="Times New Roman"/>
          <w:sz w:val="24"/>
          <w:szCs w:val="24"/>
        </w:rPr>
        <w:t xml:space="preserve"> &lt; 0.01</w:t>
      </w:r>
      <w:r>
        <w:rPr>
          <w:rFonts w:ascii="Times New Roman" w:hAnsi="Times New Roman" w:cs="Times New Roman"/>
          <w:sz w:val="24"/>
          <w:szCs w:val="24"/>
        </w:rPr>
        <w:tab/>
      </w:r>
      <w:r w:rsidRPr="00B33E35">
        <w:rPr>
          <w:rFonts w:ascii="Times New Roman" w:hAnsi="Times New Roman" w:cs="Times New Roman"/>
          <w:sz w:val="24"/>
          <w:szCs w:val="24"/>
          <w:vertAlign w:val="superscript"/>
        </w:rPr>
        <w:t>***</w:t>
      </w:r>
      <w:r w:rsidRPr="003547CD">
        <w:rPr>
          <w:rFonts w:ascii="Times New Roman" w:hAnsi="Times New Roman" w:cs="Times New Roman"/>
          <w:i/>
          <w:sz w:val="24"/>
          <w:szCs w:val="24"/>
        </w:rPr>
        <w:t>p</w:t>
      </w:r>
      <w:r w:rsidRPr="00B33E35">
        <w:rPr>
          <w:rFonts w:ascii="Times New Roman" w:hAnsi="Times New Roman" w:cs="Times New Roman"/>
          <w:sz w:val="24"/>
          <w:szCs w:val="24"/>
        </w:rPr>
        <w:t xml:space="preserve"> &lt; 0.000</w:t>
      </w:r>
    </w:p>
    <w:p w:rsidR="001C5A33" w:rsidRPr="008A2066" w:rsidRDefault="001C5A33" w:rsidP="001C5A33">
      <w:pPr>
        <w:rPr>
          <w:rFonts w:ascii="Times New Roman" w:hAnsi="Times New Roman" w:cs="Times New Roman"/>
          <w:sz w:val="24"/>
          <w:szCs w:val="24"/>
        </w:rPr>
      </w:pPr>
      <w:r>
        <w:rPr>
          <w:rFonts w:ascii="Times New Roman" w:hAnsi="Times New Roman" w:cs="Times New Roman"/>
          <w:sz w:val="24"/>
          <w:szCs w:val="24"/>
        </w:rPr>
        <w:lastRenderedPageBreak/>
        <w:t>S</w:t>
      </w:r>
      <w:r w:rsidRPr="008A2066">
        <w:rPr>
          <w:rFonts w:ascii="Times New Roman" w:hAnsi="Times New Roman" w:cs="Times New Roman"/>
          <w:sz w:val="24"/>
          <w:szCs w:val="24"/>
        </w:rPr>
        <w:t xml:space="preserve">cale </w:t>
      </w:r>
      <w:r>
        <w:rPr>
          <w:rFonts w:ascii="Times New Roman" w:hAnsi="Times New Roman" w:cs="Times New Roman"/>
          <w:sz w:val="24"/>
          <w:szCs w:val="24"/>
        </w:rPr>
        <w:t>R</w:t>
      </w:r>
      <w:r w:rsidRPr="008A2066">
        <w:rPr>
          <w:rFonts w:ascii="Times New Roman" w:hAnsi="Times New Roman" w:cs="Times New Roman"/>
          <w:sz w:val="24"/>
          <w:szCs w:val="24"/>
        </w:rPr>
        <w:t xml:space="preserve">eliability  </w:t>
      </w:r>
    </w:p>
    <w:p w:rsidR="001C5A33" w:rsidRDefault="001C5A33" w:rsidP="001C5A33">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first pre-test as with the factor analysis, the shopper solution assessment scales failed to reach acceptable levels or internal reliability. The range of </w:t>
      </w:r>
      <w:proofErr w:type="spellStart"/>
      <w:r>
        <w:rPr>
          <w:rFonts w:ascii="Times New Roman" w:hAnsi="Times New Roman" w:cs="Times New Roman"/>
          <w:sz w:val="24"/>
          <w:szCs w:val="24"/>
        </w:rPr>
        <w:t>Cronbach’s</w:t>
      </w:r>
      <w:proofErr w:type="spellEnd"/>
      <w:r>
        <w:rPr>
          <w:rFonts w:ascii="Times New Roman" w:hAnsi="Times New Roman" w:cs="Times New Roman"/>
          <w:sz w:val="24"/>
          <w:szCs w:val="24"/>
        </w:rPr>
        <w:t xml:space="preserve"> alpha was from α &gt; -0.104 to -0.367, falling well below the threshold of 0.70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&lt;EndNote&gt;&lt;Cite&gt;&lt;Author&gt;Churchill&lt;/Author&gt;&lt;Year&gt;1979&lt;/Year&gt;&lt;RecNum&gt;1546&lt;/RecNum&gt;&lt;DisplayText&gt;(Churchill, 1979; Nunnally &amp;amp; Bernstein, 1994)&lt;/DisplayText&gt;&lt;record&gt;&lt;rec-number&gt;1546&lt;/rec-number&gt;&lt;foreign-keys&gt;&lt;key app="EN" db-id="wdz2d2ts4fpv2med2xl5fpxcsrtrwvt00wxe"&gt;1546&lt;/key&gt;&lt;/foreign-keys&gt;&lt;ref-type name="Journal Article"&gt;17&lt;/ref-type&gt;&lt;contributors&gt;&lt;authors&gt;&lt;author&gt;Churchill&lt;/author&gt;&lt;/authors&gt;&lt;/contributors&gt;&lt;titles&gt;&lt;title&gt;A paradigm for developing better measures of marketing constructs&lt;/title&gt;&lt;secondary-title&gt;Journal of Marketing Research&lt;/secondary-title&gt;&lt;/titles&gt;&lt;periodical&gt;&lt;full-title&gt;Journal of Marketing Research&lt;/full-title&gt;&lt;/periodical&gt;&lt;pages&gt;64-73&lt;/pages&gt;&lt;volume&gt;16&lt;/volume&gt;&lt;dates&gt;&lt;year&gt;1979&lt;/year&gt;&lt;/dates&gt;&lt;isbn&gt;0022-2437&lt;/isbn&gt;&lt;urls&gt;&lt;/urls&gt;&lt;/record&gt;&lt;/Cite&gt;&lt;Cite&gt;&lt;Author&gt;Nunnally&lt;/Author&gt;&lt;Year&gt;1994&lt;/Year&gt;&lt;RecNum&gt;992&lt;/RecNum&gt;&lt;record&gt;&lt;rec-number&gt;992&lt;/rec-number&gt;&lt;foreign-keys&gt;&lt;key app="EN" db-id="wdz2d2ts4fpv2med2xl5fpxcsrtrwvt00wxe"&gt;992&lt;/key&gt;&lt;key app="ENWeb" db-id="TnDOUwrtqggAACBy-oI"&gt;501&lt;/key&gt;&lt;/foreign-keys&gt;&lt;ref-type name="Book"&gt;6&lt;/ref-type&gt;&lt;contributors&gt;&lt;authors&gt;&lt;author&gt;Nunnally&lt;/author&gt;&lt;author&gt;Bernstein&lt;/author&gt;&lt;/authors&gt;&lt;/contributors&gt;&lt;titles&gt;&lt;title&gt;Psychometric Theory&lt;/title&gt;&lt;/titles&gt;&lt;dates&gt;&lt;year&gt;1994&lt;/year&gt;&lt;/dates&gt;&lt;pub-location&gt;New York&lt;/pub-location&gt;&lt;publisher&gt;McGrew-Hall&lt;/publisher&gt;&lt;urls&gt;&lt;/urls&gt;&lt;/record&gt;&lt;/Cite&gt;&lt;/EndNote&gt;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1" w:tooltip="Churchill, 1979 #1546" w:history="1">
        <w:r>
          <w:rPr>
            <w:rFonts w:ascii="Times New Roman" w:hAnsi="Times New Roman" w:cs="Times New Roman"/>
            <w:noProof/>
            <w:sz w:val="24"/>
            <w:szCs w:val="24"/>
          </w:rPr>
          <w:t>Churchill, 1979</w:t>
        </w:r>
      </w:hyperlink>
      <w:r>
        <w:rPr>
          <w:rFonts w:ascii="Times New Roman" w:hAnsi="Times New Roman" w:cs="Times New Roman"/>
          <w:noProof/>
          <w:sz w:val="24"/>
          <w:szCs w:val="24"/>
        </w:rPr>
        <w:t xml:space="preserve">; </w:t>
      </w:r>
      <w:hyperlink w:anchor="_ENREF_263" w:tooltip="Nunnally, 1994 #992" w:history="1">
        <w:r>
          <w:rPr>
            <w:rFonts w:ascii="Times New Roman" w:hAnsi="Times New Roman" w:cs="Times New Roman"/>
            <w:noProof/>
            <w:sz w:val="24"/>
            <w:szCs w:val="24"/>
          </w:rPr>
          <w:t>Nunnally &amp; Bernstein, 1994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However, with the inclusion of the revised shopper solution assessment scales in pre-test </w:t>
      </w:r>
      <w:proofErr w:type="gramStart"/>
      <w:r>
        <w:rPr>
          <w:rFonts w:ascii="Times New Roman" w:hAnsi="Times New Roman" w:cs="Times New Roman"/>
          <w:sz w:val="24"/>
          <w:szCs w:val="24"/>
        </w:rPr>
        <w:t>two,</w:t>
      </w:r>
      <w:proofErr w:type="gramEnd"/>
      <w:r>
        <w:rPr>
          <w:rFonts w:ascii="Times New Roman" w:hAnsi="Times New Roman" w:cs="Times New Roman"/>
          <w:sz w:val="24"/>
          <w:szCs w:val="24"/>
        </w:rPr>
        <w:t xml:space="preserve"> all scales met the requirements to adequately reflect internal reliability. The scale means ranged from 12.40 – 54.92; SD from</w:t>
      </w:r>
      <w:r w:rsidRPr="008A2066">
        <w:rPr>
          <w:rFonts w:ascii="Times New Roman" w:hAnsi="Times New Roman" w:cs="Times New Roman"/>
          <w:sz w:val="24"/>
          <w:szCs w:val="24"/>
        </w:rPr>
        <w:t xml:space="preserve"> </w:t>
      </w:r>
      <w:r>
        <w:rPr>
          <w:rFonts w:ascii="Times New Roman" w:hAnsi="Times New Roman" w:cs="Times New Roman"/>
          <w:sz w:val="24"/>
          <w:szCs w:val="24"/>
        </w:rPr>
        <w:t>4.26 -11.564</w:t>
      </w:r>
      <w:r w:rsidRPr="008A2066">
        <w:rPr>
          <w:rFonts w:ascii="Times New Roman" w:hAnsi="Times New Roman" w:cs="Times New Roman"/>
          <w:sz w:val="24"/>
          <w:szCs w:val="24"/>
        </w:rPr>
        <w:t xml:space="preserve">. </w:t>
      </w:r>
      <w:r>
        <w:rPr>
          <w:rFonts w:ascii="Times New Roman" w:hAnsi="Times New Roman" w:cs="Times New Roman"/>
          <w:sz w:val="24"/>
          <w:szCs w:val="24"/>
        </w:rPr>
        <w:t xml:space="preserve">Scale measures on an individual basis ranged from 1.77 </w:t>
      </w:r>
      <w:r w:rsidRPr="008A2066">
        <w:rPr>
          <w:rFonts w:ascii="Times New Roman" w:hAnsi="Times New Roman" w:cs="Times New Roman"/>
          <w:sz w:val="24"/>
          <w:szCs w:val="24"/>
        </w:rPr>
        <w:t>to 5.</w:t>
      </w:r>
      <w:r>
        <w:rPr>
          <w:rFonts w:ascii="Times New Roman" w:hAnsi="Times New Roman" w:cs="Times New Roman"/>
          <w:sz w:val="24"/>
          <w:szCs w:val="24"/>
        </w:rPr>
        <w:t>72</w:t>
      </w:r>
      <w:r w:rsidRPr="008A2066">
        <w:rPr>
          <w:rFonts w:ascii="Times New Roman" w:hAnsi="Times New Roman" w:cs="Times New Roman"/>
          <w:sz w:val="24"/>
          <w:szCs w:val="24"/>
        </w:rPr>
        <w:t>; standard deviations ranged from 1.</w:t>
      </w:r>
      <w:r>
        <w:rPr>
          <w:rFonts w:ascii="Times New Roman" w:hAnsi="Times New Roman" w:cs="Times New Roman"/>
          <w:sz w:val="24"/>
          <w:szCs w:val="24"/>
        </w:rPr>
        <w:t xml:space="preserve">250 </w:t>
      </w:r>
      <w:r w:rsidRPr="008A2066">
        <w:rPr>
          <w:rFonts w:ascii="Times New Roman" w:hAnsi="Times New Roman" w:cs="Times New Roman"/>
          <w:sz w:val="24"/>
          <w:szCs w:val="24"/>
        </w:rPr>
        <w:t>to 1.</w:t>
      </w:r>
      <w:r>
        <w:rPr>
          <w:rFonts w:ascii="Times New Roman" w:hAnsi="Times New Roman" w:cs="Times New Roman"/>
          <w:sz w:val="24"/>
          <w:szCs w:val="24"/>
        </w:rPr>
        <w:t>951</w:t>
      </w:r>
      <w:r w:rsidRPr="008A2066">
        <w:rPr>
          <w:rFonts w:ascii="Times New Roman" w:hAnsi="Times New Roman" w:cs="Times New Roman"/>
          <w:sz w:val="24"/>
          <w:szCs w:val="24"/>
        </w:rPr>
        <w:t xml:space="preserve">.  </w:t>
      </w:r>
    </w:p>
    <w:p w:rsidR="001C5A33" w:rsidRDefault="001C5A33" w:rsidP="001C5A3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a result, the scales all meet the required threshold to adequately measure the desired construct and reflect acceptable internal reliability. The new scales having been sufficiently tested and demonstrating their appropriateness for use in further study, the final study is undertaken. The results for all scale results can be found in Chapter Four, Section two. </w:t>
      </w:r>
    </w:p>
    <w:p w:rsidR="001C5A33" w:rsidRPr="00B82C75" w:rsidRDefault="001C5A33" w:rsidP="001C5A33">
      <w:pPr>
        <w:spacing w:line="240" w:lineRule="auto"/>
        <w:rPr>
          <w:rFonts w:ascii="Times New Roman" w:hAnsi="Times New Roman" w:cs="Times New Roman"/>
          <w:i/>
          <w:sz w:val="24"/>
          <w:szCs w:val="24"/>
        </w:rPr>
      </w:pPr>
      <w:r>
        <w:rPr>
          <w:rFonts w:ascii="Times New Roman" w:hAnsi="Times New Roman" w:cs="Times New Roman"/>
          <w:sz w:val="24"/>
          <w:szCs w:val="24"/>
        </w:rPr>
        <w:t xml:space="preserve">Table </w:t>
      </w:r>
      <w:r w:rsidR="00905D70">
        <w:rPr>
          <w:rFonts w:ascii="Times New Roman" w:hAnsi="Times New Roman" w:cs="Times New Roman"/>
          <w:sz w:val="24"/>
          <w:szCs w:val="24"/>
        </w:rPr>
        <w:t>32</w:t>
      </w:r>
      <w:r>
        <w:rPr>
          <w:rFonts w:ascii="Times New Roman" w:hAnsi="Times New Roman" w:cs="Times New Roman"/>
          <w:sz w:val="24"/>
          <w:szCs w:val="24"/>
        </w:rPr>
        <w:t xml:space="preserve"> </w:t>
      </w:r>
      <w:r w:rsidRPr="00B82C75">
        <w:rPr>
          <w:rFonts w:ascii="Times New Roman" w:hAnsi="Times New Roman" w:cs="Times New Roman"/>
          <w:i/>
          <w:sz w:val="24"/>
          <w:szCs w:val="24"/>
        </w:rPr>
        <w:t>Scale Reliability Pre-test one and Pre-test two</w:t>
      </w:r>
    </w:p>
    <w:tbl>
      <w:tblPr>
        <w:tblW w:w="4939" w:type="pct"/>
        <w:tblLayout w:type="fixed"/>
        <w:tblLook w:val="04A0"/>
      </w:tblPr>
      <w:tblGrid>
        <w:gridCol w:w="2088"/>
        <w:gridCol w:w="809"/>
        <w:gridCol w:w="629"/>
        <w:gridCol w:w="542"/>
        <w:gridCol w:w="1351"/>
        <w:gridCol w:w="808"/>
        <w:gridCol w:w="1170"/>
        <w:gridCol w:w="1351"/>
      </w:tblGrid>
      <w:tr w:rsidR="001C5A33" w:rsidRPr="00B82C75" w:rsidTr="001C5A33">
        <w:trPr>
          <w:trHeight w:val="300"/>
        </w:trPr>
        <w:tc>
          <w:tcPr>
            <w:tcW w:w="1193"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 </w:t>
            </w:r>
          </w:p>
        </w:tc>
        <w:tc>
          <w:tcPr>
            <w:tcW w:w="821" w:type="pct"/>
            <w:gridSpan w:val="2"/>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310"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772"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p>
        </w:tc>
        <w:tc>
          <w:tcPr>
            <w:tcW w:w="462"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p>
        </w:tc>
        <w:tc>
          <w:tcPr>
            <w:tcW w:w="669"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p>
        </w:tc>
        <w:tc>
          <w:tcPr>
            <w:tcW w:w="772"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p>
        </w:tc>
      </w:tr>
      <w:tr w:rsidR="001C5A33" w:rsidRPr="00B82C75" w:rsidTr="001C5A33">
        <w:trPr>
          <w:trHeight w:val="600"/>
        </w:trPr>
        <w:tc>
          <w:tcPr>
            <w:tcW w:w="1193" w:type="pct"/>
            <w:vMerge w:val="restart"/>
            <w:tcBorders>
              <w:top w:val="nil"/>
              <w:left w:val="nil"/>
              <w:bottom w:val="single" w:sz="4" w:space="0" w:color="000000"/>
              <w:right w:val="single" w:sz="4" w:space="0" w:color="auto"/>
            </w:tcBorders>
            <w:shd w:val="clear" w:color="auto" w:fill="auto"/>
            <w:noWrap/>
            <w:vAlign w:val="center"/>
            <w:hideMark/>
          </w:tcPr>
          <w:p w:rsidR="001C5A33" w:rsidRPr="00B82C75" w:rsidRDefault="001C5A33" w:rsidP="001C5A33">
            <w:pPr>
              <w:spacing w:after="0" w:line="240" w:lineRule="auto"/>
              <w:jc w:val="center"/>
              <w:rPr>
                <w:rFonts w:ascii="Calibri" w:eastAsia="Times New Roman" w:hAnsi="Calibri" w:cs="Calibri"/>
                <w:b/>
                <w:bCs/>
                <w:color w:val="000000"/>
              </w:rPr>
            </w:pPr>
            <w:r w:rsidRPr="00B82C75">
              <w:rPr>
                <w:rFonts w:ascii="Calibri" w:eastAsia="Times New Roman" w:hAnsi="Calibri" w:cs="Calibri"/>
                <w:b/>
                <w:bCs/>
                <w:color w:val="000000"/>
              </w:rPr>
              <w:t>Constructs</w:t>
            </w:r>
          </w:p>
        </w:tc>
        <w:tc>
          <w:tcPr>
            <w:tcW w:w="462" w:type="pct"/>
            <w:tcBorders>
              <w:top w:val="nil"/>
              <w:left w:val="nil"/>
              <w:bottom w:val="single" w:sz="4" w:space="0" w:color="auto"/>
              <w:right w:val="single" w:sz="4" w:space="0" w:color="auto"/>
            </w:tcBorders>
            <w:shd w:val="clear" w:color="auto" w:fill="auto"/>
            <w:vAlign w:val="bottom"/>
            <w:hideMark/>
          </w:tcPr>
          <w:p w:rsidR="001C5A33" w:rsidRPr="00B82C75" w:rsidRDefault="001C5A33" w:rsidP="001C5A33">
            <w:pPr>
              <w:spacing w:after="0" w:line="240" w:lineRule="auto"/>
              <w:jc w:val="center"/>
              <w:rPr>
                <w:rFonts w:ascii="Calibri" w:eastAsia="Times New Roman" w:hAnsi="Calibri" w:cs="Calibri"/>
                <w:b/>
                <w:bCs/>
                <w:color w:val="000000"/>
              </w:rPr>
            </w:pPr>
            <w:proofErr w:type="spellStart"/>
            <w:r w:rsidRPr="00B82C75">
              <w:rPr>
                <w:rFonts w:ascii="Calibri" w:eastAsia="Times New Roman" w:hAnsi="Calibri" w:cs="Calibri"/>
                <w:b/>
                <w:bCs/>
                <w:color w:val="000000"/>
              </w:rPr>
              <w:t>Cron</w:t>
            </w:r>
            <w:proofErr w:type="spellEnd"/>
            <w:r>
              <w:rPr>
                <w:rFonts w:ascii="Calibri" w:eastAsia="Times New Roman" w:hAnsi="Calibri" w:cs="Calibri"/>
                <w:b/>
                <w:bCs/>
                <w:color w:val="000000"/>
              </w:rPr>
              <w:t>.</w:t>
            </w:r>
            <w:r w:rsidRPr="00B82C75">
              <w:rPr>
                <w:rFonts w:ascii="Calibri" w:eastAsia="Times New Roman" w:hAnsi="Calibri" w:cs="Calibri"/>
                <w:b/>
                <w:bCs/>
                <w:color w:val="000000"/>
              </w:rPr>
              <w:t xml:space="preserve"> Alpha</w:t>
            </w:r>
          </w:p>
        </w:tc>
        <w:tc>
          <w:tcPr>
            <w:tcW w:w="669" w:type="pct"/>
            <w:gridSpan w:val="2"/>
            <w:tcBorders>
              <w:top w:val="single" w:sz="4" w:space="0" w:color="auto"/>
              <w:left w:val="nil"/>
              <w:bottom w:val="single" w:sz="4" w:space="0" w:color="auto"/>
              <w:right w:val="nil"/>
            </w:tcBorders>
            <w:shd w:val="clear" w:color="auto" w:fill="auto"/>
            <w:vAlign w:val="bottom"/>
            <w:hideMark/>
          </w:tcPr>
          <w:p w:rsidR="001C5A33" w:rsidRPr="00B82C75" w:rsidRDefault="001C5A33" w:rsidP="001C5A33">
            <w:pPr>
              <w:spacing w:after="0" w:line="240" w:lineRule="auto"/>
              <w:jc w:val="right"/>
              <w:rPr>
                <w:rFonts w:ascii="Calibri" w:eastAsia="Times New Roman" w:hAnsi="Calibri" w:cs="Calibri"/>
                <w:b/>
                <w:bCs/>
                <w:color w:val="000000"/>
              </w:rPr>
            </w:pPr>
            <w:r w:rsidRPr="00B82C75">
              <w:rPr>
                <w:rFonts w:ascii="Calibri" w:eastAsia="Times New Roman" w:hAnsi="Calibri" w:cs="Calibri"/>
                <w:b/>
                <w:bCs/>
                <w:color w:val="000000"/>
              </w:rPr>
              <w:t>Min 1 -</w:t>
            </w:r>
          </w:p>
        </w:tc>
        <w:tc>
          <w:tcPr>
            <w:tcW w:w="772"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b/>
                <w:bCs/>
                <w:color w:val="000000"/>
              </w:rPr>
            </w:pPr>
            <w:r w:rsidRPr="00B82C75">
              <w:rPr>
                <w:rFonts w:ascii="Calibri" w:eastAsia="Times New Roman" w:hAnsi="Calibri" w:cs="Calibri"/>
                <w:b/>
                <w:bCs/>
                <w:color w:val="000000"/>
              </w:rPr>
              <w:t>Max 7</w:t>
            </w:r>
          </w:p>
        </w:tc>
        <w:tc>
          <w:tcPr>
            <w:tcW w:w="46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1C5A33" w:rsidRPr="00B82C75" w:rsidRDefault="001C5A33" w:rsidP="001C5A33">
            <w:pPr>
              <w:spacing w:after="0" w:line="240" w:lineRule="auto"/>
              <w:jc w:val="center"/>
              <w:rPr>
                <w:rFonts w:ascii="Calibri" w:eastAsia="Times New Roman" w:hAnsi="Calibri" w:cs="Calibri"/>
                <w:b/>
                <w:bCs/>
                <w:color w:val="000000"/>
              </w:rPr>
            </w:pPr>
            <w:proofErr w:type="spellStart"/>
            <w:r w:rsidRPr="00B82C75">
              <w:rPr>
                <w:rFonts w:ascii="Calibri" w:eastAsia="Times New Roman" w:hAnsi="Calibri" w:cs="Calibri"/>
                <w:b/>
                <w:bCs/>
                <w:color w:val="000000"/>
              </w:rPr>
              <w:t>Cron</w:t>
            </w:r>
            <w:proofErr w:type="spellEnd"/>
            <w:r>
              <w:rPr>
                <w:rFonts w:ascii="Calibri" w:eastAsia="Times New Roman" w:hAnsi="Calibri" w:cs="Calibri"/>
                <w:b/>
                <w:bCs/>
                <w:color w:val="000000"/>
              </w:rPr>
              <w:t>.</w:t>
            </w:r>
            <w:r w:rsidRPr="00B82C75">
              <w:rPr>
                <w:rFonts w:ascii="Calibri" w:eastAsia="Times New Roman" w:hAnsi="Calibri" w:cs="Calibri"/>
                <w:b/>
                <w:bCs/>
                <w:color w:val="000000"/>
              </w:rPr>
              <w:t xml:space="preserve"> Alpha</w:t>
            </w:r>
          </w:p>
        </w:tc>
        <w:tc>
          <w:tcPr>
            <w:tcW w:w="669" w:type="pct"/>
            <w:tcBorders>
              <w:top w:val="single" w:sz="4" w:space="0" w:color="auto"/>
              <w:left w:val="nil"/>
              <w:bottom w:val="single" w:sz="4" w:space="0" w:color="auto"/>
              <w:right w:val="nil"/>
            </w:tcBorders>
            <w:shd w:val="clear" w:color="auto" w:fill="auto"/>
            <w:vAlign w:val="bottom"/>
            <w:hideMark/>
          </w:tcPr>
          <w:p w:rsidR="001C5A33" w:rsidRPr="00B82C75" w:rsidRDefault="001C5A33" w:rsidP="001C5A33">
            <w:pPr>
              <w:spacing w:after="0" w:line="240" w:lineRule="auto"/>
              <w:jc w:val="right"/>
              <w:rPr>
                <w:rFonts w:ascii="Calibri" w:eastAsia="Times New Roman" w:hAnsi="Calibri" w:cs="Calibri"/>
                <w:b/>
                <w:bCs/>
                <w:color w:val="000000"/>
              </w:rPr>
            </w:pPr>
            <w:r w:rsidRPr="00B82C75">
              <w:rPr>
                <w:rFonts w:ascii="Calibri" w:eastAsia="Times New Roman" w:hAnsi="Calibri" w:cs="Calibri"/>
                <w:b/>
                <w:bCs/>
                <w:color w:val="000000"/>
              </w:rPr>
              <w:t>Min 1 -</w:t>
            </w:r>
          </w:p>
        </w:tc>
        <w:tc>
          <w:tcPr>
            <w:tcW w:w="772" w:type="pct"/>
            <w:tcBorders>
              <w:top w:val="single" w:sz="4" w:space="0" w:color="auto"/>
              <w:left w:val="nil"/>
              <w:bottom w:val="single" w:sz="4" w:space="0" w:color="auto"/>
              <w:right w:val="single" w:sz="4" w:space="0" w:color="auto"/>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b/>
                <w:bCs/>
                <w:color w:val="000000"/>
              </w:rPr>
            </w:pPr>
            <w:r w:rsidRPr="00B82C75">
              <w:rPr>
                <w:rFonts w:ascii="Calibri" w:eastAsia="Times New Roman" w:hAnsi="Calibri" w:cs="Calibri"/>
                <w:b/>
                <w:bCs/>
                <w:color w:val="000000"/>
              </w:rPr>
              <w:t>Max 7</w:t>
            </w:r>
          </w:p>
        </w:tc>
      </w:tr>
      <w:tr w:rsidR="001C5A33" w:rsidRPr="00B82C75" w:rsidTr="001C5A33">
        <w:trPr>
          <w:trHeight w:val="300"/>
        </w:trPr>
        <w:tc>
          <w:tcPr>
            <w:tcW w:w="1193" w:type="pct"/>
            <w:vMerge/>
            <w:tcBorders>
              <w:top w:val="nil"/>
              <w:left w:val="nil"/>
              <w:bottom w:val="single" w:sz="4" w:space="0" w:color="000000"/>
              <w:right w:val="single" w:sz="4" w:space="0" w:color="auto"/>
            </w:tcBorders>
            <w:vAlign w:val="center"/>
            <w:hideMark/>
          </w:tcPr>
          <w:p w:rsidR="001C5A33" w:rsidRPr="00B82C75" w:rsidRDefault="001C5A33" w:rsidP="001C5A33">
            <w:pPr>
              <w:spacing w:after="0" w:line="240" w:lineRule="auto"/>
              <w:rPr>
                <w:rFonts w:ascii="Calibri" w:eastAsia="Times New Roman" w:hAnsi="Calibri" w:cs="Calibri"/>
                <w:b/>
                <w:bCs/>
                <w:color w:val="000000"/>
              </w:rPr>
            </w:pPr>
          </w:p>
        </w:tc>
        <w:tc>
          <w:tcPr>
            <w:tcW w:w="462" w:type="pct"/>
            <w:tcBorders>
              <w:top w:val="nil"/>
              <w:left w:val="nil"/>
              <w:bottom w:val="single" w:sz="4" w:space="0" w:color="auto"/>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b/>
                <w:bCs/>
                <w:color w:val="000000"/>
              </w:rPr>
            </w:pPr>
            <w:r w:rsidRPr="00B82C75">
              <w:rPr>
                <w:rFonts w:ascii="Calibri" w:eastAsia="Times New Roman" w:hAnsi="Calibri" w:cs="Calibri"/>
                <w:b/>
                <w:bCs/>
                <w:color w:val="000000"/>
              </w:rPr>
              <w:t>Pre-Test I</w:t>
            </w:r>
          </w:p>
        </w:tc>
        <w:tc>
          <w:tcPr>
            <w:tcW w:w="669" w:type="pct"/>
            <w:gridSpan w:val="2"/>
            <w:tcBorders>
              <w:top w:val="nil"/>
              <w:left w:val="nil"/>
              <w:bottom w:val="single" w:sz="4" w:space="0" w:color="auto"/>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b/>
                <w:bCs/>
                <w:color w:val="000000"/>
              </w:rPr>
            </w:pPr>
            <w:r w:rsidRPr="00B82C75">
              <w:rPr>
                <w:rFonts w:ascii="Calibri" w:eastAsia="Times New Roman" w:hAnsi="Calibri" w:cs="Calibri"/>
                <w:b/>
                <w:bCs/>
                <w:color w:val="000000"/>
              </w:rPr>
              <w:t>Mean</w:t>
            </w:r>
          </w:p>
        </w:tc>
        <w:tc>
          <w:tcPr>
            <w:tcW w:w="772" w:type="pct"/>
            <w:tcBorders>
              <w:top w:val="nil"/>
              <w:left w:val="nil"/>
              <w:bottom w:val="single" w:sz="4" w:space="0" w:color="auto"/>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b/>
                <w:bCs/>
                <w:color w:val="000000"/>
              </w:rPr>
            </w:pPr>
            <w:r w:rsidRPr="00B82C75">
              <w:rPr>
                <w:rFonts w:ascii="Calibri" w:eastAsia="Times New Roman" w:hAnsi="Calibri" w:cs="Calibri"/>
                <w:b/>
                <w:bCs/>
                <w:color w:val="000000"/>
              </w:rPr>
              <w:t>Std. Dev</w:t>
            </w:r>
          </w:p>
        </w:tc>
        <w:tc>
          <w:tcPr>
            <w:tcW w:w="462" w:type="pct"/>
            <w:tcBorders>
              <w:top w:val="nil"/>
              <w:left w:val="nil"/>
              <w:bottom w:val="single" w:sz="4" w:space="0" w:color="auto"/>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b/>
                <w:bCs/>
                <w:color w:val="000000"/>
              </w:rPr>
            </w:pPr>
            <w:r w:rsidRPr="00B82C75">
              <w:rPr>
                <w:rFonts w:ascii="Calibri" w:eastAsia="Times New Roman" w:hAnsi="Calibri" w:cs="Calibri"/>
                <w:b/>
                <w:bCs/>
                <w:color w:val="000000"/>
              </w:rPr>
              <w:t>Pre-Test II</w:t>
            </w:r>
          </w:p>
        </w:tc>
        <w:tc>
          <w:tcPr>
            <w:tcW w:w="669" w:type="pct"/>
            <w:tcBorders>
              <w:top w:val="nil"/>
              <w:left w:val="nil"/>
              <w:bottom w:val="single" w:sz="4" w:space="0" w:color="auto"/>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b/>
                <w:bCs/>
                <w:color w:val="000000"/>
              </w:rPr>
            </w:pPr>
            <w:r w:rsidRPr="00B82C75">
              <w:rPr>
                <w:rFonts w:ascii="Calibri" w:eastAsia="Times New Roman" w:hAnsi="Calibri" w:cs="Calibri"/>
                <w:b/>
                <w:bCs/>
                <w:color w:val="000000"/>
              </w:rPr>
              <w:t>Mean</w:t>
            </w:r>
          </w:p>
        </w:tc>
        <w:tc>
          <w:tcPr>
            <w:tcW w:w="772" w:type="pct"/>
            <w:tcBorders>
              <w:top w:val="nil"/>
              <w:left w:val="nil"/>
              <w:bottom w:val="single" w:sz="4" w:space="0" w:color="auto"/>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b/>
                <w:bCs/>
                <w:color w:val="000000"/>
              </w:rPr>
            </w:pPr>
            <w:r w:rsidRPr="00B82C75">
              <w:rPr>
                <w:rFonts w:ascii="Calibri" w:eastAsia="Times New Roman" w:hAnsi="Calibri" w:cs="Calibri"/>
                <w:b/>
                <w:bCs/>
                <w:color w:val="000000"/>
              </w:rPr>
              <w:t>Std. Dev</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Occasion Product Perception</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0.863</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52.09</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10.018</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0.944</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54.92</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11.497</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1.77-5.39</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1.225-1.540</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5.10-5.72</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1.250-1.548</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Occasion Atmosphere Perception</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0.887</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22.096</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6.231</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0.949</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28.65</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9.623</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4.14-4.68</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1.266-1.591</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4.35-5.08</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1.672-1.951</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Occasion Duration Perception</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0.836</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15.88</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5.004</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0.778</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17.15</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4.36</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3.86-4.19</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1.432-1.629</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3.23-4.70</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1.319-1.640</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lastRenderedPageBreak/>
              <w:t>Occasion Location Perception</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0.876</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22.93</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6.554</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0.794</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22.70</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6.22</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4.28-4.89</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1.479-1.704</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3.70-4.98</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1.551-1.849</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proofErr w:type="spellStart"/>
            <w:r w:rsidRPr="00B82C75">
              <w:rPr>
                <w:rFonts w:ascii="Calibri" w:eastAsia="Times New Roman" w:hAnsi="Calibri" w:cs="Calibri"/>
                <w:color w:val="000000"/>
              </w:rPr>
              <w:t>Occurance</w:t>
            </w:r>
            <w:proofErr w:type="spellEnd"/>
            <w:r w:rsidRPr="00B82C75">
              <w:rPr>
                <w:rFonts w:ascii="Calibri" w:eastAsia="Times New Roman" w:hAnsi="Calibri" w:cs="Calibri"/>
                <w:color w:val="000000"/>
              </w:rPr>
              <w:t xml:space="preserve"> Perception</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0.828</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13.02</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4.669</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0.841</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15.55</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5.01</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2.89-3.53</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1.460-1.465</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3.62-4.20</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1.493-1.552</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Subjective Norms</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0.931</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33.91</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9.877</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0.925</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38.75</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11.564</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4.00-4.49</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1.387-1.690</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4.27-5.38</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1.585-1.916</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Brand Assessment</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-0.367</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11.32</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2.308</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0.841</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17.33</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5.47</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3.23-4.16</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1.347-1.604</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3.70-4.73</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1.755-1.951</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Product Assessment</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-0.259</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11.65</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2.223</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0.755</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14.23</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4.389</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2.98-4.86</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1.301-1.445</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4.35-5.07</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1.726-1.858</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Retailer Assessment</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-0.105</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11.18</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2.571</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0.816</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12.40</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4.26</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2.98-4.60</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1.450-1.631</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3.73-4.50</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1.582-1.712</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Location Assessment</w:t>
            </w:r>
          </w:p>
        </w:tc>
        <w:tc>
          <w:tcPr>
            <w:tcW w:w="462" w:type="pct"/>
            <w:tcBorders>
              <w:top w:val="nil"/>
              <w:left w:val="single" w:sz="4" w:space="0" w:color="auto"/>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0.144</w:t>
            </w:r>
          </w:p>
        </w:tc>
        <w:tc>
          <w:tcPr>
            <w:tcW w:w="669" w:type="pct"/>
            <w:gridSpan w:val="2"/>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10.51</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2.693</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0.721</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12.45</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4.30</w:t>
            </w:r>
          </w:p>
        </w:tc>
      </w:tr>
      <w:tr w:rsidR="001C5A33" w:rsidRPr="00B82C75" w:rsidTr="001C5A33">
        <w:trPr>
          <w:trHeight w:val="300"/>
        </w:trPr>
        <w:tc>
          <w:tcPr>
            <w:tcW w:w="1193"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right"/>
              <w:rPr>
                <w:rFonts w:ascii="Calibri" w:eastAsia="Times New Roman" w:hAnsi="Calibri" w:cs="Calibri"/>
                <w:color w:val="000000"/>
              </w:rPr>
            </w:pPr>
            <w:r w:rsidRPr="00B82C75">
              <w:rPr>
                <w:rFonts w:ascii="Calibri" w:eastAsia="Times New Roman" w:hAnsi="Calibri" w:cs="Calibri"/>
                <w:color w:val="000000"/>
              </w:rPr>
              <w:t>Item Range</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3.05-3.73</w:t>
            </w:r>
          </w:p>
        </w:tc>
        <w:tc>
          <w:tcPr>
            <w:tcW w:w="772" w:type="pct"/>
            <w:tcBorders>
              <w:top w:val="nil"/>
              <w:left w:val="nil"/>
              <w:bottom w:val="nil"/>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1.421-1.608</w:t>
            </w:r>
          </w:p>
        </w:tc>
        <w:tc>
          <w:tcPr>
            <w:tcW w:w="462" w:type="pct"/>
            <w:tcBorders>
              <w:top w:val="nil"/>
              <w:left w:val="single" w:sz="4" w:space="0" w:color="auto"/>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3.92-4.40</w:t>
            </w:r>
          </w:p>
        </w:tc>
        <w:tc>
          <w:tcPr>
            <w:tcW w:w="772" w:type="pct"/>
            <w:tcBorders>
              <w:top w:val="nil"/>
              <w:left w:val="nil"/>
              <w:bottom w:val="nil"/>
              <w:right w:val="single" w:sz="4" w:space="0" w:color="auto"/>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1.712-1.889</w:t>
            </w:r>
          </w:p>
        </w:tc>
      </w:tr>
      <w:tr w:rsidR="001C5A33" w:rsidRPr="00B82C75" w:rsidTr="001C5A33">
        <w:trPr>
          <w:trHeight w:val="300"/>
        </w:trPr>
        <w:tc>
          <w:tcPr>
            <w:tcW w:w="1193"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rPr>
                <w:rFonts w:ascii="Calibri" w:eastAsia="Times New Roman" w:hAnsi="Calibri" w:cs="Calibri"/>
                <w:color w:val="000000"/>
              </w:rPr>
            </w:pPr>
            <w:r w:rsidRPr="00B82C75">
              <w:rPr>
                <w:rFonts w:ascii="Calibri" w:eastAsia="Times New Roman" w:hAnsi="Calibri" w:cs="Calibri"/>
                <w:color w:val="000000"/>
              </w:rPr>
              <w:t> </w:t>
            </w:r>
          </w:p>
        </w:tc>
        <w:tc>
          <w:tcPr>
            <w:tcW w:w="462"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gridSpan w:val="2"/>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772"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462"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669"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c>
          <w:tcPr>
            <w:tcW w:w="772" w:type="pct"/>
            <w:tcBorders>
              <w:top w:val="single" w:sz="4" w:space="0" w:color="auto"/>
              <w:left w:val="nil"/>
              <w:bottom w:val="single" w:sz="4" w:space="0" w:color="auto"/>
              <w:right w:val="nil"/>
            </w:tcBorders>
            <w:shd w:val="clear" w:color="auto" w:fill="auto"/>
            <w:noWrap/>
            <w:vAlign w:val="bottom"/>
            <w:hideMark/>
          </w:tcPr>
          <w:p w:rsidR="001C5A33" w:rsidRPr="00B82C75" w:rsidRDefault="001C5A33" w:rsidP="001C5A33">
            <w:pPr>
              <w:spacing w:after="0" w:line="240" w:lineRule="auto"/>
              <w:jc w:val="center"/>
              <w:rPr>
                <w:rFonts w:ascii="Calibri" w:eastAsia="Times New Roman" w:hAnsi="Calibri" w:cs="Calibri"/>
                <w:color w:val="000000"/>
              </w:rPr>
            </w:pPr>
            <w:r w:rsidRPr="00B82C75">
              <w:rPr>
                <w:rFonts w:ascii="Calibri" w:eastAsia="Times New Roman" w:hAnsi="Calibri" w:cs="Calibri"/>
                <w:color w:val="000000"/>
              </w:rPr>
              <w:t> </w:t>
            </w:r>
          </w:p>
        </w:tc>
      </w:tr>
    </w:tbl>
    <w:p w:rsidR="001C5A33" w:rsidRPr="001C5A33" w:rsidRDefault="001C5A33" w:rsidP="001C5A33">
      <w:pPr>
        <w:spacing w:after="0" w:line="480" w:lineRule="auto"/>
        <w:jc w:val="center"/>
        <w:rPr>
          <w:rFonts w:ascii="Times New Roman" w:hAnsi="Times New Roman" w:cs="Times New Roman"/>
          <w:sz w:val="24"/>
          <w:szCs w:val="24"/>
        </w:rPr>
      </w:pPr>
    </w:p>
    <w:p w:rsidR="00F63750" w:rsidRPr="00F63750" w:rsidRDefault="001D08CD" w:rsidP="00F63750">
      <w:pPr>
        <w:jc w:val="center"/>
        <w:rPr>
          <w:rFonts w:ascii="Times New Roman" w:hAnsi="Times New Roman" w:cs="Times New Roman"/>
          <w:b/>
          <w:sz w:val="24"/>
          <w:szCs w:val="24"/>
        </w:rPr>
      </w:pPr>
      <w:r>
        <w:rPr>
          <w:rFonts w:ascii="Times New Roman" w:hAnsi="Times New Roman" w:cs="Times New Roman"/>
          <w:sz w:val="24"/>
          <w:szCs w:val="24"/>
        </w:rPr>
        <w:br w:type="page"/>
      </w:r>
      <w:r w:rsidR="00F63750" w:rsidRPr="00F63750">
        <w:rPr>
          <w:rFonts w:ascii="Times New Roman" w:hAnsi="Times New Roman" w:cs="Times New Roman"/>
          <w:b/>
          <w:sz w:val="24"/>
          <w:szCs w:val="24"/>
        </w:rPr>
        <w:lastRenderedPageBreak/>
        <w:t>Appendix G</w:t>
      </w:r>
    </w:p>
    <w:p w:rsidR="00F63750" w:rsidRDefault="00F63750" w:rsidP="00F63750">
      <w:pPr>
        <w:jc w:val="center"/>
        <w:rPr>
          <w:rFonts w:ascii="Times New Roman" w:hAnsi="Times New Roman" w:cs="Times New Roman"/>
          <w:sz w:val="24"/>
          <w:szCs w:val="24"/>
        </w:rPr>
      </w:pPr>
      <w:r>
        <w:rPr>
          <w:rFonts w:ascii="Times New Roman" w:hAnsi="Times New Roman" w:cs="Times New Roman"/>
          <w:sz w:val="24"/>
          <w:szCs w:val="24"/>
        </w:rPr>
        <w:t>Factor Loadings</w:t>
      </w:r>
    </w:p>
    <w:p w:rsidR="00F63750" w:rsidRDefault="00F63750" w:rsidP="00F63750">
      <w:pPr>
        <w:rPr>
          <w:rFonts w:ascii="Times New Roman" w:hAnsi="Times New Roman" w:cs="Times New Roman"/>
          <w:i/>
          <w:sz w:val="24"/>
          <w:szCs w:val="24"/>
        </w:rPr>
      </w:pPr>
      <w:r>
        <w:rPr>
          <w:rFonts w:ascii="Times New Roman" w:hAnsi="Times New Roman" w:cs="Times New Roman"/>
          <w:sz w:val="24"/>
          <w:szCs w:val="24"/>
        </w:rPr>
        <w:t xml:space="preserve">Table </w:t>
      </w:r>
      <w:r w:rsidR="00905D70">
        <w:rPr>
          <w:rFonts w:ascii="Times New Roman" w:hAnsi="Times New Roman" w:cs="Times New Roman"/>
          <w:sz w:val="24"/>
          <w:szCs w:val="24"/>
        </w:rPr>
        <w:t>33</w:t>
      </w:r>
      <w:r>
        <w:rPr>
          <w:rFonts w:ascii="Times New Roman" w:hAnsi="Times New Roman" w:cs="Times New Roman"/>
          <w:sz w:val="24"/>
          <w:szCs w:val="24"/>
        </w:rPr>
        <w:t xml:space="preserve"> </w:t>
      </w:r>
      <w:r w:rsidRPr="00845EDA">
        <w:rPr>
          <w:rFonts w:ascii="Times New Roman" w:hAnsi="Times New Roman" w:cs="Times New Roman"/>
          <w:i/>
          <w:sz w:val="24"/>
          <w:szCs w:val="24"/>
        </w:rPr>
        <w:t>Factor Loadings</w:t>
      </w:r>
    </w:p>
    <w:tbl>
      <w:tblPr>
        <w:tblW w:w="8818" w:type="dxa"/>
        <w:tblInd w:w="93" w:type="dxa"/>
        <w:tblLook w:val="04A0"/>
      </w:tblPr>
      <w:tblGrid>
        <w:gridCol w:w="1161"/>
        <w:gridCol w:w="6774"/>
        <w:gridCol w:w="883"/>
      </w:tblGrid>
      <w:tr w:rsidR="00F63750" w:rsidRPr="00845EDA" w:rsidTr="00F63750">
        <w:trPr>
          <w:trHeight w:val="255"/>
        </w:trPr>
        <w:tc>
          <w:tcPr>
            <w:tcW w:w="1161" w:type="dxa"/>
            <w:tcBorders>
              <w:top w:val="single" w:sz="4" w:space="0" w:color="auto"/>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 </w:t>
            </w:r>
          </w:p>
        </w:tc>
        <w:tc>
          <w:tcPr>
            <w:tcW w:w="6774" w:type="dxa"/>
            <w:tcBorders>
              <w:top w:val="single" w:sz="4" w:space="0" w:color="auto"/>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w:t>
            </w:r>
          </w:p>
        </w:tc>
        <w:tc>
          <w:tcPr>
            <w:tcW w:w="883" w:type="dxa"/>
            <w:tcBorders>
              <w:top w:val="single" w:sz="4" w:space="0" w:color="auto"/>
              <w:left w:val="nil"/>
              <w:bottom w:val="single" w:sz="4" w:space="0" w:color="auto"/>
              <w:right w:val="nil"/>
            </w:tcBorders>
            <w:shd w:val="clear" w:color="auto" w:fill="auto"/>
            <w:noWrap/>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 </w:t>
            </w:r>
          </w:p>
        </w:tc>
      </w:tr>
      <w:tr w:rsidR="00F63750" w:rsidRPr="00845EDA" w:rsidTr="00F63750">
        <w:trPr>
          <w:trHeight w:val="525"/>
        </w:trPr>
        <w:tc>
          <w:tcPr>
            <w:tcW w:w="1161" w:type="dxa"/>
            <w:tcBorders>
              <w:top w:val="nil"/>
              <w:left w:val="nil"/>
              <w:bottom w:val="single" w:sz="8" w:space="0" w:color="auto"/>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Sub-Constructs</w:t>
            </w:r>
          </w:p>
        </w:tc>
        <w:tc>
          <w:tcPr>
            <w:tcW w:w="6774" w:type="dxa"/>
            <w:tcBorders>
              <w:top w:val="nil"/>
              <w:left w:val="nil"/>
              <w:bottom w:val="single" w:sz="8" w:space="0" w:color="auto"/>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Measure</w:t>
            </w:r>
          </w:p>
        </w:tc>
        <w:tc>
          <w:tcPr>
            <w:tcW w:w="883" w:type="dxa"/>
            <w:tcBorders>
              <w:top w:val="nil"/>
              <w:left w:val="nil"/>
              <w:bottom w:val="single" w:sz="8" w:space="0" w:color="auto"/>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Factor Loading</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Brand Belief Profile</w:t>
            </w: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 I consider myself to be loyal to [Insert Brand]</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.789</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[Insert Brand] would be my first choice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.843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The likely quality of [Insert Brand] is extremely high</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.839</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 I can recognize [Insert Brand] among other competing brands</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.836</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Some characteristics of [Insert Brand] come to my mind quickly</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.823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It makes sense to buy [Insert Brand] instead of any other brand, even if they are the same</w:t>
            </w:r>
          </w:p>
        </w:tc>
        <w:tc>
          <w:tcPr>
            <w:tcW w:w="883"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.747</w:t>
            </w:r>
          </w:p>
        </w:tc>
      </w:tr>
      <w:tr w:rsidR="00F63750" w:rsidRPr="00845EDA" w:rsidTr="00F63750">
        <w:trPr>
          <w:trHeight w:val="315"/>
        </w:trPr>
        <w:tc>
          <w:tcPr>
            <w:tcW w:w="1161" w:type="dxa"/>
            <w:vMerge w:val="restart"/>
            <w:tcBorders>
              <w:top w:val="nil"/>
              <w:left w:val="nil"/>
              <w:bottom w:val="single" w:sz="4" w:space="0" w:color="000000"/>
              <w:right w:val="nil"/>
            </w:tcBorders>
            <w:shd w:val="clear" w:color="000000" w:fill="D8D8D8"/>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Product Belief Profile</w:t>
            </w: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 consider myself to be loyal to [Insert </w:t>
            </w:r>
            <w:proofErr w:type="spellStart"/>
            <w:r w:rsidRPr="00845EDA">
              <w:rPr>
                <w:rFonts w:ascii="Times New Roman" w:eastAsia="Times New Roman" w:hAnsi="Times New Roman" w:cs="Times New Roman"/>
                <w:sz w:val="20"/>
                <w:szCs w:val="20"/>
              </w:rPr>
              <w:t>Brand,Product</w:t>
            </w:r>
            <w:proofErr w:type="spellEnd"/>
            <w:r w:rsidRPr="00845EDA">
              <w:rPr>
                <w:rFonts w:ascii="Times New Roman" w:eastAsia="Times New Roman" w:hAnsi="Times New Roman" w:cs="Times New Roman"/>
                <w:sz w:val="20"/>
                <w:szCs w:val="20"/>
              </w:rPr>
              <w:t>]</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.800</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[Insert </w:t>
            </w:r>
            <w:proofErr w:type="spellStart"/>
            <w:r w:rsidRPr="00845EDA">
              <w:rPr>
                <w:rFonts w:ascii="Times New Roman" w:eastAsia="Times New Roman" w:hAnsi="Times New Roman" w:cs="Times New Roman"/>
                <w:sz w:val="20"/>
                <w:szCs w:val="20"/>
              </w:rPr>
              <w:t>Brand,Product</w:t>
            </w:r>
            <w:proofErr w:type="spellEnd"/>
            <w:r w:rsidRPr="00845EDA">
              <w:rPr>
                <w:rFonts w:ascii="Times New Roman" w:eastAsia="Times New Roman" w:hAnsi="Times New Roman" w:cs="Times New Roman"/>
                <w:sz w:val="20"/>
                <w:szCs w:val="20"/>
              </w:rPr>
              <w:t>] would be my first choice</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.855</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The likely quality of [Insert </w:t>
            </w:r>
            <w:proofErr w:type="spellStart"/>
            <w:r w:rsidRPr="00845EDA">
              <w:rPr>
                <w:rFonts w:ascii="Times New Roman" w:eastAsia="Times New Roman" w:hAnsi="Times New Roman" w:cs="Times New Roman"/>
                <w:sz w:val="20"/>
                <w:szCs w:val="20"/>
              </w:rPr>
              <w:t>Brand,Product</w:t>
            </w:r>
            <w:proofErr w:type="spellEnd"/>
            <w:r w:rsidRPr="00845EDA">
              <w:rPr>
                <w:rFonts w:ascii="Times New Roman" w:eastAsia="Times New Roman" w:hAnsi="Times New Roman" w:cs="Times New Roman"/>
                <w:sz w:val="20"/>
                <w:szCs w:val="20"/>
              </w:rPr>
              <w:t>] is extremely high</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.817</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 can recognize [Insert </w:t>
            </w:r>
            <w:proofErr w:type="spellStart"/>
            <w:r w:rsidRPr="00845EDA">
              <w:rPr>
                <w:rFonts w:ascii="Times New Roman" w:eastAsia="Times New Roman" w:hAnsi="Times New Roman" w:cs="Times New Roman"/>
                <w:sz w:val="20"/>
                <w:szCs w:val="20"/>
              </w:rPr>
              <w:t>Brand,Product</w:t>
            </w:r>
            <w:proofErr w:type="spellEnd"/>
            <w:r w:rsidRPr="00845EDA">
              <w:rPr>
                <w:rFonts w:ascii="Times New Roman" w:eastAsia="Times New Roman" w:hAnsi="Times New Roman" w:cs="Times New Roman"/>
                <w:sz w:val="20"/>
                <w:szCs w:val="20"/>
              </w:rPr>
              <w:t>] among other competing products</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.790</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It makes sense to buy [Insert </w:t>
            </w:r>
            <w:proofErr w:type="spellStart"/>
            <w:r w:rsidRPr="00845EDA">
              <w:rPr>
                <w:rFonts w:ascii="Times New Roman" w:eastAsia="Times New Roman" w:hAnsi="Times New Roman" w:cs="Times New Roman"/>
                <w:sz w:val="20"/>
                <w:szCs w:val="20"/>
              </w:rPr>
              <w:t>Brand,Product</w:t>
            </w:r>
            <w:proofErr w:type="spellEnd"/>
            <w:r w:rsidRPr="00845EDA">
              <w:rPr>
                <w:rFonts w:ascii="Times New Roman" w:eastAsia="Times New Roman" w:hAnsi="Times New Roman" w:cs="Times New Roman"/>
                <w:sz w:val="20"/>
                <w:szCs w:val="20"/>
              </w:rPr>
              <w:t>] instead of other products, even if the others are the same</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.837</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Even if another product has the same features as [Insert </w:t>
            </w:r>
            <w:proofErr w:type="spellStart"/>
            <w:r w:rsidRPr="00845EDA">
              <w:rPr>
                <w:rFonts w:ascii="Times New Roman" w:eastAsia="Times New Roman" w:hAnsi="Times New Roman" w:cs="Times New Roman"/>
                <w:sz w:val="20"/>
                <w:szCs w:val="20"/>
              </w:rPr>
              <w:t>Brand,Product</w:t>
            </w:r>
            <w:proofErr w:type="spellEnd"/>
            <w:r w:rsidRPr="00845EDA">
              <w:rPr>
                <w:rFonts w:ascii="Times New Roman" w:eastAsia="Times New Roman" w:hAnsi="Times New Roman" w:cs="Times New Roman"/>
                <w:sz w:val="20"/>
                <w:szCs w:val="20"/>
              </w:rPr>
              <w:t xml:space="preserve">], I would still prefer to buy [Insert </w:t>
            </w:r>
            <w:proofErr w:type="spellStart"/>
            <w:r w:rsidRPr="00845EDA">
              <w:rPr>
                <w:rFonts w:ascii="Times New Roman" w:eastAsia="Times New Roman" w:hAnsi="Times New Roman" w:cs="Times New Roman"/>
                <w:sz w:val="20"/>
                <w:szCs w:val="20"/>
              </w:rPr>
              <w:t>Brand,Product</w:t>
            </w:r>
            <w:proofErr w:type="spellEnd"/>
            <w:r w:rsidRPr="00845EDA">
              <w:rPr>
                <w:rFonts w:ascii="Times New Roman" w:eastAsia="Times New Roman" w:hAnsi="Times New Roman" w:cs="Times New Roman"/>
                <w:sz w:val="20"/>
                <w:szCs w:val="20"/>
              </w:rPr>
              <w:t>]</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.882</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If another product is not different from [Insert </w:t>
            </w:r>
            <w:proofErr w:type="spellStart"/>
            <w:r w:rsidRPr="00845EDA">
              <w:rPr>
                <w:rFonts w:ascii="Times New Roman" w:eastAsia="Times New Roman" w:hAnsi="Times New Roman" w:cs="Times New Roman"/>
                <w:sz w:val="20"/>
                <w:szCs w:val="20"/>
              </w:rPr>
              <w:t>Brand,Product</w:t>
            </w:r>
            <w:proofErr w:type="spellEnd"/>
            <w:r w:rsidRPr="00845EDA">
              <w:rPr>
                <w:rFonts w:ascii="Times New Roman" w:eastAsia="Times New Roman" w:hAnsi="Times New Roman" w:cs="Times New Roman"/>
                <w:sz w:val="20"/>
                <w:szCs w:val="20"/>
              </w:rPr>
              <w:t xml:space="preserve">] in any way, it seems smarter to purchase [Insert </w:t>
            </w:r>
            <w:proofErr w:type="spellStart"/>
            <w:r w:rsidRPr="00845EDA">
              <w:rPr>
                <w:rFonts w:ascii="Times New Roman" w:eastAsia="Times New Roman" w:hAnsi="Times New Roman" w:cs="Times New Roman"/>
                <w:sz w:val="20"/>
                <w:szCs w:val="20"/>
              </w:rPr>
              <w:t>Brand,Product</w:t>
            </w:r>
            <w:proofErr w:type="spellEnd"/>
            <w:r w:rsidRPr="00845EDA">
              <w:rPr>
                <w:rFonts w:ascii="Times New Roman" w:eastAsia="Times New Roman" w:hAnsi="Times New Roman" w:cs="Times New Roman"/>
                <w:sz w:val="20"/>
                <w:szCs w:val="20"/>
              </w:rPr>
              <w:t>]</w:t>
            </w:r>
          </w:p>
        </w:tc>
        <w:tc>
          <w:tcPr>
            <w:tcW w:w="883"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.823</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Retailer Belief Profile</w:t>
            </w: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consider myself to be loyal to [Insert Store]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.801</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can recognize [Insert Store] among other competing stores</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.841</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am aware of [Insert Store]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.751</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Some characteristics of [Insert Store] come to my mind quickly</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.813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can quickly recall the symbol or logo of [Insert Store]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.746</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Even if another retailer has the same features as [Insert Store], I still prefer to shop with[Insert Store]</w:t>
            </w:r>
          </w:p>
        </w:tc>
        <w:tc>
          <w:tcPr>
            <w:tcW w:w="883"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.757</w:t>
            </w:r>
          </w:p>
        </w:tc>
      </w:tr>
      <w:tr w:rsidR="00F63750" w:rsidRPr="00845EDA" w:rsidTr="00F63750">
        <w:trPr>
          <w:trHeight w:val="315"/>
        </w:trPr>
        <w:tc>
          <w:tcPr>
            <w:tcW w:w="1161" w:type="dxa"/>
            <w:vMerge w:val="restart"/>
            <w:tcBorders>
              <w:top w:val="nil"/>
              <w:left w:val="nil"/>
              <w:bottom w:val="single" w:sz="4" w:space="0" w:color="000000"/>
              <w:right w:val="nil"/>
            </w:tcBorders>
            <w:shd w:val="clear" w:color="000000" w:fill="D8D8D8"/>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Store Location Belief Profile</w:t>
            </w: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consider myself to be loyal to [Insert Store, Location]</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.843</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It makes sense to shop at [Insert Store, Location] instead of another, even if they are the same</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.873</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Even if another store location has the same features as [Insert Store, Location], I still prefer to shop at [Insert Store, Location]</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.932</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If there is another store location as good as [Insert Store, Location], I still prefer to shop at [Insert Store, Location]</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.859</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If another store location is not different from [Insert Store, Location] in any way, it seems smarter to shop at [Insert Store, Location]</w:t>
            </w:r>
          </w:p>
        </w:tc>
        <w:tc>
          <w:tcPr>
            <w:tcW w:w="883"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.870</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Product Importance</w:t>
            </w: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The salty snack I buy for [Insert Scenario] is extremely important to me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.843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am really very interested in the salty snack for [Insert Scenario]</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.873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 really enjoy buying the salty snack for [Insert Scenario] </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.932</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[Insert Scenario] salty snacks are like giving a present</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.859</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[Insert Scenario]salty snacks are a pleasure</w:t>
            </w:r>
          </w:p>
        </w:tc>
        <w:tc>
          <w:tcPr>
            <w:tcW w:w="883"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.870</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000000" w:fill="D8D8D8"/>
            <w:vAlign w:val="center"/>
            <w:hideMark/>
          </w:tcPr>
          <w:p w:rsidR="00F63750" w:rsidRPr="00845EDA" w:rsidRDefault="00F63750" w:rsidP="00B61045">
            <w:pPr>
              <w:spacing w:after="0" w:line="240" w:lineRule="auto"/>
              <w:jc w:val="center"/>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Occasion </w:t>
            </w:r>
            <w:r w:rsidRPr="00845EDA">
              <w:rPr>
                <w:rFonts w:ascii="Times New Roman" w:eastAsia="Times New Roman" w:hAnsi="Times New Roman" w:cs="Times New Roman"/>
                <w:sz w:val="20"/>
                <w:szCs w:val="20"/>
              </w:rPr>
              <w:lastRenderedPageBreak/>
              <w:t>Importance</w:t>
            </w:r>
          </w:p>
        </w:tc>
        <w:tc>
          <w:tcPr>
            <w:tcW w:w="6774" w:type="dxa"/>
            <w:tcBorders>
              <w:top w:val="nil"/>
              <w:left w:val="nil"/>
              <w:bottom w:val="nil"/>
              <w:right w:val="nil"/>
            </w:tcBorders>
            <w:shd w:val="clear" w:color="000000" w:fill="D8D8D8"/>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lastRenderedPageBreak/>
              <w:t>Unimportant/Important</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.928</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Not Relevant/Relevant</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.909</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Does not matter to me/Matters to me</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.924</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Not Essential/Essential</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.930</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Not Needed/Needed</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.919</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sz w:val="20"/>
                <w:szCs w:val="20"/>
              </w:rPr>
            </w:pPr>
          </w:p>
        </w:tc>
        <w:tc>
          <w:tcPr>
            <w:tcW w:w="6774"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Not Necessary/Necessary</w:t>
            </w:r>
          </w:p>
        </w:tc>
        <w:tc>
          <w:tcPr>
            <w:tcW w:w="883" w:type="dxa"/>
            <w:tcBorders>
              <w:top w:val="nil"/>
              <w:left w:val="nil"/>
              <w:bottom w:val="single" w:sz="4" w:space="0" w:color="auto"/>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.930</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Perceived Consumer Importance</w:t>
            </w: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Unimportant/Important</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.928</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Boring/</w:t>
            </w:r>
            <w:proofErr w:type="spellStart"/>
            <w:r w:rsidRPr="00845EDA">
              <w:rPr>
                <w:rFonts w:ascii="Times New Roman" w:eastAsia="Times New Roman" w:hAnsi="Times New Roman" w:cs="Times New Roman"/>
                <w:sz w:val="20"/>
                <w:szCs w:val="20"/>
              </w:rPr>
              <w:t>Intersting</w:t>
            </w:r>
            <w:proofErr w:type="spellEnd"/>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.928</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Means Nothing/Means a Lot to Me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.936</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Unexciting/Exciting</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.935</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Uninvolving/Involving</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.921</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Mundane/Fascinating</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.903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Irrelevant/Relevant</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.928</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Unappealing/</w:t>
            </w:r>
            <w:proofErr w:type="spellStart"/>
            <w:r w:rsidRPr="00845EDA">
              <w:rPr>
                <w:rFonts w:ascii="Times New Roman" w:eastAsia="Times New Roman" w:hAnsi="Times New Roman" w:cs="Times New Roman"/>
                <w:sz w:val="20"/>
                <w:szCs w:val="20"/>
              </w:rPr>
              <w:t>Apealing</w:t>
            </w:r>
            <w:proofErr w:type="spellEnd"/>
          </w:p>
        </w:tc>
        <w:tc>
          <w:tcPr>
            <w:tcW w:w="883"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.931</w:t>
            </w:r>
          </w:p>
        </w:tc>
      </w:tr>
      <w:tr w:rsidR="00F63750" w:rsidRPr="00845EDA" w:rsidTr="00F63750">
        <w:trPr>
          <w:trHeight w:val="510"/>
        </w:trPr>
        <w:tc>
          <w:tcPr>
            <w:tcW w:w="1161" w:type="dxa"/>
            <w:vMerge w:val="restart"/>
            <w:tcBorders>
              <w:top w:val="nil"/>
              <w:left w:val="nil"/>
              <w:bottom w:val="single" w:sz="4" w:space="0" w:color="000000"/>
              <w:right w:val="nil"/>
            </w:tcBorders>
            <w:shd w:val="clear" w:color="000000" w:fill="D8D8D8"/>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Perceived Occasion Urgency</w:t>
            </w: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 often feel that time spent shopping for the product for [Insert Scenario] is </w:t>
            </w:r>
            <w:r w:rsidRPr="00845EDA">
              <w:rPr>
                <w:rFonts w:ascii="Times New Roman" w:eastAsia="Times New Roman" w:hAnsi="Times New Roman" w:cs="Times New Roman"/>
                <w:sz w:val="20"/>
                <w:szCs w:val="20"/>
                <w:u w:val="single"/>
              </w:rPr>
              <w:t>NOT</w:t>
            </w:r>
            <w:r w:rsidRPr="00845EDA">
              <w:rPr>
                <w:rFonts w:ascii="Times New Roman" w:eastAsia="Times New Roman" w:hAnsi="Times New Roman" w:cs="Times New Roman"/>
                <w:sz w:val="20"/>
                <w:szCs w:val="20"/>
              </w:rPr>
              <w:t xml:space="preserve"> wasted time</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.823</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get almost panicky when I don’t have enough time to shop for the product for [Insert Scenario]</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.727</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It does not upset me when I have to postpone things I had already planned so I can shop for the product for [Insert Scenario]</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.731</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 would </w:t>
            </w:r>
            <w:r w:rsidRPr="00845EDA">
              <w:rPr>
                <w:rFonts w:ascii="Times New Roman" w:eastAsia="Times New Roman" w:hAnsi="Times New Roman" w:cs="Times New Roman"/>
                <w:sz w:val="20"/>
                <w:szCs w:val="20"/>
                <w:u w:val="single"/>
              </w:rPr>
              <w:t>NOT</w:t>
            </w:r>
            <w:r w:rsidRPr="00845EDA">
              <w:rPr>
                <w:rFonts w:ascii="Times New Roman" w:eastAsia="Times New Roman" w:hAnsi="Times New Roman" w:cs="Times New Roman"/>
                <w:sz w:val="20"/>
                <w:szCs w:val="20"/>
              </w:rPr>
              <w:t xml:space="preserve"> put aside my shopping for the product for [Insert Scenario] and relax even when I feel like it</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.647</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 feel guilty if I’m relaxing instead of shopping for the product for [Insert Scenario] </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.805</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seem to be more interested in [Insert Scenario] than most of my friends</w:t>
            </w:r>
          </w:p>
        </w:tc>
        <w:tc>
          <w:tcPr>
            <w:tcW w:w="883"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.812</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Perceived Setting Assessment</w:t>
            </w:r>
          </w:p>
        </w:tc>
        <w:tc>
          <w:tcPr>
            <w:tcW w:w="6774" w:type="dxa"/>
            <w:tcBorders>
              <w:top w:val="nil"/>
              <w:left w:val="nil"/>
              <w:bottom w:val="nil"/>
              <w:right w:val="nil"/>
            </w:tcBorders>
            <w:shd w:val="clear" w:color="auto" w:fill="auto"/>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Unpleasant/Pleasant</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.926</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Strangers/Friends</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.917</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Not Related/Related</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.854</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Distant/Close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.923</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Not Comfortable/Comfortable </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.941</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Unfamiliar/Familiar</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.924</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Inappropriate/Appropriate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.883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Drag On/Over Soon</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.891</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Unpleasant/Pleasant</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.571</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Exclusive/Open</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.894</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Unfamiliar/Familiar</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0.893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Private/Public</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.874</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Uncomfortable/Comfortable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.571</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Distant/Immediate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.874</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Later/Now</w:t>
            </w:r>
          </w:p>
        </w:tc>
        <w:tc>
          <w:tcPr>
            <w:tcW w:w="883"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.894</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000000" w:fill="D8D8D8"/>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Product/ Service Assessment</w:t>
            </w:r>
          </w:p>
        </w:tc>
        <w:tc>
          <w:tcPr>
            <w:tcW w:w="6774" w:type="dxa"/>
            <w:tcBorders>
              <w:top w:val="nil"/>
              <w:left w:val="nil"/>
              <w:bottom w:val="nil"/>
              <w:right w:val="nil"/>
            </w:tcBorders>
            <w:shd w:val="clear" w:color="000000" w:fill="D8D8D8"/>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Private/Public</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.694</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Not Flavorful/</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.868</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Shame/Proud</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.826</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Hand Made/Mass Produced</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.644</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Unfamiliar/Familiar </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.885</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Unavailable/Available</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.860</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Unpleasant/Pleasant</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.877</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Unbranded/Branded </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.816</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Unreliable/Reliable </w:t>
            </w:r>
          </w:p>
        </w:tc>
        <w:tc>
          <w:tcPr>
            <w:tcW w:w="883" w:type="dxa"/>
            <w:tcBorders>
              <w:top w:val="nil"/>
              <w:left w:val="nil"/>
              <w:bottom w:val="nil"/>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.897</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Limited Choice/Abundant Choice </w:t>
            </w:r>
          </w:p>
        </w:tc>
        <w:tc>
          <w:tcPr>
            <w:tcW w:w="883" w:type="dxa"/>
            <w:tcBorders>
              <w:top w:val="nil"/>
              <w:left w:val="nil"/>
              <w:bottom w:val="single" w:sz="4" w:space="0" w:color="auto"/>
              <w:right w:val="nil"/>
            </w:tcBorders>
            <w:shd w:val="clear" w:color="000000" w:fill="D8D8D8"/>
            <w:noWrap/>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.795</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Motivation</w:t>
            </w: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because I believe that [Insert Scenario] is an important occasion for me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.934</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of my own personal decision</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.817</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because I think participating in [Insert Scenario] is good for me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.922</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because I am doing it for my own good</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.837</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because I feel good about participating in [Insert Scenario]</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.944</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because I think that [Insert Scenario] is interesting</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.940</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because I think [Insert Scenario] is a pleasant occasion</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.952</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because [Insert Scenario] is fun</w:t>
            </w:r>
          </w:p>
        </w:tc>
        <w:tc>
          <w:tcPr>
            <w:tcW w:w="883"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.940</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000000" w:fill="D8D8D8"/>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Role</w:t>
            </w: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feel certain about how much authority I have to prepare for [Insert Scenario]</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.883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have clear goals and plans for [Insert Scenario]</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.901</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know that I have divided my time properly for [Insert Scenario]</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.886</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know what my responsibilities for [Insert Scenario] are</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.851</w:t>
            </w:r>
          </w:p>
        </w:tc>
      </w:tr>
      <w:tr w:rsidR="00F63750" w:rsidRPr="00845EDA" w:rsidTr="00F63750">
        <w:trPr>
          <w:trHeight w:val="31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feel certain how I will be evaluated for [Insert Scenario]</w:t>
            </w:r>
          </w:p>
        </w:tc>
        <w:tc>
          <w:tcPr>
            <w:tcW w:w="883"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.848</w:t>
            </w:r>
          </w:p>
        </w:tc>
      </w:tr>
      <w:tr w:rsidR="00F63750" w:rsidRPr="00845EDA" w:rsidTr="00F63750">
        <w:trPr>
          <w:trHeight w:val="510"/>
        </w:trPr>
        <w:tc>
          <w:tcPr>
            <w:tcW w:w="1161" w:type="dxa"/>
            <w:vMerge w:val="restart"/>
            <w:tcBorders>
              <w:top w:val="nil"/>
              <w:left w:val="nil"/>
              <w:bottom w:val="single" w:sz="4" w:space="0" w:color="000000"/>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Shopping Trip Subjective Norms</w:t>
            </w: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am concerned about what others who are important to me at [Insert Scenario] would think of the product(s) I purchase for this occasion</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.815</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I want to purchase for [Insert Scenario] what others important to me think I should buy </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.833</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Most people who are important to me think this product is important to [Insert Scenario]</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.882</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Others who are important to me think I should do a good job selecting product for [Insert Scenario]</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.795</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Most people who are important to me think that the brand of salty snack is important for [Insert Scenario]</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.869</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Most people whose opinions I value think it is important to have the salty snack for [Insert Scenario] come from a specific retailer (store name)</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.790</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Most people whose opinions I value think that the flavor of the salty snack is important for [Insert Scenario]</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.840</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Most people whose opinions I value think it is important to have the salty snack for [Insert Scenario] come from a specific store location</w:t>
            </w:r>
          </w:p>
        </w:tc>
        <w:tc>
          <w:tcPr>
            <w:tcW w:w="883"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.793</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000000" w:fill="D8D8D8"/>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Brand Assessment</w:t>
            </w: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that the product be from [Insert Brand]</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0.769</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The BRAND of salty snack for the purchase required for [Insert Scenario] does NOT matter</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0.328</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will only purchase products from  [Insert Brand]</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0.779</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 xml:space="preserve">The Brand is the most important choice for the purchase required for [Insert Scenario] </w:t>
            </w:r>
          </w:p>
        </w:tc>
        <w:tc>
          <w:tcPr>
            <w:tcW w:w="883"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0.823</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Product Assessment</w:t>
            </w: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that the product be[Insert Brand, Product]</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0.777</w:t>
            </w:r>
          </w:p>
        </w:tc>
      </w:tr>
      <w:tr w:rsidR="00F63750" w:rsidRPr="00845EDA" w:rsidTr="00F63750">
        <w:trPr>
          <w:trHeight w:val="510"/>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The type of SALTY SNACK for the purchase required for [Insert Scenario] does NOT matter</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0.242</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will only purchase [Insert Brand, Product]</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0.840</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The Product is the most important choice for the purchase required for [Insert Scenario]</w:t>
            </w:r>
          </w:p>
        </w:tc>
        <w:tc>
          <w:tcPr>
            <w:tcW w:w="883" w:type="dxa"/>
            <w:tcBorders>
              <w:top w:val="nil"/>
              <w:left w:val="nil"/>
              <w:bottom w:val="single" w:sz="4" w:space="0" w:color="auto"/>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0.536</w:t>
            </w:r>
          </w:p>
        </w:tc>
      </w:tr>
      <w:tr w:rsidR="00F63750" w:rsidRPr="00845EDA" w:rsidTr="00F63750">
        <w:trPr>
          <w:trHeight w:val="255"/>
        </w:trPr>
        <w:tc>
          <w:tcPr>
            <w:tcW w:w="1161" w:type="dxa"/>
            <w:vMerge w:val="restart"/>
            <w:tcBorders>
              <w:top w:val="nil"/>
              <w:left w:val="nil"/>
              <w:bottom w:val="single" w:sz="4" w:space="0" w:color="000000"/>
              <w:right w:val="nil"/>
            </w:tcBorders>
            <w:shd w:val="clear" w:color="000000" w:fill="D8D8D8"/>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Retailer Assessment</w:t>
            </w: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that the purchase come from any [Insert Store]</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0.681</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The STORE where the purchase required for [Insert Scenario] comes from does NOT matter</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0.407</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will only purchase from [Insert Store]</w:t>
            </w:r>
          </w:p>
        </w:tc>
        <w:tc>
          <w:tcPr>
            <w:tcW w:w="883" w:type="dxa"/>
            <w:tcBorders>
              <w:top w:val="nil"/>
              <w:left w:val="nil"/>
              <w:bottom w:val="nil"/>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0.735</w:t>
            </w:r>
          </w:p>
        </w:tc>
      </w:tr>
      <w:tr w:rsidR="00F63750" w:rsidRPr="00845EDA" w:rsidTr="00F63750">
        <w:trPr>
          <w:trHeight w:val="255"/>
        </w:trPr>
        <w:tc>
          <w:tcPr>
            <w:tcW w:w="1161" w:type="dxa"/>
            <w:vMerge/>
            <w:tcBorders>
              <w:top w:val="nil"/>
              <w:left w:val="nil"/>
              <w:bottom w:val="single" w:sz="4" w:space="0" w:color="000000"/>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The Store is the most important choice for the purchase required for [Insert Scenario]</w:t>
            </w:r>
          </w:p>
        </w:tc>
        <w:tc>
          <w:tcPr>
            <w:tcW w:w="883" w:type="dxa"/>
            <w:tcBorders>
              <w:top w:val="nil"/>
              <w:left w:val="nil"/>
              <w:bottom w:val="single" w:sz="4" w:space="0" w:color="auto"/>
              <w:right w:val="nil"/>
            </w:tcBorders>
            <w:shd w:val="clear" w:color="000000" w:fill="D8D8D8"/>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0.902</w:t>
            </w:r>
          </w:p>
        </w:tc>
      </w:tr>
      <w:tr w:rsidR="00F63750" w:rsidRPr="00845EDA" w:rsidTr="00F63750">
        <w:trPr>
          <w:trHeight w:val="255"/>
        </w:trPr>
        <w:tc>
          <w:tcPr>
            <w:tcW w:w="1161" w:type="dxa"/>
            <w:vMerge w:val="restart"/>
            <w:tcBorders>
              <w:top w:val="nil"/>
              <w:left w:val="nil"/>
              <w:bottom w:val="nil"/>
              <w:right w:val="nil"/>
            </w:tcBorders>
            <w:shd w:val="clear" w:color="auto" w:fill="auto"/>
            <w:vAlign w:val="center"/>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 xml:space="preserve">Location </w:t>
            </w:r>
            <w:r w:rsidRPr="00845EDA">
              <w:rPr>
                <w:rFonts w:ascii="Times New Roman" w:eastAsia="Times New Roman" w:hAnsi="Times New Roman" w:cs="Times New Roman"/>
                <w:color w:val="000000"/>
                <w:sz w:val="20"/>
                <w:szCs w:val="20"/>
              </w:rPr>
              <w:lastRenderedPageBreak/>
              <w:t>Assessment</w:t>
            </w: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lastRenderedPageBreak/>
              <w:t>that the purchase come from [Insert Store, Location]</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0.821</w:t>
            </w:r>
          </w:p>
        </w:tc>
      </w:tr>
      <w:tr w:rsidR="00F63750" w:rsidRPr="00845EDA" w:rsidTr="00F63750">
        <w:trPr>
          <w:trHeight w:val="510"/>
        </w:trPr>
        <w:tc>
          <w:tcPr>
            <w:tcW w:w="1161" w:type="dxa"/>
            <w:vMerge/>
            <w:tcBorders>
              <w:top w:val="nil"/>
              <w:left w:val="nil"/>
              <w:bottom w:val="nil"/>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The specific store LOCATION for the purchase required for [Insert Scenario] does NOT matter</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0.369</w:t>
            </w:r>
          </w:p>
        </w:tc>
      </w:tr>
      <w:tr w:rsidR="00F63750" w:rsidRPr="00845EDA" w:rsidTr="00F63750">
        <w:trPr>
          <w:trHeight w:val="255"/>
        </w:trPr>
        <w:tc>
          <w:tcPr>
            <w:tcW w:w="1161" w:type="dxa"/>
            <w:vMerge/>
            <w:tcBorders>
              <w:top w:val="nil"/>
              <w:left w:val="nil"/>
              <w:bottom w:val="nil"/>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I will only purchase at [Insert Store, Location]</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0.738</w:t>
            </w:r>
          </w:p>
        </w:tc>
      </w:tr>
      <w:tr w:rsidR="00F63750" w:rsidRPr="00845EDA" w:rsidTr="00F63750">
        <w:trPr>
          <w:trHeight w:val="360"/>
        </w:trPr>
        <w:tc>
          <w:tcPr>
            <w:tcW w:w="1161" w:type="dxa"/>
            <w:vMerge/>
            <w:tcBorders>
              <w:top w:val="nil"/>
              <w:left w:val="nil"/>
              <w:bottom w:val="nil"/>
              <w:right w:val="nil"/>
            </w:tcBorders>
            <w:vAlign w:val="center"/>
            <w:hideMark/>
          </w:tcPr>
          <w:p w:rsidR="00F63750" w:rsidRPr="00845EDA" w:rsidRDefault="00F63750" w:rsidP="00B61045">
            <w:pPr>
              <w:spacing w:after="0" w:line="240" w:lineRule="auto"/>
              <w:rPr>
                <w:rFonts w:ascii="Times New Roman" w:eastAsia="Times New Roman" w:hAnsi="Times New Roman" w:cs="Times New Roman"/>
                <w:color w:val="000000"/>
                <w:sz w:val="20"/>
                <w:szCs w:val="20"/>
              </w:rPr>
            </w:pPr>
          </w:p>
        </w:tc>
        <w:tc>
          <w:tcPr>
            <w:tcW w:w="6774" w:type="dxa"/>
            <w:tcBorders>
              <w:top w:val="nil"/>
              <w:left w:val="nil"/>
              <w:bottom w:val="nil"/>
              <w:right w:val="nil"/>
            </w:tcBorders>
            <w:shd w:val="clear" w:color="auto" w:fill="auto"/>
            <w:vAlign w:val="bottom"/>
            <w:hideMark/>
          </w:tcPr>
          <w:p w:rsidR="00F63750" w:rsidRPr="00845EDA" w:rsidRDefault="00F63750" w:rsidP="00B61045">
            <w:pPr>
              <w:spacing w:after="0" w:line="240" w:lineRule="auto"/>
              <w:rPr>
                <w:rFonts w:ascii="Times New Roman" w:eastAsia="Times New Roman" w:hAnsi="Times New Roman" w:cs="Times New Roman"/>
                <w:sz w:val="20"/>
                <w:szCs w:val="20"/>
              </w:rPr>
            </w:pPr>
            <w:r w:rsidRPr="00845EDA">
              <w:rPr>
                <w:rFonts w:ascii="Times New Roman" w:eastAsia="Times New Roman" w:hAnsi="Times New Roman" w:cs="Times New Roman"/>
                <w:sz w:val="20"/>
                <w:szCs w:val="20"/>
              </w:rPr>
              <w:t>The Store Location is the most important choice for the purchase required for [Insert Scenario]</w:t>
            </w:r>
          </w:p>
        </w:tc>
        <w:tc>
          <w:tcPr>
            <w:tcW w:w="883" w:type="dxa"/>
            <w:tcBorders>
              <w:top w:val="nil"/>
              <w:left w:val="nil"/>
              <w:bottom w:val="nil"/>
              <w:right w:val="nil"/>
            </w:tcBorders>
            <w:shd w:val="clear" w:color="auto" w:fill="auto"/>
            <w:vAlign w:val="bottom"/>
            <w:hideMark/>
          </w:tcPr>
          <w:p w:rsidR="00F63750" w:rsidRPr="00845EDA" w:rsidRDefault="00F63750" w:rsidP="00B61045">
            <w:pPr>
              <w:spacing w:after="0" w:line="240" w:lineRule="auto"/>
              <w:jc w:val="center"/>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0.741</w:t>
            </w:r>
          </w:p>
        </w:tc>
      </w:tr>
      <w:tr w:rsidR="00F63750" w:rsidRPr="00845EDA" w:rsidTr="00F63750">
        <w:trPr>
          <w:trHeight w:val="255"/>
        </w:trPr>
        <w:tc>
          <w:tcPr>
            <w:tcW w:w="8818" w:type="dxa"/>
            <w:gridSpan w:val="3"/>
            <w:tcBorders>
              <w:top w:val="single" w:sz="4" w:space="0" w:color="auto"/>
              <w:left w:val="nil"/>
              <w:bottom w:val="single" w:sz="4" w:space="0" w:color="auto"/>
              <w:right w:val="nil"/>
            </w:tcBorders>
            <w:shd w:val="clear" w:color="auto" w:fill="auto"/>
            <w:noWrap/>
            <w:vAlign w:val="center"/>
            <w:hideMark/>
          </w:tcPr>
          <w:p w:rsidR="00F63750" w:rsidRPr="00845EDA" w:rsidRDefault="00F63750" w:rsidP="00B61045">
            <w:pPr>
              <w:spacing w:after="0" w:line="240" w:lineRule="auto"/>
              <w:jc w:val="right"/>
              <w:rPr>
                <w:rFonts w:ascii="Times New Roman" w:eastAsia="Times New Roman" w:hAnsi="Times New Roman" w:cs="Times New Roman"/>
                <w:color w:val="000000"/>
                <w:sz w:val="20"/>
                <w:szCs w:val="20"/>
              </w:rPr>
            </w:pPr>
            <w:r w:rsidRPr="00845EDA">
              <w:rPr>
                <w:rFonts w:ascii="Times New Roman" w:eastAsia="Times New Roman" w:hAnsi="Times New Roman" w:cs="Times New Roman"/>
                <w:color w:val="000000"/>
                <w:sz w:val="20"/>
                <w:szCs w:val="20"/>
              </w:rPr>
              <w:t> </w:t>
            </w:r>
          </w:p>
        </w:tc>
      </w:tr>
    </w:tbl>
    <w:p w:rsidR="00F63750" w:rsidRDefault="00F63750" w:rsidP="00F63750">
      <w:pPr>
        <w:rPr>
          <w:rFonts w:ascii="Times New Roman" w:hAnsi="Times New Roman" w:cs="Times New Roman"/>
          <w:sz w:val="24"/>
          <w:szCs w:val="24"/>
        </w:rPr>
      </w:pPr>
    </w:p>
    <w:p w:rsidR="00F63750" w:rsidRDefault="00F63750">
      <w:pPr>
        <w:rPr>
          <w:rFonts w:ascii="Times New Roman" w:hAnsi="Times New Roman" w:cs="Times New Roman"/>
          <w:sz w:val="24"/>
          <w:szCs w:val="24"/>
        </w:rPr>
      </w:pPr>
      <w:r>
        <w:rPr>
          <w:rFonts w:ascii="Times New Roman" w:hAnsi="Times New Roman" w:cs="Times New Roman"/>
          <w:sz w:val="24"/>
          <w:szCs w:val="24"/>
        </w:rPr>
        <w:br w:type="page"/>
      </w:r>
    </w:p>
    <w:p w:rsidR="005452B5" w:rsidRPr="001D08CD" w:rsidRDefault="001D08CD" w:rsidP="005452B5">
      <w:pPr>
        <w:spacing w:line="480" w:lineRule="auto"/>
        <w:jc w:val="center"/>
        <w:rPr>
          <w:rFonts w:ascii="Times New Roman" w:hAnsi="Times New Roman" w:cs="Times New Roman"/>
          <w:b/>
          <w:sz w:val="24"/>
          <w:szCs w:val="24"/>
        </w:rPr>
      </w:pPr>
      <w:r w:rsidRPr="001D08CD">
        <w:rPr>
          <w:rFonts w:ascii="Times New Roman" w:hAnsi="Times New Roman" w:cs="Times New Roman"/>
          <w:b/>
          <w:sz w:val="24"/>
          <w:szCs w:val="24"/>
        </w:rPr>
        <w:lastRenderedPageBreak/>
        <w:t xml:space="preserve">Appendix </w:t>
      </w:r>
      <w:r w:rsidR="00F63750">
        <w:rPr>
          <w:rFonts w:ascii="Times New Roman" w:hAnsi="Times New Roman" w:cs="Times New Roman"/>
          <w:b/>
          <w:sz w:val="24"/>
          <w:szCs w:val="24"/>
        </w:rPr>
        <w:t>H</w:t>
      </w:r>
    </w:p>
    <w:p w:rsidR="001D08CD" w:rsidRDefault="001D08CD" w:rsidP="005452B5">
      <w:pPr>
        <w:spacing w:line="480" w:lineRule="auto"/>
        <w:jc w:val="center"/>
        <w:rPr>
          <w:rFonts w:ascii="Times New Roman" w:hAnsi="Times New Roman" w:cs="Times New Roman"/>
          <w:sz w:val="24"/>
          <w:szCs w:val="24"/>
        </w:rPr>
      </w:pPr>
      <w:r>
        <w:rPr>
          <w:rFonts w:ascii="Times New Roman" w:hAnsi="Times New Roman" w:cs="Times New Roman"/>
          <w:sz w:val="24"/>
          <w:szCs w:val="24"/>
        </w:rPr>
        <w:t>Regression and ANOVA Tables</w:t>
      </w:r>
    </w:p>
    <w:p w:rsidR="001D08CD" w:rsidRDefault="001D08CD" w:rsidP="001D08CD">
      <w:pPr>
        <w:spacing w:line="240" w:lineRule="auto"/>
        <w:rPr>
          <w:rFonts w:ascii="Times New Roman" w:hAnsi="Times New Roman" w:cs="Times New Roman"/>
          <w:sz w:val="24"/>
          <w:szCs w:val="24"/>
        </w:rPr>
      </w:pPr>
      <w:r w:rsidRPr="00986B2D">
        <w:rPr>
          <w:rFonts w:ascii="Times New Roman" w:hAnsi="Times New Roman" w:cs="Times New Roman"/>
          <w:sz w:val="24"/>
          <w:szCs w:val="24"/>
        </w:rPr>
        <w:t xml:space="preserve">Table </w:t>
      </w:r>
      <w:r w:rsidR="00DE3257">
        <w:rPr>
          <w:rFonts w:ascii="Times New Roman" w:hAnsi="Times New Roman" w:cs="Times New Roman"/>
          <w:sz w:val="24"/>
          <w:szCs w:val="24"/>
        </w:rPr>
        <w:t>34</w:t>
      </w:r>
      <w:r w:rsidRPr="00986B2D">
        <w:rPr>
          <w:rFonts w:ascii="Times New Roman" w:hAnsi="Times New Roman" w:cs="Times New Roman"/>
          <w:sz w:val="24"/>
          <w:szCs w:val="24"/>
        </w:rPr>
        <w:t xml:space="preserve"> </w:t>
      </w:r>
      <w:r w:rsidRPr="00986B2D">
        <w:rPr>
          <w:rFonts w:ascii="Times New Roman" w:hAnsi="Times New Roman" w:cs="Times New Roman"/>
          <w:i/>
          <w:sz w:val="24"/>
          <w:szCs w:val="24"/>
        </w:rPr>
        <w:t xml:space="preserve">Regression Analysis </w:t>
      </w:r>
      <w:proofErr w:type="gramStart"/>
      <w:r w:rsidRPr="00986B2D">
        <w:rPr>
          <w:rFonts w:ascii="Times New Roman" w:hAnsi="Times New Roman" w:cs="Times New Roman"/>
          <w:i/>
          <w:sz w:val="24"/>
          <w:szCs w:val="24"/>
        </w:rPr>
        <w:t>By</w:t>
      </w:r>
      <w:proofErr w:type="gramEnd"/>
      <w:r w:rsidRPr="00986B2D">
        <w:rPr>
          <w:rFonts w:ascii="Times New Roman" w:hAnsi="Times New Roman" w:cs="Times New Roman"/>
          <w:i/>
          <w:sz w:val="24"/>
          <w:szCs w:val="24"/>
        </w:rPr>
        <w:t xml:space="preserve"> Scenario</w:t>
      </w:r>
    </w:p>
    <w:p w:rsidR="001D08CD" w:rsidRDefault="001D08CD" w:rsidP="001D08CD">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5383083" cy="3455592"/>
            <wp:effectExtent l="19050" t="19050" r="160467" b="106758"/>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srcRect l="2404" t="26426" r="47917" b="13814"/>
                    <a:stretch>
                      <a:fillRect/>
                    </a:stretch>
                  </pic:blipFill>
                  <pic:spPr bwMode="auto">
                    <a:xfrm>
                      <a:off x="0" y="0"/>
                      <a:ext cx="5382701" cy="3455347"/>
                    </a:xfrm>
                    <a:prstGeom prst="rect">
                      <a:avLst/>
                    </a:prstGeom>
                    <a:noFill/>
                    <a:ln w="9525">
                      <a:solidFill>
                        <a:schemeClr val="accent1"/>
                      </a:solidFill>
                      <a:miter lim="800000"/>
                      <a:headEnd/>
                      <a:tailEnd/>
                    </a:ln>
                    <a:effectLst>
                      <a:outerShdw blurRad="50800" dist="88900" dir="2700000" algn="tl" rotWithShape="0">
                        <a:prstClr val="black">
                          <a:alpha val="40000"/>
                        </a:prstClr>
                      </a:outerShdw>
                    </a:effectLst>
                  </pic:spPr>
                </pic:pic>
              </a:graphicData>
            </a:graphic>
          </wp:inline>
        </w:drawing>
      </w: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sz w:val="20"/>
          <w:szCs w:val="20"/>
        </w:rPr>
      </w:pPr>
    </w:p>
    <w:p w:rsidR="001D08CD" w:rsidRDefault="001D08CD" w:rsidP="001D08CD">
      <w:pPr>
        <w:rPr>
          <w:rFonts w:ascii="Times New Roman" w:hAnsi="Times New Roman" w:cs="Times New Roman"/>
          <w:i/>
          <w:sz w:val="24"/>
          <w:szCs w:val="24"/>
        </w:rPr>
      </w:pPr>
      <w:r>
        <w:rPr>
          <w:rFonts w:ascii="Times New Roman" w:hAnsi="Times New Roman" w:cs="Times New Roman"/>
          <w:sz w:val="24"/>
          <w:szCs w:val="24"/>
        </w:rPr>
        <w:t xml:space="preserve">Table </w:t>
      </w:r>
      <w:r w:rsidR="00DE3257">
        <w:rPr>
          <w:rFonts w:ascii="Times New Roman" w:hAnsi="Times New Roman" w:cs="Times New Roman"/>
          <w:sz w:val="24"/>
          <w:szCs w:val="24"/>
        </w:rPr>
        <w:t>35</w:t>
      </w:r>
      <w:r>
        <w:rPr>
          <w:rFonts w:ascii="Times New Roman" w:hAnsi="Times New Roman" w:cs="Times New Roman"/>
          <w:sz w:val="24"/>
          <w:szCs w:val="24"/>
        </w:rPr>
        <w:t xml:space="preserve"> </w:t>
      </w:r>
      <w:r w:rsidRPr="006549EB">
        <w:rPr>
          <w:rFonts w:ascii="Times New Roman" w:hAnsi="Times New Roman" w:cs="Times New Roman"/>
          <w:i/>
          <w:sz w:val="24"/>
          <w:szCs w:val="24"/>
        </w:rPr>
        <w:t>ANOVA Analysis by Scenario</w:t>
      </w:r>
    </w:p>
    <w:p w:rsidR="001D08CD" w:rsidRDefault="001D08CD" w:rsidP="001D08CD">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53220" cy="5838825"/>
            <wp:effectExtent l="38100" t="19050" r="133180" b="123825"/>
            <wp:docPr id="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srcRect l="1751" t="25407" r="64473" b="5537"/>
                    <a:stretch>
                      <a:fillRect/>
                    </a:stretch>
                  </pic:blipFill>
                  <pic:spPr bwMode="auto">
                    <a:xfrm>
                      <a:off x="0" y="0"/>
                      <a:ext cx="5353220" cy="5838825"/>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1D08CD" w:rsidRDefault="001D08CD" w:rsidP="001D08CD">
      <w:pPr>
        <w:rPr>
          <w:rFonts w:ascii="Times New Roman" w:hAnsi="Times New Roman" w:cs="Times New Roman"/>
          <w:sz w:val="24"/>
          <w:szCs w:val="24"/>
        </w:rPr>
      </w:pPr>
    </w:p>
    <w:p w:rsidR="001D08CD" w:rsidRDefault="001D08CD" w:rsidP="001D08CD">
      <w:pPr>
        <w:rPr>
          <w:rFonts w:ascii="Times New Roman" w:hAnsi="Times New Roman" w:cs="Times New Roman"/>
          <w:sz w:val="24"/>
          <w:szCs w:val="24"/>
        </w:rPr>
      </w:pPr>
    </w:p>
    <w:p w:rsidR="001D08CD" w:rsidRDefault="001D08CD" w:rsidP="001D08CD">
      <w:pPr>
        <w:rPr>
          <w:rFonts w:ascii="Times New Roman" w:hAnsi="Times New Roman" w:cs="Times New Roman"/>
          <w:sz w:val="24"/>
          <w:szCs w:val="24"/>
        </w:rPr>
      </w:pPr>
    </w:p>
    <w:p w:rsidR="001D08CD" w:rsidRDefault="001D08CD" w:rsidP="001D08CD">
      <w:pPr>
        <w:rPr>
          <w:rFonts w:ascii="Times New Roman" w:hAnsi="Times New Roman" w:cs="Times New Roman"/>
          <w:sz w:val="24"/>
          <w:szCs w:val="24"/>
        </w:rPr>
      </w:pPr>
    </w:p>
    <w:p w:rsidR="001D08CD" w:rsidRDefault="001D08CD" w:rsidP="001D08CD">
      <w:pPr>
        <w:rPr>
          <w:rFonts w:ascii="Times New Roman" w:hAnsi="Times New Roman" w:cs="Times New Roman"/>
          <w:sz w:val="24"/>
          <w:szCs w:val="24"/>
        </w:rPr>
      </w:pPr>
    </w:p>
    <w:p w:rsidR="001D08CD" w:rsidRDefault="001D08CD" w:rsidP="001D08CD">
      <w:pPr>
        <w:rPr>
          <w:rFonts w:ascii="Times New Roman" w:hAnsi="Times New Roman" w:cs="Times New Roman"/>
          <w:i/>
          <w:sz w:val="24"/>
          <w:szCs w:val="24"/>
        </w:rPr>
      </w:pPr>
      <w:r>
        <w:rPr>
          <w:rFonts w:ascii="Times New Roman" w:hAnsi="Times New Roman" w:cs="Times New Roman"/>
          <w:sz w:val="24"/>
          <w:szCs w:val="24"/>
        </w:rPr>
        <w:t xml:space="preserve">Table </w:t>
      </w:r>
      <w:r w:rsidR="00DE3257">
        <w:rPr>
          <w:rFonts w:ascii="Times New Roman" w:hAnsi="Times New Roman" w:cs="Times New Roman"/>
          <w:sz w:val="24"/>
          <w:szCs w:val="24"/>
        </w:rPr>
        <w:t>36</w:t>
      </w:r>
      <w:r>
        <w:rPr>
          <w:rFonts w:ascii="Times New Roman" w:hAnsi="Times New Roman" w:cs="Times New Roman"/>
          <w:sz w:val="24"/>
          <w:szCs w:val="24"/>
        </w:rPr>
        <w:t xml:space="preserve"> </w:t>
      </w:r>
      <w:r w:rsidRPr="006549EB">
        <w:rPr>
          <w:rFonts w:ascii="Times New Roman" w:hAnsi="Times New Roman" w:cs="Times New Roman"/>
          <w:i/>
          <w:sz w:val="24"/>
          <w:szCs w:val="24"/>
        </w:rPr>
        <w:t xml:space="preserve">ANOVA Analysis by </w:t>
      </w:r>
      <w:r>
        <w:rPr>
          <w:rFonts w:ascii="Times New Roman" w:hAnsi="Times New Roman" w:cs="Times New Roman"/>
          <w:i/>
          <w:sz w:val="24"/>
          <w:szCs w:val="24"/>
        </w:rPr>
        <w:t>Importance</w:t>
      </w:r>
    </w:p>
    <w:p w:rsidR="001D08CD" w:rsidRDefault="001D08CD" w:rsidP="001D08CD">
      <w:pPr>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extent cx="5007830" cy="7429500"/>
            <wp:effectExtent l="38100" t="19050" r="135670" b="114300"/>
            <wp:docPr id="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srcRect l="39062" t="25449" r="36111" b="5537"/>
                    <a:stretch>
                      <a:fillRect/>
                    </a:stretch>
                  </pic:blipFill>
                  <pic:spPr bwMode="auto">
                    <a:xfrm>
                      <a:off x="0" y="0"/>
                      <a:ext cx="5007830" cy="7429500"/>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1D08CD" w:rsidRDefault="001D08CD" w:rsidP="001D08CD">
      <w:pPr>
        <w:rPr>
          <w:rFonts w:ascii="Times New Roman" w:hAnsi="Times New Roman" w:cs="Times New Roman"/>
          <w:i/>
          <w:sz w:val="24"/>
          <w:szCs w:val="24"/>
        </w:rPr>
      </w:pPr>
      <w:r>
        <w:rPr>
          <w:rFonts w:ascii="Times New Roman" w:hAnsi="Times New Roman" w:cs="Times New Roman"/>
          <w:sz w:val="24"/>
          <w:szCs w:val="24"/>
        </w:rPr>
        <w:lastRenderedPageBreak/>
        <w:t xml:space="preserve">Table </w:t>
      </w:r>
      <w:r w:rsidR="00DE3257">
        <w:rPr>
          <w:rFonts w:ascii="Times New Roman" w:hAnsi="Times New Roman" w:cs="Times New Roman"/>
          <w:sz w:val="24"/>
          <w:szCs w:val="24"/>
        </w:rPr>
        <w:t>37</w:t>
      </w:r>
      <w:r>
        <w:rPr>
          <w:rFonts w:ascii="Times New Roman" w:hAnsi="Times New Roman" w:cs="Times New Roman"/>
          <w:sz w:val="24"/>
          <w:szCs w:val="24"/>
        </w:rPr>
        <w:t xml:space="preserve"> </w:t>
      </w:r>
      <w:r w:rsidRPr="006549EB">
        <w:rPr>
          <w:rFonts w:ascii="Times New Roman" w:hAnsi="Times New Roman" w:cs="Times New Roman"/>
          <w:i/>
          <w:sz w:val="24"/>
          <w:szCs w:val="24"/>
        </w:rPr>
        <w:t xml:space="preserve">ANOVA Analysis by </w:t>
      </w:r>
      <w:r>
        <w:rPr>
          <w:rFonts w:ascii="Times New Roman" w:hAnsi="Times New Roman" w:cs="Times New Roman"/>
          <w:i/>
          <w:sz w:val="24"/>
          <w:szCs w:val="24"/>
        </w:rPr>
        <w:t>Social Shopping Situation</w:t>
      </w:r>
    </w:p>
    <w:p w:rsidR="001D08CD" w:rsidRDefault="001D08CD" w:rsidP="001D08CD">
      <w:pPr>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extent cx="3086100" cy="6518599"/>
            <wp:effectExtent l="38100" t="19050" r="133350" b="110801"/>
            <wp:docPr id="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srcRect l="55903" t="26059" r="27083" b="6515"/>
                    <a:stretch>
                      <a:fillRect/>
                    </a:stretch>
                  </pic:blipFill>
                  <pic:spPr bwMode="auto">
                    <a:xfrm>
                      <a:off x="0" y="0"/>
                      <a:ext cx="3086100" cy="6518599"/>
                    </a:xfrm>
                    <a:prstGeom prst="rect">
                      <a:avLst/>
                    </a:prstGeom>
                    <a:noFill/>
                    <a:ln w="9525">
                      <a:solidFill>
                        <a:schemeClr val="accent1"/>
                      </a:solidFill>
                      <a:miter lim="800000"/>
                      <a:headEnd/>
                      <a:tailEnd/>
                    </a:ln>
                    <a:effectLst>
                      <a:outerShdw blurRad="50800" dist="76200" dir="2700000" algn="tl" rotWithShape="0">
                        <a:prstClr val="black">
                          <a:alpha val="40000"/>
                        </a:prstClr>
                      </a:outerShdw>
                    </a:effectLst>
                  </pic:spPr>
                </pic:pic>
              </a:graphicData>
            </a:graphic>
          </wp:inline>
        </w:drawing>
      </w:r>
    </w:p>
    <w:p w:rsidR="001D08CD" w:rsidRPr="00425C5D" w:rsidRDefault="001D08CD" w:rsidP="001D08CD">
      <w:pPr>
        <w:rPr>
          <w:rFonts w:ascii="Times New Roman" w:hAnsi="Times New Roman" w:cs="Times New Roman"/>
          <w:b/>
          <w:i/>
          <w:sz w:val="24"/>
          <w:szCs w:val="24"/>
        </w:rPr>
      </w:pPr>
    </w:p>
    <w:p w:rsidR="001D08CD" w:rsidRPr="006549EB" w:rsidRDefault="001D08CD" w:rsidP="001D08CD">
      <w:pPr>
        <w:spacing w:line="240" w:lineRule="auto"/>
        <w:rPr>
          <w:rFonts w:ascii="Times New Roman" w:hAnsi="Times New Roman" w:cs="Times New Roman"/>
          <w:sz w:val="24"/>
          <w:szCs w:val="24"/>
        </w:rPr>
      </w:pPr>
    </w:p>
    <w:p w:rsidR="001D08CD" w:rsidRDefault="001D08CD">
      <w:pPr>
        <w:rPr>
          <w:rFonts w:ascii="Times New Roman" w:hAnsi="Times New Roman" w:cs="Times New Roman"/>
          <w:sz w:val="24"/>
          <w:szCs w:val="24"/>
        </w:rPr>
      </w:pPr>
      <w:r>
        <w:rPr>
          <w:rFonts w:ascii="Times New Roman" w:hAnsi="Times New Roman" w:cs="Times New Roman"/>
          <w:sz w:val="24"/>
          <w:szCs w:val="24"/>
        </w:rPr>
        <w:br w:type="page"/>
      </w:r>
    </w:p>
    <w:p w:rsidR="001D08CD" w:rsidRPr="001D08CD" w:rsidRDefault="001D08CD" w:rsidP="005452B5">
      <w:pPr>
        <w:spacing w:line="480" w:lineRule="auto"/>
        <w:jc w:val="center"/>
        <w:rPr>
          <w:rFonts w:ascii="Times New Roman" w:hAnsi="Times New Roman" w:cs="Times New Roman"/>
          <w:b/>
          <w:sz w:val="24"/>
          <w:szCs w:val="24"/>
        </w:rPr>
      </w:pPr>
      <w:r w:rsidRPr="001D08CD">
        <w:rPr>
          <w:rFonts w:ascii="Times New Roman" w:hAnsi="Times New Roman" w:cs="Times New Roman"/>
          <w:b/>
          <w:sz w:val="24"/>
          <w:szCs w:val="24"/>
        </w:rPr>
        <w:lastRenderedPageBreak/>
        <w:t xml:space="preserve">Appendix </w:t>
      </w:r>
      <w:r w:rsidR="00F63750">
        <w:rPr>
          <w:rFonts w:ascii="Times New Roman" w:hAnsi="Times New Roman" w:cs="Times New Roman"/>
          <w:b/>
          <w:sz w:val="24"/>
          <w:szCs w:val="24"/>
        </w:rPr>
        <w:t>I</w:t>
      </w:r>
    </w:p>
    <w:p w:rsidR="001D08CD" w:rsidRDefault="001D08CD" w:rsidP="005452B5">
      <w:pPr>
        <w:spacing w:line="480" w:lineRule="auto"/>
        <w:jc w:val="center"/>
        <w:rPr>
          <w:rFonts w:ascii="Times New Roman" w:hAnsi="Times New Roman" w:cs="Times New Roman"/>
          <w:sz w:val="24"/>
          <w:szCs w:val="24"/>
        </w:rPr>
      </w:pPr>
      <w:r>
        <w:rPr>
          <w:rFonts w:ascii="Times New Roman" w:hAnsi="Times New Roman" w:cs="Times New Roman"/>
          <w:sz w:val="24"/>
          <w:szCs w:val="24"/>
        </w:rPr>
        <w:t>Measurement Model and CFA</w:t>
      </w:r>
    </w:p>
    <w:p w:rsidR="00F63750" w:rsidRPr="00DE3257" w:rsidRDefault="00F63750" w:rsidP="00F63750">
      <w:pPr>
        <w:spacing w:line="240" w:lineRule="auto"/>
        <w:rPr>
          <w:rFonts w:ascii="Times New Roman" w:hAnsi="Times New Roman" w:cs="Times New Roman"/>
          <w:i/>
          <w:sz w:val="24"/>
          <w:szCs w:val="24"/>
        </w:rPr>
      </w:pPr>
      <w:r w:rsidRPr="004D25E5">
        <w:rPr>
          <w:rFonts w:ascii="Times New Roman" w:hAnsi="Times New Roman" w:cs="Times New Roman"/>
          <w:sz w:val="24"/>
          <w:szCs w:val="24"/>
        </w:rPr>
        <w:t xml:space="preserve">Table </w:t>
      </w:r>
      <w:r w:rsidR="00DE3257">
        <w:rPr>
          <w:rFonts w:ascii="Times New Roman" w:hAnsi="Times New Roman" w:cs="Times New Roman"/>
          <w:sz w:val="24"/>
          <w:szCs w:val="24"/>
        </w:rPr>
        <w:t>38</w:t>
      </w:r>
      <w:r>
        <w:rPr>
          <w:rFonts w:ascii="Times New Roman" w:hAnsi="Times New Roman" w:cs="Times New Roman"/>
          <w:sz w:val="24"/>
          <w:szCs w:val="24"/>
        </w:rPr>
        <w:t xml:space="preserve"> </w:t>
      </w:r>
      <w:r w:rsidRPr="00DE3257">
        <w:rPr>
          <w:rFonts w:ascii="Times New Roman" w:hAnsi="Times New Roman" w:cs="Times New Roman"/>
          <w:i/>
          <w:sz w:val="24"/>
          <w:szCs w:val="24"/>
        </w:rPr>
        <w:t>First Order and Second Order CFA</w:t>
      </w:r>
    </w:p>
    <w:tbl>
      <w:tblPr>
        <w:tblW w:w="8248" w:type="dxa"/>
        <w:tblInd w:w="90" w:type="dxa"/>
        <w:tblLook w:val="04A0"/>
      </w:tblPr>
      <w:tblGrid>
        <w:gridCol w:w="2448"/>
        <w:gridCol w:w="1000"/>
        <w:gridCol w:w="960"/>
        <w:gridCol w:w="960"/>
        <w:gridCol w:w="960"/>
        <w:gridCol w:w="960"/>
        <w:gridCol w:w="960"/>
      </w:tblGrid>
      <w:tr w:rsidR="00F63750" w:rsidRPr="00F63750" w:rsidTr="00F63750">
        <w:trPr>
          <w:trHeight w:val="368"/>
        </w:trPr>
        <w:tc>
          <w:tcPr>
            <w:tcW w:w="2448" w:type="dxa"/>
            <w:tcBorders>
              <w:top w:val="single" w:sz="4" w:space="0" w:color="auto"/>
              <w:left w:val="nil"/>
              <w:bottom w:val="single" w:sz="4" w:space="0" w:color="auto"/>
              <w:right w:val="nil"/>
            </w:tcBorders>
            <w:shd w:val="clear" w:color="000000" w:fill="FFFFFF"/>
            <w:noWrap/>
            <w:vAlign w:val="center"/>
            <w:hideMark/>
          </w:tcPr>
          <w:p w:rsidR="00F63750" w:rsidRPr="00F63750" w:rsidRDefault="00F63750" w:rsidP="00B61045">
            <w:pPr>
              <w:spacing w:after="0" w:line="240" w:lineRule="auto"/>
              <w:jc w:val="center"/>
              <w:rPr>
                <w:rFonts w:ascii="Times New Roman" w:eastAsia="Times New Roman" w:hAnsi="Times New Roman" w:cs="Times New Roman"/>
                <w:b/>
                <w:bCs/>
                <w:color w:val="000000"/>
                <w:sz w:val="20"/>
                <w:szCs w:val="20"/>
              </w:rPr>
            </w:pPr>
            <w:r w:rsidRPr="00F63750">
              <w:rPr>
                <w:rFonts w:ascii="Times New Roman" w:eastAsia="Times New Roman" w:hAnsi="Times New Roman" w:cs="Times New Roman"/>
                <w:b/>
                <w:bCs/>
                <w:color w:val="000000"/>
                <w:sz w:val="20"/>
                <w:szCs w:val="20"/>
              </w:rPr>
              <w:t>Scale/Sub-Constructs</w:t>
            </w:r>
          </w:p>
        </w:tc>
        <w:tc>
          <w:tcPr>
            <w:tcW w:w="1000" w:type="dxa"/>
            <w:tcBorders>
              <w:top w:val="single" w:sz="4" w:space="0" w:color="auto"/>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b/>
                <w:bCs/>
                <w:color w:val="000000"/>
                <w:sz w:val="20"/>
                <w:szCs w:val="20"/>
              </w:rPr>
            </w:pPr>
            <w:r w:rsidRPr="00F63750">
              <w:rPr>
                <w:rFonts w:ascii="Times New Roman" w:eastAsia="Times New Roman" w:hAnsi="Times New Roman" w:cs="Times New Roman"/>
                <w:b/>
                <w:bCs/>
                <w:color w:val="000000"/>
                <w:sz w:val="20"/>
                <w:szCs w:val="20"/>
              </w:rPr>
              <w:t>χ</w:t>
            </w:r>
            <w:r w:rsidRPr="00F63750">
              <w:rPr>
                <w:rFonts w:ascii="Times New Roman" w:eastAsia="Times New Roman" w:hAnsi="Times New Roman" w:cs="Times New Roman"/>
                <w:b/>
                <w:bCs/>
                <w:color w:val="000000"/>
                <w:sz w:val="20"/>
                <w:szCs w:val="20"/>
                <w:vertAlign w:val="superscript"/>
              </w:rPr>
              <w:t>2</w:t>
            </w:r>
          </w:p>
        </w:tc>
        <w:tc>
          <w:tcPr>
            <w:tcW w:w="960" w:type="dxa"/>
            <w:tcBorders>
              <w:top w:val="single" w:sz="4" w:space="0" w:color="auto"/>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b/>
                <w:bCs/>
                <w:i/>
                <w:iCs/>
                <w:color w:val="000000"/>
                <w:sz w:val="20"/>
                <w:szCs w:val="20"/>
              </w:rPr>
            </w:pPr>
            <w:proofErr w:type="spellStart"/>
            <w:r w:rsidRPr="00F63750">
              <w:rPr>
                <w:rFonts w:ascii="Times New Roman" w:eastAsia="Times New Roman" w:hAnsi="Times New Roman" w:cs="Times New Roman"/>
                <w:b/>
                <w:bCs/>
                <w:i/>
                <w:iCs/>
                <w:color w:val="000000"/>
                <w:sz w:val="20"/>
                <w:szCs w:val="20"/>
              </w:rPr>
              <w:t>df</w:t>
            </w:r>
            <w:proofErr w:type="spellEnd"/>
          </w:p>
        </w:tc>
        <w:tc>
          <w:tcPr>
            <w:tcW w:w="960" w:type="dxa"/>
            <w:tcBorders>
              <w:top w:val="single" w:sz="4" w:space="0" w:color="auto"/>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b/>
                <w:bCs/>
                <w:i/>
                <w:iCs/>
                <w:color w:val="000000"/>
                <w:sz w:val="20"/>
                <w:szCs w:val="20"/>
              </w:rPr>
            </w:pPr>
            <w:r w:rsidRPr="00F63750">
              <w:rPr>
                <w:rFonts w:ascii="Times New Roman" w:eastAsia="Times New Roman" w:hAnsi="Times New Roman" w:cs="Times New Roman"/>
                <w:b/>
                <w:bCs/>
                <w:i/>
                <w:iCs/>
                <w:color w:val="000000"/>
                <w:sz w:val="20"/>
                <w:szCs w:val="20"/>
              </w:rPr>
              <w:t>p</w:t>
            </w:r>
          </w:p>
        </w:tc>
        <w:tc>
          <w:tcPr>
            <w:tcW w:w="960" w:type="dxa"/>
            <w:tcBorders>
              <w:top w:val="single" w:sz="4" w:space="0" w:color="auto"/>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b/>
                <w:bCs/>
                <w:color w:val="000000"/>
                <w:sz w:val="20"/>
                <w:szCs w:val="20"/>
              </w:rPr>
            </w:pPr>
            <w:r w:rsidRPr="00F63750">
              <w:rPr>
                <w:rFonts w:ascii="Times New Roman" w:eastAsia="Times New Roman" w:hAnsi="Times New Roman" w:cs="Times New Roman"/>
                <w:b/>
                <w:bCs/>
                <w:color w:val="000000"/>
                <w:sz w:val="20"/>
                <w:szCs w:val="20"/>
              </w:rPr>
              <w:t>χ</w:t>
            </w:r>
            <w:r w:rsidRPr="00F63750">
              <w:rPr>
                <w:rFonts w:ascii="Times New Roman" w:eastAsia="Times New Roman" w:hAnsi="Times New Roman" w:cs="Times New Roman"/>
                <w:b/>
                <w:bCs/>
                <w:color w:val="000000"/>
                <w:sz w:val="20"/>
                <w:szCs w:val="20"/>
                <w:vertAlign w:val="superscript"/>
              </w:rPr>
              <w:t>2</w:t>
            </w:r>
            <w:r w:rsidRPr="00F63750">
              <w:rPr>
                <w:rFonts w:ascii="Times New Roman" w:eastAsia="Times New Roman" w:hAnsi="Times New Roman" w:cs="Times New Roman"/>
                <w:b/>
                <w:bCs/>
                <w:color w:val="000000"/>
                <w:sz w:val="20"/>
                <w:szCs w:val="20"/>
              </w:rPr>
              <w:t>/</w:t>
            </w:r>
            <w:proofErr w:type="spellStart"/>
            <w:r w:rsidRPr="00F63750">
              <w:rPr>
                <w:rFonts w:ascii="Times New Roman" w:eastAsia="Times New Roman" w:hAnsi="Times New Roman" w:cs="Times New Roman"/>
                <w:b/>
                <w:bCs/>
                <w:i/>
                <w:iCs/>
                <w:color w:val="000000"/>
                <w:sz w:val="20"/>
                <w:szCs w:val="20"/>
              </w:rPr>
              <w:t>df</w:t>
            </w:r>
            <w:proofErr w:type="spellEnd"/>
          </w:p>
        </w:tc>
        <w:tc>
          <w:tcPr>
            <w:tcW w:w="960" w:type="dxa"/>
            <w:tcBorders>
              <w:top w:val="single" w:sz="4" w:space="0" w:color="auto"/>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b/>
                <w:bCs/>
                <w:color w:val="000000"/>
                <w:sz w:val="20"/>
                <w:szCs w:val="20"/>
              </w:rPr>
            </w:pPr>
            <w:r w:rsidRPr="00F63750">
              <w:rPr>
                <w:rFonts w:ascii="Times New Roman" w:eastAsia="Times New Roman" w:hAnsi="Times New Roman" w:cs="Times New Roman"/>
                <w:b/>
                <w:bCs/>
                <w:color w:val="000000"/>
                <w:sz w:val="20"/>
                <w:szCs w:val="20"/>
              </w:rPr>
              <w:t>CFI</w:t>
            </w:r>
          </w:p>
        </w:tc>
        <w:tc>
          <w:tcPr>
            <w:tcW w:w="960" w:type="dxa"/>
            <w:tcBorders>
              <w:top w:val="single" w:sz="4" w:space="0" w:color="auto"/>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b/>
                <w:bCs/>
                <w:color w:val="000000"/>
                <w:sz w:val="20"/>
                <w:szCs w:val="20"/>
              </w:rPr>
            </w:pPr>
            <w:r w:rsidRPr="00F63750">
              <w:rPr>
                <w:rFonts w:ascii="Times New Roman" w:eastAsia="Times New Roman" w:hAnsi="Times New Roman" w:cs="Times New Roman"/>
                <w:b/>
                <w:bCs/>
                <w:color w:val="000000"/>
                <w:sz w:val="20"/>
                <w:szCs w:val="20"/>
              </w:rPr>
              <w:t>RMSEA</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jc w:val="right"/>
              <w:rPr>
                <w:rFonts w:ascii="Times New Roman" w:eastAsia="Times New Roman" w:hAnsi="Times New Roman" w:cs="Times New Roman"/>
                <w:b/>
                <w:bCs/>
                <w:color w:val="000000"/>
                <w:sz w:val="20"/>
                <w:szCs w:val="20"/>
              </w:rPr>
            </w:pPr>
            <w:r w:rsidRPr="00F63750">
              <w:rPr>
                <w:rFonts w:ascii="Times New Roman" w:eastAsia="Times New Roman" w:hAnsi="Times New Roman" w:cs="Times New Roman"/>
                <w:b/>
                <w:bCs/>
                <w:color w:val="000000"/>
                <w:sz w:val="20"/>
                <w:szCs w:val="20"/>
              </w:rPr>
              <w:t>Consumer Belief Profile</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858.428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236</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3.637</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0.940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0.070</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Brand Loyalty</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7.430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6</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0.283</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1.238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0.999</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0.021</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Product Loyalty</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30.677</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3.068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0.062</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Retailer Loyalty</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9.288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0.319</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1.161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0.999</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0.017</w:t>
            </w:r>
          </w:p>
        </w:tc>
      </w:tr>
      <w:tr w:rsidR="00F63750" w:rsidRPr="00F63750" w:rsidTr="00F63750">
        <w:trPr>
          <w:trHeight w:val="300"/>
        </w:trPr>
        <w:tc>
          <w:tcPr>
            <w:tcW w:w="2448" w:type="dxa"/>
            <w:tcBorders>
              <w:top w:val="nil"/>
              <w:left w:val="nil"/>
              <w:bottom w:val="single" w:sz="4" w:space="0" w:color="auto"/>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Location Loyalty</w:t>
            </w:r>
          </w:p>
        </w:tc>
        <w:tc>
          <w:tcPr>
            <w:tcW w:w="100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2.675</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4</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0.614</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0.669</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1.000</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jc w:val="right"/>
              <w:rPr>
                <w:rFonts w:ascii="Times New Roman" w:eastAsia="Times New Roman" w:hAnsi="Times New Roman" w:cs="Times New Roman"/>
                <w:b/>
                <w:bCs/>
                <w:color w:val="000000"/>
                <w:sz w:val="20"/>
                <w:szCs w:val="20"/>
              </w:rPr>
            </w:pPr>
            <w:r w:rsidRPr="00F63750">
              <w:rPr>
                <w:rFonts w:ascii="Times New Roman" w:eastAsia="Times New Roman" w:hAnsi="Times New Roman" w:cs="Times New Roman"/>
                <w:b/>
                <w:bCs/>
                <w:color w:val="000000"/>
                <w:sz w:val="20"/>
                <w:szCs w:val="20"/>
              </w:rPr>
              <w:t>Occasion Perception</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1727.755</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714</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2.420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0.955</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0.051</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Product Importance</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13.281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5</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0.021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2.656</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0.996</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0.055</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sz w:val="20"/>
                <w:szCs w:val="20"/>
              </w:rPr>
            </w:pPr>
            <w:r w:rsidRPr="00F63750">
              <w:rPr>
                <w:rFonts w:ascii="Times New Roman" w:eastAsia="Times New Roman" w:hAnsi="Times New Roman" w:cs="Times New Roman"/>
                <w:sz w:val="20"/>
                <w:szCs w:val="20"/>
              </w:rPr>
              <w:t>Occasion Importance</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13.584</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6</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0.350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2.264</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0.048</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Consumer Importance</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34.632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3.148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0.996</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0.063</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Occasion Urgency</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14.429</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7</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0.044</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2.061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0.994</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0.044</w:t>
            </w:r>
          </w:p>
        </w:tc>
      </w:tr>
      <w:tr w:rsidR="00F63750" w:rsidRPr="00F63750" w:rsidTr="00F63750">
        <w:trPr>
          <w:trHeight w:val="300"/>
        </w:trPr>
        <w:tc>
          <w:tcPr>
            <w:tcW w:w="2448" w:type="dxa"/>
            <w:tcBorders>
              <w:top w:val="nil"/>
              <w:left w:val="nil"/>
              <w:bottom w:val="single" w:sz="4" w:space="0" w:color="auto"/>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Setting Assessment</w:t>
            </w:r>
          </w:p>
        </w:tc>
        <w:tc>
          <w:tcPr>
            <w:tcW w:w="100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201.211</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76</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2.648</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0.982</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0.055</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jc w:val="right"/>
              <w:rPr>
                <w:rFonts w:ascii="Times New Roman" w:eastAsia="Times New Roman" w:hAnsi="Times New Roman" w:cs="Times New Roman"/>
                <w:b/>
                <w:bCs/>
                <w:color w:val="000000"/>
                <w:sz w:val="20"/>
                <w:szCs w:val="20"/>
              </w:rPr>
            </w:pPr>
            <w:r w:rsidRPr="00F63750">
              <w:rPr>
                <w:rFonts w:ascii="Times New Roman" w:eastAsia="Times New Roman" w:hAnsi="Times New Roman" w:cs="Times New Roman"/>
                <w:b/>
                <w:bCs/>
                <w:color w:val="000000"/>
                <w:sz w:val="20"/>
                <w:szCs w:val="20"/>
              </w:rPr>
              <w:t>Shopper Need Perception</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1052.558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416</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2.530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0.963</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0.053</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Product/ Service Perception</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71.598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30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2.387</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0.051</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Motivation</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58.331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13</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4.487</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0.080</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Role</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4.559</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5</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0.472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0.912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r>
      <w:tr w:rsidR="00F63750" w:rsidRPr="00F63750" w:rsidTr="00F63750">
        <w:trPr>
          <w:trHeight w:val="300"/>
        </w:trPr>
        <w:tc>
          <w:tcPr>
            <w:tcW w:w="2448" w:type="dxa"/>
            <w:tcBorders>
              <w:top w:val="nil"/>
              <w:left w:val="nil"/>
              <w:bottom w:val="single" w:sz="4" w:space="0" w:color="auto"/>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Subjective Norms</w:t>
            </w:r>
          </w:p>
        </w:tc>
        <w:tc>
          <w:tcPr>
            <w:tcW w:w="100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25.566</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12</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0.012</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2.131</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0.996</w:t>
            </w:r>
          </w:p>
        </w:tc>
        <w:tc>
          <w:tcPr>
            <w:tcW w:w="960" w:type="dxa"/>
            <w:tcBorders>
              <w:top w:val="nil"/>
              <w:left w:val="nil"/>
              <w:bottom w:val="single" w:sz="4" w:space="0" w:color="auto"/>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0.046</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jc w:val="right"/>
              <w:rPr>
                <w:rFonts w:ascii="Times New Roman" w:eastAsia="Times New Roman" w:hAnsi="Times New Roman" w:cs="Times New Roman"/>
                <w:b/>
                <w:bCs/>
                <w:color w:val="000000"/>
                <w:sz w:val="20"/>
                <w:szCs w:val="20"/>
              </w:rPr>
            </w:pPr>
            <w:r w:rsidRPr="00F63750">
              <w:rPr>
                <w:rFonts w:ascii="Times New Roman" w:eastAsia="Times New Roman" w:hAnsi="Times New Roman" w:cs="Times New Roman"/>
                <w:b/>
                <w:bCs/>
                <w:color w:val="000000"/>
                <w:sz w:val="20"/>
                <w:szCs w:val="20"/>
              </w:rPr>
              <w:t>Shopper Purchase Solution Assessment</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509.212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77</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6.613</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0.947</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0.102</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Brand Importance</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14.569</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7.285</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0.982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0.108</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Product Importance</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12.353</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12.353</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0.977</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0.145</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Retailer Importance</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2.448</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0.294</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1.224</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0.999</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0.020</w:t>
            </w:r>
          </w:p>
        </w:tc>
      </w:tr>
      <w:tr w:rsidR="00F63750" w:rsidRPr="00F63750" w:rsidTr="00F63750">
        <w:trPr>
          <w:trHeight w:val="300"/>
        </w:trPr>
        <w:tc>
          <w:tcPr>
            <w:tcW w:w="2448" w:type="dxa"/>
            <w:tcBorders>
              <w:top w:val="nil"/>
              <w:left w:val="nil"/>
              <w:bottom w:val="nil"/>
              <w:right w:val="nil"/>
            </w:tcBorders>
            <w:shd w:val="clear" w:color="000000" w:fill="FFFFFF"/>
            <w:noWrap/>
            <w:vAlign w:val="center"/>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Location Importance</w:t>
            </w:r>
          </w:p>
        </w:tc>
        <w:tc>
          <w:tcPr>
            <w:tcW w:w="100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0.232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2</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0.890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0.116</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1.000</w:t>
            </w:r>
          </w:p>
        </w:tc>
        <w:tc>
          <w:tcPr>
            <w:tcW w:w="960" w:type="dxa"/>
            <w:tcBorders>
              <w:top w:val="nil"/>
              <w:left w:val="nil"/>
              <w:bottom w:val="nil"/>
              <w:right w:val="nil"/>
            </w:tcBorders>
            <w:shd w:val="clear" w:color="000000" w:fill="FFFFFF"/>
            <w:noWrap/>
            <w:vAlign w:val="bottom"/>
            <w:hideMark/>
          </w:tcPr>
          <w:p w:rsidR="00F63750" w:rsidRPr="00F63750" w:rsidRDefault="00F63750" w:rsidP="00B61045">
            <w:pPr>
              <w:spacing w:after="0" w:line="240" w:lineRule="auto"/>
              <w:jc w:val="center"/>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0.000</w:t>
            </w:r>
          </w:p>
        </w:tc>
      </w:tr>
      <w:tr w:rsidR="00F63750" w:rsidRPr="00F63750" w:rsidTr="00F63750">
        <w:trPr>
          <w:trHeight w:val="300"/>
        </w:trPr>
        <w:tc>
          <w:tcPr>
            <w:tcW w:w="2448" w:type="dxa"/>
            <w:tcBorders>
              <w:top w:val="single" w:sz="4" w:space="0" w:color="auto"/>
              <w:left w:val="nil"/>
              <w:bottom w:val="single" w:sz="4" w:space="0" w:color="auto"/>
              <w:right w:val="nil"/>
            </w:tcBorders>
            <w:shd w:val="clear" w:color="auto" w:fill="auto"/>
            <w:noWrap/>
            <w:vAlign w:val="bottom"/>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 </w:t>
            </w:r>
          </w:p>
        </w:tc>
        <w:tc>
          <w:tcPr>
            <w:tcW w:w="1000" w:type="dxa"/>
            <w:tcBorders>
              <w:top w:val="single" w:sz="4" w:space="0" w:color="auto"/>
              <w:left w:val="nil"/>
              <w:bottom w:val="single" w:sz="4" w:space="0" w:color="auto"/>
              <w:right w:val="nil"/>
            </w:tcBorders>
            <w:shd w:val="clear" w:color="auto" w:fill="auto"/>
            <w:noWrap/>
            <w:vAlign w:val="bottom"/>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nil"/>
            </w:tcBorders>
            <w:shd w:val="clear" w:color="auto" w:fill="auto"/>
            <w:noWrap/>
            <w:vAlign w:val="bottom"/>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nil"/>
            </w:tcBorders>
            <w:shd w:val="clear" w:color="auto" w:fill="auto"/>
            <w:noWrap/>
            <w:vAlign w:val="bottom"/>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nil"/>
            </w:tcBorders>
            <w:shd w:val="clear" w:color="auto" w:fill="auto"/>
            <w:noWrap/>
            <w:vAlign w:val="bottom"/>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nil"/>
            </w:tcBorders>
            <w:shd w:val="clear" w:color="auto" w:fill="auto"/>
            <w:noWrap/>
            <w:vAlign w:val="bottom"/>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nil"/>
            </w:tcBorders>
            <w:shd w:val="clear" w:color="auto" w:fill="auto"/>
            <w:noWrap/>
            <w:vAlign w:val="bottom"/>
            <w:hideMark/>
          </w:tcPr>
          <w:p w:rsidR="00F63750" w:rsidRPr="00F63750" w:rsidRDefault="00F63750" w:rsidP="00B61045">
            <w:pPr>
              <w:spacing w:after="0" w:line="240" w:lineRule="auto"/>
              <w:rPr>
                <w:rFonts w:ascii="Times New Roman" w:eastAsia="Times New Roman" w:hAnsi="Times New Roman" w:cs="Times New Roman"/>
                <w:color w:val="000000"/>
                <w:sz w:val="20"/>
                <w:szCs w:val="20"/>
              </w:rPr>
            </w:pPr>
            <w:r w:rsidRPr="00F63750">
              <w:rPr>
                <w:rFonts w:ascii="Times New Roman" w:eastAsia="Times New Roman" w:hAnsi="Times New Roman" w:cs="Times New Roman"/>
                <w:color w:val="000000"/>
                <w:sz w:val="20"/>
                <w:szCs w:val="20"/>
              </w:rPr>
              <w:t> </w:t>
            </w:r>
          </w:p>
        </w:tc>
      </w:tr>
    </w:tbl>
    <w:p w:rsidR="001D08CD" w:rsidRPr="00F63750" w:rsidRDefault="001D08CD" w:rsidP="005452B5">
      <w:pPr>
        <w:spacing w:line="480" w:lineRule="auto"/>
        <w:jc w:val="center"/>
        <w:rPr>
          <w:rFonts w:ascii="Times New Roman" w:hAnsi="Times New Roman" w:cs="Times New Roman"/>
          <w:sz w:val="20"/>
          <w:szCs w:val="20"/>
        </w:rPr>
      </w:pPr>
    </w:p>
    <w:p w:rsidR="00F63750" w:rsidRDefault="00F63750">
      <w:pPr>
        <w:rPr>
          <w:rFonts w:ascii="Times New Roman" w:hAnsi="Times New Roman" w:cs="Times New Roman"/>
          <w:b/>
          <w:sz w:val="24"/>
          <w:szCs w:val="24"/>
        </w:rPr>
      </w:pPr>
      <w:r>
        <w:rPr>
          <w:rFonts w:ascii="Times New Roman" w:hAnsi="Times New Roman" w:cs="Times New Roman"/>
          <w:b/>
          <w:sz w:val="24"/>
          <w:szCs w:val="24"/>
        </w:rPr>
        <w:br w:type="page"/>
      </w:r>
    </w:p>
    <w:p w:rsidR="006A627D" w:rsidRDefault="00F63750" w:rsidP="00F637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VITA</w:t>
      </w:r>
    </w:p>
    <w:p w:rsidR="00F63750" w:rsidRPr="00B16CD0" w:rsidRDefault="00F63750" w:rsidP="00F63750">
      <w:pPr>
        <w:pStyle w:val="YourName"/>
        <w:jc w:val="center"/>
        <w:rPr>
          <w:sz w:val="28"/>
        </w:rPr>
      </w:pPr>
      <w:r w:rsidRPr="00B16CD0">
        <w:rPr>
          <w:sz w:val="28"/>
        </w:rPr>
        <w:t>Robert Paul Jones</w:t>
      </w:r>
    </w:p>
    <w:p w:rsidR="00F63750" w:rsidRDefault="00F63750" w:rsidP="00F63750">
      <w:pPr>
        <w:pStyle w:val="YourName"/>
        <w:jc w:val="center"/>
      </w:pPr>
      <w:r w:rsidRPr="00B16CD0">
        <w:t>Curriculum Vitae</w:t>
      </w:r>
    </w:p>
    <w:p w:rsidR="00F63750" w:rsidRDefault="00F63750" w:rsidP="00F63750">
      <w:pPr>
        <w:pStyle w:val="YourName"/>
        <w:jc w:val="center"/>
      </w:pPr>
      <w:r>
        <w:t xml:space="preserve">   </w:t>
      </w:r>
    </w:p>
    <w:p w:rsidR="00F63750" w:rsidRPr="00D1644C" w:rsidRDefault="00F63750" w:rsidP="00F63750">
      <w:pPr>
        <w:pStyle w:val="Location"/>
        <w:rPr>
          <w:rFonts w:cstheme="minorHAnsi"/>
          <w:b/>
          <w:sz w:val="20"/>
          <w:szCs w:val="20"/>
        </w:rPr>
      </w:pPr>
      <w:r w:rsidRPr="00D1644C">
        <w:rPr>
          <w:rFonts w:cstheme="minorHAnsi"/>
          <w:b/>
          <w:sz w:val="20"/>
          <w:szCs w:val="20"/>
        </w:rPr>
        <w:t>Academic Address:</w:t>
      </w:r>
      <w:r w:rsidRPr="00D1644C">
        <w:rPr>
          <w:rFonts w:cstheme="minorHAnsi"/>
          <w:b/>
          <w:sz w:val="20"/>
          <w:szCs w:val="20"/>
        </w:rPr>
        <w:tab/>
      </w:r>
      <w:r w:rsidRPr="00D1644C">
        <w:rPr>
          <w:rFonts w:cstheme="minorHAnsi"/>
          <w:b/>
          <w:sz w:val="20"/>
          <w:szCs w:val="20"/>
        </w:rPr>
        <w:tab/>
      </w:r>
      <w:r w:rsidRPr="00D1644C">
        <w:rPr>
          <w:rFonts w:cstheme="minorHAnsi"/>
          <w:b/>
          <w:sz w:val="20"/>
          <w:szCs w:val="20"/>
        </w:rPr>
        <w:tab/>
      </w:r>
      <w:r w:rsidRPr="00D1644C">
        <w:rPr>
          <w:rFonts w:cstheme="minorHAnsi"/>
          <w:b/>
          <w:sz w:val="20"/>
          <w:szCs w:val="20"/>
        </w:rPr>
        <w:tab/>
      </w:r>
      <w:r w:rsidRPr="00D1644C">
        <w:rPr>
          <w:rFonts w:cstheme="minorHAnsi"/>
          <w:b/>
          <w:sz w:val="20"/>
          <w:szCs w:val="20"/>
        </w:rPr>
        <w:tab/>
      </w:r>
      <w:r w:rsidRPr="00D1644C">
        <w:rPr>
          <w:rFonts w:cstheme="minorHAnsi"/>
          <w:b/>
          <w:sz w:val="20"/>
          <w:szCs w:val="20"/>
        </w:rPr>
        <w:tab/>
      </w:r>
      <w:r w:rsidRPr="00D1644C">
        <w:rPr>
          <w:rFonts w:cstheme="minorHAnsi"/>
          <w:b/>
          <w:sz w:val="20"/>
          <w:szCs w:val="20"/>
        </w:rPr>
        <w:tab/>
      </w:r>
      <w:r>
        <w:rPr>
          <w:rFonts w:cstheme="minorHAnsi"/>
          <w:b/>
          <w:sz w:val="20"/>
          <w:szCs w:val="20"/>
        </w:rPr>
        <w:tab/>
        <w:t>Home Address:</w:t>
      </w:r>
      <w:r>
        <w:rPr>
          <w:rFonts w:cstheme="minorHAnsi"/>
          <w:b/>
          <w:sz w:val="20"/>
          <w:szCs w:val="20"/>
        </w:rPr>
        <w:tab/>
      </w:r>
      <w:r w:rsidRPr="00D1644C">
        <w:rPr>
          <w:rFonts w:cstheme="minorHAnsi"/>
          <w:b/>
          <w:sz w:val="20"/>
          <w:szCs w:val="20"/>
        </w:rPr>
        <w:tab/>
      </w:r>
    </w:p>
    <w:p w:rsidR="00F63750" w:rsidRPr="00D1644C" w:rsidRDefault="00F63750" w:rsidP="00F63750">
      <w:pPr>
        <w:pStyle w:val="Location"/>
        <w:rPr>
          <w:rFonts w:cstheme="minorHAnsi"/>
          <w:sz w:val="20"/>
          <w:szCs w:val="20"/>
        </w:rPr>
      </w:pPr>
      <w:r w:rsidRPr="00D1644C">
        <w:rPr>
          <w:rFonts w:cstheme="minorHAnsi"/>
          <w:sz w:val="20"/>
          <w:szCs w:val="20"/>
        </w:rPr>
        <w:t>Department of Retail, Hospit</w:t>
      </w:r>
      <w:r>
        <w:rPr>
          <w:rFonts w:cstheme="minorHAnsi"/>
          <w:sz w:val="20"/>
          <w:szCs w:val="20"/>
        </w:rPr>
        <w:t>ality and Tourism Management</w:t>
      </w:r>
      <w:r>
        <w:rPr>
          <w:rFonts w:cstheme="minorHAnsi"/>
          <w:sz w:val="20"/>
          <w:szCs w:val="20"/>
        </w:rPr>
        <w:tab/>
      </w:r>
      <w:r>
        <w:rPr>
          <w:rFonts w:cstheme="minorHAnsi"/>
          <w:sz w:val="20"/>
          <w:szCs w:val="20"/>
        </w:rPr>
        <w:tab/>
      </w:r>
      <w:r>
        <w:rPr>
          <w:rFonts w:cstheme="minorHAnsi"/>
          <w:sz w:val="20"/>
          <w:szCs w:val="20"/>
        </w:rPr>
        <w:tab/>
      </w:r>
      <w:r w:rsidRPr="00D1644C">
        <w:rPr>
          <w:rFonts w:cstheme="minorHAnsi"/>
          <w:sz w:val="20"/>
          <w:szCs w:val="20"/>
        </w:rPr>
        <w:t xml:space="preserve">6804 </w:t>
      </w:r>
      <w:proofErr w:type="spellStart"/>
      <w:r w:rsidRPr="00D1644C">
        <w:rPr>
          <w:rFonts w:cstheme="minorHAnsi"/>
          <w:sz w:val="20"/>
          <w:szCs w:val="20"/>
        </w:rPr>
        <w:t>Cresthill</w:t>
      </w:r>
      <w:proofErr w:type="spellEnd"/>
      <w:r w:rsidRPr="00D1644C">
        <w:rPr>
          <w:rFonts w:cstheme="minorHAnsi"/>
          <w:sz w:val="20"/>
          <w:szCs w:val="20"/>
        </w:rPr>
        <w:t xml:space="preserve"> Drive</w:t>
      </w:r>
    </w:p>
    <w:p w:rsidR="00F63750" w:rsidRPr="00D1644C" w:rsidRDefault="00F63750" w:rsidP="00F63750">
      <w:pPr>
        <w:pStyle w:val="Location"/>
        <w:rPr>
          <w:rFonts w:cstheme="minorHAnsi"/>
          <w:sz w:val="20"/>
          <w:szCs w:val="20"/>
        </w:rPr>
      </w:pPr>
      <w:r w:rsidRPr="00D1644C">
        <w:rPr>
          <w:rFonts w:cstheme="minorHAnsi"/>
          <w:sz w:val="20"/>
          <w:szCs w:val="20"/>
        </w:rPr>
        <w:t>University of Tennessee, Knoxville</w:t>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t>Knoxville, TN 379</w:t>
      </w:r>
      <w:r>
        <w:rPr>
          <w:rFonts w:cstheme="minorHAnsi"/>
          <w:sz w:val="20"/>
          <w:szCs w:val="20"/>
        </w:rPr>
        <w:t>19</w:t>
      </w:r>
    </w:p>
    <w:p w:rsidR="00F63750" w:rsidRPr="00D1644C" w:rsidRDefault="00F63750" w:rsidP="00F63750">
      <w:pPr>
        <w:pStyle w:val="Location"/>
        <w:rPr>
          <w:rFonts w:cstheme="minorHAnsi"/>
          <w:sz w:val="20"/>
          <w:szCs w:val="20"/>
        </w:rPr>
      </w:pPr>
      <w:r w:rsidRPr="00D1644C">
        <w:rPr>
          <w:rFonts w:cstheme="minorHAnsi"/>
          <w:sz w:val="20"/>
          <w:szCs w:val="20"/>
        </w:rPr>
        <w:t>1215 Cumberland Avenue</w:t>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t>Phone: (865) 617-8822</w:t>
      </w:r>
    </w:p>
    <w:p w:rsidR="00F63750" w:rsidRPr="00D1644C" w:rsidRDefault="00F63750" w:rsidP="00F63750">
      <w:pPr>
        <w:pStyle w:val="Location"/>
        <w:rPr>
          <w:rFonts w:cstheme="minorHAnsi"/>
          <w:sz w:val="20"/>
          <w:szCs w:val="20"/>
        </w:rPr>
      </w:pPr>
      <w:r w:rsidRPr="00D1644C">
        <w:rPr>
          <w:rFonts w:cstheme="minorHAnsi"/>
          <w:sz w:val="20"/>
          <w:szCs w:val="20"/>
        </w:rPr>
        <w:t>110 Jessie Harris Building</w:t>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r>
      <w:r w:rsidRPr="00D1644C">
        <w:rPr>
          <w:rFonts w:cstheme="minorHAnsi"/>
          <w:sz w:val="20"/>
          <w:szCs w:val="20"/>
        </w:rPr>
        <w:tab/>
        <w:t xml:space="preserve">E-mail:  </w:t>
      </w:r>
      <w:r w:rsidRPr="00D1644C">
        <w:rPr>
          <w:rFonts w:cstheme="minorHAnsi"/>
          <w:sz w:val="20"/>
          <w:szCs w:val="20"/>
          <w:u w:val="single"/>
        </w:rPr>
        <w:t>rjonestn@gmail.com</w:t>
      </w:r>
    </w:p>
    <w:p w:rsidR="00F63750" w:rsidRPr="00D1644C" w:rsidRDefault="00F63750" w:rsidP="00F63750">
      <w:pPr>
        <w:pStyle w:val="Location"/>
        <w:rPr>
          <w:rFonts w:cstheme="minorHAnsi"/>
          <w:sz w:val="20"/>
          <w:szCs w:val="20"/>
        </w:rPr>
      </w:pPr>
      <w:r w:rsidRPr="00D1644C">
        <w:rPr>
          <w:rFonts w:cstheme="minorHAnsi"/>
          <w:sz w:val="20"/>
          <w:szCs w:val="20"/>
        </w:rPr>
        <w:t>Knoxville, TN 37996-1911</w:t>
      </w:r>
      <w:r w:rsidRPr="00A7487A">
        <w:rPr>
          <w:rFonts w:cstheme="minorHAnsi"/>
          <w:sz w:val="20"/>
          <w:szCs w:val="20"/>
        </w:rPr>
        <w:t xml:space="preserve"> </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sidRPr="00D1644C">
        <w:rPr>
          <w:rFonts w:cstheme="minorHAnsi"/>
          <w:sz w:val="20"/>
          <w:szCs w:val="20"/>
        </w:rPr>
        <w:t>Phone: (865) 617-8822</w:t>
      </w:r>
    </w:p>
    <w:p w:rsidR="00F63750" w:rsidRPr="00D1644C" w:rsidRDefault="00F63750" w:rsidP="00F63750">
      <w:pPr>
        <w:pStyle w:val="Location"/>
        <w:rPr>
          <w:rFonts w:cstheme="minorHAnsi"/>
          <w:sz w:val="20"/>
          <w:szCs w:val="20"/>
        </w:rPr>
      </w:pPr>
      <w:r w:rsidRPr="00D1644C">
        <w:rPr>
          <w:rFonts w:cstheme="minorHAnsi"/>
          <w:sz w:val="20"/>
          <w:szCs w:val="20"/>
        </w:rPr>
        <w:t xml:space="preserve">E-mail: </w:t>
      </w:r>
      <w:r w:rsidRPr="00D1644C">
        <w:rPr>
          <w:rFonts w:cstheme="minorHAnsi"/>
          <w:sz w:val="20"/>
          <w:szCs w:val="20"/>
          <w:u w:val="single"/>
        </w:rPr>
        <w:t>rjones86@utk.edu</w:t>
      </w:r>
    </w:p>
    <w:p w:rsidR="00F63750" w:rsidRPr="00D1644C" w:rsidRDefault="00F63750" w:rsidP="00F63750">
      <w:pPr>
        <w:pStyle w:val="SectionHeading"/>
        <w:rPr>
          <w:rFonts w:cstheme="minorHAnsi"/>
          <w:sz w:val="20"/>
          <w:szCs w:val="20"/>
        </w:rPr>
      </w:pPr>
      <w:r w:rsidRPr="00D1644C">
        <w:rPr>
          <w:rFonts w:cstheme="minorHAnsi"/>
          <w:sz w:val="20"/>
          <w:szCs w:val="20"/>
        </w:rPr>
        <w:t>EDUCATION</w:t>
      </w:r>
    </w:p>
    <w:p w:rsidR="00F63750" w:rsidRPr="00D1644C" w:rsidRDefault="00F63750" w:rsidP="00F63750">
      <w:pPr>
        <w:pStyle w:val="Location"/>
        <w:rPr>
          <w:rFonts w:cstheme="minorHAnsi"/>
          <w:sz w:val="20"/>
          <w:szCs w:val="20"/>
        </w:rPr>
      </w:pPr>
      <w:r w:rsidRPr="00D1644C">
        <w:rPr>
          <w:rFonts w:cstheme="minorHAnsi"/>
          <w:sz w:val="20"/>
          <w:szCs w:val="20"/>
        </w:rPr>
        <w:t>University of Tennessee, Knoxville</w:t>
      </w:r>
    </w:p>
    <w:p w:rsidR="00F63750" w:rsidRDefault="00F63750" w:rsidP="00F63750">
      <w:pPr>
        <w:pStyle w:val="JobTitle"/>
        <w:rPr>
          <w:rFonts w:cstheme="minorHAnsi"/>
          <w:sz w:val="20"/>
          <w:szCs w:val="20"/>
        </w:rPr>
      </w:pPr>
      <w:r w:rsidRPr="00D1644C">
        <w:rPr>
          <w:rFonts w:cstheme="minorHAnsi"/>
          <w:sz w:val="20"/>
          <w:szCs w:val="20"/>
        </w:rPr>
        <w:t>Ph.D.</w:t>
      </w:r>
      <w:r>
        <w:rPr>
          <w:rFonts w:cstheme="minorHAnsi"/>
          <w:sz w:val="20"/>
          <w:szCs w:val="20"/>
        </w:rPr>
        <w:tab/>
        <w:t>May, 2012; Anticipated</w:t>
      </w:r>
    </w:p>
    <w:p w:rsidR="00F63750" w:rsidRPr="00D1644C" w:rsidRDefault="00F63750" w:rsidP="00F63750">
      <w:pPr>
        <w:pStyle w:val="JobTitle"/>
        <w:rPr>
          <w:rFonts w:cstheme="minorHAnsi"/>
          <w:sz w:val="20"/>
          <w:szCs w:val="20"/>
        </w:rPr>
      </w:pPr>
      <w:r w:rsidRPr="00D1644C">
        <w:rPr>
          <w:rFonts w:cstheme="minorHAnsi"/>
          <w:sz w:val="20"/>
          <w:szCs w:val="20"/>
        </w:rPr>
        <w:t xml:space="preserve">Dissertation:  Shopper </w:t>
      </w:r>
      <w:r>
        <w:rPr>
          <w:rFonts w:cstheme="minorHAnsi"/>
          <w:sz w:val="20"/>
          <w:szCs w:val="20"/>
        </w:rPr>
        <w:t>Value</w:t>
      </w:r>
    </w:p>
    <w:p w:rsidR="00F63750" w:rsidRPr="00D1644C" w:rsidRDefault="00F63750" w:rsidP="00F63750">
      <w:pPr>
        <w:pStyle w:val="SpaceAfter"/>
        <w:rPr>
          <w:rFonts w:cstheme="minorHAnsi"/>
          <w:sz w:val="20"/>
          <w:szCs w:val="20"/>
        </w:rPr>
      </w:pPr>
      <w:r>
        <w:rPr>
          <w:rFonts w:cstheme="minorHAnsi"/>
          <w:sz w:val="20"/>
          <w:szCs w:val="20"/>
        </w:rPr>
        <w:t>Minor</w:t>
      </w:r>
      <w:r w:rsidRPr="00D1644C">
        <w:rPr>
          <w:rFonts w:cstheme="minorHAnsi"/>
          <w:sz w:val="20"/>
          <w:szCs w:val="20"/>
        </w:rPr>
        <w:t xml:space="preserve">: Marketing, </w:t>
      </w:r>
    </w:p>
    <w:p w:rsidR="00F63750" w:rsidRPr="00D1644C" w:rsidRDefault="00F63750" w:rsidP="00F63750">
      <w:pPr>
        <w:pStyle w:val="Location"/>
        <w:rPr>
          <w:rFonts w:cstheme="minorHAnsi"/>
          <w:sz w:val="20"/>
          <w:szCs w:val="20"/>
        </w:rPr>
      </w:pPr>
      <w:r w:rsidRPr="00D1644C">
        <w:rPr>
          <w:rFonts w:cstheme="minorHAnsi"/>
          <w:sz w:val="20"/>
          <w:szCs w:val="20"/>
        </w:rPr>
        <w:t>University of Tennessee, Knoxville</w:t>
      </w:r>
    </w:p>
    <w:p w:rsidR="00F63750" w:rsidRPr="00D1644C" w:rsidRDefault="00F63750" w:rsidP="00F63750">
      <w:pPr>
        <w:pStyle w:val="JobTitle"/>
        <w:rPr>
          <w:rFonts w:cstheme="minorHAnsi"/>
          <w:sz w:val="20"/>
          <w:szCs w:val="20"/>
        </w:rPr>
      </w:pPr>
      <w:r w:rsidRPr="00D1644C">
        <w:rPr>
          <w:rFonts w:cstheme="minorHAnsi"/>
          <w:sz w:val="20"/>
          <w:szCs w:val="20"/>
        </w:rPr>
        <w:t>M.S.</w:t>
      </w:r>
      <w:r w:rsidRPr="00D1644C">
        <w:rPr>
          <w:rFonts w:cstheme="minorHAnsi"/>
          <w:sz w:val="20"/>
          <w:szCs w:val="20"/>
        </w:rPr>
        <w:tab/>
      </w:r>
      <w:sdt>
        <w:sdtPr>
          <w:rPr>
            <w:rFonts w:cstheme="minorHAnsi"/>
            <w:sz w:val="20"/>
            <w:szCs w:val="20"/>
          </w:rPr>
          <w:id w:val="275215213"/>
          <w:placeholder>
            <w:docPart w:val="DDE1B2ECFFE6431FB45BE75045156E23"/>
          </w:placeholder>
          <w:date>
            <w:dateFormat w:val="YYYY"/>
            <w:lid w:val="en-US"/>
            <w:storeMappedDataAs w:val="dateTime"/>
            <w:calendar w:val="gregorian"/>
          </w:date>
        </w:sdtPr>
        <w:sdtContent>
          <w:r w:rsidRPr="00D1644C">
            <w:rPr>
              <w:rFonts w:cstheme="minorHAnsi"/>
              <w:sz w:val="20"/>
              <w:szCs w:val="20"/>
            </w:rPr>
            <w:t>1984</w:t>
          </w:r>
        </w:sdtContent>
      </w:sdt>
    </w:p>
    <w:p w:rsidR="00F63750" w:rsidRPr="00D1644C" w:rsidRDefault="00F63750" w:rsidP="00F63750">
      <w:pPr>
        <w:pStyle w:val="SpaceAfter"/>
        <w:rPr>
          <w:rFonts w:cstheme="minorHAnsi"/>
          <w:sz w:val="20"/>
          <w:szCs w:val="20"/>
        </w:rPr>
      </w:pPr>
      <w:r w:rsidRPr="00D1644C">
        <w:rPr>
          <w:rFonts w:cstheme="minorHAnsi"/>
          <w:sz w:val="20"/>
          <w:szCs w:val="20"/>
        </w:rPr>
        <w:t>Major:  Retail with a Marketing concentration</w:t>
      </w:r>
    </w:p>
    <w:p w:rsidR="00F63750" w:rsidRPr="00D1644C" w:rsidRDefault="00F63750" w:rsidP="00F63750">
      <w:pPr>
        <w:pStyle w:val="Location"/>
        <w:rPr>
          <w:rFonts w:cstheme="minorHAnsi"/>
          <w:sz w:val="20"/>
          <w:szCs w:val="20"/>
        </w:rPr>
      </w:pPr>
      <w:r w:rsidRPr="00D1644C">
        <w:rPr>
          <w:rFonts w:cstheme="minorHAnsi"/>
          <w:sz w:val="20"/>
          <w:szCs w:val="20"/>
        </w:rPr>
        <w:t>Michigan State University</w:t>
      </w:r>
    </w:p>
    <w:p w:rsidR="00F63750" w:rsidRPr="00D1644C" w:rsidRDefault="00F63750" w:rsidP="00F63750">
      <w:pPr>
        <w:pStyle w:val="JobTitle"/>
        <w:tabs>
          <w:tab w:val="clear" w:pos="7560"/>
        </w:tabs>
        <w:rPr>
          <w:rFonts w:cstheme="minorHAnsi"/>
          <w:sz w:val="20"/>
          <w:szCs w:val="20"/>
        </w:rPr>
      </w:pPr>
      <w:proofErr w:type="gramStart"/>
      <w:r w:rsidRPr="00D1644C">
        <w:rPr>
          <w:rFonts w:cstheme="minorHAnsi"/>
          <w:sz w:val="20"/>
          <w:szCs w:val="20"/>
        </w:rPr>
        <w:t>B.S.</w:t>
      </w:r>
      <w:proofErr w:type="gramEnd"/>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 xml:space="preserve">                        </w:t>
      </w:r>
      <w:sdt>
        <w:sdtPr>
          <w:rPr>
            <w:rFonts w:cstheme="minorHAnsi"/>
            <w:sz w:val="20"/>
            <w:szCs w:val="20"/>
          </w:rPr>
          <w:id w:val="275215217"/>
          <w:placeholder>
            <w:docPart w:val="80621D5B8E2644FFA516C38C9256BBF5"/>
          </w:placeholder>
          <w:date>
            <w:dateFormat w:val="YYYY"/>
            <w:lid w:val="en-US"/>
            <w:storeMappedDataAs w:val="dateTime"/>
            <w:calendar w:val="gregorian"/>
          </w:date>
        </w:sdtPr>
        <w:sdtContent>
          <w:r w:rsidRPr="00D1644C">
            <w:rPr>
              <w:rFonts w:cstheme="minorHAnsi"/>
              <w:sz w:val="20"/>
              <w:szCs w:val="20"/>
            </w:rPr>
            <w:t>1983</w:t>
          </w:r>
        </w:sdtContent>
      </w:sdt>
    </w:p>
    <w:p w:rsidR="00F63750" w:rsidRPr="00D1644C" w:rsidRDefault="00F63750" w:rsidP="00F63750">
      <w:pPr>
        <w:pStyle w:val="NormalBodyText"/>
        <w:rPr>
          <w:rFonts w:cstheme="minorHAnsi"/>
          <w:sz w:val="20"/>
          <w:szCs w:val="20"/>
        </w:rPr>
      </w:pPr>
      <w:r w:rsidRPr="00D1644C">
        <w:rPr>
          <w:rFonts w:cstheme="minorHAnsi"/>
          <w:sz w:val="20"/>
          <w:szCs w:val="20"/>
        </w:rPr>
        <w:t>Major: Retail and Economics</w:t>
      </w:r>
    </w:p>
    <w:p w:rsidR="00F63750" w:rsidRPr="00D1644C" w:rsidRDefault="00F63750" w:rsidP="00F63750">
      <w:pPr>
        <w:pStyle w:val="SpaceAfter"/>
        <w:rPr>
          <w:rFonts w:cstheme="minorHAnsi"/>
          <w:sz w:val="20"/>
          <w:szCs w:val="20"/>
        </w:rPr>
      </w:pPr>
      <w:r w:rsidRPr="00D1644C">
        <w:rPr>
          <w:rFonts w:cstheme="minorHAnsi"/>
          <w:sz w:val="20"/>
          <w:szCs w:val="20"/>
        </w:rPr>
        <w:t>Graduated with honors</w:t>
      </w:r>
    </w:p>
    <w:p w:rsidR="00F63750" w:rsidRPr="00D1644C" w:rsidRDefault="00F63750" w:rsidP="00F63750">
      <w:pPr>
        <w:pStyle w:val="SectionHeading"/>
        <w:rPr>
          <w:rFonts w:cstheme="minorHAnsi"/>
          <w:sz w:val="20"/>
          <w:szCs w:val="20"/>
        </w:rPr>
      </w:pPr>
      <w:r w:rsidRPr="00D1644C">
        <w:rPr>
          <w:rFonts w:cstheme="minorHAnsi"/>
          <w:sz w:val="20"/>
          <w:szCs w:val="20"/>
        </w:rPr>
        <w:t>Unique Experience</w:t>
      </w:r>
    </w:p>
    <w:p w:rsidR="00F63750" w:rsidRPr="00D1644C" w:rsidRDefault="00F63750" w:rsidP="00F63750">
      <w:pPr>
        <w:pStyle w:val="NormalBodyText"/>
        <w:ind w:right="2160"/>
        <w:rPr>
          <w:rFonts w:cstheme="minorHAnsi"/>
          <w:sz w:val="20"/>
          <w:szCs w:val="20"/>
        </w:rPr>
      </w:pPr>
      <w:r>
        <w:rPr>
          <w:rFonts w:cstheme="minorHAnsi"/>
          <w:sz w:val="20"/>
          <w:szCs w:val="20"/>
        </w:rPr>
        <w:t>Twelve</w:t>
      </w:r>
      <w:r w:rsidRPr="00D1644C">
        <w:rPr>
          <w:rFonts w:cstheme="minorHAnsi"/>
          <w:sz w:val="20"/>
          <w:szCs w:val="20"/>
        </w:rPr>
        <w:t xml:space="preserve"> years senior </w:t>
      </w:r>
      <w:r>
        <w:rPr>
          <w:rFonts w:cstheme="minorHAnsi"/>
          <w:sz w:val="20"/>
          <w:szCs w:val="20"/>
        </w:rPr>
        <w:t xml:space="preserve">executive </w:t>
      </w:r>
      <w:r w:rsidRPr="00D1644C">
        <w:rPr>
          <w:rFonts w:cstheme="minorHAnsi"/>
          <w:sz w:val="20"/>
          <w:szCs w:val="20"/>
        </w:rPr>
        <w:t>retail merchandising</w:t>
      </w:r>
      <w:r>
        <w:rPr>
          <w:rFonts w:cstheme="minorHAnsi"/>
          <w:sz w:val="20"/>
          <w:szCs w:val="20"/>
        </w:rPr>
        <w:t xml:space="preserve"> in apparel, home, and jewelry</w:t>
      </w:r>
    </w:p>
    <w:p w:rsidR="00F63750" w:rsidRPr="00D1644C" w:rsidRDefault="00F63750" w:rsidP="00F63750">
      <w:pPr>
        <w:pStyle w:val="NormalBodyText"/>
        <w:ind w:right="2160"/>
        <w:rPr>
          <w:rFonts w:cstheme="minorHAnsi"/>
          <w:sz w:val="20"/>
          <w:szCs w:val="20"/>
        </w:rPr>
      </w:pPr>
      <w:r w:rsidRPr="00D1644C">
        <w:rPr>
          <w:rFonts w:cstheme="minorHAnsi"/>
          <w:sz w:val="20"/>
          <w:szCs w:val="20"/>
        </w:rPr>
        <w:t>T</w:t>
      </w:r>
      <w:r>
        <w:rPr>
          <w:rFonts w:cstheme="minorHAnsi"/>
          <w:sz w:val="20"/>
          <w:szCs w:val="20"/>
        </w:rPr>
        <w:t>hree</w:t>
      </w:r>
      <w:r w:rsidRPr="00D1644C">
        <w:rPr>
          <w:rFonts w:cstheme="minorHAnsi"/>
          <w:sz w:val="20"/>
          <w:szCs w:val="20"/>
        </w:rPr>
        <w:t xml:space="preserve"> years senior executive retail </w:t>
      </w:r>
      <w:r>
        <w:rPr>
          <w:rFonts w:cstheme="minorHAnsi"/>
          <w:sz w:val="20"/>
          <w:szCs w:val="20"/>
        </w:rPr>
        <w:t xml:space="preserve">inventory and sales </w:t>
      </w:r>
      <w:r w:rsidRPr="00D1644C">
        <w:rPr>
          <w:rFonts w:cstheme="minorHAnsi"/>
          <w:sz w:val="20"/>
          <w:szCs w:val="20"/>
        </w:rPr>
        <w:t>planning</w:t>
      </w:r>
    </w:p>
    <w:p w:rsidR="00F63750" w:rsidRPr="00D1644C" w:rsidRDefault="00F63750" w:rsidP="00F63750">
      <w:pPr>
        <w:pStyle w:val="NormalBodyText"/>
        <w:ind w:right="2160"/>
        <w:rPr>
          <w:rFonts w:cstheme="minorHAnsi"/>
          <w:sz w:val="20"/>
          <w:szCs w:val="20"/>
        </w:rPr>
      </w:pPr>
      <w:r>
        <w:rPr>
          <w:rFonts w:cstheme="minorHAnsi"/>
          <w:sz w:val="20"/>
          <w:szCs w:val="20"/>
        </w:rPr>
        <w:t>M</w:t>
      </w:r>
      <w:r w:rsidRPr="00D1644C">
        <w:rPr>
          <w:rFonts w:cstheme="minorHAnsi"/>
          <w:sz w:val="20"/>
          <w:szCs w:val="20"/>
        </w:rPr>
        <w:t xml:space="preserve">erchandise planning software platform and related database </w:t>
      </w:r>
      <w:r>
        <w:rPr>
          <w:rFonts w:cstheme="minorHAnsi"/>
          <w:sz w:val="20"/>
          <w:szCs w:val="20"/>
        </w:rPr>
        <w:t>developer for use in television retail sales</w:t>
      </w:r>
    </w:p>
    <w:p w:rsidR="00F63750" w:rsidRPr="00D1644C" w:rsidRDefault="00F63750" w:rsidP="00F63750">
      <w:pPr>
        <w:pStyle w:val="NormalBodyText"/>
        <w:ind w:right="2160"/>
        <w:rPr>
          <w:rFonts w:cstheme="minorHAnsi"/>
          <w:sz w:val="20"/>
          <w:szCs w:val="20"/>
        </w:rPr>
      </w:pPr>
      <w:r w:rsidRPr="00D1644C">
        <w:rPr>
          <w:rFonts w:cstheme="minorHAnsi"/>
          <w:sz w:val="20"/>
          <w:szCs w:val="20"/>
        </w:rPr>
        <w:t>Five years project management including software design, corporate restructuring, and brand development</w:t>
      </w:r>
    </w:p>
    <w:p w:rsidR="00F63750" w:rsidRPr="00D1644C" w:rsidRDefault="00F63750" w:rsidP="00F63750">
      <w:pPr>
        <w:pStyle w:val="NormalBodyText"/>
        <w:ind w:right="2160"/>
        <w:rPr>
          <w:rFonts w:cstheme="minorHAnsi"/>
          <w:sz w:val="20"/>
          <w:szCs w:val="20"/>
        </w:rPr>
      </w:pPr>
      <w:r w:rsidRPr="00D1644C">
        <w:rPr>
          <w:rFonts w:cstheme="minorHAnsi"/>
          <w:sz w:val="20"/>
          <w:szCs w:val="20"/>
        </w:rPr>
        <w:t xml:space="preserve">Ten years product and brand development </w:t>
      </w:r>
      <w:r>
        <w:rPr>
          <w:rFonts w:cstheme="minorHAnsi"/>
          <w:sz w:val="20"/>
          <w:szCs w:val="20"/>
        </w:rPr>
        <w:t>along with brand and product marketing and management</w:t>
      </w:r>
    </w:p>
    <w:p w:rsidR="00F63750" w:rsidRPr="00D1644C" w:rsidRDefault="00F63750" w:rsidP="00F63750">
      <w:pPr>
        <w:pStyle w:val="NormalBodyText"/>
        <w:ind w:right="2160"/>
        <w:rPr>
          <w:rFonts w:cstheme="minorHAnsi"/>
          <w:sz w:val="20"/>
          <w:szCs w:val="20"/>
        </w:rPr>
      </w:pPr>
      <w:r w:rsidRPr="00D1644C">
        <w:rPr>
          <w:rFonts w:cstheme="minorHAnsi"/>
          <w:sz w:val="20"/>
          <w:szCs w:val="20"/>
        </w:rPr>
        <w:t xml:space="preserve">Five years </w:t>
      </w:r>
      <w:r>
        <w:rPr>
          <w:rFonts w:cstheme="minorHAnsi"/>
          <w:sz w:val="20"/>
          <w:szCs w:val="20"/>
        </w:rPr>
        <w:t xml:space="preserve">private </w:t>
      </w:r>
      <w:r w:rsidRPr="00D1644C">
        <w:rPr>
          <w:rFonts w:cstheme="minorHAnsi"/>
          <w:sz w:val="20"/>
          <w:szCs w:val="20"/>
        </w:rPr>
        <w:t>consulting to business and institutions</w:t>
      </w:r>
      <w:r>
        <w:rPr>
          <w:rFonts w:cstheme="minorHAnsi"/>
          <w:sz w:val="20"/>
          <w:szCs w:val="20"/>
        </w:rPr>
        <w:t>;</w:t>
      </w:r>
      <w:r w:rsidRPr="00D1644C">
        <w:rPr>
          <w:rFonts w:cstheme="minorHAnsi"/>
          <w:sz w:val="20"/>
          <w:szCs w:val="20"/>
        </w:rPr>
        <w:t xml:space="preserve"> retail strategy, pricing, brand and product development</w:t>
      </w:r>
    </w:p>
    <w:p w:rsidR="00F63750" w:rsidRPr="00D1644C" w:rsidRDefault="00F63750" w:rsidP="00F63750">
      <w:pPr>
        <w:pStyle w:val="SectionHeading"/>
        <w:rPr>
          <w:rFonts w:cstheme="minorHAnsi"/>
          <w:sz w:val="20"/>
          <w:szCs w:val="20"/>
        </w:rPr>
      </w:pPr>
      <w:r w:rsidRPr="00D1644C">
        <w:rPr>
          <w:rFonts w:cstheme="minorHAnsi"/>
          <w:sz w:val="20"/>
          <w:szCs w:val="20"/>
        </w:rPr>
        <w:lastRenderedPageBreak/>
        <w:t xml:space="preserve">Relevant </w:t>
      </w:r>
      <w:r>
        <w:rPr>
          <w:rFonts w:cstheme="minorHAnsi"/>
          <w:sz w:val="20"/>
          <w:szCs w:val="20"/>
        </w:rPr>
        <w:t>Academic</w:t>
      </w:r>
      <w:r w:rsidRPr="00D1644C">
        <w:rPr>
          <w:rFonts w:cstheme="minorHAnsi"/>
          <w:sz w:val="20"/>
          <w:szCs w:val="20"/>
        </w:rPr>
        <w:t xml:space="preserve"> Experience</w:t>
      </w:r>
    </w:p>
    <w:p w:rsidR="00F63750" w:rsidRPr="00D1644C" w:rsidRDefault="00F63750" w:rsidP="00F63750">
      <w:pPr>
        <w:pStyle w:val="Location"/>
        <w:rPr>
          <w:rFonts w:cstheme="minorHAnsi"/>
          <w:sz w:val="20"/>
          <w:szCs w:val="20"/>
        </w:rPr>
      </w:pPr>
      <w:r w:rsidRPr="00D1644C">
        <w:rPr>
          <w:rFonts w:cstheme="minorHAnsi"/>
          <w:b/>
          <w:sz w:val="20"/>
          <w:szCs w:val="20"/>
        </w:rPr>
        <w:t>Graduate Teaching Assistant/Instructor</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 xml:space="preserve">       </w:t>
      </w:r>
      <w:r w:rsidRPr="00D1644C">
        <w:rPr>
          <w:rFonts w:cstheme="minorHAnsi"/>
          <w:sz w:val="20"/>
          <w:szCs w:val="20"/>
        </w:rPr>
        <w:t xml:space="preserve"> </w:t>
      </w:r>
      <w:sdt>
        <w:sdtPr>
          <w:rPr>
            <w:rFonts w:cstheme="minorHAnsi"/>
            <w:b/>
            <w:sz w:val="20"/>
            <w:szCs w:val="20"/>
          </w:rPr>
          <w:id w:val="1215877"/>
          <w:placeholder>
            <w:docPart w:val="23C522CCB9C44A81819F8AC02F6956A5"/>
          </w:placeholder>
          <w:date>
            <w:dateFormat w:val="YYYY"/>
            <w:lid w:val="en-US"/>
            <w:storeMappedDataAs w:val="dateTime"/>
            <w:calendar w:val="gregorian"/>
          </w:date>
        </w:sdtPr>
        <w:sdtContent>
          <w:r w:rsidRPr="00D1644C">
            <w:rPr>
              <w:rFonts w:cstheme="minorHAnsi"/>
              <w:b/>
              <w:sz w:val="20"/>
              <w:szCs w:val="20"/>
            </w:rPr>
            <w:t>2009-present</w:t>
          </w:r>
        </w:sdtContent>
      </w:sdt>
    </w:p>
    <w:p w:rsidR="00F63750" w:rsidRPr="00D1644C" w:rsidRDefault="00F63750" w:rsidP="00F63750">
      <w:pPr>
        <w:pStyle w:val="NormalBodyText"/>
        <w:rPr>
          <w:rFonts w:cstheme="minorHAnsi"/>
          <w:sz w:val="20"/>
          <w:szCs w:val="20"/>
        </w:rPr>
      </w:pPr>
      <w:r w:rsidRPr="00D1644C">
        <w:rPr>
          <w:rFonts w:cstheme="minorHAnsi"/>
          <w:sz w:val="20"/>
          <w:szCs w:val="20"/>
        </w:rPr>
        <w:t>Department of Retail, Hospitality, and Tourism Management</w:t>
      </w:r>
    </w:p>
    <w:p w:rsidR="00F63750" w:rsidRPr="00D1644C" w:rsidRDefault="00F63750" w:rsidP="00F63750">
      <w:pPr>
        <w:pStyle w:val="NormalBodyText"/>
        <w:spacing w:line="240" w:lineRule="auto"/>
        <w:rPr>
          <w:rFonts w:cstheme="minorHAnsi"/>
          <w:i/>
          <w:sz w:val="20"/>
          <w:szCs w:val="20"/>
        </w:rPr>
      </w:pPr>
      <w:r w:rsidRPr="00D1644C">
        <w:rPr>
          <w:rFonts w:cstheme="minorHAnsi"/>
          <w:i/>
          <w:sz w:val="20"/>
          <w:szCs w:val="20"/>
        </w:rPr>
        <w:t>University of Tennessee, Knoxville</w:t>
      </w:r>
    </w:p>
    <w:p w:rsidR="00F63750" w:rsidRPr="00D1644C" w:rsidRDefault="00F63750" w:rsidP="00F63750">
      <w:pPr>
        <w:pStyle w:val="NormalBodyText"/>
        <w:spacing w:line="240" w:lineRule="auto"/>
        <w:rPr>
          <w:rFonts w:cstheme="minorHAnsi"/>
          <w:sz w:val="20"/>
          <w:szCs w:val="20"/>
        </w:rPr>
      </w:pPr>
    </w:p>
    <w:p w:rsidR="00F63750" w:rsidRPr="00D1644C" w:rsidRDefault="00F63750" w:rsidP="00F63750">
      <w:pPr>
        <w:pStyle w:val="Location"/>
        <w:rPr>
          <w:rFonts w:cstheme="minorHAnsi"/>
          <w:sz w:val="20"/>
          <w:szCs w:val="20"/>
        </w:rPr>
      </w:pPr>
      <w:r w:rsidRPr="00D1644C">
        <w:rPr>
          <w:rFonts w:cstheme="minorHAnsi"/>
          <w:b/>
          <w:sz w:val="20"/>
          <w:szCs w:val="20"/>
        </w:rPr>
        <w:t>Introd</w:t>
      </w:r>
      <w:r>
        <w:rPr>
          <w:rFonts w:cstheme="minorHAnsi"/>
          <w:b/>
          <w:sz w:val="20"/>
          <w:szCs w:val="20"/>
        </w:rPr>
        <w:t>uction to Retail Management (RC</w:t>
      </w:r>
      <w:r w:rsidRPr="00D1644C">
        <w:rPr>
          <w:rFonts w:cstheme="minorHAnsi"/>
          <w:b/>
          <w:sz w:val="20"/>
          <w:szCs w:val="20"/>
        </w:rPr>
        <w:t>S</w:t>
      </w:r>
      <w:r>
        <w:rPr>
          <w:rFonts w:cstheme="minorHAnsi"/>
          <w:b/>
          <w:sz w:val="20"/>
          <w:szCs w:val="20"/>
        </w:rPr>
        <w:t xml:space="preserve"> </w:t>
      </w:r>
      <w:r w:rsidRPr="00D1644C">
        <w:rPr>
          <w:rFonts w:cstheme="minorHAnsi"/>
          <w:b/>
          <w:sz w:val="20"/>
          <w:szCs w:val="20"/>
        </w:rPr>
        <w:t>210)</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 xml:space="preserve">       </w:t>
      </w:r>
      <w:r w:rsidRPr="00D1644C">
        <w:rPr>
          <w:rFonts w:cstheme="minorHAnsi"/>
          <w:sz w:val="20"/>
          <w:szCs w:val="20"/>
        </w:rPr>
        <w:t xml:space="preserve"> </w:t>
      </w:r>
      <w:sdt>
        <w:sdtPr>
          <w:rPr>
            <w:rFonts w:cstheme="minorHAnsi"/>
            <w:b/>
            <w:sz w:val="20"/>
            <w:szCs w:val="20"/>
          </w:rPr>
          <w:id w:val="1215892"/>
          <w:placeholder>
            <w:docPart w:val="4101A269858C4DEDAA46905DD9F696B3"/>
          </w:placeholder>
          <w:date>
            <w:dateFormat w:val="YYYY"/>
            <w:lid w:val="en-US"/>
            <w:storeMappedDataAs w:val="dateTime"/>
            <w:calendar w:val="gregorian"/>
          </w:date>
        </w:sdtPr>
        <w:sdtContent>
          <w:r w:rsidRPr="00D1644C">
            <w:rPr>
              <w:rFonts w:cstheme="minorHAnsi"/>
              <w:b/>
              <w:sz w:val="20"/>
              <w:szCs w:val="20"/>
            </w:rPr>
            <w:t>2010 - 2011</w:t>
          </w:r>
        </w:sdtContent>
      </w:sdt>
    </w:p>
    <w:p w:rsidR="00F63750" w:rsidRPr="00D1644C" w:rsidRDefault="00F63750" w:rsidP="00F63750">
      <w:pPr>
        <w:pStyle w:val="SpaceAfter"/>
        <w:rPr>
          <w:rFonts w:cstheme="minorHAnsi"/>
          <w:sz w:val="20"/>
          <w:szCs w:val="20"/>
        </w:rPr>
      </w:pPr>
      <w:proofErr w:type="gramStart"/>
      <w:r w:rsidRPr="00D1644C">
        <w:rPr>
          <w:rFonts w:cstheme="minorHAnsi"/>
          <w:sz w:val="20"/>
          <w:szCs w:val="20"/>
        </w:rPr>
        <w:t>Conducted in-class lectures, quizzes, exams, and administrative duties.</w:t>
      </w:r>
      <w:proofErr w:type="gramEnd"/>
      <w:r w:rsidRPr="00D1644C">
        <w:rPr>
          <w:rFonts w:cstheme="minorHAnsi"/>
          <w:sz w:val="20"/>
          <w:szCs w:val="20"/>
        </w:rPr>
        <w:t xml:space="preserve">  Posted grades and assisted with coursework as required by faculty</w:t>
      </w:r>
      <w:r>
        <w:rPr>
          <w:rFonts w:cstheme="minorHAnsi"/>
          <w:sz w:val="20"/>
          <w:szCs w:val="20"/>
        </w:rPr>
        <w:t xml:space="preserve">. </w:t>
      </w:r>
      <w:r w:rsidRPr="00D1644C">
        <w:rPr>
          <w:rFonts w:cstheme="minorHAnsi"/>
          <w:sz w:val="20"/>
          <w:szCs w:val="20"/>
        </w:rPr>
        <w:t>Organized and completed class lectures, creation of team projects, grading of assignments, administrative duties,</w:t>
      </w:r>
      <w:r>
        <w:rPr>
          <w:rFonts w:cstheme="minorHAnsi"/>
          <w:sz w:val="20"/>
          <w:szCs w:val="20"/>
        </w:rPr>
        <w:t xml:space="preserve"> </w:t>
      </w:r>
      <w:r w:rsidRPr="00D1644C">
        <w:rPr>
          <w:rFonts w:cstheme="minorHAnsi"/>
          <w:sz w:val="20"/>
          <w:szCs w:val="20"/>
        </w:rPr>
        <w:t>and posting of grades as necessary</w:t>
      </w:r>
    </w:p>
    <w:p w:rsidR="00F63750" w:rsidRPr="00D1644C" w:rsidRDefault="00F63750" w:rsidP="00F63750">
      <w:pPr>
        <w:pStyle w:val="Location"/>
        <w:rPr>
          <w:rFonts w:cstheme="minorHAnsi"/>
          <w:sz w:val="20"/>
          <w:szCs w:val="20"/>
        </w:rPr>
      </w:pPr>
      <w:r>
        <w:rPr>
          <w:rFonts w:cstheme="minorHAnsi"/>
          <w:b/>
          <w:sz w:val="20"/>
          <w:szCs w:val="20"/>
        </w:rPr>
        <w:t xml:space="preserve">Research Assistant Department of Education Grant   </w:t>
      </w:r>
      <w:r>
        <w:rPr>
          <w:rFonts w:cstheme="minorHAnsi"/>
          <w:b/>
          <w:sz w:val="20"/>
          <w:szCs w:val="20"/>
        </w:rPr>
        <w:tab/>
      </w:r>
      <w:r>
        <w:rPr>
          <w:rFonts w:cstheme="minorHAnsi"/>
          <w:sz w:val="20"/>
          <w:szCs w:val="20"/>
        </w:rPr>
        <w:tab/>
      </w:r>
      <w:r>
        <w:rPr>
          <w:rFonts w:cstheme="minorHAnsi"/>
          <w:sz w:val="20"/>
          <w:szCs w:val="20"/>
        </w:rPr>
        <w:tab/>
      </w:r>
      <w:r>
        <w:rPr>
          <w:rFonts w:cstheme="minorHAnsi"/>
          <w:sz w:val="20"/>
          <w:szCs w:val="20"/>
        </w:rPr>
        <w:tab/>
        <w:t xml:space="preserve">      </w:t>
      </w:r>
      <w:r w:rsidRPr="00D1644C">
        <w:rPr>
          <w:rFonts w:cstheme="minorHAnsi"/>
          <w:sz w:val="20"/>
          <w:szCs w:val="20"/>
        </w:rPr>
        <w:t xml:space="preserve"> </w:t>
      </w:r>
      <w:sdt>
        <w:sdtPr>
          <w:rPr>
            <w:rFonts w:cstheme="minorHAnsi"/>
            <w:b/>
            <w:sz w:val="20"/>
            <w:szCs w:val="20"/>
          </w:rPr>
          <w:id w:val="3366190"/>
          <w:placeholder>
            <w:docPart w:val="D84107705A6746E2870AE36BBC6CDC49"/>
          </w:placeholder>
          <w:date>
            <w:dateFormat w:val="YYYY"/>
            <w:lid w:val="en-US"/>
            <w:storeMappedDataAs w:val="dateTime"/>
            <w:calendar w:val="gregorian"/>
          </w:date>
        </w:sdtPr>
        <w:sdtContent>
          <w:r w:rsidRPr="00D1644C">
            <w:rPr>
              <w:rFonts w:cstheme="minorHAnsi"/>
              <w:b/>
              <w:sz w:val="20"/>
              <w:szCs w:val="20"/>
            </w:rPr>
            <w:t>20</w:t>
          </w:r>
          <w:r>
            <w:rPr>
              <w:rFonts w:cstheme="minorHAnsi"/>
              <w:b/>
              <w:sz w:val="20"/>
              <w:szCs w:val="20"/>
            </w:rPr>
            <w:t>10</w:t>
          </w:r>
          <w:r w:rsidRPr="00D1644C">
            <w:rPr>
              <w:rFonts w:cstheme="minorHAnsi"/>
              <w:b/>
              <w:sz w:val="20"/>
              <w:szCs w:val="20"/>
            </w:rPr>
            <w:t>-</w:t>
          </w:r>
          <w:r>
            <w:rPr>
              <w:rFonts w:cstheme="minorHAnsi"/>
              <w:b/>
              <w:sz w:val="20"/>
              <w:szCs w:val="20"/>
            </w:rPr>
            <w:t>Present</w:t>
          </w:r>
        </w:sdtContent>
      </w:sdt>
    </w:p>
    <w:p w:rsidR="00F63750" w:rsidRPr="00D1644C" w:rsidRDefault="00F63750" w:rsidP="00F63750">
      <w:pPr>
        <w:pStyle w:val="NormalBodyText"/>
        <w:rPr>
          <w:rFonts w:cstheme="minorHAnsi"/>
          <w:sz w:val="20"/>
          <w:szCs w:val="20"/>
        </w:rPr>
      </w:pPr>
      <w:r w:rsidRPr="00D1644C">
        <w:rPr>
          <w:rFonts w:cstheme="minorHAnsi"/>
          <w:sz w:val="20"/>
          <w:szCs w:val="20"/>
        </w:rPr>
        <w:t>Department of Retail, Hospitality, and Tourism Management</w:t>
      </w:r>
    </w:p>
    <w:p w:rsidR="00F63750" w:rsidRPr="00D1644C" w:rsidRDefault="00F63750" w:rsidP="00F63750">
      <w:pPr>
        <w:pStyle w:val="NormalBodyText"/>
        <w:spacing w:line="240" w:lineRule="auto"/>
        <w:rPr>
          <w:rFonts w:cstheme="minorHAnsi"/>
          <w:i/>
          <w:sz w:val="20"/>
          <w:szCs w:val="20"/>
        </w:rPr>
      </w:pPr>
      <w:r w:rsidRPr="00D1644C">
        <w:rPr>
          <w:rFonts w:cstheme="minorHAnsi"/>
          <w:i/>
          <w:sz w:val="20"/>
          <w:szCs w:val="20"/>
        </w:rPr>
        <w:t>University of Tennessee, Knoxville</w:t>
      </w:r>
    </w:p>
    <w:p w:rsidR="00F63750" w:rsidRPr="00D1644C" w:rsidRDefault="00F63750" w:rsidP="00F63750">
      <w:pPr>
        <w:pStyle w:val="NormalBodyText"/>
        <w:spacing w:line="240" w:lineRule="auto"/>
        <w:rPr>
          <w:rFonts w:cstheme="minorHAnsi"/>
          <w:sz w:val="20"/>
          <w:szCs w:val="20"/>
        </w:rPr>
      </w:pPr>
    </w:p>
    <w:p w:rsidR="00F63750" w:rsidRPr="00D1644C" w:rsidRDefault="00F63750" w:rsidP="00F63750">
      <w:pPr>
        <w:pStyle w:val="NormalBodyText"/>
        <w:ind w:right="2160"/>
        <w:rPr>
          <w:rFonts w:cstheme="minorHAnsi"/>
          <w:sz w:val="20"/>
          <w:szCs w:val="20"/>
        </w:rPr>
      </w:pPr>
      <w:proofErr w:type="gramStart"/>
      <w:r>
        <w:rPr>
          <w:rFonts w:cstheme="minorHAnsi"/>
          <w:sz w:val="20"/>
          <w:szCs w:val="20"/>
        </w:rPr>
        <w:t>Organized and researched international management for the development of an on-line course to train expatriate retail managers.</w:t>
      </w:r>
      <w:proofErr w:type="gramEnd"/>
      <w:r>
        <w:rPr>
          <w:rFonts w:cstheme="minorHAnsi"/>
          <w:sz w:val="20"/>
          <w:szCs w:val="20"/>
        </w:rPr>
        <w:t xml:space="preserve"> Created modules based on research identified competencies. </w:t>
      </w:r>
      <w:proofErr w:type="gramStart"/>
      <w:r>
        <w:rPr>
          <w:rFonts w:cstheme="minorHAnsi"/>
          <w:sz w:val="20"/>
          <w:szCs w:val="20"/>
        </w:rPr>
        <w:t>Developed the modules into an on-line course to be hosted by the University of Tennessee, Knoxville.</w:t>
      </w:r>
      <w:proofErr w:type="gramEnd"/>
    </w:p>
    <w:p w:rsidR="00F63750" w:rsidRDefault="00F63750" w:rsidP="00F63750">
      <w:pPr>
        <w:pStyle w:val="Location"/>
        <w:rPr>
          <w:rFonts w:cstheme="minorHAnsi"/>
          <w:b/>
          <w:sz w:val="20"/>
          <w:szCs w:val="20"/>
        </w:rPr>
      </w:pPr>
    </w:p>
    <w:p w:rsidR="00F63750" w:rsidRPr="00D1644C" w:rsidRDefault="00F63750" w:rsidP="00F63750">
      <w:pPr>
        <w:pStyle w:val="Location"/>
        <w:rPr>
          <w:rFonts w:cstheme="minorHAnsi"/>
          <w:sz w:val="20"/>
          <w:szCs w:val="20"/>
        </w:rPr>
      </w:pPr>
      <w:r>
        <w:rPr>
          <w:rFonts w:cstheme="minorHAnsi"/>
          <w:b/>
          <w:sz w:val="20"/>
          <w:szCs w:val="20"/>
        </w:rPr>
        <w:t>Undergraduate Curriculum Review and Recommendation</w:t>
      </w:r>
      <w:r>
        <w:rPr>
          <w:rFonts w:cstheme="minorHAnsi"/>
          <w:b/>
          <w:sz w:val="20"/>
          <w:szCs w:val="20"/>
        </w:rPr>
        <w:tab/>
      </w:r>
      <w:r>
        <w:rPr>
          <w:rFonts w:cstheme="minorHAnsi"/>
          <w:b/>
          <w:sz w:val="20"/>
          <w:szCs w:val="20"/>
        </w:rPr>
        <w:tab/>
      </w:r>
      <w:r>
        <w:rPr>
          <w:rFonts w:cstheme="minorHAnsi"/>
          <w:b/>
          <w:sz w:val="20"/>
          <w:szCs w:val="20"/>
        </w:rPr>
        <w:tab/>
        <w:t xml:space="preserve">       </w:t>
      </w:r>
      <w:sdt>
        <w:sdtPr>
          <w:rPr>
            <w:rFonts w:cstheme="minorHAnsi"/>
            <w:b/>
            <w:sz w:val="20"/>
            <w:szCs w:val="20"/>
          </w:rPr>
          <w:id w:val="3366193"/>
          <w:placeholder>
            <w:docPart w:val="C1B95905D0CB4E2ABA97AC578D2BC6BA"/>
          </w:placeholder>
          <w:date>
            <w:dateFormat w:val="YYYY"/>
            <w:lid w:val="en-US"/>
            <w:storeMappedDataAs w:val="dateTime"/>
            <w:calendar w:val="gregorian"/>
          </w:date>
        </w:sdtPr>
        <w:sdtContent>
          <w:r>
            <w:rPr>
              <w:rFonts w:cstheme="minorHAnsi"/>
              <w:b/>
              <w:sz w:val="20"/>
              <w:szCs w:val="20"/>
            </w:rPr>
            <w:t>2010</w:t>
          </w:r>
        </w:sdtContent>
      </w:sdt>
    </w:p>
    <w:p w:rsidR="00F63750" w:rsidRPr="00D1644C" w:rsidRDefault="00F63750" w:rsidP="00F63750">
      <w:pPr>
        <w:pStyle w:val="NormalBodyText"/>
        <w:rPr>
          <w:rFonts w:cstheme="minorHAnsi"/>
          <w:sz w:val="20"/>
          <w:szCs w:val="20"/>
        </w:rPr>
      </w:pPr>
      <w:r w:rsidRPr="00D1644C">
        <w:rPr>
          <w:rFonts w:cstheme="minorHAnsi"/>
          <w:sz w:val="20"/>
          <w:szCs w:val="20"/>
        </w:rPr>
        <w:t>Department of Retail, Hospitality, and Tourism Management</w:t>
      </w:r>
    </w:p>
    <w:p w:rsidR="00F63750" w:rsidRPr="00D1644C" w:rsidRDefault="00F63750" w:rsidP="00F63750">
      <w:pPr>
        <w:pStyle w:val="NormalBodyText"/>
        <w:spacing w:line="240" w:lineRule="auto"/>
        <w:rPr>
          <w:rFonts w:cstheme="minorHAnsi"/>
          <w:i/>
          <w:sz w:val="20"/>
          <w:szCs w:val="20"/>
        </w:rPr>
      </w:pPr>
      <w:r w:rsidRPr="00D1644C">
        <w:rPr>
          <w:rFonts w:cstheme="minorHAnsi"/>
          <w:i/>
          <w:sz w:val="20"/>
          <w:szCs w:val="20"/>
        </w:rPr>
        <w:t>University of Tennessee, Knoxville</w:t>
      </w:r>
    </w:p>
    <w:p w:rsidR="00F63750" w:rsidRPr="00D1644C" w:rsidRDefault="00F63750" w:rsidP="00F63750">
      <w:pPr>
        <w:pStyle w:val="NormalBodyText"/>
        <w:spacing w:line="240" w:lineRule="auto"/>
        <w:rPr>
          <w:rFonts w:cstheme="minorHAnsi"/>
          <w:sz w:val="20"/>
          <w:szCs w:val="20"/>
        </w:rPr>
      </w:pPr>
    </w:p>
    <w:p w:rsidR="00F63750" w:rsidRPr="00D1644C" w:rsidRDefault="00F63750" w:rsidP="00F63750">
      <w:pPr>
        <w:pStyle w:val="NormalBodyText"/>
        <w:ind w:right="2160"/>
        <w:rPr>
          <w:rFonts w:cstheme="minorHAnsi"/>
          <w:sz w:val="20"/>
          <w:szCs w:val="20"/>
        </w:rPr>
      </w:pPr>
      <w:r>
        <w:rPr>
          <w:rFonts w:cstheme="minorHAnsi"/>
          <w:sz w:val="20"/>
          <w:szCs w:val="20"/>
        </w:rPr>
        <w:t>Reviewed and facilitated a curriculum review targeting the introduction of a technology minor. Reviewed and coded course materials for the current curriculum identifying overlapping instruction topics and courses lacking sufficient direction. Made recommendations to the academic committee regarding courses to maintain, combine and/or eliminate. The resulting recommendation advanced the curriculum restructuring allowing the development and implementation of the retail technology minor.</w:t>
      </w:r>
    </w:p>
    <w:p w:rsidR="00F63750" w:rsidRPr="00D1644C" w:rsidRDefault="00F63750" w:rsidP="00F63750">
      <w:pPr>
        <w:pStyle w:val="SectionHeading"/>
        <w:rPr>
          <w:rFonts w:cstheme="minorHAnsi"/>
          <w:sz w:val="20"/>
          <w:szCs w:val="20"/>
        </w:rPr>
      </w:pPr>
      <w:r w:rsidRPr="00D1644C">
        <w:rPr>
          <w:rFonts w:cstheme="minorHAnsi"/>
          <w:sz w:val="20"/>
          <w:szCs w:val="20"/>
        </w:rPr>
        <w:t>AWARDS</w:t>
      </w:r>
    </w:p>
    <w:p w:rsidR="00F63750" w:rsidRPr="00D1644C" w:rsidRDefault="00F63750" w:rsidP="00F63750">
      <w:pPr>
        <w:pStyle w:val="NormalBodyText"/>
        <w:rPr>
          <w:rFonts w:cstheme="minorHAnsi"/>
          <w:sz w:val="20"/>
          <w:szCs w:val="20"/>
        </w:rPr>
      </w:pPr>
      <w:r w:rsidRPr="00D1644C">
        <w:rPr>
          <w:rFonts w:cstheme="minorHAnsi"/>
          <w:sz w:val="20"/>
          <w:szCs w:val="20"/>
        </w:rPr>
        <w:t>Certificate in Applied Statistics</w:t>
      </w:r>
      <w:r>
        <w:rPr>
          <w:rFonts w:cstheme="minorHAnsi"/>
          <w:sz w:val="20"/>
          <w:szCs w:val="20"/>
        </w:rPr>
        <w:tab/>
      </w:r>
      <w:sdt>
        <w:sdtPr>
          <w:rPr>
            <w:rFonts w:cstheme="minorHAnsi"/>
            <w:b/>
            <w:sz w:val="20"/>
            <w:szCs w:val="20"/>
          </w:rPr>
          <w:id w:val="275215226"/>
          <w:placeholder>
            <w:docPart w:val="8E15417E7A664EB497D48779E47FB7CD"/>
          </w:placeholder>
          <w:date>
            <w:dateFormat w:val="MMMM yyyy"/>
            <w:lid w:val="en-US"/>
            <w:storeMappedDataAs w:val="dateTime"/>
            <w:calendar w:val="gregorian"/>
          </w:date>
        </w:sdtPr>
        <w:sdtContent>
          <w:r w:rsidRPr="00D1644C">
            <w:rPr>
              <w:rFonts w:cstheme="minorHAnsi"/>
              <w:b/>
              <w:sz w:val="20"/>
              <w:szCs w:val="20"/>
            </w:rPr>
            <w:t>2009</w:t>
          </w:r>
        </w:sdtContent>
      </w:sdt>
      <w:r w:rsidRPr="00D1644C">
        <w:rPr>
          <w:rFonts w:cstheme="minorHAnsi"/>
          <w:b/>
          <w:sz w:val="20"/>
          <w:szCs w:val="20"/>
        </w:rPr>
        <w:t xml:space="preserve"> – </w:t>
      </w:r>
      <w:sdt>
        <w:sdtPr>
          <w:rPr>
            <w:rFonts w:cstheme="minorHAnsi"/>
            <w:b/>
            <w:sz w:val="20"/>
            <w:szCs w:val="20"/>
          </w:rPr>
          <w:id w:val="275215228"/>
          <w:placeholder>
            <w:docPart w:val="5D6F820A50CE48C3B6A8F98884B5E726"/>
          </w:placeholder>
          <w:date>
            <w:dateFormat w:val="MMMM yyyy"/>
            <w:lid w:val="en-US"/>
            <w:storeMappedDataAs w:val="dateTime"/>
            <w:calendar w:val="gregorian"/>
          </w:date>
        </w:sdtPr>
        <w:sdtContent>
          <w:r w:rsidRPr="00D1644C">
            <w:rPr>
              <w:rFonts w:cstheme="minorHAnsi"/>
              <w:b/>
              <w:sz w:val="20"/>
              <w:szCs w:val="20"/>
            </w:rPr>
            <w:t>2010</w:t>
          </w:r>
        </w:sdtContent>
      </w:sdt>
    </w:p>
    <w:p w:rsidR="00F63750" w:rsidRPr="00D1644C" w:rsidRDefault="00F63750" w:rsidP="00F63750">
      <w:pPr>
        <w:pStyle w:val="NormalBodyText"/>
        <w:rPr>
          <w:rFonts w:cstheme="minorHAnsi"/>
          <w:sz w:val="20"/>
          <w:szCs w:val="20"/>
        </w:rPr>
      </w:pPr>
      <w:r w:rsidRPr="00D1644C">
        <w:rPr>
          <w:rFonts w:cstheme="minorHAnsi"/>
          <w:sz w:val="20"/>
          <w:szCs w:val="20"/>
        </w:rPr>
        <w:t>Ida A. Anders Scholarship</w:t>
      </w:r>
      <w:r>
        <w:rPr>
          <w:rFonts w:cstheme="minorHAnsi"/>
          <w:sz w:val="20"/>
          <w:szCs w:val="20"/>
        </w:rPr>
        <w:tab/>
      </w:r>
      <w:sdt>
        <w:sdtPr>
          <w:rPr>
            <w:rFonts w:cstheme="minorHAnsi"/>
            <w:b/>
            <w:sz w:val="20"/>
            <w:szCs w:val="20"/>
          </w:rPr>
          <w:id w:val="275215230"/>
          <w:placeholder>
            <w:docPart w:val="F11EF0B1E8F04FCAA5C3FF82E3000B34"/>
          </w:placeholder>
          <w:date>
            <w:dateFormat w:val="MMMM yyyy"/>
            <w:lid w:val="en-US"/>
            <w:storeMappedDataAs w:val="dateTime"/>
            <w:calendar w:val="gregorian"/>
          </w:date>
        </w:sdtPr>
        <w:sdtContent>
          <w:r w:rsidRPr="00D1644C">
            <w:rPr>
              <w:rFonts w:cstheme="minorHAnsi"/>
              <w:b/>
              <w:sz w:val="20"/>
              <w:szCs w:val="20"/>
            </w:rPr>
            <w:t>2010</w:t>
          </w:r>
        </w:sdtContent>
      </w:sdt>
      <w:r w:rsidRPr="00D1644C">
        <w:rPr>
          <w:rFonts w:cstheme="minorHAnsi"/>
          <w:b/>
          <w:sz w:val="20"/>
          <w:szCs w:val="20"/>
        </w:rPr>
        <w:t xml:space="preserve"> – </w:t>
      </w:r>
      <w:sdt>
        <w:sdtPr>
          <w:rPr>
            <w:rFonts w:cstheme="minorHAnsi"/>
            <w:b/>
            <w:sz w:val="20"/>
            <w:szCs w:val="20"/>
          </w:rPr>
          <w:id w:val="275215232"/>
          <w:placeholder>
            <w:docPart w:val="F40324C32C6E4B33AECC58D505D6A17A"/>
          </w:placeholder>
          <w:date>
            <w:dateFormat w:val="MMMM yyyy"/>
            <w:lid w:val="en-US"/>
            <w:storeMappedDataAs w:val="dateTime"/>
            <w:calendar w:val="gregorian"/>
          </w:date>
        </w:sdtPr>
        <w:sdtContent>
          <w:r w:rsidRPr="00D1644C">
            <w:rPr>
              <w:rFonts w:cstheme="minorHAnsi"/>
              <w:b/>
              <w:sz w:val="20"/>
              <w:szCs w:val="20"/>
            </w:rPr>
            <w:t>2011</w:t>
          </w:r>
        </w:sdtContent>
      </w:sdt>
    </w:p>
    <w:p w:rsidR="00F63750" w:rsidRPr="00D1644C" w:rsidRDefault="00F63750" w:rsidP="00F63750">
      <w:pPr>
        <w:pStyle w:val="SectionHeading"/>
        <w:rPr>
          <w:rFonts w:cstheme="minorHAnsi"/>
          <w:sz w:val="20"/>
          <w:szCs w:val="20"/>
        </w:rPr>
      </w:pPr>
      <w:r w:rsidRPr="00D1644C">
        <w:rPr>
          <w:rFonts w:cstheme="minorHAnsi"/>
          <w:sz w:val="20"/>
          <w:szCs w:val="20"/>
        </w:rPr>
        <w:t xml:space="preserve"> TEACHING EXPERIENCE</w:t>
      </w:r>
    </w:p>
    <w:p w:rsidR="00F63750" w:rsidRPr="00D1644C" w:rsidRDefault="00F63750" w:rsidP="00F63750">
      <w:pPr>
        <w:pStyle w:val="Location"/>
        <w:rPr>
          <w:rFonts w:cstheme="minorHAnsi"/>
          <w:sz w:val="20"/>
          <w:szCs w:val="20"/>
        </w:rPr>
      </w:pPr>
      <w:r w:rsidRPr="00D1644C">
        <w:rPr>
          <w:rFonts w:cstheme="minorHAnsi"/>
          <w:b/>
          <w:sz w:val="20"/>
          <w:szCs w:val="20"/>
        </w:rPr>
        <w:t>In</w:t>
      </w:r>
      <w:r>
        <w:rPr>
          <w:rFonts w:cstheme="minorHAnsi"/>
          <w:b/>
          <w:sz w:val="20"/>
          <w:szCs w:val="20"/>
        </w:rPr>
        <w:t>ternational Retailing (RC</w:t>
      </w:r>
      <w:r w:rsidRPr="00D1644C">
        <w:rPr>
          <w:rFonts w:cstheme="minorHAnsi"/>
          <w:b/>
          <w:sz w:val="20"/>
          <w:szCs w:val="20"/>
        </w:rPr>
        <w:t>S</w:t>
      </w:r>
      <w:r>
        <w:rPr>
          <w:rFonts w:cstheme="minorHAnsi"/>
          <w:b/>
          <w:sz w:val="20"/>
          <w:szCs w:val="20"/>
        </w:rPr>
        <w:t xml:space="preserve"> 421</w:t>
      </w:r>
      <w:r w:rsidRPr="00D1644C">
        <w:rPr>
          <w:rFonts w:cstheme="minorHAnsi"/>
          <w:b/>
          <w:sz w:val="20"/>
          <w:szCs w:val="20"/>
        </w:rPr>
        <w:t>)</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 xml:space="preserve">       </w:t>
      </w:r>
      <w:r w:rsidRPr="00D1644C">
        <w:rPr>
          <w:rFonts w:cstheme="minorHAnsi"/>
          <w:sz w:val="20"/>
          <w:szCs w:val="20"/>
        </w:rPr>
        <w:t xml:space="preserve"> </w:t>
      </w:r>
      <w:sdt>
        <w:sdtPr>
          <w:rPr>
            <w:rFonts w:cstheme="minorHAnsi"/>
            <w:b/>
            <w:sz w:val="20"/>
            <w:szCs w:val="20"/>
          </w:rPr>
          <w:id w:val="13918347"/>
          <w:placeholder>
            <w:docPart w:val="26414BC03E6B4F34B43098877BFD20AC"/>
          </w:placeholder>
          <w:date>
            <w:dateFormat w:val="YYYY"/>
            <w:lid w:val="en-US"/>
            <w:storeMappedDataAs w:val="dateTime"/>
            <w:calendar w:val="gregorian"/>
          </w:date>
        </w:sdtPr>
        <w:sdtContent>
          <w:r w:rsidRPr="00D1644C">
            <w:rPr>
              <w:rFonts w:cstheme="minorHAnsi"/>
              <w:b/>
              <w:sz w:val="20"/>
              <w:szCs w:val="20"/>
            </w:rPr>
            <w:t>201</w:t>
          </w:r>
          <w:r>
            <w:rPr>
              <w:rFonts w:cstheme="minorHAnsi"/>
              <w:b/>
              <w:sz w:val="20"/>
              <w:szCs w:val="20"/>
            </w:rPr>
            <w:t>2</w:t>
          </w:r>
        </w:sdtContent>
      </w:sdt>
    </w:p>
    <w:p w:rsidR="00F63750" w:rsidRPr="00D1644C" w:rsidRDefault="00F63750" w:rsidP="00F63750">
      <w:pPr>
        <w:pStyle w:val="SpaceAfter"/>
        <w:rPr>
          <w:rFonts w:cstheme="minorHAnsi"/>
          <w:sz w:val="20"/>
          <w:szCs w:val="20"/>
        </w:rPr>
      </w:pPr>
      <w:r>
        <w:rPr>
          <w:rFonts w:cstheme="minorHAnsi"/>
          <w:sz w:val="20"/>
          <w:szCs w:val="20"/>
        </w:rPr>
        <w:t xml:space="preserve">Designed and created </w:t>
      </w:r>
      <w:r w:rsidRPr="00D1644C">
        <w:rPr>
          <w:rFonts w:cstheme="minorHAnsi"/>
          <w:sz w:val="20"/>
          <w:szCs w:val="20"/>
        </w:rPr>
        <w:t>aspects of the course focused</w:t>
      </w:r>
      <w:r w:rsidRPr="002F1181">
        <w:rPr>
          <w:rFonts w:cstheme="minorHAnsi"/>
          <w:sz w:val="20"/>
          <w:szCs w:val="20"/>
        </w:rPr>
        <w:t xml:space="preserve"> </w:t>
      </w:r>
      <w:r>
        <w:rPr>
          <w:rFonts w:cstheme="minorHAnsi"/>
          <w:sz w:val="20"/>
          <w:szCs w:val="20"/>
        </w:rPr>
        <w:t>t</w:t>
      </w:r>
      <w:r w:rsidRPr="002F1181">
        <w:rPr>
          <w:rFonts w:cstheme="minorHAnsi"/>
          <w:color w:val="000000"/>
          <w:sz w:val="20"/>
          <w:szCs w:val="20"/>
          <w:shd w:val="clear" w:color="auto" w:fill="FFFFFF"/>
        </w:rPr>
        <w:t>he study and analysis of retailing in an international and global setting. Retail processes and practices and issues within international environments ― cultural, economic, social, political, legal, and business</w:t>
      </w:r>
      <w:r w:rsidRPr="002F1181">
        <w:rPr>
          <w:rFonts w:cstheme="minorHAnsi"/>
          <w:sz w:val="20"/>
          <w:szCs w:val="20"/>
        </w:rPr>
        <w:t xml:space="preserve">. </w:t>
      </w:r>
      <w:proofErr w:type="gramStart"/>
      <w:r>
        <w:rPr>
          <w:rFonts w:cstheme="minorHAnsi"/>
          <w:sz w:val="20"/>
          <w:szCs w:val="20"/>
        </w:rPr>
        <w:t>Shared</w:t>
      </w:r>
      <w:r w:rsidRPr="00D1644C">
        <w:rPr>
          <w:rFonts w:cstheme="minorHAnsi"/>
          <w:sz w:val="20"/>
          <w:szCs w:val="20"/>
        </w:rPr>
        <w:t xml:space="preserve"> responsibility for instruction of the course and student evaluations.</w:t>
      </w:r>
      <w:proofErr w:type="gramEnd"/>
      <w:r w:rsidRPr="00D1644C">
        <w:rPr>
          <w:rFonts w:cstheme="minorHAnsi"/>
          <w:sz w:val="20"/>
          <w:szCs w:val="20"/>
        </w:rPr>
        <w:t xml:space="preserve">  </w:t>
      </w:r>
      <w:proofErr w:type="gramStart"/>
      <w:r w:rsidRPr="00D1644C">
        <w:rPr>
          <w:rFonts w:cstheme="minorHAnsi"/>
          <w:sz w:val="20"/>
          <w:szCs w:val="20"/>
        </w:rPr>
        <w:t>Conducted in-class lectures, team projects, quizzes, exams, and other activities.</w:t>
      </w:r>
      <w:proofErr w:type="gramEnd"/>
      <w:r w:rsidRPr="00D1644C">
        <w:rPr>
          <w:rFonts w:cstheme="minorHAnsi"/>
          <w:sz w:val="20"/>
          <w:szCs w:val="20"/>
        </w:rPr>
        <w:t xml:space="preserve">  </w:t>
      </w:r>
    </w:p>
    <w:p w:rsidR="00F63750" w:rsidRPr="00D1644C" w:rsidRDefault="00F63750" w:rsidP="00F63750">
      <w:pPr>
        <w:pStyle w:val="Location"/>
        <w:rPr>
          <w:rFonts w:cstheme="minorHAnsi"/>
          <w:sz w:val="20"/>
          <w:szCs w:val="20"/>
        </w:rPr>
      </w:pPr>
      <w:r w:rsidRPr="00D1644C">
        <w:rPr>
          <w:rFonts w:cstheme="minorHAnsi"/>
          <w:b/>
          <w:sz w:val="20"/>
          <w:szCs w:val="20"/>
        </w:rPr>
        <w:t>Introd</w:t>
      </w:r>
      <w:r>
        <w:rPr>
          <w:rFonts w:cstheme="minorHAnsi"/>
          <w:b/>
          <w:sz w:val="20"/>
          <w:szCs w:val="20"/>
        </w:rPr>
        <w:t>uction to Retail Management (RC</w:t>
      </w:r>
      <w:r w:rsidRPr="00D1644C">
        <w:rPr>
          <w:rFonts w:cstheme="minorHAnsi"/>
          <w:b/>
          <w:sz w:val="20"/>
          <w:szCs w:val="20"/>
        </w:rPr>
        <w:t>S</w:t>
      </w:r>
      <w:r>
        <w:rPr>
          <w:rFonts w:cstheme="minorHAnsi"/>
          <w:b/>
          <w:sz w:val="20"/>
          <w:szCs w:val="20"/>
        </w:rPr>
        <w:t xml:space="preserve"> </w:t>
      </w:r>
      <w:r w:rsidRPr="00D1644C">
        <w:rPr>
          <w:rFonts w:cstheme="minorHAnsi"/>
          <w:b/>
          <w:sz w:val="20"/>
          <w:szCs w:val="20"/>
        </w:rPr>
        <w:t>210)</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 xml:space="preserve">       </w:t>
      </w:r>
      <w:r w:rsidRPr="00D1644C">
        <w:rPr>
          <w:rFonts w:cstheme="minorHAnsi"/>
          <w:sz w:val="20"/>
          <w:szCs w:val="20"/>
        </w:rPr>
        <w:t xml:space="preserve"> </w:t>
      </w:r>
      <w:sdt>
        <w:sdtPr>
          <w:rPr>
            <w:rFonts w:cstheme="minorHAnsi"/>
            <w:b/>
            <w:sz w:val="20"/>
            <w:szCs w:val="20"/>
          </w:rPr>
          <w:id w:val="275215262"/>
          <w:placeholder>
            <w:docPart w:val="D1F0A524E44C4B27BCD90AE20673683C"/>
          </w:placeholder>
          <w:date>
            <w:dateFormat w:val="YYYY"/>
            <w:lid w:val="en-US"/>
            <w:storeMappedDataAs w:val="dateTime"/>
            <w:calendar w:val="gregorian"/>
          </w:date>
        </w:sdtPr>
        <w:sdtContent>
          <w:r w:rsidRPr="00D1644C">
            <w:rPr>
              <w:rFonts w:cstheme="minorHAnsi"/>
              <w:b/>
              <w:sz w:val="20"/>
              <w:szCs w:val="20"/>
            </w:rPr>
            <w:t>2011</w:t>
          </w:r>
        </w:sdtContent>
      </w:sdt>
    </w:p>
    <w:p w:rsidR="00F63750" w:rsidRPr="00D1644C" w:rsidRDefault="00F63750" w:rsidP="00F63750">
      <w:pPr>
        <w:pStyle w:val="SpaceAfter"/>
        <w:rPr>
          <w:rFonts w:cstheme="minorHAnsi"/>
          <w:sz w:val="20"/>
          <w:szCs w:val="20"/>
        </w:rPr>
      </w:pPr>
      <w:r w:rsidRPr="00D1644C">
        <w:rPr>
          <w:rFonts w:cstheme="minorHAnsi"/>
          <w:sz w:val="20"/>
          <w:szCs w:val="20"/>
        </w:rPr>
        <w:lastRenderedPageBreak/>
        <w:t xml:space="preserve">Designed and created all aspects of the course focused on relevant experience. </w:t>
      </w:r>
      <w:proofErr w:type="gramStart"/>
      <w:r w:rsidRPr="00D1644C">
        <w:rPr>
          <w:rFonts w:cstheme="minorHAnsi"/>
          <w:sz w:val="20"/>
          <w:szCs w:val="20"/>
        </w:rPr>
        <w:t>Held full responsibility for instruction of the course and student evaluations.</w:t>
      </w:r>
      <w:proofErr w:type="gramEnd"/>
      <w:r w:rsidRPr="00D1644C">
        <w:rPr>
          <w:rFonts w:cstheme="minorHAnsi"/>
          <w:sz w:val="20"/>
          <w:szCs w:val="20"/>
        </w:rPr>
        <w:t xml:space="preserve">  </w:t>
      </w:r>
      <w:proofErr w:type="gramStart"/>
      <w:r w:rsidRPr="00D1644C">
        <w:rPr>
          <w:rFonts w:cstheme="minorHAnsi"/>
          <w:sz w:val="20"/>
          <w:szCs w:val="20"/>
        </w:rPr>
        <w:t>Developed a team project integrating class work and field work with local retail companies.</w:t>
      </w:r>
      <w:proofErr w:type="gramEnd"/>
      <w:r w:rsidRPr="00D1644C">
        <w:rPr>
          <w:rFonts w:cstheme="minorHAnsi"/>
          <w:sz w:val="20"/>
          <w:szCs w:val="20"/>
        </w:rPr>
        <w:t xml:space="preserve"> </w:t>
      </w:r>
      <w:proofErr w:type="gramStart"/>
      <w:r w:rsidRPr="00D1644C">
        <w:rPr>
          <w:rFonts w:cstheme="minorHAnsi"/>
          <w:sz w:val="20"/>
          <w:szCs w:val="20"/>
        </w:rPr>
        <w:t>Conducted in-class lectures, team projects, quizzes, exams, and other activities.</w:t>
      </w:r>
      <w:proofErr w:type="gramEnd"/>
      <w:r w:rsidRPr="00D1644C">
        <w:rPr>
          <w:rFonts w:cstheme="minorHAnsi"/>
          <w:sz w:val="20"/>
          <w:szCs w:val="20"/>
        </w:rPr>
        <w:t xml:space="preserve">  </w:t>
      </w:r>
    </w:p>
    <w:p w:rsidR="00F63750" w:rsidRPr="00D1644C" w:rsidRDefault="00F63750" w:rsidP="00F63750">
      <w:pPr>
        <w:pStyle w:val="JobTitle"/>
        <w:rPr>
          <w:rFonts w:cstheme="minorHAnsi"/>
          <w:sz w:val="20"/>
          <w:szCs w:val="20"/>
        </w:rPr>
      </w:pPr>
      <w:r w:rsidRPr="00D1644C">
        <w:rPr>
          <w:rFonts w:cstheme="minorHAnsi"/>
          <w:sz w:val="20"/>
          <w:szCs w:val="20"/>
        </w:rPr>
        <w:t>Elements and Principles of Design</w:t>
      </w:r>
      <w:r>
        <w:rPr>
          <w:rFonts w:cstheme="minorHAnsi"/>
          <w:sz w:val="20"/>
          <w:szCs w:val="20"/>
        </w:rPr>
        <w:tab/>
        <w:t xml:space="preserve"> </w:t>
      </w:r>
      <w:sdt>
        <w:sdtPr>
          <w:rPr>
            <w:rFonts w:cstheme="minorHAnsi"/>
            <w:sz w:val="20"/>
            <w:szCs w:val="20"/>
          </w:rPr>
          <w:id w:val="275215269"/>
          <w:placeholder>
            <w:docPart w:val="142E7C92213A4465995D685E13BD6787"/>
          </w:placeholder>
          <w:date>
            <w:dateFormat w:val="YYYY"/>
            <w:lid w:val="en-US"/>
            <w:storeMappedDataAs w:val="dateTime"/>
            <w:calendar w:val="gregorian"/>
          </w:date>
        </w:sdtPr>
        <w:sdtContent>
          <w:r w:rsidRPr="00D1644C">
            <w:rPr>
              <w:rFonts w:cstheme="minorHAnsi"/>
              <w:sz w:val="20"/>
              <w:szCs w:val="20"/>
            </w:rPr>
            <w:t>1983</w:t>
          </w:r>
        </w:sdtContent>
      </w:sdt>
    </w:p>
    <w:p w:rsidR="00F63750" w:rsidRPr="00D1644C" w:rsidRDefault="00F63750" w:rsidP="00F63750">
      <w:pPr>
        <w:pStyle w:val="SpaceAfter"/>
        <w:rPr>
          <w:rFonts w:cstheme="minorHAnsi"/>
          <w:sz w:val="20"/>
          <w:szCs w:val="20"/>
        </w:rPr>
      </w:pPr>
      <w:r w:rsidRPr="00D1644C">
        <w:rPr>
          <w:rFonts w:cstheme="minorHAnsi"/>
          <w:sz w:val="20"/>
          <w:szCs w:val="20"/>
        </w:rPr>
        <w:t xml:space="preserve">Designed and created all aspects of the course.  </w:t>
      </w:r>
      <w:proofErr w:type="gramStart"/>
      <w:r w:rsidRPr="00D1644C">
        <w:rPr>
          <w:rFonts w:cstheme="minorHAnsi"/>
          <w:sz w:val="20"/>
          <w:szCs w:val="20"/>
        </w:rPr>
        <w:t>Held full responsibility for instruction of the course and student evaluations.</w:t>
      </w:r>
      <w:proofErr w:type="gramEnd"/>
      <w:r w:rsidRPr="00D1644C">
        <w:rPr>
          <w:rFonts w:cstheme="minorHAnsi"/>
          <w:sz w:val="20"/>
          <w:szCs w:val="20"/>
        </w:rPr>
        <w:t xml:space="preserve">  Designed, developed and administered the lab sessions.  </w:t>
      </w:r>
      <w:proofErr w:type="gramStart"/>
      <w:r w:rsidRPr="00D1644C">
        <w:rPr>
          <w:rFonts w:cstheme="minorHAnsi"/>
          <w:sz w:val="20"/>
          <w:szCs w:val="20"/>
        </w:rPr>
        <w:t>Conducted in-class lectures, team projects, quizzes, exams, and other activities.</w:t>
      </w:r>
      <w:proofErr w:type="gramEnd"/>
      <w:r w:rsidRPr="00D1644C">
        <w:rPr>
          <w:rFonts w:cstheme="minorHAnsi"/>
          <w:sz w:val="20"/>
          <w:szCs w:val="20"/>
        </w:rPr>
        <w:t xml:space="preserve">  </w:t>
      </w:r>
    </w:p>
    <w:p w:rsidR="00F63750" w:rsidRDefault="00F63750" w:rsidP="00F63750">
      <w:pPr>
        <w:pStyle w:val="JobTitle"/>
        <w:rPr>
          <w:rFonts w:cstheme="minorHAnsi"/>
          <w:sz w:val="20"/>
          <w:szCs w:val="20"/>
        </w:rPr>
      </w:pPr>
    </w:p>
    <w:p w:rsidR="00F63750" w:rsidRDefault="00F63750" w:rsidP="00F63750">
      <w:pPr>
        <w:pStyle w:val="JobTitle"/>
        <w:rPr>
          <w:rFonts w:cstheme="minorHAnsi"/>
          <w:sz w:val="20"/>
          <w:szCs w:val="20"/>
        </w:rPr>
      </w:pPr>
    </w:p>
    <w:p w:rsidR="00F63750" w:rsidRDefault="00F63750" w:rsidP="00F63750">
      <w:pPr>
        <w:pStyle w:val="JobTitle"/>
        <w:rPr>
          <w:rFonts w:cstheme="minorHAnsi"/>
          <w:sz w:val="20"/>
          <w:szCs w:val="20"/>
        </w:rPr>
      </w:pPr>
    </w:p>
    <w:p w:rsidR="00F63750" w:rsidRPr="00D1644C" w:rsidRDefault="00F63750" w:rsidP="00F63750">
      <w:pPr>
        <w:pStyle w:val="JobTitle"/>
        <w:rPr>
          <w:rFonts w:cstheme="minorHAnsi"/>
          <w:sz w:val="20"/>
          <w:szCs w:val="20"/>
        </w:rPr>
      </w:pPr>
      <w:r w:rsidRPr="00D1644C">
        <w:rPr>
          <w:rFonts w:cstheme="minorHAnsi"/>
          <w:sz w:val="20"/>
          <w:szCs w:val="20"/>
        </w:rPr>
        <w:t xml:space="preserve">Economics of Textiles and Clothing </w:t>
      </w:r>
      <w:r>
        <w:rPr>
          <w:rFonts w:cstheme="minorHAnsi"/>
          <w:sz w:val="20"/>
          <w:szCs w:val="20"/>
        </w:rPr>
        <w:t xml:space="preserve"> </w:t>
      </w:r>
      <w:r>
        <w:rPr>
          <w:rFonts w:cstheme="minorHAnsi"/>
          <w:sz w:val="20"/>
          <w:szCs w:val="20"/>
        </w:rPr>
        <w:tab/>
        <w:t xml:space="preserve"> </w:t>
      </w:r>
      <w:sdt>
        <w:sdtPr>
          <w:rPr>
            <w:rFonts w:cstheme="minorHAnsi"/>
            <w:sz w:val="20"/>
            <w:szCs w:val="20"/>
          </w:rPr>
          <w:id w:val="275215274"/>
          <w:placeholder>
            <w:docPart w:val="A8980CED0BB94D52AB2DC774B4F2E162"/>
          </w:placeholder>
          <w:date>
            <w:dateFormat w:val="M/d/yyyy"/>
            <w:lid w:val="en-US"/>
            <w:storeMappedDataAs w:val="dateTime"/>
            <w:calendar w:val="gregorian"/>
          </w:date>
        </w:sdtPr>
        <w:sdtContent>
          <w:r w:rsidRPr="00D1644C">
            <w:rPr>
              <w:rFonts w:cstheme="minorHAnsi"/>
              <w:sz w:val="20"/>
              <w:szCs w:val="20"/>
            </w:rPr>
            <w:t>1984</w:t>
          </w:r>
        </w:sdtContent>
      </w:sdt>
    </w:p>
    <w:p w:rsidR="00F63750" w:rsidRPr="00D1644C" w:rsidRDefault="00F63750" w:rsidP="00F63750">
      <w:pPr>
        <w:pStyle w:val="SpaceAfter"/>
        <w:rPr>
          <w:rFonts w:cstheme="minorHAnsi"/>
          <w:sz w:val="20"/>
          <w:szCs w:val="20"/>
        </w:rPr>
      </w:pPr>
      <w:r w:rsidRPr="00D1644C">
        <w:rPr>
          <w:rFonts w:cstheme="minorHAnsi"/>
          <w:sz w:val="20"/>
          <w:szCs w:val="20"/>
        </w:rPr>
        <w:t xml:space="preserve">Designed and created all aspects for a new graduate level course.  </w:t>
      </w:r>
      <w:proofErr w:type="gramStart"/>
      <w:r w:rsidRPr="00D1644C">
        <w:rPr>
          <w:rFonts w:cstheme="minorHAnsi"/>
          <w:sz w:val="20"/>
          <w:szCs w:val="20"/>
        </w:rPr>
        <w:t>Held full responsibility for instruction of the course and student evaluations.</w:t>
      </w:r>
      <w:proofErr w:type="gramEnd"/>
      <w:r w:rsidRPr="00D1644C">
        <w:rPr>
          <w:rFonts w:cstheme="minorHAnsi"/>
          <w:sz w:val="20"/>
          <w:szCs w:val="20"/>
        </w:rPr>
        <w:t xml:space="preserve"> </w:t>
      </w:r>
      <w:proofErr w:type="gramStart"/>
      <w:r w:rsidRPr="00D1644C">
        <w:rPr>
          <w:rFonts w:cstheme="minorHAnsi"/>
          <w:sz w:val="20"/>
          <w:szCs w:val="20"/>
        </w:rPr>
        <w:t>Conducted in-class lectures, term projects, exams, and papers.</w:t>
      </w:r>
      <w:proofErr w:type="gramEnd"/>
      <w:r w:rsidRPr="00D1644C">
        <w:rPr>
          <w:rFonts w:cstheme="minorHAnsi"/>
          <w:sz w:val="20"/>
          <w:szCs w:val="20"/>
        </w:rPr>
        <w:t xml:space="preserve">  </w:t>
      </w:r>
    </w:p>
    <w:p w:rsidR="00F63750" w:rsidRPr="00D1644C" w:rsidRDefault="00F63750" w:rsidP="00F63750">
      <w:pPr>
        <w:pStyle w:val="SectionHeading"/>
        <w:rPr>
          <w:rFonts w:cstheme="minorHAnsi"/>
          <w:sz w:val="20"/>
          <w:szCs w:val="20"/>
        </w:rPr>
      </w:pPr>
      <w:r w:rsidRPr="00D1644C">
        <w:rPr>
          <w:rFonts w:cstheme="minorHAnsi"/>
          <w:sz w:val="20"/>
          <w:szCs w:val="20"/>
        </w:rPr>
        <w:t>Research Interests:</w:t>
      </w:r>
    </w:p>
    <w:p w:rsidR="00F63750" w:rsidRPr="00D1644C" w:rsidRDefault="00F63750" w:rsidP="00F63750">
      <w:pPr>
        <w:pStyle w:val="ItalicHeading"/>
        <w:rPr>
          <w:rFonts w:cstheme="minorHAnsi"/>
          <w:i w:val="0"/>
          <w:sz w:val="20"/>
          <w:szCs w:val="20"/>
        </w:rPr>
      </w:pPr>
      <w:r w:rsidRPr="00D1644C">
        <w:rPr>
          <w:rFonts w:cstheme="minorHAnsi"/>
          <w:i w:val="0"/>
          <w:sz w:val="20"/>
          <w:szCs w:val="20"/>
        </w:rPr>
        <w:t>Shopper Marketing, Brand and Branding, International Retail, Retail Strategy, Consumer Behavior</w:t>
      </w:r>
    </w:p>
    <w:p w:rsidR="00F63750" w:rsidRPr="00D1644C" w:rsidRDefault="00F63750" w:rsidP="00F63750">
      <w:pPr>
        <w:pStyle w:val="SectionHeading"/>
        <w:rPr>
          <w:rFonts w:cstheme="minorHAnsi"/>
          <w:sz w:val="20"/>
          <w:szCs w:val="20"/>
        </w:rPr>
      </w:pPr>
      <w:r>
        <w:rPr>
          <w:rFonts w:cstheme="minorHAnsi"/>
          <w:sz w:val="20"/>
          <w:szCs w:val="20"/>
        </w:rPr>
        <w:t>Refereed Journal Publications</w:t>
      </w:r>
    </w:p>
    <w:p w:rsidR="00F63750" w:rsidRPr="00ED0E74" w:rsidRDefault="00F63750" w:rsidP="00F63750">
      <w:pPr>
        <w:pStyle w:val="ItalicHeading"/>
        <w:ind w:right="1980"/>
        <w:rPr>
          <w:rFonts w:cstheme="minorHAnsi"/>
          <w:i w:val="0"/>
          <w:sz w:val="20"/>
          <w:szCs w:val="20"/>
        </w:rPr>
      </w:pPr>
      <w:r w:rsidRPr="00D1644C">
        <w:rPr>
          <w:rFonts w:cstheme="minorHAnsi"/>
          <w:b/>
          <w:i w:val="0"/>
          <w:sz w:val="20"/>
          <w:szCs w:val="20"/>
        </w:rPr>
        <w:t>Jones, R.,</w:t>
      </w:r>
      <w:r w:rsidRPr="00D1644C">
        <w:rPr>
          <w:rFonts w:cstheme="minorHAnsi"/>
          <w:sz w:val="20"/>
          <w:szCs w:val="20"/>
        </w:rPr>
        <w:t xml:space="preserve"> </w:t>
      </w:r>
      <w:r w:rsidRPr="00591E18">
        <w:rPr>
          <w:rFonts w:cstheme="minorHAnsi"/>
          <w:i w:val="0"/>
          <w:sz w:val="20"/>
          <w:szCs w:val="20"/>
        </w:rPr>
        <w:t xml:space="preserve">&amp; </w:t>
      </w:r>
      <w:proofErr w:type="spellStart"/>
      <w:r>
        <w:rPr>
          <w:rFonts w:cstheme="minorHAnsi"/>
          <w:i w:val="0"/>
          <w:sz w:val="20"/>
          <w:szCs w:val="20"/>
        </w:rPr>
        <w:t>Runyan</w:t>
      </w:r>
      <w:proofErr w:type="spellEnd"/>
      <w:r>
        <w:rPr>
          <w:rFonts w:cstheme="minorHAnsi"/>
          <w:i w:val="0"/>
          <w:sz w:val="20"/>
          <w:szCs w:val="20"/>
        </w:rPr>
        <w:t xml:space="preserve">, R., (2012) </w:t>
      </w:r>
      <w:r w:rsidRPr="002F1181">
        <w:rPr>
          <w:rFonts w:ascii="Arial" w:hAnsi="Arial" w:cs="Arial"/>
          <w:i w:val="0"/>
          <w:color w:val="000000"/>
          <w:sz w:val="18"/>
          <w:szCs w:val="18"/>
        </w:rPr>
        <w:t>Moving single-brand retail shoppers from in-store to on-line: Is brand experience still important</w:t>
      </w:r>
      <w:proofErr w:type="gramStart"/>
      <w:r>
        <w:rPr>
          <w:rFonts w:ascii="Arial" w:hAnsi="Arial" w:cs="Arial"/>
          <w:i w:val="0"/>
          <w:color w:val="000000"/>
          <w:sz w:val="18"/>
          <w:szCs w:val="18"/>
        </w:rPr>
        <w:t>?</w:t>
      </w:r>
      <w:r>
        <w:rPr>
          <w:rFonts w:cstheme="minorHAnsi"/>
          <w:i w:val="0"/>
          <w:sz w:val="20"/>
          <w:szCs w:val="20"/>
        </w:rPr>
        <w:t>;</w:t>
      </w:r>
      <w:proofErr w:type="gramEnd"/>
      <w:r>
        <w:rPr>
          <w:rFonts w:cstheme="minorHAnsi"/>
          <w:i w:val="0"/>
          <w:sz w:val="20"/>
          <w:szCs w:val="20"/>
        </w:rPr>
        <w:t xml:space="preserve"> </w:t>
      </w:r>
      <w:r w:rsidRPr="0042531D">
        <w:rPr>
          <w:rFonts w:cstheme="minorHAnsi"/>
          <w:sz w:val="20"/>
          <w:szCs w:val="20"/>
        </w:rPr>
        <w:t xml:space="preserve">Journal of </w:t>
      </w:r>
      <w:r>
        <w:rPr>
          <w:rFonts w:cstheme="minorHAnsi"/>
          <w:sz w:val="20"/>
          <w:szCs w:val="20"/>
        </w:rPr>
        <w:t xml:space="preserve">Marketing at </w:t>
      </w:r>
      <w:r w:rsidRPr="0042531D">
        <w:rPr>
          <w:rFonts w:cstheme="minorHAnsi"/>
          <w:sz w:val="20"/>
          <w:szCs w:val="20"/>
        </w:rPr>
        <w:t>Retai</w:t>
      </w:r>
      <w:r>
        <w:rPr>
          <w:rFonts w:cstheme="minorHAnsi"/>
          <w:sz w:val="20"/>
          <w:szCs w:val="20"/>
        </w:rPr>
        <w:t>l,</w:t>
      </w:r>
      <w:r>
        <w:rPr>
          <w:rFonts w:cstheme="minorHAnsi"/>
          <w:i w:val="0"/>
          <w:sz w:val="20"/>
          <w:szCs w:val="20"/>
        </w:rPr>
        <w:t xml:space="preserve"> 1(2).</w:t>
      </w:r>
    </w:p>
    <w:p w:rsidR="00F63750" w:rsidRDefault="00F63750" w:rsidP="00F63750">
      <w:pPr>
        <w:pStyle w:val="ItalicHeading"/>
        <w:ind w:right="1980"/>
        <w:rPr>
          <w:rFonts w:cstheme="minorHAnsi"/>
          <w:b/>
          <w:i w:val="0"/>
          <w:sz w:val="20"/>
          <w:szCs w:val="20"/>
        </w:rPr>
      </w:pPr>
    </w:p>
    <w:p w:rsidR="00F63750" w:rsidRPr="00194E9D" w:rsidRDefault="00F63750" w:rsidP="00F63750">
      <w:pPr>
        <w:pStyle w:val="ItalicHeading"/>
        <w:ind w:right="1980"/>
        <w:rPr>
          <w:rFonts w:cstheme="minorHAnsi"/>
          <w:i w:val="0"/>
          <w:sz w:val="20"/>
          <w:szCs w:val="20"/>
        </w:rPr>
      </w:pPr>
      <w:r w:rsidRPr="00D1644C">
        <w:rPr>
          <w:rFonts w:cstheme="minorHAnsi"/>
          <w:b/>
          <w:i w:val="0"/>
          <w:sz w:val="20"/>
          <w:szCs w:val="20"/>
        </w:rPr>
        <w:t>Jones, R.,</w:t>
      </w:r>
      <w:r w:rsidRPr="00D1644C">
        <w:rPr>
          <w:rFonts w:cstheme="minorHAnsi"/>
          <w:sz w:val="20"/>
          <w:szCs w:val="20"/>
        </w:rPr>
        <w:t xml:space="preserve"> </w:t>
      </w:r>
      <w:r w:rsidRPr="00591E18">
        <w:rPr>
          <w:rFonts w:cstheme="minorHAnsi"/>
          <w:i w:val="0"/>
          <w:sz w:val="20"/>
          <w:szCs w:val="20"/>
        </w:rPr>
        <w:t>&amp; Kim, Y-K.</w:t>
      </w:r>
      <w:r>
        <w:rPr>
          <w:rFonts w:cstheme="minorHAnsi"/>
          <w:i w:val="0"/>
          <w:sz w:val="20"/>
          <w:szCs w:val="20"/>
        </w:rPr>
        <w:t xml:space="preserve">, (2011) Single-Brand Retailers: Building Brand Loyalty in the Off-Line Environment. </w:t>
      </w:r>
      <w:r w:rsidRPr="0042531D">
        <w:rPr>
          <w:rFonts w:cstheme="minorHAnsi"/>
          <w:sz w:val="20"/>
          <w:szCs w:val="20"/>
        </w:rPr>
        <w:t xml:space="preserve">Journal of Retailing and Consumer Services, </w:t>
      </w:r>
      <w:r w:rsidRPr="00194E9D">
        <w:rPr>
          <w:rFonts w:cstheme="minorHAnsi"/>
          <w:i w:val="0"/>
          <w:iCs/>
          <w:sz w:val="20"/>
          <w:szCs w:val="20"/>
        </w:rPr>
        <w:t>18</w:t>
      </w:r>
      <w:r w:rsidRPr="00194E9D">
        <w:rPr>
          <w:rFonts w:cstheme="minorHAnsi"/>
          <w:i w:val="0"/>
          <w:sz w:val="20"/>
          <w:szCs w:val="20"/>
        </w:rPr>
        <w:t>(4), 333-340</w:t>
      </w:r>
    </w:p>
    <w:p w:rsidR="00F63750" w:rsidRDefault="00F63750" w:rsidP="00F63750">
      <w:pPr>
        <w:pStyle w:val="ItalicHeading"/>
        <w:ind w:right="1980"/>
        <w:rPr>
          <w:rFonts w:cstheme="minorHAnsi"/>
          <w:sz w:val="20"/>
          <w:szCs w:val="20"/>
        </w:rPr>
      </w:pPr>
    </w:p>
    <w:p w:rsidR="00F63750" w:rsidRPr="00194E9D" w:rsidRDefault="00F63750" w:rsidP="00F63750">
      <w:pPr>
        <w:pStyle w:val="ItalicHeading"/>
        <w:ind w:left="0" w:right="1980"/>
        <w:rPr>
          <w:rFonts w:cstheme="minorHAnsi"/>
          <w:i w:val="0"/>
          <w:sz w:val="20"/>
          <w:szCs w:val="20"/>
        </w:rPr>
      </w:pPr>
      <w:r>
        <w:rPr>
          <w:rFonts w:cstheme="minorHAnsi"/>
          <w:i w:val="0"/>
          <w:sz w:val="20"/>
          <w:szCs w:val="20"/>
        </w:rPr>
        <w:t>REFEREED JOURNAL REVISE AND RESUBMIT</w:t>
      </w:r>
    </w:p>
    <w:p w:rsidR="00F63750" w:rsidRPr="00D1644C" w:rsidRDefault="00F63750" w:rsidP="00F63750">
      <w:pPr>
        <w:pStyle w:val="ItalicHeading"/>
        <w:ind w:right="1980"/>
        <w:rPr>
          <w:rFonts w:cstheme="minorHAnsi"/>
          <w:sz w:val="20"/>
          <w:szCs w:val="20"/>
        </w:rPr>
      </w:pPr>
      <w:r w:rsidRPr="00D1644C">
        <w:rPr>
          <w:rFonts w:cstheme="minorHAnsi"/>
          <w:b/>
          <w:i w:val="0"/>
          <w:sz w:val="20"/>
          <w:szCs w:val="20"/>
        </w:rPr>
        <w:t>Jones, R.,</w:t>
      </w:r>
      <w:r w:rsidRPr="00D1644C">
        <w:rPr>
          <w:rFonts w:cstheme="minorHAnsi"/>
          <w:sz w:val="20"/>
          <w:szCs w:val="20"/>
        </w:rPr>
        <w:t xml:space="preserve"> </w:t>
      </w:r>
      <w:proofErr w:type="spellStart"/>
      <w:r w:rsidRPr="00184620">
        <w:rPr>
          <w:rFonts w:cstheme="minorHAnsi"/>
          <w:i w:val="0"/>
          <w:sz w:val="20"/>
          <w:szCs w:val="20"/>
        </w:rPr>
        <w:t>lyu</w:t>
      </w:r>
      <w:proofErr w:type="spellEnd"/>
      <w:r w:rsidRPr="00184620">
        <w:rPr>
          <w:rFonts w:cstheme="minorHAnsi"/>
          <w:i w:val="0"/>
          <w:sz w:val="20"/>
          <w:szCs w:val="20"/>
        </w:rPr>
        <w:t xml:space="preserve">, J., Fairhurst, A., Kim, Y., </w:t>
      </w:r>
      <w:proofErr w:type="spellStart"/>
      <w:r w:rsidRPr="00184620">
        <w:rPr>
          <w:rFonts w:cstheme="minorHAnsi"/>
          <w:i w:val="0"/>
          <w:sz w:val="20"/>
          <w:szCs w:val="20"/>
        </w:rPr>
        <w:t>Runyan</w:t>
      </w:r>
      <w:proofErr w:type="spellEnd"/>
      <w:r w:rsidRPr="00184620">
        <w:rPr>
          <w:rFonts w:cstheme="minorHAnsi"/>
          <w:i w:val="0"/>
          <w:sz w:val="20"/>
          <w:szCs w:val="20"/>
        </w:rPr>
        <w:t>, R., and Jolly, L., (201</w:t>
      </w:r>
      <w:r>
        <w:rPr>
          <w:rFonts w:cstheme="minorHAnsi"/>
          <w:i w:val="0"/>
          <w:sz w:val="20"/>
          <w:szCs w:val="20"/>
        </w:rPr>
        <w:t>2</w:t>
      </w:r>
      <w:r w:rsidRPr="00184620">
        <w:rPr>
          <w:rFonts w:cstheme="minorHAnsi"/>
          <w:i w:val="0"/>
          <w:sz w:val="20"/>
          <w:szCs w:val="20"/>
        </w:rPr>
        <w:t xml:space="preserve">) </w:t>
      </w:r>
      <w:r>
        <w:rPr>
          <w:rFonts w:cstheme="minorHAnsi"/>
          <w:i w:val="0"/>
          <w:sz w:val="20"/>
          <w:szCs w:val="20"/>
        </w:rPr>
        <w:t>Cross Cultural Consensus: The Development of Universal Leadership Theory</w:t>
      </w:r>
      <w:r w:rsidRPr="00184620">
        <w:rPr>
          <w:rFonts w:cstheme="minorHAnsi"/>
          <w:i w:val="0"/>
          <w:sz w:val="20"/>
          <w:szCs w:val="20"/>
        </w:rPr>
        <w:t>.</w:t>
      </w:r>
      <w:r w:rsidRPr="00D1644C">
        <w:rPr>
          <w:rFonts w:cstheme="minorHAnsi"/>
          <w:sz w:val="20"/>
          <w:szCs w:val="20"/>
        </w:rPr>
        <w:t xml:space="preserve"> </w:t>
      </w:r>
      <w:r>
        <w:rPr>
          <w:rFonts w:cstheme="minorHAnsi"/>
          <w:i w:val="0"/>
          <w:sz w:val="20"/>
          <w:szCs w:val="20"/>
        </w:rPr>
        <w:t>Revise and Resubmit</w:t>
      </w:r>
      <w:r w:rsidRPr="00D1644C">
        <w:rPr>
          <w:rFonts w:cstheme="minorHAnsi"/>
          <w:sz w:val="20"/>
          <w:szCs w:val="20"/>
        </w:rPr>
        <w:t xml:space="preserve"> Journal of International Management</w:t>
      </w:r>
    </w:p>
    <w:p w:rsidR="00F63750" w:rsidRDefault="00F63750" w:rsidP="00F63750">
      <w:pPr>
        <w:pStyle w:val="SectionHeading"/>
        <w:rPr>
          <w:rFonts w:cstheme="minorHAnsi"/>
          <w:sz w:val="20"/>
          <w:szCs w:val="20"/>
        </w:rPr>
      </w:pPr>
      <w:r>
        <w:rPr>
          <w:rFonts w:cstheme="minorHAnsi"/>
          <w:sz w:val="20"/>
          <w:szCs w:val="20"/>
        </w:rPr>
        <w:t>Refereed Journal Manuscripts Under Review</w:t>
      </w:r>
    </w:p>
    <w:p w:rsidR="00F63750" w:rsidRDefault="00F63750" w:rsidP="00F63750">
      <w:pPr>
        <w:pStyle w:val="SpaceAfter"/>
        <w:tabs>
          <w:tab w:val="clear" w:pos="7560"/>
          <w:tab w:val="left" w:pos="8190"/>
        </w:tabs>
        <w:spacing w:line="240" w:lineRule="auto"/>
        <w:ind w:right="2340"/>
        <w:rPr>
          <w:rStyle w:val="apple-style-span"/>
          <w:rFonts w:cstheme="minorHAnsi"/>
          <w:color w:val="000000"/>
          <w:sz w:val="20"/>
          <w:szCs w:val="20"/>
        </w:rPr>
      </w:pPr>
      <w:proofErr w:type="gramStart"/>
      <w:r w:rsidRPr="00D1644C">
        <w:rPr>
          <w:rFonts w:cstheme="minorHAnsi"/>
          <w:b/>
          <w:sz w:val="20"/>
          <w:szCs w:val="20"/>
        </w:rPr>
        <w:t>Jones, R</w:t>
      </w:r>
      <w:r w:rsidRPr="00D1644C">
        <w:rPr>
          <w:rFonts w:cstheme="minorHAnsi"/>
          <w:sz w:val="20"/>
          <w:szCs w:val="20"/>
        </w:rPr>
        <w:t>., (2011) Jewelry Consumers and M</w:t>
      </w:r>
      <w:r>
        <w:rPr>
          <w:rFonts w:cstheme="minorHAnsi"/>
          <w:sz w:val="20"/>
          <w:szCs w:val="20"/>
        </w:rPr>
        <w:t>is-directional Word-of-Mouth Behavior.</w:t>
      </w:r>
      <w:proofErr w:type="gramEnd"/>
      <w:r>
        <w:rPr>
          <w:rFonts w:cstheme="minorHAnsi"/>
          <w:sz w:val="20"/>
          <w:szCs w:val="20"/>
        </w:rPr>
        <w:t xml:space="preserve"> Submitted: </w:t>
      </w:r>
      <w:r w:rsidRPr="00035FC4">
        <w:rPr>
          <w:rStyle w:val="apple-style-span"/>
          <w:rFonts w:cstheme="minorHAnsi"/>
          <w:color w:val="000000"/>
          <w:sz w:val="20"/>
          <w:szCs w:val="20"/>
        </w:rPr>
        <w:t>Q</w:t>
      </w:r>
      <w:r>
        <w:rPr>
          <w:rStyle w:val="apple-style-span"/>
          <w:rFonts w:cstheme="minorHAnsi"/>
          <w:color w:val="000000"/>
          <w:sz w:val="20"/>
          <w:szCs w:val="20"/>
        </w:rPr>
        <w:t>ualitative</w:t>
      </w:r>
      <w:r w:rsidRPr="00035FC4">
        <w:rPr>
          <w:rStyle w:val="apple-style-span"/>
          <w:rFonts w:cstheme="minorHAnsi"/>
          <w:color w:val="000000"/>
          <w:sz w:val="20"/>
          <w:szCs w:val="20"/>
        </w:rPr>
        <w:t xml:space="preserve"> M</w:t>
      </w:r>
      <w:r>
        <w:rPr>
          <w:rStyle w:val="apple-style-span"/>
          <w:rFonts w:cstheme="minorHAnsi"/>
          <w:color w:val="000000"/>
          <w:sz w:val="20"/>
          <w:szCs w:val="20"/>
        </w:rPr>
        <w:t>arket</w:t>
      </w:r>
      <w:r w:rsidRPr="00035FC4">
        <w:rPr>
          <w:rStyle w:val="apple-style-span"/>
          <w:rFonts w:cstheme="minorHAnsi"/>
          <w:color w:val="000000"/>
          <w:sz w:val="20"/>
          <w:szCs w:val="20"/>
        </w:rPr>
        <w:t xml:space="preserve"> R</w:t>
      </w:r>
      <w:r>
        <w:rPr>
          <w:rStyle w:val="apple-style-span"/>
          <w:rFonts w:cstheme="minorHAnsi"/>
          <w:color w:val="000000"/>
          <w:sz w:val="20"/>
          <w:szCs w:val="20"/>
        </w:rPr>
        <w:t>esearch</w:t>
      </w:r>
      <w:r w:rsidRPr="00035FC4">
        <w:rPr>
          <w:rStyle w:val="apple-style-span"/>
          <w:rFonts w:cstheme="minorHAnsi"/>
          <w:color w:val="000000"/>
          <w:sz w:val="20"/>
          <w:szCs w:val="20"/>
        </w:rPr>
        <w:t>: A</w:t>
      </w:r>
      <w:r>
        <w:rPr>
          <w:rStyle w:val="apple-style-span"/>
          <w:rFonts w:cstheme="minorHAnsi"/>
          <w:color w:val="000000"/>
          <w:sz w:val="20"/>
          <w:szCs w:val="20"/>
        </w:rPr>
        <w:t>n</w:t>
      </w:r>
      <w:r w:rsidRPr="00035FC4">
        <w:rPr>
          <w:rStyle w:val="apple-style-span"/>
          <w:rFonts w:cstheme="minorHAnsi"/>
          <w:color w:val="000000"/>
          <w:sz w:val="20"/>
          <w:szCs w:val="20"/>
        </w:rPr>
        <w:t xml:space="preserve"> I</w:t>
      </w:r>
      <w:r>
        <w:rPr>
          <w:rStyle w:val="apple-style-span"/>
          <w:rFonts w:cstheme="minorHAnsi"/>
          <w:color w:val="000000"/>
          <w:sz w:val="20"/>
          <w:szCs w:val="20"/>
        </w:rPr>
        <w:t>nternational</w:t>
      </w:r>
      <w:r w:rsidRPr="00035FC4">
        <w:rPr>
          <w:rStyle w:val="apple-style-span"/>
          <w:rFonts w:cstheme="minorHAnsi"/>
          <w:color w:val="000000"/>
          <w:sz w:val="20"/>
          <w:szCs w:val="20"/>
        </w:rPr>
        <w:t xml:space="preserve"> J</w:t>
      </w:r>
      <w:r>
        <w:rPr>
          <w:rStyle w:val="apple-style-span"/>
          <w:rFonts w:cstheme="minorHAnsi"/>
          <w:color w:val="000000"/>
          <w:sz w:val="20"/>
          <w:szCs w:val="20"/>
        </w:rPr>
        <w:t>ournal, June 17, 2011</w:t>
      </w:r>
    </w:p>
    <w:p w:rsidR="00F63750" w:rsidRDefault="00F63750" w:rsidP="00F63750">
      <w:pPr>
        <w:pStyle w:val="SpaceAfter"/>
        <w:tabs>
          <w:tab w:val="clear" w:pos="7560"/>
          <w:tab w:val="left" w:pos="8190"/>
        </w:tabs>
        <w:spacing w:line="240" w:lineRule="auto"/>
        <w:ind w:right="2340"/>
        <w:rPr>
          <w:rFonts w:cstheme="minorHAnsi"/>
          <w:b/>
          <w:sz w:val="20"/>
          <w:szCs w:val="20"/>
        </w:rPr>
      </w:pPr>
      <w:r>
        <w:rPr>
          <w:rFonts w:cstheme="minorHAnsi"/>
          <w:b/>
          <w:sz w:val="20"/>
          <w:szCs w:val="20"/>
        </w:rPr>
        <w:t xml:space="preserve">Jones, R. Line, </w:t>
      </w:r>
      <w:proofErr w:type="gramStart"/>
      <w:r>
        <w:rPr>
          <w:rFonts w:cstheme="minorHAnsi"/>
          <w:b/>
          <w:sz w:val="20"/>
          <w:szCs w:val="20"/>
        </w:rPr>
        <w:t>N</w:t>
      </w:r>
      <w:proofErr w:type="gramEnd"/>
      <w:r>
        <w:rPr>
          <w:rFonts w:cstheme="minorHAnsi"/>
          <w:b/>
          <w:sz w:val="20"/>
          <w:szCs w:val="20"/>
        </w:rPr>
        <w:t xml:space="preserve">. </w:t>
      </w:r>
      <w:r w:rsidRPr="00F43448">
        <w:rPr>
          <w:rFonts w:cstheme="minorHAnsi"/>
          <w:sz w:val="20"/>
          <w:szCs w:val="20"/>
        </w:rPr>
        <w:t>(2011)</w:t>
      </w:r>
      <w:r>
        <w:rPr>
          <w:rFonts w:cstheme="minorHAnsi"/>
          <w:sz w:val="20"/>
          <w:szCs w:val="20"/>
        </w:rPr>
        <w:t xml:space="preserve"> A Fresh Look at Ruby Tuesday’s an Update on Strategic Planning. Submitted: Cornell Quarterly, May 13, 2011</w:t>
      </w:r>
      <w:r w:rsidRPr="00A57401">
        <w:rPr>
          <w:rFonts w:cstheme="minorHAnsi"/>
          <w:b/>
          <w:sz w:val="20"/>
          <w:szCs w:val="20"/>
        </w:rPr>
        <w:t xml:space="preserve"> </w:t>
      </w:r>
    </w:p>
    <w:p w:rsidR="00F63750" w:rsidRPr="00D1644C" w:rsidRDefault="00F63750" w:rsidP="00F63750">
      <w:pPr>
        <w:pStyle w:val="SectionHeading"/>
        <w:rPr>
          <w:rFonts w:cstheme="minorHAnsi"/>
          <w:sz w:val="20"/>
          <w:szCs w:val="20"/>
        </w:rPr>
      </w:pPr>
      <w:r w:rsidRPr="00D1644C">
        <w:rPr>
          <w:rFonts w:cstheme="minorHAnsi"/>
          <w:sz w:val="20"/>
          <w:szCs w:val="20"/>
        </w:rPr>
        <w:t xml:space="preserve">Other PUBLICATIONS </w:t>
      </w:r>
    </w:p>
    <w:p w:rsidR="00F63750" w:rsidRPr="00D1644C" w:rsidRDefault="00F63750" w:rsidP="00F63750">
      <w:pPr>
        <w:pStyle w:val="ItalicHeading"/>
        <w:ind w:right="1980"/>
        <w:rPr>
          <w:rFonts w:cstheme="minorHAnsi"/>
          <w:sz w:val="20"/>
          <w:szCs w:val="20"/>
        </w:rPr>
      </w:pPr>
      <w:r w:rsidRPr="00D1644C">
        <w:rPr>
          <w:rFonts w:cstheme="minorHAnsi"/>
          <w:b/>
          <w:i w:val="0"/>
          <w:sz w:val="20"/>
          <w:szCs w:val="20"/>
        </w:rPr>
        <w:lastRenderedPageBreak/>
        <w:t>Jones, R.,</w:t>
      </w:r>
      <w:r>
        <w:rPr>
          <w:rFonts w:cstheme="minorHAnsi"/>
          <w:b/>
          <w:i w:val="0"/>
          <w:sz w:val="20"/>
          <w:szCs w:val="20"/>
        </w:rPr>
        <w:t xml:space="preserve"> </w:t>
      </w:r>
      <w:r w:rsidRPr="009C041E">
        <w:rPr>
          <w:rFonts w:cstheme="minorHAnsi"/>
          <w:i w:val="0"/>
          <w:sz w:val="20"/>
          <w:szCs w:val="20"/>
        </w:rPr>
        <w:t>Levy, M.,</w:t>
      </w:r>
      <w:r w:rsidRPr="00D1644C">
        <w:rPr>
          <w:rFonts w:cstheme="minorHAnsi"/>
          <w:sz w:val="20"/>
          <w:szCs w:val="20"/>
        </w:rPr>
        <w:t xml:space="preserve"> </w:t>
      </w:r>
      <w:r w:rsidRPr="00D1644C">
        <w:rPr>
          <w:rFonts w:cstheme="minorHAnsi"/>
          <w:i w:val="0"/>
          <w:sz w:val="20"/>
          <w:szCs w:val="20"/>
        </w:rPr>
        <w:t xml:space="preserve">“Merchandise Strategy”, in Michael Levy and Barton </w:t>
      </w:r>
      <w:proofErr w:type="spellStart"/>
      <w:r w:rsidRPr="00D1644C">
        <w:rPr>
          <w:rFonts w:cstheme="minorHAnsi"/>
          <w:i w:val="0"/>
          <w:sz w:val="20"/>
          <w:szCs w:val="20"/>
        </w:rPr>
        <w:t>Weitz</w:t>
      </w:r>
      <w:proofErr w:type="spellEnd"/>
      <w:r w:rsidRPr="00D1644C">
        <w:rPr>
          <w:rFonts w:cstheme="minorHAnsi"/>
          <w:i w:val="0"/>
          <w:sz w:val="20"/>
          <w:szCs w:val="20"/>
        </w:rPr>
        <w:t xml:space="preserve"> (eds.), Retailing Management, 8</w:t>
      </w:r>
      <w:r w:rsidRPr="00D1644C">
        <w:rPr>
          <w:rFonts w:cstheme="minorHAnsi"/>
          <w:i w:val="0"/>
          <w:sz w:val="20"/>
          <w:szCs w:val="20"/>
          <w:vertAlign w:val="superscript"/>
        </w:rPr>
        <w:t>th</w:t>
      </w:r>
      <w:r w:rsidRPr="00D1644C">
        <w:rPr>
          <w:rFonts w:cstheme="minorHAnsi"/>
          <w:i w:val="0"/>
          <w:sz w:val="20"/>
          <w:szCs w:val="20"/>
        </w:rPr>
        <w:t xml:space="preserve"> Edition, New York, NY: McGraw-Hill (</w:t>
      </w:r>
      <w:r>
        <w:rPr>
          <w:rFonts w:cstheme="minorHAnsi"/>
          <w:i w:val="0"/>
          <w:sz w:val="20"/>
          <w:szCs w:val="20"/>
        </w:rPr>
        <w:t>2011</w:t>
      </w:r>
      <w:r w:rsidRPr="00D1644C">
        <w:rPr>
          <w:rFonts w:cstheme="minorHAnsi"/>
          <w:i w:val="0"/>
          <w:sz w:val="20"/>
          <w:szCs w:val="20"/>
        </w:rPr>
        <w:t>)</w:t>
      </w:r>
    </w:p>
    <w:p w:rsidR="00F63750" w:rsidRPr="00D1644C" w:rsidRDefault="00F63750" w:rsidP="00F63750">
      <w:pPr>
        <w:pStyle w:val="SectionHeading"/>
        <w:rPr>
          <w:rFonts w:cstheme="minorHAnsi"/>
          <w:sz w:val="20"/>
          <w:szCs w:val="20"/>
        </w:rPr>
      </w:pPr>
      <w:r w:rsidRPr="00D1644C">
        <w:rPr>
          <w:rFonts w:cstheme="minorHAnsi"/>
          <w:sz w:val="20"/>
          <w:szCs w:val="20"/>
        </w:rPr>
        <w:t>Book review Essays in Academic Journals:</w:t>
      </w:r>
    </w:p>
    <w:p w:rsidR="00F63750" w:rsidRPr="00D1644C" w:rsidRDefault="00F63750" w:rsidP="00F63750">
      <w:pPr>
        <w:pStyle w:val="ItalicHeading"/>
        <w:ind w:right="1980"/>
        <w:rPr>
          <w:rFonts w:cstheme="minorHAnsi"/>
          <w:sz w:val="20"/>
          <w:szCs w:val="20"/>
        </w:rPr>
      </w:pPr>
      <w:r w:rsidRPr="00FB5826">
        <w:rPr>
          <w:rFonts w:cstheme="minorHAnsi"/>
          <w:b/>
          <w:i w:val="0"/>
          <w:sz w:val="20"/>
          <w:szCs w:val="20"/>
        </w:rPr>
        <w:t>Jones, R.</w:t>
      </w:r>
      <w:r>
        <w:rPr>
          <w:rFonts w:cstheme="minorHAnsi"/>
          <w:i w:val="0"/>
          <w:sz w:val="20"/>
          <w:szCs w:val="20"/>
        </w:rPr>
        <w:t xml:space="preserve"> </w:t>
      </w:r>
      <w:r w:rsidRPr="00D1644C">
        <w:rPr>
          <w:rFonts w:cstheme="minorHAnsi"/>
          <w:i w:val="0"/>
          <w:sz w:val="20"/>
          <w:szCs w:val="20"/>
        </w:rPr>
        <w:t>Jay Green.,</w:t>
      </w:r>
      <w:r w:rsidRPr="00D1644C">
        <w:rPr>
          <w:rFonts w:cstheme="minorHAnsi"/>
          <w:sz w:val="20"/>
          <w:szCs w:val="20"/>
        </w:rPr>
        <w:t xml:space="preserve"> </w:t>
      </w:r>
      <w:r w:rsidRPr="00D1644C">
        <w:rPr>
          <w:rStyle w:val="apple-style-span"/>
          <w:rFonts w:cstheme="minorHAnsi"/>
          <w:color w:val="000000"/>
          <w:sz w:val="20"/>
          <w:szCs w:val="20"/>
        </w:rPr>
        <w:t xml:space="preserve">Design is How It Works - How the Smartest Companies Turn Products </w:t>
      </w:r>
      <w:proofErr w:type="gramStart"/>
      <w:r w:rsidRPr="00D1644C">
        <w:rPr>
          <w:rStyle w:val="apple-style-span"/>
          <w:rFonts w:cstheme="minorHAnsi"/>
          <w:color w:val="000000"/>
          <w:sz w:val="20"/>
          <w:szCs w:val="20"/>
        </w:rPr>
        <w:t>Into</w:t>
      </w:r>
      <w:proofErr w:type="gramEnd"/>
      <w:r w:rsidRPr="00D1644C">
        <w:rPr>
          <w:rStyle w:val="apple-style-span"/>
          <w:rFonts w:cstheme="minorHAnsi"/>
          <w:color w:val="000000"/>
          <w:sz w:val="20"/>
          <w:szCs w:val="20"/>
        </w:rPr>
        <w:t xml:space="preserve"> Icons</w:t>
      </w:r>
      <w:r w:rsidRPr="00D1644C">
        <w:rPr>
          <w:rFonts w:cstheme="minorHAnsi"/>
          <w:sz w:val="20"/>
          <w:szCs w:val="20"/>
        </w:rPr>
        <w:t>, Journal of Product and Brand Management</w:t>
      </w:r>
      <w:r w:rsidRPr="00D1644C">
        <w:rPr>
          <w:rFonts w:cstheme="minorHAnsi"/>
          <w:i w:val="0"/>
          <w:sz w:val="20"/>
          <w:szCs w:val="20"/>
        </w:rPr>
        <w:t xml:space="preserve"> (in press)</w:t>
      </w:r>
    </w:p>
    <w:p w:rsidR="00F63750" w:rsidRDefault="00F63750" w:rsidP="00F63750">
      <w:pPr>
        <w:pStyle w:val="ItalicHeading"/>
        <w:ind w:right="1980"/>
        <w:rPr>
          <w:rFonts w:cstheme="minorHAnsi"/>
          <w:b/>
          <w:i w:val="0"/>
          <w:sz w:val="20"/>
          <w:szCs w:val="20"/>
        </w:rPr>
      </w:pPr>
    </w:p>
    <w:p w:rsidR="00F63750" w:rsidRPr="00D1644C" w:rsidRDefault="00F63750" w:rsidP="00F63750">
      <w:pPr>
        <w:pStyle w:val="ItalicHeading"/>
        <w:ind w:right="1980"/>
        <w:rPr>
          <w:rFonts w:cstheme="minorHAnsi"/>
          <w:sz w:val="20"/>
          <w:szCs w:val="20"/>
        </w:rPr>
      </w:pPr>
      <w:r w:rsidRPr="00FB5826">
        <w:rPr>
          <w:rFonts w:cstheme="minorHAnsi"/>
          <w:b/>
          <w:i w:val="0"/>
          <w:sz w:val="20"/>
          <w:szCs w:val="20"/>
        </w:rPr>
        <w:t>Jones, R.</w:t>
      </w:r>
      <w:r>
        <w:rPr>
          <w:rFonts w:cstheme="minorHAnsi"/>
          <w:i w:val="0"/>
          <w:sz w:val="20"/>
          <w:szCs w:val="20"/>
        </w:rPr>
        <w:t xml:space="preserve"> (2011) </w:t>
      </w:r>
      <w:r w:rsidRPr="00D1644C">
        <w:rPr>
          <w:rFonts w:cstheme="minorHAnsi"/>
          <w:i w:val="0"/>
          <w:sz w:val="20"/>
          <w:szCs w:val="20"/>
        </w:rPr>
        <w:t xml:space="preserve">Susan Rice </w:t>
      </w:r>
      <w:proofErr w:type="gramStart"/>
      <w:r w:rsidRPr="00D1644C">
        <w:rPr>
          <w:rFonts w:cstheme="minorHAnsi"/>
          <w:i w:val="0"/>
          <w:sz w:val="20"/>
          <w:szCs w:val="20"/>
        </w:rPr>
        <w:t>Lincoln.,</w:t>
      </w:r>
      <w:proofErr w:type="gramEnd"/>
      <w:r w:rsidRPr="00D1644C">
        <w:rPr>
          <w:rFonts w:cstheme="minorHAnsi"/>
          <w:sz w:val="20"/>
          <w:szCs w:val="20"/>
        </w:rPr>
        <w:t xml:space="preserve"> Mastering Web 2.0, </w:t>
      </w:r>
      <w:r>
        <w:rPr>
          <w:rFonts w:cstheme="minorHAnsi"/>
          <w:i w:val="0"/>
          <w:sz w:val="20"/>
          <w:szCs w:val="20"/>
        </w:rPr>
        <w:t xml:space="preserve">Journal of Consumer Marketing, 28 </w:t>
      </w:r>
      <w:r w:rsidRPr="00FB5826">
        <w:rPr>
          <w:rFonts w:cstheme="minorHAnsi"/>
          <w:sz w:val="20"/>
          <w:szCs w:val="20"/>
        </w:rPr>
        <w:t>(2),</w:t>
      </w:r>
      <w:r>
        <w:rPr>
          <w:rFonts w:cstheme="minorHAnsi"/>
          <w:i w:val="0"/>
          <w:sz w:val="20"/>
          <w:szCs w:val="20"/>
        </w:rPr>
        <w:t xml:space="preserve"> 160-161</w:t>
      </w:r>
    </w:p>
    <w:p w:rsidR="00F63750" w:rsidRDefault="00F63750" w:rsidP="00F63750">
      <w:pPr>
        <w:pStyle w:val="ItalicHeading"/>
        <w:ind w:right="1980"/>
        <w:rPr>
          <w:rFonts w:cstheme="minorHAnsi"/>
          <w:b/>
          <w:i w:val="0"/>
          <w:sz w:val="20"/>
          <w:szCs w:val="20"/>
        </w:rPr>
      </w:pPr>
    </w:p>
    <w:p w:rsidR="00F63750" w:rsidRPr="00D1644C" w:rsidRDefault="00F63750" w:rsidP="00F63750">
      <w:pPr>
        <w:pStyle w:val="ItalicHeading"/>
        <w:ind w:right="1980"/>
        <w:rPr>
          <w:rFonts w:cstheme="minorHAnsi"/>
          <w:sz w:val="20"/>
          <w:szCs w:val="20"/>
        </w:rPr>
      </w:pPr>
      <w:r w:rsidRPr="00FB5826">
        <w:rPr>
          <w:rFonts w:cstheme="minorHAnsi"/>
          <w:b/>
          <w:i w:val="0"/>
          <w:sz w:val="20"/>
          <w:szCs w:val="20"/>
        </w:rPr>
        <w:t>Jones, R.</w:t>
      </w:r>
      <w:r>
        <w:rPr>
          <w:rFonts w:cstheme="minorHAnsi"/>
          <w:i w:val="0"/>
          <w:sz w:val="20"/>
          <w:szCs w:val="20"/>
        </w:rPr>
        <w:t xml:space="preserve"> (2010) </w:t>
      </w:r>
      <w:r w:rsidRPr="00D1644C">
        <w:rPr>
          <w:rFonts w:cstheme="minorHAnsi"/>
          <w:i w:val="0"/>
          <w:sz w:val="20"/>
          <w:szCs w:val="20"/>
        </w:rPr>
        <w:t xml:space="preserve">Kevin </w:t>
      </w:r>
      <w:proofErr w:type="spellStart"/>
      <w:r w:rsidRPr="00D1644C">
        <w:rPr>
          <w:rFonts w:cstheme="minorHAnsi"/>
          <w:i w:val="0"/>
          <w:sz w:val="20"/>
          <w:szCs w:val="20"/>
        </w:rPr>
        <w:t>Maney</w:t>
      </w:r>
      <w:proofErr w:type="spellEnd"/>
      <w:r w:rsidRPr="00D1644C">
        <w:rPr>
          <w:rFonts w:cstheme="minorHAnsi"/>
          <w:i w:val="0"/>
          <w:sz w:val="20"/>
          <w:szCs w:val="20"/>
        </w:rPr>
        <w:t>,</w:t>
      </w:r>
      <w:r w:rsidRPr="00D1644C">
        <w:rPr>
          <w:rFonts w:cstheme="minorHAnsi"/>
          <w:sz w:val="20"/>
          <w:szCs w:val="20"/>
        </w:rPr>
        <w:t xml:space="preserve"> Trade Off: Why Some Things Catch On and Others </w:t>
      </w:r>
      <w:proofErr w:type="gramStart"/>
      <w:r w:rsidRPr="00D1644C">
        <w:rPr>
          <w:rFonts w:cstheme="minorHAnsi"/>
          <w:sz w:val="20"/>
          <w:szCs w:val="20"/>
        </w:rPr>
        <w:t>Don’t ,</w:t>
      </w:r>
      <w:proofErr w:type="gramEnd"/>
      <w:r w:rsidRPr="00D1644C">
        <w:rPr>
          <w:rFonts w:cstheme="minorHAnsi"/>
          <w:sz w:val="20"/>
          <w:szCs w:val="20"/>
        </w:rPr>
        <w:t xml:space="preserve"> </w:t>
      </w:r>
      <w:r w:rsidRPr="00FB5826">
        <w:rPr>
          <w:rFonts w:cstheme="minorHAnsi"/>
          <w:i w:val="0"/>
          <w:sz w:val="20"/>
          <w:szCs w:val="20"/>
        </w:rPr>
        <w:t>Journal of Product and Brand Management</w:t>
      </w:r>
      <w:r w:rsidRPr="00D1644C">
        <w:rPr>
          <w:rFonts w:cstheme="minorHAnsi"/>
          <w:i w:val="0"/>
          <w:sz w:val="20"/>
          <w:szCs w:val="20"/>
        </w:rPr>
        <w:t xml:space="preserve"> , </w:t>
      </w:r>
      <w:r w:rsidRPr="00D1644C">
        <w:rPr>
          <w:rStyle w:val="apple-style-span"/>
          <w:rFonts w:cstheme="minorHAnsi"/>
          <w:color w:val="000000"/>
          <w:sz w:val="20"/>
          <w:szCs w:val="20"/>
        </w:rPr>
        <w:t xml:space="preserve">19 (6), </w:t>
      </w:r>
      <w:r w:rsidRPr="00D1644C">
        <w:rPr>
          <w:rStyle w:val="apple-style-span"/>
          <w:rFonts w:cstheme="minorHAnsi"/>
          <w:i w:val="0"/>
          <w:color w:val="000000"/>
          <w:sz w:val="20"/>
          <w:szCs w:val="20"/>
        </w:rPr>
        <w:t>463 - 464</w:t>
      </w:r>
    </w:p>
    <w:p w:rsidR="00F63750" w:rsidRPr="00D1644C" w:rsidRDefault="00F63750" w:rsidP="00F63750">
      <w:pPr>
        <w:pStyle w:val="SectionHeading"/>
        <w:rPr>
          <w:rFonts w:cstheme="minorHAnsi"/>
          <w:sz w:val="20"/>
          <w:szCs w:val="20"/>
        </w:rPr>
      </w:pPr>
      <w:r w:rsidRPr="00D1644C">
        <w:rPr>
          <w:rFonts w:cstheme="minorHAnsi"/>
          <w:sz w:val="20"/>
          <w:szCs w:val="20"/>
        </w:rPr>
        <w:t>Conference Proceedings/Presentations (Peer Reviewed)</w:t>
      </w:r>
    </w:p>
    <w:p w:rsidR="00F63750" w:rsidRPr="00194E9D" w:rsidRDefault="00F63750" w:rsidP="00F63750">
      <w:pPr>
        <w:pStyle w:val="ItalicHeading"/>
        <w:ind w:right="1980"/>
        <w:rPr>
          <w:rFonts w:cstheme="minorHAnsi"/>
          <w:i w:val="0"/>
          <w:sz w:val="20"/>
          <w:szCs w:val="20"/>
        </w:rPr>
      </w:pPr>
      <w:r w:rsidRPr="00D1644C">
        <w:rPr>
          <w:rFonts w:cstheme="minorHAnsi"/>
          <w:b/>
          <w:i w:val="0"/>
          <w:sz w:val="20"/>
          <w:szCs w:val="20"/>
        </w:rPr>
        <w:t>Jones, R.,</w:t>
      </w:r>
      <w:r w:rsidRPr="00D1644C">
        <w:rPr>
          <w:rFonts w:cstheme="minorHAnsi"/>
          <w:sz w:val="20"/>
          <w:szCs w:val="20"/>
        </w:rPr>
        <w:t xml:space="preserve"> </w:t>
      </w:r>
      <w:r w:rsidRPr="00591E18">
        <w:rPr>
          <w:rFonts w:cstheme="minorHAnsi"/>
          <w:i w:val="0"/>
          <w:sz w:val="20"/>
          <w:szCs w:val="20"/>
        </w:rPr>
        <w:t xml:space="preserve">&amp; </w:t>
      </w:r>
      <w:proofErr w:type="spellStart"/>
      <w:r>
        <w:rPr>
          <w:rFonts w:cstheme="minorHAnsi"/>
          <w:i w:val="0"/>
          <w:sz w:val="20"/>
          <w:szCs w:val="20"/>
        </w:rPr>
        <w:t>Runyan</w:t>
      </w:r>
      <w:proofErr w:type="spellEnd"/>
      <w:r>
        <w:rPr>
          <w:rFonts w:cstheme="minorHAnsi"/>
          <w:i w:val="0"/>
          <w:sz w:val="20"/>
          <w:szCs w:val="20"/>
        </w:rPr>
        <w:t xml:space="preserve">, R., (2012) </w:t>
      </w:r>
      <w:r w:rsidRPr="002F1181">
        <w:rPr>
          <w:rFonts w:ascii="Arial" w:hAnsi="Arial" w:cs="Arial"/>
          <w:i w:val="0"/>
          <w:color w:val="000000"/>
          <w:sz w:val="18"/>
          <w:szCs w:val="18"/>
        </w:rPr>
        <w:t>Moving single-brand retail shoppers from in-store to on-line: Is brand experience still important</w:t>
      </w:r>
      <w:r>
        <w:rPr>
          <w:rFonts w:ascii="Arial" w:hAnsi="Arial" w:cs="Arial"/>
          <w:i w:val="0"/>
          <w:color w:val="000000"/>
          <w:sz w:val="18"/>
          <w:szCs w:val="18"/>
        </w:rPr>
        <w:t>?</w:t>
      </w:r>
      <w:r w:rsidRPr="002F1181">
        <w:rPr>
          <w:rFonts w:cstheme="minorHAnsi"/>
          <w:i w:val="0"/>
          <w:sz w:val="20"/>
          <w:szCs w:val="20"/>
        </w:rPr>
        <w:t xml:space="preserve"> </w:t>
      </w:r>
      <w:r>
        <w:rPr>
          <w:rFonts w:cstheme="minorHAnsi"/>
          <w:i w:val="0"/>
          <w:sz w:val="20"/>
          <w:szCs w:val="20"/>
        </w:rPr>
        <w:t xml:space="preserve"> </w:t>
      </w:r>
      <w:r w:rsidRPr="00567DCC">
        <w:rPr>
          <w:rFonts w:cstheme="minorHAnsi"/>
          <w:sz w:val="20"/>
          <w:szCs w:val="20"/>
        </w:rPr>
        <w:t>P</w:t>
      </w:r>
      <w:r>
        <w:rPr>
          <w:rFonts w:cstheme="minorHAnsi"/>
          <w:sz w:val="20"/>
          <w:szCs w:val="20"/>
        </w:rPr>
        <w:t xml:space="preserve">oint of </w:t>
      </w:r>
      <w:r w:rsidRPr="00567DCC">
        <w:rPr>
          <w:rFonts w:cstheme="minorHAnsi"/>
          <w:sz w:val="20"/>
          <w:szCs w:val="20"/>
        </w:rPr>
        <w:t>P</w:t>
      </w:r>
      <w:r>
        <w:rPr>
          <w:rFonts w:cstheme="minorHAnsi"/>
          <w:sz w:val="20"/>
          <w:szCs w:val="20"/>
        </w:rPr>
        <w:t xml:space="preserve">urchase </w:t>
      </w:r>
      <w:r w:rsidRPr="00567DCC">
        <w:rPr>
          <w:rFonts w:cstheme="minorHAnsi"/>
          <w:sz w:val="20"/>
          <w:szCs w:val="20"/>
        </w:rPr>
        <w:t>A</w:t>
      </w:r>
      <w:r>
        <w:rPr>
          <w:rFonts w:cstheme="minorHAnsi"/>
          <w:sz w:val="20"/>
          <w:szCs w:val="20"/>
        </w:rPr>
        <w:t xml:space="preserve">dvertising </w:t>
      </w:r>
      <w:r w:rsidRPr="00567DCC">
        <w:rPr>
          <w:rFonts w:cstheme="minorHAnsi"/>
          <w:sz w:val="20"/>
          <w:szCs w:val="20"/>
        </w:rPr>
        <w:t>I</w:t>
      </w:r>
      <w:r>
        <w:rPr>
          <w:rFonts w:cstheme="minorHAnsi"/>
          <w:sz w:val="20"/>
          <w:szCs w:val="20"/>
        </w:rPr>
        <w:t>nternational Global Shop</w:t>
      </w:r>
      <w:r w:rsidRPr="00567DCC">
        <w:rPr>
          <w:rFonts w:cstheme="minorHAnsi"/>
          <w:sz w:val="20"/>
          <w:szCs w:val="20"/>
        </w:rPr>
        <w:t xml:space="preserve">, Las Vegas, </w:t>
      </w:r>
      <w:r>
        <w:rPr>
          <w:rFonts w:cstheme="minorHAnsi"/>
          <w:sz w:val="20"/>
          <w:szCs w:val="20"/>
        </w:rPr>
        <w:t xml:space="preserve">NV, </w:t>
      </w:r>
      <w:r w:rsidRPr="00432877">
        <w:rPr>
          <w:rFonts w:cstheme="minorHAnsi"/>
          <w:i w:val="0"/>
          <w:sz w:val="20"/>
          <w:szCs w:val="20"/>
        </w:rPr>
        <w:t>February, 28</w:t>
      </w:r>
      <w:r>
        <w:rPr>
          <w:rFonts w:cstheme="minorHAnsi"/>
          <w:i w:val="0"/>
          <w:sz w:val="20"/>
          <w:szCs w:val="20"/>
        </w:rPr>
        <w:t>.</w:t>
      </w:r>
    </w:p>
    <w:p w:rsidR="00F63750" w:rsidRDefault="00F63750" w:rsidP="00F63750">
      <w:pPr>
        <w:pStyle w:val="SpaceAfter"/>
        <w:rPr>
          <w:rFonts w:cstheme="minorHAnsi"/>
          <w:b/>
          <w:sz w:val="20"/>
          <w:szCs w:val="20"/>
        </w:rPr>
      </w:pPr>
    </w:p>
    <w:p w:rsidR="00F63750" w:rsidRDefault="00F63750" w:rsidP="00F63750">
      <w:pPr>
        <w:pStyle w:val="ItalicHeading"/>
        <w:spacing w:line="240" w:lineRule="auto"/>
        <w:ind w:right="1980"/>
        <w:rPr>
          <w:rFonts w:cstheme="minorHAnsi"/>
          <w:i w:val="0"/>
          <w:sz w:val="20"/>
          <w:szCs w:val="20"/>
        </w:rPr>
      </w:pPr>
      <w:proofErr w:type="gramStart"/>
      <w:r w:rsidRPr="00D1644C">
        <w:rPr>
          <w:rFonts w:cstheme="minorHAnsi"/>
          <w:b/>
          <w:i w:val="0"/>
          <w:sz w:val="20"/>
          <w:szCs w:val="20"/>
        </w:rPr>
        <w:t xml:space="preserve">Jones, R., </w:t>
      </w:r>
      <w:proofErr w:type="spellStart"/>
      <w:r>
        <w:rPr>
          <w:rFonts w:cstheme="minorHAnsi"/>
          <w:i w:val="0"/>
          <w:sz w:val="20"/>
          <w:szCs w:val="20"/>
        </w:rPr>
        <w:t>Runyan</w:t>
      </w:r>
      <w:proofErr w:type="spellEnd"/>
      <w:r>
        <w:rPr>
          <w:rFonts w:cstheme="minorHAnsi"/>
          <w:i w:val="0"/>
          <w:sz w:val="20"/>
          <w:szCs w:val="20"/>
        </w:rPr>
        <w:t>, R</w:t>
      </w:r>
      <w:r w:rsidRPr="00D1644C">
        <w:rPr>
          <w:rFonts w:cstheme="minorHAnsi"/>
          <w:i w:val="0"/>
          <w:sz w:val="20"/>
          <w:szCs w:val="20"/>
        </w:rPr>
        <w:t>.,</w:t>
      </w:r>
      <w:r>
        <w:rPr>
          <w:rFonts w:cstheme="minorHAnsi"/>
          <w:i w:val="0"/>
          <w:sz w:val="20"/>
          <w:szCs w:val="20"/>
        </w:rPr>
        <w:t xml:space="preserve"> (2012) Brand Experience and Brand Implication for Multi-Channel Retailer’s.</w:t>
      </w:r>
      <w:proofErr w:type="gramEnd"/>
      <w:r>
        <w:rPr>
          <w:rFonts w:cstheme="minorHAnsi"/>
          <w:i w:val="0"/>
          <w:sz w:val="20"/>
          <w:szCs w:val="20"/>
        </w:rPr>
        <w:t xml:space="preserve"> </w:t>
      </w:r>
      <w:r w:rsidRPr="00D1644C">
        <w:rPr>
          <w:rFonts w:cstheme="minorHAnsi"/>
          <w:sz w:val="20"/>
          <w:szCs w:val="20"/>
        </w:rPr>
        <w:t xml:space="preserve">American Collegiate Retailing Association, </w:t>
      </w:r>
      <w:proofErr w:type="spellStart"/>
      <w:r>
        <w:rPr>
          <w:rFonts w:cstheme="minorHAnsi"/>
          <w:sz w:val="20"/>
          <w:szCs w:val="20"/>
        </w:rPr>
        <w:t>Seattle</w:t>
      </w:r>
      <w:proofErr w:type="gramStart"/>
      <w:r w:rsidRPr="00D1644C">
        <w:rPr>
          <w:rFonts w:cstheme="minorHAnsi"/>
          <w:sz w:val="20"/>
          <w:szCs w:val="20"/>
        </w:rPr>
        <w:t>,</w:t>
      </w:r>
      <w:r>
        <w:rPr>
          <w:rFonts w:cstheme="minorHAnsi"/>
          <w:sz w:val="20"/>
          <w:szCs w:val="20"/>
        </w:rPr>
        <w:t>WA</w:t>
      </w:r>
      <w:proofErr w:type="spellEnd"/>
      <w:proofErr w:type="gramEnd"/>
      <w:r>
        <w:rPr>
          <w:rFonts w:cstheme="minorHAnsi"/>
          <w:sz w:val="20"/>
          <w:szCs w:val="20"/>
        </w:rPr>
        <w:t>,</w:t>
      </w:r>
      <w:r w:rsidRPr="00D1644C">
        <w:rPr>
          <w:rFonts w:cstheme="minorHAnsi"/>
          <w:sz w:val="20"/>
          <w:szCs w:val="20"/>
        </w:rPr>
        <w:t xml:space="preserve"> </w:t>
      </w:r>
      <w:r w:rsidRPr="00432877">
        <w:rPr>
          <w:rFonts w:cstheme="minorHAnsi"/>
          <w:i w:val="0"/>
          <w:sz w:val="20"/>
          <w:szCs w:val="20"/>
        </w:rPr>
        <w:t>April 18</w:t>
      </w:r>
      <w:r>
        <w:rPr>
          <w:rFonts w:cstheme="minorHAnsi"/>
          <w:i w:val="0"/>
          <w:sz w:val="20"/>
          <w:szCs w:val="20"/>
        </w:rPr>
        <w:t>.</w:t>
      </w:r>
    </w:p>
    <w:p w:rsidR="00F63750" w:rsidRDefault="00F63750" w:rsidP="00F63750">
      <w:pPr>
        <w:pStyle w:val="SpaceAfter"/>
        <w:rPr>
          <w:rFonts w:cstheme="minorHAnsi"/>
          <w:b/>
          <w:sz w:val="20"/>
          <w:szCs w:val="20"/>
        </w:rPr>
      </w:pPr>
    </w:p>
    <w:p w:rsidR="00F63750" w:rsidRPr="00D1644C" w:rsidRDefault="00F63750" w:rsidP="00F63750">
      <w:pPr>
        <w:pStyle w:val="SpaceAfter"/>
        <w:rPr>
          <w:rFonts w:cstheme="minorHAnsi"/>
          <w:sz w:val="20"/>
          <w:szCs w:val="20"/>
        </w:rPr>
      </w:pPr>
      <w:proofErr w:type="gramStart"/>
      <w:r w:rsidRPr="00D1644C">
        <w:rPr>
          <w:rFonts w:cstheme="minorHAnsi"/>
          <w:b/>
          <w:sz w:val="20"/>
          <w:szCs w:val="20"/>
        </w:rPr>
        <w:t>Jones, R</w:t>
      </w:r>
      <w:r w:rsidRPr="00D1644C">
        <w:rPr>
          <w:rFonts w:cstheme="minorHAnsi"/>
          <w:sz w:val="20"/>
          <w:szCs w:val="20"/>
        </w:rPr>
        <w:t>., (2011) Jewelry Consumers and M</w:t>
      </w:r>
      <w:r>
        <w:rPr>
          <w:rFonts w:cstheme="minorHAnsi"/>
          <w:sz w:val="20"/>
          <w:szCs w:val="20"/>
        </w:rPr>
        <w:t>is</w:t>
      </w:r>
      <w:r w:rsidRPr="00D1644C">
        <w:rPr>
          <w:rFonts w:cstheme="minorHAnsi"/>
          <w:sz w:val="20"/>
          <w:szCs w:val="20"/>
        </w:rPr>
        <w:t>-directional Word of Mouth.</w:t>
      </w:r>
      <w:proofErr w:type="gramEnd"/>
      <w:r w:rsidRPr="00D1644C">
        <w:rPr>
          <w:rFonts w:cstheme="minorHAnsi"/>
          <w:sz w:val="20"/>
          <w:szCs w:val="20"/>
        </w:rPr>
        <w:t xml:space="preserve">  </w:t>
      </w:r>
      <w:r w:rsidRPr="00D1644C">
        <w:rPr>
          <w:rFonts w:cstheme="minorHAnsi"/>
          <w:i/>
          <w:sz w:val="20"/>
          <w:szCs w:val="20"/>
        </w:rPr>
        <w:t>American Collegiate Retailing Association</w:t>
      </w:r>
      <w:r w:rsidRPr="00D1644C">
        <w:rPr>
          <w:rFonts w:cstheme="minorHAnsi"/>
          <w:sz w:val="20"/>
          <w:szCs w:val="20"/>
        </w:rPr>
        <w:t xml:space="preserve">, </w:t>
      </w:r>
      <w:proofErr w:type="spellStart"/>
      <w:r w:rsidRPr="00D1644C">
        <w:rPr>
          <w:rFonts w:cstheme="minorHAnsi"/>
          <w:sz w:val="20"/>
          <w:szCs w:val="20"/>
        </w:rPr>
        <w:t>Boston</w:t>
      </w:r>
      <w:proofErr w:type="gramStart"/>
      <w:r w:rsidRPr="00D1644C">
        <w:rPr>
          <w:rFonts w:cstheme="minorHAnsi"/>
          <w:sz w:val="20"/>
          <w:szCs w:val="20"/>
        </w:rPr>
        <w:t>,MA</w:t>
      </w:r>
      <w:proofErr w:type="spellEnd"/>
      <w:proofErr w:type="gramEnd"/>
      <w:r w:rsidRPr="00D1644C">
        <w:rPr>
          <w:rFonts w:cstheme="minorHAnsi"/>
          <w:sz w:val="20"/>
          <w:szCs w:val="20"/>
        </w:rPr>
        <w:t>, March 3.</w:t>
      </w:r>
    </w:p>
    <w:p w:rsidR="00F63750" w:rsidRPr="00D1644C" w:rsidRDefault="00F63750" w:rsidP="00F63750">
      <w:pPr>
        <w:pStyle w:val="SpaceAfter"/>
        <w:rPr>
          <w:rFonts w:cstheme="minorHAnsi"/>
          <w:sz w:val="20"/>
          <w:szCs w:val="20"/>
        </w:rPr>
      </w:pPr>
      <w:r w:rsidRPr="00D1644C">
        <w:rPr>
          <w:rFonts w:cstheme="minorHAnsi"/>
          <w:b/>
          <w:sz w:val="20"/>
          <w:szCs w:val="20"/>
        </w:rPr>
        <w:t>Jones, R</w:t>
      </w:r>
      <w:r w:rsidRPr="00D1644C">
        <w:rPr>
          <w:rFonts w:cstheme="minorHAnsi"/>
          <w:sz w:val="20"/>
          <w:szCs w:val="20"/>
        </w:rPr>
        <w:t xml:space="preserve">., </w:t>
      </w:r>
      <w:proofErr w:type="spellStart"/>
      <w:r w:rsidRPr="00D1644C">
        <w:rPr>
          <w:rFonts w:cstheme="minorHAnsi"/>
          <w:sz w:val="20"/>
          <w:szCs w:val="20"/>
        </w:rPr>
        <w:t>Runyan</w:t>
      </w:r>
      <w:proofErr w:type="spellEnd"/>
      <w:r w:rsidRPr="00D1644C">
        <w:rPr>
          <w:rFonts w:cstheme="minorHAnsi"/>
          <w:sz w:val="20"/>
          <w:szCs w:val="20"/>
        </w:rPr>
        <w:t xml:space="preserve">, </w:t>
      </w:r>
      <w:proofErr w:type="gramStart"/>
      <w:r w:rsidRPr="00D1644C">
        <w:rPr>
          <w:rFonts w:cstheme="minorHAnsi"/>
          <w:sz w:val="20"/>
          <w:szCs w:val="20"/>
        </w:rPr>
        <w:t>R ,</w:t>
      </w:r>
      <w:proofErr w:type="gramEnd"/>
      <w:r w:rsidRPr="00D1644C">
        <w:rPr>
          <w:rFonts w:cstheme="minorHAnsi"/>
          <w:sz w:val="20"/>
          <w:szCs w:val="20"/>
        </w:rPr>
        <w:t xml:space="preserve"> (2011) Single-Brand Retailers in the On-line Environment.  </w:t>
      </w:r>
      <w:r w:rsidRPr="00D1644C">
        <w:rPr>
          <w:rFonts w:cstheme="minorHAnsi"/>
          <w:i/>
          <w:sz w:val="20"/>
          <w:szCs w:val="20"/>
        </w:rPr>
        <w:t>American Collegiate Retailing Association</w:t>
      </w:r>
      <w:r w:rsidRPr="00D1644C">
        <w:rPr>
          <w:rFonts w:cstheme="minorHAnsi"/>
          <w:sz w:val="20"/>
          <w:szCs w:val="20"/>
        </w:rPr>
        <w:t xml:space="preserve">, </w:t>
      </w:r>
      <w:proofErr w:type="spellStart"/>
      <w:r w:rsidRPr="00D1644C">
        <w:rPr>
          <w:rFonts w:cstheme="minorHAnsi"/>
          <w:sz w:val="20"/>
          <w:szCs w:val="20"/>
        </w:rPr>
        <w:t>Boston</w:t>
      </w:r>
      <w:proofErr w:type="gramStart"/>
      <w:r w:rsidRPr="00D1644C">
        <w:rPr>
          <w:rFonts w:cstheme="minorHAnsi"/>
          <w:sz w:val="20"/>
          <w:szCs w:val="20"/>
        </w:rPr>
        <w:t>,MA</w:t>
      </w:r>
      <w:proofErr w:type="spellEnd"/>
      <w:proofErr w:type="gramEnd"/>
      <w:r w:rsidRPr="00D1644C">
        <w:rPr>
          <w:rFonts w:cstheme="minorHAnsi"/>
          <w:sz w:val="20"/>
          <w:szCs w:val="20"/>
        </w:rPr>
        <w:t>, March 3.</w:t>
      </w:r>
    </w:p>
    <w:p w:rsidR="00F63750" w:rsidRPr="00D1644C" w:rsidRDefault="00F63750" w:rsidP="00F63750">
      <w:pPr>
        <w:pStyle w:val="SpaceAfter"/>
        <w:rPr>
          <w:rFonts w:cstheme="minorHAnsi"/>
          <w:sz w:val="20"/>
          <w:szCs w:val="20"/>
        </w:rPr>
      </w:pPr>
      <w:proofErr w:type="gramStart"/>
      <w:r w:rsidRPr="00D1644C">
        <w:rPr>
          <w:rFonts w:cstheme="minorHAnsi"/>
          <w:b/>
          <w:sz w:val="20"/>
          <w:szCs w:val="20"/>
        </w:rPr>
        <w:t>Jones, R</w:t>
      </w:r>
      <w:r w:rsidRPr="00D1644C">
        <w:rPr>
          <w:rFonts w:cstheme="minorHAnsi"/>
          <w:sz w:val="20"/>
          <w:szCs w:val="20"/>
        </w:rPr>
        <w:t xml:space="preserve">., </w:t>
      </w:r>
      <w:proofErr w:type="spellStart"/>
      <w:r w:rsidRPr="00D1644C">
        <w:rPr>
          <w:rFonts w:cstheme="minorHAnsi"/>
          <w:sz w:val="20"/>
          <w:szCs w:val="20"/>
        </w:rPr>
        <w:t>lyu</w:t>
      </w:r>
      <w:proofErr w:type="spellEnd"/>
      <w:r w:rsidRPr="00D1644C">
        <w:rPr>
          <w:rFonts w:cstheme="minorHAnsi"/>
          <w:sz w:val="20"/>
          <w:szCs w:val="20"/>
        </w:rPr>
        <w:t xml:space="preserve">, J., Fairhurst, A., Kim, Y., </w:t>
      </w:r>
      <w:proofErr w:type="spellStart"/>
      <w:r w:rsidRPr="00D1644C">
        <w:rPr>
          <w:rFonts w:cstheme="minorHAnsi"/>
          <w:sz w:val="20"/>
          <w:szCs w:val="20"/>
        </w:rPr>
        <w:t>Runyan</w:t>
      </w:r>
      <w:proofErr w:type="spellEnd"/>
      <w:r w:rsidRPr="00D1644C">
        <w:rPr>
          <w:rFonts w:cstheme="minorHAnsi"/>
          <w:sz w:val="20"/>
          <w:szCs w:val="20"/>
        </w:rPr>
        <w:t>, R., and Jolly, L., (2010) A Problem Based Approach to Expatriate Success.</w:t>
      </w:r>
      <w:proofErr w:type="gramEnd"/>
      <w:r w:rsidRPr="00D1644C">
        <w:rPr>
          <w:rFonts w:cstheme="minorHAnsi"/>
          <w:sz w:val="20"/>
          <w:szCs w:val="20"/>
        </w:rPr>
        <w:t xml:space="preserve">  </w:t>
      </w:r>
      <w:r w:rsidRPr="00D1644C">
        <w:rPr>
          <w:rFonts w:cstheme="minorHAnsi"/>
          <w:i/>
          <w:sz w:val="20"/>
          <w:szCs w:val="20"/>
        </w:rPr>
        <w:t>American Collegiate Retailing Association</w:t>
      </w:r>
      <w:r w:rsidRPr="00D1644C">
        <w:rPr>
          <w:rFonts w:cstheme="minorHAnsi"/>
          <w:sz w:val="20"/>
          <w:szCs w:val="20"/>
        </w:rPr>
        <w:t>, Orlando, FL, June 23.</w:t>
      </w:r>
    </w:p>
    <w:p w:rsidR="00F63750" w:rsidRPr="00D1644C" w:rsidRDefault="00F63750" w:rsidP="00F63750">
      <w:pPr>
        <w:pStyle w:val="SectionHeading"/>
        <w:rPr>
          <w:rFonts w:cstheme="minorHAnsi"/>
          <w:sz w:val="20"/>
          <w:szCs w:val="20"/>
        </w:rPr>
      </w:pPr>
      <w:r w:rsidRPr="00D1644C">
        <w:rPr>
          <w:rFonts w:cstheme="minorHAnsi"/>
          <w:sz w:val="20"/>
          <w:szCs w:val="20"/>
        </w:rPr>
        <w:t>Other Presentations</w:t>
      </w:r>
    </w:p>
    <w:p w:rsidR="00F63750" w:rsidRPr="00837263" w:rsidRDefault="00F63750" w:rsidP="00F63750">
      <w:pPr>
        <w:pStyle w:val="SpaceAfter"/>
        <w:rPr>
          <w:rFonts w:cstheme="minorHAnsi"/>
          <w:sz w:val="20"/>
          <w:szCs w:val="20"/>
        </w:rPr>
      </w:pPr>
      <w:r>
        <w:rPr>
          <w:rFonts w:cstheme="minorHAnsi"/>
          <w:b/>
          <w:sz w:val="20"/>
          <w:szCs w:val="20"/>
        </w:rPr>
        <w:t xml:space="preserve">Jones, R., </w:t>
      </w:r>
      <w:proofErr w:type="spellStart"/>
      <w:r>
        <w:rPr>
          <w:rFonts w:cstheme="minorHAnsi"/>
          <w:sz w:val="20"/>
          <w:szCs w:val="20"/>
        </w:rPr>
        <w:t>Runyan</w:t>
      </w:r>
      <w:proofErr w:type="spellEnd"/>
      <w:r>
        <w:rPr>
          <w:rFonts w:cstheme="minorHAnsi"/>
          <w:sz w:val="20"/>
          <w:szCs w:val="20"/>
        </w:rPr>
        <w:t xml:space="preserve">, R., (2011) Shopper Value Investigations from a CPG Perspective. Invited Workshop Moderator, Category Management Association, 2011 National Category Management Conference, </w:t>
      </w:r>
      <w:r w:rsidRPr="004740CE">
        <w:rPr>
          <w:rFonts w:cstheme="minorHAnsi"/>
          <w:i/>
          <w:sz w:val="20"/>
          <w:szCs w:val="20"/>
        </w:rPr>
        <w:t>Atlanta, GA,</w:t>
      </w:r>
      <w:r>
        <w:rPr>
          <w:rFonts w:cstheme="minorHAnsi"/>
          <w:sz w:val="20"/>
          <w:szCs w:val="20"/>
        </w:rPr>
        <w:t xml:space="preserve"> October 11.</w:t>
      </w:r>
    </w:p>
    <w:p w:rsidR="00F63750" w:rsidRPr="00D1644C" w:rsidRDefault="00F63750" w:rsidP="00F63750">
      <w:pPr>
        <w:pStyle w:val="SpaceAfter"/>
        <w:rPr>
          <w:rFonts w:cstheme="minorHAnsi"/>
          <w:sz w:val="20"/>
          <w:szCs w:val="20"/>
        </w:rPr>
      </w:pPr>
      <w:r w:rsidRPr="00D1644C">
        <w:rPr>
          <w:rFonts w:cstheme="minorHAnsi"/>
          <w:b/>
          <w:sz w:val="20"/>
          <w:szCs w:val="20"/>
        </w:rPr>
        <w:t>Jones, R</w:t>
      </w:r>
      <w:r w:rsidRPr="00D1644C">
        <w:rPr>
          <w:rFonts w:cstheme="minorHAnsi"/>
          <w:sz w:val="20"/>
          <w:szCs w:val="20"/>
        </w:rPr>
        <w:t xml:space="preserve">., (2011) Challenges in the Road Ahead: New Approaches for Old Problems. Invited Presenter and Moderator, National Association of College Stores, </w:t>
      </w:r>
      <w:r w:rsidRPr="00D1644C">
        <w:rPr>
          <w:rFonts w:cstheme="minorHAnsi"/>
          <w:i/>
          <w:sz w:val="20"/>
          <w:szCs w:val="20"/>
        </w:rPr>
        <w:t>University of Tennessee</w:t>
      </w:r>
      <w:r w:rsidRPr="00D1644C">
        <w:rPr>
          <w:rFonts w:cstheme="minorHAnsi"/>
          <w:sz w:val="20"/>
          <w:szCs w:val="20"/>
        </w:rPr>
        <w:t>, April 11.</w:t>
      </w:r>
    </w:p>
    <w:p w:rsidR="00F63750" w:rsidRPr="00D1644C" w:rsidRDefault="00F63750" w:rsidP="00F63750">
      <w:pPr>
        <w:pStyle w:val="SpaceAfter"/>
        <w:rPr>
          <w:rFonts w:cstheme="minorHAnsi"/>
          <w:sz w:val="20"/>
          <w:szCs w:val="20"/>
        </w:rPr>
      </w:pPr>
      <w:proofErr w:type="gramStart"/>
      <w:r w:rsidRPr="00D1644C">
        <w:rPr>
          <w:rFonts w:cstheme="minorHAnsi"/>
          <w:b/>
          <w:sz w:val="20"/>
          <w:szCs w:val="20"/>
        </w:rPr>
        <w:t>Jones, R</w:t>
      </w:r>
      <w:r w:rsidRPr="00D1644C">
        <w:rPr>
          <w:rFonts w:cstheme="minorHAnsi"/>
          <w:sz w:val="20"/>
          <w:szCs w:val="20"/>
        </w:rPr>
        <w:t xml:space="preserve">., </w:t>
      </w:r>
      <w:proofErr w:type="spellStart"/>
      <w:r w:rsidRPr="00D1644C">
        <w:rPr>
          <w:rFonts w:cstheme="minorHAnsi"/>
          <w:sz w:val="20"/>
          <w:szCs w:val="20"/>
        </w:rPr>
        <w:t>lyu</w:t>
      </w:r>
      <w:proofErr w:type="spellEnd"/>
      <w:r w:rsidRPr="00D1644C">
        <w:rPr>
          <w:rFonts w:cstheme="minorHAnsi"/>
          <w:sz w:val="20"/>
          <w:szCs w:val="20"/>
        </w:rPr>
        <w:t xml:space="preserve">, J., Fairhurst, A., Kim, Y., </w:t>
      </w:r>
      <w:proofErr w:type="spellStart"/>
      <w:r w:rsidRPr="00D1644C">
        <w:rPr>
          <w:rFonts w:cstheme="minorHAnsi"/>
          <w:sz w:val="20"/>
          <w:szCs w:val="20"/>
        </w:rPr>
        <w:t>Runyan</w:t>
      </w:r>
      <w:proofErr w:type="spellEnd"/>
      <w:r w:rsidRPr="00D1644C">
        <w:rPr>
          <w:rFonts w:cstheme="minorHAnsi"/>
          <w:sz w:val="20"/>
          <w:szCs w:val="20"/>
        </w:rPr>
        <w:t>, R., and Jolly, L., (2010) Universal Leadership and Relationship to Expatriate Success.</w:t>
      </w:r>
      <w:proofErr w:type="gramEnd"/>
      <w:r w:rsidRPr="00D1644C">
        <w:rPr>
          <w:rFonts w:cstheme="minorHAnsi"/>
          <w:sz w:val="20"/>
          <w:szCs w:val="20"/>
        </w:rPr>
        <w:t xml:space="preserve">  </w:t>
      </w:r>
      <w:proofErr w:type="spellStart"/>
      <w:r w:rsidRPr="00D1644C">
        <w:rPr>
          <w:rFonts w:cstheme="minorHAnsi"/>
          <w:sz w:val="20"/>
          <w:szCs w:val="20"/>
        </w:rPr>
        <w:t>Southeatern</w:t>
      </w:r>
      <w:proofErr w:type="spellEnd"/>
      <w:r w:rsidRPr="00D1644C">
        <w:rPr>
          <w:rFonts w:cstheme="minorHAnsi"/>
          <w:sz w:val="20"/>
          <w:szCs w:val="20"/>
        </w:rPr>
        <w:t xml:space="preserve"> Consortium of Retailing, </w:t>
      </w:r>
      <w:r w:rsidRPr="00D1644C">
        <w:rPr>
          <w:rFonts w:cstheme="minorHAnsi"/>
          <w:i/>
          <w:sz w:val="20"/>
          <w:szCs w:val="20"/>
        </w:rPr>
        <w:t>University of Georgia</w:t>
      </w:r>
      <w:r w:rsidRPr="00D1644C">
        <w:rPr>
          <w:rFonts w:cstheme="minorHAnsi"/>
          <w:sz w:val="20"/>
          <w:szCs w:val="20"/>
        </w:rPr>
        <w:t xml:space="preserve">, April 16 </w:t>
      </w:r>
    </w:p>
    <w:p w:rsidR="00F63750" w:rsidRPr="00D1644C" w:rsidRDefault="00F63750" w:rsidP="00F63750">
      <w:pPr>
        <w:pStyle w:val="SpaceAfter"/>
        <w:rPr>
          <w:rFonts w:cstheme="minorHAnsi"/>
          <w:sz w:val="20"/>
          <w:szCs w:val="20"/>
        </w:rPr>
      </w:pPr>
      <w:r w:rsidRPr="00D1644C">
        <w:rPr>
          <w:rFonts w:cstheme="minorHAnsi"/>
          <w:b/>
          <w:sz w:val="20"/>
          <w:szCs w:val="20"/>
        </w:rPr>
        <w:lastRenderedPageBreak/>
        <w:t>Jones, R</w:t>
      </w:r>
      <w:r w:rsidRPr="00D1644C">
        <w:rPr>
          <w:rFonts w:cstheme="minorHAnsi"/>
          <w:sz w:val="20"/>
          <w:szCs w:val="20"/>
        </w:rPr>
        <w:t xml:space="preserve">., (2010) Marketing Your College Store II. Invited Presenter, Tennessee Association of College Stores, </w:t>
      </w:r>
      <w:r w:rsidRPr="00D1644C">
        <w:rPr>
          <w:rFonts w:cstheme="minorHAnsi"/>
          <w:i/>
          <w:sz w:val="20"/>
          <w:szCs w:val="20"/>
        </w:rPr>
        <w:t>Nashville,</w:t>
      </w:r>
      <w:r>
        <w:rPr>
          <w:rFonts w:cstheme="minorHAnsi"/>
          <w:i/>
          <w:sz w:val="20"/>
          <w:szCs w:val="20"/>
        </w:rPr>
        <w:t xml:space="preserve"> </w:t>
      </w:r>
      <w:r w:rsidRPr="00D1644C">
        <w:rPr>
          <w:rFonts w:cstheme="minorHAnsi"/>
          <w:i/>
          <w:sz w:val="20"/>
          <w:szCs w:val="20"/>
        </w:rPr>
        <w:t>Tennessee</w:t>
      </w:r>
      <w:r>
        <w:rPr>
          <w:rFonts w:cstheme="minorHAnsi"/>
          <w:sz w:val="20"/>
          <w:szCs w:val="20"/>
        </w:rPr>
        <w:t xml:space="preserve">, </w:t>
      </w:r>
      <w:proofErr w:type="gramStart"/>
      <w:r w:rsidRPr="00D1644C">
        <w:rPr>
          <w:rFonts w:cstheme="minorHAnsi"/>
          <w:sz w:val="20"/>
          <w:szCs w:val="20"/>
        </w:rPr>
        <w:t>September</w:t>
      </w:r>
      <w:proofErr w:type="gramEnd"/>
      <w:r w:rsidRPr="00D1644C">
        <w:rPr>
          <w:rFonts w:cstheme="minorHAnsi"/>
          <w:sz w:val="20"/>
          <w:szCs w:val="20"/>
        </w:rPr>
        <w:t xml:space="preserve"> 29.</w:t>
      </w:r>
    </w:p>
    <w:p w:rsidR="00F63750" w:rsidRPr="00D1644C" w:rsidRDefault="00F63750" w:rsidP="00F63750">
      <w:pPr>
        <w:pStyle w:val="SpaceAfter"/>
        <w:rPr>
          <w:rFonts w:cstheme="minorHAnsi"/>
          <w:sz w:val="20"/>
          <w:szCs w:val="20"/>
        </w:rPr>
      </w:pPr>
      <w:r w:rsidRPr="00D1644C">
        <w:rPr>
          <w:rFonts w:cstheme="minorHAnsi"/>
          <w:b/>
          <w:sz w:val="20"/>
          <w:szCs w:val="20"/>
        </w:rPr>
        <w:t>Jones, R</w:t>
      </w:r>
      <w:r w:rsidRPr="00D1644C">
        <w:rPr>
          <w:rFonts w:cstheme="minorHAnsi"/>
          <w:sz w:val="20"/>
          <w:szCs w:val="20"/>
        </w:rPr>
        <w:t xml:space="preserve">., (2009) Marketing Your College Store. Invited Presenter, Tennessee Association of College Stores, </w:t>
      </w:r>
      <w:r w:rsidRPr="00D1644C">
        <w:rPr>
          <w:rFonts w:cstheme="minorHAnsi"/>
          <w:i/>
          <w:sz w:val="20"/>
          <w:szCs w:val="20"/>
        </w:rPr>
        <w:t>University of Tennessee</w:t>
      </w:r>
      <w:r>
        <w:rPr>
          <w:rFonts w:cstheme="minorHAnsi"/>
          <w:sz w:val="20"/>
          <w:szCs w:val="20"/>
        </w:rPr>
        <w:t xml:space="preserve">, </w:t>
      </w:r>
      <w:proofErr w:type="gramStart"/>
      <w:r w:rsidRPr="00D1644C">
        <w:rPr>
          <w:rFonts w:cstheme="minorHAnsi"/>
          <w:sz w:val="20"/>
          <w:szCs w:val="20"/>
        </w:rPr>
        <w:t>September</w:t>
      </w:r>
      <w:proofErr w:type="gramEnd"/>
      <w:r w:rsidRPr="00D1644C">
        <w:rPr>
          <w:rFonts w:cstheme="minorHAnsi"/>
          <w:sz w:val="20"/>
          <w:szCs w:val="20"/>
        </w:rPr>
        <w:t xml:space="preserve"> 30.</w:t>
      </w:r>
    </w:p>
    <w:p w:rsidR="00F63750" w:rsidRDefault="00F63750" w:rsidP="00F63750">
      <w:pPr>
        <w:pStyle w:val="SectionHeading"/>
        <w:rPr>
          <w:rFonts w:cstheme="minorHAnsi"/>
          <w:sz w:val="20"/>
          <w:szCs w:val="20"/>
        </w:rPr>
      </w:pPr>
      <w:r>
        <w:rPr>
          <w:rFonts w:cstheme="minorHAnsi"/>
          <w:sz w:val="20"/>
          <w:szCs w:val="20"/>
        </w:rPr>
        <w:t>Peer REview Assignments</w:t>
      </w:r>
    </w:p>
    <w:p w:rsidR="00F63750" w:rsidRDefault="00F63750" w:rsidP="00F63750">
      <w:pPr>
        <w:pStyle w:val="NormalBodyText"/>
        <w:ind w:right="2160"/>
        <w:rPr>
          <w:rFonts w:cstheme="minorHAnsi"/>
          <w:sz w:val="20"/>
          <w:szCs w:val="20"/>
        </w:rPr>
      </w:pPr>
      <w:r>
        <w:rPr>
          <w:rFonts w:cstheme="minorHAnsi"/>
          <w:sz w:val="20"/>
          <w:szCs w:val="20"/>
        </w:rPr>
        <w:t>Tourism Management, Elsevier Publications (2011)</w:t>
      </w:r>
    </w:p>
    <w:p w:rsidR="00F63750" w:rsidRDefault="00F63750" w:rsidP="00F63750">
      <w:pPr>
        <w:pStyle w:val="NormalBodyText"/>
        <w:ind w:right="2160"/>
        <w:rPr>
          <w:rFonts w:cstheme="minorHAnsi"/>
          <w:sz w:val="20"/>
          <w:szCs w:val="20"/>
        </w:rPr>
      </w:pPr>
      <w:r>
        <w:rPr>
          <w:rFonts w:cstheme="minorHAnsi"/>
          <w:sz w:val="20"/>
          <w:szCs w:val="20"/>
        </w:rPr>
        <w:t>American Collegiate Retail Association Spring Conference (2011)</w:t>
      </w:r>
    </w:p>
    <w:p w:rsidR="00F63750" w:rsidRDefault="00F63750" w:rsidP="00F63750">
      <w:pPr>
        <w:pStyle w:val="NormalBodyText"/>
        <w:ind w:right="2160"/>
        <w:rPr>
          <w:rFonts w:cstheme="minorHAnsi"/>
          <w:sz w:val="20"/>
          <w:szCs w:val="20"/>
        </w:rPr>
      </w:pPr>
      <w:r>
        <w:rPr>
          <w:rFonts w:cstheme="minorHAnsi"/>
          <w:sz w:val="20"/>
          <w:szCs w:val="20"/>
        </w:rPr>
        <w:t>Association of Consumer Research Fall Conference (2011)</w:t>
      </w:r>
    </w:p>
    <w:p w:rsidR="00F63750" w:rsidRPr="0095757B" w:rsidRDefault="00F63750" w:rsidP="00F63750">
      <w:pPr>
        <w:pStyle w:val="NormalBodyText"/>
        <w:ind w:right="2160"/>
        <w:rPr>
          <w:rFonts w:cstheme="minorHAnsi"/>
          <w:sz w:val="20"/>
          <w:szCs w:val="20"/>
        </w:rPr>
      </w:pPr>
      <w:r w:rsidRPr="0095757B">
        <w:rPr>
          <w:rFonts w:cstheme="minorHAnsi"/>
          <w:sz w:val="20"/>
          <w:szCs w:val="20"/>
        </w:rPr>
        <w:t>International Journal of Retailing and Distribution Management (2011)</w:t>
      </w:r>
    </w:p>
    <w:p w:rsidR="00F63750" w:rsidRPr="00D1644C" w:rsidRDefault="00F63750" w:rsidP="00F63750">
      <w:pPr>
        <w:pStyle w:val="SectionHeading"/>
        <w:rPr>
          <w:rFonts w:cstheme="minorHAnsi"/>
          <w:sz w:val="20"/>
          <w:szCs w:val="20"/>
        </w:rPr>
      </w:pPr>
      <w:r w:rsidRPr="00D1644C">
        <w:rPr>
          <w:rFonts w:cstheme="minorHAnsi"/>
          <w:sz w:val="20"/>
          <w:szCs w:val="20"/>
        </w:rPr>
        <w:t>Relevant professional Experience</w:t>
      </w:r>
    </w:p>
    <w:p w:rsidR="00F63750" w:rsidRDefault="00F63750" w:rsidP="00F63750">
      <w:pPr>
        <w:ind w:firstLine="288"/>
        <w:rPr>
          <w:rFonts w:cstheme="minorHAnsi"/>
          <w:b/>
          <w:bCs/>
          <w:iCs/>
          <w:sz w:val="20"/>
          <w:szCs w:val="20"/>
        </w:rPr>
      </w:pPr>
    </w:p>
    <w:p w:rsidR="00F63750" w:rsidRPr="00D1644C" w:rsidRDefault="00F63750" w:rsidP="00F63750">
      <w:pPr>
        <w:ind w:firstLine="288"/>
        <w:rPr>
          <w:rFonts w:cstheme="minorHAnsi"/>
          <w:sz w:val="20"/>
          <w:szCs w:val="20"/>
        </w:rPr>
      </w:pPr>
      <w:r w:rsidRPr="00D1644C">
        <w:rPr>
          <w:rFonts w:cstheme="minorHAnsi"/>
          <w:b/>
          <w:bCs/>
          <w:iCs/>
          <w:sz w:val="20"/>
          <w:szCs w:val="20"/>
        </w:rPr>
        <w:t>Vice President of Merchandise</w:t>
      </w:r>
      <w:r w:rsidRPr="00D1644C">
        <w:rPr>
          <w:rFonts w:cstheme="minorHAnsi"/>
          <w:b/>
          <w:bCs/>
          <w:iCs/>
          <w:sz w:val="20"/>
          <w:szCs w:val="20"/>
        </w:rPr>
        <w:tab/>
      </w:r>
      <w:r>
        <w:rPr>
          <w:rFonts w:cstheme="minorHAnsi"/>
          <w:b/>
          <w:bCs/>
          <w:i/>
          <w:iCs/>
          <w:sz w:val="20"/>
          <w:szCs w:val="20"/>
        </w:rPr>
        <w:tab/>
      </w:r>
      <w:r>
        <w:rPr>
          <w:rFonts w:cstheme="minorHAnsi"/>
          <w:b/>
          <w:bCs/>
          <w:i/>
          <w:iCs/>
          <w:sz w:val="20"/>
          <w:szCs w:val="20"/>
        </w:rPr>
        <w:tab/>
      </w:r>
      <w:r>
        <w:rPr>
          <w:rFonts w:cstheme="minorHAnsi"/>
          <w:b/>
          <w:bCs/>
          <w:i/>
          <w:iCs/>
          <w:sz w:val="20"/>
          <w:szCs w:val="20"/>
        </w:rPr>
        <w:tab/>
      </w:r>
      <w:r>
        <w:rPr>
          <w:rFonts w:cstheme="minorHAnsi"/>
          <w:b/>
          <w:bCs/>
          <w:i/>
          <w:iCs/>
          <w:sz w:val="20"/>
          <w:szCs w:val="20"/>
        </w:rPr>
        <w:tab/>
      </w:r>
      <w:r>
        <w:rPr>
          <w:rFonts w:cstheme="minorHAnsi"/>
          <w:b/>
          <w:bCs/>
          <w:i/>
          <w:iCs/>
          <w:sz w:val="20"/>
          <w:szCs w:val="20"/>
        </w:rPr>
        <w:tab/>
      </w:r>
      <w:r>
        <w:rPr>
          <w:rFonts w:cstheme="minorHAnsi"/>
          <w:b/>
          <w:bCs/>
          <w:i/>
          <w:iCs/>
          <w:sz w:val="20"/>
          <w:szCs w:val="20"/>
        </w:rPr>
        <w:tab/>
        <w:t xml:space="preserve">      </w:t>
      </w:r>
      <w:r w:rsidRPr="00D1644C">
        <w:rPr>
          <w:rFonts w:cstheme="minorHAnsi"/>
          <w:b/>
          <w:bCs/>
          <w:i/>
          <w:iCs/>
          <w:sz w:val="20"/>
          <w:szCs w:val="20"/>
        </w:rPr>
        <w:t xml:space="preserve"> </w:t>
      </w:r>
      <w:sdt>
        <w:sdtPr>
          <w:rPr>
            <w:rFonts w:cstheme="minorHAnsi"/>
            <w:b/>
            <w:sz w:val="20"/>
            <w:szCs w:val="20"/>
          </w:rPr>
          <w:id w:val="1215878"/>
          <w:placeholder>
            <w:docPart w:val="1108877F69304C12B71783B2375E465F"/>
          </w:placeholder>
          <w:date>
            <w:dateFormat w:val="M/d/yyyy"/>
            <w:lid w:val="en-US"/>
            <w:storeMappedDataAs w:val="dateTime"/>
            <w:calendar w:val="gregorian"/>
          </w:date>
        </w:sdtPr>
        <w:sdtContent>
          <w:r w:rsidRPr="00D1644C">
            <w:rPr>
              <w:rFonts w:cstheme="minorHAnsi"/>
              <w:b/>
              <w:sz w:val="20"/>
              <w:szCs w:val="20"/>
            </w:rPr>
            <w:t>2006 – 2009</w:t>
          </w:r>
        </w:sdtContent>
      </w:sdt>
    </w:p>
    <w:p w:rsidR="00F63750" w:rsidRPr="00D1644C" w:rsidRDefault="00F63750" w:rsidP="00F63750">
      <w:pPr>
        <w:pStyle w:val="NormalBodyText"/>
        <w:rPr>
          <w:rFonts w:cstheme="minorHAnsi"/>
          <w:sz w:val="20"/>
          <w:szCs w:val="20"/>
        </w:rPr>
      </w:pPr>
      <w:r w:rsidRPr="00D1644C">
        <w:rPr>
          <w:rFonts w:cstheme="minorHAnsi"/>
          <w:sz w:val="20"/>
          <w:szCs w:val="20"/>
        </w:rPr>
        <w:t>Jewelry Television</w:t>
      </w:r>
    </w:p>
    <w:p w:rsidR="00F63750" w:rsidRPr="00D1644C" w:rsidRDefault="00F63750" w:rsidP="00F63750">
      <w:pPr>
        <w:pStyle w:val="NormalBodyText"/>
        <w:spacing w:line="240" w:lineRule="auto"/>
        <w:rPr>
          <w:rFonts w:cstheme="minorHAnsi"/>
          <w:i/>
          <w:sz w:val="20"/>
          <w:szCs w:val="20"/>
        </w:rPr>
      </w:pPr>
      <w:r w:rsidRPr="00D1644C">
        <w:rPr>
          <w:rFonts w:cstheme="minorHAnsi"/>
          <w:i/>
          <w:sz w:val="20"/>
          <w:szCs w:val="20"/>
        </w:rPr>
        <w:t>Knoxville, Tennessee</w:t>
      </w:r>
    </w:p>
    <w:p w:rsidR="00F63750" w:rsidRPr="00D1644C" w:rsidRDefault="00F63750" w:rsidP="00F63750">
      <w:pPr>
        <w:pStyle w:val="BodyTextIndent"/>
        <w:spacing w:before="80"/>
        <w:ind w:left="288" w:right="1980"/>
        <w:jc w:val="both"/>
        <w:rPr>
          <w:rFonts w:cstheme="minorHAnsi"/>
          <w:sz w:val="20"/>
        </w:rPr>
      </w:pPr>
      <w:r w:rsidRPr="00D1644C">
        <w:rPr>
          <w:rFonts w:cstheme="minorHAnsi"/>
          <w:sz w:val="20"/>
        </w:rPr>
        <w:t xml:space="preserve">Responsible for vertical integration of merchandising, vendor management, show planning, sales and fulfillment. Developed new vendor acquisition strategies focused on direct international vendor sourcing for merchandise.  </w:t>
      </w:r>
      <w:proofErr w:type="gramStart"/>
      <w:r w:rsidRPr="00D1644C">
        <w:rPr>
          <w:rFonts w:cstheme="minorHAnsi"/>
          <w:sz w:val="20"/>
        </w:rPr>
        <w:t>Re</w:t>
      </w:r>
      <w:r>
        <w:rPr>
          <w:rFonts w:cstheme="minorHAnsi"/>
          <w:sz w:val="20"/>
        </w:rPr>
        <w:t>-</w:t>
      </w:r>
      <w:r w:rsidRPr="00D1644C">
        <w:rPr>
          <w:rFonts w:cstheme="minorHAnsi"/>
          <w:sz w:val="20"/>
        </w:rPr>
        <w:t xml:space="preserve">focused merchandise buying strategy </w:t>
      </w:r>
      <w:r>
        <w:rPr>
          <w:rFonts w:cstheme="minorHAnsi"/>
          <w:sz w:val="20"/>
        </w:rPr>
        <w:t>on</w:t>
      </w:r>
      <w:r w:rsidRPr="00D1644C">
        <w:rPr>
          <w:rFonts w:cstheme="minorHAnsi"/>
          <w:sz w:val="20"/>
        </w:rPr>
        <w:t xml:space="preserve"> product development.</w:t>
      </w:r>
      <w:proofErr w:type="gramEnd"/>
      <w:r w:rsidRPr="00D1644C">
        <w:rPr>
          <w:rFonts w:cstheme="minorHAnsi"/>
          <w:sz w:val="20"/>
        </w:rPr>
        <w:t xml:space="preserve"> Maximized internal design and sourcing in India and Bangkok </w:t>
      </w:r>
      <w:r>
        <w:rPr>
          <w:rFonts w:cstheme="minorHAnsi"/>
          <w:sz w:val="20"/>
        </w:rPr>
        <w:t xml:space="preserve">incorporating five </w:t>
      </w:r>
      <w:r w:rsidRPr="00D1644C">
        <w:rPr>
          <w:rFonts w:cstheme="minorHAnsi"/>
          <w:sz w:val="20"/>
        </w:rPr>
        <w:t xml:space="preserve">new staff.  </w:t>
      </w:r>
      <w:proofErr w:type="gramStart"/>
      <w:r w:rsidRPr="00D1644C">
        <w:rPr>
          <w:rFonts w:cstheme="minorHAnsi"/>
          <w:sz w:val="20"/>
        </w:rPr>
        <w:t>Developed new private label brands and product categories.</w:t>
      </w:r>
      <w:proofErr w:type="gramEnd"/>
      <w:r w:rsidRPr="00D1644C">
        <w:rPr>
          <w:rFonts w:cstheme="minorHAnsi"/>
          <w:sz w:val="20"/>
        </w:rPr>
        <w:t xml:space="preserve"> Initiated merchandise strategies by product and brand, including pricing strategy, labels, guidelines and formulas for retail and retail values.  Managed the sales and inventory budgets and forecasts; monthly, weekly and daily.  Complete P&amp;L responsibility.</w:t>
      </w:r>
    </w:p>
    <w:p w:rsidR="00F63750" w:rsidRPr="00D1644C" w:rsidRDefault="00F63750" w:rsidP="00F63750">
      <w:pPr>
        <w:pStyle w:val="JobTitle"/>
        <w:rPr>
          <w:rFonts w:cstheme="minorHAnsi"/>
          <w:sz w:val="20"/>
          <w:szCs w:val="20"/>
        </w:rPr>
      </w:pPr>
    </w:p>
    <w:p w:rsidR="00F63750" w:rsidRPr="00D1644C" w:rsidRDefault="00F63750" w:rsidP="00F63750">
      <w:pPr>
        <w:ind w:firstLine="288"/>
        <w:rPr>
          <w:rFonts w:cstheme="minorHAnsi"/>
          <w:sz w:val="20"/>
          <w:szCs w:val="20"/>
        </w:rPr>
      </w:pPr>
      <w:r w:rsidRPr="00D1644C">
        <w:rPr>
          <w:rFonts w:cstheme="minorHAnsi"/>
          <w:b/>
          <w:bCs/>
          <w:iCs/>
          <w:sz w:val="20"/>
          <w:szCs w:val="20"/>
        </w:rPr>
        <w:t>Vice President of Merchandise Planning</w:t>
      </w:r>
      <w:r w:rsidRPr="00D1644C">
        <w:rPr>
          <w:rFonts w:cstheme="minorHAnsi"/>
          <w:b/>
          <w:bCs/>
          <w:iCs/>
          <w:sz w:val="20"/>
          <w:szCs w:val="20"/>
        </w:rPr>
        <w:tab/>
      </w:r>
      <w:r>
        <w:rPr>
          <w:rFonts w:cstheme="minorHAnsi"/>
          <w:b/>
          <w:bCs/>
          <w:i/>
          <w:iCs/>
          <w:sz w:val="20"/>
          <w:szCs w:val="20"/>
        </w:rPr>
        <w:tab/>
      </w:r>
      <w:r>
        <w:rPr>
          <w:rFonts w:cstheme="minorHAnsi"/>
          <w:b/>
          <w:bCs/>
          <w:i/>
          <w:iCs/>
          <w:sz w:val="20"/>
          <w:szCs w:val="20"/>
        </w:rPr>
        <w:tab/>
      </w:r>
      <w:r>
        <w:rPr>
          <w:rFonts w:cstheme="minorHAnsi"/>
          <w:b/>
          <w:bCs/>
          <w:i/>
          <w:iCs/>
          <w:sz w:val="20"/>
          <w:szCs w:val="20"/>
        </w:rPr>
        <w:tab/>
      </w:r>
      <w:r>
        <w:rPr>
          <w:rFonts w:cstheme="minorHAnsi"/>
          <w:b/>
          <w:bCs/>
          <w:i/>
          <w:iCs/>
          <w:sz w:val="20"/>
          <w:szCs w:val="20"/>
        </w:rPr>
        <w:tab/>
      </w:r>
      <w:r>
        <w:rPr>
          <w:rFonts w:cstheme="minorHAnsi"/>
          <w:b/>
          <w:bCs/>
          <w:i/>
          <w:iCs/>
          <w:sz w:val="20"/>
          <w:szCs w:val="20"/>
        </w:rPr>
        <w:tab/>
        <w:t xml:space="preserve">      </w:t>
      </w:r>
      <w:r w:rsidRPr="00D1644C">
        <w:rPr>
          <w:rFonts w:cstheme="minorHAnsi"/>
          <w:b/>
          <w:bCs/>
          <w:i/>
          <w:iCs/>
          <w:sz w:val="20"/>
          <w:szCs w:val="20"/>
        </w:rPr>
        <w:t xml:space="preserve"> </w:t>
      </w:r>
      <w:sdt>
        <w:sdtPr>
          <w:rPr>
            <w:rFonts w:cstheme="minorHAnsi"/>
            <w:b/>
            <w:sz w:val="20"/>
            <w:szCs w:val="20"/>
          </w:rPr>
          <w:id w:val="1215887"/>
          <w:placeholder>
            <w:docPart w:val="E7AAE49CD46249A9ADB19FB3DDD69A6A"/>
          </w:placeholder>
          <w:date>
            <w:dateFormat w:val="M/d/yyyy"/>
            <w:lid w:val="en-US"/>
            <w:storeMappedDataAs w:val="dateTime"/>
            <w:calendar w:val="gregorian"/>
          </w:date>
        </w:sdtPr>
        <w:sdtContent>
          <w:r w:rsidRPr="00D1644C">
            <w:rPr>
              <w:rFonts w:cstheme="minorHAnsi"/>
              <w:b/>
              <w:sz w:val="20"/>
              <w:szCs w:val="20"/>
            </w:rPr>
            <w:t>2004 – 2006</w:t>
          </w:r>
        </w:sdtContent>
      </w:sdt>
    </w:p>
    <w:p w:rsidR="00F63750" w:rsidRPr="00D1644C" w:rsidRDefault="00F63750" w:rsidP="00F63750">
      <w:pPr>
        <w:pStyle w:val="NormalBodyText"/>
        <w:rPr>
          <w:rFonts w:cstheme="minorHAnsi"/>
          <w:sz w:val="20"/>
          <w:szCs w:val="20"/>
        </w:rPr>
      </w:pPr>
      <w:r w:rsidRPr="00D1644C">
        <w:rPr>
          <w:rFonts w:cstheme="minorHAnsi"/>
          <w:sz w:val="20"/>
          <w:szCs w:val="20"/>
        </w:rPr>
        <w:t>Shop at Home (A Division of the E. W. Scripps Co.)</w:t>
      </w:r>
    </w:p>
    <w:p w:rsidR="00F63750" w:rsidRPr="00D1644C" w:rsidRDefault="00F63750" w:rsidP="00F63750">
      <w:pPr>
        <w:pStyle w:val="NormalBodyText"/>
        <w:spacing w:line="240" w:lineRule="auto"/>
        <w:rPr>
          <w:rFonts w:cstheme="minorHAnsi"/>
          <w:i/>
          <w:sz w:val="20"/>
          <w:szCs w:val="20"/>
        </w:rPr>
      </w:pPr>
      <w:r w:rsidRPr="00D1644C">
        <w:rPr>
          <w:rFonts w:cstheme="minorHAnsi"/>
          <w:i/>
          <w:sz w:val="20"/>
          <w:szCs w:val="20"/>
        </w:rPr>
        <w:t>Nashville, Tennessee</w:t>
      </w:r>
    </w:p>
    <w:p w:rsidR="00F63750" w:rsidRPr="00D1644C" w:rsidRDefault="00F63750" w:rsidP="00F63750">
      <w:pPr>
        <w:pStyle w:val="BodyTextIndent"/>
        <w:spacing w:before="80"/>
        <w:ind w:left="288" w:right="1980"/>
        <w:jc w:val="both"/>
        <w:rPr>
          <w:rFonts w:cstheme="minorHAnsi"/>
          <w:sz w:val="20"/>
        </w:rPr>
      </w:pPr>
      <w:r>
        <w:rPr>
          <w:rFonts w:cstheme="minorHAnsi"/>
          <w:sz w:val="20"/>
        </w:rPr>
        <w:t xml:space="preserve">Created </w:t>
      </w:r>
      <w:r w:rsidRPr="00D1644C">
        <w:rPr>
          <w:rFonts w:cstheme="minorHAnsi"/>
          <w:sz w:val="20"/>
        </w:rPr>
        <w:t xml:space="preserve">the merchandise planning division including systems design, management process, </w:t>
      </w:r>
      <w:proofErr w:type="gramStart"/>
      <w:r w:rsidRPr="00D1644C">
        <w:rPr>
          <w:rFonts w:cstheme="minorHAnsi"/>
          <w:sz w:val="20"/>
        </w:rPr>
        <w:t>hiring</w:t>
      </w:r>
      <w:proofErr w:type="gramEnd"/>
      <w:r w:rsidRPr="00D1644C">
        <w:rPr>
          <w:rFonts w:cstheme="minorHAnsi"/>
          <w:sz w:val="20"/>
        </w:rPr>
        <w:t xml:space="preserve"> and staff development.  Lead as project manager for successful implementation of the division in </w:t>
      </w:r>
      <w:r>
        <w:rPr>
          <w:rFonts w:cstheme="minorHAnsi"/>
          <w:sz w:val="20"/>
        </w:rPr>
        <w:t>under</w:t>
      </w:r>
      <w:r w:rsidRPr="00D1644C">
        <w:rPr>
          <w:rFonts w:cstheme="minorHAnsi"/>
          <w:sz w:val="20"/>
        </w:rPr>
        <w:t xml:space="preserve"> 14 months.  </w:t>
      </w:r>
      <w:proofErr w:type="gramStart"/>
      <w:r w:rsidRPr="00D1644C">
        <w:rPr>
          <w:rFonts w:cstheme="minorHAnsi"/>
          <w:sz w:val="20"/>
        </w:rPr>
        <w:t xml:space="preserve">Responsible for planning, allocation and replenishment </w:t>
      </w:r>
      <w:r>
        <w:rPr>
          <w:rFonts w:cstheme="minorHAnsi"/>
          <w:sz w:val="20"/>
        </w:rPr>
        <w:t xml:space="preserve">to </w:t>
      </w:r>
      <w:r w:rsidRPr="00D1644C">
        <w:rPr>
          <w:rFonts w:cstheme="minorHAnsi"/>
          <w:sz w:val="20"/>
        </w:rPr>
        <w:t>achiev</w:t>
      </w:r>
      <w:r>
        <w:rPr>
          <w:rFonts w:cstheme="minorHAnsi"/>
          <w:sz w:val="20"/>
        </w:rPr>
        <w:t>e</w:t>
      </w:r>
      <w:r w:rsidRPr="00D1644C">
        <w:rPr>
          <w:rFonts w:cstheme="minorHAnsi"/>
          <w:sz w:val="20"/>
        </w:rPr>
        <w:t xml:space="preserve"> merchandise sales </w:t>
      </w:r>
      <w:r>
        <w:rPr>
          <w:rFonts w:cstheme="minorHAnsi"/>
          <w:sz w:val="20"/>
        </w:rPr>
        <w:t>plans through</w:t>
      </w:r>
      <w:r w:rsidRPr="00D1644C">
        <w:rPr>
          <w:rFonts w:cstheme="minorHAnsi"/>
          <w:sz w:val="20"/>
        </w:rPr>
        <w:t xml:space="preserve"> multi-channel sales engines.</w:t>
      </w:r>
      <w:proofErr w:type="gramEnd"/>
      <w:r w:rsidRPr="00D1644C">
        <w:rPr>
          <w:rFonts w:cstheme="minorHAnsi"/>
          <w:sz w:val="20"/>
        </w:rPr>
        <w:t xml:space="preserve"> Implemented collaborative communications process</w:t>
      </w:r>
      <w:r>
        <w:rPr>
          <w:rFonts w:cstheme="minorHAnsi"/>
          <w:sz w:val="20"/>
        </w:rPr>
        <w:t>es</w:t>
      </w:r>
      <w:r w:rsidRPr="00D1644C">
        <w:rPr>
          <w:rFonts w:cstheme="minorHAnsi"/>
          <w:sz w:val="20"/>
        </w:rPr>
        <w:t xml:space="preserve"> to coordinate merchandise management includ</w:t>
      </w:r>
      <w:r>
        <w:rPr>
          <w:rFonts w:cstheme="minorHAnsi"/>
          <w:sz w:val="20"/>
        </w:rPr>
        <w:t>ing</w:t>
      </w:r>
      <w:r w:rsidRPr="00D1644C">
        <w:rPr>
          <w:rFonts w:cstheme="minorHAnsi"/>
          <w:sz w:val="20"/>
        </w:rPr>
        <w:t xml:space="preserve"> sales targets and inventory levels across all product categories.  </w:t>
      </w:r>
      <w:proofErr w:type="gramStart"/>
      <w:r>
        <w:rPr>
          <w:rFonts w:cstheme="minorHAnsi"/>
          <w:sz w:val="20"/>
        </w:rPr>
        <w:t>Levera</w:t>
      </w:r>
      <w:r w:rsidRPr="00D1644C">
        <w:rPr>
          <w:rFonts w:cstheme="minorHAnsi"/>
          <w:sz w:val="20"/>
        </w:rPr>
        <w:t>g</w:t>
      </w:r>
      <w:r>
        <w:rPr>
          <w:rFonts w:cstheme="minorHAnsi"/>
          <w:sz w:val="20"/>
        </w:rPr>
        <w:t>ed</w:t>
      </w:r>
      <w:r w:rsidRPr="00D1644C">
        <w:rPr>
          <w:rFonts w:cstheme="minorHAnsi"/>
          <w:sz w:val="20"/>
        </w:rPr>
        <w:t xml:space="preserve"> inc</w:t>
      </w:r>
      <w:r>
        <w:rPr>
          <w:rFonts w:cstheme="minorHAnsi"/>
          <w:sz w:val="20"/>
        </w:rPr>
        <w:t>lusive team management developing</w:t>
      </w:r>
      <w:r w:rsidRPr="00D1644C">
        <w:rPr>
          <w:rFonts w:cstheme="minorHAnsi"/>
          <w:sz w:val="20"/>
        </w:rPr>
        <w:t xml:space="preserve"> a highly motivated team to drive critical sales decisions for the company.</w:t>
      </w:r>
      <w:proofErr w:type="gramEnd"/>
    </w:p>
    <w:p w:rsidR="00F63750" w:rsidRPr="00D1644C" w:rsidRDefault="00F63750" w:rsidP="00F63750">
      <w:pPr>
        <w:pStyle w:val="JobTitle"/>
        <w:rPr>
          <w:rFonts w:cstheme="minorHAnsi"/>
          <w:sz w:val="20"/>
          <w:szCs w:val="20"/>
        </w:rPr>
      </w:pPr>
    </w:p>
    <w:p w:rsidR="00F63750" w:rsidRPr="00D1644C" w:rsidRDefault="00F63750" w:rsidP="00F63750">
      <w:pPr>
        <w:ind w:firstLine="288"/>
        <w:rPr>
          <w:rFonts w:cstheme="minorHAnsi"/>
          <w:sz w:val="20"/>
          <w:szCs w:val="20"/>
        </w:rPr>
      </w:pPr>
      <w:r w:rsidRPr="00D1644C">
        <w:rPr>
          <w:rFonts w:cstheme="minorHAnsi"/>
          <w:b/>
          <w:bCs/>
          <w:iCs/>
          <w:sz w:val="20"/>
          <w:szCs w:val="20"/>
        </w:rPr>
        <w:t>Senior Vice President of Merchandise</w:t>
      </w:r>
      <w:r w:rsidRPr="00D1644C">
        <w:rPr>
          <w:rFonts w:cstheme="minorHAnsi"/>
          <w:b/>
          <w:bCs/>
          <w:iCs/>
          <w:sz w:val="20"/>
          <w:szCs w:val="20"/>
        </w:rPr>
        <w:tab/>
      </w:r>
      <w:r>
        <w:rPr>
          <w:rFonts w:cstheme="minorHAnsi"/>
          <w:b/>
          <w:bCs/>
          <w:i/>
          <w:iCs/>
          <w:sz w:val="20"/>
          <w:szCs w:val="20"/>
        </w:rPr>
        <w:tab/>
      </w:r>
      <w:r>
        <w:rPr>
          <w:rFonts w:cstheme="minorHAnsi"/>
          <w:b/>
          <w:bCs/>
          <w:i/>
          <w:iCs/>
          <w:sz w:val="20"/>
          <w:szCs w:val="20"/>
        </w:rPr>
        <w:tab/>
      </w:r>
      <w:r>
        <w:rPr>
          <w:rFonts w:cstheme="minorHAnsi"/>
          <w:b/>
          <w:bCs/>
          <w:i/>
          <w:iCs/>
          <w:sz w:val="20"/>
          <w:szCs w:val="20"/>
        </w:rPr>
        <w:tab/>
      </w:r>
      <w:r>
        <w:rPr>
          <w:rFonts w:cstheme="minorHAnsi"/>
          <w:b/>
          <w:bCs/>
          <w:i/>
          <w:iCs/>
          <w:sz w:val="20"/>
          <w:szCs w:val="20"/>
        </w:rPr>
        <w:tab/>
        <w:t xml:space="preserve">   </w:t>
      </w:r>
      <w:r>
        <w:rPr>
          <w:rFonts w:cstheme="minorHAnsi"/>
          <w:b/>
          <w:bCs/>
          <w:i/>
          <w:iCs/>
          <w:sz w:val="20"/>
          <w:szCs w:val="20"/>
        </w:rPr>
        <w:tab/>
      </w:r>
      <w:r w:rsidRPr="00D1644C">
        <w:rPr>
          <w:rFonts w:cstheme="minorHAnsi"/>
          <w:b/>
          <w:bCs/>
          <w:i/>
          <w:iCs/>
          <w:sz w:val="20"/>
          <w:szCs w:val="20"/>
        </w:rPr>
        <w:t xml:space="preserve"> </w:t>
      </w:r>
      <w:r>
        <w:rPr>
          <w:rFonts w:cstheme="minorHAnsi"/>
          <w:b/>
          <w:bCs/>
          <w:i/>
          <w:iCs/>
          <w:sz w:val="20"/>
          <w:szCs w:val="20"/>
        </w:rPr>
        <w:t xml:space="preserve">     </w:t>
      </w:r>
      <w:r w:rsidRPr="00D1644C">
        <w:rPr>
          <w:rFonts w:cstheme="minorHAnsi"/>
          <w:b/>
          <w:bCs/>
          <w:i/>
          <w:iCs/>
          <w:sz w:val="20"/>
          <w:szCs w:val="20"/>
        </w:rPr>
        <w:t xml:space="preserve"> </w:t>
      </w:r>
      <w:sdt>
        <w:sdtPr>
          <w:rPr>
            <w:rFonts w:cstheme="minorHAnsi"/>
            <w:b/>
            <w:sz w:val="20"/>
            <w:szCs w:val="20"/>
          </w:rPr>
          <w:id w:val="1215890"/>
          <w:placeholder>
            <w:docPart w:val="A95AABD7778B4E3E8E0D7370ECFDA30C"/>
          </w:placeholder>
          <w:date>
            <w:dateFormat w:val="M/d/yyyy"/>
            <w:lid w:val="en-US"/>
            <w:storeMappedDataAs w:val="dateTime"/>
            <w:calendar w:val="gregorian"/>
          </w:date>
        </w:sdtPr>
        <w:sdtContent>
          <w:r w:rsidRPr="00D1644C">
            <w:rPr>
              <w:rFonts w:cstheme="minorHAnsi"/>
              <w:b/>
              <w:sz w:val="20"/>
              <w:szCs w:val="20"/>
            </w:rPr>
            <w:t>1999 – 2004</w:t>
          </w:r>
        </w:sdtContent>
      </w:sdt>
    </w:p>
    <w:p w:rsidR="00F63750" w:rsidRPr="00D1644C" w:rsidRDefault="00F63750" w:rsidP="00F63750">
      <w:pPr>
        <w:pStyle w:val="NormalBodyText"/>
        <w:rPr>
          <w:rFonts w:cstheme="minorHAnsi"/>
          <w:sz w:val="20"/>
          <w:szCs w:val="20"/>
        </w:rPr>
      </w:pPr>
      <w:r w:rsidRPr="00D1644C">
        <w:rPr>
          <w:rFonts w:cstheme="minorHAnsi"/>
          <w:sz w:val="20"/>
          <w:szCs w:val="20"/>
        </w:rPr>
        <w:lastRenderedPageBreak/>
        <w:t>Wynn Inc.</w:t>
      </w:r>
    </w:p>
    <w:p w:rsidR="00F63750" w:rsidRPr="00D1644C" w:rsidRDefault="00F63750" w:rsidP="00F63750">
      <w:pPr>
        <w:pStyle w:val="NormalBodyText"/>
        <w:spacing w:line="240" w:lineRule="auto"/>
        <w:rPr>
          <w:rFonts w:cstheme="minorHAnsi"/>
          <w:i/>
          <w:sz w:val="20"/>
          <w:szCs w:val="20"/>
        </w:rPr>
      </w:pPr>
      <w:r w:rsidRPr="00D1644C">
        <w:rPr>
          <w:rFonts w:cstheme="minorHAnsi"/>
          <w:i/>
          <w:sz w:val="20"/>
          <w:szCs w:val="20"/>
        </w:rPr>
        <w:t>Alcoa, Tennessee</w:t>
      </w:r>
    </w:p>
    <w:p w:rsidR="00F63750" w:rsidRPr="00D1644C" w:rsidRDefault="00F63750" w:rsidP="00F63750">
      <w:pPr>
        <w:pStyle w:val="BodyTextIndent"/>
        <w:spacing w:before="80"/>
        <w:ind w:left="288" w:right="1980"/>
        <w:jc w:val="both"/>
        <w:rPr>
          <w:rFonts w:cstheme="minorHAnsi"/>
          <w:sz w:val="20"/>
        </w:rPr>
      </w:pPr>
      <w:proofErr w:type="gramStart"/>
      <w:r>
        <w:rPr>
          <w:rFonts w:cstheme="minorHAnsi"/>
          <w:sz w:val="20"/>
        </w:rPr>
        <w:t>Partner in development of a regional sporting goods chain, responsible for</w:t>
      </w:r>
      <w:r w:rsidRPr="00D1644C">
        <w:rPr>
          <w:rFonts w:cstheme="minorHAnsi"/>
          <w:sz w:val="20"/>
        </w:rPr>
        <w:t xml:space="preserve"> merchandising, planning, product de</w:t>
      </w:r>
      <w:r>
        <w:rPr>
          <w:rFonts w:cstheme="minorHAnsi"/>
          <w:sz w:val="20"/>
        </w:rPr>
        <w:t xml:space="preserve">velopment, </w:t>
      </w:r>
      <w:r w:rsidRPr="00D1644C">
        <w:rPr>
          <w:rFonts w:cstheme="minorHAnsi"/>
          <w:sz w:val="20"/>
        </w:rPr>
        <w:t>marketing, sales and customer service.</w:t>
      </w:r>
      <w:proofErr w:type="gramEnd"/>
      <w:r w:rsidRPr="00D1644C">
        <w:rPr>
          <w:rFonts w:cstheme="minorHAnsi"/>
          <w:sz w:val="20"/>
        </w:rPr>
        <w:t xml:space="preserve"> Modernized operations to</w:t>
      </w:r>
      <w:r>
        <w:rPr>
          <w:rFonts w:cstheme="minorHAnsi"/>
          <w:sz w:val="20"/>
        </w:rPr>
        <w:t xml:space="preserve"> improve focus on merchandise. </w:t>
      </w:r>
      <w:r w:rsidRPr="00D1644C">
        <w:rPr>
          <w:rFonts w:cstheme="minorHAnsi"/>
          <w:sz w:val="20"/>
        </w:rPr>
        <w:t>Implemented systems to manage order entry, inventory management and front line sales.  Redesigned the marketing strategy developing a multi-channel approach to deliver a single customer centric message</w:t>
      </w:r>
      <w:r>
        <w:rPr>
          <w:rFonts w:cstheme="minorHAnsi"/>
          <w:sz w:val="20"/>
        </w:rPr>
        <w:t>.</w:t>
      </w:r>
      <w:r w:rsidRPr="00D1644C">
        <w:rPr>
          <w:rFonts w:cstheme="minorHAnsi"/>
          <w:sz w:val="20"/>
        </w:rPr>
        <w:t xml:space="preserve"> </w:t>
      </w:r>
    </w:p>
    <w:p w:rsidR="00F63750" w:rsidRPr="00D1644C" w:rsidRDefault="00F63750" w:rsidP="00F63750">
      <w:pPr>
        <w:pStyle w:val="SectionHeading"/>
        <w:rPr>
          <w:rFonts w:cstheme="minorHAnsi"/>
          <w:sz w:val="20"/>
          <w:szCs w:val="20"/>
        </w:rPr>
      </w:pPr>
      <w:r w:rsidRPr="00D1644C">
        <w:rPr>
          <w:rFonts w:cstheme="minorHAnsi"/>
          <w:sz w:val="20"/>
          <w:szCs w:val="20"/>
        </w:rPr>
        <w:t>Professional Development</w:t>
      </w:r>
    </w:p>
    <w:p w:rsidR="00F63750" w:rsidRPr="00D1644C" w:rsidRDefault="00F63750" w:rsidP="00F63750">
      <w:pPr>
        <w:pStyle w:val="NormalBodyText"/>
        <w:spacing w:line="240" w:lineRule="auto"/>
        <w:ind w:right="2160"/>
        <w:rPr>
          <w:rFonts w:cstheme="minorHAnsi"/>
          <w:i/>
          <w:sz w:val="20"/>
          <w:szCs w:val="20"/>
        </w:rPr>
      </w:pPr>
      <w:r w:rsidRPr="00D1644C">
        <w:rPr>
          <w:rFonts w:cstheme="minorHAnsi"/>
          <w:sz w:val="20"/>
          <w:szCs w:val="20"/>
        </w:rPr>
        <w:t xml:space="preserve">Campus Course Management System (Blackboard) On-line Workshop (CMS 110), </w:t>
      </w:r>
      <w:r w:rsidRPr="00D1644C">
        <w:rPr>
          <w:rFonts w:cstheme="minorHAnsi"/>
          <w:i/>
          <w:sz w:val="20"/>
          <w:szCs w:val="20"/>
        </w:rPr>
        <w:t>University of Tennessee, Knoxville, September 2009</w:t>
      </w:r>
    </w:p>
    <w:p w:rsidR="00F63750" w:rsidRDefault="00F63750" w:rsidP="00F63750">
      <w:pPr>
        <w:pStyle w:val="NormalBodyText"/>
        <w:spacing w:line="240" w:lineRule="auto"/>
        <w:ind w:right="2160"/>
        <w:rPr>
          <w:rFonts w:cstheme="minorHAnsi"/>
          <w:sz w:val="20"/>
          <w:szCs w:val="20"/>
        </w:rPr>
      </w:pPr>
      <w:r w:rsidRPr="00D1644C">
        <w:rPr>
          <w:rFonts w:cstheme="minorHAnsi"/>
          <w:sz w:val="20"/>
          <w:szCs w:val="20"/>
        </w:rPr>
        <w:t xml:space="preserve">Collaborative Institutional Training Initiative </w:t>
      </w:r>
      <w:r>
        <w:rPr>
          <w:rFonts w:cstheme="minorHAnsi"/>
          <w:sz w:val="20"/>
          <w:szCs w:val="20"/>
        </w:rPr>
        <w:t xml:space="preserve">(CITI) </w:t>
      </w:r>
      <w:r w:rsidRPr="00D1644C">
        <w:rPr>
          <w:rFonts w:cstheme="minorHAnsi"/>
          <w:sz w:val="20"/>
          <w:szCs w:val="20"/>
        </w:rPr>
        <w:t xml:space="preserve">Human Subject Research Competency </w:t>
      </w:r>
      <w:r w:rsidRPr="00D1644C">
        <w:rPr>
          <w:rFonts w:cstheme="minorHAnsi"/>
          <w:i/>
          <w:sz w:val="20"/>
          <w:szCs w:val="20"/>
        </w:rPr>
        <w:t>University of Tennessee, Knoxville, February 2010</w:t>
      </w:r>
      <w:r w:rsidRPr="00D1644C">
        <w:rPr>
          <w:rFonts w:cstheme="minorHAnsi"/>
          <w:sz w:val="20"/>
          <w:szCs w:val="20"/>
        </w:rPr>
        <w:t xml:space="preserve"> </w:t>
      </w:r>
    </w:p>
    <w:p w:rsidR="00F63750" w:rsidRDefault="00F63750" w:rsidP="00F63750">
      <w:pPr>
        <w:pStyle w:val="NormalBodyText"/>
        <w:spacing w:line="240" w:lineRule="auto"/>
        <w:ind w:right="2160"/>
        <w:rPr>
          <w:rFonts w:cstheme="minorHAnsi"/>
          <w:i/>
          <w:sz w:val="20"/>
          <w:szCs w:val="20"/>
        </w:rPr>
      </w:pPr>
      <w:r w:rsidRPr="00D1644C">
        <w:rPr>
          <w:rFonts w:cstheme="minorHAnsi"/>
          <w:sz w:val="20"/>
          <w:szCs w:val="20"/>
        </w:rPr>
        <w:t xml:space="preserve">Best Practices in Teaching Program, Graduate School, </w:t>
      </w:r>
      <w:r w:rsidRPr="00D1644C">
        <w:rPr>
          <w:rFonts w:cstheme="minorHAnsi"/>
          <w:i/>
          <w:sz w:val="20"/>
          <w:szCs w:val="20"/>
        </w:rPr>
        <w:t>University of Tennessee, Knoxville, November 2011</w:t>
      </w:r>
    </w:p>
    <w:p w:rsidR="00F63750" w:rsidRDefault="00F63750" w:rsidP="00F63750">
      <w:pPr>
        <w:pStyle w:val="NormalBodyText"/>
        <w:spacing w:line="240" w:lineRule="auto"/>
        <w:ind w:right="2160"/>
        <w:rPr>
          <w:rFonts w:cstheme="minorHAnsi"/>
          <w:i/>
          <w:sz w:val="20"/>
          <w:szCs w:val="20"/>
        </w:rPr>
      </w:pPr>
      <w:r w:rsidRPr="00F43448">
        <w:rPr>
          <w:rFonts w:cstheme="minorHAnsi"/>
          <w:sz w:val="20"/>
          <w:szCs w:val="20"/>
        </w:rPr>
        <w:t>Center for International Business Education and Research Development Workshops</w:t>
      </w:r>
      <w:r>
        <w:rPr>
          <w:rFonts w:cstheme="minorHAnsi"/>
          <w:i/>
          <w:sz w:val="20"/>
          <w:szCs w:val="20"/>
        </w:rPr>
        <w:t>; Marketing and Teaching University of Memphis June 2010 &amp; 2011</w:t>
      </w:r>
    </w:p>
    <w:p w:rsidR="00F63750" w:rsidRPr="00F43448" w:rsidRDefault="00F63750" w:rsidP="00F63750">
      <w:pPr>
        <w:pStyle w:val="NormalBodyText"/>
        <w:spacing w:line="240" w:lineRule="auto"/>
        <w:ind w:right="2160"/>
        <w:rPr>
          <w:rFonts w:cstheme="minorHAnsi"/>
          <w:i/>
          <w:sz w:val="20"/>
          <w:szCs w:val="20"/>
        </w:rPr>
      </w:pPr>
      <w:r>
        <w:rPr>
          <w:rFonts w:cstheme="minorHAnsi"/>
          <w:sz w:val="20"/>
          <w:szCs w:val="20"/>
        </w:rPr>
        <w:t xml:space="preserve">How Can You Tell the Light Goes On? Assessment Development Workshop; </w:t>
      </w:r>
      <w:r w:rsidRPr="00F43448">
        <w:rPr>
          <w:rFonts w:cstheme="minorHAnsi"/>
          <w:i/>
          <w:sz w:val="20"/>
          <w:szCs w:val="20"/>
        </w:rPr>
        <w:t>University of Tennessee, Knoxville 2011</w:t>
      </w:r>
    </w:p>
    <w:p w:rsidR="00F63750" w:rsidRPr="00D1644C" w:rsidRDefault="00F63750" w:rsidP="00F63750">
      <w:pPr>
        <w:pStyle w:val="SectionHeading"/>
        <w:rPr>
          <w:rFonts w:cstheme="minorHAnsi"/>
          <w:sz w:val="20"/>
          <w:szCs w:val="20"/>
        </w:rPr>
      </w:pPr>
      <w:r w:rsidRPr="00D1644C">
        <w:rPr>
          <w:rFonts w:cstheme="minorHAnsi"/>
          <w:sz w:val="20"/>
          <w:szCs w:val="20"/>
        </w:rPr>
        <w:t>MEMBERSHIPS</w:t>
      </w:r>
    </w:p>
    <w:p w:rsidR="00F63750" w:rsidRPr="00D1644C" w:rsidRDefault="00F63750" w:rsidP="00F63750">
      <w:pPr>
        <w:pStyle w:val="NormalBodyText"/>
        <w:rPr>
          <w:rFonts w:cstheme="minorHAnsi"/>
          <w:sz w:val="20"/>
          <w:szCs w:val="20"/>
        </w:rPr>
      </w:pPr>
      <w:r w:rsidRPr="00D1644C">
        <w:rPr>
          <w:rFonts w:cstheme="minorHAnsi"/>
          <w:sz w:val="20"/>
          <w:szCs w:val="20"/>
        </w:rPr>
        <w:t>American Marketing Association</w:t>
      </w:r>
    </w:p>
    <w:p w:rsidR="00F63750" w:rsidRPr="00D1644C" w:rsidRDefault="00F63750" w:rsidP="00F63750">
      <w:pPr>
        <w:pStyle w:val="NormalBodyText"/>
        <w:rPr>
          <w:rFonts w:cstheme="minorHAnsi"/>
          <w:sz w:val="20"/>
          <w:szCs w:val="20"/>
        </w:rPr>
      </w:pPr>
      <w:r w:rsidRPr="00D1644C">
        <w:rPr>
          <w:rFonts w:cstheme="minorHAnsi"/>
          <w:sz w:val="20"/>
          <w:szCs w:val="20"/>
        </w:rPr>
        <w:t>American Collegiate Retailing Association</w:t>
      </w:r>
    </w:p>
    <w:p w:rsidR="00F63750" w:rsidRPr="00D1644C" w:rsidRDefault="00F63750" w:rsidP="00F63750">
      <w:pPr>
        <w:pStyle w:val="SectionHeading"/>
        <w:rPr>
          <w:rFonts w:cstheme="minorHAnsi"/>
          <w:sz w:val="20"/>
          <w:szCs w:val="20"/>
        </w:rPr>
      </w:pPr>
      <w:r w:rsidRPr="00D1644C">
        <w:rPr>
          <w:rFonts w:cstheme="minorHAnsi"/>
          <w:sz w:val="20"/>
          <w:szCs w:val="20"/>
        </w:rPr>
        <w:t>Service</w:t>
      </w:r>
    </w:p>
    <w:p w:rsidR="00F63750" w:rsidRDefault="00F63750" w:rsidP="00F63750">
      <w:pPr>
        <w:pStyle w:val="NormalBodyText"/>
        <w:ind w:right="2160"/>
        <w:rPr>
          <w:rFonts w:cstheme="minorHAnsi"/>
          <w:i/>
          <w:sz w:val="20"/>
          <w:szCs w:val="20"/>
        </w:rPr>
      </w:pPr>
      <w:r w:rsidRPr="00D1644C">
        <w:rPr>
          <w:rFonts w:cstheme="minorHAnsi"/>
          <w:sz w:val="20"/>
          <w:szCs w:val="20"/>
        </w:rPr>
        <w:t xml:space="preserve">University Graduate Student Senate Representative for Department of Retail, Hospitality, and Tourism Management (2010 -- 2011), </w:t>
      </w:r>
      <w:r w:rsidRPr="00D1644C">
        <w:rPr>
          <w:rFonts w:cstheme="minorHAnsi"/>
          <w:i/>
          <w:sz w:val="20"/>
          <w:szCs w:val="20"/>
        </w:rPr>
        <w:t>University of Tennessee, Knoxville</w:t>
      </w:r>
    </w:p>
    <w:p w:rsidR="00F63750" w:rsidRPr="00D1644C" w:rsidRDefault="00F63750" w:rsidP="00F63750">
      <w:pPr>
        <w:pStyle w:val="NormalBodyText"/>
        <w:ind w:right="2160"/>
        <w:rPr>
          <w:rFonts w:cstheme="minorHAnsi"/>
          <w:sz w:val="20"/>
          <w:szCs w:val="20"/>
        </w:rPr>
      </w:pPr>
      <w:r>
        <w:rPr>
          <w:rFonts w:cstheme="minorHAnsi"/>
          <w:sz w:val="20"/>
          <w:szCs w:val="20"/>
        </w:rPr>
        <w:t>Auction facilitator Spring Departmental Fundraiser (2010-2011)</w:t>
      </w:r>
    </w:p>
    <w:p w:rsidR="00F63750" w:rsidRPr="00D1644C" w:rsidRDefault="00F63750" w:rsidP="00F63750">
      <w:pPr>
        <w:pStyle w:val="NormalBodyText"/>
        <w:rPr>
          <w:rFonts w:cstheme="minorHAnsi"/>
          <w:sz w:val="20"/>
          <w:szCs w:val="20"/>
        </w:rPr>
      </w:pPr>
      <w:r w:rsidRPr="00D1644C">
        <w:rPr>
          <w:rFonts w:cstheme="minorHAnsi"/>
          <w:sz w:val="20"/>
          <w:szCs w:val="20"/>
        </w:rPr>
        <w:t xml:space="preserve">Board Member </w:t>
      </w:r>
      <w:proofErr w:type="spellStart"/>
      <w:r w:rsidRPr="00D1644C">
        <w:rPr>
          <w:rFonts w:cstheme="minorHAnsi"/>
          <w:sz w:val="20"/>
          <w:szCs w:val="20"/>
        </w:rPr>
        <w:t>Northshore</w:t>
      </w:r>
      <w:proofErr w:type="spellEnd"/>
      <w:r w:rsidRPr="00D1644C">
        <w:rPr>
          <w:rFonts w:cstheme="minorHAnsi"/>
          <w:sz w:val="20"/>
          <w:szCs w:val="20"/>
        </w:rPr>
        <w:t xml:space="preserve"> Village Homeowners Association (2009 – present)</w:t>
      </w:r>
    </w:p>
    <w:p w:rsidR="00F63750" w:rsidRPr="00D1644C" w:rsidRDefault="00F63750" w:rsidP="00F63750">
      <w:pPr>
        <w:pStyle w:val="NormalBodyText"/>
        <w:rPr>
          <w:rFonts w:cstheme="minorHAnsi"/>
          <w:sz w:val="20"/>
          <w:szCs w:val="20"/>
        </w:rPr>
      </w:pPr>
      <w:r w:rsidRPr="00D1644C">
        <w:rPr>
          <w:rFonts w:cstheme="minorHAnsi"/>
          <w:sz w:val="20"/>
          <w:szCs w:val="20"/>
        </w:rPr>
        <w:t>Donor Gift Book Creation for Appalachian Spring Departmental Fundraiser (2009 – 2010)</w:t>
      </w:r>
    </w:p>
    <w:p w:rsidR="00F63750" w:rsidRPr="00D1644C" w:rsidRDefault="00F63750" w:rsidP="00F63750">
      <w:pPr>
        <w:pStyle w:val="NormalBodyText"/>
        <w:rPr>
          <w:rFonts w:cstheme="minorHAnsi"/>
          <w:sz w:val="20"/>
          <w:szCs w:val="20"/>
        </w:rPr>
      </w:pPr>
      <w:r w:rsidRPr="00D1644C">
        <w:rPr>
          <w:rFonts w:cstheme="minorHAnsi"/>
          <w:sz w:val="20"/>
          <w:szCs w:val="20"/>
        </w:rPr>
        <w:t>Retail and Consumer Science course review and recommendations (2010)</w:t>
      </w:r>
    </w:p>
    <w:p w:rsidR="00F63750" w:rsidRPr="00D1644C" w:rsidRDefault="00F63750" w:rsidP="00F63750">
      <w:pPr>
        <w:pStyle w:val="SectionHeading"/>
        <w:rPr>
          <w:rFonts w:cstheme="minorHAnsi"/>
          <w:sz w:val="20"/>
          <w:szCs w:val="20"/>
        </w:rPr>
      </w:pPr>
      <w:r w:rsidRPr="00D1644C">
        <w:rPr>
          <w:rFonts w:cstheme="minorHAnsi"/>
          <w:sz w:val="20"/>
          <w:szCs w:val="20"/>
        </w:rPr>
        <w:t>Computer Software/Applications Expertise</w:t>
      </w:r>
    </w:p>
    <w:p w:rsidR="00F63750" w:rsidRPr="00D1644C" w:rsidRDefault="00F63750" w:rsidP="00F63750">
      <w:pPr>
        <w:pStyle w:val="NormalBodyText"/>
        <w:rPr>
          <w:rFonts w:cstheme="minorHAnsi"/>
          <w:sz w:val="20"/>
          <w:szCs w:val="20"/>
        </w:rPr>
      </w:pPr>
      <w:r w:rsidRPr="00D1644C">
        <w:rPr>
          <w:rFonts w:cstheme="minorHAnsi"/>
          <w:sz w:val="20"/>
          <w:szCs w:val="20"/>
        </w:rPr>
        <w:t>Teaching Tools:  Blackboard, Power Point</w:t>
      </w:r>
      <w:r>
        <w:rPr>
          <w:rFonts w:cstheme="minorHAnsi"/>
          <w:sz w:val="20"/>
          <w:szCs w:val="20"/>
        </w:rPr>
        <w:t>, McGraw Hill Connect</w:t>
      </w:r>
    </w:p>
    <w:p w:rsidR="00F63750" w:rsidRPr="00D1644C" w:rsidRDefault="00F63750" w:rsidP="00F63750">
      <w:pPr>
        <w:pStyle w:val="NormalBodyText"/>
        <w:rPr>
          <w:rFonts w:cstheme="minorHAnsi"/>
          <w:sz w:val="20"/>
          <w:szCs w:val="20"/>
        </w:rPr>
      </w:pPr>
      <w:r w:rsidRPr="00D1644C">
        <w:rPr>
          <w:rFonts w:cstheme="minorHAnsi"/>
          <w:sz w:val="20"/>
          <w:szCs w:val="20"/>
        </w:rPr>
        <w:t xml:space="preserve">Statistical Software: SAS, SPSS, </w:t>
      </w:r>
      <w:proofErr w:type="spellStart"/>
      <w:r w:rsidRPr="00D1644C">
        <w:rPr>
          <w:rFonts w:cstheme="minorHAnsi"/>
          <w:sz w:val="20"/>
          <w:szCs w:val="20"/>
        </w:rPr>
        <w:t>MatLab</w:t>
      </w:r>
      <w:proofErr w:type="spellEnd"/>
      <w:r w:rsidRPr="00D1644C">
        <w:rPr>
          <w:rFonts w:cstheme="minorHAnsi"/>
          <w:sz w:val="20"/>
          <w:szCs w:val="20"/>
        </w:rPr>
        <w:t xml:space="preserve">, JMP, </w:t>
      </w:r>
      <w:proofErr w:type="spellStart"/>
      <w:r w:rsidRPr="00D1644C">
        <w:rPr>
          <w:rFonts w:cstheme="minorHAnsi"/>
          <w:sz w:val="20"/>
          <w:szCs w:val="20"/>
        </w:rPr>
        <w:t>Lisrel</w:t>
      </w:r>
      <w:proofErr w:type="spellEnd"/>
      <w:r w:rsidRPr="00D1644C">
        <w:rPr>
          <w:rFonts w:cstheme="minorHAnsi"/>
          <w:sz w:val="20"/>
          <w:szCs w:val="20"/>
        </w:rPr>
        <w:t>, Amos</w:t>
      </w:r>
    </w:p>
    <w:p w:rsidR="00F63750" w:rsidRPr="00D1644C" w:rsidRDefault="00F63750" w:rsidP="00F63750">
      <w:pPr>
        <w:pStyle w:val="NormalBodyText"/>
        <w:rPr>
          <w:rFonts w:cstheme="minorHAnsi"/>
          <w:sz w:val="20"/>
          <w:szCs w:val="20"/>
        </w:rPr>
      </w:pPr>
      <w:r w:rsidRPr="00D1644C">
        <w:rPr>
          <w:rFonts w:cstheme="minorHAnsi"/>
          <w:sz w:val="20"/>
          <w:szCs w:val="20"/>
        </w:rPr>
        <w:t>Online Tools: Adobe E-learning Suite</w:t>
      </w:r>
    </w:p>
    <w:p w:rsidR="00F63750" w:rsidRPr="00D1644C" w:rsidRDefault="00F63750" w:rsidP="00F63750">
      <w:pPr>
        <w:pStyle w:val="NormalBodyText"/>
        <w:rPr>
          <w:rFonts w:cstheme="minorHAnsi"/>
          <w:sz w:val="20"/>
          <w:szCs w:val="20"/>
        </w:rPr>
      </w:pPr>
      <w:r w:rsidRPr="00D1644C">
        <w:rPr>
          <w:rFonts w:cstheme="minorHAnsi"/>
          <w:sz w:val="20"/>
          <w:szCs w:val="20"/>
        </w:rPr>
        <w:t>Desktop Applications:  Microsoft Excel, Word, Outlook, Publisher</w:t>
      </w:r>
    </w:p>
    <w:p w:rsidR="00F63750" w:rsidRDefault="00F63750" w:rsidP="00F63750">
      <w:pPr>
        <w:spacing w:line="480" w:lineRule="auto"/>
        <w:jc w:val="center"/>
        <w:rPr>
          <w:rFonts w:ascii="Times New Roman" w:hAnsi="Times New Roman" w:cs="Times New Roman"/>
          <w:b/>
          <w:sz w:val="24"/>
          <w:szCs w:val="24"/>
        </w:rPr>
      </w:pPr>
    </w:p>
    <w:p w:rsidR="00F63750" w:rsidRPr="006A627D" w:rsidRDefault="00F63750" w:rsidP="006A627D">
      <w:pPr>
        <w:spacing w:line="480" w:lineRule="auto"/>
        <w:ind w:firstLine="720"/>
        <w:jc w:val="center"/>
        <w:rPr>
          <w:rFonts w:ascii="Times New Roman" w:hAnsi="Times New Roman" w:cs="Times New Roman"/>
          <w:b/>
          <w:sz w:val="24"/>
          <w:szCs w:val="24"/>
        </w:rPr>
      </w:pPr>
    </w:p>
    <w:sectPr w:rsidR="00F63750" w:rsidRPr="006A627D" w:rsidSect="001C5A33">
      <w:footerReference w:type="default" r:id="rId53"/>
      <w:pgSz w:w="12240" w:h="15840"/>
      <w:pgMar w:top="1440" w:right="1440" w:bottom="1440" w:left="21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F7F" w:rsidRDefault="00C67F7F" w:rsidP="008F053B">
      <w:pPr>
        <w:spacing w:after="0" w:line="240" w:lineRule="auto"/>
      </w:pPr>
      <w:r>
        <w:separator/>
      </w:r>
    </w:p>
  </w:endnote>
  <w:endnote w:type="continuationSeparator" w:id="0">
    <w:p w:rsidR="00C67F7F" w:rsidRDefault="00C67F7F" w:rsidP="008F05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MS Shell Dlg 2">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976" w:rsidRDefault="003B4976">
    <w:pPr>
      <w:pStyle w:val="Footer"/>
      <w:jc w:val="center"/>
    </w:pPr>
  </w:p>
  <w:p w:rsidR="003B4976" w:rsidRDefault="003B497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976" w:rsidRDefault="003B4976">
    <w:pPr>
      <w:pStyle w:val="Footer"/>
      <w:jc w:val="center"/>
    </w:pPr>
  </w:p>
  <w:p w:rsidR="003B4976" w:rsidRDefault="003B497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976" w:rsidRDefault="003B497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976" w:rsidRDefault="003B49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F7F" w:rsidRDefault="00C67F7F" w:rsidP="008F053B">
      <w:pPr>
        <w:spacing w:after="0" w:line="240" w:lineRule="auto"/>
      </w:pPr>
      <w:r>
        <w:separator/>
      </w:r>
    </w:p>
  </w:footnote>
  <w:footnote w:type="continuationSeparator" w:id="0">
    <w:p w:rsidR="00C67F7F" w:rsidRDefault="00C67F7F" w:rsidP="008F05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429250"/>
      <w:docPartObj>
        <w:docPartGallery w:val="Page Numbers (Top of Page)"/>
        <w:docPartUnique/>
      </w:docPartObj>
    </w:sdtPr>
    <w:sdtContent>
      <w:p w:rsidR="003B4976" w:rsidRDefault="003B4976">
        <w:pPr>
          <w:pStyle w:val="Header"/>
          <w:jc w:val="right"/>
        </w:pPr>
        <w:fldSimple w:instr=" PAGE   \* MERGEFORMAT ">
          <w:r w:rsidR="0025587E">
            <w:rPr>
              <w:noProof/>
            </w:rPr>
            <w:t>xvi</w:t>
          </w:r>
        </w:fldSimple>
      </w:p>
    </w:sdtContent>
  </w:sdt>
  <w:p w:rsidR="003B4976" w:rsidRDefault="003B49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429249"/>
      <w:docPartObj>
        <w:docPartGallery w:val="Page Numbers (Top of Page)"/>
        <w:docPartUnique/>
      </w:docPartObj>
    </w:sdtPr>
    <w:sdtContent>
      <w:p w:rsidR="003B4976" w:rsidRDefault="003B4976">
        <w:pPr>
          <w:pStyle w:val="Header"/>
          <w:jc w:val="right"/>
        </w:pPr>
      </w:p>
    </w:sdtContent>
  </w:sdt>
  <w:p w:rsidR="003B4976" w:rsidRDefault="003B49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C5FA9"/>
    <w:multiLevelType w:val="hybridMultilevel"/>
    <w:tmpl w:val="2ABE43C4"/>
    <w:lvl w:ilvl="0" w:tplc="BCBAE45A">
      <w:start w:val="3"/>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C30858"/>
    <w:multiLevelType w:val="multilevel"/>
    <w:tmpl w:val="1E3407A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CE900C0"/>
    <w:multiLevelType w:val="multilevel"/>
    <w:tmpl w:val="0E74D6DC"/>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CEA0BF6"/>
    <w:multiLevelType w:val="multilevel"/>
    <w:tmpl w:val="0409001D"/>
    <w:numStyleLink w:val="Singlepunch"/>
  </w:abstractNum>
  <w:abstractNum w:abstractNumId="4">
    <w:nsid w:val="0D8F4799"/>
    <w:multiLevelType w:val="multilevel"/>
    <w:tmpl w:val="0E74D6DC"/>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E2020E7"/>
    <w:multiLevelType w:val="hybridMultilevel"/>
    <w:tmpl w:val="E918F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941737"/>
    <w:multiLevelType w:val="hybridMultilevel"/>
    <w:tmpl w:val="B68825B8"/>
    <w:lvl w:ilvl="0" w:tplc="5EE84E66">
      <w:start w:val="1"/>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734E97"/>
    <w:multiLevelType w:val="hybridMultilevel"/>
    <w:tmpl w:val="5852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7A16DA"/>
    <w:multiLevelType w:val="hybridMultilevel"/>
    <w:tmpl w:val="DA48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294C42"/>
    <w:multiLevelType w:val="multilevel"/>
    <w:tmpl w:val="871825FE"/>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758509A"/>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1BEC56E0"/>
    <w:multiLevelType w:val="multilevel"/>
    <w:tmpl w:val="881E4C7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DAB687F"/>
    <w:multiLevelType w:val="multilevel"/>
    <w:tmpl w:val="EAB002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E415976"/>
    <w:multiLevelType w:val="multilevel"/>
    <w:tmpl w:val="8E9EAB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F0A6DE6"/>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1F6D4C76"/>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20CA168E"/>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25DF20E5"/>
    <w:multiLevelType w:val="multilevel"/>
    <w:tmpl w:val="9F62E8B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8452864"/>
    <w:multiLevelType w:val="multilevel"/>
    <w:tmpl w:val="881E4C7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28AE6262"/>
    <w:multiLevelType w:val="hybridMultilevel"/>
    <w:tmpl w:val="20281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9154E40"/>
    <w:multiLevelType w:val="multilevel"/>
    <w:tmpl w:val="0E74D6DC"/>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B87275A"/>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2C7E1A70"/>
    <w:multiLevelType w:val="hybridMultilevel"/>
    <w:tmpl w:val="D4BCCF7E"/>
    <w:lvl w:ilvl="0" w:tplc="D73C9BE6">
      <w:start w:val="1"/>
      <w:numFmt w:val="decimal"/>
      <w:lvlText w:val="%1."/>
      <w:lvlJc w:val="left"/>
      <w:pPr>
        <w:ind w:left="108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nsid w:val="2D04364E"/>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30FA36D1"/>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3143092B"/>
    <w:multiLevelType w:val="hybridMultilevel"/>
    <w:tmpl w:val="AE2EC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5374DC7"/>
    <w:multiLevelType w:val="hybridMultilevel"/>
    <w:tmpl w:val="CFBAB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4E7762"/>
    <w:multiLevelType w:val="multilevel"/>
    <w:tmpl w:val="1E3407A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3F4D1E1E"/>
    <w:multiLevelType w:val="multilevel"/>
    <w:tmpl w:val="0E74D6DC"/>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41690EAF"/>
    <w:multiLevelType w:val="hybridMultilevel"/>
    <w:tmpl w:val="160C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3E150BF"/>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46C9446E"/>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nsid w:val="47204B0F"/>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eastAsiaTheme="minorEastAsia" w:hAnsi="Arial" w:cs="Arial"/>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4BCF0B21"/>
    <w:multiLevelType w:val="multilevel"/>
    <w:tmpl w:val="9F62E8B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4C9E1324"/>
    <w:multiLevelType w:val="hybridMultilevel"/>
    <w:tmpl w:val="ED08D6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4D0D3B08"/>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4EA96DA5"/>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4F5A7296"/>
    <w:multiLevelType w:val="multilevel"/>
    <w:tmpl w:val="0E74D6DC"/>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nsid w:val="51416B8C"/>
    <w:multiLevelType w:val="multilevel"/>
    <w:tmpl w:val="65D2A6FE"/>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nsid w:val="53180696"/>
    <w:multiLevelType w:val="multilevel"/>
    <w:tmpl w:val="8E9EAB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54EE072E"/>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554C7F80"/>
    <w:multiLevelType w:val="hybridMultilevel"/>
    <w:tmpl w:val="3C18B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64E3097"/>
    <w:multiLevelType w:val="multilevel"/>
    <w:tmpl w:val="7B3C1AAC"/>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56EF5E9C"/>
    <w:multiLevelType w:val="hybridMultilevel"/>
    <w:tmpl w:val="0F2EB3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nsid w:val="593632EB"/>
    <w:multiLevelType w:val="multilevel"/>
    <w:tmpl w:val="1C007D16"/>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nsid w:val="5A52449D"/>
    <w:multiLevelType w:val="hybridMultilevel"/>
    <w:tmpl w:val="FA040342"/>
    <w:lvl w:ilvl="0" w:tplc="88E8CC4A">
      <w:start w:val="5"/>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2ED78C3"/>
    <w:multiLevelType w:val="hybridMultilevel"/>
    <w:tmpl w:val="68B692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67D221E5"/>
    <w:multiLevelType w:val="hybridMultilevel"/>
    <w:tmpl w:val="A090358C"/>
    <w:lvl w:ilvl="0" w:tplc="04090003">
      <w:start w:val="1"/>
      <w:numFmt w:val="bullet"/>
      <w:lvlText w:val="o"/>
      <w:lvlJc w:val="left"/>
      <w:pPr>
        <w:tabs>
          <w:tab w:val="num" w:pos="780"/>
        </w:tabs>
        <w:ind w:left="780" w:hanging="360"/>
      </w:pPr>
      <w:rPr>
        <w:rFonts w:ascii="Courier New" w:hAnsi="Courier New" w:cs="Courier New"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0">
    <w:nsid w:val="6A5A5C79"/>
    <w:multiLevelType w:val="multilevel"/>
    <w:tmpl w:val="D5140B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6C6234F1"/>
    <w:multiLevelType w:val="hybridMultilevel"/>
    <w:tmpl w:val="6396E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D5653ED"/>
    <w:multiLevelType w:val="hybridMultilevel"/>
    <w:tmpl w:val="CFBAB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E1C05B7"/>
    <w:multiLevelType w:val="hybridMultilevel"/>
    <w:tmpl w:val="DE8A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1994CFF"/>
    <w:multiLevelType w:val="multilevel"/>
    <w:tmpl w:val="26FCDB3C"/>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nsid w:val="72B00977"/>
    <w:multiLevelType w:val="hybridMultilevel"/>
    <w:tmpl w:val="99DC32A2"/>
    <w:lvl w:ilvl="0" w:tplc="BAE21380">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798E7CA2"/>
    <w:multiLevelType w:val="multilevel"/>
    <w:tmpl w:val="90E04D2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7A055C9C"/>
    <w:multiLevelType w:val="multilevel"/>
    <w:tmpl w:val="0E74D6DC"/>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nsid w:val="7B3C019D"/>
    <w:multiLevelType w:val="multilevel"/>
    <w:tmpl w:val="39F8576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7E111683"/>
    <w:multiLevelType w:val="hybridMultilevel"/>
    <w:tmpl w:val="AFCE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F3C7FF4"/>
    <w:multiLevelType w:val="hybridMultilevel"/>
    <w:tmpl w:val="0CBCE52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6"/>
  </w:num>
  <w:num w:numId="2">
    <w:abstractNumId w:val="35"/>
  </w:num>
  <w:num w:numId="3">
    <w:abstractNumId w:val="12"/>
  </w:num>
  <w:num w:numId="4">
    <w:abstractNumId w:val="18"/>
  </w:num>
  <w:num w:numId="5">
    <w:abstractNumId w:val="50"/>
  </w:num>
  <w:num w:numId="6">
    <w:abstractNumId w:val="41"/>
  </w:num>
  <w:num w:numId="7">
    <w:abstractNumId w:val="1"/>
  </w:num>
  <w:num w:numId="8">
    <w:abstractNumId w:val="58"/>
  </w:num>
  <w:num w:numId="9">
    <w:abstractNumId w:val="52"/>
  </w:num>
  <w:num w:numId="10">
    <w:abstractNumId w:val="36"/>
  </w:num>
  <w:num w:numId="11">
    <w:abstractNumId w:val="19"/>
  </w:num>
  <w:num w:numId="12">
    <w:abstractNumId w:val="53"/>
  </w:num>
  <w:num w:numId="13">
    <w:abstractNumId w:val="30"/>
  </w:num>
  <w:num w:numId="14">
    <w:abstractNumId w:val="59"/>
  </w:num>
  <w:num w:numId="15">
    <w:abstractNumId w:val="26"/>
  </w:num>
  <w:num w:numId="16">
    <w:abstractNumId w:val="8"/>
  </w:num>
  <w:num w:numId="17">
    <w:abstractNumId w:val="43"/>
  </w:num>
  <w:num w:numId="18">
    <w:abstractNumId w:val="49"/>
  </w:num>
  <w:num w:numId="19">
    <w:abstractNumId w:val="5"/>
  </w:num>
  <w:num w:numId="20">
    <w:abstractNumId w:val="60"/>
  </w:num>
  <w:num w:numId="21">
    <w:abstractNumId w:val="0"/>
  </w:num>
  <w:num w:numId="22">
    <w:abstractNumId w:val="23"/>
  </w:num>
  <w:num w:numId="23">
    <w:abstractNumId w:val="6"/>
  </w:num>
  <w:num w:numId="24">
    <w:abstractNumId w:val="47"/>
  </w:num>
  <w:num w:numId="25">
    <w:abstractNumId w:val="17"/>
  </w:num>
  <w:num w:numId="26">
    <w:abstractNumId w:val="11"/>
  </w:num>
  <w:num w:numId="27">
    <w:abstractNumId w:val="13"/>
  </w:num>
  <w:num w:numId="28">
    <w:abstractNumId w:val="28"/>
  </w:num>
  <w:num w:numId="29">
    <w:abstractNumId w:val="27"/>
  </w:num>
  <w:num w:numId="30">
    <w:abstractNumId w:val="48"/>
  </w:num>
  <w:num w:numId="31">
    <w:abstractNumId w:val="55"/>
  </w:num>
  <w:num w:numId="32">
    <w:abstractNumId w:val="21"/>
  </w:num>
  <w:num w:numId="33">
    <w:abstractNumId w:val="34"/>
  </w:num>
  <w:num w:numId="34">
    <w:abstractNumId w:val="3"/>
  </w:num>
  <w:num w:numId="35">
    <w:abstractNumId w:val="24"/>
  </w:num>
  <w:num w:numId="36">
    <w:abstractNumId w:val="33"/>
  </w:num>
  <w:num w:numId="37">
    <w:abstractNumId w:val="14"/>
  </w:num>
  <w:num w:numId="38">
    <w:abstractNumId w:val="25"/>
  </w:num>
  <w:num w:numId="39">
    <w:abstractNumId w:val="16"/>
  </w:num>
  <w:num w:numId="40">
    <w:abstractNumId w:val="32"/>
  </w:num>
  <w:num w:numId="41">
    <w:abstractNumId w:val="42"/>
  </w:num>
  <w:num w:numId="42">
    <w:abstractNumId w:val="22"/>
  </w:num>
  <w:num w:numId="43">
    <w:abstractNumId w:val="10"/>
  </w:num>
  <w:num w:numId="44">
    <w:abstractNumId w:val="45"/>
  </w:num>
  <w:num w:numId="45">
    <w:abstractNumId w:val="31"/>
  </w:num>
  <w:num w:numId="46">
    <w:abstractNumId w:val="37"/>
  </w:num>
  <w:num w:numId="47">
    <w:abstractNumId w:val="38"/>
  </w:num>
  <w:num w:numId="48">
    <w:abstractNumId w:val="15"/>
  </w:num>
  <w:num w:numId="49">
    <w:abstractNumId w:val="57"/>
  </w:num>
  <w:num w:numId="50">
    <w:abstractNumId w:val="20"/>
  </w:num>
  <w:num w:numId="51">
    <w:abstractNumId w:val="29"/>
  </w:num>
  <w:num w:numId="52">
    <w:abstractNumId w:val="4"/>
  </w:num>
  <w:num w:numId="53">
    <w:abstractNumId w:val="2"/>
  </w:num>
  <w:num w:numId="54">
    <w:abstractNumId w:val="7"/>
  </w:num>
  <w:num w:numId="55">
    <w:abstractNumId w:val="51"/>
  </w:num>
  <w:num w:numId="56">
    <w:abstractNumId w:val="39"/>
  </w:num>
  <w:num w:numId="57">
    <w:abstractNumId w:val="44"/>
  </w:num>
  <w:num w:numId="58">
    <w:abstractNumId w:val="46"/>
  </w:num>
  <w:num w:numId="59">
    <w:abstractNumId w:val="40"/>
  </w:num>
  <w:num w:numId="60">
    <w:abstractNumId w:val="54"/>
  </w:num>
  <w:num w:numId="61">
    <w:abstractNumId w:val="9"/>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dz2d2ts4fpv2med2xl5fpxcsrtrwvt00wxe&quot;&gt;My EndNote Library&lt;record-ids&gt;&lt;item&gt;11&lt;/item&gt;&lt;item&gt;14&lt;/item&gt;&lt;item&gt;20&lt;/item&gt;&lt;item&gt;25&lt;/item&gt;&lt;item&gt;34&lt;/item&gt;&lt;item&gt;35&lt;/item&gt;&lt;item&gt;42&lt;/item&gt;&lt;item&gt;44&lt;/item&gt;&lt;item&gt;51&lt;/item&gt;&lt;item&gt;53&lt;/item&gt;&lt;item&gt;63&lt;/item&gt;&lt;item&gt;64&lt;/item&gt;&lt;item&gt;73&lt;/item&gt;&lt;item&gt;92&lt;/item&gt;&lt;item&gt;93&lt;/item&gt;&lt;item&gt;96&lt;/item&gt;&lt;item&gt;100&lt;/item&gt;&lt;item&gt;102&lt;/item&gt;&lt;item&gt;110&lt;/item&gt;&lt;item&gt;111&lt;/item&gt;&lt;item&gt;118&lt;/item&gt;&lt;item&gt;120&lt;/item&gt;&lt;item&gt;123&lt;/item&gt;&lt;item&gt;124&lt;/item&gt;&lt;item&gt;132&lt;/item&gt;&lt;item&gt;136&lt;/item&gt;&lt;item&gt;137&lt;/item&gt;&lt;item&gt;138&lt;/item&gt;&lt;item&gt;140&lt;/item&gt;&lt;item&gt;150&lt;/item&gt;&lt;item&gt;154&lt;/item&gt;&lt;item&gt;155&lt;/item&gt;&lt;item&gt;156&lt;/item&gt;&lt;item&gt;158&lt;/item&gt;&lt;item&gt;159&lt;/item&gt;&lt;item&gt;160&lt;/item&gt;&lt;item&gt;168&lt;/item&gt;&lt;item&gt;176&lt;/item&gt;&lt;item&gt;183&lt;/item&gt;&lt;item&gt;191&lt;/item&gt;&lt;item&gt;215&lt;/item&gt;&lt;item&gt;225&lt;/item&gt;&lt;item&gt;227&lt;/item&gt;&lt;item&gt;233&lt;/item&gt;&lt;item&gt;242&lt;/item&gt;&lt;item&gt;243&lt;/item&gt;&lt;item&gt;253&lt;/item&gt;&lt;item&gt;257&lt;/item&gt;&lt;item&gt;262&lt;/item&gt;&lt;item&gt;263&lt;/item&gt;&lt;item&gt;267&lt;/item&gt;&lt;item&gt;269&lt;/item&gt;&lt;item&gt;276&lt;/item&gt;&lt;item&gt;280&lt;/item&gt;&lt;item&gt;282&lt;/item&gt;&lt;item&gt;286&lt;/item&gt;&lt;item&gt;289&lt;/item&gt;&lt;item&gt;291&lt;/item&gt;&lt;item&gt;293&lt;/item&gt;&lt;item&gt;298&lt;/item&gt;&lt;item&gt;300&lt;/item&gt;&lt;item&gt;307&lt;/item&gt;&lt;item&gt;317&lt;/item&gt;&lt;item&gt;320&lt;/item&gt;&lt;item&gt;323&lt;/item&gt;&lt;item&gt;327&lt;/item&gt;&lt;item&gt;332&lt;/item&gt;&lt;item&gt;333&lt;/item&gt;&lt;item&gt;339&lt;/item&gt;&lt;item&gt;340&lt;/item&gt;&lt;item&gt;352&lt;/item&gt;&lt;item&gt;353&lt;/item&gt;&lt;item&gt;357&lt;/item&gt;&lt;item&gt;358&lt;/item&gt;&lt;item&gt;381&lt;/item&gt;&lt;item&gt;383&lt;/item&gt;&lt;item&gt;386&lt;/item&gt;&lt;item&gt;388&lt;/item&gt;&lt;item&gt;400&lt;/item&gt;&lt;item&gt;401&lt;/item&gt;&lt;item&gt;409&lt;/item&gt;&lt;item&gt;411&lt;/item&gt;&lt;item&gt;412&lt;/item&gt;&lt;item&gt;413&lt;/item&gt;&lt;item&gt;414&lt;/item&gt;&lt;item&gt;415&lt;/item&gt;&lt;item&gt;420&lt;/item&gt;&lt;item&gt;425&lt;/item&gt;&lt;item&gt;428&lt;/item&gt;&lt;item&gt;435&lt;/item&gt;&lt;item&gt;441&lt;/item&gt;&lt;item&gt;442&lt;/item&gt;&lt;item&gt;443&lt;/item&gt;&lt;item&gt;444&lt;/item&gt;&lt;item&gt;451&lt;/item&gt;&lt;item&gt;453&lt;/item&gt;&lt;item&gt;456&lt;/item&gt;&lt;item&gt;459&lt;/item&gt;&lt;item&gt;465&lt;/item&gt;&lt;item&gt;470&lt;/item&gt;&lt;item&gt;477&lt;/item&gt;&lt;item&gt;485&lt;/item&gt;&lt;item&gt;486&lt;/item&gt;&lt;item&gt;490&lt;/item&gt;&lt;item&gt;502&lt;/item&gt;&lt;item&gt;504&lt;/item&gt;&lt;item&gt;505&lt;/item&gt;&lt;item&gt;517&lt;/item&gt;&lt;item&gt;518&lt;/item&gt;&lt;item&gt;522&lt;/item&gt;&lt;item&gt;524&lt;/item&gt;&lt;item&gt;530&lt;/item&gt;&lt;item&gt;531&lt;/item&gt;&lt;item&gt;536&lt;/item&gt;&lt;item&gt;538&lt;/item&gt;&lt;item&gt;540&lt;/item&gt;&lt;item&gt;547&lt;/item&gt;&lt;item&gt;560&lt;/item&gt;&lt;item&gt;563&lt;/item&gt;&lt;item&gt;567&lt;/item&gt;&lt;item&gt;575&lt;/item&gt;&lt;item&gt;576&lt;/item&gt;&lt;item&gt;580&lt;/item&gt;&lt;item&gt;581&lt;/item&gt;&lt;item&gt;584&lt;/item&gt;&lt;item&gt;585&lt;/item&gt;&lt;item&gt;589&lt;/item&gt;&lt;item&gt;590&lt;/item&gt;&lt;item&gt;592&lt;/item&gt;&lt;item&gt;593&lt;/item&gt;&lt;item&gt;600&lt;/item&gt;&lt;item&gt;606&lt;/item&gt;&lt;item&gt;609&lt;/item&gt;&lt;item&gt;611&lt;/item&gt;&lt;item&gt;618&lt;/item&gt;&lt;item&gt;640&lt;/item&gt;&lt;item&gt;647&lt;/item&gt;&lt;item&gt;659&lt;/item&gt;&lt;item&gt;660&lt;/item&gt;&lt;item&gt;674&lt;/item&gt;&lt;item&gt;676&lt;/item&gt;&lt;item&gt;677&lt;/item&gt;&lt;item&gt;684&lt;/item&gt;&lt;item&gt;721&lt;/item&gt;&lt;item&gt;722&lt;/item&gt;&lt;item&gt;723&lt;/item&gt;&lt;item&gt;724&lt;/item&gt;&lt;item&gt;725&lt;/item&gt;&lt;item&gt;726&lt;/item&gt;&lt;item&gt;735&lt;/item&gt;&lt;item&gt;737&lt;/item&gt;&lt;item&gt;738&lt;/item&gt;&lt;item&gt;740&lt;/item&gt;&lt;item&gt;748&lt;/item&gt;&lt;item&gt;749&lt;/item&gt;&lt;item&gt;755&lt;/item&gt;&lt;item&gt;757&lt;/item&gt;&lt;item&gt;758&lt;/item&gt;&lt;item&gt;761&lt;/item&gt;&lt;item&gt;779&lt;/item&gt;&lt;item&gt;780&lt;/item&gt;&lt;item&gt;788&lt;/item&gt;&lt;item&gt;790&lt;/item&gt;&lt;item&gt;803&lt;/item&gt;&lt;item&gt;808&lt;/item&gt;&lt;item&gt;812&lt;/item&gt;&lt;item&gt;814&lt;/item&gt;&lt;item&gt;816&lt;/item&gt;&lt;item&gt;827&lt;/item&gt;&lt;item&gt;828&lt;/item&gt;&lt;item&gt;829&lt;/item&gt;&lt;item&gt;830&lt;/item&gt;&lt;item&gt;832&lt;/item&gt;&lt;item&gt;834&lt;/item&gt;&lt;item&gt;842&lt;/item&gt;&lt;item&gt;854&lt;/item&gt;&lt;item&gt;866&lt;/item&gt;&lt;item&gt;881&lt;/item&gt;&lt;item&gt;886&lt;/item&gt;&lt;item&gt;887&lt;/item&gt;&lt;item&gt;888&lt;/item&gt;&lt;item&gt;899&lt;/item&gt;&lt;item&gt;901&lt;/item&gt;&lt;item&gt;906&lt;/item&gt;&lt;item&gt;914&lt;/item&gt;&lt;item&gt;923&lt;/item&gt;&lt;item&gt;926&lt;/item&gt;&lt;item&gt;938&lt;/item&gt;&lt;item&gt;939&lt;/item&gt;&lt;item&gt;952&lt;/item&gt;&lt;item&gt;963&lt;/item&gt;&lt;item&gt;977&lt;/item&gt;&lt;item&gt;980&lt;/item&gt;&lt;item&gt;984&lt;/item&gt;&lt;item&gt;989&lt;/item&gt;&lt;item&gt;991&lt;/item&gt;&lt;item&gt;992&lt;/item&gt;&lt;item&gt;1000&lt;/item&gt;&lt;item&gt;1005&lt;/item&gt;&lt;item&gt;1007&lt;/item&gt;&lt;item&gt;1010&lt;/item&gt;&lt;item&gt;1028&lt;/item&gt;&lt;item&gt;1040&lt;/item&gt;&lt;item&gt;1056&lt;/item&gt;&lt;item&gt;1057&lt;/item&gt;&lt;item&gt;1058&lt;/item&gt;&lt;item&gt;1068&lt;/item&gt;&lt;item&gt;1069&lt;/item&gt;&lt;item&gt;1070&lt;/item&gt;&lt;item&gt;1075&lt;/item&gt;&lt;item&gt;1076&lt;/item&gt;&lt;item&gt;1088&lt;/item&gt;&lt;item&gt;1090&lt;/item&gt;&lt;item&gt;1100&lt;/item&gt;&lt;item&gt;1106&lt;/item&gt;&lt;item&gt;1108&lt;/item&gt;&lt;item&gt;1109&lt;/item&gt;&lt;item&gt;1111&lt;/item&gt;&lt;item&gt;1112&lt;/item&gt;&lt;item&gt;1140&lt;/item&gt;&lt;item&gt;1142&lt;/item&gt;&lt;item&gt;1146&lt;/item&gt;&lt;item&gt;1148&lt;/item&gt;&lt;item&gt;1151&lt;/item&gt;&lt;item&gt;1154&lt;/item&gt;&lt;item&gt;1157&lt;/item&gt;&lt;item&gt;1159&lt;/item&gt;&lt;item&gt;1160&lt;/item&gt;&lt;item&gt;1162&lt;/item&gt;&lt;item&gt;1184&lt;/item&gt;&lt;item&gt;1187&lt;/item&gt;&lt;item&gt;1189&lt;/item&gt;&lt;item&gt;1192&lt;/item&gt;&lt;item&gt;1199&lt;/item&gt;&lt;item&gt;1202&lt;/item&gt;&lt;item&gt;1203&lt;/item&gt;&lt;item&gt;1214&lt;/item&gt;&lt;item&gt;1220&lt;/item&gt;&lt;item&gt;1221&lt;/item&gt;&lt;item&gt;1224&lt;/item&gt;&lt;item&gt;1225&lt;/item&gt;&lt;item&gt;1229&lt;/item&gt;&lt;item&gt;1238&lt;/item&gt;&lt;item&gt;1243&lt;/item&gt;&lt;item&gt;1249&lt;/item&gt;&lt;item&gt;1253&lt;/item&gt;&lt;item&gt;1273&lt;/item&gt;&lt;item&gt;1283&lt;/item&gt;&lt;item&gt;1299&lt;/item&gt;&lt;item&gt;1302&lt;/item&gt;&lt;item&gt;1303&lt;/item&gt;&lt;item&gt;1308&lt;/item&gt;&lt;item&gt;1338&lt;/item&gt;&lt;item&gt;1343&lt;/item&gt;&lt;item&gt;1358&lt;/item&gt;&lt;item&gt;1361&lt;/item&gt;&lt;item&gt;1365&lt;/item&gt;&lt;item&gt;1371&lt;/item&gt;&lt;item&gt;1376&lt;/item&gt;&lt;item&gt;1381&lt;/item&gt;&lt;item&gt;1385&lt;/item&gt;&lt;item&gt;1391&lt;/item&gt;&lt;item&gt;1393&lt;/item&gt;&lt;item&gt;1397&lt;/item&gt;&lt;item&gt;1403&lt;/item&gt;&lt;item&gt;1406&lt;/item&gt;&lt;item&gt;1408&lt;/item&gt;&lt;item&gt;1411&lt;/item&gt;&lt;item&gt;1412&lt;/item&gt;&lt;item&gt;1413&lt;/item&gt;&lt;item&gt;1418&lt;/item&gt;&lt;item&gt;1422&lt;/item&gt;&lt;item&gt;1429&lt;/item&gt;&lt;item&gt;1432&lt;/item&gt;&lt;item&gt;1433&lt;/item&gt;&lt;item&gt;1439&lt;/item&gt;&lt;item&gt;1441&lt;/item&gt;&lt;item&gt;1444&lt;/item&gt;&lt;item&gt;1447&lt;/item&gt;&lt;item&gt;1448&lt;/item&gt;&lt;item&gt;1449&lt;/item&gt;&lt;item&gt;1463&lt;/item&gt;&lt;item&gt;1467&lt;/item&gt;&lt;item&gt;1471&lt;/item&gt;&lt;item&gt;1483&lt;/item&gt;&lt;item&gt;1484&lt;/item&gt;&lt;item&gt;1485&lt;/item&gt;&lt;item&gt;1486&lt;/item&gt;&lt;item&gt;1487&lt;/item&gt;&lt;item&gt;1488&lt;/item&gt;&lt;item&gt;1489&lt;/item&gt;&lt;item&gt;1490&lt;/item&gt;&lt;item&gt;1491&lt;/item&gt;&lt;item&gt;1492&lt;/item&gt;&lt;item&gt;1493&lt;/item&gt;&lt;item&gt;1494&lt;/item&gt;&lt;item&gt;1495&lt;/item&gt;&lt;item&gt;1496&lt;/item&gt;&lt;item&gt;1497&lt;/item&gt;&lt;item&gt;1498&lt;/item&gt;&lt;item&gt;1499&lt;/item&gt;&lt;item&gt;1500&lt;/item&gt;&lt;item&gt;1501&lt;/item&gt;&lt;item&gt;1502&lt;/item&gt;&lt;item&gt;1504&lt;/item&gt;&lt;item&gt;1505&lt;/item&gt;&lt;item&gt;1506&lt;/item&gt;&lt;item&gt;1507&lt;/item&gt;&lt;item&gt;1509&lt;/item&gt;&lt;item&gt;1510&lt;/item&gt;&lt;item&gt;1512&lt;/item&gt;&lt;item&gt;1513&lt;/item&gt;&lt;item&gt;1514&lt;/item&gt;&lt;item&gt;1515&lt;/item&gt;&lt;item&gt;1516&lt;/item&gt;&lt;item&gt;1517&lt;/item&gt;&lt;item&gt;1518&lt;/item&gt;&lt;item&gt;1519&lt;/item&gt;&lt;item&gt;1520&lt;/item&gt;&lt;item&gt;1521&lt;/item&gt;&lt;item&gt;1522&lt;/item&gt;&lt;item&gt;1523&lt;/item&gt;&lt;item&gt;1524&lt;/item&gt;&lt;item&gt;1525&lt;/item&gt;&lt;item&gt;1526&lt;/item&gt;&lt;item&gt;1527&lt;/item&gt;&lt;item&gt;1528&lt;/item&gt;&lt;item&gt;1529&lt;/item&gt;&lt;item&gt;1532&lt;/item&gt;&lt;item&gt;1533&lt;/item&gt;&lt;item&gt;1534&lt;/item&gt;&lt;item&gt;1535&lt;/item&gt;&lt;item&gt;1536&lt;/item&gt;&lt;item&gt;1537&lt;/item&gt;&lt;item&gt;1538&lt;/item&gt;&lt;item&gt;1539&lt;/item&gt;&lt;item&gt;1540&lt;/item&gt;&lt;item&gt;1541&lt;/item&gt;&lt;item&gt;1542&lt;/item&gt;&lt;item&gt;1543&lt;/item&gt;&lt;item&gt;1544&lt;/item&gt;&lt;item&gt;1545&lt;/item&gt;&lt;item&gt;1546&lt;/item&gt;&lt;item&gt;1547&lt;/item&gt;&lt;item&gt;1548&lt;/item&gt;&lt;item&gt;1549&lt;/item&gt;&lt;/record-ids&gt;&lt;/item&gt;&lt;/Libraries&gt;"/>
  </w:docVars>
  <w:rsids>
    <w:rsidRoot w:val="00F220DC"/>
    <w:rsid w:val="00050C8E"/>
    <w:rsid w:val="000B434B"/>
    <w:rsid w:val="000B664B"/>
    <w:rsid w:val="000D5D4B"/>
    <w:rsid w:val="00120191"/>
    <w:rsid w:val="001224E1"/>
    <w:rsid w:val="001B0D24"/>
    <w:rsid w:val="001C5A33"/>
    <w:rsid w:val="001D0115"/>
    <w:rsid w:val="001D08CD"/>
    <w:rsid w:val="001D6249"/>
    <w:rsid w:val="002259C4"/>
    <w:rsid w:val="00232534"/>
    <w:rsid w:val="00233921"/>
    <w:rsid w:val="0024640D"/>
    <w:rsid w:val="0025587E"/>
    <w:rsid w:val="002663F5"/>
    <w:rsid w:val="00286D36"/>
    <w:rsid w:val="00295845"/>
    <w:rsid w:val="002D3081"/>
    <w:rsid w:val="002F6C25"/>
    <w:rsid w:val="00316B2D"/>
    <w:rsid w:val="00340035"/>
    <w:rsid w:val="00344C3E"/>
    <w:rsid w:val="00346735"/>
    <w:rsid w:val="00364EC8"/>
    <w:rsid w:val="003747DE"/>
    <w:rsid w:val="003B4976"/>
    <w:rsid w:val="003B7426"/>
    <w:rsid w:val="004042E6"/>
    <w:rsid w:val="00405116"/>
    <w:rsid w:val="004534F2"/>
    <w:rsid w:val="00456B81"/>
    <w:rsid w:val="00473204"/>
    <w:rsid w:val="004829BD"/>
    <w:rsid w:val="00496C5A"/>
    <w:rsid w:val="005452B5"/>
    <w:rsid w:val="00547F7D"/>
    <w:rsid w:val="00550EFA"/>
    <w:rsid w:val="005647D0"/>
    <w:rsid w:val="00570B45"/>
    <w:rsid w:val="00583714"/>
    <w:rsid w:val="005968E2"/>
    <w:rsid w:val="005B0C6C"/>
    <w:rsid w:val="005D12A5"/>
    <w:rsid w:val="005D5E60"/>
    <w:rsid w:val="00624E3C"/>
    <w:rsid w:val="00630C03"/>
    <w:rsid w:val="00633981"/>
    <w:rsid w:val="0065398F"/>
    <w:rsid w:val="006A627D"/>
    <w:rsid w:val="006B3A06"/>
    <w:rsid w:val="006C753E"/>
    <w:rsid w:val="006D7A89"/>
    <w:rsid w:val="006E4740"/>
    <w:rsid w:val="00710E37"/>
    <w:rsid w:val="00722E43"/>
    <w:rsid w:val="00787CC3"/>
    <w:rsid w:val="007A6789"/>
    <w:rsid w:val="00823D39"/>
    <w:rsid w:val="00843B86"/>
    <w:rsid w:val="00895A9A"/>
    <w:rsid w:val="008B535D"/>
    <w:rsid w:val="008F053B"/>
    <w:rsid w:val="00905D70"/>
    <w:rsid w:val="009428F0"/>
    <w:rsid w:val="00944CC0"/>
    <w:rsid w:val="00980DA2"/>
    <w:rsid w:val="009E4EDE"/>
    <w:rsid w:val="00A70193"/>
    <w:rsid w:val="00A7389D"/>
    <w:rsid w:val="00B4443C"/>
    <w:rsid w:val="00B61045"/>
    <w:rsid w:val="00B67D7C"/>
    <w:rsid w:val="00B829DD"/>
    <w:rsid w:val="00B83BAC"/>
    <w:rsid w:val="00B9541C"/>
    <w:rsid w:val="00BC2E1D"/>
    <w:rsid w:val="00C06560"/>
    <w:rsid w:val="00C06AEE"/>
    <w:rsid w:val="00C1201A"/>
    <w:rsid w:val="00C17532"/>
    <w:rsid w:val="00C67F7F"/>
    <w:rsid w:val="00C91052"/>
    <w:rsid w:val="00C976E9"/>
    <w:rsid w:val="00CA0DE4"/>
    <w:rsid w:val="00CB142B"/>
    <w:rsid w:val="00CF7156"/>
    <w:rsid w:val="00D44640"/>
    <w:rsid w:val="00D57D96"/>
    <w:rsid w:val="00D63838"/>
    <w:rsid w:val="00D75F40"/>
    <w:rsid w:val="00D7763F"/>
    <w:rsid w:val="00D87B74"/>
    <w:rsid w:val="00D93BB3"/>
    <w:rsid w:val="00D950D6"/>
    <w:rsid w:val="00DA6066"/>
    <w:rsid w:val="00DC095C"/>
    <w:rsid w:val="00DE3257"/>
    <w:rsid w:val="00DF7CCD"/>
    <w:rsid w:val="00E30297"/>
    <w:rsid w:val="00E413F7"/>
    <w:rsid w:val="00E4741B"/>
    <w:rsid w:val="00E96515"/>
    <w:rsid w:val="00F220DC"/>
    <w:rsid w:val="00F27913"/>
    <w:rsid w:val="00F42F86"/>
    <w:rsid w:val="00F43E7E"/>
    <w:rsid w:val="00F63750"/>
    <w:rsid w:val="00F938A3"/>
    <w:rsid w:val="00F96CDB"/>
    <w:rsid w:val="00FA4EDE"/>
    <w:rsid w:val="00FE1447"/>
    <w:rsid w:val="00FE6658"/>
    <w:rsid w:val="00FF68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0DC"/>
  </w:style>
  <w:style w:type="paragraph" w:styleId="Heading2">
    <w:name w:val="heading 2"/>
    <w:basedOn w:val="Normal"/>
    <w:link w:val="Heading2Char"/>
    <w:qFormat/>
    <w:rsid w:val="003400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0DC"/>
    <w:pPr>
      <w:spacing w:after="0" w:line="240" w:lineRule="auto"/>
      <w:ind w:left="720"/>
      <w:contextualSpacing/>
    </w:pPr>
    <w:rPr>
      <w:rFonts w:ascii="Arial" w:eastAsia="Times New Roman" w:hAnsi="Arial" w:cs="Times New Roman"/>
      <w:sz w:val="19"/>
      <w:szCs w:val="20"/>
    </w:rPr>
  </w:style>
  <w:style w:type="character" w:styleId="Hyperlink">
    <w:name w:val="Hyperlink"/>
    <w:basedOn w:val="DefaultParagraphFont"/>
    <w:uiPriority w:val="99"/>
    <w:unhideWhenUsed/>
    <w:rsid w:val="001B0D24"/>
    <w:rPr>
      <w:color w:val="0000FF" w:themeColor="hyperlink"/>
      <w:u w:val="single"/>
    </w:rPr>
  </w:style>
  <w:style w:type="paragraph" w:styleId="Header">
    <w:name w:val="header"/>
    <w:basedOn w:val="Normal"/>
    <w:link w:val="HeaderChar"/>
    <w:uiPriority w:val="99"/>
    <w:unhideWhenUsed/>
    <w:rsid w:val="008F0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53B"/>
  </w:style>
  <w:style w:type="paragraph" w:styleId="Footer">
    <w:name w:val="footer"/>
    <w:basedOn w:val="Normal"/>
    <w:link w:val="FooterChar"/>
    <w:uiPriority w:val="99"/>
    <w:unhideWhenUsed/>
    <w:rsid w:val="008F0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53B"/>
  </w:style>
  <w:style w:type="character" w:styleId="Emphasis">
    <w:name w:val="Emphasis"/>
    <w:basedOn w:val="DefaultParagraphFont"/>
    <w:uiPriority w:val="20"/>
    <w:qFormat/>
    <w:rsid w:val="00340035"/>
    <w:rPr>
      <w:i/>
      <w:iCs/>
    </w:rPr>
  </w:style>
  <w:style w:type="character" w:customStyle="1" w:styleId="Heading2Char">
    <w:name w:val="Heading 2 Char"/>
    <w:basedOn w:val="DefaultParagraphFont"/>
    <w:link w:val="Heading2"/>
    <w:rsid w:val="00340035"/>
    <w:rPr>
      <w:rFonts w:ascii="Times New Roman" w:eastAsia="Times New Roman" w:hAnsi="Times New Roman" w:cs="Times New Roman"/>
      <w:b/>
      <w:bCs/>
      <w:sz w:val="36"/>
      <w:szCs w:val="36"/>
    </w:rPr>
  </w:style>
  <w:style w:type="character" w:customStyle="1" w:styleId="BalloonTextChar">
    <w:name w:val="Balloon Text Char"/>
    <w:basedOn w:val="DefaultParagraphFont"/>
    <w:link w:val="BalloonText"/>
    <w:uiPriority w:val="99"/>
    <w:semiHidden/>
    <w:rsid w:val="00340035"/>
    <w:rPr>
      <w:rFonts w:ascii="Tahoma" w:eastAsia="Calibri" w:hAnsi="Tahoma" w:cs="Tahoma"/>
      <w:sz w:val="16"/>
      <w:szCs w:val="16"/>
    </w:rPr>
  </w:style>
  <w:style w:type="paragraph" w:styleId="BalloonText">
    <w:name w:val="Balloon Text"/>
    <w:basedOn w:val="Normal"/>
    <w:link w:val="BalloonTextChar"/>
    <w:uiPriority w:val="99"/>
    <w:semiHidden/>
    <w:unhideWhenUsed/>
    <w:rsid w:val="00340035"/>
    <w:pPr>
      <w:spacing w:after="0" w:line="240" w:lineRule="auto"/>
    </w:pPr>
    <w:rPr>
      <w:rFonts w:ascii="Tahoma" w:eastAsia="Calibri" w:hAnsi="Tahoma" w:cs="Tahoma"/>
      <w:sz w:val="16"/>
      <w:szCs w:val="16"/>
    </w:rPr>
  </w:style>
  <w:style w:type="character" w:customStyle="1" w:styleId="BalloonTextChar1">
    <w:name w:val="Balloon Text Char1"/>
    <w:basedOn w:val="DefaultParagraphFont"/>
    <w:link w:val="BalloonText"/>
    <w:uiPriority w:val="99"/>
    <w:semiHidden/>
    <w:rsid w:val="00340035"/>
    <w:rPr>
      <w:rFonts w:ascii="Tahoma" w:hAnsi="Tahoma" w:cs="Tahoma"/>
      <w:sz w:val="16"/>
      <w:szCs w:val="16"/>
    </w:rPr>
  </w:style>
  <w:style w:type="character" w:customStyle="1" w:styleId="apple-style-span">
    <w:name w:val="apple-style-span"/>
    <w:basedOn w:val="DefaultParagraphFont"/>
    <w:rsid w:val="00340035"/>
  </w:style>
  <w:style w:type="paragraph" w:styleId="NormalWeb">
    <w:name w:val="Normal (Web)"/>
    <w:basedOn w:val="Normal"/>
    <w:unhideWhenUsed/>
    <w:rsid w:val="003400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40035"/>
  </w:style>
  <w:style w:type="character" w:styleId="Strong">
    <w:name w:val="Strong"/>
    <w:basedOn w:val="DefaultParagraphFont"/>
    <w:qFormat/>
    <w:rsid w:val="00340035"/>
    <w:rPr>
      <w:b/>
      <w:bCs/>
    </w:rPr>
  </w:style>
  <w:style w:type="character" w:customStyle="1" w:styleId="CommentTextChar">
    <w:name w:val="Comment Text Char"/>
    <w:basedOn w:val="DefaultParagraphFont"/>
    <w:link w:val="CommentText"/>
    <w:uiPriority w:val="99"/>
    <w:semiHidden/>
    <w:rsid w:val="00340035"/>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340035"/>
    <w:pPr>
      <w:spacing w:line="240" w:lineRule="auto"/>
    </w:pPr>
    <w:rPr>
      <w:rFonts w:ascii="Calibri" w:eastAsia="Calibri" w:hAnsi="Calibri" w:cs="Times New Roman"/>
      <w:sz w:val="20"/>
      <w:szCs w:val="20"/>
    </w:rPr>
  </w:style>
  <w:style w:type="character" w:customStyle="1" w:styleId="CommentTextChar1">
    <w:name w:val="Comment Text Char1"/>
    <w:basedOn w:val="DefaultParagraphFont"/>
    <w:link w:val="CommentText"/>
    <w:uiPriority w:val="99"/>
    <w:semiHidden/>
    <w:rsid w:val="00340035"/>
    <w:rPr>
      <w:sz w:val="20"/>
      <w:szCs w:val="20"/>
    </w:rPr>
  </w:style>
  <w:style w:type="character" w:customStyle="1" w:styleId="CommentSubjectChar">
    <w:name w:val="Comment Subject Char"/>
    <w:basedOn w:val="CommentTextChar"/>
    <w:link w:val="CommentSubject"/>
    <w:uiPriority w:val="99"/>
    <w:semiHidden/>
    <w:rsid w:val="00340035"/>
    <w:rPr>
      <w:b/>
      <w:bCs/>
    </w:rPr>
  </w:style>
  <w:style w:type="paragraph" w:styleId="CommentSubject">
    <w:name w:val="annotation subject"/>
    <w:basedOn w:val="CommentText"/>
    <w:next w:val="CommentText"/>
    <w:link w:val="CommentSubjectChar"/>
    <w:uiPriority w:val="99"/>
    <w:semiHidden/>
    <w:unhideWhenUsed/>
    <w:rsid w:val="00340035"/>
    <w:rPr>
      <w:b/>
      <w:bCs/>
    </w:rPr>
  </w:style>
  <w:style w:type="character" w:customStyle="1" w:styleId="CommentSubjectChar1">
    <w:name w:val="Comment Subject Char1"/>
    <w:basedOn w:val="CommentTextChar1"/>
    <w:link w:val="CommentSubject"/>
    <w:uiPriority w:val="99"/>
    <w:semiHidden/>
    <w:rsid w:val="00340035"/>
    <w:rPr>
      <w:b/>
      <w:bCs/>
    </w:rPr>
  </w:style>
  <w:style w:type="paragraph" w:styleId="NoSpacing">
    <w:name w:val="No Spacing"/>
    <w:link w:val="NoSpacingChar"/>
    <w:uiPriority w:val="99"/>
    <w:qFormat/>
    <w:rsid w:val="00340035"/>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99"/>
    <w:locked/>
    <w:rsid w:val="00340035"/>
    <w:rPr>
      <w:rFonts w:ascii="Calibri" w:eastAsia="Times New Roman" w:hAnsi="Calibri" w:cs="Times New Roman"/>
    </w:rPr>
  </w:style>
  <w:style w:type="table" w:styleId="TableGrid">
    <w:name w:val="Table Grid"/>
    <w:basedOn w:val="TableNormal"/>
    <w:uiPriority w:val="59"/>
    <w:rsid w:val="003400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QTable">
    <w:name w:val="QTable"/>
    <w:uiPriority w:val="99"/>
    <w:qFormat/>
    <w:rsid w:val="001C5A33"/>
    <w:pPr>
      <w:spacing w:after="0" w:line="240" w:lineRule="auto"/>
      <w:jc w:val="center"/>
    </w:pPr>
    <w:rPr>
      <w:rFonts w:eastAsiaTheme="minorEastAsia"/>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tblStylePr w:type="band1Horz">
      <w:tblPr/>
      <w:tcPr>
        <w:shd w:val="clear" w:color="auto" w:fill="FEFBE7"/>
      </w:tcPr>
    </w:tblStylePr>
  </w:style>
  <w:style w:type="table" w:customStyle="1" w:styleId="QQuestionTable">
    <w:name w:val="QQuestionTable"/>
    <w:uiPriority w:val="99"/>
    <w:qFormat/>
    <w:rsid w:val="001C5A33"/>
    <w:pPr>
      <w:spacing w:after="0" w:line="240" w:lineRule="auto"/>
      <w:jc w:val="center"/>
    </w:pPr>
    <w:rPr>
      <w:rFonts w:eastAsiaTheme="minorEastAsia"/>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1C5A33"/>
    <w:rPr>
      <w:rFonts w:eastAsiaTheme="minorEastAsia"/>
      <w:b/>
    </w:rPr>
  </w:style>
  <w:style w:type="paragraph" w:customStyle="1" w:styleId="QLabel">
    <w:name w:val="QLabel"/>
    <w:basedOn w:val="Normal"/>
    <w:qFormat/>
    <w:rsid w:val="001C5A33"/>
    <w:pPr>
      <w:pBdr>
        <w:left w:val="single" w:sz="4" w:space="4" w:color="D9D9D9" w:themeColor="background1" w:themeShade="D9"/>
        <w:right w:val="single" w:sz="4" w:space="4" w:color="D9D9D9" w:themeColor="background1" w:themeShade="D9"/>
      </w:pBdr>
      <w:shd w:val="clear" w:color="auto" w:fill="D9D9D9" w:themeFill="background1" w:themeFillShade="D9"/>
    </w:pPr>
    <w:rPr>
      <w:rFonts w:eastAsiaTheme="minorEastAsia"/>
      <w:b/>
      <w:sz w:val="32"/>
    </w:rPr>
  </w:style>
  <w:style w:type="table" w:customStyle="1" w:styleId="QBar">
    <w:name w:val="QBar"/>
    <w:uiPriority w:val="99"/>
    <w:qFormat/>
    <w:rsid w:val="001C5A33"/>
    <w:pPr>
      <w:spacing w:after="0" w:line="240" w:lineRule="auto"/>
    </w:pPr>
    <w:rPr>
      <w:rFonts w:eastAsiaTheme="minorEastAsia"/>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1C5A33"/>
    <w:pPr>
      <w:spacing w:after="0" w:line="240" w:lineRule="auto"/>
    </w:pPr>
    <w:rPr>
      <w:rFonts w:eastAsiaTheme="minorEastAsia"/>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1C5A33"/>
    <w:pPr>
      <w:spacing w:after="0" w:line="240" w:lineRule="auto"/>
    </w:pPr>
    <w:rPr>
      <w:rFonts w:eastAsiaTheme="minorEastAsia"/>
      <w:color w:val="FFFFFF" w:themeColor="background1"/>
    </w:rPr>
  </w:style>
  <w:style w:type="paragraph" w:customStyle="1" w:styleId="WhiteCompositeLabel">
    <w:name w:val="WhiteCompositeLabel"/>
    <w:next w:val="Normal"/>
    <w:rsid w:val="001C5A33"/>
    <w:pPr>
      <w:spacing w:before="43" w:after="43" w:line="240" w:lineRule="auto"/>
      <w:jc w:val="center"/>
    </w:pPr>
    <w:rPr>
      <w:rFonts w:ascii="Calibri" w:eastAsia="Times New Roman" w:hAnsi="Calibri" w:cs="Times New Roman"/>
      <w:b/>
      <w:color w:val="FFFFFF"/>
    </w:rPr>
  </w:style>
  <w:style w:type="numbering" w:customStyle="1" w:styleId="Multipunch">
    <w:name w:val="Multi punch"/>
    <w:rsid w:val="001C5A33"/>
    <w:pPr>
      <w:numPr>
        <w:numId w:val="32"/>
      </w:numPr>
    </w:pPr>
  </w:style>
  <w:style w:type="numbering" w:customStyle="1" w:styleId="Singlepunch">
    <w:name w:val="Single punch"/>
    <w:rsid w:val="001C5A33"/>
    <w:pPr>
      <w:numPr>
        <w:numId w:val="33"/>
      </w:numPr>
    </w:pPr>
  </w:style>
  <w:style w:type="paragraph" w:customStyle="1" w:styleId="QDisplayLogic">
    <w:name w:val="QDisplayLogic"/>
    <w:basedOn w:val="Normal"/>
    <w:qFormat/>
    <w:rsid w:val="001C5A33"/>
    <w:pPr>
      <w:shd w:val="clear" w:color="auto" w:fill="C5DCFF"/>
    </w:pPr>
    <w:rPr>
      <w:rFonts w:eastAsiaTheme="minorEastAsia"/>
    </w:rPr>
  </w:style>
  <w:style w:type="paragraph" w:customStyle="1" w:styleId="QSkipLogic">
    <w:name w:val="QSkipLogic"/>
    <w:basedOn w:val="Normal"/>
    <w:qFormat/>
    <w:rsid w:val="001C5A33"/>
    <w:pPr>
      <w:shd w:val="clear" w:color="auto" w:fill="D9D9D9"/>
    </w:pPr>
    <w:rPr>
      <w:rFonts w:eastAsiaTheme="minorEastAsia"/>
    </w:rPr>
  </w:style>
  <w:style w:type="paragraph" w:customStyle="1" w:styleId="SingleLineText">
    <w:name w:val="SingleLineText"/>
    <w:next w:val="Normal"/>
    <w:rsid w:val="001C5A33"/>
    <w:pPr>
      <w:spacing w:after="0" w:line="240" w:lineRule="auto"/>
    </w:pPr>
    <w:rPr>
      <w:rFonts w:eastAsiaTheme="minorEastAsia"/>
    </w:rPr>
  </w:style>
  <w:style w:type="paragraph" w:customStyle="1" w:styleId="tabs">
    <w:name w:val="tabs"/>
    <w:basedOn w:val="Normal"/>
    <w:rsid w:val="001C5A33"/>
    <w:pPr>
      <w:tabs>
        <w:tab w:val="left" w:pos="1080"/>
        <w:tab w:val="left" w:pos="1800"/>
        <w:tab w:val="left" w:pos="2160"/>
        <w:tab w:val="right" w:leader="dot" w:pos="9720"/>
      </w:tabs>
      <w:suppressAutoHyphens/>
      <w:spacing w:after="0" w:line="240" w:lineRule="auto"/>
      <w:ind w:left="1800" w:hanging="1800"/>
    </w:pPr>
    <w:rPr>
      <w:rFonts w:ascii="CG Times" w:eastAsia="Times New Roman" w:hAnsi="CG Times" w:cs="Times New Roman"/>
      <w:kern w:val="1"/>
      <w:szCs w:val="20"/>
    </w:rPr>
  </w:style>
  <w:style w:type="paragraph" w:styleId="BodyTextIndent3">
    <w:name w:val="Body Text Indent 3"/>
    <w:basedOn w:val="Normal"/>
    <w:link w:val="BodyTextIndent3Char"/>
    <w:rsid w:val="001C5A33"/>
    <w:pPr>
      <w:tabs>
        <w:tab w:val="left" w:pos="1080"/>
        <w:tab w:val="left" w:pos="2160"/>
        <w:tab w:val="right" w:leader="dot" w:pos="9720"/>
        <w:tab w:val="left" w:pos="9936"/>
      </w:tabs>
      <w:spacing w:after="0" w:line="240" w:lineRule="auto"/>
      <w:ind w:left="1080" w:hanging="990"/>
    </w:pPr>
    <w:rPr>
      <w:rFonts w:ascii="Arial" w:eastAsia="Times New Roman" w:hAnsi="Arial" w:cs="Arial"/>
      <w:szCs w:val="20"/>
    </w:rPr>
  </w:style>
  <w:style w:type="character" w:customStyle="1" w:styleId="BodyTextIndent3Char">
    <w:name w:val="Body Text Indent 3 Char"/>
    <w:basedOn w:val="DefaultParagraphFont"/>
    <w:link w:val="BodyTextIndent3"/>
    <w:rsid w:val="001C5A33"/>
    <w:rPr>
      <w:rFonts w:ascii="Arial" w:eastAsia="Times New Roman" w:hAnsi="Arial" w:cs="Arial"/>
      <w:szCs w:val="20"/>
    </w:rPr>
  </w:style>
  <w:style w:type="paragraph" w:styleId="BodyTextIndent">
    <w:name w:val="Body Text Indent"/>
    <w:basedOn w:val="Normal"/>
    <w:link w:val="BodyTextIndentChar"/>
    <w:uiPriority w:val="99"/>
    <w:semiHidden/>
    <w:unhideWhenUsed/>
    <w:rsid w:val="00F63750"/>
    <w:pPr>
      <w:spacing w:after="120"/>
      <w:ind w:left="360"/>
    </w:pPr>
  </w:style>
  <w:style w:type="character" w:customStyle="1" w:styleId="BodyTextIndentChar">
    <w:name w:val="Body Text Indent Char"/>
    <w:basedOn w:val="DefaultParagraphFont"/>
    <w:link w:val="BodyTextIndent"/>
    <w:uiPriority w:val="99"/>
    <w:semiHidden/>
    <w:rsid w:val="00F63750"/>
  </w:style>
  <w:style w:type="paragraph" w:customStyle="1" w:styleId="JobTitle">
    <w:name w:val="Job Title"/>
    <w:basedOn w:val="Normal"/>
    <w:link w:val="JobTitleChar"/>
    <w:qFormat/>
    <w:rsid w:val="00F63750"/>
    <w:pPr>
      <w:tabs>
        <w:tab w:val="left" w:pos="7560"/>
      </w:tabs>
      <w:spacing w:after="0" w:line="264" w:lineRule="auto"/>
      <w:ind w:left="288"/>
    </w:pPr>
    <w:rPr>
      <w:b/>
      <w:sz w:val="16"/>
    </w:rPr>
  </w:style>
  <w:style w:type="character" w:customStyle="1" w:styleId="JobTitleChar">
    <w:name w:val="Job Title Char"/>
    <w:basedOn w:val="DefaultParagraphFont"/>
    <w:link w:val="JobTitle"/>
    <w:rsid w:val="00F63750"/>
    <w:rPr>
      <w:b/>
      <w:sz w:val="16"/>
    </w:rPr>
  </w:style>
  <w:style w:type="paragraph" w:customStyle="1" w:styleId="NormalBodyText">
    <w:name w:val="Normal Body Text"/>
    <w:basedOn w:val="Normal"/>
    <w:qFormat/>
    <w:rsid w:val="00F63750"/>
    <w:pPr>
      <w:tabs>
        <w:tab w:val="left" w:pos="7560"/>
      </w:tabs>
      <w:spacing w:after="0" w:line="264" w:lineRule="auto"/>
      <w:ind w:left="288"/>
    </w:pPr>
    <w:rPr>
      <w:sz w:val="16"/>
    </w:rPr>
  </w:style>
  <w:style w:type="paragraph" w:customStyle="1" w:styleId="Location">
    <w:name w:val="Location"/>
    <w:basedOn w:val="Normal"/>
    <w:qFormat/>
    <w:rsid w:val="00F63750"/>
    <w:pPr>
      <w:spacing w:after="0" w:line="264" w:lineRule="auto"/>
      <w:ind w:left="288"/>
    </w:pPr>
    <w:rPr>
      <w:sz w:val="16"/>
    </w:rPr>
  </w:style>
  <w:style w:type="paragraph" w:customStyle="1" w:styleId="SpaceAfter">
    <w:name w:val="Space After"/>
    <w:basedOn w:val="Normal"/>
    <w:qFormat/>
    <w:rsid w:val="00F63750"/>
    <w:pPr>
      <w:tabs>
        <w:tab w:val="left" w:pos="7560"/>
      </w:tabs>
      <w:spacing w:after="160" w:line="264" w:lineRule="auto"/>
      <w:ind w:left="288" w:right="2880"/>
    </w:pPr>
    <w:rPr>
      <w:sz w:val="16"/>
    </w:rPr>
  </w:style>
  <w:style w:type="paragraph" w:customStyle="1" w:styleId="YourName">
    <w:name w:val="Your Name"/>
    <w:basedOn w:val="Normal"/>
    <w:qFormat/>
    <w:rsid w:val="00F63750"/>
    <w:pPr>
      <w:keepNext/>
      <w:keepLines/>
      <w:tabs>
        <w:tab w:val="left" w:pos="8640"/>
      </w:tabs>
      <w:spacing w:after="40" w:line="264" w:lineRule="auto"/>
      <w:outlineLvl w:val="0"/>
    </w:pPr>
    <w:rPr>
      <w:rFonts w:asciiTheme="majorHAnsi" w:eastAsiaTheme="majorEastAsia" w:hAnsiTheme="majorHAnsi" w:cstheme="majorBidi"/>
      <w:b/>
      <w:bCs/>
      <w:caps/>
      <w:color w:val="000000" w:themeColor="text1"/>
      <w:spacing w:val="10"/>
      <w:sz w:val="16"/>
      <w:szCs w:val="28"/>
    </w:rPr>
  </w:style>
  <w:style w:type="paragraph" w:customStyle="1" w:styleId="SectionHeading">
    <w:name w:val="Section Heading"/>
    <w:basedOn w:val="Normal"/>
    <w:qFormat/>
    <w:rsid w:val="00F63750"/>
    <w:pPr>
      <w:spacing w:before="240" w:after="40" w:line="264" w:lineRule="auto"/>
      <w:outlineLvl w:val="1"/>
    </w:pPr>
    <w:rPr>
      <w:caps/>
      <w:color w:val="000000" w:themeColor="text1"/>
      <w:spacing w:val="10"/>
      <w:sz w:val="16"/>
    </w:rPr>
  </w:style>
  <w:style w:type="paragraph" w:customStyle="1" w:styleId="ItalicHeading">
    <w:name w:val="Italic Heading"/>
    <w:basedOn w:val="Normal"/>
    <w:qFormat/>
    <w:rsid w:val="00F63750"/>
    <w:pPr>
      <w:spacing w:after="0" w:line="264" w:lineRule="auto"/>
      <w:ind w:left="288"/>
      <w:outlineLvl w:val="2"/>
    </w:pPr>
    <w:rPr>
      <w:i/>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6.png"/><Relationship Id="rId21" Type="http://schemas.openxmlformats.org/officeDocument/2006/relationships/image" Target="media/image11.jpe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6.png"/><Relationship Id="rId55" Type="http://schemas.openxmlformats.org/officeDocument/2006/relationships/glossaryDocument" Target="glossary/document.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hyperlink" Target="http://www.preparedfoods.com/articles/107838-salty-snackssugar-confectionery" TargetMode="External"/><Relationship Id="rId38" Type="http://schemas.openxmlformats.org/officeDocument/2006/relationships/image" Target="media/image25.png"/><Relationship Id="rId46" Type="http://schemas.openxmlformats.org/officeDocument/2006/relationships/image" Target="media/image33.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28.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www.fastcompany.com/blog/tim-manners/shop-talk/shopper-marketing" TargetMode="External"/><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3.png"/><Relationship Id="rId49" Type="http://schemas.openxmlformats.org/officeDocument/2006/relationships/image" Target="media/image35.png"/><Relationship Id="rId10" Type="http://schemas.openxmlformats.org/officeDocument/2006/relationships/footer" Target="footer2.xml"/><Relationship Id="rId19" Type="http://schemas.openxmlformats.org/officeDocument/2006/relationships/image" Target="media/image9.jpeg"/><Relationship Id="rId31" Type="http://schemas.openxmlformats.org/officeDocument/2006/relationships/hyperlink" Target="http://mw1.meriam-webster.com/dictionary/occasion" TargetMode="External"/><Relationship Id="rId44" Type="http://schemas.openxmlformats.org/officeDocument/2006/relationships/image" Target="media/image31.png"/><Relationship Id="rId52"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footer" Target="footer3.xml"/><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37.png"/><Relationship Id="rId3"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DE1B2ECFFE6431FB45BE75045156E23"/>
        <w:category>
          <w:name w:val="General"/>
          <w:gallery w:val="placeholder"/>
        </w:category>
        <w:types>
          <w:type w:val="bbPlcHdr"/>
        </w:types>
        <w:behaviors>
          <w:behavior w:val="content"/>
        </w:behaviors>
        <w:guid w:val="{82F81F69-48E6-4FB6-B740-17C6DC75DD02}"/>
      </w:docPartPr>
      <w:docPartBody>
        <w:p w:rsidR="009654AB" w:rsidRDefault="009654AB" w:rsidP="009654AB">
          <w:pPr>
            <w:pStyle w:val="DDE1B2ECFFE6431FB45BE75045156E23"/>
          </w:pPr>
          <w:r>
            <w:t>[Pick the Year]</w:t>
          </w:r>
        </w:p>
      </w:docPartBody>
    </w:docPart>
    <w:docPart>
      <w:docPartPr>
        <w:name w:val="80621D5B8E2644FFA516C38C9256BBF5"/>
        <w:category>
          <w:name w:val="General"/>
          <w:gallery w:val="placeholder"/>
        </w:category>
        <w:types>
          <w:type w:val="bbPlcHdr"/>
        </w:types>
        <w:behaviors>
          <w:behavior w:val="content"/>
        </w:behaviors>
        <w:guid w:val="{90367BF3-B47F-4EFB-A376-1EDE90FD3E20}"/>
      </w:docPartPr>
      <w:docPartBody>
        <w:p w:rsidR="009654AB" w:rsidRDefault="009654AB" w:rsidP="009654AB">
          <w:pPr>
            <w:pStyle w:val="80621D5B8E2644FFA516C38C9256BBF5"/>
          </w:pPr>
          <w:r>
            <w:t>[Pick the Year]</w:t>
          </w:r>
        </w:p>
      </w:docPartBody>
    </w:docPart>
    <w:docPart>
      <w:docPartPr>
        <w:name w:val="23C522CCB9C44A81819F8AC02F6956A5"/>
        <w:category>
          <w:name w:val="General"/>
          <w:gallery w:val="placeholder"/>
        </w:category>
        <w:types>
          <w:type w:val="bbPlcHdr"/>
        </w:types>
        <w:behaviors>
          <w:behavior w:val="content"/>
        </w:behaviors>
        <w:guid w:val="{D5006D19-4B17-492F-B7D9-1011765353FA}"/>
      </w:docPartPr>
      <w:docPartBody>
        <w:p w:rsidR="009654AB" w:rsidRDefault="009654AB" w:rsidP="009654AB">
          <w:pPr>
            <w:pStyle w:val="23C522CCB9C44A81819F8AC02F6956A5"/>
          </w:pPr>
          <w:r>
            <w:t>[Pick the Year]</w:t>
          </w:r>
        </w:p>
      </w:docPartBody>
    </w:docPart>
    <w:docPart>
      <w:docPartPr>
        <w:name w:val="4101A269858C4DEDAA46905DD9F696B3"/>
        <w:category>
          <w:name w:val="General"/>
          <w:gallery w:val="placeholder"/>
        </w:category>
        <w:types>
          <w:type w:val="bbPlcHdr"/>
        </w:types>
        <w:behaviors>
          <w:behavior w:val="content"/>
        </w:behaviors>
        <w:guid w:val="{9A84E9F1-4F92-4312-A383-1092176879D7}"/>
      </w:docPartPr>
      <w:docPartBody>
        <w:p w:rsidR="009654AB" w:rsidRDefault="009654AB" w:rsidP="009654AB">
          <w:pPr>
            <w:pStyle w:val="4101A269858C4DEDAA46905DD9F696B3"/>
          </w:pPr>
          <w:r>
            <w:t>[Pick the Year]</w:t>
          </w:r>
        </w:p>
      </w:docPartBody>
    </w:docPart>
    <w:docPart>
      <w:docPartPr>
        <w:name w:val="D84107705A6746E2870AE36BBC6CDC49"/>
        <w:category>
          <w:name w:val="General"/>
          <w:gallery w:val="placeholder"/>
        </w:category>
        <w:types>
          <w:type w:val="bbPlcHdr"/>
        </w:types>
        <w:behaviors>
          <w:behavior w:val="content"/>
        </w:behaviors>
        <w:guid w:val="{AC818E8D-C31D-403B-9232-55D083046945}"/>
      </w:docPartPr>
      <w:docPartBody>
        <w:p w:rsidR="009654AB" w:rsidRDefault="009654AB" w:rsidP="009654AB">
          <w:pPr>
            <w:pStyle w:val="D84107705A6746E2870AE36BBC6CDC49"/>
          </w:pPr>
          <w:r>
            <w:t>[Pick the Year]</w:t>
          </w:r>
        </w:p>
      </w:docPartBody>
    </w:docPart>
    <w:docPart>
      <w:docPartPr>
        <w:name w:val="C1B95905D0CB4E2ABA97AC578D2BC6BA"/>
        <w:category>
          <w:name w:val="General"/>
          <w:gallery w:val="placeholder"/>
        </w:category>
        <w:types>
          <w:type w:val="bbPlcHdr"/>
        </w:types>
        <w:behaviors>
          <w:behavior w:val="content"/>
        </w:behaviors>
        <w:guid w:val="{73E00A30-1A14-46FD-9CDA-BE3B5D72693C}"/>
      </w:docPartPr>
      <w:docPartBody>
        <w:p w:rsidR="009654AB" w:rsidRDefault="009654AB" w:rsidP="009654AB">
          <w:pPr>
            <w:pStyle w:val="C1B95905D0CB4E2ABA97AC578D2BC6BA"/>
          </w:pPr>
          <w:r>
            <w:t>[Pick the Year]</w:t>
          </w:r>
        </w:p>
      </w:docPartBody>
    </w:docPart>
    <w:docPart>
      <w:docPartPr>
        <w:name w:val="8E15417E7A664EB497D48779E47FB7CD"/>
        <w:category>
          <w:name w:val="General"/>
          <w:gallery w:val="placeholder"/>
        </w:category>
        <w:types>
          <w:type w:val="bbPlcHdr"/>
        </w:types>
        <w:behaviors>
          <w:behavior w:val="content"/>
        </w:behaviors>
        <w:guid w:val="{78798448-EC3B-46F6-A4B9-4C66052539F6}"/>
      </w:docPartPr>
      <w:docPartBody>
        <w:p w:rsidR="009654AB" w:rsidRDefault="009654AB" w:rsidP="009654AB">
          <w:pPr>
            <w:pStyle w:val="8E15417E7A664EB497D48779E47FB7CD"/>
          </w:pPr>
          <w:r>
            <w:t>[Start Date]</w:t>
          </w:r>
        </w:p>
      </w:docPartBody>
    </w:docPart>
    <w:docPart>
      <w:docPartPr>
        <w:name w:val="5D6F820A50CE48C3B6A8F98884B5E726"/>
        <w:category>
          <w:name w:val="General"/>
          <w:gallery w:val="placeholder"/>
        </w:category>
        <w:types>
          <w:type w:val="bbPlcHdr"/>
        </w:types>
        <w:behaviors>
          <w:behavior w:val="content"/>
        </w:behaviors>
        <w:guid w:val="{0E3E5895-D041-4901-B5CE-990C35C22A5E}"/>
      </w:docPartPr>
      <w:docPartBody>
        <w:p w:rsidR="009654AB" w:rsidRDefault="009654AB" w:rsidP="009654AB">
          <w:pPr>
            <w:pStyle w:val="5D6F820A50CE48C3B6A8F98884B5E726"/>
          </w:pPr>
          <w:r>
            <w:t>[End Date]</w:t>
          </w:r>
        </w:p>
      </w:docPartBody>
    </w:docPart>
    <w:docPart>
      <w:docPartPr>
        <w:name w:val="F11EF0B1E8F04FCAA5C3FF82E3000B34"/>
        <w:category>
          <w:name w:val="General"/>
          <w:gallery w:val="placeholder"/>
        </w:category>
        <w:types>
          <w:type w:val="bbPlcHdr"/>
        </w:types>
        <w:behaviors>
          <w:behavior w:val="content"/>
        </w:behaviors>
        <w:guid w:val="{0572A147-B356-4233-A3F1-0C88E97D3FDC}"/>
      </w:docPartPr>
      <w:docPartBody>
        <w:p w:rsidR="009654AB" w:rsidRDefault="009654AB" w:rsidP="009654AB">
          <w:pPr>
            <w:pStyle w:val="F11EF0B1E8F04FCAA5C3FF82E3000B34"/>
          </w:pPr>
          <w:r>
            <w:t>[Start Date]</w:t>
          </w:r>
        </w:p>
      </w:docPartBody>
    </w:docPart>
    <w:docPart>
      <w:docPartPr>
        <w:name w:val="F40324C32C6E4B33AECC58D505D6A17A"/>
        <w:category>
          <w:name w:val="General"/>
          <w:gallery w:val="placeholder"/>
        </w:category>
        <w:types>
          <w:type w:val="bbPlcHdr"/>
        </w:types>
        <w:behaviors>
          <w:behavior w:val="content"/>
        </w:behaviors>
        <w:guid w:val="{424F70C4-727B-4200-9E9B-D68FC8C6283C}"/>
      </w:docPartPr>
      <w:docPartBody>
        <w:p w:rsidR="009654AB" w:rsidRDefault="009654AB" w:rsidP="009654AB">
          <w:pPr>
            <w:pStyle w:val="F40324C32C6E4B33AECC58D505D6A17A"/>
          </w:pPr>
          <w:r>
            <w:t>[End Date]</w:t>
          </w:r>
        </w:p>
      </w:docPartBody>
    </w:docPart>
    <w:docPart>
      <w:docPartPr>
        <w:name w:val="26414BC03E6B4F34B43098877BFD20AC"/>
        <w:category>
          <w:name w:val="General"/>
          <w:gallery w:val="placeholder"/>
        </w:category>
        <w:types>
          <w:type w:val="bbPlcHdr"/>
        </w:types>
        <w:behaviors>
          <w:behavior w:val="content"/>
        </w:behaviors>
        <w:guid w:val="{824F9A05-316D-43E7-B382-2A3E8AA6A81A}"/>
      </w:docPartPr>
      <w:docPartBody>
        <w:p w:rsidR="009654AB" w:rsidRDefault="009654AB" w:rsidP="009654AB">
          <w:pPr>
            <w:pStyle w:val="26414BC03E6B4F34B43098877BFD20AC"/>
          </w:pPr>
          <w:r>
            <w:t>[Pick the Year]</w:t>
          </w:r>
        </w:p>
      </w:docPartBody>
    </w:docPart>
    <w:docPart>
      <w:docPartPr>
        <w:name w:val="D1F0A524E44C4B27BCD90AE20673683C"/>
        <w:category>
          <w:name w:val="General"/>
          <w:gallery w:val="placeholder"/>
        </w:category>
        <w:types>
          <w:type w:val="bbPlcHdr"/>
        </w:types>
        <w:behaviors>
          <w:behavior w:val="content"/>
        </w:behaviors>
        <w:guid w:val="{4E1665F9-A0C4-4C09-8CF6-B46209CFBB5E}"/>
      </w:docPartPr>
      <w:docPartBody>
        <w:p w:rsidR="009654AB" w:rsidRDefault="009654AB" w:rsidP="009654AB">
          <w:pPr>
            <w:pStyle w:val="D1F0A524E44C4B27BCD90AE20673683C"/>
          </w:pPr>
          <w:r>
            <w:t>[Pick the Year]</w:t>
          </w:r>
        </w:p>
      </w:docPartBody>
    </w:docPart>
    <w:docPart>
      <w:docPartPr>
        <w:name w:val="142E7C92213A4465995D685E13BD6787"/>
        <w:category>
          <w:name w:val="General"/>
          <w:gallery w:val="placeholder"/>
        </w:category>
        <w:types>
          <w:type w:val="bbPlcHdr"/>
        </w:types>
        <w:behaviors>
          <w:behavior w:val="content"/>
        </w:behaviors>
        <w:guid w:val="{56A755C5-B240-4BAC-A396-6F299A9C43F4}"/>
      </w:docPartPr>
      <w:docPartBody>
        <w:p w:rsidR="009654AB" w:rsidRDefault="009654AB" w:rsidP="009654AB">
          <w:pPr>
            <w:pStyle w:val="142E7C92213A4465995D685E13BD6787"/>
          </w:pPr>
          <w:r>
            <w:t>[Pick the Year</w:t>
          </w:r>
        </w:p>
      </w:docPartBody>
    </w:docPart>
    <w:docPart>
      <w:docPartPr>
        <w:name w:val="A8980CED0BB94D52AB2DC774B4F2E162"/>
        <w:category>
          <w:name w:val="General"/>
          <w:gallery w:val="placeholder"/>
        </w:category>
        <w:types>
          <w:type w:val="bbPlcHdr"/>
        </w:types>
        <w:behaviors>
          <w:behavior w:val="content"/>
        </w:behaviors>
        <w:guid w:val="{10156E8C-4E89-414D-9CBB-8473E41EDCDD}"/>
      </w:docPartPr>
      <w:docPartBody>
        <w:p w:rsidR="009654AB" w:rsidRDefault="009654AB" w:rsidP="009654AB">
          <w:pPr>
            <w:pStyle w:val="A8980CED0BB94D52AB2DC774B4F2E162"/>
          </w:pPr>
          <w:r>
            <w:t>[Pick the Year]</w:t>
          </w:r>
        </w:p>
      </w:docPartBody>
    </w:docPart>
    <w:docPart>
      <w:docPartPr>
        <w:name w:val="1108877F69304C12B71783B2375E465F"/>
        <w:category>
          <w:name w:val="General"/>
          <w:gallery w:val="placeholder"/>
        </w:category>
        <w:types>
          <w:type w:val="bbPlcHdr"/>
        </w:types>
        <w:behaviors>
          <w:behavior w:val="content"/>
        </w:behaviors>
        <w:guid w:val="{169F2942-3CFE-496F-8433-2A0C8577D972}"/>
      </w:docPartPr>
      <w:docPartBody>
        <w:p w:rsidR="009654AB" w:rsidRDefault="009654AB" w:rsidP="009654AB">
          <w:pPr>
            <w:pStyle w:val="1108877F69304C12B71783B2375E465F"/>
          </w:pPr>
          <w:r>
            <w:t>[Pick the Year]</w:t>
          </w:r>
        </w:p>
      </w:docPartBody>
    </w:docPart>
    <w:docPart>
      <w:docPartPr>
        <w:name w:val="E7AAE49CD46249A9ADB19FB3DDD69A6A"/>
        <w:category>
          <w:name w:val="General"/>
          <w:gallery w:val="placeholder"/>
        </w:category>
        <w:types>
          <w:type w:val="bbPlcHdr"/>
        </w:types>
        <w:behaviors>
          <w:behavior w:val="content"/>
        </w:behaviors>
        <w:guid w:val="{1D5C55E5-CDDE-414C-87AB-628B2E9398DE}"/>
      </w:docPartPr>
      <w:docPartBody>
        <w:p w:rsidR="009654AB" w:rsidRDefault="009654AB" w:rsidP="009654AB">
          <w:pPr>
            <w:pStyle w:val="E7AAE49CD46249A9ADB19FB3DDD69A6A"/>
          </w:pPr>
          <w:r>
            <w:t>[Pick the Year]</w:t>
          </w:r>
        </w:p>
      </w:docPartBody>
    </w:docPart>
    <w:docPart>
      <w:docPartPr>
        <w:name w:val="A95AABD7778B4E3E8E0D7370ECFDA30C"/>
        <w:category>
          <w:name w:val="General"/>
          <w:gallery w:val="placeholder"/>
        </w:category>
        <w:types>
          <w:type w:val="bbPlcHdr"/>
        </w:types>
        <w:behaviors>
          <w:behavior w:val="content"/>
        </w:behaviors>
        <w:guid w:val="{52B2F32D-0609-4718-A667-831D96DBA2B0}"/>
      </w:docPartPr>
      <w:docPartBody>
        <w:p w:rsidR="009654AB" w:rsidRDefault="009654AB" w:rsidP="009654AB">
          <w:pPr>
            <w:pStyle w:val="A95AABD7778B4E3E8E0D7370ECFDA30C"/>
          </w:pPr>
          <w:r>
            <w:t>[Pick the Year]</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MS Shell Dlg 2">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654AB"/>
    <w:rsid w:val="009654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E1B2ECFFE6431FB45BE75045156E23">
    <w:name w:val="DDE1B2ECFFE6431FB45BE75045156E23"/>
    <w:rsid w:val="009654AB"/>
  </w:style>
  <w:style w:type="paragraph" w:customStyle="1" w:styleId="80621D5B8E2644FFA516C38C9256BBF5">
    <w:name w:val="80621D5B8E2644FFA516C38C9256BBF5"/>
    <w:rsid w:val="009654AB"/>
  </w:style>
  <w:style w:type="paragraph" w:customStyle="1" w:styleId="23C522CCB9C44A81819F8AC02F6956A5">
    <w:name w:val="23C522CCB9C44A81819F8AC02F6956A5"/>
    <w:rsid w:val="009654AB"/>
  </w:style>
  <w:style w:type="paragraph" w:customStyle="1" w:styleId="4101A269858C4DEDAA46905DD9F696B3">
    <w:name w:val="4101A269858C4DEDAA46905DD9F696B3"/>
    <w:rsid w:val="009654AB"/>
  </w:style>
  <w:style w:type="paragraph" w:customStyle="1" w:styleId="D84107705A6746E2870AE36BBC6CDC49">
    <w:name w:val="D84107705A6746E2870AE36BBC6CDC49"/>
    <w:rsid w:val="009654AB"/>
  </w:style>
  <w:style w:type="paragraph" w:customStyle="1" w:styleId="C1B95905D0CB4E2ABA97AC578D2BC6BA">
    <w:name w:val="C1B95905D0CB4E2ABA97AC578D2BC6BA"/>
    <w:rsid w:val="009654AB"/>
  </w:style>
  <w:style w:type="paragraph" w:customStyle="1" w:styleId="8E15417E7A664EB497D48779E47FB7CD">
    <w:name w:val="8E15417E7A664EB497D48779E47FB7CD"/>
    <w:rsid w:val="009654AB"/>
  </w:style>
  <w:style w:type="paragraph" w:customStyle="1" w:styleId="5D6F820A50CE48C3B6A8F98884B5E726">
    <w:name w:val="5D6F820A50CE48C3B6A8F98884B5E726"/>
    <w:rsid w:val="009654AB"/>
  </w:style>
  <w:style w:type="paragraph" w:customStyle="1" w:styleId="F11EF0B1E8F04FCAA5C3FF82E3000B34">
    <w:name w:val="F11EF0B1E8F04FCAA5C3FF82E3000B34"/>
    <w:rsid w:val="009654AB"/>
  </w:style>
  <w:style w:type="paragraph" w:customStyle="1" w:styleId="F40324C32C6E4B33AECC58D505D6A17A">
    <w:name w:val="F40324C32C6E4B33AECC58D505D6A17A"/>
    <w:rsid w:val="009654AB"/>
  </w:style>
  <w:style w:type="paragraph" w:customStyle="1" w:styleId="26414BC03E6B4F34B43098877BFD20AC">
    <w:name w:val="26414BC03E6B4F34B43098877BFD20AC"/>
    <w:rsid w:val="009654AB"/>
  </w:style>
  <w:style w:type="paragraph" w:customStyle="1" w:styleId="D1F0A524E44C4B27BCD90AE20673683C">
    <w:name w:val="D1F0A524E44C4B27BCD90AE20673683C"/>
    <w:rsid w:val="009654AB"/>
  </w:style>
  <w:style w:type="paragraph" w:customStyle="1" w:styleId="142E7C92213A4465995D685E13BD6787">
    <w:name w:val="142E7C92213A4465995D685E13BD6787"/>
    <w:rsid w:val="009654AB"/>
  </w:style>
  <w:style w:type="paragraph" w:customStyle="1" w:styleId="A8980CED0BB94D52AB2DC774B4F2E162">
    <w:name w:val="A8980CED0BB94D52AB2DC774B4F2E162"/>
    <w:rsid w:val="009654AB"/>
  </w:style>
  <w:style w:type="paragraph" w:customStyle="1" w:styleId="1108877F69304C12B71783B2375E465F">
    <w:name w:val="1108877F69304C12B71783B2375E465F"/>
    <w:rsid w:val="009654AB"/>
  </w:style>
  <w:style w:type="paragraph" w:customStyle="1" w:styleId="E7AAE49CD46249A9ADB19FB3DDD69A6A">
    <w:name w:val="E7AAE49CD46249A9ADB19FB3DDD69A6A"/>
    <w:rsid w:val="009654AB"/>
  </w:style>
  <w:style w:type="paragraph" w:customStyle="1" w:styleId="A95AABD7778B4E3E8E0D7370ECFDA30C">
    <w:name w:val="A95AABD7778B4E3E8E0D7370ECFDA30C"/>
    <w:rsid w:val="009654A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341</Pages>
  <Words>177532</Words>
  <Characters>1011938</Characters>
  <Application>Microsoft Office Word</Application>
  <DocSecurity>0</DocSecurity>
  <Lines>8432</Lines>
  <Paragraphs>2374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1187096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Jones</dc:creator>
  <cp:lastModifiedBy>Robert Jones</cp:lastModifiedBy>
  <cp:revision>12</cp:revision>
  <cp:lastPrinted>2012-03-04T17:39:00Z</cp:lastPrinted>
  <dcterms:created xsi:type="dcterms:W3CDTF">2012-03-04T16:09:00Z</dcterms:created>
  <dcterms:modified xsi:type="dcterms:W3CDTF">2012-03-04T20:58:00Z</dcterms:modified>
</cp:coreProperties>
</file>