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A78" w:rsidRPr="00387656" w:rsidRDefault="00D32A78" w:rsidP="00E62C49">
      <w:pPr>
        <w:pStyle w:val="Title"/>
        <w:spacing w:line="480" w:lineRule="auto"/>
      </w:pPr>
      <w:bookmarkStart w:id="0" w:name="_GoBack"/>
      <w:r>
        <w:t>Driving Simulator Transportation Safety: Proper Warm-up Testing Procedures, Distracted Rural Teens, and Gap Acceptance Intersection Sight Distance Design</w:t>
      </w:r>
    </w:p>
    <w:bookmarkEnd w:id="0"/>
    <w:p w:rsidR="00D32A78" w:rsidRPr="00387656" w:rsidRDefault="00D32A78" w:rsidP="00D32097">
      <w:pPr>
        <w:pStyle w:val="Title"/>
        <w:spacing w:line="480" w:lineRule="auto"/>
        <w:jc w:val="left"/>
      </w:pPr>
    </w:p>
    <w:p w:rsidR="00D32A78" w:rsidRPr="00387656" w:rsidRDefault="00D32A78" w:rsidP="00D32097">
      <w:pPr>
        <w:pStyle w:val="Title"/>
        <w:spacing w:line="480" w:lineRule="auto"/>
        <w:jc w:val="left"/>
      </w:pPr>
    </w:p>
    <w:p w:rsidR="00D32A78" w:rsidRPr="00387656" w:rsidRDefault="00D32A78" w:rsidP="00D32097">
      <w:pPr>
        <w:pStyle w:val="Title"/>
        <w:spacing w:line="480" w:lineRule="auto"/>
        <w:jc w:val="left"/>
      </w:pPr>
    </w:p>
    <w:p w:rsidR="00D32A78" w:rsidRDefault="00D32A78" w:rsidP="00E62C49">
      <w:pPr>
        <w:pStyle w:val="Title"/>
        <w:spacing w:line="480" w:lineRule="auto"/>
        <w:jc w:val="left"/>
      </w:pPr>
    </w:p>
    <w:p w:rsidR="00575277" w:rsidRDefault="00575277" w:rsidP="00E62C49">
      <w:pPr>
        <w:pStyle w:val="Title"/>
        <w:spacing w:line="480" w:lineRule="auto"/>
        <w:jc w:val="left"/>
      </w:pPr>
    </w:p>
    <w:p w:rsidR="00D32097" w:rsidRDefault="00D32097" w:rsidP="00E62C49">
      <w:pPr>
        <w:pStyle w:val="Title"/>
        <w:spacing w:line="480" w:lineRule="auto"/>
        <w:jc w:val="left"/>
      </w:pPr>
    </w:p>
    <w:p w:rsidR="00575277" w:rsidRPr="00387656" w:rsidRDefault="00575277" w:rsidP="00E62C49">
      <w:pPr>
        <w:pStyle w:val="Title"/>
        <w:spacing w:line="480" w:lineRule="auto"/>
        <w:jc w:val="left"/>
      </w:pPr>
    </w:p>
    <w:p w:rsidR="00F91C26" w:rsidRDefault="00D32A78" w:rsidP="00E62C49">
      <w:pPr>
        <w:pStyle w:val="Title"/>
        <w:spacing w:line="480" w:lineRule="auto"/>
      </w:pPr>
      <w:r>
        <w:t>A Dissertation Presented for</w:t>
      </w:r>
      <w:r w:rsidR="00046189">
        <w:t xml:space="preserve"> </w:t>
      </w:r>
    </w:p>
    <w:p w:rsidR="00D32A78" w:rsidRDefault="00046189" w:rsidP="00E62C49">
      <w:pPr>
        <w:pStyle w:val="Title"/>
        <w:spacing w:line="480" w:lineRule="auto"/>
      </w:pPr>
      <w:proofErr w:type="gramStart"/>
      <w:r>
        <w:t>t</w:t>
      </w:r>
      <w:r w:rsidR="00D32A78">
        <w:t>he</w:t>
      </w:r>
      <w:proofErr w:type="gramEnd"/>
      <w:r w:rsidR="00D32A78">
        <w:t xml:space="preserve"> Doctor of Philosophy</w:t>
      </w:r>
    </w:p>
    <w:p w:rsidR="00D32A78" w:rsidRDefault="00D32A78" w:rsidP="00E62C49">
      <w:pPr>
        <w:pStyle w:val="Title"/>
        <w:spacing w:line="480" w:lineRule="auto"/>
      </w:pPr>
      <w:r>
        <w:t>Degree</w:t>
      </w:r>
    </w:p>
    <w:p w:rsidR="00D32A78" w:rsidRDefault="00D32A78" w:rsidP="00E62C49">
      <w:pPr>
        <w:pStyle w:val="Title"/>
        <w:spacing w:line="480" w:lineRule="auto"/>
      </w:pPr>
      <w:r>
        <w:t>The University of Tennessee, Knoxville</w:t>
      </w:r>
    </w:p>
    <w:p w:rsidR="00F91C26" w:rsidRDefault="00F91C26" w:rsidP="00E62C49">
      <w:pPr>
        <w:pStyle w:val="Title"/>
        <w:spacing w:line="480" w:lineRule="auto"/>
      </w:pPr>
    </w:p>
    <w:p w:rsidR="00F91C26" w:rsidRDefault="00F91C26" w:rsidP="00E62C49">
      <w:pPr>
        <w:pStyle w:val="Title"/>
        <w:spacing w:line="480" w:lineRule="auto"/>
      </w:pPr>
    </w:p>
    <w:p w:rsidR="00F91C26" w:rsidRDefault="00F91C26" w:rsidP="00E62C49">
      <w:pPr>
        <w:pStyle w:val="Title"/>
        <w:spacing w:line="480" w:lineRule="auto"/>
      </w:pPr>
    </w:p>
    <w:p w:rsidR="00F91C26" w:rsidRDefault="00F91C26" w:rsidP="00E62C49">
      <w:pPr>
        <w:pStyle w:val="Title"/>
        <w:spacing w:line="480" w:lineRule="auto"/>
      </w:pPr>
    </w:p>
    <w:p w:rsidR="00D32097" w:rsidRDefault="00D32097" w:rsidP="00E62C49">
      <w:pPr>
        <w:pStyle w:val="Title"/>
        <w:spacing w:line="480" w:lineRule="auto"/>
      </w:pPr>
    </w:p>
    <w:p w:rsidR="00D32097" w:rsidRDefault="00D32097" w:rsidP="00E62C49">
      <w:pPr>
        <w:pStyle w:val="Title"/>
        <w:spacing w:line="480" w:lineRule="auto"/>
      </w:pPr>
    </w:p>
    <w:p w:rsidR="00D32097" w:rsidRPr="00387656" w:rsidRDefault="00D32097" w:rsidP="00E62C49">
      <w:pPr>
        <w:pStyle w:val="Title"/>
        <w:spacing w:line="480" w:lineRule="auto"/>
      </w:pPr>
    </w:p>
    <w:p w:rsidR="00D32A78" w:rsidRPr="00387656" w:rsidRDefault="00D32A78" w:rsidP="00E62C49">
      <w:pPr>
        <w:pStyle w:val="Title"/>
        <w:spacing w:line="480" w:lineRule="auto"/>
      </w:pPr>
    </w:p>
    <w:p w:rsidR="00D32A78" w:rsidRDefault="00D32A78" w:rsidP="00E62C49">
      <w:pPr>
        <w:pStyle w:val="Title"/>
        <w:spacing w:line="480" w:lineRule="auto"/>
      </w:pPr>
      <w:r>
        <w:t>Ryan Overton</w:t>
      </w:r>
    </w:p>
    <w:p w:rsidR="000E6F25" w:rsidRDefault="00046189" w:rsidP="00E62C49">
      <w:pPr>
        <w:pStyle w:val="Title"/>
        <w:spacing w:line="480" w:lineRule="auto"/>
      </w:pPr>
      <w:r>
        <w:t>August</w:t>
      </w:r>
      <w:r w:rsidR="00BC55B0">
        <w:t xml:space="preserve"> 2012</w:t>
      </w:r>
    </w:p>
    <w:p w:rsidR="000E6F25" w:rsidRDefault="004A46CD" w:rsidP="00E62C49">
      <w:pPr>
        <w:spacing w:line="480" w:lineRule="auto"/>
        <w:jc w:val="center"/>
        <w:rPr>
          <w:b/>
        </w:rPr>
      </w:pPr>
      <w:r>
        <w:rPr>
          <w:b/>
        </w:rPr>
        <w:lastRenderedPageBreak/>
        <w:t>ACKNOWLEDGMENTS</w:t>
      </w:r>
    </w:p>
    <w:p w:rsidR="00B602AB" w:rsidRDefault="000E6F25" w:rsidP="00153B26">
      <w:pPr>
        <w:spacing w:line="480" w:lineRule="auto"/>
      </w:pPr>
      <w:r>
        <w:t xml:space="preserve">First and foremost, I would like to thank my Lord and Savior Jesus Christ for my salvation and guidance. </w:t>
      </w:r>
    </w:p>
    <w:p w:rsidR="000E6F25" w:rsidRDefault="000E6F25" w:rsidP="00153B26">
      <w:pPr>
        <w:spacing w:line="480" w:lineRule="auto"/>
      </w:pPr>
      <w:r>
        <w:t xml:space="preserve">Throughout my academic career, I have had the opportunity </w:t>
      </w:r>
      <w:r w:rsidR="00B602AB">
        <w:t>to meet and learn from wonderful educators and leaders. I would like to thank my advisor, Dr. Lee Han, for his profound knowledge and guidance. He has not only guided my research and education, but has taught me numerous life lessons.</w:t>
      </w:r>
      <w:r w:rsidR="00590031">
        <w:t xml:space="preserve"> Next, I would like to thank Dr. Xuedong Yan for providing me the opportunity to work with the newly acquired driving simulator as my first steps in research.</w:t>
      </w:r>
      <w:r w:rsidR="00046189">
        <w:t xml:space="preserve"> Dr. Cherry is a wonderful professor and I thank him for all the encouraging and motivational words over the years.</w:t>
      </w:r>
      <w:r w:rsidR="00590031">
        <w:t xml:space="preserve"> </w:t>
      </w:r>
      <w:r w:rsidR="00B06B36">
        <w:t xml:space="preserve">Special thanks go out to </w:t>
      </w:r>
      <w:r w:rsidR="00590031">
        <w:t xml:space="preserve">Mrs. </w:t>
      </w:r>
      <w:proofErr w:type="spellStart"/>
      <w:r w:rsidR="00590031">
        <w:t>DeAnna</w:t>
      </w:r>
      <w:proofErr w:type="spellEnd"/>
      <w:r w:rsidR="00590031">
        <w:t xml:space="preserve"> </w:t>
      </w:r>
      <w:proofErr w:type="spellStart"/>
      <w:r w:rsidR="00590031">
        <w:t>Flinchum</w:t>
      </w:r>
      <w:proofErr w:type="spellEnd"/>
      <w:r w:rsidR="00590031">
        <w:t xml:space="preserve"> and </w:t>
      </w:r>
      <w:r w:rsidR="00B06B36">
        <w:t>Dr. Steve Richards for their efforts through the Southeastern Transportation Center in providing me funding to continue my education in graduate school.</w:t>
      </w:r>
      <w:r w:rsidR="00046189">
        <w:t xml:space="preserve"> I am particular grateful for meeting Dr. William </w:t>
      </w:r>
      <w:proofErr w:type="spellStart"/>
      <w:r w:rsidR="00046189">
        <w:t>Seaver</w:t>
      </w:r>
      <w:proofErr w:type="spellEnd"/>
      <w:r w:rsidR="00046189">
        <w:t xml:space="preserve"> late in my graduate school career. Dr. </w:t>
      </w:r>
      <w:proofErr w:type="spellStart"/>
      <w:r w:rsidR="00046189">
        <w:t>Seaver</w:t>
      </w:r>
      <w:proofErr w:type="spellEnd"/>
      <w:r w:rsidR="00046189">
        <w:t xml:space="preserve"> has provided me with great statistical knowledge, but even better spiritual guidance through his book that he shared with me, “A Mosaic of Faith from The Gospels.”</w:t>
      </w:r>
      <w:r w:rsidR="00B06B36">
        <w:t xml:space="preserve"> I am obliged to have had a wonderful dissertation committee and would like to thank Dr. Han, Dr. C</w:t>
      </w:r>
      <w:r w:rsidR="00046189">
        <w:t>herry, Dr.</w:t>
      </w:r>
      <w:r w:rsidR="00B06B36">
        <w:t xml:space="preserve"> Richards and Dr. </w:t>
      </w:r>
      <w:proofErr w:type="spellStart"/>
      <w:r w:rsidR="00B06B36">
        <w:t>Seaver</w:t>
      </w:r>
      <w:proofErr w:type="spellEnd"/>
      <w:r w:rsidR="00B06B36">
        <w:t xml:space="preserve"> for all of their guidance and hard work. </w:t>
      </w:r>
    </w:p>
    <w:p w:rsidR="00857478" w:rsidRDefault="006A6290" w:rsidP="00153B26">
      <w:pPr>
        <w:spacing w:line="480" w:lineRule="auto"/>
      </w:pPr>
      <w:r>
        <w:t xml:space="preserve">I would like to thank all of my friends at UTK for the great times working and playing. In particular, I would like to thank </w:t>
      </w:r>
      <w:proofErr w:type="spellStart"/>
      <w:r>
        <w:t>Qiang</w:t>
      </w:r>
      <w:proofErr w:type="spellEnd"/>
      <w:r>
        <w:t xml:space="preserve"> Yang for his </w:t>
      </w:r>
      <w:r w:rsidR="00046189">
        <w:t>direction</w:t>
      </w:r>
      <w:r>
        <w:t xml:space="preserve"> working with the driving simulator and his efforts test</w:t>
      </w:r>
      <w:r w:rsidR="00FE4D1A">
        <w:t>ing</w:t>
      </w:r>
      <w:r>
        <w:t xml:space="preserve"> subjects in my absence. </w:t>
      </w:r>
    </w:p>
    <w:p w:rsidR="00FE4D1A" w:rsidRDefault="00FE4D1A" w:rsidP="00153B26">
      <w:pPr>
        <w:spacing w:line="480" w:lineRule="auto"/>
      </w:pPr>
      <w:r>
        <w:t xml:space="preserve">I am sincerely thankful for the unconditional love and patience from my wife, Ashley. Without her loving support and encouragement, I am not sure I could have completed </w:t>
      </w:r>
      <w:r>
        <w:lastRenderedPageBreak/>
        <w:t xml:space="preserve">this journey alone. I am honored and proud to be married to such a wonderful, Godly woman. </w:t>
      </w:r>
    </w:p>
    <w:p w:rsidR="00FE4D1A" w:rsidRDefault="00FE4D1A" w:rsidP="00153B26">
      <w:pPr>
        <w:spacing w:line="480" w:lineRule="auto"/>
      </w:pPr>
      <w:r>
        <w:t xml:space="preserve">The amount of support from my family is indescribable. I am truly blessed to have loving parents and I would like to thank dad and mom, Darryl and Angie Overton, </w:t>
      </w:r>
      <w:r w:rsidR="009654E5">
        <w:t xml:space="preserve">for all of their care and provision. I would also like to thank my brother, Eric Overton, for all the encouraging words and spiritual guidance in the tough times. </w:t>
      </w:r>
      <w:r w:rsidR="004F6AAF">
        <w:t>Finally, I would like to acknowledge my church family at Haynes Flat Missionary Baptist Church for all of their love, support, and prayers.</w:t>
      </w:r>
    </w:p>
    <w:p w:rsidR="009654E5" w:rsidRPr="000E6F25" w:rsidRDefault="009654E5" w:rsidP="00153B26">
      <w:pPr>
        <w:spacing w:line="480" w:lineRule="auto"/>
      </w:pPr>
      <w:r>
        <w:t xml:space="preserve">To all the people mentioned and countless others, I would like to thank each individual for their support, direction, and leadership in my life. As I continue to grow, I hope you are proud to have been an influential person who molded me into the man I am today. </w:t>
      </w:r>
    </w:p>
    <w:p w:rsidR="00857478" w:rsidRDefault="00624693" w:rsidP="00D32097">
      <w:pPr>
        <w:spacing w:line="480" w:lineRule="auto"/>
      </w:pPr>
      <w:r>
        <w:rPr>
          <w:rFonts w:ascii="TimesNewRomanPSMT" w:hAnsi="TimesNewRomanPSMT" w:cs="TimesNewRomanPSMT"/>
        </w:rPr>
        <w:br w:type="page"/>
      </w:r>
    </w:p>
    <w:p w:rsidR="00C44394" w:rsidRDefault="004A46CD" w:rsidP="00E62C49">
      <w:pPr>
        <w:pStyle w:val="Title"/>
        <w:spacing w:line="480" w:lineRule="auto"/>
      </w:pPr>
      <w:r>
        <w:lastRenderedPageBreak/>
        <w:t>ABSTRACT</w:t>
      </w:r>
    </w:p>
    <w:p w:rsidR="000D1366" w:rsidRDefault="000D1366" w:rsidP="00E62C49">
      <w:pPr>
        <w:pStyle w:val="Default"/>
        <w:spacing w:line="480" w:lineRule="auto"/>
        <w:rPr>
          <w:sz w:val="23"/>
          <w:szCs w:val="23"/>
          <w:highlight w:val="yellow"/>
        </w:rPr>
      </w:pPr>
      <w:r w:rsidRPr="000D1366">
        <w:rPr>
          <w:sz w:val="23"/>
          <w:szCs w:val="23"/>
          <w:highlight w:val="yellow"/>
        </w:rPr>
        <w:t xml:space="preserve">Although the content of the abstract is determined by the student and committee, the following information is appropriate: [1] a short statement concerning the area of investigation, [2] a brief discussion of methods and procedures used in gathering the data, [3] a condensed summary of the findings, and/or [4] conclusions reached in the study. </w:t>
      </w:r>
    </w:p>
    <w:p w:rsidR="00D32097" w:rsidRPr="000D1366" w:rsidRDefault="00D32097" w:rsidP="00E62C49">
      <w:pPr>
        <w:pStyle w:val="Default"/>
        <w:spacing w:line="480" w:lineRule="auto"/>
        <w:rPr>
          <w:sz w:val="23"/>
          <w:szCs w:val="23"/>
          <w:highlight w:val="yellow"/>
        </w:rPr>
      </w:pPr>
    </w:p>
    <w:p w:rsidR="00C44394" w:rsidRPr="000D1366" w:rsidRDefault="000D1366" w:rsidP="00E62C49">
      <w:pPr>
        <w:pStyle w:val="Title"/>
        <w:spacing w:line="480" w:lineRule="auto"/>
        <w:rPr>
          <w:b w:val="0"/>
        </w:rPr>
      </w:pPr>
      <w:r w:rsidRPr="000D1366">
        <w:rPr>
          <w:b w:val="0"/>
          <w:sz w:val="23"/>
          <w:szCs w:val="23"/>
          <w:highlight w:val="yellow"/>
        </w:rPr>
        <w:t>The abstract will be used by the University of Tennessee Libraries in cataloguing the thesis or dissertation. Therefore, the abstract must NOT exceed 350 words in length.</w:t>
      </w:r>
    </w:p>
    <w:p w:rsidR="00C44394" w:rsidRDefault="00624693" w:rsidP="00D32097">
      <w:pPr>
        <w:pStyle w:val="Title"/>
        <w:spacing w:line="480" w:lineRule="auto"/>
        <w:jc w:val="left"/>
      </w:pPr>
      <w:r>
        <w:br w:type="page"/>
      </w:r>
    </w:p>
    <w:p w:rsidR="00D32A78" w:rsidRDefault="00D32A78" w:rsidP="009C0A7C">
      <w:pPr>
        <w:pStyle w:val="Title"/>
        <w:keepNext/>
        <w:spacing w:line="480" w:lineRule="auto"/>
      </w:pPr>
      <w:r>
        <w:lastRenderedPageBreak/>
        <w:t>TABLE OF CONTENTS</w:t>
      </w:r>
    </w:p>
    <w:p w:rsidR="00153B26" w:rsidRDefault="00172A0F">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28012799" w:history="1">
        <w:r w:rsidR="00153B26" w:rsidRPr="007F17E0">
          <w:rPr>
            <w:rStyle w:val="Hyperlink"/>
            <w:noProof/>
          </w:rPr>
          <w:t>List of Tables</w:t>
        </w:r>
        <w:r w:rsidR="00153B26">
          <w:rPr>
            <w:noProof/>
            <w:webHidden/>
          </w:rPr>
          <w:tab/>
        </w:r>
        <w:r w:rsidR="00153B26">
          <w:rPr>
            <w:noProof/>
            <w:webHidden/>
          </w:rPr>
          <w:fldChar w:fldCharType="begin"/>
        </w:r>
        <w:r w:rsidR="00153B26">
          <w:rPr>
            <w:noProof/>
            <w:webHidden/>
          </w:rPr>
          <w:instrText xml:space="preserve"> PAGEREF _Toc328012799 \h </w:instrText>
        </w:r>
        <w:r w:rsidR="00153B26">
          <w:rPr>
            <w:noProof/>
            <w:webHidden/>
          </w:rPr>
        </w:r>
        <w:r w:rsidR="00153B26">
          <w:rPr>
            <w:noProof/>
            <w:webHidden/>
          </w:rPr>
          <w:fldChar w:fldCharType="separate"/>
        </w:r>
        <w:r w:rsidR="00153B26">
          <w:rPr>
            <w:noProof/>
            <w:webHidden/>
          </w:rPr>
          <w:t>1</w:t>
        </w:r>
        <w:r w:rsidR="00153B26">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00" w:history="1">
        <w:r w:rsidRPr="007F17E0">
          <w:rPr>
            <w:rStyle w:val="Hyperlink"/>
            <w:noProof/>
          </w:rPr>
          <w:t>List of Figures</w:t>
        </w:r>
        <w:r>
          <w:rPr>
            <w:noProof/>
            <w:webHidden/>
          </w:rPr>
          <w:tab/>
        </w:r>
        <w:r>
          <w:rPr>
            <w:noProof/>
            <w:webHidden/>
          </w:rPr>
          <w:fldChar w:fldCharType="begin"/>
        </w:r>
        <w:r>
          <w:rPr>
            <w:noProof/>
            <w:webHidden/>
          </w:rPr>
          <w:instrText xml:space="preserve"> PAGEREF _Toc328012800 \h </w:instrText>
        </w:r>
        <w:r>
          <w:rPr>
            <w:noProof/>
            <w:webHidden/>
          </w:rPr>
        </w:r>
        <w:r>
          <w:rPr>
            <w:noProof/>
            <w:webHidden/>
          </w:rPr>
          <w:fldChar w:fldCharType="separate"/>
        </w:r>
        <w:r>
          <w:rPr>
            <w:noProof/>
            <w:webHidden/>
          </w:rPr>
          <w:t>2</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01" w:history="1">
        <w:r w:rsidRPr="007F17E0">
          <w:rPr>
            <w:rStyle w:val="Hyperlink"/>
            <w:noProof/>
          </w:rPr>
          <w:t>Introduction</w:t>
        </w:r>
        <w:r>
          <w:rPr>
            <w:noProof/>
            <w:webHidden/>
          </w:rPr>
          <w:tab/>
        </w:r>
        <w:r>
          <w:rPr>
            <w:noProof/>
            <w:webHidden/>
          </w:rPr>
          <w:fldChar w:fldCharType="begin"/>
        </w:r>
        <w:r>
          <w:rPr>
            <w:noProof/>
            <w:webHidden/>
          </w:rPr>
          <w:instrText xml:space="preserve"> PAGEREF _Toc328012801 \h </w:instrText>
        </w:r>
        <w:r>
          <w:rPr>
            <w:noProof/>
            <w:webHidden/>
          </w:rPr>
        </w:r>
        <w:r>
          <w:rPr>
            <w:noProof/>
            <w:webHidden/>
          </w:rPr>
          <w:fldChar w:fldCharType="separate"/>
        </w:r>
        <w:r>
          <w:rPr>
            <w:noProof/>
            <w:webHidden/>
          </w:rPr>
          <w:t>3</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02" w:history="1">
        <w:r w:rsidRPr="007F17E0">
          <w:rPr>
            <w:rStyle w:val="Hyperlink"/>
            <w:noProof/>
          </w:rPr>
          <w:t>1 CHAPTER I Warm-up Analysis</w:t>
        </w:r>
        <w:r>
          <w:rPr>
            <w:noProof/>
            <w:webHidden/>
          </w:rPr>
          <w:tab/>
        </w:r>
        <w:r>
          <w:rPr>
            <w:noProof/>
            <w:webHidden/>
          </w:rPr>
          <w:fldChar w:fldCharType="begin"/>
        </w:r>
        <w:r>
          <w:rPr>
            <w:noProof/>
            <w:webHidden/>
          </w:rPr>
          <w:instrText xml:space="preserve"> PAGEREF _Toc328012802 \h </w:instrText>
        </w:r>
        <w:r>
          <w:rPr>
            <w:noProof/>
            <w:webHidden/>
          </w:rPr>
        </w:r>
        <w:r>
          <w:rPr>
            <w:noProof/>
            <w:webHidden/>
          </w:rPr>
          <w:fldChar w:fldCharType="separate"/>
        </w:r>
        <w:r>
          <w:rPr>
            <w:noProof/>
            <w:webHidden/>
          </w:rPr>
          <w:t>6</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03" w:history="1">
        <w:r w:rsidRPr="007F17E0">
          <w:rPr>
            <w:rStyle w:val="Hyperlink"/>
            <w:noProof/>
          </w:rPr>
          <w:t>1.1 Introduction</w:t>
        </w:r>
        <w:r>
          <w:rPr>
            <w:noProof/>
            <w:webHidden/>
          </w:rPr>
          <w:tab/>
        </w:r>
        <w:r>
          <w:rPr>
            <w:noProof/>
            <w:webHidden/>
          </w:rPr>
          <w:fldChar w:fldCharType="begin"/>
        </w:r>
        <w:r>
          <w:rPr>
            <w:noProof/>
            <w:webHidden/>
          </w:rPr>
          <w:instrText xml:space="preserve"> PAGEREF _Toc328012803 \h </w:instrText>
        </w:r>
        <w:r>
          <w:rPr>
            <w:noProof/>
            <w:webHidden/>
          </w:rPr>
        </w:r>
        <w:r>
          <w:rPr>
            <w:noProof/>
            <w:webHidden/>
          </w:rPr>
          <w:fldChar w:fldCharType="separate"/>
        </w:r>
        <w:r>
          <w:rPr>
            <w:noProof/>
            <w:webHidden/>
          </w:rPr>
          <w:t>7</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04" w:history="1">
        <w:r w:rsidRPr="007F17E0">
          <w:rPr>
            <w:rStyle w:val="Hyperlink"/>
            <w:noProof/>
          </w:rPr>
          <w:t>1.2 Literature Review</w:t>
        </w:r>
        <w:r>
          <w:rPr>
            <w:noProof/>
            <w:webHidden/>
          </w:rPr>
          <w:tab/>
        </w:r>
        <w:r>
          <w:rPr>
            <w:noProof/>
            <w:webHidden/>
          </w:rPr>
          <w:fldChar w:fldCharType="begin"/>
        </w:r>
        <w:r>
          <w:rPr>
            <w:noProof/>
            <w:webHidden/>
          </w:rPr>
          <w:instrText xml:space="preserve"> PAGEREF _Toc328012804 \h </w:instrText>
        </w:r>
        <w:r>
          <w:rPr>
            <w:noProof/>
            <w:webHidden/>
          </w:rPr>
        </w:r>
        <w:r>
          <w:rPr>
            <w:noProof/>
            <w:webHidden/>
          </w:rPr>
          <w:fldChar w:fldCharType="separate"/>
        </w:r>
        <w:r>
          <w:rPr>
            <w:noProof/>
            <w:webHidden/>
          </w:rPr>
          <w:t>8</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05" w:history="1">
        <w:r w:rsidRPr="007F17E0">
          <w:rPr>
            <w:rStyle w:val="Hyperlink"/>
            <w:noProof/>
          </w:rPr>
          <w:t>1.3 Purpose</w:t>
        </w:r>
        <w:r>
          <w:rPr>
            <w:noProof/>
            <w:webHidden/>
          </w:rPr>
          <w:tab/>
        </w:r>
        <w:r>
          <w:rPr>
            <w:noProof/>
            <w:webHidden/>
          </w:rPr>
          <w:fldChar w:fldCharType="begin"/>
        </w:r>
        <w:r>
          <w:rPr>
            <w:noProof/>
            <w:webHidden/>
          </w:rPr>
          <w:instrText xml:space="preserve"> PAGEREF _Toc328012805 \h </w:instrText>
        </w:r>
        <w:r>
          <w:rPr>
            <w:noProof/>
            <w:webHidden/>
          </w:rPr>
        </w:r>
        <w:r>
          <w:rPr>
            <w:noProof/>
            <w:webHidden/>
          </w:rPr>
          <w:fldChar w:fldCharType="separate"/>
        </w:r>
        <w:r>
          <w:rPr>
            <w:noProof/>
            <w:webHidden/>
          </w:rPr>
          <w:t>10</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06" w:history="1">
        <w:r w:rsidRPr="007F17E0">
          <w:rPr>
            <w:rStyle w:val="Hyperlink"/>
            <w:noProof/>
          </w:rPr>
          <w:t>1.4 Methodology</w:t>
        </w:r>
        <w:r>
          <w:rPr>
            <w:noProof/>
            <w:webHidden/>
          </w:rPr>
          <w:tab/>
        </w:r>
        <w:r>
          <w:rPr>
            <w:noProof/>
            <w:webHidden/>
          </w:rPr>
          <w:fldChar w:fldCharType="begin"/>
        </w:r>
        <w:r>
          <w:rPr>
            <w:noProof/>
            <w:webHidden/>
          </w:rPr>
          <w:instrText xml:space="preserve"> PAGEREF _Toc328012806 \h </w:instrText>
        </w:r>
        <w:r>
          <w:rPr>
            <w:noProof/>
            <w:webHidden/>
          </w:rPr>
        </w:r>
        <w:r>
          <w:rPr>
            <w:noProof/>
            <w:webHidden/>
          </w:rPr>
          <w:fldChar w:fldCharType="separate"/>
        </w:r>
        <w:r>
          <w:rPr>
            <w:noProof/>
            <w:webHidden/>
          </w:rPr>
          <w:t>11</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07" w:history="1">
        <w:r w:rsidRPr="007F17E0">
          <w:rPr>
            <w:rStyle w:val="Hyperlink"/>
            <w:noProof/>
          </w:rPr>
          <w:t>1.4.1 Apparatus</w:t>
        </w:r>
        <w:r>
          <w:rPr>
            <w:noProof/>
            <w:webHidden/>
          </w:rPr>
          <w:tab/>
        </w:r>
        <w:r>
          <w:rPr>
            <w:noProof/>
            <w:webHidden/>
          </w:rPr>
          <w:fldChar w:fldCharType="begin"/>
        </w:r>
        <w:r>
          <w:rPr>
            <w:noProof/>
            <w:webHidden/>
          </w:rPr>
          <w:instrText xml:space="preserve"> PAGEREF _Toc328012807 \h </w:instrText>
        </w:r>
        <w:r>
          <w:rPr>
            <w:noProof/>
            <w:webHidden/>
          </w:rPr>
        </w:r>
        <w:r>
          <w:rPr>
            <w:noProof/>
            <w:webHidden/>
          </w:rPr>
          <w:fldChar w:fldCharType="separate"/>
        </w:r>
        <w:r>
          <w:rPr>
            <w:noProof/>
            <w:webHidden/>
          </w:rPr>
          <w:t>11</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08" w:history="1">
        <w:r w:rsidRPr="007F17E0">
          <w:rPr>
            <w:rStyle w:val="Hyperlink"/>
            <w:noProof/>
          </w:rPr>
          <w:t>1.4.2 Test Participants</w:t>
        </w:r>
        <w:r>
          <w:rPr>
            <w:noProof/>
            <w:webHidden/>
          </w:rPr>
          <w:tab/>
        </w:r>
        <w:r>
          <w:rPr>
            <w:noProof/>
            <w:webHidden/>
          </w:rPr>
          <w:fldChar w:fldCharType="begin"/>
        </w:r>
        <w:r>
          <w:rPr>
            <w:noProof/>
            <w:webHidden/>
          </w:rPr>
          <w:instrText xml:space="preserve"> PAGEREF _Toc328012808 \h </w:instrText>
        </w:r>
        <w:r>
          <w:rPr>
            <w:noProof/>
            <w:webHidden/>
          </w:rPr>
        </w:r>
        <w:r>
          <w:rPr>
            <w:noProof/>
            <w:webHidden/>
          </w:rPr>
          <w:fldChar w:fldCharType="separate"/>
        </w:r>
        <w:r>
          <w:rPr>
            <w:noProof/>
            <w:webHidden/>
          </w:rPr>
          <w:t>12</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09" w:history="1">
        <w:r w:rsidRPr="007F17E0">
          <w:rPr>
            <w:rStyle w:val="Hyperlink"/>
            <w:noProof/>
          </w:rPr>
          <w:t>1.4.3 Virtual Scenario &amp; Section Comparisons</w:t>
        </w:r>
        <w:r>
          <w:rPr>
            <w:noProof/>
            <w:webHidden/>
          </w:rPr>
          <w:tab/>
        </w:r>
        <w:r>
          <w:rPr>
            <w:noProof/>
            <w:webHidden/>
          </w:rPr>
          <w:fldChar w:fldCharType="begin"/>
        </w:r>
        <w:r>
          <w:rPr>
            <w:noProof/>
            <w:webHidden/>
          </w:rPr>
          <w:instrText xml:space="preserve"> PAGEREF _Toc328012809 \h </w:instrText>
        </w:r>
        <w:r>
          <w:rPr>
            <w:noProof/>
            <w:webHidden/>
          </w:rPr>
        </w:r>
        <w:r>
          <w:rPr>
            <w:noProof/>
            <w:webHidden/>
          </w:rPr>
          <w:fldChar w:fldCharType="separate"/>
        </w:r>
        <w:r>
          <w:rPr>
            <w:noProof/>
            <w:webHidden/>
          </w:rPr>
          <w:t>13</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0" w:history="1">
        <w:r w:rsidRPr="007F17E0">
          <w:rPr>
            <w:rStyle w:val="Hyperlink"/>
            <w:noProof/>
          </w:rPr>
          <w:t>1.4.4 Testing Procedure</w:t>
        </w:r>
        <w:r>
          <w:rPr>
            <w:noProof/>
            <w:webHidden/>
          </w:rPr>
          <w:tab/>
        </w:r>
        <w:r>
          <w:rPr>
            <w:noProof/>
            <w:webHidden/>
          </w:rPr>
          <w:fldChar w:fldCharType="begin"/>
        </w:r>
        <w:r>
          <w:rPr>
            <w:noProof/>
            <w:webHidden/>
          </w:rPr>
          <w:instrText xml:space="preserve"> PAGEREF _Toc328012810 \h </w:instrText>
        </w:r>
        <w:r>
          <w:rPr>
            <w:noProof/>
            <w:webHidden/>
          </w:rPr>
        </w:r>
        <w:r>
          <w:rPr>
            <w:noProof/>
            <w:webHidden/>
          </w:rPr>
          <w:fldChar w:fldCharType="separate"/>
        </w:r>
        <w:r>
          <w:rPr>
            <w:noProof/>
            <w:webHidden/>
          </w:rPr>
          <w:t>15</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1" w:history="1">
        <w:r w:rsidRPr="007F17E0">
          <w:rPr>
            <w:rStyle w:val="Hyperlink"/>
            <w:noProof/>
          </w:rPr>
          <w:t>1.4.5 Independent and Dependent Variables</w:t>
        </w:r>
        <w:r>
          <w:rPr>
            <w:noProof/>
            <w:webHidden/>
          </w:rPr>
          <w:tab/>
        </w:r>
        <w:r>
          <w:rPr>
            <w:noProof/>
            <w:webHidden/>
          </w:rPr>
          <w:fldChar w:fldCharType="begin"/>
        </w:r>
        <w:r>
          <w:rPr>
            <w:noProof/>
            <w:webHidden/>
          </w:rPr>
          <w:instrText xml:space="preserve"> PAGEREF _Toc328012811 \h </w:instrText>
        </w:r>
        <w:r>
          <w:rPr>
            <w:noProof/>
            <w:webHidden/>
          </w:rPr>
        </w:r>
        <w:r>
          <w:rPr>
            <w:noProof/>
            <w:webHidden/>
          </w:rPr>
          <w:fldChar w:fldCharType="separate"/>
        </w:r>
        <w:r>
          <w:rPr>
            <w:noProof/>
            <w:webHidden/>
          </w:rPr>
          <w:t>16</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2" w:history="1">
        <w:r w:rsidRPr="007F17E0">
          <w:rPr>
            <w:rStyle w:val="Hyperlink"/>
            <w:noProof/>
          </w:rPr>
          <w:t>1.4.6 Statistical Analysis</w:t>
        </w:r>
        <w:r>
          <w:rPr>
            <w:noProof/>
            <w:webHidden/>
          </w:rPr>
          <w:tab/>
        </w:r>
        <w:r>
          <w:rPr>
            <w:noProof/>
            <w:webHidden/>
          </w:rPr>
          <w:fldChar w:fldCharType="begin"/>
        </w:r>
        <w:r>
          <w:rPr>
            <w:noProof/>
            <w:webHidden/>
          </w:rPr>
          <w:instrText xml:space="preserve"> PAGEREF _Toc328012812 \h </w:instrText>
        </w:r>
        <w:r>
          <w:rPr>
            <w:noProof/>
            <w:webHidden/>
          </w:rPr>
        </w:r>
        <w:r>
          <w:rPr>
            <w:noProof/>
            <w:webHidden/>
          </w:rPr>
          <w:fldChar w:fldCharType="separate"/>
        </w:r>
        <w:r>
          <w:rPr>
            <w:noProof/>
            <w:webHidden/>
          </w:rPr>
          <w:t>17</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3" w:history="1">
        <w:r w:rsidRPr="007F17E0">
          <w:rPr>
            <w:rStyle w:val="Hyperlink"/>
            <w:noProof/>
          </w:rPr>
          <w:t>1.4.7 Controlling Error Rate for Multiple Comparisons</w:t>
        </w:r>
        <w:r>
          <w:rPr>
            <w:noProof/>
            <w:webHidden/>
          </w:rPr>
          <w:tab/>
        </w:r>
        <w:r>
          <w:rPr>
            <w:noProof/>
            <w:webHidden/>
          </w:rPr>
          <w:fldChar w:fldCharType="begin"/>
        </w:r>
        <w:r>
          <w:rPr>
            <w:noProof/>
            <w:webHidden/>
          </w:rPr>
          <w:instrText xml:space="preserve"> PAGEREF _Toc328012813 \h </w:instrText>
        </w:r>
        <w:r>
          <w:rPr>
            <w:noProof/>
            <w:webHidden/>
          </w:rPr>
        </w:r>
        <w:r>
          <w:rPr>
            <w:noProof/>
            <w:webHidden/>
          </w:rPr>
          <w:fldChar w:fldCharType="separate"/>
        </w:r>
        <w:r>
          <w:rPr>
            <w:noProof/>
            <w:webHidden/>
          </w:rPr>
          <w:t>18</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14" w:history="1">
        <w:r w:rsidRPr="007F17E0">
          <w:rPr>
            <w:rStyle w:val="Hyperlink"/>
            <w:noProof/>
          </w:rPr>
          <w:t>1.5 Results</w:t>
        </w:r>
        <w:r>
          <w:rPr>
            <w:noProof/>
            <w:webHidden/>
          </w:rPr>
          <w:tab/>
        </w:r>
        <w:r>
          <w:rPr>
            <w:noProof/>
            <w:webHidden/>
          </w:rPr>
          <w:fldChar w:fldCharType="begin"/>
        </w:r>
        <w:r>
          <w:rPr>
            <w:noProof/>
            <w:webHidden/>
          </w:rPr>
          <w:instrText xml:space="preserve"> PAGEREF _Toc328012814 \h </w:instrText>
        </w:r>
        <w:r>
          <w:rPr>
            <w:noProof/>
            <w:webHidden/>
          </w:rPr>
        </w:r>
        <w:r>
          <w:rPr>
            <w:noProof/>
            <w:webHidden/>
          </w:rPr>
          <w:fldChar w:fldCharType="separate"/>
        </w:r>
        <w:r>
          <w:rPr>
            <w:noProof/>
            <w:webHidden/>
          </w:rPr>
          <w:t>19</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5" w:history="1">
        <w:r w:rsidRPr="007F17E0">
          <w:rPr>
            <w:rStyle w:val="Hyperlink"/>
            <w:noProof/>
          </w:rPr>
          <w:t>1.5.1 Hotelling’s Results: Intersection Turn Maneuvers – Variable Averages</w:t>
        </w:r>
        <w:r>
          <w:rPr>
            <w:noProof/>
            <w:webHidden/>
          </w:rPr>
          <w:tab/>
        </w:r>
        <w:r>
          <w:rPr>
            <w:noProof/>
            <w:webHidden/>
          </w:rPr>
          <w:fldChar w:fldCharType="begin"/>
        </w:r>
        <w:r>
          <w:rPr>
            <w:noProof/>
            <w:webHidden/>
          </w:rPr>
          <w:instrText xml:space="preserve"> PAGEREF _Toc328012815 \h </w:instrText>
        </w:r>
        <w:r>
          <w:rPr>
            <w:noProof/>
            <w:webHidden/>
          </w:rPr>
        </w:r>
        <w:r>
          <w:rPr>
            <w:noProof/>
            <w:webHidden/>
          </w:rPr>
          <w:fldChar w:fldCharType="separate"/>
        </w:r>
        <w:r>
          <w:rPr>
            <w:noProof/>
            <w:webHidden/>
          </w:rPr>
          <w:t>19</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6" w:history="1">
        <w:r w:rsidRPr="007F17E0">
          <w:rPr>
            <w:rStyle w:val="Hyperlink"/>
            <w:noProof/>
          </w:rPr>
          <w:t>1.5.2 Hotelling’s Results: Curve Maneuvers – Variable Averages</w:t>
        </w:r>
        <w:r>
          <w:rPr>
            <w:noProof/>
            <w:webHidden/>
          </w:rPr>
          <w:tab/>
        </w:r>
        <w:r>
          <w:rPr>
            <w:noProof/>
            <w:webHidden/>
          </w:rPr>
          <w:fldChar w:fldCharType="begin"/>
        </w:r>
        <w:r>
          <w:rPr>
            <w:noProof/>
            <w:webHidden/>
          </w:rPr>
          <w:instrText xml:space="preserve"> PAGEREF _Toc328012816 \h </w:instrText>
        </w:r>
        <w:r>
          <w:rPr>
            <w:noProof/>
            <w:webHidden/>
          </w:rPr>
        </w:r>
        <w:r>
          <w:rPr>
            <w:noProof/>
            <w:webHidden/>
          </w:rPr>
          <w:fldChar w:fldCharType="separate"/>
        </w:r>
        <w:r>
          <w:rPr>
            <w:noProof/>
            <w:webHidden/>
          </w:rPr>
          <w:t>22</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17" w:history="1">
        <w:r w:rsidRPr="007F17E0">
          <w:rPr>
            <w:rStyle w:val="Hyperlink"/>
            <w:noProof/>
          </w:rPr>
          <w:t>1.5.3 Hotelling’s Results: Age &amp; Gender Comparisons</w:t>
        </w:r>
        <w:r>
          <w:rPr>
            <w:noProof/>
            <w:webHidden/>
          </w:rPr>
          <w:tab/>
        </w:r>
        <w:r>
          <w:rPr>
            <w:noProof/>
            <w:webHidden/>
          </w:rPr>
          <w:fldChar w:fldCharType="begin"/>
        </w:r>
        <w:r>
          <w:rPr>
            <w:noProof/>
            <w:webHidden/>
          </w:rPr>
          <w:instrText xml:space="preserve"> PAGEREF _Toc328012817 \h </w:instrText>
        </w:r>
        <w:r>
          <w:rPr>
            <w:noProof/>
            <w:webHidden/>
          </w:rPr>
        </w:r>
        <w:r>
          <w:rPr>
            <w:noProof/>
            <w:webHidden/>
          </w:rPr>
          <w:fldChar w:fldCharType="separate"/>
        </w:r>
        <w:r>
          <w:rPr>
            <w:noProof/>
            <w:webHidden/>
          </w:rPr>
          <w:t>28</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18" w:history="1">
        <w:r w:rsidRPr="007F17E0">
          <w:rPr>
            <w:rStyle w:val="Hyperlink"/>
            <w:noProof/>
          </w:rPr>
          <w:t>1.6 Conclusions</w:t>
        </w:r>
        <w:r>
          <w:rPr>
            <w:noProof/>
            <w:webHidden/>
          </w:rPr>
          <w:tab/>
        </w:r>
        <w:r>
          <w:rPr>
            <w:noProof/>
            <w:webHidden/>
          </w:rPr>
          <w:fldChar w:fldCharType="begin"/>
        </w:r>
        <w:r>
          <w:rPr>
            <w:noProof/>
            <w:webHidden/>
          </w:rPr>
          <w:instrText xml:space="preserve"> PAGEREF _Toc328012818 \h </w:instrText>
        </w:r>
        <w:r>
          <w:rPr>
            <w:noProof/>
            <w:webHidden/>
          </w:rPr>
        </w:r>
        <w:r>
          <w:rPr>
            <w:noProof/>
            <w:webHidden/>
          </w:rPr>
          <w:fldChar w:fldCharType="separate"/>
        </w:r>
        <w:r>
          <w:rPr>
            <w:noProof/>
            <w:webHidden/>
          </w:rPr>
          <w:t>29</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19" w:history="1">
        <w:r w:rsidRPr="007F17E0">
          <w:rPr>
            <w:rStyle w:val="Hyperlink"/>
            <w:noProof/>
          </w:rPr>
          <w:t>Appendix</w:t>
        </w:r>
        <w:r>
          <w:rPr>
            <w:noProof/>
            <w:webHidden/>
          </w:rPr>
          <w:tab/>
        </w:r>
        <w:r>
          <w:rPr>
            <w:noProof/>
            <w:webHidden/>
          </w:rPr>
          <w:fldChar w:fldCharType="begin"/>
        </w:r>
        <w:r>
          <w:rPr>
            <w:noProof/>
            <w:webHidden/>
          </w:rPr>
          <w:instrText xml:space="preserve"> PAGEREF _Toc328012819 \h </w:instrText>
        </w:r>
        <w:r>
          <w:rPr>
            <w:noProof/>
            <w:webHidden/>
          </w:rPr>
        </w:r>
        <w:r>
          <w:rPr>
            <w:noProof/>
            <w:webHidden/>
          </w:rPr>
          <w:fldChar w:fldCharType="separate"/>
        </w:r>
        <w:r>
          <w:rPr>
            <w:noProof/>
            <w:webHidden/>
          </w:rPr>
          <w:t>30</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20" w:history="1">
        <w:r w:rsidRPr="007F17E0">
          <w:rPr>
            <w:rStyle w:val="Hyperlink"/>
            <w:noProof/>
          </w:rPr>
          <w:t>Appendix A: Example of Two-Sample Hotelling's T2 Report</w:t>
        </w:r>
        <w:r>
          <w:rPr>
            <w:noProof/>
            <w:webHidden/>
          </w:rPr>
          <w:tab/>
        </w:r>
        <w:r>
          <w:rPr>
            <w:noProof/>
            <w:webHidden/>
          </w:rPr>
          <w:fldChar w:fldCharType="begin"/>
        </w:r>
        <w:r>
          <w:rPr>
            <w:noProof/>
            <w:webHidden/>
          </w:rPr>
          <w:instrText xml:space="preserve"> PAGEREF _Toc328012820 \h </w:instrText>
        </w:r>
        <w:r>
          <w:rPr>
            <w:noProof/>
            <w:webHidden/>
          </w:rPr>
        </w:r>
        <w:r>
          <w:rPr>
            <w:noProof/>
            <w:webHidden/>
          </w:rPr>
          <w:fldChar w:fldCharType="separate"/>
        </w:r>
        <w:r>
          <w:rPr>
            <w:noProof/>
            <w:webHidden/>
          </w:rPr>
          <w:t>31</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21" w:history="1">
        <w:r w:rsidRPr="007F17E0">
          <w:rPr>
            <w:rStyle w:val="Hyperlink"/>
            <w:noProof/>
          </w:rPr>
          <w:t>Appendix B: Section 2,5,8,11 Lateral Acceleration Differences</w:t>
        </w:r>
        <w:r>
          <w:rPr>
            <w:noProof/>
            <w:webHidden/>
          </w:rPr>
          <w:tab/>
        </w:r>
        <w:r>
          <w:rPr>
            <w:noProof/>
            <w:webHidden/>
          </w:rPr>
          <w:fldChar w:fldCharType="begin"/>
        </w:r>
        <w:r>
          <w:rPr>
            <w:noProof/>
            <w:webHidden/>
          </w:rPr>
          <w:instrText xml:space="preserve"> PAGEREF _Toc328012821 \h </w:instrText>
        </w:r>
        <w:r>
          <w:rPr>
            <w:noProof/>
            <w:webHidden/>
          </w:rPr>
        </w:r>
        <w:r>
          <w:rPr>
            <w:noProof/>
            <w:webHidden/>
          </w:rPr>
          <w:fldChar w:fldCharType="separate"/>
        </w:r>
        <w:r>
          <w:rPr>
            <w:noProof/>
            <w:webHidden/>
          </w:rPr>
          <w:t>33</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22" w:history="1">
        <w:r w:rsidRPr="007F17E0">
          <w:rPr>
            <w:rStyle w:val="Hyperlink"/>
            <w:noProof/>
          </w:rPr>
          <w:t>Appendix C:Section 3, 6, 9, 12 Left Turn Analysis of Steer</w:t>
        </w:r>
        <w:r>
          <w:rPr>
            <w:noProof/>
            <w:webHidden/>
          </w:rPr>
          <w:tab/>
        </w:r>
        <w:r>
          <w:rPr>
            <w:noProof/>
            <w:webHidden/>
          </w:rPr>
          <w:fldChar w:fldCharType="begin"/>
        </w:r>
        <w:r>
          <w:rPr>
            <w:noProof/>
            <w:webHidden/>
          </w:rPr>
          <w:instrText xml:space="preserve"> PAGEREF _Toc328012822 \h </w:instrText>
        </w:r>
        <w:r>
          <w:rPr>
            <w:noProof/>
            <w:webHidden/>
          </w:rPr>
        </w:r>
        <w:r>
          <w:rPr>
            <w:noProof/>
            <w:webHidden/>
          </w:rPr>
          <w:fldChar w:fldCharType="separate"/>
        </w:r>
        <w:r>
          <w:rPr>
            <w:noProof/>
            <w:webHidden/>
          </w:rPr>
          <w:t>35</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23" w:history="1">
        <w:r w:rsidRPr="007F17E0">
          <w:rPr>
            <w:rStyle w:val="Hyperlink"/>
            <w:noProof/>
          </w:rPr>
          <w:t>Appendix D: Section 4 vs. 14 Scaled Transformed Comparison</w:t>
        </w:r>
        <w:r>
          <w:rPr>
            <w:noProof/>
            <w:webHidden/>
          </w:rPr>
          <w:tab/>
        </w:r>
        <w:r>
          <w:rPr>
            <w:noProof/>
            <w:webHidden/>
          </w:rPr>
          <w:fldChar w:fldCharType="begin"/>
        </w:r>
        <w:r>
          <w:rPr>
            <w:noProof/>
            <w:webHidden/>
          </w:rPr>
          <w:instrText xml:space="preserve"> PAGEREF _Toc328012823 \h </w:instrText>
        </w:r>
        <w:r>
          <w:rPr>
            <w:noProof/>
            <w:webHidden/>
          </w:rPr>
        </w:r>
        <w:r>
          <w:rPr>
            <w:noProof/>
            <w:webHidden/>
          </w:rPr>
          <w:fldChar w:fldCharType="separate"/>
        </w:r>
        <w:r>
          <w:rPr>
            <w:noProof/>
            <w:webHidden/>
          </w:rPr>
          <w:t>37</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24" w:history="1">
        <w:r w:rsidRPr="007F17E0">
          <w:rPr>
            <w:rStyle w:val="Hyperlink"/>
            <w:noProof/>
          </w:rPr>
          <w:t>2 CHAPTER II Distracted Rural Teen Driver analysis</w:t>
        </w:r>
        <w:r>
          <w:rPr>
            <w:noProof/>
            <w:webHidden/>
          </w:rPr>
          <w:tab/>
        </w:r>
        <w:r>
          <w:rPr>
            <w:noProof/>
            <w:webHidden/>
          </w:rPr>
          <w:fldChar w:fldCharType="begin"/>
        </w:r>
        <w:r>
          <w:rPr>
            <w:noProof/>
            <w:webHidden/>
          </w:rPr>
          <w:instrText xml:space="preserve"> PAGEREF _Toc328012824 \h </w:instrText>
        </w:r>
        <w:r>
          <w:rPr>
            <w:noProof/>
            <w:webHidden/>
          </w:rPr>
        </w:r>
        <w:r>
          <w:rPr>
            <w:noProof/>
            <w:webHidden/>
          </w:rPr>
          <w:fldChar w:fldCharType="separate"/>
        </w:r>
        <w:r>
          <w:rPr>
            <w:noProof/>
            <w:webHidden/>
          </w:rPr>
          <w:t>38</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25" w:history="1">
        <w:r w:rsidRPr="007F17E0">
          <w:rPr>
            <w:rStyle w:val="Hyperlink"/>
            <w:noProof/>
          </w:rPr>
          <w:t>2.1 Introduction</w:t>
        </w:r>
        <w:r>
          <w:rPr>
            <w:noProof/>
            <w:webHidden/>
          </w:rPr>
          <w:tab/>
        </w:r>
        <w:r>
          <w:rPr>
            <w:noProof/>
            <w:webHidden/>
          </w:rPr>
          <w:fldChar w:fldCharType="begin"/>
        </w:r>
        <w:r>
          <w:rPr>
            <w:noProof/>
            <w:webHidden/>
          </w:rPr>
          <w:instrText xml:space="preserve"> PAGEREF _Toc328012825 \h </w:instrText>
        </w:r>
        <w:r>
          <w:rPr>
            <w:noProof/>
            <w:webHidden/>
          </w:rPr>
        </w:r>
        <w:r>
          <w:rPr>
            <w:noProof/>
            <w:webHidden/>
          </w:rPr>
          <w:fldChar w:fldCharType="separate"/>
        </w:r>
        <w:r>
          <w:rPr>
            <w:noProof/>
            <w:webHidden/>
          </w:rPr>
          <w:t>39</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26" w:history="1">
        <w:r w:rsidRPr="007F17E0">
          <w:rPr>
            <w:rStyle w:val="Hyperlink"/>
            <w:noProof/>
          </w:rPr>
          <w:t>2.2 Purpose</w:t>
        </w:r>
        <w:r>
          <w:rPr>
            <w:noProof/>
            <w:webHidden/>
          </w:rPr>
          <w:tab/>
        </w:r>
        <w:r>
          <w:rPr>
            <w:noProof/>
            <w:webHidden/>
          </w:rPr>
          <w:fldChar w:fldCharType="begin"/>
        </w:r>
        <w:r>
          <w:rPr>
            <w:noProof/>
            <w:webHidden/>
          </w:rPr>
          <w:instrText xml:space="preserve"> PAGEREF _Toc328012826 \h </w:instrText>
        </w:r>
        <w:r>
          <w:rPr>
            <w:noProof/>
            <w:webHidden/>
          </w:rPr>
        </w:r>
        <w:r>
          <w:rPr>
            <w:noProof/>
            <w:webHidden/>
          </w:rPr>
          <w:fldChar w:fldCharType="separate"/>
        </w:r>
        <w:r>
          <w:rPr>
            <w:noProof/>
            <w:webHidden/>
          </w:rPr>
          <w:t>41</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27" w:history="1">
        <w:r w:rsidRPr="007F17E0">
          <w:rPr>
            <w:rStyle w:val="Hyperlink"/>
            <w:noProof/>
          </w:rPr>
          <w:t>2.3 Methodology</w:t>
        </w:r>
        <w:r>
          <w:rPr>
            <w:noProof/>
            <w:webHidden/>
          </w:rPr>
          <w:tab/>
        </w:r>
        <w:r>
          <w:rPr>
            <w:noProof/>
            <w:webHidden/>
          </w:rPr>
          <w:fldChar w:fldCharType="begin"/>
        </w:r>
        <w:r>
          <w:rPr>
            <w:noProof/>
            <w:webHidden/>
          </w:rPr>
          <w:instrText xml:space="preserve"> PAGEREF _Toc328012827 \h </w:instrText>
        </w:r>
        <w:r>
          <w:rPr>
            <w:noProof/>
            <w:webHidden/>
          </w:rPr>
        </w:r>
        <w:r>
          <w:rPr>
            <w:noProof/>
            <w:webHidden/>
          </w:rPr>
          <w:fldChar w:fldCharType="separate"/>
        </w:r>
        <w:r>
          <w:rPr>
            <w:noProof/>
            <w:webHidden/>
          </w:rPr>
          <w:t>42</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28" w:history="1">
        <w:r w:rsidRPr="007F17E0">
          <w:rPr>
            <w:rStyle w:val="Hyperlink"/>
            <w:noProof/>
          </w:rPr>
          <w:t>2.3.1 Participants</w:t>
        </w:r>
        <w:r>
          <w:rPr>
            <w:noProof/>
            <w:webHidden/>
          </w:rPr>
          <w:tab/>
        </w:r>
        <w:r>
          <w:rPr>
            <w:noProof/>
            <w:webHidden/>
          </w:rPr>
          <w:fldChar w:fldCharType="begin"/>
        </w:r>
        <w:r>
          <w:rPr>
            <w:noProof/>
            <w:webHidden/>
          </w:rPr>
          <w:instrText xml:space="preserve"> PAGEREF _Toc328012828 \h </w:instrText>
        </w:r>
        <w:r>
          <w:rPr>
            <w:noProof/>
            <w:webHidden/>
          </w:rPr>
        </w:r>
        <w:r>
          <w:rPr>
            <w:noProof/>
            <w:webHidden/>
          </w:rPr>
          <w:fldChar w:fldCharType="separate"/>
        </w:r>
        <w:r>
          <w:rPr>
            <w:noProof/>
            <w:webHidden/>
          </w:rPr>
          <w:t>42</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29" w:history="1">
        <w:r w:rsidRPr="007F17E0">
          <w:rPr>
            <w:rStyle w:val="Hyperlink"/>
            <w:noProof/>
          </w:rPr>
          <w:t>2.3.2 Apparatus / Equipment</w:t>
        </w:r>
        <w:r>
          <w:rPr>
            <w:noProof/>
            <w:webHidden/>
          </w:rPr>
          <w:tab/>
        </w:r>
        <w:r>
          <w:rPr>
            <w:noProof/>
            <w:webHidden/>
          </w:rPr>
          <w:fldChar w:fldCharType="begin"/>
        </w:r>
        <w:r>
          <w:rPr>
            <w:noProof/>
            <w:webHidden/>
          </w:rPr>
          <w:instrText xml:space="preserve"> PAGEREF _Toc328012829 \h </w:instrText>
        </w:r>
        <w:r>
          <w:rPr>
            <w:noProof/>
            <w:webHidden/>
          </w:rPr>
        </w:r>
        <w:r>
          <w:rPr>
            <w:noProof/>
            <w:webHidden/>
          </w:rPr>
          <w:fldChar w:fldCharType="separate"/>
        </w:r>
        <w:r>
          <w:rPr>
            <w:noProof/>
            <w:webHidden/>
          </w:rPr>
          <w:t>42</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30" w:history="1">
        <w:r w:rsidRPr="007F17E0">
          <w:rPr>
            <w:rStyle w:val="Hyperlink"/>
            <w:noProof/>
          </w:rPr>
          <w:t>2.3.3 Design and Experimental Procedure</w:t>
        </w:r>
        <w:r>
          <w:rPr>
            <w:noProof/>
            <w:webHidden/>
          </w:rPr>
          <w:tab/>
        </w:r>
        <w:r>
          <w:rPr>
            <w:noProof/>
            <w:webHidden/>
          </w:rPr>
          <w:fldChar w:fldCharType="begin"/>
        </w:r>
        <w:r>
          <w:rPr>
            <w:noProof/>
            <w:webHidden/>
          </w:rPr>
          <w:instrText xml:space="preserve"> PAGEREF _Toc328012830 \h </w:instrText>
        </w:r>
        <w:r>
          <w:rPr>
            <w:noProof/>
            <w:webHidden/>
          </w:rPr>
        </w:r>
        <w:r>
          <w:rPr>
            <w:noProof/>
            <w:webHidden/>
          </w:rPr>
          <w:fldChar w:fldCharType="separate"/>
        </w:r>
        <w:r>
          <w:rPr>
            <w:noProof/>
            <w:webHidden/>
          </w:rPr>
          <w:t>43</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31" w:history="1">
        <w:r w:rsidRPr="007F17E0">
          <w:rPr>
            <w:rStyle w:val="Hyperlink"/>
            <w:noProof/>
          </w:rPr>
          <w:t>2.3.4 DATA ANALYSIS</w:t>
        </w:r>
        <w:r>
          <w:rPr>
            <w:noProof/>
            <w:webHidden/>
          </w:rPr>
          <w:tab/>
        </w:r>
        <w:r>
          <w:rPr>
            <w:noProof/>
            <w:webHidden/>
          </w:rPr>
          <w:fldChar w:fldCharType="begin"/>
        </w:r>
        <w:r>
          <w:rPr>
            <w:noProof/>
            <w:webHidden/>
          </w:rPr>
          <w:instrText xml:space="preserve"> PAGEREF _Toc328012831 \h </w:instrText>
        </w:r>
        <w:r>
          <w:rPr>
            <w:noProof/>
            <w:webHidden/>
          </w:rPr>
        </w:r>
        <w:r>
          <w:rPr>
            <w:noProof/>
            <w:webHidden/>
          </w:rPr>
          <w:fldChar w:fldCharType="separate"/>
        </w:r>
        <w:r>
          <w:rPr>
            <w:noProof/>
            <w:webHidden/>
          </w:rPr>
          <w:t>45</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32" w:history="1">
        <w:r w:rsidRPr="007F17E0">
          <w:rPr>
            <w:rStyle w:val="Hyperlink"/>
            <w:noProof/>
          </w:rPr>
          <w:t>2.5 Results</w:t>
        </w:r>
        <w:r>
          <w:rPr>
            <w:noProof/>
            <w:webHidden/>
          </w:rPr>
          <w:tab/>
        </w:r>
        <w:r>
          <w:rPr>
            <w:noProof/>
            <w:webHidden/>
          </w:rPr>
          <w:fldChar w:fldCharType="begin"/>
        </w:r>
        <w:r>
          <w:rPr>
            <w:noProof/>
            <w:webHidden/>
          </w:rPr>
          <w:instrText xml:space="preserve"> PAGEREF _Toc328012832 \h </w:instrText>
        </w:r>
        <w:r>
          <w:rPr>
            <w:noProof/>
            <w:webHidden/>
          </w:rPr>
        </w:r>
        <w:r>
          <w:rPr>
            <w:noProof/>
            <w:webHidden/>
          </w:rPr>
          <w:fldChar w:fldCharType="separate"/>
        </w:r>
        <w:r>
          <w:rPr>
            <w:noProof/>
            <w:webHidden/>
          </w:rPr>
          <w:t>46</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33" w:history="1">
        <w:r w:rsidRPr="007F17E0">
          <w:rPr>
            <w:rStyle w:val="Hyperlink"/>
            <w:noProof/>
          </w:rPr>
          <w:t>2.5.1 Multiple Variable Hotelling’s Analysis</w:t>
        </w:r>
        <w:r>
          <w:rPr>
            <w:noProof/>
            <w:webHidden/>
          </w:rPr>
          <w:tab/>
        </w:r>
        <w:r>
          <w:rPr>
            <w:noProof/>
            <w:webHidden/>
          </w:rPr>
          <w:fldChar w:fldCharType="begin"/>
        </w:r>
        <w:r>
          <w:rPr>
            <w:noProof/>
            <w:webHidden/>
          </w:rPr>
          <w:instrText xml:space="preserve"> PAGEREF _Toc328012833 \h </w:instrText>
        </w:r>
        <w:r>
          <w:rPr>
            <w:noProof/>
            <w:webHidden/>
          </w:rPr>
        </w:r>
        <w:r>
          <w:rPr>
            <w:noProof/>
            <w:webHidden/>
          </w:rPr>
          <w:fldChar w:fldCharType="separate"/>
        </w:r>
        <w:r>
          <w:rPr>
            <w:noProof/>
            <w:webHidden/>
          </w:rPr>
          <w:t>46</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34" w:history="1">
        <w:r w:rsidRPr="007F17E0">
          <w:rPr>
            <w:rStyle w:val="Hyperlink"/>
            <w:noProof/>
          </w:rPr>
          <w:t>2.5.2 Subject’s Lateral Velocity Analysis of Variance</w:t>
        </w:r>
        <w:r>
          <w:rPr>
            <w:noProof/>
            <w:webHidden/>
          </w:rPr>
          <w:tab/>
        </w:r>
        <w:r>
          <w:rPr>
            <w:noProof/>
            <w:webHidden/>
          </w:rPr>
          <w:fldChar w:fldCharType="begin"/>
        </w:r>
        <w:r>
          <w:rPr>
            <w:noProof/>
            <w:webHidden/>
          </w:rPr>
          <w:instrText xml:space="preserve"> PAGEREF _Toc328012834 \h </w:instrText>
        </w:r>
        <w:r>
          <w:rPr>
            <w:noProof/>
            <w:webHidden/>
          </w:rPr>
        </w:r>
        <w:r>
          <w:rPr>
            <w:noProof/>
            <w:webHidden/>
          </w:rPr>
          <w:fldChar w:fldCharType="separate"/>
        </w:r>
        <w:r>
          <w:rPr>
            <w:noProof/>
            <w:webHidden/>
          </w:rPr>
          <w:t>51</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35" w:history="1">
        <w:r w:rsidRPr="007F17E0">
          <w:rPr>
            <w:rStyle w:val="Hyperlink"/>
            <w:noProof/>
          </w:rPr>
          <w:t>2.6 Conclusions</w:t>
        </w:r>
        <w:r>
          <w:rPr>
            <w:noProof/>
            <w:webHidden/>
          </w:rPr>
          <w:tab/>
        </w:r>
        <w:r>
          <w:rPr>
            <w:noProof/>
            <w:webHidden/>
          </w:rPr>
          <w:fldChar w:fldCharType="begin"/>
        </w:r>
        <w:r>
          <w:rPr>
            <w:noProof/>
            <w:webHidden/>
          </w:rPr>
          <w:instrText xml:space="preserve"> PAGEREF _Toc328012835 \h </w:instrText>
        </w:r>
        <w:r>
          <w:rPr>
            <w:noProof/>
            <w:webHidden/>
          </w:rPr>
        </w:r>
        <w:r>
          <w:rPr>
            <w:noProof/>
            <w:webHidden/>
          </w:rPr>
          <w:fldChar w:fldCharType="separate"/>
        </w:r>
        <w:r>
          <w:rPr>
            <w:noProof/>
            <w:webHidden/>
          </w:rPr>
          <w:t>55</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36" w:history="1">
        <w:r w:rsidRPr="007F17E0">
          <w:rPr>
            <w:rStyle w:val="Hyperlink"/>
            <w:noProof/>
          </w:rPr>
          <w:t>3 CHAPTER III Intersection Sight Distance Design Supplement based on Driver Gap Acceptance Modeling</w:t>
        </w:r>
        <w:r>
          <w:rPr>
            <w:noProof/>
            <w:webHidden/>
          </w:rPr>
          <w:tab/>
        </w:r>
        <w:r>
          <w:rPr>
            <w:noProof/>
            <w:webHidden/>
          </w:rPr>
          <w:fldChar w:fldCharType="begin"/>
        </w:r>
        <w:r>
          <w:rPr>
            <w:noProof/>
            <w:webHidden/>
          </w:rPr>
          <w:instrText xml:space="preserve"> PAGEREF _Toc328012836 \h </w:instrText>
        </w:r>
        <w:r>
          <w:rPr>
            <w:noProof/>
            <w:webHidden/>
          </w:rPr>
        </w:r>
        <w:r>
          <w:rPr>
            <w:noProof/>
            <w:webHidden/>
          </w:rPr>
          <w:fldChar w:fldCharType="separate"/>
        </w:r>
        <w:r>
          <w:rPr>
            <w:noProof/>
            <w:webHidden/>
          </w:rPr>
          <w:t>57</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37" w:history="1">
        <w:r w:rsidRPr="007F17E0">
          <w:rPr>
            <w:rStyle w:val="Hyperlink"/>
            <w:noProof/>
          </w:rPr>
          <w:t>3.1 Introduction</w:t>
        </w:r>
        <w:r>
          <w:rPr>
            <w:noProof/>
            <w:webHidden/>
          </w:rPr>
          <w:tab/>
        </w:r>
        <w:r>
          <w:rPr>
            <w:noProof/>
            <w:webHidden/>
          </w:rPr>
          <w:fldChar w:fldCharType="begin"/>
        </w:r>
        <w:r>
          <w:rPr>
            <w:noProof/>
            <w:webHidden/>
          </w:rPr>
          <w:instrText xml:space="preserve"> PAGEREF _Toc328012837 \h </w:instrText>
        </w:r>
        <w:r>
          <w:rPr>
            <w:noProof/>
            <w:webHidden/>
          </w:rPr>
        </w:r>
        <w:r>
          <w:rPr>
            <w:noProof/>
            <w:webHidden/>
          </w:rPr>
          <w:fldChar w:fldCharType="separate"/>
        </w:r>
        <w:r>
          <w:rPr>
            <w:noProof/>
            <w:webHidden/>
          </w:rPr>
          <w:t>58</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38" w:history="1">
        <w:r w:rsidRPr="007F17E0">
          <w:rPr>
            <w:rStyle w:val="Hyperlink"/>
            <w:noProof/>
          </w:rPr>
          <w:t>3.2 Literature Review</w:t>
        </w:r>
        <w:r>
          <w:rPr>
            <w:noProof/>
            <w:webHidden/>
          </w:rPr>
          <w:tab/>
        </w:r>
        <w:r>
          <w:rPr>
            <w:noProof/>
            <w:webHidden/>
          </w:rPr>
          <w:fldChar w:fldCharType="begin"/>
        </w:r>
        <w:r>
          <w:rPr>
            <w:noProof/>
            <w:webHidden/>
          </w:rPr>
          <w:instrText xml:space="preserve"> PAGEREF _Toc328012838 \h </w:instrText>
        </w:r>
        <w:r>
          <w:rPr>
            <w:noProof/>
            <w:webHidden/>
          </w:rPr>
        </w:r>
        <w:r>
          <w:rPr>
            <w:noProof/>
            <w:webHidden/>
          </w:rPr>
          <w:fldChar w:fldCharType="separate"/>
        </w:r>
        <w:r>
          <w:rPr>
            <w:noProof/>
            <w:webHidden/>
          </w:rPr>
          <w:t>60</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39" w:history="1">
        <w:r w:rsidRPr="007F17E0">
          <w:rPr>
            <w:rStyle w:val="Hyperlink"/>
            <w:noProof/>
          </w:rPr>
          <w:t>3.3 Purpose</w:t>
        </w:r>
        <w:r>
          <w:rPr>
            <w:noProof/>
            <w:webHidden/>
          </w:rPr>
          <w:tab/>
        </w:r>
        <w:r>
          <w:rPr>
            <w:noProof/>
            <w:webHidden/>
          </w:rPr>
          <w:fldChar w:fldCharType="begin"/>
        </w:r>
        <w:r>
          <w:rPr>
            <w:noProof/>
            <w:webHidden/>
          </w:rPr>
          <w:instrText xml:space="preserve"> PAGEREF _Toc328012839 \h </w:instrText>
        </w:r>
        <w:r>
          <w:rPr>
            <w:noProof/>
            <w:webHidden/>
          </w:rPr>
        </w:r>
        <w:r>
          <w:rPr>
            <w:noProof/>
            <w:webHidden/>
          </w:rPr>
          <w:fldChar w:fldCharType="separate"/>
        </w:r>
        <w:r>
          <w:rPr>
            <w:noProof/>
            <w:webHidden/>
          </w:rPr>
          <w:t>64</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40" w:history="1">
        <w:r w:rsidRPr="007F17E0">
          <w:rPr>
            <w:rStyle w:val="Hyperlink"/>
            <w:noProof/>
          </w:rPr>
          <w:t>3.4 Methodology</w:t>
        </w:r>
        <w:r>
          <w:rPr>
            <w:noProof/>
            <w:webHidden/>
          </w:rPr>
          <w:tab/>
        </w:r>
        <w:r>
          <w:rPr>
            <w:noProof/>
            <w:webHidden/>
          </w:rPr>
          <w:fldChar w:fldCharType="begin"/>
        </w:r>
        <w:r>
          <w:rPr>
            <w:noProof/>
            <w:webHidden/>
          </w:rPr>
          <w:instrText xml:space="preserve"> PAGEREF _Toc328012840 \h </w:instrText>
        </w:r>
        <w:r>
          <w:rPr>
            <w:noProof/>
            <w:webHidden/>
          </w:rPr>
        </w:r>
        <w:r>
          <w:rPr>
            <w:noProof/>
            <w:webHidden/>
          </w:rPr>
          <w:fldChar w:fldCharType="separate"/>
        </w:r>
        <w:r>
          <w:rPr>
            <w:noProof/>
            <w:webHidden/>
          </w:rPr>
          <w:t>65</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41" w:history="1">
        <w:r w:rsidRPr="007F17E0">
          <w:rPr>
            <w:rStyle w:val="Hyperlink"/>
            <w:noProof/>
          </w:rPr>
          <w:t>3.4.1 Apparatus</w:t>
        </w:r>
        <w:r>
          <w:rPr>
            <w:noProof/>
            <w:webHidden/>
          </w:rPr>
          <w:tab/>
        </w:r>
        <w:r>
          <w:rPr>
            <w:noProof/>
            <w:webHidden/>
          </w:rPr>
          <w:fldChar w:fldCharType="begin"/>
        </w:r>
        <w:r>
          <w:rPr>
            <w:noProof/>
            <w:webHidden/>
          </w:rPr>
          <w:instrText xml:space="preserve"> PAGEREF _Toc328012841 \h </w:instrText>
        </w:r>
        <w:r>
          <w:rPr>
            <w:noProof/>
            <w:webHidden/>
          </w:rPr>
        </w:r>
        <w:r>
          <w:rPr>
            <w:noProof/>
            <w:webHidden/>
          </w:rPr>
          <w:fldChar w:fldCharType="separate"/>
        </w:r>
        <w:r>
          <w:rPr>
            <w:noProof/>
            <w:webHidden/>
          </w:rPr>
          <w:t>65</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42" w:history="1">
        <w:r w:rsidRPr="007F17E0">
          <w:rPr>
            <w:rStyle w:val="Hyperlink"/>
            <w:noProof/>
          </w:rPr>
          <w:t>3.4.2 Participants</w:t>
        </w:r>
        <w:r>
          <w:rPr>
            <w:noProof/>
            <w:webHidden/>
          </w:rPr>
          <w:tab/>
        </w:r>
        <w:r>
          <w:rPr>
            <w:noProof/>
            <w:webHidden/>
          </w:rPr>
          <w:fldChar w:fldCharType="begin"/>
        </w:r>
        <w:r>
          <w:rPr>
            <w:noProof/>
            <w:webHidden/>
          </w:rPr>
          <w:instrText xml:space="preserve"> PAGEREF _Toc328012842 \h </w:instrText>
        </w:r>
        <w:r>
          <w:rPr>
            <w:noProof/>
            <w:webHidden/>
          </w:rPr>
        </w:r>
        <w:r>
          <w:rPr>
            <w:noProof/>
            <w:webHidden/>
          </w:rPr>
          <w:fldChar w:fldCharType="separate"/>
        </w:r>
        <w:r>
          <w:rPr>
            <w:noProof/>
            <w:webHidden/>
          </w:rPr>
          <w:t>65</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43" w:history="1">
        <w:r w:rsidRPr="007F17E0">
          <w:rPr>
            <w:rStyle w:val="Hyperlink"/>
            <w:noProof/>
          </w:rPr>
          <w:t>3.4.3 Scenario Design &amp; Research Approach</w:t>
        </w:r>
        <w:r>
          <w:rPr>
            <w:noProof/>
            <w:webHidden/>
          </w:rPr>
          <w:tab/>
        </w:r>
        <w:r>
          <w:rPr>
            <w:noProof/>
            <w:webHidden/>
          </w:rPr>
          <w:fldChar w:fldCharType="begin"/>
        </w:r>
        <w:r>
          <w:rPr>
            <w:noProof/>
            <w:webHidden/>
          </w:rPr>
          <w:instrText xml:space="preserve"> PAGEREF _Toc328012843 \h </w:instrText>
        </w:r>
        <w:r>
          <w:rPr>
            <w:noProof/>
            <w:webHidden/>
          </w:rPr>
        </w:r>
        <w:r>
          <w:rPr>
            <w:noProof/>
            <w:webHidden/>
          </w:rPr>
          <w:fldChar w:fldCharType="separate"/>
        </w:r>
        <w:r>
          <w:rPr>
            <w:noProof/>
            <w:webHidden/>
          </w:rPr>
          <w:t>65</w:t>
        </w:r>
        <w:r>
          <w:rPr>
            <w:noProof/>
            <w:webHidden/>
          </w:rPr>
          <w:fldChar w:fldCharType="end"/>
        </w:r>
      </w:hyperlink>
    </w:p>
    <w:p w:rsidR="00153B26" w:rsidRDefault="00153B26">
      <w:pPr>
        <w:pStyle w:val="TOC3"/>
        <w:rPr>
          <w:rFonts w:asciiTheme="minorHAnsi" w:eastAsiaTheme="minorEastAsia" w:hAnsiTheme="minorHAnsi" w:cstheme="minorBidi"/>
          <w:noProof/>
          <w:sz w:val="22"/>
          <w:szCs w:val="22"/>
        </w:rPr>
      </w:pPr>
      <w:hyperlink w:anchor="_Toc328012844" w:history="1">
        <w:r w:rsidRPr="007F17E0">
          <w:rPr>
            <w:rStyle w:val="Hyperlink"/>
            <w:noProof/>
          </w:rPr>
          <w:t>3.4.4 Data Analysis</w:t>
        </w:r>
        <w:r>
          <w:rPr>
            <w:noProof/>
            <w:webHidden/>
          </w:rPr>
          <w:tab/>
        </w:r>
        <w:r>
          <w:rPr>
            <w:noProof/>
            <w:webHidden/>
          </w:rPr>
          <w:fldChar w:fldCharType="begin"/>
        </w:r>
        <w:r>
          <w:rPr>
            <w:noProof/>
            <w:webHidden/>
          </w:rPr>
          <w:instrText xml:space="preserve"> PAGEREF _Toc328012844 \h </w:instrText>
        </w:r>
        <w:r>
          <w:rPr>
            <w:noProof/>
            <w:webHidden/>
          </w:rPr>
        </w:r>
        <w:r>
          <w:rPr>
            <w:noProof/>
            <w:webHidden/>
          </w:rPr>
          <w:fldChar w:fldCharType="separate"/>
        </w:r>
        <w:r>
          <w:rPr>
            <w:noProof/>
            <w:webHidden/>
          </w:rPr>
          <w:t>68</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45" w:history="1">
        <w:r w:rsidRPr="007F17E0">
          <w:rPr>
            <w:rStyle w:val="Hyperlink"/>
            <w:noProof/>
          </w:rPr>
          <w:t>3.5 Results</w:t>
        </w:r>
        <w:r>
          <w:rPr>
            <w:noProof/>
            <w:webHidden/>
          </w:rPr>
          <w:tab/>
        </w:r>
        <w:r>
          <w:rPr>
            <w:noProof/>
            <w:webHidden/>
          </w:rPr>
          <w:fldChar w:fldCharType="begin"/>
        </w:r>
        <w:r>
          <w:rPr>
            <w:noProof/>
            <w:webHidden/>
          </w:rPr>
          <w:instrText xml:space="preserve"> PAGEREF _Toc328012845 \h </w:instrText>
        </w:r>
        <w:r>
          <w:rPr>
            <w:noProof/>
            <w:webHidden/>
          </w:rPr>
        </w:r>
        <w:r>
          <w:rPr>
            <w:noProof/>
            <w:webHidden/>
          </w:rPr>
          <w:fldChar w:fldCharType="separate"/>
        </w:r>
        <w:r>
          <w:rPr>
            <w:noProof/>
            <w:webHidden/>
          </w:rPr>
          <w:t>69</w:t>
        </w:r>
        <w:r>
          <w:rPr>
            <w:noProof/>
            <w:webHidden/>
          </w:rPr>
          <w:fldChar w:fldCharType="end"/>
        </w:r>
      </w:hyperlink>
    </w:p>
    <w:p w:rsidR="00153B26" w:rsidRDefault="00153B26">
      <w:pPr>
        <w:pStyle w:val="TOC2"/>
        <w:rPr>
          <w:rFonts w:asciiTheme="minorHAnsi" w:eastAsiaTheme="minorEastAsia" w:hAnsiTheme="minorHAnsi" w:cstheme="minorBidi"/>
          <w:noProof/>
          <w:sz w:val="22"/>
          <w:szCs w:val="22"/>
        </w:rPr>
      </w:pPr>
      <w:hyperlink w:anchor="_Toc328012846" w:history="1">
        <w:r w:rsidRPr="007F17E0">
          <w:rPr>
            <w:rStyle w:val="Hyperlink"/>
            <w:noProof/>
          </w:rPr>
          <w:t>3.6 Conclusions</w:t>
        </w:r>
        <w:r>
          <w:rPr>
            <w:noProof/>
            <w:webHidden/>
          </w:rPr>
          <w:tab/>
        </w:r>
        <w:r>
          <w:rPr>
            <w:noProof/>
            <w:webHidden/>
          </w:rPr>
          <w:fldChar w:fldCharType="begin"/>
        </w:r>
        <w:r>
          <w:rPr>
            <w:noProof/>
            <w:webHidden/>
          </w:rPr>
          <w:instrText xml:space="preserve"> PAGEREF _Toc328012846 \h </w:instrText>
        </w:r>
        <w:r>
          <w:rPr>
            <w:noProof/>
            <w:webHidden/>
          </w:rPr>
        </w:r>
        <w:r>
          <w:rPr>
            <w:noProof/>
            <w:webHidden/>
          </w:rPr>
          <w:fldChar w:fldCharType="separate"/>
        </w:r>
        <w:r>
          <w:rPr>
            <w:noProof/>
            <w:webHidden/>
          </w:rPr>
          <w:t>69</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47" w:history="1">
        <w:r w:rsidRPr="007F17E0">
          <w:rPr>
            <w:rStyle w:val="Hyperlink"/>
            <w:noProof/>
          </w:rPr>
          <w:t>Conclusion</w:t>
        </w:r>
        <w:r>
          <w:rPr>
            <w:noProof/>
            <w:webHidden/>
          </w:rPr>
          <w:tab/>
        </w:r>
        <w:r>
          <w:rPr>
            <w:noProof/>
            <w:webHidden/>
          </w:rPr>
          <w:fldChar w:fldCharType="begin"/>
        </w:r>
        <w:r>
          <w:rPr>
            <w:noProof/>
            <w:webHidden/>
          </w:rPr>
          <w:instrText xml:space="preserve"> PAGEREF _Toc328012847 \h </w:instrText>
        </w:r>
        <w:r>
          <w:rPr>
            <w:noProof/>
            <w:webHidden/>
          </w:rPr>
        </w:r>
        <w:r>
          <w:rPr>
            <w:noProof/>
            <w:webHidden/>
          </w:rPr>
          <w:fldChar w:fldCharType="separate"/>
        </w:r>
        <w:r>
          <w:rPr>
            <w:noProof/>
            <w:webHidden/>
          </w:rPr>
          <w:t>70</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48" w:history="1">
        <w:r w:rsidRPr="007F17E0">
          <w:rPr>
            <w:rStyle w:val="Hyperlink"/>
            <w:noProof/>
          </w:rPr>
          <w:t>References</w:t>
        </w:r>
        <w:r>
          <w:rPr>
            <w:noProof/>
            <w:webHidden/>
          </w:rPr>
          <w:tab/>
        </w:r>
        <w:r>
          <w:rPr>
            <w:noProof/>
            <w:webHidden/>
          </w:rPr>
          <w:fldChar w:fldCharType="begin"/>
        </w:r>
        <w:r>
          <w:rPr>
            <w:noProof/>
            <w:webHidden/>
          </w:rPr>
          <w:instrText xml:space="preserve"> PAGEREF _Toc328012848 \h </w:instrText>
        </w:r>
        <w:r>
          <w:rPr>
            <w:noProof/>
            <w:webHidden/>
          </w:rPr>
        </w:r>
        <w:r>
          <w:rPr>
            <w:noProof/>
            <w:webHidden/>
          </w:rPr>
          <w:fldChar w:fldCharType="separate"/>
        </w:r>
        <w:r>
          <w:rPr>
            <w:noProof/>
            <w:webHidden/>
          </w:rPr>
          <w:t>71</w:t>
        </w:r>
        <w:r>
          <w:rPr>
            <w:noProof/>
            <w:webHidden/>
          </w:rPr>
          <w:fldChar w:fldCharType="end"/>
        </w:r>
      </w:hyperlink>
    </w:p>
    <w:p w:rsidR="00153B26" w:rsidRDefault="00153B26">
      <w:pPr>
        <w:pStyle w:val="TOC1"/>
        <w:rPr>
          <w:rFonts w:asciiTheme="minorHAnsi" w:eastAsiaTheme="minorEastAsia" w:hAnsiTheme="minorHAnsi" w:cstheme="minorBidi"/>
          <w:noProof/>
          <w:sz w:val="22"/>
          <w:szCs w:val="22"/>
        </w:rPr>
      </w:pPr>
      <w:hyperlink w:anchor="_Toc328012849" w:history="1">
        <w:r w:rsidRPr="007F17E0">
          <w:rPr>
            <w:rStyle w:val="Hyperlink"/>
            <w:noProof/>
          </w:rPr>
          <w:t>Vita</w:t>
        </w:r>
        <w:r>
          <w:rPr>
            <w:noProof/>
            <w:webHidden/>
          </w:rPr>
          <w:tab/>
        </w:r>
        <w:r>
          <w:rPr>
            <w:noProof/>
            <w:webHidden/>
          </w:rPr>
          <w:fldChar w:fldCharType="begin"/>
        </w:r>
        <w:r>
          <w:rPr>
            <w:noProof/>
            <w:webHidden/>
          </w:rPr>
          <w:instrText xml:space="preserve"> PAGEREF _Toc328012849 \h </w:instrText>
        </w:r>
        <w:r>
          <w:rPr>
            <w:noProof/>
            <w:webHidden/>
          </w:rPr>
        </w:r>
        <w:r>
          <w:rPr>
            <w:noProof/>
            <w:webHidden/>
          </w:rPr>
          <w:fldChar w:fldCharType="separate"/>
        </w:r>
        <w:r>
          <w:rPr>
            <w:noProof/>
            <w:webHidden/>
          </w:rPr>
          <w:t>77</w:t>
        </w:r>
        <w:r>
          <w:rPr>
            <w:noProof/>
            <w:webHidden/>
          </w:rPr>
          <w:fldChar w:fldCharType="end"/>
        </w:r>
      </w:hyperlink>
    </w:p>
    <w:p w:rsidR="008B3206" w:rsidRDefault="00172A0F" w:rsidP="0024351D">
      <w:pPr>
        <w:spacing w:line="480" w:lineRule="auto"/>
      </w:pPr>
      <w:r>
        <w:fldChar w:fldCharType="end"/>
      </w:r>
    </w:p>
    <w:p w:rsidR="00340577" w:rsidRDefault="00340577" w:rsidP="00340577">
      <w:pPr>
        <w:pStyle w:val="Heading1"/>
        <w:sectPr w:rsidR="00340577" w:rsidSect="00857478">
          <w:headerReference w:type="default" r:id="rId8"/>
          <w:headerReference w:type="first" r:id="rId9"/>
          <w:pgSz w:w="12240" w:h="15840" w:code="1"/>
          <w:pgMar w:top="1440" w:right="1440" w:bottom="1440" w:left="1440" w:header="1440" w:footer="1440" w:gutter="0"/>
          <w:pgNumType w:fmt="lowerRoman" w:start="1"/>
          <w:cols w:space="720"/>
          <w:noEndnote/>
          <w:titlePg/>
          <w:docGrid w:linePitch="360"/>
        </w:sectPr>
      </w:pPr>
    </w:p>
    <w:p w:rsidR="00624693" w:rsidRDefault="00624693" w:rsidP="00340577">
      <w:pPr>
        <w:pStyle w:val="Heading1"/>
      </w:pPr>
      <w:bookmarkStart w:id="1" w:name="_Toc289175819"/>
      <w:r>
        <w:lastRenderedPageBreak/>
        <w:br w:type="page"/>
      </w:r>
    </w:p>
    <w:p w:rsidR="008B3206" w:rsidRDefault="008B3206" w:rsidP="00340577">
      <w:pPr>
        <w:pStyle w:val="Heading1"/>
      </w:pPr>
      <w:bookmarkStart w:id="2" w:name="_Toc328012799"/>
      <w:r w:rsidRPr="00741DE2">
        <w:lastRenderedPageBreak/>
        <w:t>List of Tables</w:t>
      </w:r>
      <w:bookmarkEnd w:id="2"/>
    </w:p>
    <w:p w:rsidR="00340577" w:rsidRPr="00340577" w:rsidRDefault="00340577" w:rsidP="00340577"/>
    <w:p w:rsidR="00433BF5" w:rsidRDefault="00092CBF"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328011386" w:history="1">
        <w:r w:rsidR="00433BF5" w:rsidRPr="00CD50D0">
          <w:rPr>
            <w:rStyle w:val="Hyperlink"/>
            <w:noProof/>
          </w:rPr>
          <w:t>Table 1 Warm-Up Time Used In Previous Simulator Studies</w:t>
        </w:r>
        <w:r w:rsidR="00433BF5">
          <w:rPr>
            <w:noProof/>
            <w:webHidden/>
          </w:rPr>
          <w:tab/>
        </w:r>
        <w:r w:rsidR="00433BF5">
          <w:rPr>
            <w:noProof/>
            <w:webHidden/>
          </w:rPr>
          <w:fldChar w:fldCharType="begin"/>
        </w:r>
        <w:r w:rsidR="00433BF5">
          <w:rPr>
            <w:noProof/>
            <w:webHidden/>
          </w:rPr>
          <w:instrText xml:space="preserve"> PAGEREF _Toc328011386 \h </w:instrText>
        </w:r>
        <w:r w:rsidR="00433BF5">
          <w:rPr>
            <w:noProof/>
            <w:webHidden/>
          </w:rPr>
        </w:r>
        <w:r w:rsidR="00433BF5">
          <w:rPr>
            <w:noProof/>
            <w:webHidden/>
          </w:rPr>
          <w:fldChar w:fldCharType="separate"/>
        </w:r>
        <w:r w:rsidR="00433BF5">
          <w:rPr>
            <w:noProof/>
            <w:webHidden/>
          </w:rPr>
          <w:t>10</w:t>
        </w:r>
        <w:r w:rsidR="00433BF5">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87" w:history="1">
        <w:r w:rsidRPr="00CD50D0">
          <w:rPr>
            <w:rStyle w:val="Hyperlink"/>
            <w:noProof/>
          </w:rPr>
          <w:t>Table 2 Summary of Right Turn Section Comparison Significance</w:t>
        </w:r>
        <w:r>
          <w:rPr>
            <w:noProof/>
            <w:webHidden/>
          </w:rPr>
          <w:tab/>
        </w:r>
        <w:r>
          <w:rPr>
            <w:noProof/>
            <w:webHidden/>
          </w:rPr>
          <w:fldChar w:fldCharType="begin"/>
        </w:r>
        <w:r>
          <w:rPr>
            <w:noProof/>
            <w:webHidden/>
          </w:rPr>
          <w:instrText xml:space="preserve"> PAGEREF _Toc328011387 \h </w:instrText>
        </w:r>
        <w:r>
          <w:rPr>
            <w:noProof/>
            <w:webHidden/>
          </w:rPr>
        </w:r>
        <w:r>
          <w:rPr>
            <w:noProof/>
            <w:webHidden/>
          </w:rPr>
          <w:fldChar w:fldCharType="separate"/>
        </w:r>
        <w:r>
          <w:rPr>
            <w:noProof/>
            <w:webHidden/>
          </w:rPr>
          <w:t>21</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88" w:history="1">
        <w:r w:rsidRPr="00CD50D0">
          <w:rPr>
            <w:rStyle w:val="Hyperlink"/>
            <w:noProof/>
          </w:rPr>
          <w:t>Table 3 Right Turn Section Comparison Excluding ID #11</w:t>
        </w:r>
        <w:r>
          <w:rPr>
            <w:noProof/>
            <w:webHidden/>
          </w:rPr>
          <w:tab/>
        </w:r>
        <w:r>
          <w:rPr>
            <w:noProof/>
            <w:webHidden/>
          </w:rPr>
          <w:fldChar w:fldCharType="begin"/>
        </w:r>
        <w:r>
          <w:rPr>
            <w:noProof/>
            <w:webHidden/>
          </w:rPr>
          <w:instrText xml:space="preserve"> PAGEREF _Toc328011388 \h </w:instrText>
        </w:r>
        <w:r>
          <w:rPr>
            <w:noProof/>
            <w:webHidden/>
          </w:rPr>
        </w:r>
        <w:r>
          <w:rPr>
            <w:noProof/>
            <w:webHidden/>
          </w:rPr>
          <w:fldChar w:fldCharType="separate"/>
        </w:r>
        <w:r>
          <w:rPr>
            <w:noProof/>
            <w:webHidden/>
          </w:rPr>
          <w:t>22</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89" w:history="1">
        <w:r w:rsidRPr="00CD50D0">
          <w:rPr>
            <w:rStyle w:val="Hyperlink"/>
            <w:noProof/>
          </w:rPr>
          <w:t>Table 4 Left Turn Section Comparison</w:t>
        </w:r>
        <w:r>
          <w:rPr>
            <w:noProof/>
            <w:webHidden/>
          </w:rPr>
          <w:tab/>
        </w:r>
        <w:r>
          <w:rPr>
            <w:noProof/>
            <w:webHidden/>
          </w:rPr>
          <w:fldChar w:fldCharType="begin"/>
        </w:r>
        <w:r>
          <w:rPr>
            <w:noProof/>
            <w:webHidden/>
          </w:rPr>
          <w:instrText xml:space="preserve"> PAGEREF _Toc328011389 \h </w:instrText>
        </w:r>
        <w:r>
          <w:rPr>
            <w:noProof/>
            <w:webHidden/>
          </w:rPr>
        </w:r>
        <w:r>
          <w:rPr>
            <w:noProof/>
            <w:webHidden/>
          </w:rPr>
          <w:fldChar w:fldCharType="separate"/>
        </w:r>
        <w:r>
          <w:rPr>
            <w:noProof/>
            <w:webHidden/>
          </w:rPr>
          <w:t>23</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0" w:history="1">
        <w:r w:rsidRPr="00CD50D0">
          <w:rPr>
            <w:rStyle w:val="Hyperlink"/>
            <w:noProof/>
          </w:rPr>
          <w:t>Table 5 Curve Comparison</w:t>
        </w:r>
        <w:r>
          <w:rPr>
            <w:noProof/>
            <w:webHidden/>
          </w:rPr>
          <w:tab/>
        </w:r>
        <w:r>
          <w:rPr>
            <w:noProof/>
            <w:webHidden/>
          </w:rPr>
          <w:fldChar w:fldCharType="begin"/>
        </w:r>
        <w:r>
          <w:rPr>
            <w:noProof/>
            <w:webHidden/>
          </w:rPr>
          <w:instrText xml:space="preserve"> PAGEREF _Toc328011390 \h </w:instrText>
        </w:r>
        <w:r>
          <w:rPr>
            <w:noProof/>
            <w:webHidden/>
          </w:rPr>
        </w:r>
        <w:r>
          <w:rPr>
            <w:noProof/>
            <w:webHidden/>
          </w:rPr>
          <w:fldChar w:fldCharType="separate"/>
        </w:r>
        <w:r>
          <w:rPr>
            <w:noProof/>
            <w:webHidden/>
          </w:rPr>
          <w:t>24</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1" w:history="1">
        <w:r w:rsidRPr="00CD50D0">
          <w:rPr>
            <w:rStyle w:val="Hyperlink"/>
            <w:noProof/>
          </w:rPr>
          <w:t>Table 6 Curve Comparison Without Steer or Lateral Acceleration</w:t>
        </w:r>
        <w:r>
          <w:rPr>
            <w:noProof/>
            <w:webHidden/>
          </w:rPr>
          <w:tab/>
        </w:r>
        <w:r>
          <w:rPr>
            <w:noProof/>
            <w:webHidden/>
          </w:rPr>
          <w:fldChar w:fldCharType="begin"/>
        </w:r>
        <w:r>
          <w:rPr>
            <w:noProof/>
            <w:webHidden/>
          </w:rPr>
          <w:instrText xml:space="preserve"> PAGEREF _Toc328011391 \h </w:instrText>
        </w:r>
        <w:r>
          <w:rPr>
            <w:noProof/>
            <w:webHidden/>
          </w:rPr>
        </w:r>
        <w:r>
          <w:rPr>
            <w:noProof/>
            <w:webHidden/>
          </w:rPr>
          <w:fldChar w:fldCharType="separate"/>
        </w:r>
        <w:r>
          <w:rPr>
            <w:noProof/>
            <w:webHidden/>
          </w:rPr>
          <w:t>24</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2" w:history="1">
        <w:r w:rsidRPr="00CD50D0">
          <w:rPr>
            <w:rStyle w:val="Hyperlink"/>
            <w:noProof/>
          </w:rPr>
          <w:t>Table 7 Step-Wise Variable Selection - Section 4 vs. 14</w:t>
        </w:r>
        <w:r>
          <w:rPr>
            <w:noProof/>
            <w:webHidden/>
          </w:rPr>
          <w:tab/>
        </w:r>
        <w:r>
          <w:rPr>
            <w:noProof/>
            <w:webHidden/>
          </w:rPr>
          <w:fldChar w:fldCharType="begin"/>
        </w:r>
        <w:r>
          <w:rPr>
            <w:noProof/>
            <w:webHidden/>
          </w:rPr>
          <w:instrText xml:space="preserve"> PAGEREF _Toc328011392 \h </w:instrText>
        </w:r>
        <w:r>
          <w:rPr>
            <w:noProof/>
            <w:webHidden/>
          </w:rPr>
        </w:r>
        <w:r>
          <w:rPr>
            <w:noProof/>
            <w:webHidden/>
          </w:rPr>
          <w:fldChar w:fldCharType="separate"/>
        </w:r>
        <w:r>
          <w:rPr>
            <w:noProof/>
            <w:webHidden/>
          </w:rPr>
          <w:t>27</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3" w:history="1">
        <w:r w:rsidRPr="00CD50D0">
          <w:rPr>
            <w:rStyle w:val="Hyperlink"/>
            <w:noProof/>
          </w:rPr>
          <w:t>Table 8 Step-Wise Variable Selection – Section 4 vs. 14 Scaled Data</w:t>
        </w:r>
        <w:r>
          <w:rPr>
            <w:noProof/>
            <w:webHidden/>
          </w:rPr>
          <w:tab/>
        </w:r>
        <w:r>
          <w:rPr>
            <w:noProof/>
            <w:webHidden/>
          </w:rPr>
          <w:fldChar w:fldCharType="begin"/>
        </w:r>
        <w:r>
          <w:rPr>
            <w:noProof/>
            <w:webHidden/>
          </w:rPr>
          <w:instrText xml:space="preserve"> PAGEREF _Toc328011393 \h </w:instrText>
        </w:r>
        <w:r>
          <w:rPr>
            <w:noProof/>
            <w:webHidden/>
          </w:rPr>
        </w:r>
        <w:r>
          <w:rPr>
            <w:noProof/>
            <w:webHidden/>
          </w:rPr>
          <w:fldChar w:fldCharType="separate"/>
        </w:r>
        <w:r>
          <w:rPr>
            <w:noProof/>
            <w:webHidden/>
          </w:rPr>
          <w:t>28</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4" w:history="1">
        <w:r w:rsidRPr="00CD50D0">
          <w:rPr>
            <w:rStyle w:val="Hyperlink"/>
            <w:noProof/>
          </w:rPr>
          <w:t>Table 9 Subject’s Driving Task Progression</w:t>
        </w:r>
        <w:r>
          <w:rPr>
            <w:noProof/>
            <w:webHidden/>
          </w:rPr>
          <w:tab/>
        </w:r>
        <w:r>
          <w:rPr>
            <w:noProof/>
            <w:webHidden/>
          </w:rPr>
          <w:fldChar w:fldCharType="begin"/>
        </w:r>
        <w:r>
          <w:rPr>
            <w:noProof/>
            <w:webHidden/>
          </w:rPr>
          <w:instrText xml:space="preserve"> PAGEREF _Toc328011394 \h </w:instrText>
        </w:r>
        <w:r>
          <w:rPr>
            <w:noProof/>
            <w:webHidden/>
          </w:rPr>
        </w:r>
        <w:r>
          <w:rPr>
            <w:noProof/>
            <w:webHidden/>
          </w:rPr>
          <w:fldChar w:fldCharType="separate"/>
        </w:r>
        <w:r>
          <w:rPr>
            <w:noProof/>
            <w:webHidden/>
          </w:rPr>
          <w:t>37</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5" w:history="1">
        <w:r w:rsidRPr="00CD50D0">
          <w:rPr>
            <w:rStyle w:val="Hyperlink"/>
            <w:noProof/>
          </w:rPr>
          <w:t>Table 10 Section A: Curve &amp; Straight Section Hotelling’s Comparison</w:t>
        </w:r>
        <w:r>
          <w:rPr>
            <w:noProof/>
            <w:webHidden/>
          </w:rPr>
          <w:tab/>
        </w:r>
        <w:r>
          <w:rPr>
            <w:noProof/>
            <w:webHidden/>
          </w:rPr>
          <w:fldChar w:fldCharType="begin"/>
        </w:r>
        <w:r>
          <w:rPr>
            <w:noProof/>
            <w:webHidden/>
          </w:rPr>
          <w:instrText xml:space="preserve"> PAGEREF _Toc328011395 \h </w:instrText>
        </w:r>
        <w:r>
          <w:rPr>
            <w:noProof/>
            <w:webHidden/>
          </w:rPr>
        </w:r>
        <w:r>
          <w:rPr>
            <w:noProof/>
            <w:webHidden/>
          </w:rPr>
          <w:fldChar w:fldCharType="separate"/>
        </w:r>
        <w:r>
          <w:rPr>
            <w:noProof/>
            <w:webHidden/>
          </w:rPr>
          <w:t>40</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6" w:history="1">
        <w:r w:rsidRPr="00CD50D0">
          <w:rPr>
            <w:rStyle w:val="Hyperlink"/>
            <w:noProof/>
          </w:rPr>
          <w:t>Table 11 Section B: Straight Section Hotelling’s Comparison</w:t>
        </w:r>
        <w:r>
          <w:rPr>
            <w:noProof/>
            <w:webHidden/>
          </w:rPr>
          <w:tab/>
        </w:r>
        <w:r>
          <w:rPr>
            <w:noProof/>
            <w:webHidden/>
          </w:rPr>
          <w:fldChar w:fldCharType="begin"/>
        </w:r>
        <w:r>
          <w:rPr>
            <w:noProof/>
            <w:webHidden/>
          </w:rPr>
          <w:instrText xml:space="preserve"> PAGEREF _Toc328011396 \h </w:instrText>
        </w:r>
        <w:r>
          <w:rPr>
            <w:noProof/>
            <w:webHidden/>
          </w:rPr>
        </w:r>
        <w:r>
          <w:rPr>
            <w:noProof/>
            <w:webHidden/>
          </w:rPr>
          <w:fldChar w:fldCharType="separate"/>
        </w:r>
        <w:r>
          <w:rPr>
            <w:noProof/>
            <w:webHidden/>
          </w:rPr>
          <w:t>41</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7" w:history="1">
        <w:r w:rsidRPr="00CD50D0">
          <w:rPr>
            <w:rStyle w:val="Hyperlink"/>
            <w:noProof/>
          </w:rPr>
          <w:t>Table 12 Section C: Straight Section Hotelling’s Comparison</w:t>
        </w:r>
        <w:r>
          <w:rPr>
            <w:noProof/>
            <w:webHidden/>
          </w:rPr>
          <w:tab/>
        </w:r>
        <w:r>
          <w:rPr>
            <w:noProof/>
            <w:webHidden/>
          </w:rPr>
          <w:fldChar w:fldCharType="begin"/>
        </w:r>
        <w:r>
          <w:rPr>
            <w:noProof/>
            <w:webHidden/>
          </w:rPr>
          <w:instrText xml:space="preserve"> PAGEREF _Toc328011397 \h </w:instrText>
        </w:r>
        <w:r>
          <w:rPr>
            <w:noProof/>
            <w:webHidden/>
          </w:rPr>
        </w:r>
        <w:r>
          <w:rPr>
            <w:noProof/>
            <w:webHidden/>
          </w:rPr>
          <w:fldChar w:fldCharType="separate"/>
        </w:r>
        <w:r>
          <w:rPr>
            <w:noProof/>
            <w:webHidden/>
          </w:rPr>
          <w:t>43</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8" w:history="1">
        <w:r w:rsidRPr="00CD50D0">
          <w:rPr>
            <w:rStyle w:val="Hyperlink"/>
            <w:noProof/>
          </w:rPr>
          <w:t>Table 13 Section A : Lateral Velocity Analysis of Variance</w:t>
        </w:r>
        <w:r>
          <w:rPr>
            <w:noProof/>
            <w:webHidden/>
          </w:rPr>
          <w:tab/>
        </w:r>
        <w:r>
          <w:rPr>
            <w:noProof/>
            <w:webHidden/>
          </w:rPr>
          <w:fldChar w:fldCharType="begin"/>
        </w:r>
        <w:r>
          <w:rPr>
            <w:noProof/>
            <w:webHidden/>
          </w:rPr>
          <w:instrText xml:space="preserve"> PAGEREF _Toc328011398 \h </w:instrText>
        </w:r>
        <w:r>
          <w:rPr>
            <w:noProof/>
            <w:webHidden/>
          </w:rPr>
        </w:r>
        <w:r>
          <w:rPr>
            <w:noProof/>
            <w:webHidden/>
          </w:rPr>
          <w:fldChar w:fldCharType="separate"/>
        </w:r>
        <w:r>
          <w:rPr>
            <w:noProof/>
            <w:webHidden/>
          </w:rPr>
          <w:t>44</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399" w:history="1">
        <w:r w:rsidRPr="00CD50D0">
          <w:rPr>
            <w:rStyle w:val="Hyperlink"/>
            <w:noProof/>
          </w:rPr>
          <w:t>Table 14 Section B : Lateral Velocity Analysis of Variance</w:t>
        </w:r>
        <w:r>
          <w:rPr>
            <w:noProof/>
            <w:webHidden/>
          </w:rPr>
          <w:tab/>
        </w:r>
        <w:r>
          <w:rPr>
            <w:noProof/>
            <w:webHidden/>
          </w:rPr>
          <w:fldChar w:fldCharType="begin"/>
        </w:r>
        <w:r>
          <w:rPr>
            <w:noProof/>
            <w:webHidden/>
          </w:rPr>
          <w:instrText xml:space="preserve"> PAGEREF _Toc328011399 \h </w:instrText>
        </w:r>
        <w:r>
          <w:rPr>
            <w:noProof/>
            <w:webHidden/>
          </w:rPr>
        </w:r>
        <w:r>
          <w:rPr>
            <w:noProof/>
            <w:webHidden/>
          </w:rPr>
          <w:fldChar w:fldCharType="separate"/>
        </w:r>
        <w:r>
          <w:rPr>
            <w:noProof/>
            <w:webHidden/>
          </w:rPr>
          <w:t>45</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0" w:history="1">
        <w:r w:rsidRPr="00CD50D0">
          <w:rPr>
            <w:rStyle w:val="Hyperlink"/>
            <w:noProof/>
          </w:rPr>
          <w:t>Table 15 Section C : Lateral Velocity Analysis of Variance</w:t>
        </w:r>
        <w:r>
          <w:rPr>
            <w:noProof/>
            <w:webHidden/>
          </w:rPr>
          <w:tab/>
        </w:r>
        <w:r>
          <w:rPr>
            <w:noProof/>
            <w:webHidden/>
          </w:rPr>
          <w:fldChar w:fldCharType="begin"/>
        </w:r>
        <w:r>
          <w:rPr>
            <w:noProof/>
            <w:webHidden/>
          </w:rPr>
          <w:instrText xml:space="preserve"> PAGEREF _Toc328011400 \h </w:instrText>
        </w:r>
        <w:r>
          <w:rPr>
            <w:noProof/>
            <w:webHidden/>
          </w:rPr>
        </w:r>
        <w:r>
          <w:rPr>
            <w:noProof/>
            <w:webHidden/>
          </w:rPr>
          <w:fldChar w:fldCharType="separate"/>
        </w:r>
        <w:r>
          <w:rPr>
            <w:noProof/>
            <w:webHidden/>
          </w:rPr>
          <w:t>47</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1" w:history="1">
        <w:r w:rsidRPr="00CD50D0">
          <w:rPr>
            <w:rStyle w:val="Hyperlink"/>
            <w:noProof/>
          </w:rPr>
          <w:t>Table 16 Sight Distance Triangle Design Guidelines</w:t>
        </w:r>
        <w:r>
          <w:rPr>
            <w:noProof/>
            <w:webHidden/>
          </w:rPr>
          <w:tab/>
        </w:r>
        <w:r>
          <w:rPr>
            <w:noProof/>
            <w:webHidden/>
          </w:rPr>
          <w:fldChar w:fldCharType="begin"/>
        </w:r>
        <w:r>
          <w:rPr>
            <w:noProof/>
            <w:webHidden/>
          </w:rPr>
          <w:instrText xml:space="preserve"> PAGEREF _Toc328011401 \h </w:instrText>
        </w:r>
        <w:r>
          <w:rPr>
            <w:noProof/>
            <w:webHidden/>
          </w:rPr>
        </w:r>
        <w:r>
          <w:rPr>
            <w:noProof/>
            <w:webHidden/>
          </w:rPr>
          <w:fldChar w:fldCharType="separate"/>
        </w:r>
        <w:r>
          <w:rPr>
            <w:noProof/>
            <w:webHidden/>
          </w:rPr>
          <w:t>60</w:t>
        </w:r>
        <w:r>
          <w:rPr>
            <w:noProof/>
            <w:webHidden/>
          </w:rPr>
          <w:fldChar w:fldCharType="end"/>
        </w:r>
      </w:hyperlink>
    </w:p>
    <w:p w:rsidR="009C0A7C" w:rsidRPr="009C0A7C" w:rsidRDefault="00092CBF" w:rsidP="009C0A7C">
      <w:r>
        <w:fldChar w:fldCharType="end"/>
      </w:r>
      <w:r w:rsidR="00624693">
        <w:br w:type="page"/>
      </w:r>
    </w:p>
    <w:p w:rsidR="00C44394" w:rsidRDefault="00C44394" w:rsidP="00E62C49">
      <w:pPr>
        <w:pStyle w:val="Heading1"/>
        <w:spacing w:line="480" w:lineRule="auto"/>
      </w:pPr>
      <w:bookmarkStart w:id="3" w:name="_Toc328012800"/>
      <w:r>
        <w:lastRenderedPageBreak/>
        <w:t>List of Figures</w:t>
      </w:r>
      <w:bookmarkEnd w:id="3"/>
    </w:p>
    <w:p w:rsidR="00433BF5" w:rsidRDefault="002D787F"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328011402" w:history="1">
        <w:r w:rsidR="00433BF5" w:rsidRPr="00187E6B">
          <w:rPr>
            <w:rStyle w:val="Hyperlink"/>
            <w:noProof/>
          </w:rPr>
          <w:t>Figure 1 DriveSafety DS-607c driving simulator system.</w:t>
        </w:r>
        <w:r w:rsidR="00433BF5">
          <w:rPr>
            <w:noProof/>
            <w:webHidden/>
          </w:rPr>
          <w:tab/>
        </w:r>
        <w:r w:rsidR="00433BF5">
          <w:rPr>
            <w:noProof/>
            <w:webHidden/>
          </w:rPr>
          <w:fldChar w:fldCharType="begin"/>
        </w:r>
        <w:r w:rsidR="00433BF5">
          <w:rPr>
            <w:noProof/>
            <w:webHidden/>
          </w:rPr>
          <w:instrText xml:space="preserve"> PAGEREF _Toc328011402 \h </w:instrText>
        </w:r>
        <w:r w:rsidR="00433BF5">
          <w:rPr>
            <w:noProof/>
            <w:webHidden/>
          </w:rPr>
        </w:r>
        <w:r w:rsidR="00433BF5">
          <w:rPr>
            <w:noProof/>
            <w:webHidden/>
          </w:rPr>
          <w:fldChar w:fldCharType="separate"/>
        </w:r>
        <w:r w:rsidR="00433BF5">
          <w:rPr>
            <w:noProof/>
            <w:webHidden/>
          </w:rPr>
          <w:t>13</w:t>
        </w:r>
        <w:r w:rsidR="00433BF5">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3" w:history="1">
        <w:r w:rsidRPr="00187E6B">
          <w:rPr>
            <w:rStyle w:val="Hyperlink"/>
            <w:noProof/>
          </w:rPr>
          <w:t>Figure 2 Warm-up map with color coordinated matching sections.</w:t>
        </w:r>
        <w:r>
          <w:rPr>
            <w:noProof/>
            <w:webHidden/>
          </w:rPr>
          <w:tab/>
        </w:r>
        <w:r>
          <w:rPr>
            <w:noProof/>
            <w:webHidden/>
          </w:rPr>
          <w:fldChar w:fldCharType="begin"/>
        </w:r>
        <w:r>
          <w:rPr>
            <w:noProof/>
            <w:webHidden/>
          </w:rPr>
          <w:instrText xml:space="preserve"> PAGEREF _Toc328011403 \h </w:instrText>
        </w:r>
        <w:r>
          <w:rPr>
            <w:noProof/>
            <w:webHidden/>
          </w:rPr>
        </w:r>
        <w:r>
          <w:rPr>
            <w:noProof/>
            <w:webHidden/>
          </w:rPr>
          <w:fldChar w:fldCharType="separate"/>
        </w:r>
        <w:r>
          <w:rPr>
            <w:noProof/>
            <w:webHidden/>
          </w:rPr>
          <w:t>15</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4" w:history="1">
        <w:r w:rsidRPr="00187E6B">
          <w:rPr>
            <w:rStyle w:val="Hyperlink"/>
            <w:noProof/>
          </w:rPr>
          <w:t>Figure 3 Lateral Acceleration Values for Individual Subjects</w:t>
        </w:r>
        <w:r>
          <w:rPr>
            <w:noProof/>
            <w:webHidden/>
          </w:rPr>
          <w:tab/>
        </w:r>
        <w:r>
          <w:rPr>
            <w:noProof/>
            <w:webHidden/>
          </w:rPr>
          <w:fldChar w:fldCharType="begin"/>
        </w:r>
        <w:r>
          <w:rPr>
            <w:noProof/>
            <w:webHidden/>
          </w:rPr>
          <w:instrText xml:space="preserve"> PAGEREF _Toc328011404 \h </w:instrText>
        </w:r>
        <w:r>
          <w:rPr>
            <w:noProof/>
            <w:webHidden/>
          </w:rPr>
        </w:r>
        <w:r>
          <w:rPr>
            <w:noProof/>
            <w:webHidden/>
          </w:rPr>
          <w:fldChar w:fldCharType="separate"/>
        </w:r>
        <w:r>
          <w:rPr>
            <w:noProof/>
            <w:webHidden/>
          </w:rPr>
          <w:t>22</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5" w:history="1">
        <w:r w:rsidRPr="00187E6B">
          <w:rPr>
            <w:rStyle w:val="Hyperlink"/>
            <w:noProof/>
          </w:rPr>
          <w:t>Figure 4 Status of the Highway Account of the Highway Trust Fund[48].</w:t>
        </w:r>
        <w:r>
          <w:rPr>
            <w:noProof/>
            <w:webHidden/>
          </w:rPr>
          <w:tab/>
        </w:r>
        <w:r>
          <w:rPr>
            <w:noProof/>
            <w:webHidden/>
          </w:rPr>
          <w:fldChar w:fldCharType="begin"/>
        </w:r>
        <w:r>
          <w:rPr>
            <w:noProof/>
            <w:webHidden/>
          </w:rPr>
          <w:instrText xml:space="preserve"> PAGEREF _Toc328011405 \h </w:instrText>
        </w:r>
        <w:r>
          <w:rPr>
            <w:noProof/>
            <w:webHidden/>
          </w:rPr>
        </w:r>
        <w:r>
          <w:rPr>
            <w:noProof/>
            <w:webHidden/>
          </w:rPr>
          <w:fldChar w:fldCharType="separate"/>
        </w:r>
        <w:r>
          <w:rPr>
            <w:noProof/>
            <w:webHidden/>
          </w:rPr>
          <w:t>53</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6" w:history="1">
        <w:r w:rsidRPr="00187E6B">
          <w:rPr>
            <w:rStyle w:val="Hyperlink"/>
            <w:noProof/>
          </w:rPr>
          <w:t>Figure 5 Departure Sight Triangle for Traffic Approaching from the Left</w:t>
        </w:r>
        <w:r>
          <w:rPr>
            <w:noProof/>
            <w:webHidden/>
          </w:rPr>
          <w:tab/>
        </w:r>
        <w:r>
          <w:rPr>
            <w:noProof/>
            <w:webHidden/>
          </w:rPr>
          <w:fldChar w:fldCharType="begin"/>
        </w:r>
        <w:r>
          <w:rPr>
            <w:noProof/>
            <w:webHidden/>
          </w:rPr>
          <w:instrText xml:space="preserve"> PAGEREF _Toc328011406 \h </w:instrText>
        </w:r>
        <w:r>
          <w:rPr>
            <w:noProof/>
            <w:webHidden/>
          </w:rPr>
        </w:r>
        <w:r>
          <w:rPr>
            <w:noProof/>
            <w:webHidden/>
          </w:rPr>
          <w:fldChar w:fldCharType="separate"/>
        </w:r>
        <w:r>
          <w:rPr>
            <w:noProof/>
            <w:webHidden/>
          </w:rPr>
          <w:t>60</w:t>
        </w:r>
        <w:r>
          <w:rPr>
            <w:noProof/>
            <w:webHidden/>
          </w:rPr>
          <w:fldChar w:fldCharType="end"/>
        </w:r>
      </w:hyperlink>
    </w:p>
    <w:p w:rsidR="00433BF5" w:rsidRDefault="00433BF5" w:rsidP="00782CCB">
      <w:pPr>
        <w:pStyle w:val="TableofFigures"/>
        <w:tabs>
          <w:tab w:val="right" w:leader="dot" w:pos="9350"/>
        </w:tabs>
        <w:spacing w:line="360" w:lineRule="auto"/>
        <w:ind w:left="475" w:hanging="475"/>
        <w:rPr>
          <w:rFonts w:asciiTheme="minorHAnsi" w:eastAsiaTheme="minorEastAsia" w:hAnsiTheme="minorHAnsi" w:cstheme="minorBidi"/>
          <w:noProof/>
          <w:sz w:val="22"/>
          <w:szCs w:val="22"/>
        </w:rPr>
      </w:pPr>
      <w:hyperlink w:anchor="_Toc328011407" w:history="1">
        <w:r w:rsidRPr="00187E6B">
          <w:rPr>
            <w:rStyle w:val="Hyperlink"/>
            <w:noProof/>
          </w:rPr>
          <w:t>Figure 6 Plan View of Intersection in Virtual Scenario</w:t>
        </w:r>
        <w:r>
          <w:rPr>
            <w:noProof/>
            <w:webHidden/>
          </w:rPr>
          <w:tab/>
        </w:r>
        <w:r>
          <w:rPr>
            <w:noProof/>
            <w:webHidden/>
          </w:rPr>
          <w:fldChar w:fldCharType="begin"/>
        </w:r>
        <w:r>
          <w:rPr>
            <w:noProof/>
            <w:webHidden/>
          </w:rPr>
          <w:instrText xml:space="preserve"> PAGEREF _Toc328011407 \h </w:instrText>
        </w:r>
        <w:r>
          <w:rPr>
            <w:noProof/>
            <w:webHidden/>
          </w:rPr>
        </w:r>
        <w:r>
          <w:rPr>
            <w:noProof/>
            <w:webHidden/>
          </w:rPr>
          <w:fldChar w:fldCharType="separate"/>
        </w:r>
        <w:r>
          <w:rPr>
            <w:noProof/>
            <w:webHidden/>
          </w:rPr>
          <w:t>61</w:t>
        </w:r>
        <w:r>
          <w:rPr>
            <w:noProof/>
            <w:webHidden/>
          </w:rPr>
          <w:fldChar w:fldCharType="end"/>
        </w:r>
      </w:hyperlink>
    </w:p>
    <w:p w:rsidR="00C44394" w:rsidRPr="00C44394" w:rsidRDefault="002D787F" w:rsidP="00E62C49">
      <w:pPr>
        <w:spacing w:line="480" w:lineRule="auto"/>
      </w:pPr>
      <w:r>
        <w:fldChar w:fldCharType="end"/>
      </w:r>
      <w:r w:rsidR="00624693">
        <w:br w:type="page"/>
      </w:r>
    </w:p>
    <w:p w:rsidR="00D32A78" w:rsidRDefault="00D32A78" w:rsidP="00E62C49">
      <w:pPr>
        <w:pStyle w:val="Heading1"/>
        <w:spacing w:line="480" w:lineRule="auto"/>
      </w:pPr>
      <w:bookmarkStart w:id="4" w:name="_Toc328012801"/>
      <w:r>
        <w:lastRenderedPageBreak/>
        <w:t>I</w:t>
      </w:r>
      <w:bookmarkEnd w:id="1"/>
      <w:r w:rsidR="00CF69B3">
        <w:t>ntroduction</w:t>
      </w:r>
      <w:bookmarkEnd w:id="4"/>
      <w:r>
        <w:t xml:space="preserve"> </w:t>
      </w:r>
    </w:p>
    <w:p w:rsidR="00D32A78" w:rsidRDefault="00D32A78" w:rsidP="00E62C49">
      <w:pPr>
        <w:spacing w:line="480" w:lineRule="auto"/>
      </w:pPr>
      <w:r>
        <w:t>In the summer of 1954 the National Society of Professional Engineers adopted the Engineers’ Creed, “As a professional engineer, I dedicate my professional knowledge and skill to the advancement and betterment of human welfare.” This creed accentuates the commitment of this engineering research effort to develop safer transportation systems through improved driving simulator research methods, understanding of our transportation user population, and design standards of intersections. National, state, and local agencies realize the dangers of our current transportation systems and have recently addressed the issue by emphasizing programs and philosophies targeted at a zero traffic fatality goal. Transportation safety engineers seek to achieve the same goal through quality, groundbreaking research as intended through this effort.</w:t>
      </w:r>
    </w:p>
    <w:p w:rsidR="00D32A78" w:rsidRDefault="00D32A78" w:rsidP="00E62C49">
      <w:pPr>
        <w:spacing w:line="480" w:lineRule="auto"/>
      </w:pPr>
    </w:p>
    <w:p w:rsidR="00D32A78" w:rsidRDefault="00D32A78" w:rsidP="00E62C49">
      <w:pPr>
        <w:spacing w:line="480" w:lineRule="auto"/>
      </w:pPr>
      <w:r>
        <w:t xml:space="preserve">Driving Simulators have become invaluable tools for researchers through technological advancements of the twenty-first century. With increasing availability and affordability of these systems, the opportunity for flawed human behavior research methodology becomes more prevalent. Recognizing the importance of collecting quality data in a driving simulator to ensure the validity of each and every study, Chapter I discusses how previous research efforts reveal inconsistencies in acclimating test participants to driving simulators. Nearly all researchers using a simulator tool recognize the need for a practice session to allow the drivers to adjust to the vehicle handling and virtual environment. This proposal discusses testing procedures, data collection </w:t>
      </w:r>
      <w:r>
        <w:lastRenderedPageBreak/>
        <w:t xml:space="preserve">methodologies, and statistical analysis testing to establish guidelines for researchers to follow regarding warming-up subjects before </w:t>
      </w:r>
      <w:r w:rsidR="005C08C1">
        <w:t>collecting data in a simulator.</w:t>
      </w:r>
    </w:p>
    <w:p w:rsidR="00D32A78" w:rsidRDefault="00D32A78" w:rsidP="00E62C49">
      <w:pPr>
        <w:spacing w:line="480" w:lineRule="auto"/>
      </w:pPr>
      <w:r>
        <w:t>Understanding the user population of our transportation system is yet another important aspect of engineering to consider in safety designs. Teenage and novice drivers quickly became a population of interest to researchers given their inexperience operating an automobile and their tendencies towards risky and influential behavior. Additionally, drivers primarily traversing rural roads are of particular concern given their history of higher fatality rates. Combining these populaces with the disposition of adolescents to be technologically reliant and inseparable from their cell phones, we obtain the distracted, rural, teenage driver. Chapter II discusses a plan to examine the driving characteristics of rural, teen drivers and present data useful for future research regarding this special group.</w:t>
      </w:r>
    </w:p>
    <w:p w:rsidR="00D32A78" w:rsidRDefault="00D32A78" w:rsidP="00E62C49">
      <w:pPr>
        <w:spacing w:line="480" w:lineRule="auto"/>
      </w:pPr>
    </w:p>
    <w:p w:rsidR="00D32A78" w:rsidRDefault="00D32A78" w:rsidP="00E62C49">
      <w:pPr>
        <w:spacing w:line="480" w:lineRule="auto"/>
      </w:pPr>
      <w:r>
        <w:t>Researchers have modest influence regarding direct impacts to transportation networks without consultants who implement innovations in creating</w:t>
      </w:r>
      <w:r w:rsidR="005C08C1">
        <w:t xml:space="preserve"> and implementing</w:t>
      </w:r>
      <w:r>
        <w:t xml:space="preserve"> the safest possible geometric designs. Although few if any aspects of design have been studied more than intersections, the inherent nature of at-grade intersections with multiple conflict points result in numerous crashes and traffic fatalities. Creating a safer traffic network requires iterations of updating existing infrastructure and </w:t>
      </w:r>
      <w:r w:rsidR="008D23A1">
        <w:t>rejuvenation of</w:t>
      </w:r>
      <w:r>
        <w:t xml:space="preserve"> outdated, design standards for future projects. To better understand the requirements </w:t>
      </w:r>
      <w:r w:rsidR="008D23A1">
        <w:t>to optimize designs for safety</w:t>
      </w:r>
      <w:r>
        <w:t>, researchers much first recognize and integrate evolving driver behavior and modern vehicle performance into their design considerations.</w:t>
      </w:r>
      <w:r w:rsidR="00BF11BF">
        <w:t xml:space="preserve"> With safety being the top priority in all transportation projects, the </w:t>
      </w:r>
      <w:r w:rsidR="00D64606">
        <w:t xml:space="preserve">acquisition of funding falls </w:t>
      </w:r>
      <w:r w:rsidR="00D64606">
        <w:lastRenderedPageBreak/>
        <w:t>closely behind. In tough economic times and with limited resources, it is important to make every dollar count on i</w:t>
      </w:r>
      <w:r w:rsidR="00DC144E">
        <w:t>mprovement</w:t>
      </w:r>
      <w:r w:rsidR="00D64606">
        <w:t xml:space="preserve"> projects. Therefore, economical solutions to problematic intersections are needed to improve safety at the cheapest possible price.</w:t>
      </w:r>
      <w:r>
        <w:t xml:space="preserve">  Chapter III examines a research effort to analyze driver behavior at intersections regarding their stopping behavior approaching intersections, stopped position relative to </w:t>
      </w:r>
      <w:r w:rsidR="00DC144E">
        <w:t>the</w:t>
      </w:r>
      <w:r>
        <w:t xml:space="preserve"> travel way, and comfortable gap acceptance behavior.</w:t>
      </w:r>
      <w:r w:rsidR="00D64606">
        <w:t xml:space="preserve"> </w:t>
      </w:r>
      <w:r>
        <w:t xml:space="preserve"> Ensuing results will provide information useful in revising and updating current intersection </w:t>
      </w:r>
      <w:r w:rsidR="00D64606">
        <w:t xml:space="preserve">sight distance design standards </w:t>
      </w:r>
      <w:r w:rsidR="00190798">
        <w:t>to improve safety in the most cost-efficient manner.</w:t>
      </w:r>
    </w:p>
    <w:p w:rsidR="00D32A78" w:rsidRDefault="00D32A78" w:rsidP="00E62C49">
      <w:pPr>
        <w:spacing w:line="480" w:lineRule="auto"/>
      </w:pPr>
    </w:p>
    <w:p w:rsidR="009C0A7C" w:rsidRDefault="00624693" w:rsidP="009C0A7C">
      <w:pPr>
        <w:spacing w:line="480" w:lineRule="auto"/>
      </w:pPr>
      <w:r>
        <w:br w:type="page"/>
      </w:r>
      <w:bookmarkStart w:id="5" w:name="_Toc289175825"/>
    </w:p>
    <w:p w:rsidR="008D23A1" w:rsidRDefault="00D32A78" w:rsidP="00E62C49">
      <w:pPr>
        <w:pStyle w:val="Heading1"/>
        <w:spacing w:line="480" w:lineRule="auto"/>
      </w:pPr>
      <w:bookmarkStart w:id="6" w:name="_Toc328012802"/>
      <w:r w:rsidRPr="007821A8">
        <w:lastRenderedPageBreak/>
        <w:t>1 CHAPTER I</w:t>
      </w:r>
      <w:r w:rsidRPr="007821A8">
        <w:br/>
      </w:r>
      <w:bookmarkEnd w:id="5"/>
      <w:r w:rsidRPr="007821A8">
        <w:t>Warm-up Analysis</w:t>
      </w:r>
      <w:bookmarkEnd w:id="6"/>
    </w:p>
    <w:p w:rsidR="009C0A7C" w:rsidRDefault="00624693" w:rsidP="00624693">
      <w:pPr>
        <w:spacing w:line="480" w:lineRule="auto"/>
      </w:pPr>
      <w:r>
        <w:br w:type="page"/>
      </w:r>
    </w:p>
    <w:p w:rsidR="00D32A78" w:rsidRPr="004A6A66" w:rsidRDefault="00D32A78" w:rsidP="00153B26">
      <w:pPr>
        <w:pStyle w:val="Heading2"/>
      </w:pPr>
      <w:bookmarkStart w:id="7" w:name="_Toc328012803"/>
      <w:r>
        <w:lastRenderedPageBreak/>
        <w:t>1.1 Introduction</w:t>
      </w:r>
      <w:bookmarkEnd w:id="7"/>
    </w:p>
    <w:p w:rsidR="00D32A78" w:rsidRPr="004A6A66" w:rsidRDefault="00D32A78" w:rsidP="00E62C49">
      <w:pPr>
        <w:spacing w:line="480" w:lineRule="auto"/>
        <w:rPr>
          <w:lang w:eastAsia="zh-CN"/>
        </w:rPr>
      </w:pPr>
      <w:r>
        <w:rPr>
          <w:lang w:eastAsia="zh-CN"/>
        </w:rPr>
        <w:t xml:space="preserve">Although the concept of studying driving ability dates back to the 1920s </w:t>
      </w:r>
      <w:r>
        <w:rPr>
          <w:lang w:eastAsia="zh-CN"/>
        </w:rPr>
        <w:fldChar w:fldCharType="begin"/>
      </w:r>
      <w:r>
        <w:rPr>
          <w:lang w:eastAsia="zh-CN"/>
        </w:rPr>
        <w:instrText xml:space="preserve"> ADDIN EN.CITE &lt;EndNote&gt;&lt;Cite&gt;&lt;Author&gt;Wachtel&lt;/Author&gt;&lt;Year&gt;1995&lt;/Year&gt;&lt;RecNum&gt;66&lt;/RecNum&gt;&lt;DisplayText&gt;[1]&lt;/DisplayText&gt;&lt;record&gt;&lt;rec-number&gt;66&lt;/rec-number&gt;&lt;foreign-keys&gt;&lt;key app="EN" db-id="pttrxp5zuts2vie9ezpxf2vw0022p2xzzrs9"&gt;66&lt;/key&gt;&lt;/foreign-keys&gt;&lt;ref-type name="Journal Article"&gt;17&lt;/ref-type&gt;&lt;contributors&gt;&lt;authors&gt;&lt;author&gt;J Wachtel&lt;/author&gt;&lt;/authors&gt;&lt;/contributors&gt;&lt;titles&gt;&lt;title&gt;Brief History Of Driving Simulators&lt;/title&gt;&lt;secondary-title&gt;TR News&lt;/secondary-title&gt;&lt;/titles&gt;&lt;periodical&gt;&lt;full-title&gt;TR News&lt;/full-title&gt;&lt;/periodical&gt;&lt;pages&gt;26-27&lt;/pages&gt;&lt;number&gt;179&lt;/number&gt;&lt;section&gt;26&lt;/section&gt;&lt;dates&gt;&lt;year&gt;1995&lt;/year&gt;&lt;/dates&gt;&lt;orig-pub&gt;Transportation Research Board&lt;/orig-pub&gt;&lt;urls&gt;&lt;/urls&gt;&lt;/record&gt;&lt;/Cite&gt;&lt;/EndNote&gt;</w:instrText>
      </w:r>
      <w:r>
        <w:rPr>
          <w:lang w:eastAsia="zh-CN"/>
        </w:rPr>
        <w:fldChar w:fldCharType="separate"/>
      </w:r>
      <w:r>
        <w:rPr>
          <w:noProof/>
          <w:lang w:eastAsia="zh-CN"/>
        </w:rPr>
        <w:t>[</w:t>
      </w:r>
      <w:hyperlink w:anchor="_ENREF_1" w:tooltip="Wachtel, 1995 #66" w:history="1">
        <w:r w:rsidR="00F00EBE">
          <w:rPr>
            <w:noProof/>
            <w:lang w:eastAsia="zh-CN"/>
          </w:rPr>
          <w:t>1</w:t>
        </w:r>
      </w:hyperlink>
      <w:r>
        <w:rPr>
          <w:noProof/>
          <w:lang w:eastAsia="zh-CN"/>
        </w:rPr>
        <w:t>]</w:t>
      </w:r>
      <w:r>
        <w:rPr>
          <w:lang w:eastAsia="zh-CN"/>
        </w:rPr>
        <w:fldChar w:fldCharType="end"/>
      </w:r>
      <w:r>
        <w:rPr>
          <w:lang w:eastAsia="zh-CN"/>
        </w:rPr>
        <w:t>, wide use of driving simulators in transportation</w:t>
      </w:r>
      <w:r>
        <w:rPr>
          <w:rFonts w:ascii="CaeciliaLTStd-Italic" w:hAnsi="CaeciliaLTStd-Italic" w:cs="CaeciliaLTStd-Italic"/>
          <w:i/>
          <w:iCs/>
          <w:color w:val="0000FF"/>
          <w:sz w:val="20"/>
          <w:szCs w:val="20"/>
          <w:lang w:eastAsia="zh-CN"/>
        </w:rPr>
        <w:t xml:space="preserve"> </w:t>
      </w:r>
      <w:r>
        <w:rPr>
          <w:lang w:eastAsia="zh-CN"/>
        </w:rPr>
        <w:t>research was not until last decade with the emergence of enabling technologies that made driving</w:t>
      </w:r>
      <w:r>
        <w:rPr>
          <w:rFonts w:ascii="CaeciliaLTStd-Italic" w:hAnsi="CaeciliaLTStd-Italic" w:cs="CaeciliaLTStd-Italic"/>
          <w:i/>
          <w:iCs/>
          <w:color w:val="0000FF"/>
          <w:sz w:val="20"/>
          <w:szCs w:val="20"/>
          <w:lang w:eastAsia="zh-CN"/>
        </w:rPr>
        <w:t xml:space="preserve"> </w:t>
      </w:r>
      <w:r>
        <w:rPr>
          <w:lang w:eastAsia="zh-CN"/>
        </w:rPr>
        <w:t xml:space="preserve">simulators affordable enough to own and authentic enough for research. Numerous validation studies examining various performance variables have proven driving simulator to be an appropriate research tool </w:t>
      </w:r>
      <w:r>
        <w:rPr>
          <w:lang w:eastAsia="zh-CN"/>
        </w:rPr>
        <w:fldChar w:fldCharType="begin">
          <w:fldData xml:space="preserve">PEVuZE5vdGU+PENpdGU+PEF1dGhvcj5CZWxsYTwvQXV0aG9yPjxZZWFyPjIwMDQ8L1llYXI+PFJl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==
</w:fldData>
        </w:fldChar>
      </w:r>
      <w:r>
        <w:rPr>
          <w:lang w:eastAsia="zh-CN"/>
        </w:rPr>
        <w:instrText xml:space="preserve"> ADDIN EN.CITE </w:instrText>
      </w:r>
      <w:r>
        <w:rPr>
          <w:lang w:eastAsia="zh-CN"/>
        </w:rPr>
        <w:fldChar w:fldCharType="begin">
          <w:fldData xml:space="preserve">PEVuZE5vdGU+PENpdGU+PEF1dGhvcj5CZWxsYTwvQXV0aG9yPjxZZWFyPjIwMDQ8L1llYXI+PFJl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==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noProof/>
          <w:lang w:eastAsia="zh-CN"/>
        </w:rPr>
        <w:t>[</w:t>
      </w:r>
      <w:hyperlink w:anchor="_ENREF_2" w:tooltip="Bella, 2004 #67" w:history="1">
        <w:r w:rsidR="00F00EBE">
          <w:rPr>
            <w:noProof/>
            <w:lang w:eastAsia="zh-CN"/>
          </w:rPr>
          <w:t>2-5</w:t>
        </w:r>
      </w:hyperlink>
      <w:r>
        <w:rPr>
          <w:noProof/>
          <w:lang w:eastAsia="zh-CN"/>
        </w:rPr>
        <w:t>]</w:t>
      </w:r>
      <w:r>
        <w:rPr>
          <w:lang w:eastAsia="zh-CN"/>
        </w:rPr>
        <w:fldChar w:fldCharType="end"/>
      </w:r>
      <w:r>
        <w:rPr>
          <w:lang w:eastAsia="zh-CN"/>
        </w:rPr>
        <w:t>. The main advantage of driving simulators is its provision of an inherently safe environment for testing driving scenarios that can be</w:t>
      </w:r>
      <w:r>
        <w:rPr>
          <w:rFonts w:ascii="CaeciliaLTStd-Italic" w:hAnsi="CaeciliaLTStd-Italic" w:cs="CaeciliaLTStd-Italic"/>
          <w:i/>
          <w:iCs/>
          <w:color w:val="0000FF"/>
          <w:sz w:val="20"/>
          <w:szCs w:val="20"/>
          <w:lang w:eastAsia="zh-CN"/>
        </w:rPr>
        <w:t xml:space="preserve"> </w:t>
      </w:r>
      <w:r>
        <w:rPr>
          <w:lang w:eastAsia="zh-CN"/>
        </w:rPr>
        <w:t>economically created, easily configured, and reliably replicated to investigate a variety of human</w:t>
      </w:r>
      <w:r>
        <w:rPr>
          <w:rFonts w:ascii="CaeciliaLTStd-Italic" w:hAnsi="CaeciliaLTStd-Italic" w:cs="CaeciliaLTStd-Italic"/>
          <w:i/>
          <w:iCs/>
          <w:color w:val="0000FF"/>
          <w:sz w:val="20"/>
          <w:szCs w:val="20"/>
          <w:lang w:eastAsia="zh-CN"/>
        </w:rPr>
        <w:t xml:space="preserve"> </w:t>
      </w:r>
      <w:r>
        <w:rPr>
          <w:lang w:eastAsia="zh-CN"/>
        </w:rPr>
        <w:t>factors research problems</w:t>
      </w:r>
      <w:r>
        <w:rPr>
          <w:lang w:eastAsia="zh-CN"/>
        </w:rPr>
        <w:fldChar w:fldCharType="begin"/>
      </w:r>
      <w:r>
        <w:rPr>
          <w:lang w:eastAsia="zh-CN"/>
        </w:rPr>
        <w:instrText xml:space="preserve"> ADDIN EN.CITE &lt;EndNote&gt;&lt;Cite&gt;&lt;Author&gt;Blana&lt;/Author&gt;&lt;Year&gt;1996&lt;/Year&gt;&lt;RecNum&gt;71&lt;/RecNum&gt;&lt;DisplayText&gt;[6]&lt;/DisplayText&gt;&lt;record&gt;&lt;rec-number&gt;71&lt;/rec-number&gt;&lt;foreign-keys&gt;&lt;key app="EN" db-id="pttrxp5zuts2vie9ezpxf2vw0022p2xzzrs9"&gt;71&lt;/key&gt;&lt;/foreign-keys&gt;&lt;ref-type name="Unpublished Work"&gt;34&lt;/ref-type&gt;&lt;contributors&gt;&lt;authors&gt;&lt;author&gt;E Blana&lt;/author&gt;&lt;/authors&gt;&lt;/contributors&gt;&lt;titles&gt;&lt;title&gt;Driving Simulator Validation Studies: A Literature Review.&lt;/title&gt;&lt;tertiary-title&gt;Institute of Transport Studies, &lt;/tertiary-title&gt;&lt;/titles&gt;&lt;dates&gt;&lt;year&gt;1996&lt;/year&gt;&lt;/dates&gt;&lt;publisher&gt;University of Leeds&lt;/publisher&gt;&lt;urls&gt;&lt;/urls&gt;&lt;/record&gt;&lt;/Cite&gt;&lt;/EndNote&gt;</w:instrText>
      </w:r>
      <w:r>
        <w:rPr>
          <w:lang w:eastAsia="zh-CN"/>
        </w:rPr>
        <w:fldChar w:fldCharType="separate"/>
      </w:r>
      <w:r>
        <w:rPr>
          <w:noProof/>
          <w:lang w:eastAsia="zh-CN"/>
        </w:rPr>
        <w:t>[</w:t>
      </w:r>
      <w:hyperlink w:anchor="_ENREF_6" w:tooltip="Blana, 1996 #71" w:history="1">
        <w:r w:rsidR="00F00EBE">
          <w:rPr>
            <w:noProof/>
            <w:lang w:eastAsia="zh-CN"/>
          </w:rPr>
          <w:t>6</w:t>
        </w:r>
      </w:hyperlink>
      <w:r>
        <w:rPr>
          <w:noProof/>
          <w:lang w:eastAsia="zh-CN"/>
        </w:rPr>
        <w:t>]</w:t>
      </w:r>
      <w:r>
        <w:rPr>
          <w:lang w:eastAsia="zh-CN"/>
        </w:rPr>
        <w:fldChar w:fldCharType="end"/>
      </w:r>
      <w:r>
        <w:rPr>
          <w:lang w:eastAsia="zh-CN"/>
        </w:rPr>
        <w:t>. One of the crucial concerns when using driving simulators is Simulator Adaptation</w:t>
      </w:r>
      <w:r>
        <w:rPr>
          <w:rFonts w:ascii="CaeciliaLTStd-Italic" w:hAnsi="CaeciliaLTStd-Italic" w:cs="CaeciliaLTStd-Italic"/>
          <w:i/>
          <w:iCs/>
          <w:color w:val="0000FF"/>
          <w:sz w:val="20"/>
          <w:szCs w:val="20"/>
          <w:lang w:eastAsia="zh-CN"/>
        </w:rPr>
        <w:t xml:space="preserve"> </w:t>
      </w:r>
      <w:r>
        <w:rPr>
          <w:lang w:eastAsia="zh-CN"/>
        </w:rPr>
        <w:t xml:space="preserve">Syndrome (SAS) or Simulator Sickness (SS), which </w:t>
      </w:r>
      <w:proofErr w:type="spellStart"/>
      <w:r>
        <w:rPr>
          <w:lang w:eastAsia="zh-CN"/>
        </w:rPr>
        <w:t>Mollenhauer</w:t>
      </w:r>
      <w:proofErr w:type="spellEnd"/>
      <w:r>
        <w:rPr>
          <w:lang w:eastAsia="zh-CN"/>
        </w:rPr>
        <w:t xml:space="preserve"> claims to always be an issue when using an immersive</w:t>
      </w:r>
      <w:r>
        <w:rPr>
          <w:rFonts w:ascii="CaeciliaLTStd-Italic" w:hAnsi="CaeciliaLTStd-Italic" w:cs="CaeciliaLTStd-Italic"/>
          <w:i/>
          <w:iCs/>
          <w:color w:val="0000FF"/>
          <w:sz w:val="20"/>
          <w:szCs w:val="20"/>
          <w:lang w:eastAsia="zh-CN"/>
        </w:rPr>
        <w:t xml:space="preserve"> </w:t>
      </w:r>
      <w:r>
        <w:rPr>
          <w:lang w:eastAsia="zh-CN"/>
        </w:rPr>
        <w:t>driving simulator</w:t>
      </w:r>
      <w:r>
        <w:rPr>
          <w:lang w:eastAsia="zh-CN"/>
        </w:rPr>
        <w:fldChar w:fldCharType="begin"/>
      </w:r>
      <w:r>
        <w:rPr>
          <w:lang w:eastAsia="zh-CN"/>
        </w:rPr>
        <w:instrText xml:space="preserve"> ADDIN EN.CITE &lt;EndNote&gt;&lt;Cite&gt;&lt;Author&gt;Mollenhauer&lt;/Author&gt;&lt;Year&gt;2004&lt;/Year&gt;&lt;RecNum&gt;72&lt;/RecNum&gt;&lt;DisplayText&gt;[7]&lt;/DisplayText&gt;&lt;record&gt;&lt;rec-number&gt;72&lt;/rec-number&gt;&lt;foreign-keys&gt;&lt;key app="EN" db-id="pttrxp5zuts2vie9ezpxf2vw0022p2xzzrs9"&gt;72&lt;/key&gt;&lt;/foreign-keys&gt;&lt;ref-type name="Report"&gt;27&lt;/ref-type&gt;&lt;contributors&gt;&lt;authors&gt;&lt;author&gt;M Mollenhauer&lt;/author&gt;&lt;/authors&gt;&lt;/contributors&gt;&lt;titles&gt;&lt;title&gt;Simulator Adaptation Syndrome Literature Review.&lt;/title&gt;&lt;/titles&gt;&lt;dates&gt;&lt;year&gt;2004&lt;/year&gt;&lt;/dates&gt;&lt;publisher&gt;Realtime Technologies&lt;/publisher&gt;&lt;urls&gt;&lt;/urls&gt;&lt;/record&gt;&lt;/Cite&gt;&lt;/EndNote&gt;</w:instrText>
      </w:r>
      <w:r>
        <w:rPr>
          <w:lang w:eastAsia="zh-CN"/>
        </w:rPr>
        <w:fldChar w:fldCharType="separate"/>
      </w:r>
      <w:r>
        <w:rPr>
          <w:noProof/>
          <w:lang w:eastAsia="zh-CN"/>
        </w:rPr>
        <w:t>[</w:t>
      </w:r>
      <w:hyperlink w:anchor="_ENREF_7" w:tooltip="Mollenhauer, 2004 #72" w:history="1">
        <w:r w:rsidR="00F00EBE">
          <w:rPr>
            <w:noProof/>
            <w:lang w:eastAsia="zh-CN"/>
          </w:rPr>
          <w:t>7</w:t>
        </w:r>
      </w:hyperlink>
      <w:r>
        <w:rPr>
          <w:noProof/>
          <w:lang w:eastAsia="zh-CN"/>
        </w:rPr>
        <w:t>]</w:t>
      </w:r>
      <w:r>
        <w:rPr>
          <w:lang w:eastAsia="zh-CN"/>
        </w:rPr>
        <w:fldChar w:fldCharType="end"/>
      </w:r>
      <w:r>
        <w:rPr>
          <w:lang w:eastAsia="zh-CN"/>
        </w:rPr>
        <w:t>. Although several researchers have hypothesized the cause of the</w:t>
      </w:r>
      <w:r>
        <w:rPr>
          <w:rFonts w:ascii="CaeciliaLTStd-Italic" w:hAnsi="CaeciliaLTStd-Italic" w:cs="CaeciliaLTStd-Italic"/>
          <w:i/>
          <w:iCs/>
          <w:color w:val="0000FF"/>
          <w:sz w:val="20"/>
          <w:szCs w:val="20"/>
          <w:lang w:eastAsia="zh-CN"/>
        </w:rPr>
        <w:t xml:space="preserve"> </w:t>
      </w:r>
      <w:r>
        <w:rPr>
          <w:lang w:eastAsia="zh-CN"/>
        </w:rPr>
        <w:t>syndrome</w:t>
      </w:r>
      <w:r>
        <w:rPr>
          <w:lang w:eastAsia="zh-CN"/>
        </w:rPr>
        <w:fldChar w:fldCharType="begin"/>
      </w:r>
      <w:r>
        <w:rPr>
          <w:lang w:eastAsia="zh-CN"/>
        </w:rPr>
        <w:instrText xml:space="preserve"> ADDIN EN.CITE &lt;EndNote&gt;&lt;Cite&gt;&lt;Author&gt;Reason&lt;/Author&gt;&lt;Year&gt;1975&lt;/Year&gt;&lt;RecNum&gt;73&lt;/RecNum&gt;&lt;DisplayText&gt;[8]&lt;/DisplayText&gt;&lt;record&gt;&lt;rec-number&gt;73&lt;/rec-number&gt;&lt;foreign-keys&gt;&lt;key app="EN" db-id="pttrxp5zuts2vie9ezpxf2vw0022p2xzzrs9"&gt;73&lt;/key&gt;&lt;/foreign-keys&gt;&lt;ref-type name="Magazine Article"&gt;19&lt;/ref-type&gt;&lt;contributors&gt;&lt;authors&gt;&lt;author&gt;J Reason&lt;/author&gt;&lt;author&gt;JJ Brand&lt;/author&gt;&lt;/authors&gt;&lt;/contributors&gt;&lt;titles&gt;&lt;title&gt;Motion Sickness&lt;/title&gt;&lt;secondary-title&gt;Academic Press&lt;/secondary-title&gt;&lt;/titles&gt;&lt;dates&gt;&lt;year&gt;1975&lt;/year&gt;&lt;/dates&gt;&lt;pub-location&gt;London, New York&lt;/pub-location&gt;&lt;urls&gt;&lt;/urls&gt;&lt;/record&gt;&lt;/Cite&gt;&lt;/EndNote&gt;</w:instrText>
      </w:r>
      <w:r>
        <w:rPr>
          <w:lang w:eastAsia="zh-CN"/>
        </w:rPr>
        <w:fldChar w:fldCharType="separate"/>
      </w:r>
      <w:r>
        <w:rPr>
          <w:noProof/>
          <w:lang w:eastAsia="zh-CN"/>
        </w:rPr>
        <w:t>[</w:t>
      </w:r>
      <w:hyperlink w:anchor="_ENREF_8" w:tooltip="Reason, 1975 #73" w:history="1">
        <w:r w:rsidR="00F00EBE">
          <w:rPr>
            <w:noProof/>
            <w:lang w:eastAsia="zh-CN"/>
          </w:rPr>
          <w:t>8</w:t>
        </w:r>
      </w:hyperlink>
      <w:r>
        <w:rPr>
          <w:noProof/>
          <w:lang w:eastAsia="zh-CN"/>
        </w:rPr>
        <w:t>]</w:t>
      </w:r>
      <w:r>
        <w:rPr>
          <w:lang w:eastAsia="zh-CN"/>
        </w:rPr>
        <w:fldChar w:fldCharType="end"/>
      </w:r>
      <w:r>
        <w:rPr>
          <w:lang w:eastAsia="zh-CN"/>
        </w:rPr>
        <w:t>, it is generally accepted that conflicting visual and bodily cues cause the</w:t>
      </w:r>
      <w:r>
        <w:rPr>
          <w:rFonts w:ascii="CaeciliaLTStd-Italic" w:hAnsi="CaeciliaLTStd-Italic" w:cs="CaeciliaLTStd-Italic"/>
          <w:i/>
          <w:iCs/>
          <w:color w:val="0000FF"/>
          <w:sz w:val="20"/>
          <w:szCs w:val="20"/>
          <w:lang w:eastAsia="zh-CN"/>
        </w:rPr>
        <w:t xml:space="preserve"> </w:t>
      </w:r>
      <w:r>
        <w:rPr>
          <w:lang w:eastAsia="zh-CN"/>
        </w:rPr>
        <w:t>uncomfortable feeling.</w:t>
      </w:r>
      <w:r w:rsidRPr="00614E6E">
        <w:rPr>
          <w:lang w:eastAsia="zh-CN"/>
        </w:rPr>
        <w:t xml:space="preserve"> </w:t>
      </w:r>
      <w:r>
        <w:rPr>
          <w:lang w:eastAsia="zh-CN"/>
        </w:rPr>
        <w:t xml:space="preserve">Brooks </w:t>
      </w:r>
      <w:r w:rsidRPr="00614E6E">
        <w:rPr>
          <w:lang w:eastAsia="zh-CN"/>
        </w:rPr>
        <w:t>describes multiple theories of motion sickness and presents a method for assessing and reacting to simulator sickness symptoms</w:t>
      </w:r>
      <w:r>
        <w:rPr>
          <w:lang w:eastAsia="zh-CN"/>
        </w:rPr>
        <w:t xml:space="preserve"> in a recent study</w:t>
      </w:r>
      <w:r>
        <w:rPr>
          <w:lang w:eastAsia="zh-CN"/>
        </w:rPr>
        <w:fldChar w:fldCharType="begin"/>
      </w:r>
      <w:r>
        <w:rPr>
          <w:lang w:eastAsia="zh-CN"/>
        </w:rPr>
        <w:instrText xml:space="preserve"> ADDIN EN.CITE &lt;EndNote&gt;&lt;Cite&gt;&lt;Author&gt;Brooks&lt;/Author&gt;&lt;Year&gt;2010&lt;/Year&gt;&lt;RecNum&gt;94&lt;/RecNum&gt;&lt;DisplayText&gt;[9]&lt;/DisplayText&gt;&lt;record&gt;&lt;rec-number&gt;94&lt;/rec-number&gt;&lt;foreign-keys&gt;&lt;key app="EN" db-id="pttrxp5zuts2vie9ezpxf2vw0022p2xzzrs9"&gt;94&lt;/key&gt;&lt;/foreign-keys&gt;&lt;ref-type name="Journal Article"&gt;17&lt;/ref-type&gt;&lt;contributors&gt;&lt;authors&gt;&lt;author&gt;Brooks, Johnell O.&lt;/author&gt;&lt;author&gt;Goodenough, Richard R.&lt;/author&gt;&lt;author&gt;Crisler, Matthew C.&lt;/author&gt;&lt;author&gt;Klein, Nathan D.&lt;/author&gt;&lt;author&gt;Alley, Rebecca L.&lt;/author&gt;&lt;author&gt;Koon, Beatrice L.&lt;/author&gt;&lt;author&gt;Logan Jr, William C.&lt;/author&gt;&lt;author&gt;Ogle, Jennifer H.&lt;/author&gt;&lt;author&gt;Tyrrell, Richard A.&lt;/author&gt;&lt;author&gt;Wills, Rebekkah F.&lt;/author&gt;&lt;/authors&gt;&lt;/contributors&gt;&lt;titles&gt;&lt;title&gt;Simulator sickness during driving simulation studies&lt;/title&gt;&lt;secondary-title&gt;Accident Analysis &amp;amp;amp; Prevention&lt;/secondary-title&gt;&lt;/titles&gt;&lt;periodical&gt;&lt;full-title&gt;Accident Analysis &amp;amp;amp; Prevention&lt;/full-title&gt;&lt;/periodical&gt;&lt;pages&gt;788-796&lt;/pages&gt;&lt;volume&gt;42&lt;/volume&gt;&lt;number&gt;3&lt;/number&gt;&lt;keywords&gt;&lt;keyword&gt;Simulator sickness&lt;/keyword&gt;&lt;keyword&gt;Motion sickness&lt;/keyword&gt;&lt;keyword&gt;Driving&lt;/keyword&gt;&lt;keyword&gt;Simulation&lt;/keyword&gt;&lt;keyword&gt;Simulator&lt;/keyword&gt;&lt;/keywords&gt;&lt;dates&gt;&lt;year&gt;2010&lt;/year&gt;&lt;/dates&gt;&lt;isbn&gt;0001-4575&lt;/isbn&gt;&lt;urls&gt;&lt;related-urls&gt;&lt;url&gt;http://www.sciencedirect.com/science/article/pii/S000145750900092X&lt;/url&gt;&lt;/related-urls&gt;&lt;/urls&gt;&lt;electronic-resource-num&gt;10.1016/j.aap.2009.04.013&lt;/electronic-resource-num&gt;&lt;/record&gt;&lt;/Cite&gt;&lt;/EndNote&gt;</w:instrText>
      </w:r>
      <w:r>
        <w:rPr>
          <w:lang w:eastAsia="zh-CN"/>
        </w:rPr>
        <w:fldChar w:fldCharType="separate"/>
      </w:r>
      <w:r>
        <w:rPr>
          <w:noProof/>
          <w:lang w:eastAsia="zh-CN"/>
        </w:rPr>
        <w:t>[</w:t>
      </w:r>
      <w:hyperlink w:anchor="_ENREF_9" w:tooltip="Brooks, 2010 #94" w:history="1">
        <w:r w:rsidR="00F00EBE">
          <w:rPr>
            <w:noProof/>
            <w:lang w:eastAsia="zh-CN"/>
          </w:rPr>
          <w:t>9</w:t>
        </w:r>
      </w:hyperlink>
      <w:r>
        <w:rPr>
          <w:noProof/>
          <w:lang w:eastAsia="zh-CN"/>
        </w:rPr>
        <w:t>]</w:t>
      </w:r>
      <w:r>
        <w:rPr>
          <w:lang w:eastAsia="zh-CN"/>
        </w:rPr>
        <w:fldChar w:fldCharType="end"/>
      </w:r>
      <w:r>
        <w:rPr>
          <w:lang w:eastAsia="zh-CN"/>
        </w:rPr>
        <w:t>. However, no insight or suggestions are given regarding how long participants should practice to become comfortable in the virtual environment. Researchers typically combat the occurrence of simulator sickness with what is generally</w:t>
      </w:r>
      <w:r>
        <w:rPr>
          <w:rFonts w:ascii="CaeciliaLTStd-Italic" w:hAnsi="CaeciliaLTStd-Italic" w:cs="CaeciliaLTStd-Italic"/>
          <w:i/>
          <w:iCs/>
          <w:color w:val="0000FF"/>
          <w:sz w:val="20"/>
          <w:szCs w:val="20"/>
          <w:lang w:eastAsia="zh-CN"/>
        </w:rPr>
        <w:t xml:space="preserve"> </w:t>
      </w:r>
      <w:r>
        <w:rPr>
          <w:lang w:eastAsia="zh-CN"/>
        </w:rPr>
        <w:t>referred to as a warm-up or practice session in the simulator. These sessions are designed to</w:t>
      </w:r>
      <w:r>
        <w:rPr>
          <w:rFonts w:ascii="CaeciliaLTStd-Italic" w:hAnsi="CaeciliaLTStd-Italic" w:cs="CaeciliaLTStd-Italic"/>
          <w:i/>
          <w:iCs/>
          <w:color w:val="0000FF"/>
          <w:sz w:val="20"/>
          <w:szCs w:val="20"/>
          <w:lang w:eastAsia="zh-CN"/>
        </w:rPr>
        <w:t xml:space="preserve"> </w:t>
      </w:r>
      <w:r>
        <w:rPr>
          <w:lang w:eastAsia="zh-CN"/>
        </w:rPr>
        <w:t>familiarize the individuals with the feel and the controls of the vehicle and ensure that each</w:t>
      </w:r>
      <w:r>
        <w:rPr>
          <w:rFonts w:ascii="CaeciliaLTStd-Italic" w:hAnsi="CaeciliaLTStd-Italic" w:cs="CaeciliaLTStd-Italic"/>
          <w:i/>
          <w:iCs/>
          <w:color w:val="0000FF"/>
          <w:sz w:val="20"/>
          <w:szCs w:val="20"/>
          <w:lang w:eastAsia="zh-CN"/>
        </w:rPr>
        <w:t xml:space="preserve"> </w:t>
      </w:r>
      <w:r>
        <w:rPr>
          <w:lang w:eastAsia="zh-CN"/>
        </w:rPr>
        <w:t>subject is comfortable in the virtual environment.</w:t>
      </w:r>
    </w:p>
    <w:p w:rsidR="00D32A78" w:rsidRPr="005E54E2" w:rsidRDefault="00D32A78" w:rsidP="009C0A7C">
      <w:pPr>
        <w:pStyle w:val="Heading2"/>
        <w:spacing w:line="480" w:lineRule="auto"/>
      </w:pPr>
      <w:bookmarkStart w:id="8" w:name="_Toc328012804"/>
      <w:r>
        <w:lastRenderedPageBreak/>
        <w:t>1.2 Literature Review</w:t>
      </w:r>
      <w:bookmarkEnd w:id="8"/>
    </w:p>
    <w:p w:rsidR="00D32A78" w:rsidRDefault="00D32A78" w:rsidP="00E62C49">
      <w:pPr>
        <w:spacing w:line="480" w:lineRule="auto"/>
        <w:rPr>
          <w:lang w:eastAsia="zh-CN"/>
        </w:rPr>
      </w:pPr>
      <w:r>
        <w:rPr>
          <w:lang w:eastAsia="zh-CN"/>
        </w:rPr>
        <w:t>Numerous studies have been conducted using a driving simulator as the data collection tool. This section will provide insight to select simulator studies and contrast the practice times provides to test participants to acclimate to the simulator vehicle. A rear-end collision simulator study adopted a “10</w:t>
      </w:r>
      <w:r>
        <w:rPr>
          <w:rFonts w:ascii="CaeciliaLTStd-Italic" w:hAnsi="CaeciliaLTStd-Italic" w:cs="CaeciliaLTStd-Italic"/>
          <w:i/>
          <w:iCs/>
          <w:color w:val="0000FF"/>
          <w:sz w:val="20"/>
          <w:szCs w:val="20"/>
          <w:lang w:eastAsia="zh-CN"/>
        </w:rPr>
        <w:t xml:space="preserve"> </w:t>
      </w:r>
      <w:r>
        <w:rPr>
          <w:lang w:eastAsia="zh-CN"/>
        </w:rPr>
        <w:t>minute (or as long as required)” practice session with 60 minutes of experimental testing to follow</w:t>
      </w:r>
      <w:r>
        <w:rPr>
          <w:lang w:eastAsia="zh-CN"/>
        </w:rPr>
        <w:fldChar w:fldCharType="begin"/>
      </w:r>
      <w:r>
        <w:rPr>
          <w:lang w:eastAsia="zh-CN"/>
        </w:rPr>
        <w:instrText xml:space="preserve"> ADDIN EN.CITE &lt;EndNote&gt;&lt;Cite&gt;&lt;Author&gt;Ho&lt;/Author&gt;&lt;Year&gt;2006&lt;/Year&gt;&lt;RecNum&gt;74&lt;/RecNum&gt;&lt;DisplayText&gt;[10]&lt;/DisplayText&gt;&lt;record&gt;&lt;rec-number&gt;74&lt;/rec-number&gt;&lt;foreign-keys&gt;&lt;key app="EN" db-id="pttrxp5zuts2vie9ezpxf2vw0022p2xzzrs9"&gt;74&lt;/key&gt;&lt;/foreign-keys&gt;&lt;ref-type name="Journal Article"&gt;17&lt;/ref-type&gt;&lt;contributors&gt;&lt;authors&gt;&lt;author&gt;C Ho&lt;/author&gt;&lt;author&gt;N Reed&lt;/author&gt;&lt;author&gt;C Spence&lt;/author&gt;&lt;/authors&gt;&lt;/contributors&gt;&lt;titles&gt;&lt;title&gt;Assessing the effectiveness of &amp;quot;intuitive&amp;quot; vibrotactile warning signals in preventing front-to-rear collisions in a driving simulator.&lt;/title&gt;&lt;secondary-title&gt;Accident Analysis &amp;amp; Prevention&lt;/secondary-title&gt;&lt;/titles&gt;&lt;periodical&gt;&lt;full-title&gt;Accident Analysis &amp;amp; Prevention&lt;/full-title&gt;&lt;/periodical&gt;&lt;pages&gt;988-996&lt;/pages&gt;&lt;volume&gt;38&lt;/volume&gt;&lt;dates&gt;&lt;year&gt;2006&lt;/year&gt;&lt;/dates&gt;&lt;urls&gt;&lt;/urls&gt;&lt;/record&gt;&lt;/Cite&gt;&lt;/EndNote&gt;</w:instrText>
      </w:r>
      <w:r>
        <w:rPr>
          <w:lang w:eastAsia="zh-CN"/>
        </w:rPr>
        <w:fldChar w:fldCharType="separate"/>
      </w:r>
      <w:r>
        <w:rPr>
          <w:noProof/>
          <w:lang w:eastAsia="zh-CN"/>
        </w:rPr>
        <w:t>[</w:t>
      </w:r>
      <w:hyperlink w:anchor="_ENREF_10" w:tooltip="Ho, 2006 #74" w:history="1">
        <w:r w:rsidR="00F00EBE">
          <w:rPr>
            <w:noProof/>
            <w:lang w:eastAsia="zh-CN"/>
          </w:rPr>
          <w:t>10</w:t>
        </w:r>
      </w:hyperlink>
      <w:r>
        <w:rPr>
          <w:noProof/>
          <w:lang w:eastAsia="zh-CN"/>
        </w:rPr>
        <w:t>]</w:t>
      </w:r>
      <w:r>
        <w:rPr>
          <w:lang w:eastAsia="zh-CN"/>
        </w:rPr>
        <w:fldChar w:fldCharType="end"/>
      </w:r>
      <w:r>
        <w:rPr>
          <w:rFonts w:ascii="CaeciliaLTStd-Italic" w:hAnsi="CaeciliaLTStd-Italic" w:cs="CaeciliaLTStd-Italic"/>
          <w:i/>
          <w:iCs/>
          <w:color w:val="0000FF"/>
          <w:sz w:val="20"/>
          <w:szCs w:val="20"/>
          <w:lang w:eastAsia="zh-CN"/>
        </w:rPr>
        <w:t xml:space="preserve">. </w:t>
      </w:r>
      <w:r>
        <w:rPr>
          <w:lang w:eastAsia="zh-CN"/>
        </w:rPr>
        <w:t>Another recent study cited an introductory session, with no specified time frame, and reported 9% of</w:t>
      </w:r>
      <w:r>
        <w:rPr>
          <w:rFonts w:ascii="CaeciliaLTStd-Italic" w:hAnsi="CaeciliaLTStd-Italic" w:cs="CaeciliaLTStd-Italic"/>
          <w:i/>
          <w:iCs/>
          <w:color w:val="0000FF"/>
          <w:sz w:val="20"/>
          <w:szCs w:val="20"/>
          <w:lang w:eastAsia="zh-CN"/>
        </w:rPr>
        <w:t xml:space="preserve"> </w:t>
      </w:r>
      <w:r>
        <w:rPr>
          <w:lang w:eastAsia="zh-CN"/>
        </w:rPr>
        <w:t>participants feeling dizziness after the simulator assessment. It was not indicated whether the</w:t>
      </w:r>
      <w:r>
        <w:rPr>
          <w:rFonts w:ascii="CaeciliaLTStd-Italic" w:hAnsi="CaeciliaLTStd-Italic" w:cs="CaeciliaLTStd-Italic"/>
          <w:i/>
          <w:iCs/>
          <w:color w:val="0000FF"/>
          <w:sz w:val="20"/>
          <w:szCs w:val="20"/>
          <w:lang w:eastAsia="zh-CN"/>
        </w:rPr>
        <w:t xml:space="preserve"> </w:t>
      </w:r>
      <w:r>
        <w:rPr>
          <w:lang w:eastAsia="zh-CN"/>
        </w:rPr>
        <w:t>dizzy subjects’ data were disregarded or treated with special considerations in the study</w:t>
      </w:r>
      <w:r>
        <w:rPr>
          <w:lang w:eastAsia="zh-CN"/>
        </w:rPr>
        <w:fldChar w:fldCharType="begin"/>
      </w:r>
      <w:r>
        <w:rPr>
          <w:lang w:eastAsia="zh-CN"/>
        </w:rPr>
        <w:instrText xml:space="preserve"> ADDIN EN.CITE &lt;EndNote&gt;&lt;Cite&gt;&lt;Author&gt;Lee&lt;/Author&gt;&lt;Year&gt;2003&lt;/Year&gt;&lt;RecNum&gt;75&lt;/RecNum&gt;&lt;DisplayText&gt;[11]&lt;/DisplayText&gt;&lt;record&gt;&lt;rec-number&gt;75&lt;/rec-number&gt;&lt;foreign-keys&gt;&lt;key app="EN" db-id="pttrxp5zuts2vie9ezpxf2vw0022p2xzzrs9"&gt;75&lt;/key&gt;&lt;/foreign-keys&gt;&lt;ref-type name="Journal Article"&gt;17&lt;/ref-type&gt;&lt;contributors&gt;&lt;authors&gt;&lt;author&gt;H C Lee&lt;/author&gt;&lt;author&gt;D Cameron&lt;/author&gt;&lt;author&gt;A H Lee&lt;/author&gt;&lt;/authors&gt;&lt;/contributors&gt;&lt;titles&gt;&lt;title&gt;Assessing the driving performance of older adult drivers: on road versus simulated driving.&lt;/title&gt;&lt;secondary-title&gt;Accident Analysis &amp;amp; Prevention&lt;/secondary-title&gt;&lt;/titles&gt;&lt;periodical&gt;&lt;full-title&gt;Accident Analysis &amp;amp; Prevention&lt;/full-title&gt;&lt;/periodical&gt;&lt;pages&gt;797-803&lt;/pages&gt;&lt;volume&gt;35&lt;/volume&gt;&lt;dates&gt;&lt;year&gt;2003&lt;/year&gt;&lt;/dates&gt;&lt;urls&gt;&lt;/urls&gt;&lt;/record&gt;&lt;/Cite&gt;&lt;/EndNote&gt;</w:instrText>
      </w:r>
      <w:r>
        <w:rPr>
          <w:lang w:eastAsia="zh-CN"/>
        </w:rPr>
        <w:fldChar w:fldCharType="separate"/>
      </w:r>
      <w:r>
        <w:rPr>
          <w:noProof/>
          <w:lang w:eastAsia="zh-CN"/>
        </w:rPr>
        <w:t>[</w:t>
      </w:r>
      <w:hyperlink w:anchor="_ENREF_11" w:tooltip="Lee, 2003 #75" w:history="1">
        <w:r w:rsidR="00F00EBE">
          <w:rPr>
            <w:noProof/>
            <w:lang w:eastAsia="zh-CN"/>
          </w:rPr>
          <w:t>11</w:t>
        </w:r>
      </w:hyperlink>
      <w:r>
        <w:rPr>
          <w:noProof/>
          <w:lang w:eastAsia="zh-CN"/>
        </w:rPr>
        <w:t>]</w:t>
      </w:r>
      <w:r>
        <w:rPr>
          <w:lang w:eastAsia="zh-CN"/>
        </w:rPr>
        <w:fldChar w:fldCharType="end"/>
      </w:r>
      <w:r>
        <w:rPr>
          <w:lang w:eastAsia="zh-CN"/>
        </w:rPr>
        <w:t>. Researchers</w:t>
      </w:r>
      <w:r>
        <w:rPr>
          <w:rFonts w:ascii="CaeciliaLTStd-Italic" w:hAnsi="CaeciliaLTStd-Italic" w:cs="CaeciliaLTStd-Italic"/>
          <w:i/>
          <w:iCs/>
          <w:color w:val="0000FF"/>
          <w:sz w:val="20"/>
          <w:szCs w:val="20"/>
          <w:lang w:eastAsia="zh-CN"/>
        </w:rPr>
        <w:t xml:space="preserve"> </w:t>
      </w:r>
      <w:r>
        <w:rPr>
          <w:lang w:eastAsia="zh-CN"/>
        </w:rPr>
        <w:t>conducting a spot treatment simulator project allowed “two or three training sessions, depending</w:t>
      </w:r>
      <w:r>
        <w:rPr>
          <w:rFonts w:ascii="CaeciliaLTStd-Italic" w:hAnsi="CaeciliaLTStd-Italic" w:cs="CaeciliaLTStd-Italic"/>
          <w:i/>
          <w:iCs/>
          <w:color w:val="0000FF"/>
          <w:sz w:val="20"/>
          <w:szCs w:val="20"/>
          <w:lang w:eastAsia="zh-CN"/>
        </w:rPr>
        <w:t xml:space="preserve"> </w:t>
      </w:r>
      <w:r>
        <w:rPr>
          <w:lang w:eastAsia="zh-CN"/>
        </w:rPr>
        <w:t>on how quickly he learned the task.” They continued by adding the main subjective criterion for</w:t>
      </w:r>
      <w:r>
        <w:rPr>
          <w:rFonts w:ascii="CaeciliaLTStd-Italic" w:hAnsi="CaeciliaLTStd-Italic" w:cs="CaeciliaLTStd-Italic"/>
          <w:i/>
          <w:iCs/>
          <w:color w:val="0000FF"/>
          <w:sz w:val="20"/>
          <w:szCs w:val="20"/>
          <w:lang w:eastAsia="zh-CN"/>
        </w:rPr>
        <w:t xml:space="preserve"> </w:t>
      </w:r>
      <w:r>
        <w:rPr>
          <w:lang w:eastAsia="zh-CN"/>
        </w:rPr>
        <w:t>judging whether significant learning trends were evident was the “judgment of the experimenter</w:t>
      </w:r>
      <w:r>
        <w:rPr>
          <w:rFonts w:ascii="CaeciliaLTStd-Italic" w:hAnsi="CaeciliaLTStd-Italic" w:cs="CaeciliaLTStd-Italic"/>
          <w:i/>
          <w:iCs/>
          <w:color w:val="0000FF"/>
          <w:sz w:val="20"/>
          <w:szCs w:val="20"/>
          <w:lang w:eastAsia="zh-CN"/>
        </w:rPr>
        <w:t xml:space="preserve"> </w:t>
      </w:r>
      <w:r>
        <w:rPr>
          <w:lang w:eastAsia="zh-CN"/>
        </w:rPr>
        <w:t>that each subject had adequately learned to drive the simulator.” The training sessions were 15 to</w:t>
      </w:r>
      <w:r>
        <w:rPr>
          <w:rFonts w:ascii="CaeciliaLTStd-Italic" w:hAnsi="CaeciliaLTStd-Italic" w:cs="CaeciliaLTStd-Italic"/>
          <w:i/>
          <w:iCs/>
          <w:color w:val="0000FF"/>
          <w:sz w:val="20"/>
          <w:szCs w:val="20"/>
          <w:lang w:eastAsia="zh-CN"/>
        </w:rPr>
        <w:t xml:space="preserve"> </w:t>
      </w:r>
      <w:r>
        <w:rPr>
          <w:lang w:eastAsia="zh-CN"/>
        </w:rPr>
        <w:t>20 minutes long, and one subject did not complete 2 of the 36 test segments due to illness</w:t>
      </w:r>
      <w:r>
        <w:rPr>
          <w:lang w:eastAsia="zh-CN"/>
        </w:rPr>
        <w:fldChar w:fldCharType="begin"/>
      </w:r>
      <w:r>
        <w:rPr>
          <w:lang w:eastAsia="zh-CN"/>
        </w:rPr>
        <w:instrText xml:space="preserve"> ADDIN EN.CITE &lt;EndNote&gt;&lt;Cite&gt;&lt;Author&gt;Gawron&lt;/Author&gt;&lt;Year&gt;1990&lt;/Year&gt;&lt;RecNum&gt;80&lt;/RecNum&gt;&lt;DisplayText&gt;[12]&lt;/DisplayText&gt;&lt;record&gt;&lt;rec-number&gt;80&lt;/rec-number&gt;&lt;foreign-keys&gt;&lt;key app="EN" db-id="pttrxp5zuts2vie9ezpxf2vw0022p2xzzrs9"&gt;80&lt;/key&gt;&lt;/foreign-keys&gt;&lt;ref-type name="Journal Article"&gt;17&lt;/ref-type&gt;&lt;contributors&gt;&lt;authors&gt;&lt;author&gt;V J Gawron&lt;/author&gt;&lt;author&gt;T A Ranney&lt;/author&gt;&lt;/authors&gt;&lt;/contributors&gt;&lt;titles&gt;&lt;title&gt;The Effects of Spot Treatments on Performance in a Driving Simulator Under Sober and Alcohol-Dosed Conditions.&lt;/title&gt;&lt;secondary-title&gt;Accident Analysis &amp;amp; Prevention&lt;/secondary-title&gt;&lt;/titles&gt;&lt;periodical&gt;&lt;full-title&gt;Accident Analysis &amp;amp; Prevention&lt;/full-title&gt;&lt;/periodical&gt;&lt;pages&gt;263-279&lt;/pages&gt;&lt;volume&gt;22&lt;/volume&gt;&lt;dates&gt;&lt;year&gt;1990&lt;/year&gt;&lt;/dates&gt;&lt;urls&gt;&lt;/urls&gt;&lt;/record&gt;&lt;/Cite&gt;&lt;/EndNote&gt;</w:instrText>
      </w:r>
      <w:r>
        <w:rPr>
          <w:lang w:eastAsia="zh-CN"/>
        </w:rPr>
        <w:fldChar w:fldCharType="separate"/>
      </w:r>
      <w:r>
        <w:rPr>
          <w:noProof/>
          <w:lang w:eastAsia="zh-CN"/>
        </w:rPr>
        <w:t>[</w:t>
      </w:r>
      <w:hyperlink w:anchor="_ENREF_12" w:tooltip="Gawron, 1990 #80" w:history="1">
        <w:r w:rsidR="00F00EBE">
          <w:rPr>
            <w:noProof/>
            <w:lang w:eastAsia="zh-CN"/>
          </w:rPr>
          <w:t>12</w:t>
        </w:r>
      </w:hyperlink>
      <w:r>
        <w:rPr>
          <w:noProof/>
          <w:lang w:eastAsia="zh-CN"/>
        </w:rPr>
        <w:t>]</w:t>
      </w:r>
      <w:r>
        <w:rPr>
          <w:lang w:eastAsia="zh-CN"/>
        </w:rPr>
        <w:fldChar w:fldCharType="end"/>
      </w:r>
      <w:r>
        <w:rPr>
          <w:lang w:eastAsia="zh-CN"/>
        </w:rPr>
        <w:t>. The use of subjective data and reasoning is vulnerable to many fallacies and should be avoided unless independent data confirmation safeguards are performed. McGhee concluded that approximately three minutes of driving was all the time needed to</w:t>
      </w:r>
      <w:r>
        <w:rPr>
          <w:rFonts w:ascii="CaeciliaLTStd-Italic" w:hAnsi="CaeciliaLTStd-Italic" w:cs="CaeciliaLTStd-Italic"/>
          <w:i/>
          <w:iCs/>
          <w:color w:val="0000FF"/>
          <w:sz w:val="20"/>
          <w:szCs w:val="20"/>
          <w:lang w:eastAsia="zh-CN"/>
        </w:rPr>
        <w:t xml:space="preserve"> </w:t>
      </w:r>
      <w:r>
        <w:rPr>
          <w:lang w:eastAsia="zh-CN"/>
        </w:rPr>
        <w:t>become familiar with a driving simulator</w:t>
      </w:r>
      <w:r>
        <w:rPr>
          <w:lang w:eastAsia="zh-CN"/>
        </w:rPr>
        <w:fldChar w:fldCharType="begin"/>
      </w:r>
      <w:r w:rsidR="00EC07D9">
        <w:rPr>
          <w:lang w:eastAsia="zh-CN"/>
        </w:rPr>
        <w:instrText xml:space="preserve"> ADDIN EN.CITE &lt;EndNote&gt;&lt;Cite&gt;&lt;Author&gt;McGehee&lt;/Author&gt;&lt;Year&gt;2005&lt;/Year&gt;&lt;RecNum&gt;79&lt;/RecNum&gt;&lt;DisplayText&gt;[13]&lt;/DisplayText&gt;&lt;record&gt;&lt;rec-number&gt;79&lt;/rec-number&gt;&lt;foreign-keys&gt;&lt;key app="EN" db-id="pttrxp5zuts2vie9ezpxf2vw0022p2xzzrs9"&gt;79&lt;/key&gt;&lt;/foreign-keys&gt;&lt;ref-type name="Conference Proceedings"&gt;10&lt;/ref-type&gt;&lt;contributors&gt;&lt;authors&gt;&lt;author&gt;D V McGehee&lt;/author&gt;&lt;author&gt;J D Lee&lt;/author&gt;&lt;author&gt;M Rizzo&lt;/author&gt;&lt;author&gt;K Bateman&lt;/author&gt;&lt;/authors&gt;&lt;/contributors&gt;&lt;titles&gt;&lt;title&gt;Examination of Older Driver Steering Adaptation on a High Performance Driving Simulator.&lt;/title&gt;&lt;secondary-title&gt;DSC North America&lt;/secondary-title&gt;&lt;/titles&gt;&lt;dates&gt;&lt;year&gt;2005&lt;/year&gt;&lt;/dates&gt;&lt;pub-location&gt;Orlando&lt;/pub-location&gt;&lt;urls&gt;&lt;/urls&gt;&lt;/record&gt;&lt;/Cite&gt;&lt;/EndNote&gt;</w:instrText>
      </w:r>
      <w:r>
        <w:rPr>
          <w:lang w:eastAsia="zh-CN"/>
        </w:rPr>
        <w:fldChar w:fldCharType="separate"/>
      </w:r>
      <w:r>
        <w:rPr>
          <w:noProof/>
          <w:lang w:eastAsia="zh-CN"/>
        </w:rPr>
        <w:t>[</w:t>
      </w:r>
      <w:hyperlink w:anchor="_ENREF_13" w:tooltip="McGehee, 2005 #79" w:history="1">
        <w:r w:rsidR="00F00EBE">
          <w:rPr>
            <w:noProof/>
            <w:lang w:eastAsia="zh-CN"/>
          </w:rPr>
          <w:t>13</w:t>
        </w:r>
      </w:hyperlink>
      <w:r>
        <w:rPr>
          <w:noProof/>
          <w:lang w:eastAsia="zh-CN"/>
        </w:rPr>
        <w:t>]</w:t>
      </w:r>
      <w:r>
        <w:rPr>
          <w:lang w:eastAsia="zh-CN"/>
        </w:rPr>
        <w:fldChar w:fldCharType="end"/>
      </w:r>
      <w:r>
        <w:rPr>
          <w:lang w:eastAsia="zh-CN"/>
        </w:rPr>
        <w:t>. While a three-minute familiarization time frame</w:t>
      </w:r>
      <w:r>
        <w:rPr>
          <w:rFonts w:ascii="CaeciliaLTStd-Italic" w:hAnsi="CaeciliaLTStd-Italic" w:cs="CaeciliaLTStd-Italic"/>
          <w:i/>
          <w:iCs/>
          <w:color w:val="0000FF"/>
          <w:sz w:val="20"/>
          <w:szCs w:val="20"/>
          <w:lang w:eastAsia="zh-CN"/>
        </w:rPr>
        <w:t xml:space="preserve"> </w:t>
      </w:r>
      <w:r>
        <w:rPr>
          <w:lang w:eastAsia="zh-CN"/>
        </w:rPr>
        <w:t>may be appropriate for select individuals, individuals susceptible to motion sickness may require</w:t>
      </w:r>
      <w:r>
        <w:rPr>
          <w:rFonts w:ascii="CaeciliaLTStd-Italic" w:hAnsi="CaeciliaLTStd-Italic" w:cs="CaeciliaLTStd-Italic"/>
          <w:i/>
          <w:iCs/>
          <w:color w:val="0000FF"/>
          <w:sz w:val="20"/>
          <w:szCs w:val="20"/>
          <w:lang w:eastAsia="zh-CN"/>
        </w:rPr>
        <w:t xml:space="preserve"> </w:t>
      </w:r>
      <w:r>
        <w:rPr>
          <w:lang w:eastAsia="zh-CN"/>
        </w:rPr>
        <w:t xml:space="preserve">a slower and easier paced warm-up session to reduce the likelihood of sickness. </w:t>
      </w:r>
    </w:p>
    <w:p w:rsidR="00D32A78" w:rsidRDefault="00D32A78" w:rsidP="00E62C49">
      <w:pPr>
        <w:spacing w:line="480" w:lineRule="auto"/>
        <w:rPr>
          <w:lang w:eastAsia="zh-CN"/>
        </w:rPr>
      </w:pPr>
    </w:p>
    <w:p w:rsidR="00D32A78" w:rsidRPr="004A6A66" w:rsidRDefault="00D32A78" w:rsidP="00E62C49">
      <w:pPr>
        <w:spacing w:line="480" w:lineRule="auto"/>
        <w:rPr>
          <w:lang w:eastAsia="zh-CN"/>
        </w:rPr>
      </w:pPr>
      <w:r>
        <w:rPr>
          <w:lang w:eastAsia="zh-CN"/>
        </w:rPr>
        <w:lastRenderedPageBreak/>
        <w:t>TABLE 1 summarizes diverse experimental designs for warm-up time frames and</w:t>
      </w:r>
      <w:r>
        <w:rPr>
          <w:rFonts w:ascii="CaeciliaLTStd-Italic" w:hAnsi="CaeciliaLTStd-Italic" w:cs="CaeciliaLTStd-Italic"/>
          <w:i/>
          <w:iCs/>
          <w:color w:val="0000FF"/>
          <w:sz w:val="20"/>
          <w:szCs w:val="20"/>
          <w:lang w:eastAsia="zh-CN"/>
        </w:rPr>
        <w:t xml:space="preserve"> </w:t>
      </w:r>
      <w:r>
        <w:rPr>
          <w:lang w:eastAsia="zh-CN"/>
        </w:rPr>
        <w:t>underscores the need for guidelines in the area of warming up subjects to driving simulators.</w:t>
      </w:r>
      <w:r>
        <w:rPr>
          <w:rFonts w:ascii="CaeciliaLTStd-Italic" w:hAnsi="CaeciliaLTStd-Italic" w:cs="CaeciliaLTStd-Italic"/>
          <w:i/>
          <w:iCs/>
          <w:color w:val="0000FF"/>
          <w:sz w:val="20"/>
          <w:szCs w:val="20"/>
          <w:lang w:eastAsia="zh-CN"/>
        </w:rPr>
        <w:t xml:space="preserve"> </w:t>
      </w:r>
      <w:r>
        <w:rPr>
          <w:lang w:eastAsia="zh-CN"/>
        </w:rPr>
        <w:t>One could argue that due to the reported ailment, the subject’s driving performance was</w:t>
      </w:r>
      <w:r>
        <w:rPr>
          <w:rFonts w:ascii="CaeciliaLTStd-Italic" w:hAnsi="CaeciliaLTStd-Italic" w:cs="CaeciliaLTStd-Italic"/>
          <w:i/>
          <w:iCs/>
          <w:color w:val="0000FF"/>
          <w:sz w:val="20"/>
          <w:szCs w:val="20"/>
          <w:lang w:eastAsia="zh-CN"/>
        </w:rPr>
        <w:t xml:space="preserve"> </w:t>
      </w:r>
      <w:r>
        <w:rPr>
          <w:lang w:eastAsia="zh-CN"/>
        </w:rPr>
        <w:t>not natural or normal. If the driving performance of individuals who suffered discomfort were</w:t>
      </w:r>
      <w:r>
        <w:rPr>
          <w:rFonts w:ascii="CaeciliaLTStd-Italic" w:hAnsi="CaeciliaLTStd-Italic" w:cs="CaeciliaLTStd-Italic"/>
          <w:i/>
          <w:iCs/>
          <w:color w:val="0000FF"/>
          <w:sz w:val="20"/>
          <w:szCs w:val="20"/>
          <w:lang w:eastAsia="zh-CN"/>
        </w:rPr>
        <w:t xml:space="preserve"> </w:t>
      </w:r>
      <w:r>
        <w:rPr>
          <w:lang w:eastAsia="zh-CN"/>
        </w:rPr>
        <w:t>significantly different from that of individuals without discomfort, the data should be treated with special care or even disregarded. One may thus pose questions such as: “How long should the warm-up time be?” “If</w:t>
      </w:r>
      <w:r>
        <w:rPr>
          <w:rFonts w:ascii="CaeciliaLTStd-Italic" w:hAnsi="CaeciliaLTStd-Italic" w:cs="CaeciliaLTStd-Italic"/>
          <w:i/>
          <w:iCs/>
          <w:color w:val="0000FF"/>
          <w:sz w:val="20"/>
          <w:szCs w:val="20"/>
          <w:lang w:eastAsia="zh-CN"/>
        </w:rPr>
        <w:t xml:space="preserve"> </w:t>
      </w:r>
      <w:r>
        <w:rPr>
          <w:lang w:eastAsia="zh-CN"/>
        </w:rPr>
        <w:t>everyone is different, shouldn’t everyone have a different warm-up time?” and “How does one</w:t>
      </w:r>
      <w:r>
        <w:rPr>
          <w:rFonts w:ascii="CaeciliaLTStd-Italic" w:hAnsi="CaeciliaLTStd-Italic" w:cs="CaeciliaLTStd-Italic"/>
          <w:i/>
          <w:iCs/>
          <w:color w:val="0000FF"/>
          <w:sz w:val="20"/>
          <w:szCs w:val="20"/>
          <w:lang w:eastAsia="zh-CN"/>
        </w:rPr>
        <w:t xml:space="preserve"> </w:t>
      </w:r>
      <w:r>
        <w:rPr>
          <w:lang w:eastAsia="zh-CN"/>
        </w:rPr>
        <w:t>decide the warm-up time for different individuals?” Review of previous driving simulator</w:t>
      </w:r>
      <w:r>
        <w:rPr>
          <w:rFonts w:ascii="CaeciliaLTStd-Italic" w:hAnsi="CaeciliaLTStd-Italic" w:cs="CaeciliaLTStd-Italic"/>
          <w:i/>
          <w:iCs/>
          <w:color w:val="0000FF"/>
          <w:sz w:val="20"/>
          <w:szCs w:val="20"/>
          <w:lang w:eastAsia="zh-CN"/>
        </w:rPr>
        <w:t xml:space="preserve"> </w:t>
      </w:r>
      <w:r>
        <w:rPr>
          <w:lang w:eastAsia="zh-CN"/>
        </w:rPr>
        <w:t>studies shows that few guidelines have been established regarding pretesting exposure lengths</w:t>
      </w:r>
      <w:r>
        <w:rPr>
          <w:rFonts w:ascii="CaeciliaLTStd-Italic" w:hAnsi="CaeciliaLTStd-Italic" w:cs="CaeciliaLTStd-Italic"/>
          <w:i/>
          <w:iCs/>
          <w:color w:val="0000FF"/>
          <w:sz w:val="20"/>
          <w:szCs w:val="20"/>
          <w:lang w:eastAsia="zh-CN"/>
        </w:rPr>
        <w:t xml:space="preserve"> </w:t>
      </w:r>
      <w:r>
        <w:rPr>
          <w:lang w:eastAsia="zh-CN"/>
        </w:rPr>
        <w:t>during the warm-up period to ensure drivers have</w:t>
      </w:r>
      <w:r>
        <w:rPr>
          <w:rFonts w:ascii="CaeciliaLTStd-Italic" w:hAnsi="CaeciliaLTStd-Italic" w:cs="CaeciliaLTStd-Italic"/>
          <w:i/>
          <w:iCs/>
          <w:color w:val="0000FF"/>
          <w:sz w:val="20"/>
          <w:szCs w:val="20"/>
          <w:lang w:eastAsia="zh-CN"/>
        </w:rPr>
        <w:t xml:space="preserve"> </w:t>
      </w:r>
      <w:r>
        <w:rPr>
          <w:lang w:eastAsia="zh-CN"/>
        </w:rPr>
        <w:t>acclimated to the system while keeping the subjects health and comfort as the top priority.</w:t>
      </w:r>
    </w:p>
    <w:p w:rsidR="00D32A78" w:rsidRPr="00CE5A3F" w:rsidRDefault="00741DE2" w:rsidP="00F00EBE">
      <w:pPr>
        <w:pStyle w:val="Caption"/>
      </w:pPr>
      <w:bookmarkStart w:id="9" w:name="_Toc328011386"/>
      <w:r>
        <w:t xml:space="preserve">Table </w:t>
      </w:r>
      <w:fldSimple w:instr=" SEQ Table \* ARABIC ">
        <w:r w:rsidR="005376BB">
          <w:rPr>
            <w:noProof/>
          </w:rPr>
          <w:t>1</w:t>
        </w:r>
      </w:fldSimple>
      <w:r>
        <w:t xml:space="preserve"> </w:t>
      </w:r>
      <w:r w:rsidRPr="00767D5E">
        <w:t>Warm-Up Time Used In Previous Simulator Studies</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7"/>
        <w:gridCol w:w="1628"/>
        <w:gridCol w:w="1862"/>
        <w:gridCol w:w="1184"/>
      </w:tblGrid>
      <w:tr w:rsidR="00D32A78" w:rsidRPr="00CE5A3F" w:rsidTr="009C0EBA">
        <w:tc>
          <w:tcPr>
            <w:tcW w:w="0" w:type="auto"/>
            <w:vAlign w:val="center"/>
          </w:tcPr>
          <w:p w:rsidR="00D32A78" w:rsidRPr="00CE5A3F" w:rsidRDefault="00D32A78" w:rsidP="00D753C3">
            <w:pPr>
              <w:pStyle w:val="Tables"/>
            </w:pPr>
            <w:r w:rsidRPr="00CE5A3F">
              <w:t>Warm-Up Given</w:t>
            </w:r>
          </w:p>
        </w:tc>
        <w:tc>
          <w:tcPr>
            <w:tcW w:w="0" w:type="auto"/>
            <w:vAlign w:val="center"/>
          </w:tcPr>
          <w:p w:rsidR="00D32A78" w:rsidRPr="00CE5A3F" w:rsidRDefault="00D32A78" w:rsidP="00D753C3">
            <w:pPr>
              <w:pStyle w:val="Tables"/>
            </w:pPr>
            <w:r w:rsidRPr="00CE5A3F">
              <w:t>Warm-Up Time</w:t>
            </w:r>
          </w:p>
        </w:tc>
        <w:tc>
          <w:tcPr>
            <w:tcW w:w="0" w:type="auto"/>
            <w:vAlign w:val="center"/>
          </w:tcPr>
          <w:p w:rsidR="00D32A78" w:rsidRPr="00CE5A3F" w:rsidRDefault="00D32A78" w:rsidP="00D753C3">
            <w:pPr>
              <w:pStyle w:val="Tables"/>
            </w:pPr>
            <w:r w:rsidRPr="00CE5A3F">
              <w:t>Subject Sickness</w:t>
            </w:r>
          </w:p>
        </w:tc>
        <w:tc>
          <w:tcPr>
            <w:tcW w:w="0" w:type="auto"/>
            <w:vAlign w:val="center"/>
          </w:tcPr>
          <w:p w:rsidR="00D32A78" w:rsidRPr="00CE5A3F" w:rsidRDefault="00D32A78" w:rsidP="00D753C3">
            <w:pPr>
              <w:pStyle w:val="Tables"/>
            </w:pPr>
            <w:r w:rsidRPr="00CE5A3F">
              <w:t>Reference</w:t>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Unspecified</w:t>
            </w:r>
          </w:p>
        </w:tc>
        <w:tc>
          <w:tcPr>
            <w:tcW w:w="0" w:type="auto"/>
            <w:vAlign w:val="center"/>
          </w:tcPr>
          <w:p w:rsidR="00D32A78" w:rsidRPr="00CE5A3F" w:rsidRDefault="00D32A78" w:rsidP="00D753C3">
            <w:pPr>
              <w:pStyle w:val="Tables"/>
            </w:pPr>
            <w:r w:rsidRPr="00CE5A3F">
              <w:t>No Report</w:t>
            </w:r>
          </w:p>
        </w:tc>
        <w:tc>
          <w:tcPr>
            <w:tcW w:w="0" w:type="auto"/>
            <w:vAlign w:val="center"/>
          </w:tcPr>
          <w:p w:rsidR="00D32A78" w:rsidRPr="00CE5A3F" w:rsidRDefault="00D32A78" w:rsidP="00D753C3">
            <w:pPr>
              <w:pStyle w:val="Tables"/>
            </w:pPr>
            <w:r w:rsidRPr="00CE5A3F">
              <w:fldChar w:fldCharType="begin"/>
            </w:r>
            <w:r w:rsidRPr="00CE5A3F">
              <w:instrText xml:space="preserve"> ADDIN EN.CITE &lt;EndNote&gt;&lt;Cite&gt;&lt;Author&gt;Broughton&lt;/Author&gt;&lt;Year&gt;2007&lt;/Year&gt;&lt;RecNum&gt;82&lt;/RecNum&gt;&lt;DisplayText&gt;[14]&lt;/DisplayText&gt;&lt;record&gt;&lt;rec-number&gt;82&lt;/rec-number&gt;&lt;foreign-keys&gt;&lt;key app="EN" db-id="pttrxp5zuts2vie9ezpxf2vw0022p2xzzrs9"&gt;82&lt;/key&gt;&lt;/foreign-keys&gt;&lt;ref-type name="Journal Article"&gt;17&lt;/ref-type&gt;&lt;contributors&gt;&lt;authors&gt;&lt;author&gt;K L M Broughton&lt;/author&gt;&lt;author&gt;F Switzer&lt;/author&gt;&lt;author&gt;D Scott&lt;/author&gt;&lt;/authors&gt;&lt;/contributors&gt;&lt;titles&gt;&lt;title&gt;Car following decisions under three visibility conditions and two speeds tested with a driving simulator.&lt;/title&gt;&lt;secondary-title&gt;Accident Analysis &amp;amp; Prevention&lt;/secondary-title&gt;&lt;/titles&gt;&lt;periodical&gt;&lt;full-title&gt;Accident Analysis &amp;amp; Prevention&lt;/full-title&gt;&lt;/periodical&gt;&lt;pages&gt;106-116&lt;/pages&gt;&lt;volume&gt;39&lt;/volume&gt;&lt;dates&gt;&lt;year&gt;2007&lt;/year&gt;&lt;/dates&gt;&lt;urls&gt;&lt;/urls&gt;&lt;/record&gt;&lt;/Cite&gt;&lt;/EndNote&gt;</w:instrText>
            </w:r>
            <w:r w:rsidRPr="00CE5A3F">
              <w:fldChar w:fldCharType="separate"/>
            </w:r>
            <w:r w:rsidRPr="00CE5A3F">
              <w:rPr>
                <w:noProof/>
              </w:rPr>
              <w:t>[</w:t>
            </w:r>
            <w:hyperlink w:anchor="_ENREF_14" w:tooltip="Broughton, 2007 #82" w:history="1">
              <w:r w:rsidR="00F00EBE" w:rsidRPr="00CE5A3F">
                <w:rPr>
                  <w:noProof/>
                </w:rPr>
                <w:t>14</w:t>
              </w:r>
            </w:hyperlink>
            <w:r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User Defined</w:t>
            </w:r>
            <w:r w:rsidRPr="00CE5A3F">
              <w:rPr>
                <w:vertAlign w:val="superscript"/>
              </w:rPr>
              <w:t>1</w:t>
            </w:r>
          </w:p>
        </w:tc>
        <w:tc>
          <w:tcPr>
            <w:tcW w:w="0" w:type="auto"/>
            <w:vAlign w:val="center"/>
          </w:tcPr>
          <w:p w:rsidR="00D32A78" w:rsidRPr="00CE5A3F" w:rsidRDefault="00D32A78" w:rsidP="00D753C3">
            <w:pPr>
              <w:pStyle w:val="Tables"/>
            </w:pPr>
            <w:r w:rsidRPr="00CE5A3F">
              <w:t>No Report</w:t>
            </w:r>
          </w:p>
        </w:tc>
        <w:tc>
          <w:tcPr>
            <w:tcW w:w="0" w:type="auto"/>
            <w:vAlign w:val="center"/>
          </w:tcPr>
          <w:p w:rsidR="00D32A78" w:rsidRPr="00CE5A3F" w:rsidRDefault="00D32A78" w:rsidP="00D753C3">
            <w:pPr>
              <w:pStyle w:val="Tables"/>
            </w:pPr>
            <w:r w:rsidRPr="00CE5A3F">
              <w:fldChar w:fldCharType="begin"/>
            </w:r>
            <w:r w:rsidRPr="00CE5A3F">
              <w:instrText xml:space="preserve"> ADDIN EN.CITE &lt;EndNote&gt;&lt;Cite&gt;&lt;Author&gt;Fisher&lt;/Author&gt;&lt;Year&gt;2007&lt;/Year&gt;&lt;RecNum&gt;86&lt;/RecNum&gt;&lt;DisplayText&gt;[15]&lt;/DisplayText&gt;&lt;record&gt;&lt;rec-number&gt;86&lt;/rec-number&gt;&lt;foreign-keys&gt;&lt;key app="EN" db-id="pttrxp5zuts2vie9ezpxf2vw0022p2xzzrs9"&gt;86&lt;/key&gt;&lt;/foreign-keys&gt;&lt;ref-type name="Journal Article"&gt;17&lt;/ref-type&gt;&lt;contributors&gt;&lt;authors&gt;&lt;author&gt;D L Fisher&lt;/author&gt;&lt;author&gt;A K Pradhan&lt;/author&gt;&lt;author&gt;A Pollatsek&lt;/author&gt;&lt;author&gt;M A Knodley, Jr.&lt;/author&gt;&lt;/authors&gt;&lt;/contributors&gt;&lt;titles&gt;&lt;title&gt;Empirical Evaluation of Hazard Anticipation Behaviors in the Field and on Driving Simulator using Eye Tracker.&lt;/title&gt;&lt;secondary-title&gt;Transportation Research Record&lt;/secondary-title&gt;&lt;/titles&gt;&lt;periodical&gt;&lt;full-title&gt;Transportation Research Record&lt;/full-title&gt;&lt;/periodical&gt;&lt;pages&gt;80-86&lt;/pages&gt;&lt;number&gt;2018&lt;/number&gt;&lt;dates&gt;&lt;year&gt;2007&lt;/year&gt;&lt;/dates&gt;&lt;urls&gt;&lt;/urls&gt;&lt;/record&gt;&lt;/Cite&gt;&lt;/EndNote&gt;</w:instrText>
            </w:r>
            <w:r w:rsidRPr="00CE5A3F">
              <w:fldChar w:fldCharType="separate"/>
            </w:r>
            <w:r w:rsidRPr="00CE5A3F">
              <w:rPr>
                <w:noProof/>
              </w:rPr>
              <w:t>[</w:t>
            </w:r>
            <w:hyperlink w:anchor="_ENREF_15" w:tooltip="Fisher, 2007 #86" w:history="1">
              <w:r w:rsidR="00F00EBE" w:rsidRPr="00CE5A3F">
                <w:rPr>
                  <w:noProof/>
                </w:rPr>
                <w:t>15</w:t>
              </w:r>
            </w:hyperlink>
            <w:r w:rsidRPr="00CE5A3F">
              <w:rPr>
                <w:noProof/>
              </w:rPr>
              <w:t>]</w:t>
            </w:r>
            <w:r w:rsidRPr="00CE5A3F">
              <w:fldChar w:fldCharType="end"/>
            </w:r>
          </w:p>
        </w:tc>
      </w:tr>
      <w:tr w:rsidR="00EC07D9" w:rsidRPr="00CE5A3F" w:rsidTr="009C0EBA">
        <w:tc>
          <w:tcPr>
            <w:tcW w:w="0" w:type="auto"/>
            <w:vAlign w:val="center"/>
          </w:tcPr>
          <w:p w:rsidR="00EC07D9" w:rsidRPr="00CE5A3F" w:rsidRDefault="00EC07D9" w:rsidP="00D753C3">
            <w:pPr>
              <w:pStyle w:val="Tables"/>
            </w:pPr>
            <w:r w:rsidRPr="00CE5A3F">
              <w:t>Yes</w:t>
            </w:r>
          </w:p>
        </w:tc>
        <w:tc>
          <w:tcPr>
            <w:tcW w:w="0" w:type="auto"/>
            <w:vAlign w:val="center"/>
          </w:tcPr>
          <w:p w:rsidR="00EC07D9" w:rsidRPr="00CE5A3F" w:rsidRDefault="00EC07D9" w:rsidP="00D753C3">
            <w:pPr>
              <w:pStyle w:val="Tables"/>
            </w:pPr>
            <w:r w:rsidRPr="00CE5A3F">
              <w:t>User Defined</w:t>
            </w:r>
            <w:r w:rsidRPr="00CE5A3F">
              <w:rPr>
                <w:vertAlign w:val="superscript"/>
              </w:rPr>
              <w:t>1</w:t>
            </w:r>
          </w:p>
        </w:tc>
        <w:tc>
          <w:tcPr>
            <w:tcW w:w="0" w:type="auto"/>
            <w:vAlign w:val="center"/>
          </w:tcPr>
          <w:p w:rsidR="00EC07D9" w:rsidRPr="00CE5A3F" w:rsidRDefault="00EC07D9" w:rsidP="00D753C3">
            <w:pPr>
              <w:pStyle w:val="Tables"/>
            </w:pPr>
            <w:r w:rsidRPr="00CE5A3F">
              <w:t>No Report</w:t>
            </w:r>
          </w:p>
        </w:tc>
        <w:tc>
          <w:tcPr>
            <w:tcW w:w="0" w:type="auto"/>
            <w:vAlign w:val="center"/>
          </w:tcPr>
          <w:p w:rsidR="00EC07D9" w:rsidRPr="00CE5A3F" w:rsidRDefault="00EC07D9" w:rsidP="00D753C3">
            <w:pPr>
              <w:pStyle w:val="Tables"/>
            </w:pPr>
            <w:r w:rsidRPr="00CE5A3F">
              <w:fldChar w:fldCharType="begin"/>
            </w:r>
            <w:r w:rsidRPr="00CE5A3F">
              <w:instrText xml:space="preserve"> ADDIN EN.CITE &lt;EndNote&gt;&lt;Cite&gt;&lt;Author&gt;Pradhan&lt;/Author&gt;&lt;Year&gt;2006&lt;/Year&gt;&lt;RecNum&gt;105&lt;/RecNum&gt;&lt;DisplayText&gt;[16]&lt;/DisplayText&gt;&lt;record&gt;&lt;rec-number&gt;105&lt;/rec-number&gt;&lt;foreign-keys&gt;&lt;key app="EN" db-id="pttrxp5zuts2vie9ezpxf2vw0022p2xzzrs9"&gt;105&lt;/key&gt;&lt;/foreign-keys&gt;&lt;ref-type name="Journal Article"&gt;17&lt;/ref-type&gt;&lt;contributors&gt;&lt;authors&gt;&lt;author&gt;Pradhan, Anuj&lt;/author&gt;&lt;author&gt;Fisher, Donald&lt;/author&gt;&lt;author&gt;Pollatsek, Alexander&lt;/author&gt;&lt;/authors&gt;&lt;/contributors&gt;&lt;titles&gt;&lt;title&gt;Risk Perception Training for Novice Drivers: Evaluating Duration of Effects of Training on a Driving Simulator&lt;/title&gt;&lt;secondary-title&gt;Transportation Research Record: Journal of the Transportation Research Board&lt;/secondary-title&gt;&lt;/titles&gt;&lt;periodical&gt;&lt;full-title&gt;Transportation Research Record: Journal of the Transportation Research Board&lt;/full-title&gt;&lt;/periodical&gt;&lt;pages&gt;58-64&lt;/pages&gt;&lt;volume&gt;1969&lt;/volume&gt;&lt;number&gt;-1&lt;/number&gt;&lt;dates&gt;&lt;year&gt;2006&lt;/year&gt;&lt;/dates&gt;&lt;work-type&gt;10.3141/1969-10&lt;/work-type&gt;&lt;urls&gt;&lt;related-urls&gt;&lt;url&gt;http://dx.doi.org/10.3141/1969-10&lt;/url&gt;&lt;/related-urls&gt;&lt;/urls&gt;&lt;/record&gt;&lt;/Cite&gt;&lt;/EndNote&gt;</w:instrText>
            </w:r>
            <w:r w:rsidRPr="00CE5A3F">
              <w:fldChar w:fldCharType="separate"/>
            </w:r>
            <w:r w:rsidRPr="00CE5A3F">
              <w:rPr>
                <w:noProof/>
              </w:rPr>
              <w:t>[</w:t>
            </w:r>
            <w:hyperlink w:anchor="_ENREF_16" w:tooltip="Pradhan, 2006 #105" w:history="1">
              <w:r w:rsidR="00F00EBE" w:rsidRPr="00CE5A3F">
                <w:rPr>
                  <w:noProof/>
                </w:rPr>
                <w:t>16</w:t>
              </w:r>
            </w:hyperlink>
            <w:r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2-5 minutes</w:t>
            </w:r>
          </w:p>
        </w:tc>
        <w:tc>
          <w:tcPr>
            <w:tcW w:w="0" w:type="auto"/>
            <w:vAlign w:val="center"/>
          </w:tcPr>
          <w:p w:rsidR="00D32A78" w:rsidRPr="00CE5A3F" w:rsidRDefault="00D32A78" w:rsidP="00D753C3">
            <w:pPr>
              <w:pStyle w:val="Tables"/>
            </w:pPr>
            <w:r w:rsidRPr="00CE5A3F">
              <w:t>No Report</w:t>
            </w:r>
          </w:p>
        </w:tc>
        <w:tc>
          <w:tcPr>
            <w:tcW w:w="0" w:type="auto"/>
            <w:vAlign w:val="center"/>
          </w:tcPr>
          <w:p w:rsidR="00D32A78" w:rsidRPr="00CE5A3F" w:rsidRDefault="00D32A78" w:rsidP="00D753C3">
            <w:pPr>
              <w:pStyle w:val="Tables"/>
            </w:pPr>
            <w:r w:rsidRPr="00CE5A3F">
              <w:fldChar w:fldCharType="begin"/>
            </w:r>
            <w:r w:rsidR="00EC07D9" w:rsidRPr="00CE5A3F">
              <w:instrText xml:space="preserve"> ADDIN EN.CITE &lt;EndNote&gt;&lt;Cite&gt;&lt;Author&gt;Lee&lt;/Author&gt;&lt;Year&gt;2008&lt;/Year&gt;&lt;RecNum&gt;85&lt;/RecNum&gt;&lt;DisplayText&gt;[17]&lt;/DisplayText&gt;&lt;record&gt;&lt;rec-number&gt;85&lt;/rec-number&gt;&lt;foreign-keys&gt;&lt;key app="EN" db-id="pttrxp5zuts2vie9ezpxf2vw0022p2xzzrs9"&gt;85&lt;/key&gt;&lt;/foreign-keys&gt;&lt;ref-type name="Journal Article"&gt;17&lt;/ref-type&gt;&lt;contributors&gt;&lt;authors&gt;&lt;author&gt;C Lee&lt;/author&gt;&lt;author&gt;M Adbel-Aty&lt;/author&gt;&lt;/authors&gt;&lt;/contributors&gt;&lt;titles&gt;&lt;title&gt;Testing Effects of Warning Messages and Variable Speed Limits on Driver Behavior Using Driving Simulator.&lt;/title&gt;&lt;secondary-title&gt;Transportation Research Record&lt;/secondary-title&gt;&lt;/titles&gt;&lt;periodical&gt;&lt;full-title&gt;Transportation Research Record&lt;/full-title&gt;&lt;/periodical&gt;&lt;pages&gt;55-64&lt;/pages&gt;&lt;number&gt;2069&lt;/number&gt;&lt;dates&gt;&lt;year&gt;2008&lt;/year&gt;&lt;/dates&gt;&lt;urls&gt;&lt;/urls&gt;&lt;/record&gt;&lt;/Cite&gt;&lt;/EndNote&gt;</w:instrText>
            </w:r>
            <w:r w:rsidRPr="00CE5A3F">
              <w:fldChar w:fldCharType="separate"/>
            </w:r>
            <w:r w:rsidR="00EC07D9" w:rsidRPr="00CE5A3F">
              <w:rPr>
                <w:noProof/>
              </w:rPr>
              <w:t>[</w:t>
            </w:r>
            <w:hyperlink w:anchor="_ENREF_17" w:tooltip="Lee, 2008 #85" w:history="1">
              <w:r w:rsidR="00F00EBE" w:rsidRPr="00CE5A3F">
                <w:rPr>
                  <w:noProof/>
                </w:rPr>
                <w:t>17</w:t>
              </w:r>
            </w:hyperlink>
            <w:r w:rsidR="00EC07D9"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10 minutes</w:t>
            </w:r>
          </w:p>
        </w:tc>
        <w:tc>
          <w:tcPr>
            <w:tcW w:w="0" w:type="auto"/>
            <w:vAlign w:val="center"/>
          </w:tcPr>
          <w:p w:rsidR="00D32A78" w:rsidRPr="00CE5A3F" w:rsidRDefault="00D32A78" w:rsidP="00D753C3">
            <w:pPr>
              <w:pStyle w:val="Tables"/>
            </w:pPr>
            <w:r w:rsidRPr="00CE5A3F">
              <w:t>Yes – 5 subjects</w:t>
            </w:r>
            <w:r w:rsidRPr="00CE5A3F">
              <w:rPr>
                <w:vertAlign w:val="superscript"/>
              </w:rPr>
              <w:t>2</w:t>
            </w:r>
          </w:p>
        </w:tc>
        <w:tc>
          <w:tcPr>
            <w:tcW w:w="0" w:type="auto"/>
            <w:vAlign w:val="center"/>
          </w:tcPr>
          <w:p w:rsidR="00D32A78" w:rsidRPr="00CE5A3F" w:rsidRDefault="00D32A78" w:rsidP="00D753C3">
            <w:pPr>
              <w:pStyle w:val="Tables"/>
            </w:pPr>
            <w:r w:rsidRPr="00CE5A3F">
              <w:fldChar w:fldCharType="begin"/>
            </w:r>
            <w:r w:rsidR="00EC07D9" w:rsidRPr="00CE5A3F">
              <w:instrText xml:space="preserve"> ADDIN EN.CITE &lt;EndNote&gt;&lt;Cite&gt;&lt;Author&gt;Bella&lt;/Author&gt;&lt;Year&gt;2007&lt;/Year&gt;&lt;RecNum&gt;88&lt;/RecNum&gt;&lt;DisplayText&gt;[18]&lt;/DisplayText&gt;&lt;record&gt;&lt;rec-number&gt;88&lt;/rec-number&gt;&lt;foreign-keys&gt;&lt;key app="EN" db-id="pttrxp5zuts2vie9ezpxf2vw0022p2xzzrs9"&gt;88&lt;/key&gt;&lt;/foreign-keys&gt;&lt;ref-type name="Journal Article"&gt;17&lt;/ref-type&gt;&lt;contributors&gt;&lt;authors&gt;&lt;author&gt;F Bella&lt;/author&gt;&lt;/authors&gt;&lt;/contributors&gt;&lt;titles&gt;&lt;title&gt;Parameters for evaluation of speed differential - Contribution using driving simulator.&lt;/title&gt;&lt;secondary-title&gt;Transportation Research Record&lt;/secondary-title&gt;&lt;/titles&gt;&lt;periodical&gt;&lt;full-title&gt;Transportation Research Record&lt;/full-title&gt;&lt;/periodical&gt;&lt;pages&gt;37-43&lt;/pages&gt;&lt;number&gt;2023&lt;/number&gt;&lt;dates&gt;&lt;year&gt;2007&lt;/year&gt;&lt;/dates&gt;&lt;urls&gt;&lt;/urls&gt;&lt;/record&gt;&lt;/Cite&gt;&lt;/EndNote&gt;</w:instrText>
            </w:r>
            <w:r w:rsidRPr="00CE5A3F">
              <w:fldChar w:fldCharType="separate"/>
            </w:r>
            <w:r w:rsidR="00EC07D9" w:rsidRPr="00CE5A3F">
              <w:rPr>
                <w:noProof/>
              </w:rPr>
              <w:t>[</w:t>
            </w:r>
            <w:hyperlink w:anchor="_ENREF_18" w:tooltip="Bella, 2007 #88" w:history="1">
              <w:r w:rsidR="00F00EBE" w:rsidRPr="00CE5A3F">
                <w:rPr>
                  <w:noProof/>
                </w:rPr>
                <w:t>18</w:t>
              </w:r>
            </w:hyperlink>
            <w:r w:rsidR="00EC07D9"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18 minutes</w:t>
            </w:r>
          </w:p>
        </w:tc>
        <w:tc>
          <w:tcPr>
            <w:tcW w:w="0" w:type="auto"/>
            <w:vAlign w:val="center"/>
          </w:tcPr>
          <w:p w:rsidR="00D32A78" w:rsidRPr="00CE5A3F" w:rsidRDefault="00D32A78" w:rsidP="00D753C3">
            <w:pPr>
              <w:pStyle w:val="Tables"/>
            </w:pPr>
            <w:r w:rsidRPr="00CE5A3F">
              <w:t>No Sick Subjects</w:t>
            </w:r>
          </w:p>
        </w:tc>
        <w:tc>
          <w:tcPr>
            <w:tcW w:w="0" w:type="auto"/>
            <w:vAlign w:val="center"/>
          </w:tcPr>
          <w:p w:rsidR="00D32A78" w:rsidRPr="00CE5A3F" w:rsidRDefault="00D32A78" w:rsidP="00D753C3">
            <w:pPr>
              <w:pStyle w:val="Tables"/>
            </w:pPr>
            <w:r w:rsidRPr="00CE5A3F">
              <w:fldChar w:fldCharType="begin"/>
            </w:r>
            <w:r w:rsidR="00EC07D9" w:rsidRPr="00CE5A3F">
              <w:instrText xml:space="preserve"> ADDIN EN.CITE &lt;EndNote&gt;&lt;Cite&gt;&lt;Author&gt;Beede&lt;/Author&gt;&lt;Year&gt;2006&lt;/Year&gt;&lt;RecNum&gt;84&lt;/RecNum&gt;&lt;DisplayText&gt;[19]&lt;/DisplayText&gt;&lt;record&gt;&lt;rec-number&gt;84&lt;/rec-number&gt;&lt;foreign-keys&gt;&lt;key app="EN" db-id="pttrxp5zuts2vie9ezpxf2vw0022p2xzzrs9"&gt;84&lt;/key&gt;&lt;/foreign-keys&gt;&lt;ref-type name="Journal Article"&gt;17&lt;/ref-type&gt;&lt;contributors&gt;&lt;authors&gt;&lt;author&gt;K E Beede&lt;/author&gt;&lt;author&gt;S J Kass&lt;/author&gt;&lt;/authors&gt;&lt;/contributors&gt;&lt;titles&gt;&lt;title&gt;Engrossed in conversation: The impact of cell phones on simulated driving performance.&lt;/title&gt;&lt;secondary-title&gt;Accident Analysis &amp;amp; Prevention&lt;/secondary-title&gt;&lt;/titles&gt;&lt;periodical&gt;&lt;full-title&gt;Accident Analysis &amp;amp; Prevention&lt;/full-title&gt;&lt;/periodical&gt;&lt;pages&gt;415-421&lt;/pages&gt;&lt;volume&gt;38&lt;/volume&gt;&lt;dates&gt;&lt;year&gt;2006&lt;/year&gt;&lt;/dates&gt;&lt;urls&gt;&lt;/urls&gt;&lt;/record&gt;&lt;/Cite&gt;&lt;/EndNote&gt;</w:instrText>
            </w:r>
            <w:r w:rsidRPr="00CE5A3F">
              <w:fldChar w:fldCharType="separate"/>
            </w:r>
            <w:r w:rsidR="00EC07D9" w:rsidRPr="00CE5A3F">
              <w:rPr>
                <w:noProof/>
              </w:rPr>
              <w:t>[</w:t>
            </w:r>
            <w:hyperlink w:anchor="_ENREF_19" w:tooltip="Beede, 2006 #84" w:history="1">
              <w:r w:rsidR="00F00EBE" w:rsidRPr="00CE5A3F">
                <w:rPr>
                  <w:noProof/>
                </w:rPr>
                <w:t>19</w:t>
              </w:r>
            </w:hyperlink>
            <w:r w:rsidR="00EC07D9"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30 minutes</w:t>
            </w:r>
          </w:p>
        </w:tc>
        <w:tc>
          <w:tcPr>
            <w:tcW w:w="0" w:type="auto"/>
            <w:vAlign w:val="center"/>
          </w:tcPr>
          <w:p w:rsidR="00D32A78" w:rsidRPr="00CE5A3F" w:rsidRDefault="00D32A78" w:rsidP="00D753C3">
            <w:pPr>
              <w:pStyle w:val="Tables"/>
            </w:pPr>
            <w:r w:rsidRPr="00CE5A3F">
              <w:t>No Report</w:t>
            </w:r>
          </w:p>
        </w:tc>
        <w:tc>
          <w:tcPr>
            <w:tcW w:w="0" w:type="auto"/>
            <w:vAlign w:val="center"/>
          </w:tcPr>
          <w:p w:rsidR="00D32A78" w:rsidRPr="00CE5A3F" w:rsidRDefault="00D32A78" w:rsidP="00D753C3">
            <w:pPr>
              <w:pStyle w:val="Tables"/>
            </w:pPr>
            <w:r w:rsidRPr="00CE5A3F">
              <w:fldChar w:fldCharType="begin"/>
            </w:r>
            <w:r w:rsidR="00EC07D9" w:rsidRPr="00CE5A3F">
              <w:instrText xml:space="preserve"> ADDIN EN.CITE &lt;EndNote&gt;&lt;Cite&gt;&lt;Author&gt;Nelson&lt;/Author&gt;&lt;Year&gt;1990&lt;/Year&gt;&lt;RecNum&gt;83&lt;/RecNum&gt;&lt;DisplayText&gt;[20]&lt;/DisplayText&gt;&lt;record&gt;&lt;rec-number&gt;83&lt;/rec-number&gt;&lt;foreign-keys&gt;&lt;key app="EN" db-id="pttrxp5zuts2vie9ezpxf2vw0022p2xzzrs9"&gt;83&lt;/key&gt;&lt;/foreign-keys&gt;&lt;ref-type name="Journal Article"&gt;17&lt;/ref-type&gt;&lt;contributors&gt;&lt;authors&gt;&lt;author&gt;T M Nelson&lt;/author&gt;&lt;author&gt;T H Nilsson&lt;/author&gt;&lt;/authors&gt;&lt;/contributors&gt;&lt;titles&gt;&lt;title&gt;Comparing Headphone and Speaker Effects on Simulated Driving.&lt;/title&gt;&lt;secondary-title&gt;Accident Analysis &amp;amp; Prevention&lt;/secondary-title&gt;&lt;/titles&gt;&lt;periodical&gt;&lt;full-title&gt;Accident Analysis &amp;amp; Prevention&lt;/full-title&gt;&lt;/periodical&gt;&lt;pages&gt;523-529&lt;/pages&gt;&lt;volume&gt;22&lt;/volume&gt;&lt;dates&gt;&lt;year&gt;1990&lt;/year&gt;&lt;/dates&gt;&lt;urls&gt;&lt;/urls&gt;&lt;/record&gt;&lt;/Cite&gt;&lt;/EndNote&gt;</w:instrText>
            </w:r>
            <w:r w:rsidRPr="00CE5A3F">
              <w:fldChar w:fldCharType="separate"/>
            </w:r>
            <w:r w:rsidR="00EC07D9" w:rsidRPr="00CE5A3F">
              <w:rPr>
                <w:noProof/>
              </w:rPr>
              <w:t>[</w:t>
            </w:r>
            <w:hyperlink w:anchor="_ENREF_20" w:tooltip="Nelson, 1990 #83" w:history="1">
              <w:r w:rsidR="00F00EBE" w:rsidRPr="00CE5A3F">
                <w:rPr>
                  <w:noProof/>
                </w:rPr>
                <w:t>20</w:t>
              </w:r>
            </w:hyperlink>
            <w:r w:rsidR="00EC07D9"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Yes</w:t>
            </w:r>
          </w:p>
        </w:tc>
        <w:tc>
          <w:tcPr>
            <w:tcW w:w="0" w:type="auto"/>
            <w:vAlign w:val="center"/>
          </w:tcPr>
          <w:p w:rsidR="00D32A78" w:rsidRPr="00CE5A3F" w:rsidRDefault="00D32A78" w:rsidP="00D753C3">
            <w:pPr>
              <w:pStyle w:val="Tables"/>
            </w:pPr>
            <w:r w:rsidRPr="00CE5A3F">
              <w:t>60 minutes</w:t>
            </w:r>
          </w:p>
        </w:tc>
        <w:tc>
          <w:tcPr>
            <w:tcW w:w="0" w:type="auto"/>
            <w:vAlign w:val="center"/>
          </w:tcPr>
          <w:p w:rsidR="00D32A78" w:rsidRPr="00CE5A3F" w:rsidRDefault="00D32A78" w:rsidP="00D753C3">
            <w:pPr>
              <w:pStyle w:val="Tables"/>
            </w:pPr>
            <w:r w:rsidRPr="00CE5A3F">
              <w:t>No Report</w:t>
            </w:r>
          </w:p>
        </w:tc>
        <w:tc>
          <w:tcPr>
            <w:tcW w:w="0" w:type="auto"/>
            <w:vAlign w:val="center"/>
          </w:tcPr>
          <w:p w:rsidR="00D32A78" w:rsidRPr="00CE5A3F" w:rsidRDefault="00D32A78" w:rsidP="00D753C3">
            <w:pPr>
              <w:pStyle w:val="Tables"/>
            </w:pPr>
            <w:r w:rsidRPr="00CE5A3F">
              <w:fldChar w:fldCharType="begin"/>
            </w:r>
            <w:r w:rsidR="00EC07D9" w:rsidRPr="00CE5A3F">
              <w:instrText xml:space="preserve"> ADDIN EN.CITE &lt;EndNote&gt;&lt;Cite&gt;&lt;Author&gt;Kelly&lt;/Author&gt;&lt;Year&gt;2007&lt;/Year&gt;&lt;RecNum&gt;81&lt;/RecNum&gt;&lt;DisplayText&gt;[21]&lt;/DisplayText&gt;&lt;record&gt;&lt;rec-number&gt;81&lt;/rec-number&gt;&lt;foreign-keys&gt;&lt;key app="EN" db-id="pttrxp5zuts2vie9ezpxf2vw0022p2xzzrs9"&gt;81&lt;/key&gt;&lt;/foreign-keys&gt;&lt;ref-type name="Government Document"&gt;46&lt;/ref-type&gt;&lt;contributors&gt;&lt;authors&gt;&lt;author&gt;M J Kelly&lt;/author&gt;&lt;author&gt;S Lassacher&lt;/author&gt;&lt;author&gt;Z Shipstead&lt;/author&gt;&lt;/authors&gt;&lt;secondary-authors&gt;&lt;author&gt;DOT &lt;/author&gt;&lt;author&gt;USDOT&lt;/author&gt;&lt;author&gt;FHWA&lt;/author&gt;&lt;/secondary-authors&gt;&lt;/contributors&gt;&lt;titles&gt;&lt;title&gt;A High Fidelity Driving Simulator as a Tool for Design and Evaluation of Highway Infrastructure Upgrades.&lt;/title&gt;&lt;/titles&gt;&lt;dates&gt;&lt;year&gt;2007&lt;/year&gt;&lt;/dates&gt;&lt;pub-location&gt;Montana&lt;/pub-location&gt;&lt;urls&gt;&lt;/urls&gt;&lt;/record&gt;&lt;/Cite&gt;&lt;/EndNote&gt;</w:instrText>
            </w:r>
            <w:r w:rsidRPr="00CE5A3F">
              <w:fldChar w:fldCharType="separate"/>
            </w:r>
            <w:r w:rsidR="00EC07D9" w:rsidRPr="00CE5A3F">
              <w:rPr>
                <w:noProof/>
              </w:rPr>
              <w:t>[</w:t>
            </w:r>
            <w:hyperlink w:anchor="_ENREF_21" w:tooltip="Kelly, 2007 #81" w:history="1">
              <w:r w:rsidR="00F00EBE" w:rsidRPr="00CE5A3F">
                <w:rPr>
                  <w:noProof/>
                </w:rPr>
                <w:t>21</w:t>
              </w:r>
            </w:hyperlink>
            <w:r w:rsidR="00EC07D9" w:rsidRPr="00CE5A3F">
              <w:rPr>
                <w:noProof/>
              </w:rPr>
              <w:t>]</w:t>
            </w:r>
            <w:r w:rsidRPr="00CE5A3F">
              <w:fldChar w:fldCharType="end"/>
            </w:r>
          </w:p>
        </w:tc>
      </w:tr>
      <w:tr w:rsidR="00D32A78" w:rsidRPr="00CE5A3F" w:rsidTr="009C0EBA">
        <w:tc>
          <w:tcPr>
            <w:tcW w:w="0" w:type="auto"/>
            <w:vAlign w:val="center"/>
          </w:tcPr>
          <w:p w:rsidR="00D32A78" w:rsidRPr="00CE5A3F" w:rsidRDefault="00D32A78" w:rsidP="00D753C3">
            <w:pPr>
              <w:pStyle w:val="Tables"/>
            </w:pPr>
            <w:r w:rsidRPr="00CE5A3F">
              <w:t>No</w:t>
            </w:r>
          </w:p>
        </w:tc>
        <w:tc>
          <w:tcPr>
            <w:tcW w:w="0" w:type="auto"/>
            <w:vAlign w:val="center"/>
          </w:tcPr>
          <w:p w:rsidR="00D32A78" w:rsidRPr="00CE5A3F" w:rsidRDefault="00D32A78" w:rsidP="00D753C3">
            <w:pPr>
              <w:pStyle w:val="Tables"/>
            </w:pPr>
            <w:r w:rsidRPr="00CE5A3F">
              <w:t>-</w:t>
            </w:r>
          </w:p>
        </w:tc>
        <w:tc>
          <w:tcPr>
            <w:tcW w:w="0" w:type="auto"/>
            <w:vAlign w:val="center"/>
          </w:tcPr>
          <w:p w:rsidR="00D32A78" w:rsidRPr="00CE5A3F" w:rsidRDefault="00D32A78" w:rsidP="00D753C3">
            <w:pPr>
              <w:pStyle w:val="Tables"/>
            </w:pPr>
            <w:r w:rsidRPr="00CE5A3F">
              <w:t>Yes – 3 subjects</w:t>
            </w:r>
            <w:r w:rsidRPr="00CE5A3F">
              <w:rPr>
                <w:vertAlign w:val="superscript"/>
              </w:rPr>
              <w:t>3</w:t>
            </w:r>
          </w:p>
        </w:tc>
        <w:tc>
          <w:tcPr>
            <w:tcW w:w="0" w:type="auto"/>
            <w:vAlign w:val="center"/>
          </w:tcPr>
          <w:p w:rsidR="00D32A78" w:rsidRPr="00CE5A3F" w:rsidRDefault="00D32A78" w:rsidP="00D753C3">
            <w:pPr>
              <w:pStyle w:val="Tables"/>
            </w:pPr>
            <w:r w:rsidRPr="00CE5A3F">
              <w:fldChar w:fldCharType="begin"/>
            </w:r>
            <w:r w:rsidR="00EC07D9" w:rsidRPr="00CE5A3F">
              <w:instrText xml:space="preserve"> ADDIN EN.CITE &lt;EndNote&gt;&lt;Cite&gt;&lt;Author&gt;Muttart&lt;/Author&gt;&lt;Year&gt;2007&lt;/Year&gt;&lt;RecNum&gt;87&lt;/RecNum&gt;&lt;DisplayText&gt;[22]&lt;/DisplayText&gt;&lt;record&gt;&lt;rec-number&gt;87&lt;/rec-number&gt;&lt;foreign-keys&gt;&lt;key app="EN" db-id="pttrxp5zuts2vie9ezpxf2vw0022p2xzzrs9"&gt;87&lt;/key&gt;&lt;/foreign-keys&gt;&lt;ref-type name="Journal Article"&gt;17&lt;/ref-type&gt;&lt;contributors&gt;&lt;authors&gt;&lt;author&gt;J W Muttart&lt;/author&gt;&lt;author&gt;D L Fisher&lt;/author&gt;&lt;author&gt;M Knodler&lt;/author&gt;&lt;author&gt;A Pollatsek&lt;/author&gt;&lt;/authors&gt;&lt;/contributors&gt;&lt;titles&gt;&lt;title&gt;Driving Without a Clue: Evaluation of Driver Simulator Performance During Hands-Free Cell Phone Operation in a Work Zone.&lt;/title&gt;&lt;secondary-title&gt;Transportation Research Record&lt;/secondary-title&gt;&lt;/titles&gt;&lt;periodical&gt;&lt;full-title&gt;Transportation Research Record&lt;/full-title&gt;&lt;/periodical&gt;&lt;pages&gt;9-14&lt;/pages&gt;&lt;number&gt;2019&lt;/number&gt;&lt;dates&gt;&lt;year&gt;2007&lt;/year&gt;&lt;/dates&gt;&lt;urls&gt;&lt;/urls&gt;&lt;/record&gt;&lt;/Cite&gt;&lt;/EndNote&gt;</w:instrText>
            </w:r>
            <w:r w:rsidRPr="00CE5A3F">
              <w:fldChar w:fldCharType="separate"/>
            </w:r>
            <w:r w:rsidR="00EC07D9" w:rsidRPr="00CE5A3F">
              <w:rPr>
                <w:noProof/>
              </w:rPr>
              <w:t>[</w:t>
            </w:r>
            <w:hyperlink w:anchor="_ENREF_22" w:tooltip="Muttart, 2007 #87" w:history="1">
              <w:r w:rsidR="00F00EBE" w:rsidRPr="00CE5A3F">
                <w:rPr>
                  <w:noProof/>
                </w:rPr>
                <w:t>22</w:t>
              </w:r>
            </w:hyperlink>
            <w:r w:rsidR="00EC07D9" w:rsidRPr="00CE5A3F">
              <w:rPr>
                <w:noProof/>
              </w:rPr>
              <w:t>]</w:t>
            </w:r>
            <w:r w:rsidRPr="00CE5A3F">
              <w:fldChar w:fldCharType="end"/>
            </w:r>
          </w:p>
        </w:tc>
      </w:tr>
    </w:tbl>
    <w:p w:rsidR="00D32A78" w:rsidRPr="00CE5A3F" w:rsidRDefault="00D32A78" w:rsidP="00F00EBE">
      <w:pPr>
        <w:rPr>
          <w:sz w:val="20"/>
          <w:szCs w:val="20"/>
        </w:rPr>
      </w:pPr>
      <w:r w:rsidRPr="00CE5A3F">
        <w:rPr>
          <w:sz w:val="20"/>
          <w:szCs w:val="20"/>
        </w:rPr>
        <w:tab/>
      </w:r>
      <w:r w:rsidRPr="00CE5A3F">
        <w:rPr>
          <w:sz w:val="20"/>
          <w:szCs w:val="20"/>
          <w:vertAlign w:val="superscript"/>
        </w:rPr>
        <w:t>1</w:t>
      </w:r>
      <w:r w:rsidRPr="00CE5A3F">
        <w:rPr>
          <w:sz w:val="20"/>
          <w:szCs w:val="20"/>
        </w:rPr>
        <w:t>Subjects determined when they were comfortable with the simulator.</w:t>
      </w:r>
    </w:p>
    <w:p w:rsidR="00D32A78" w:rsidRPr="00CE5A3F" w:rsidRDefault="00D32A78" w:rsidP="00F00EBE">
      <w:pPr>
        <w:rPr>
          <w:sz w:val="20"/>
          <w:szCs w:val="20"/>
        </w:rPr>
      </w:pPr>
      <w:r w:rsidRPr="00CE5A3F">
        <w:rPr>
          <w:sz w:val="20"/>
          <w:szCs w:val="20"/>
        </w:rPr>
        <w:tab/>
      </w:r>
      <w:r w:rsidRPr="00CE5A3F">
        <w:rPr>
          <w:sz w:val="20"/>
          <w:szCs w:val="20"/>
          <w:vertAlign w:val="superscript"/>
        </w:rPr>
        <w:t>2</w:t>
      </w:r>
      <w:r w:rsidRPr="00CE5A3F">
        <w:rPr>
          <w:sz w:val="20"/>
          <w:szCs w:val="20"/>
        </w:rPr>
        <w:t>Three subjects became ill before test completion; two reported ill after the test.</w:t>
      </w:r>
    </w:p>
    <w:p w:rsidR="00D32A78" w:rsidRPr="00CE5A3F" w:rsidRDefault="00D32A78" w:rsidP="00F00EBE">
      <w:pPr>
        <w:rPr>
          <w:sz w:val="20"/>
          <w:szCs w:val="20"/>
        </w:rPr>
      </w:pPr>
      <w:r w:rsidRPr="00CE5A3F">
        <w:rPr>
          <w:sz w:val="20"/>
          <w:szCs w:val="20"/>
        </w:rPr>
        <w:tab/>
      </w:r>
      <w:r w:rsidRPr="00CE5A3F">
        <w:rPr>
          <w:sz w:val="20"/>
          <w:szCs w:val="20"/>
          <w:vertAlign w:val="superscript"/>
        </w:rPr>
        <w:t>3</w:t>
      </w:r>
      <w:r w:rsidRPr="00CE5A3F">
        <w:rPr>
          <w:sz w:val="20"/>
          <w:szCs w:val="20"/>
        </w:rPr>
        <w:t>Cited motion sickness / Data disregarded.</w:t>
      </w:r>
    </w:p>
    <w:p w:rsidR="00D32A78" w:rsidRDefault="00D32A78" w:rsidP="00E62C49">
      <w:pPr>
        <w:spacing w:line="480" w:lineRule="auto"/>
        <w:rPr>
          <w:rFonts w:ascii="TimesNewRomanPSMT" w:hAnsi="TimesNewRomanPSMT" w:cs="TimesNewRomanPSMT"/>
          <w:color w:val="000000"/>
          <w:highlight w:val="yellow"/>
          <w:lang w:eastAsia="zh-CN"/>
        </w:rPr>
      </w:pPr>
    </w:p>
    <w:p w:rsidR="00D32A78" w:rsidRDefault="00D32A78" w:rsidP="00E62C49">
      <w:pPr>
        <w:spacing w:line="480" w:lineRule="auto"/>
        <w:rPr>
          <w:lang w:eastAsia="zh-CN"/>
        </w:rPr>
      </w:pPr>
      <w:r w:rsidRPr="006B0513">
        <w:rPr>
          <w:lang w:eastAsia="zh-CN"/>
        </w:rPr>
        <w:t xml:space="preserve">Few research efforts have been undertaken regarding warming up test subjects to a driving simulator. </w:t>
      </w:r>
      <w:proofErr w:type="spellStart"/>
      <w:r w:rsidRPr="006B0513">
        <w:rPr>
          <w:lang w:eastAsia="zh-CN"/>
        </w:rPr>
        <w:t>Sahami</w:t>
      </w:r>
      <w:proofErr w:type="spellEnd"/>
      <w:r w:rsidRPr="006B0513">
        <w:rPr>
          <w:lang w:eastAsia="zh-CN"/>
        </w:rPr>
        <w:t xml:space="preserve"> has built upon previous research to calculate cost functions utilizing accelerator and brake pedal depressions to categorize subjects as adapted, </w:t>
      </w:r>
      <w:r w:rsidRPr="006B0513">
        <w:rPr>
          <w:lang w:eastAsia="zh-CN"/>
        </w:rPr>
        <w:lastRenderedPageBreak/>
        <w:t xml:space="preserve">adapting, and </w:t>
      </w:r>
      <w:proofErr w:type="spellStart"/>
      <w:r w:rsidRPr="006B0513">
        <w:rPr>
          <w:lang w:eastAsia="zh-CN"/>
        </w:rPr>
        <w:t>nonadapting</w:t>
      </w:r>
      <w:proofErr w:type="spellEnd"/>
      <w:r w:rsidRPr="006B0513">
        <w:rPr>
          <w:lang w:eastAsia="zh-CN"/>
        </w:rPr>
        <w:t xml:space="preserve"> through a series of trials. The methodology to obtain results in this manner is labor intensive and too costly in terms of time for researchers to adopt into their testing procedures. Furthermore, </w:t>
      </w:r>
      <w:proofErr w:type="spellStart"/>
      <w:r w:rsidRPr="006B0513">
        <w:rPr>
          <w:lang w:eastAsia="zh-CN"/>
        </w:rPr>
        <w:t>Sahami</w:t>
      </w:r>
      <w:proofErr w:type="spellEnd"/>
      <w:r w:rsidRPr="006B0513">
        <w:rPr>
          <w:lang w:eastAsia="zh-CN"/>
        </w:rPr>
        <w:t xml:space="preserve"> provides a methodology for analyzing the concept of experience curve effect in the steering performance measure. This evaluation of adaptation is subjective and relies on the judgment of the researcher</w:t>
      </w:r>
      <w:r>
        <w:rPr>
          <w:lang w:eastAsia="zh-CN"/>
        </w:rPr>
        <w:fldChar w:fldCharType="begin"/>
      </w:r>
      <w:r w:rsidR="00EC07D9">
        <w:rPr>
          <w:lang w:eastAsia="zh-CN"/>
        </w:rPr>
        <w:instrText xml:space="preserve"> ADDIN EN.CITE &lt;EndNote&gt;&lt;Cite&gt;&lt;Author&gt;Sahami&lt;/Author&gt;&lt;Year&gt;2009&lt;/Year&gt;&lt;RecNum&gt;95&lt;/RecNum&gt;&lt;DisplayText&gt;[23]&lt;/DisplayText&gt;&lt;record&gt;&lt;rec-number&gt;95&lt;/rec-number&gt;&lt;foreign-keys&gt;&lt;key app="EN" db-id="pttrxp5zuts2vie9ezpxf2vw0022p2xzzrs9"&gt;95&lt;/key&gt;&lt;/foreign-keys&gt;&lt;ref-type name="Journal Article"&gt;17&lt;/ref-type&gt;&lt;contributors&gt;&lt;authors&gt;&lt;author&gt;Sahami, Saeed&lt;/author&gt;&lt;author&gt;Jenkins, Jacqueline&lt;/author&gt;&lt;author&gt;Sayed, T.&lt;/author&gt;&lt;/authors&gt;&lt;/contributors&gt;&lt;titles&gt;&lt;title&gt;Methodology to Analyze Adaptation in Driving Simulators&lt;/title&gt;&lt;secondary-title&gt;Transportation Research Record: Journal of the Transportation Research Board&lt;/secondary-title&gt;&lt;/titles&gt;&lt;periodical&gt;&lt;full-title&gt;Transportation Research Record: Journal of the Transportation Research Board&lt;/full-title&gt;&lt;/periodical&gt;&lt;pages&gt;94-101&lt;/pages&gt;&lt;volume&gt;2138&lt;/volume&gt;&lt;number&gt;-1&lt;/number&gt;&lt;dates&gt;&lt;year&gt;2009&lt;/year&gt;&lt;/dates&gt;&lt;work-type&gt;10.3141/2138-13&lt;/work-type&gt;&lt;urls&gt;&lt;related-urls&gt;&lt;url&gt;http://dx.doi.org/10.3141/2138-13&lt;/url&gt;&lt;/related-urls&gt;&lt;/urls&gt;&lt;/record&gt;&lt;/Cite&gt;&lt;/EndNote&gt;</w:instrText>
      </w:r>
      <w:r>
        <w:rPr>
          <w:lang w:eastAsia="zh-CN"/>
        </w:rPr>
        <w:fldChar w:fldCharType="separate"/>
      </w:r>
      <w:r w:rsidR="00EC07D9">
        <w:rPr>
          <w:noProof/>
          <w:lang w:eastAsia="zh-CN"/>
        </w:rPr>
        <w:t>[</w:t>
      </w:r>
      <w:hyperlink w:anchor="_ENREF_23" w:tooltip="Sahami, 2009 #95" w:history="1">
        <w:r w:rsidR="00F00EBE">
          <w:rPr>
            <w:noProof/>
            <w:lang w:eastAsia="zh-CN"/>
          </w:rPr>
          <w:t>23</w:t>
        </w:r>
      </w:hyperlink>
      <w:r w:rsidR="00EC07D9">
        <w:rPr>
          <w:noProof/>
          <w:lang w:eastAsia="zh-CN"/>
        </w:rPr>
        <w:t>]</w:t>
      </w:r>
      <w:r>
        <w:rPr>
          <w:lang w:eastAsia="zh-CN"/>
        </w:rPr>
        <w:fldChar w:fldCharType="end"/>
      </w:r>
      <w:r w:rsidRPr="006B0513">
        <w:rPr>
          <w:lang w:eastAsia="zh-CN"/>
        </w:rPr>
        <w:t>.</w:t>
      </w:r>
    </w:p>
    <w:p w:rsidR="00D32A78" w:rsidRDefault="00D32A78" w:rsidP="00E62C49">
      <w:pPr>
        <w:spacing w:line="480" w:lineRule="auto"/>
        <w:rPr>
          <w:lang w:eastAsia="zh-CN"/>
        </w:rPr>
      </w:pPr>
    </w:p>
    <w:p w:rsidR="008D23A1" w:rsidRPr="00E41DE5" w:rsidRDefault="008D23A1" w:rsidP="00E62C49">
      <w:pPr>
        <w:spacing w:line="480" w:lineRule="auto"/>
        <w:rPr>
          <w:lang w:eastAsia="zh-CN"/>
        </w:rPr>
      </w:pPr>
      <w:proofErr w:type="spellStart"/>
      <w:r w:rsidRPr="00E41DE5">
        <w:rPr>
          <w:lang w:eastAsia="zh-CN"/>
        </w:rPr>
        <w:t>McGehee</w:t>
      </w:r>
      <w:proofErr w:type="spellEnd"/>
      <w:r w:rsidRPr="00E41DE5">
        <w:rPr>
          <w:lang w:eastAsia="zh-CN"/>
        </w:rPr>
        <w:t xml:space="preserve"> analyzed warming up test participants through a quantitative steering adaptation study on a straight roadway and determined that approximately 240 seconds</w:t>
      </w:r>
      <w:r w:rsidR="00EC07D9">
        <w:rPr>
          <w:lang w:eastAsia="zh-CN"/>
        </w:rPr>
        <w:t xml:space="preserve"> (4 minutes)</w:t>
      </w:r>
      <w:r w:rsidRPr="00E41DE5">
        <w:rPr>
          <w:lang w:eastAsia="zh-CN"/>
        </w:rPr>
        <w:t xml:space="preserve"> was all the time required for steering adaptation to occur</w:t>
      </w:r>
      <w:r w:rsidR="00E41DE5" w:rsidRPr="00E41DE5">
        <w:rPr>
          <w:lang w:eastAsia="zh-CN"/>
        </w:rPr>
        <w:fldChar w:fldCharType="begin"/>
      </w:r>
      <w:r w:rsidR="00EC07D9">
        <w:rPr>
          <w:lang w:eastAsia="zh-CN"/>
        </w:rPr>
        <w:instrText xml:space="preserve"> ADDIN EN.CITE &lt;EndNote&gt;&lt;Cite&gt;&lt;Author&gt;McGehee&lt;/Author&gt;&lt;Year&gt;2004&lt;/Year&gt;&lt;RecNum&gt;104&lt;/RecNum&gt;&lt;DisplayText&gt;[24]&lt;/DisplayText&gt;&lt;record&gt;&lt;rec-number&gt;104&lt;/rec-number&gt;&lt;foreign-keys&gt;&lt;key app="EN" db-id="pttrxp5zuts2vie9ezpxf2vw0022p2xzzrs9"&gt;104&lt;/key&gt;&lt;/foreign-keys&gt;&lt;ref-type name="Journal Article"&gt;17&lt;/ref-type&gt;&lt;contributors&gt;&lt;authors&gt;&lt;author&gt;McGehee, Daniel V.&lt;/author&gt;&lt;author&gt;Lee, John D.&lt;/author&gt;&lt;author&gt;Rizzo, Matthew&lt;/author&gt;&lt;author&gt;Dawson, Jeffrey&lt;/author&gt;&lt;author&gt;Bateman, Kirk&lt;/author&gt;&lt;/authors&gt;&lt;/contributors&gt;&lt;titles&gt;&lt;title&gt;Quantitative analysis of steering adaptation on a high performance fixed-base driving simulator&lt;/title&gt;&lt;secondary-title&gt;Transportation Research Part F: Traffic Psychology and Behaviour&lt;/secondary-title&gt;&lt;/titles&gt;&lt;periodical&gt;&lt;full-title&gt;Transportation Research Part F: Traffic Psychology and Behaviour&lt;/full-title&gt;&lt;/periodical&gt;&lt;pages&gt;181-196&lt;/pages&gt;&lt;volume&gt;7&lt;/volume&gt;&lt;number&gt;3&lt;/number&gt;&lt;keywords&gt;&lt;keyword&gt;Driving simulator&lt;/keyword&gt;&lt;keyword&gt;Steering&lt;/keyword&gt;&lt;keyword&gt;Training&lt;/keyword&gt;&lt;keyword&gt;Human factors&lt;/keyword&gt;&lt;/keywords&gt;&lt;dates&gt;&lt;year&gt;2004&lt;/year&gt;&lt;/dates&gt;&lt;isbn&gt;1369-8478&lt;/isbn&gt;&lt;urls&gt;&lt;related-urls&gt;&lt;url&gt;http://www.sciencedirect.com/science/article/pii/S1369847804000336&lt;/url&gt;&lt;/related-urls&gt;&lt;/urls&gt;&lt;electronic-resource-num&gt;10.1016/j.trf.2004.08.001&lt;/electronic-resource-num&gt;&lt;/record&gt;&lt;/Cite&gt;&lt;/EndNote&gt;</w:instrText>
      </w:r>
      <w:r w:rsidR="00E41DE5" w:rsidRPr="00E41DE5">
        <w:rPr>
          <w:lang w:eastAsia="zh-CN"/>
        </w:rPr>
        <w:fldChar w:fldCharType="separate"/>
      </w:r>
      <w:r w:rsidR="00EC07D9">
        <w:rPr>
          <w:noProof/>
          <w:lang w:eastAsia="zh-CN"/>
        </w:rPr>
        <w:t>[</w:t>
      </w:r>
      <w:hyperlink w:anchor="_ENREF_24" w:tooltip="McGehee, 2004 #104" w:history="1">
        <w:r w:rsidR="00F00EBE">
          <w:rPr>
            <w:noProof/>
            <w:lang w:eastAsia="zh-CN"/>
          </w:rPr>
          <w:t>24</w:t>
        </w:r>
      </w:hyperlink>
      <w:r w:rsidR="00EC07D9">
        <w:rPr>
          <w:noProof/>
          <w:lang w:eastAsia="zh-CN"/>
        </w:rPr>
        <w:t>]</w:t>
      </w:r>
      <w:r w:rsidR="00E41DE5" w:rsidRPr="00E41DE5">
        <w:rPr>
          <w:lang w:eastAsia="zh-CN"/>
        </w:rPr>
        <w:fldChar w:fldCharType="end"/>
      </w:r>
      <w:r w:rsidR="00E41DE5">
        <w:rPr>
          <w:lang w:eastAsia="zh-CN"/>
        </w:rPr>
        <w:t>. This oversimplified approach does not represent real life driving maneuvers by excluding the more difficult talk of</w:t>
      </w:r>
      <w:r w:rsidR="00EC07D9">
        <w:rPr>
          <w:lang w:eastAsia="zh-CN"/>
        </w:rPr>
        <w:t xml:space="preserve"> curve and turning negotiation. </w:t>
      </w:r>
      <w:proofErr w:type="spellStart"/>
      <w:r w:rsidR="00EC07D9">
        <w:rPr>
          <w:lang w:eastAsia="zh-CN"/>
        </w:rPr>
        <w:t>Sahami</w:t>
      </w:r>
      <w:proofErr w:type="spellEnd"/>
      <w:r w:rsidR="00EC07D9">
        <w:rPr>
          <w:lang w:eastAsia="zh-CN"/>
        </w:rPr>
        <w:t xml:space="preserve"> created a revised steering adaptation </w:t>
      </w:r>
      <w:proofErr w:type="spellStart"/>
      <w:r w:rsidR="00EC07D9">
        <w:rPr>
          <w:lang w:eastAsia="zh-CN"/>
        </w:rPr>
        <w:t>parttern</w:t>
      </w:r>
      <w:proofErr w:type="spellEnd"/>
      <w:r w:rsidR="00EC07D9">
        <w:rPr>
          <w:lang w:eastAsia="zh-CN"/>
        </w:rPr>
        <w:t xml:space="preserve"> study in 20</w:t>
      </w:r>
      <w:r w:rsidR="00B526A1">
        <w:rPr>
          <w:lang w:eastAsia="zh-CN"/>
        </w:rPr>
        <w:t>10</w:t>
      </w:r>
      <w:r w:rsidR="00EC07D9">
        <w:rPr>
          <w:lang w:eastAsia="zh-CN"/>
        </w:rPr>
        <w:t xml:space="preserve"> and found that average adaptation time was </w:t>
      </w:r>
      <w:r w:rsidR="00161A8B">
        <w:rPr>
          <w:lang w:eastAsia="zh-CN"/>
        </w:rPr>
        <w:t xml:space="preserve">456 seconds (7.6 minutes.) </w:t>
      </w:r>
      <w:r w:rsidR="00B526A1">
        <w:rPr>
          <w:lang w:eastAsia="zh-CN"/>
        </w:rPr>
        <w:t>Self-reported acclimation was noted to be significantly less (122 seconds) than the calculated steering adaptation</w:t>
      </w:r>
      <w:r w:rsidR="00B526A1">
        <w:rPr>
          <w:lang w:eastAsia="zh-CN"/>
        </w:rPr>
        <w:fldChar w:fldCharType="begin"/>
      </w:r>
      <w:r w:rsidR="00B526A1">
        <w:rPr>
          <w:lang w:eastAsia="zh-CN"/>
        </w:rPr>
        <w:instrText xml:space="preserve"> ADDIN EN.CITE &lt;EndNote&gt;&lt;Cite&gt;&lt;Author&gt;Sahami&lt;/Author&gt;&lt;Year&gt;2010&lt;/Year&gt;&lt;RecNum&gt;96&lt;/RecNum&gt;&lt;DisplayText&gt;[25]&lt;/DisplayText&gt;&lt;record&gt;&lt;rec-number&gt;96&lt;/rec-number&gt;&lt;foreign-keys&gt;&lt;key app="EN" db-id="pttrxp5zuts2vie9ezpxf2vw0022p2xzzrs9"&gt;96&lt;/key&gt;&lt;/foreign-keys&gt;&lt;ref-type name="Journal Article"&gt;17&lt;/ref-type&gt;&lt;contributors&gt;&lt;authors&gt;&lt;author&gt;Sahami, Saeed&lt;/author&gt;&lt;author&gt;Sayed, Tarek&lt;/author&gt;&lt;/authors&gt;&lt;/contributors&gt;&lt;titles&gt;&lt;title&gt;Insight into Steering Adaptation Patterns in a Driving Simulator&lt;/title&gt;&lt;secondary-title&gt;Transportation Research Record: Journal of the Transportation Research Board&lt;/secondary-title&gt;&lt;/titles&gt;&lt;periodical&gt;&lt;full-title&gt;Transportation Research Record: Journal of the Transportation Research Board&lt;/full-title&gt;&lt;/periodical&gt;&lt;pages&gt;33-39&lt;/pages&gt;&lt;volume&gt;2185&lt;/volume&gt;&lt;number&gt;-1&lt;/number&gt;&lt;dates&gt;&lt;year&gt;2010&lt;/year&gt;&lt;/dates&gt;&lt;work-type&gt;10.3141/2185-05&lt;/work-type&gt;&lt;urls&gt;&lt;related-urls&gt;&lt;url&gt;http://dx.doi.org/10.3141/2185-05&lt;/url&gt;&lt;/related-urls&gt;&lt;/urls&gt;&lt;/record&gt;&lt;/Cite&gt;&lt;/EndNote&gt;</w:instrText>
      </w:r>
      <w:r w:rsidR="00B526A1">
        <w:rPr>
          <w:lang w:eastAsia="zh-CN"/>
        </w:rPr>
        <w:fldChar w:fldCharType="separate"/>
      </w:r>
      <w:r w:rsidR="00B526A1">
        <w:rPr>
          <w:noProof/>
          <w:lang w:eastAsia="zh-CN"/>
        </w:rPr>
        <w:t>[</w:t>
      </w:r>
      <w:hyperlink w:anchor="_ENREF_25" w:tooltip="Sahami, 2010 #96" w:history="1">
        <w:r w:rsidR="00F00EBE">
          <w:rPr>
            <w:noProof/>
            <w:lang w:eastAsia="zh-CN"/>
          </w:rPr>
          <w:t>25</w:t>
        </w:r>
      </w:hyperlink>
      <w:r w:rsidR="00B526A1">
        <w:rPr>
          <w:noProof/>
          <w:lang w:eastAsia="zh-CN"/>
        </w:rPr>
        <w:t>]</w:t>
      </w:r>
      <w:r w:rsidR="00B526A1">
        <w:rPr>
          <w:lang w:eastAsia="zh-CN"/>
        </w:rPr>
        <w:fldChar w:fldCharType="end"/>
      </w:r>
      <w:r w:rsidR="00B526A1">
        <w:rPr>
          <w:lang w:eastAsia="zh-CN"/>
        </w:rPr>
        <w:t>. Although a 7 minute adaption period seems reasonable, it is believed that additional variables beyond just steering need to be tested to determine a warm-up, practice period for subject acclimation.</w:t>
      </w:r>
    </w:p>
    <w:p w:rsidR="00D32A78" w:rsidRPr="004A6A66" w:rsidRDefault="00D32A78" w:rsidP="009C0A7C">
      <w:pPr>
        <w:pStyle w:val="Heading2"/>
        <w:tabs>
          <w:tab w:val="left" w:pos="3360"/>
          <w:tab w:val="center" w:pos="4320"/>
        </w:tabs>
        <w:spacing w:line="480" w:lineRule="auto"/>
        <w:jc w:val="left"/>
      </w:pPr>
      <w:r>
        <w:tab/>
      </w:r>
      <w:r>
        <w:tab/>
      </w:r>
      <w:bookmarkStart w:id="10" w:name="_Toc328012805"/>
      <w:r w:rsidRPr="00BC5D5D">
        <w:t>1.3 Purpose</w:t>
      </w:r>
      <w:bookmarkEnd w:id="10"/>
    </w:p>
    <w:p w:rsidR="0009082C" w:rsidRDefault="00D32A78" w:rsidP="00E62C49">
      <w:pPr>
        <w:spacing w:line="480" w:lineRule="auto"/>
        <w:rPr>
          <w:i/>
          <w:lang w:eastAsia="zh-CN"/>
        </w:rPr>
      </w:pPr>
      <w:r>
        <w:rPr>
          <w:lang w:eastAsia="zh-CN"/>
        </w:rPr>
        <w:t>The purpose of this study is to identify key driving behavior indicators that will signify the</w:t>
      </w:r>
      <w:r>
        <w:rPr>
          <w:rFonts w:ascii="CaeciliaLTStd-Italic" w:hAnsi="CaeciliaLTStd-Italic" w:cs="CaeciliaLTStd-Italic"/>
          <w:i/>
          <w:iCs/>
          <w:color w:val="0000FF"/>
          <w:sz w:val="20"/>
          <w:szCs w:val="20"/>
          <w:lang w:eastAsia="zh-CN"/>
        </w:rPr>
        <w:t xml:space="preserve"> </w:t>
      </w:r>
      <w:r>
        <w:rPr>
          <w:lang w:eastAsia="zh-CN"/>
        </w:rPr>
        <w:t>driver has become acclimated to the driving simulator system. These indicators will be tested to show variations in driving behavior and signal an approximate time in which the subject has reached their normal driving state.   This would ensure the collection</w:t>
      </w:r>
      <w:r>
        <w:rPr>
          <w:rFonts w:ascii="CaeciliaLTStd-Italic" w:hAnsi="CaeciliaLTStd-Italic" w:cs="CaeciliaLTStd-Italic"/>
          <w:i/>
          <w:iCs/>
          <w:color w:val="0000FF"/>
          <w:sz w:val="20"/>
          <w:szCs w:val="20"/>
          <w:lang w:eastAsia="zh-CN"/>
        </w:rPr>
        <w:t xml:space="preserve"> </w:t>
      </w:r>
      <w:r>
        <w:rPr>
          <w:lang w:eastAsia="zh-CN"/>
        </w:rPr>
        <w:t xml:space="preserve">of </w:t>
      </w:r>
      <w:r>
        <w:rPr>
          <w:lang w:eastAsia="zh-CN"/>
        </w:rPr>
        <w:lastRenderedPageBreak/>
        <w:t>quality data instead of those when the subject is still trying to get accustomed to the difference</w:t>
      </w:r>
      <w:r>
        <w:rPr>
          <w:rFonts w:ascii="CaeciliaLTStd-Italic" w:hAnsi="CaeciliaLTStd-Italic" w:cs="CaeciliaLTStd-Italic"/>
          <w:i/>
          <w:iCs/>
          <w:color w:val="0000FF"/>
          <w:sz w:val="20"/>
          <w:szCs w:val="20"/>
          <w:lang w:eastAsia="zh-CN"/>
        </w:rPr>
        <w:t xml:space="preserve"> </w:t>
      </w:r>
      <w:r>
        <w:rPr>
          <w:lang w:eastAsia="zh-CN"/>
        </w:rPr>
        <w:t>between the subject’s personal vehicle and the apparatus that is the virtual driving simulator.</w:t>
      </w:r>
      <w:r>
        <w:rPr>
          <w:rFonts w:ascii="CaeciliaLTStd-Italic" w:hAnsi="CaeciliaLTStd-Italic" w:cs="CaeciliaLTStd-Italic"/>
          <w:i/>
          <w:iCs/>
          <w:color w:val="0000FF"/>
          <w:sz w:val="20"/>
          <w:szCs w:val="20"/>
          <w:lang w:eastAsia="zh-CN"/>
        </w:rPr>
        <w:t xml:space="preserve"> </w:t>
      </w:r>
      <w:r>
        <w:rPr>
          <w:lang w:eastAsia="zh-CN"/>
        </w:rPr>
        <w:t>Because of the vast difference in individuals and in the types of vehicles they usually operate, it</w:t>
      </w:r>
      <w:r>
        <w:rPr>
          <w:rFonts w:ascii="CaeciliaLTStd-Italic" w:hAnsi="CaeciliaLTStd-Italic" w:cs="CaeciliaLTStd-Italic"/>
          <w:i/>
          <w:iCs/>
          <w:color w:val="0000FF"/>
          <w:sz w:val="20"/>
          <w:szCs w:val="20"/>
          <w:lang w:eastAsia="zh-CN"/>
        </w:rPr>
        <w:t xml:space="preserve"> </w:t>
      </w:r>
      <w:r>
        <w:rPr>
          <w:lang w:eastAsia="zh-CN"/>
        </w:rPr>
        <w:t>is not readily clear how long this adjustment period may be for each subject. As such, indicators</w:t>
      </w:r>
      <w:r>
        <w:rPr>
          <w:rFonts w:ascii="CaeciliaLTStd-Italic" w:hAnsi="CaeciliaLTStd-Italic" w:cs="CaeciliaLTStd-Italic"/>
          <w:i/>
          <w:iCs/>
          <w:color w:val="0000FF"/>
          <w:sz w:val="20"/>
          <w:szCs w:val="20"/>
          <w:lang w:eastAsia="zh-CN"/>
        </w:rPr>
        <w:t xml:space="preserve"> </w:t>
      </w:r>
      <w:r>
        <w:rPr>
          <w:lang w:eastAsia="zh-CN"/>
        </w:rPr>
        <w:t>that can help determine when a test subject is ready in an objective fashion are desirable.</w:t>
      </w:r>
      <w:r>
        <w:rPr>
          <w:rFonts w:ascii="CaeciliaLTStd-Italic" w:hAnsi="CaeciliaLTStd-Italic" w:cs="CaeciliaLTStd-Italic"/>
          <w:i/>
          <w:iCs/>
          <w:color w:val="0000FF"/>
          <w:sz w:val="20"/>
          <w:szCs w:val="20"/>
          <w:lang w:eastAsia="zh-CN"/>
        </w:rPr>
        <w:t xml:space="preserve"> </w:t>
      </w:r>
      <w:r>
        <w:rPr>
          <w:lang w:eastAsia="zh-CN"/>
        </w:rPr>
        <w:t>Aiken identified that unreliability can stem from behavioral changes due to distracting or</w:t>
      </w:r>
      <w:r>
        <w:rPr>
          <w:rFonts w:ascii="CaeciliaLTStd-Italic" w:hAnsi="CaeciliaLTStd-Italic" w:cs="CaeciliaLTStd-Italic"/>
          <w:i/>
          <w:iCs/>
          <w:color w:val="0000FF"/>
          <w:sz w:val="20"/>
          <w:szCs w:val="20"/>
          <w:lang w:eastAsia="zh-CN"/>
        </w:rPr>
        <w:t xml:space="preserve"> </w:t>
      </w:r>
      <w:r>
        <w:rPr>
          <w:lang w:eastAsia="zh-CN"/>
        </w:rPr>
        <w:t xml:space="preserve">uncomfortable test conditions </w:t>
      </w:r>
      <w:r>
        <w:rPr>
          <w:lang w:eastAsia="zh-CN"/>
        </w:rPr>
        <w:fldChar w:fldCharType="begin"/>
      </w:r>
      <w:r w:rsidR="00B526A1">
        <w:rPr>
          <w:lang w:eastAsia="zh-CN"/>
        </w:rPr>
        <w:instrText xml:space="preserve"> ADDIN EN.CITE &lt;EndNote&gt;&lt;Cite&gt;&lt;Author&gt;Aiken&lt;/Author&gt;&lt;Year&gt;1971&lt;/Year&gt;&lt;RecNum&gt;91&lt;/RecNum&gt;&lt;DisplayText&gt;[26]&lt;/DisplayText&gt;&lt;record&gt;&lt;rec-number&gt;91&lt;/rec-number&gt;&lt;foreign-keys&gt;&lt;key app="EN" db-id="pttrxp5zuts2vie9ezpxf2vw0022p2xzzrs9"&gt;91&lt;/key&gt;&lt;/foreign-keys&gt;&lt;ref-type name="Edited Book"&gt;28&lt;/ref-type&gt;&lt;contributors&gt;&lt;authors&gt;&lt;author&gt;Lewis R Aiken&lt;/author&gt;&lt;/authors&gt;&lt;/contributors&gt;&lt;titles&gt;&lt;title&gt;Psychological Testing and Assessment&lt;/title&gt;&lt;/titles&gt;&lt;edition&gt;7th&lt;/edition&gt;&lt;dates&gt;&lt;year&gt;1971&lt;/year&gt;&lt;/dates&gt;&lt;publisher&gt;Perpperdine University&lt;/publisher&gt;&lt;urls&gt;&lt;/urls&gt;&lt;/record&gt;&lt;/Cite&gt;&lt;/EndNote&gt;</w:instrText>
      </w:r>
      <w:r>
        <w:rPr>
          <w:lang w:eastAsia="zh-CN"/>
        </w:rPr>
        <w:fldChar w:fldCharType="separate"/>
      </w:r>
      <w:r w:rsidR="00B526A1">
        <w:rPr>
          <w:noProof/>
          <w:lang w:eastAsia="zh-CN"/>
        </w:rPr>
        <w:t>[</w:t>
      </w:r>
      <w:hyperlink w:anchor="_ENREF_26" w:tooltip="Aiken, 1971 #91" w:history="1">
        <w:r w:rsidR="00F00EBE">
          <w:rPr>
            <w:noProof/>
            <w:lang w:eastAsia="zh-CN"/>
          </w:rPr>
          <w:t>26</w:t>
        </w:r>
      </w:hyperlink>
      <w:r w:rsidR="00B526A1">
        <w:rPr>
          <w:noProof/>
          <w:lang w:eastAsia="zh-CN"/>
        </w:rPr>
        <w:t>]</w:t>
      </w:r>
      <w:r>
        <w:rPr>
          <w:lang w:eastAsia="zh-CN"/>
        </w:rPr>
        <w:fldChar w:fldCharType="end"/>
      </w:r>
      <w:r>
        <w:rPr>
          <w:lang w:eastAsia="zh-CN"/>
        </w:rPr>
        <w:t>.To this end, this study seeks to determine a desired warm-up</w:t>
      </w:r>
      <w:r>
        <w:rPr>
          <w:rFonts w:ascii="CaeciliaLTStd-Italic" w:hAnsi="CaeciliaLTStd-Italic" w:cs="CaeciliaLTStd-Italic"/>
          <w:i/>
          <w:iCs/>
          <w:color w:val="0000FF"/>
          <w:sz w:val="20"/>
          <w:szCs w:val="20"/>
          <w:lang w:eastAsia="zh-CN"/>
        </w:rPr>
        <w:t xml:space="preserve"> </w:t>
      </w:r>
      <w:r>
        <w:rPr>
          <w:lang w:eastAsia="zh-CN"/>
        </w:rPr>
        <w:t>period so the test subjects can become</w:t>
      </w:r>
      <w:r>
        <w:rPr>
          <w:rFonts w:ascii="CaeciliaLTStd-Italic" w:hAnsi="CaeciliaLTStd-Italic" w:cs="CaeciliaLTStd-Italic"/>
          <w:i/>
          <w:iCs/>
          <w:color w:val="0000FF"/>
          <w:sz w:val="20"/>
          <w:szCs w:val="20"/>
          <w:lang w:eastAsia="zh-CN"/>
        </w:rPr>
        <w:t xml:space="preserve"> </w:t>
      </w:r>
      <w:r>
        <w:rPr>
          <w:lang w:eastAsia="zh-CN"/>
        </w:rPr>
        <w:t>comfortable with the driving simulator and the data collected subsequently can be of good</w:t>
      </w:r>
      <w:r>
        <w:rPr>
          <w:rFonts w:ascii="CaeciliaLTStd-Italic" w:hAnsi="CaeciliaLTStd-Italic" w:cs="CaeciliaLTStd-Italic"/>
          <w:i/>
          <w:iCs/>
          <w:color w:val="0000FF"/>
          <w:sz w:val="20"/>
          <w:szCs w:val="20"/>
          <w:lang w:eastAsia="zh-CN"/>
        </w:rPr>
        <w:t xml:space="preserve"> </w:t>
      </w:r>
      <w:r>
        <w:rPr>
          <w:lang w:eastAsia="zh-CN"/>
        </w:rPr>
        <w:t>quality.</w:t>
      </w:r>
      <w:r w:rsidR="00F00EBE">
        <w:rPr>
          <w:lang w:eastAsia="zh-CN"/>
        </w:rPr>
        <w:t xml:space="preserve"> </w:t>
      </w:r>
      <w:r>
        <w:rPr>
          <w:lang w:eastAsia="zh-CN"/>
        </w:rPr>
        <w:t xml:space="preserve">The hypothesis in this research is that: </w:t>
      </w:r>
      <w:r>
        <w:rPr>
          <w:i/>
          <w:lang w:eastAsia="zh-CN"/>
        </w:rPr>
        <w:t>changes in driving behavior as subjects acclimate to the handling of the simulator vehicle will be evident from statistical differences in driving characteristics. As these differences are monitored and diminish</w:t>
      </w:r>
      <w:r w:rsidR="00D903FF">
        <w:rPr>
          <w:i/>
          <w:lang w:eastAsia="zh-CN"/>
        </w:rPr>
        <w:t>,</w:t>
      </w:r>
      <w:r>
        <w:rPr>
          <w:i/>
          <w:lang w:eastAsia="zh-CN"/>
        </w:rPr>
        <w:t xml:space="preserve"> as acclimation progresses, an established warm-up time can be calculated to ensure the test subjects have reached their normal driving state.</w:t>
      </w:r>
    </w:p>
    <w:p w:rsidR="00D32A78" w:rsidRPr="00E544A1" w:rsidRDefault="00D32A78" w:rsidP="00E62C49">
      <w:pPr>
        <w:pStyle w:val="Heading2"/>
        <w:spacing w:line="480" w:lineRule="auto"/>
      </w:pPr>
      <w:bookmarkStart w:id="11" w:name="_Toc328012806"/>
      <w:r>
        <w:t>1.4 Methodology</w:t>
      </w:r>
      <w:bookmarkEnd w:id="11"/>
    </w:p>
    <w:p w:rsidR="00D32A78" w:rsidRPr="004A6A66" w:rsidRDefault="00D32A78" w:rsidP="00353883">
      <w:pPr>
        <w:pStyle w:val="Heading3"/>
      </w:pPr>
      <w:bookmarkStart w:id="12" w:name="_Toc328012807"/>
      <w:r>
        <w:t>1.4.1 Apparatus</w:t>
      </w:r>
      <w:bookmarkEnd w:id="12"/>
    </w:p>
    <w:p w:rsidR="00D32A78" w:rsidRDefault="00D32A78" w:rsidP="00E62C49">
      <w:pPr>
        <w:spacing w:line="480" w:lineRule="auto"/>
        <w:rPr>
          <w:lang w:eastAsia="zh-CN"/>
        </w:rPr>
      </w:pPr>
      <w:r>
        <w:rPr>
          <w:lang w:eastAsia="zh-CN"/>
        </w:rPr>
        <w:t>Tests for this study w</w:t>
      </w:r>
      <w:r w:rsidR="00D903FF">
        <w:rPr>
          <w:lang w:eastAsia="zh-CN"/>
        </w:rPr>
        <w:t>ill be</w:t>
      </w:r>
      <w:r>
        <w:rPr>
          <w:lang w:eastAsia="zh-CN"/>
        </w:rPr>
        <w:t xml:space="preserve"> conducted using the </w:t>
      </w:r>
      <w:proofErr w:type="spellStart"/>
      <w:r>
        <w:rPr>
          <w:lang w:eastAsia="zh-CN"/>
        </w:rPr>
        <w:t>DriveSafety</w:t>
      </w:r>
      <w:proofErr w:type="spellEnd"/>
      <w:r>
        <w:rPr>
          <w:lang w:eastAsia="zh-CN"/>
        </w:rPr>
        <w:t xml:space="preserve"> DS-607c, which consists of 5 extreme</w:t>
      </w:r>
      <w:r>
        <w:rPr>
          <w:rFonts w:ascii="CaeciliaLTStd-Italic" w:hAnsi="CaeciliaLTStd-Italic" w:cs="CaeciliaLTStd-Italic"/>
          <w:i/>
          <w:iCs/>
          <w:color w:val="0000FF"/>
          <w:sz w:val="20"/>
          <w:szCs w:val="20"/>
          <w:lang w:eastAsia="zh-CN"/>
        </w:rPr>
        <w:t xml:space="preserve"> </w:t>
      </w:r>
      <w:r>
        <w:rPr>
          <w:lang w:eastAsia="zh-CN"/>
        </w:rPr>
        <w:t>angle projectors wrapping around a Ford Focus cab, where the test subject is to be seated.</w:t>
      </w:r>
      <w:r w:rsidR="00CB5B50">
        <w:rPr>
          <w:lang w:eastAsia="zh-CN"/>
        </w:rPr>
        <w:t xml:space="preserve"> Data collection will monitor 20 variables at </w:t>
      </w:r>
      <w:proofErr w:type="gramStart"/>
      <w:r w:rsidR="00CB5B50">
        <w:rPr>
          <w:lang w:eastAsia="zh-CN"/>
        </w:rPr>
        <w:t>10hz</w:t>
      </w:r>
      <w:proofErr w:type="gramEnd"/>
      <w:r w:rsidR="00CB5B50">
        <w:rPr>
          <w:lang w:eastAsia="zh-CN"/>
        </w:rPr>
        <w:t xml:space="preserve"> for this study.</w:t>
      </w:r>
      <w:r>
        <w:rPr>
          <w:lang w:eastAsia="zh-CN"/>
        </w:rPr>
        <w:t xml:space="preserve"> The screen projection has a resolution 1024 x 768 pixel each. A digital audio</w:t>
      </w:r>
      <w:r>
        <w:rPr>
          <w:rFonts w:ascii="CaeciliaLTStd-Italic" w:hAnsi="CaeciliaLTStd-Italic" w:cs="CaeciliaLTStd-Italic"/>
          <w:i/>
          <w:iCs/>
          <w:color w:val="0000FF"/>
          <w:sz w:val="20"/>
          <w:szCs w:val="20"/>
          <w:lang w:eastAsia="zh-CN"/>
        </w:rPr>
        <w:t xml:space="preserve"> </w:t>
      </w:r>
      <w:r>
        <w:rPr>
          <w:lang w:eastAsia="zh-CN"/>
        </w:rPr>
        <w:t>system is functional in the cab with four speakers to allow for audio commands and other sounds</w:t>
      </w:r>
      <w:r>
        <w:rPr>
          <w:rFonts w:ascii="CaeciliaLTStd-Italic" w:hAnsi="CaeciliaLTStd-Italic" w:cs="CaeciliaLTStd-Italic"/>
          <w:i/>
          <w:iCs/>
          <w:color w:val="0000FF"/>
          <w:sz w:val="20"/>
          <w:szCs w:val="20"/>
          <w:lang w:eastAsia="zh-CN"/>
        </w:rPr>
        <w:t xml:space="preserve"> </w:t>
      </w:r>
      <w:r>
        <w:rPr>
          <w:lang w:eastAsia="zh-CN"/>
        </w:rPr>
        <w:t>in the virtual environment. The interior of the vehicle is an exact replica of a Ford Focus</w:t>
      </w:r>
      <w:r>
        <w:rPr>
          <w:rFonts w:ascii="CaeciliaLTStd-Italic" w:hAnsi="CaeciliaLTStd-Italic" w:cs="CaeciliaLTStd-Italic"/>
          <w:i/>
          <w:iCs/>
          <w:color w:val="0000FF"/>
          <w:sz w:val="20"/>
          <w:szCs w:val="20"/>
          <w:lang w:eastAsia="zh-CN"/>
        </w:rPr>
        <w:t xml:space="preserve"> </w:t>
      </w:r>
      <w:r>
        <w:rPr>
          <w:lang w:eastAsia="zh-CN"/>
        </w:rPr>
        <w:t xml:space="preserve">featuring: </w:t>
      </w:r>
      <w:r>
        <w:rPr>
          <w:lang w:eastAsia="zh-CN"/>
        </w:rPr>
        <w:lastRenderedPageBreak/>
        <w:t>windshield, driver and passenger seats, center console, radio/CD player, full</w:t>
      </w:r>
      <w:r>
        <w:rPr>
          <w:rFonts w:ascii="CaeciliaLTStd-Italic" w:hAnsi="CaeciliaLTStd-Italic" w:cs="CaeciliaLTStd-Italic"/>
          <w:i/>
          <w:iCs/>
          <w:color w:val="0000FF"/>
          <w:sz w:val="20"/>
          <w:szCs w:val="20"/>
          <w:lang w:eastAsia="zh-CN"/>
        </w:rPr>
        <w:t xml:space="preserve"> </w:t>
      </w:r>
      <w:r>
        <w:rPr>
          <w:lang w:eastAsia="zh-CN"/>
        </w:rPr>
        <w:t>functioning instrument panel. In addition, the driver has rear views through a LCD rear view</w:t>
      </w:r>
      <w:r>
        <w:rPr>
          <w:rFonts w:ascii="CaeciliaLTStd-Italic" w:hAnsi="CaeciliaLTStd-Italic" w:cs="CaeciliaLTStd-Italic"/>
          <w:i/>
          <w:iCs/>
          <w:color w:val="0000FF"/>
          <w:sz w:val="20"/>
          <w:szCs w:val="20"/>
          <w:lang w:eastAsia="zh-CN"/>
        </w:rPr>
        <w:t xml:space="preserve"> </w:t>
      </w:r>
      <w:r>
        <w:rPr>
          <w:lang w:eastAsia="zh-CN"/>
        </w:rPr>
        <w:t>mirror and two LCD side view mirrors.</w:t>
      </w:r>
    </w:p>
    <w:p w:rsidR="00DC144E" w:rsidRPr="004A6A66" w:rsidRDefault="00DC144E" w:rsidP="00E62C49">
      <w:pPr>
        <w:spacing w:line="480" w:lineRule="auto"/>
        <w:rPr>
          <w:lang w:eastAsia="zh-CN"/>
        </w:rPr>
      </w:pPr>
    </w:p>
    <w:p w:rsidR="002D787F" w:rsidRDefault="00D80C57" w:rsidP="002D787F">
      <w:pPr>
        <w:keepNext/>
        <w:spacing w:line="480" w:lineRule="auto"/>
        <w:jc w:val="center"/>
      </w:pPr>
      <w:r>
        <w:rPr>
          <w:noProof/>
        </w:rPr>
        <w:drawing>
          <wp:inline distT="0" distB="0" distL="0" distR="0" wp14:anchorId="73AC68F9" wp14:editId="38441810">
            <wp:extent cx="5162021" cy="3393625"/>
            <wp:effectExtent l="0" t="0" r="635" b="0"/>
            <wp:docPr id="1" name="Picture 4" descr="1_N3C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_N3C60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1239" cy="3399685"/>
                    </a:xfrm>
                    <a:prstGeom prst="rect">
                      <a:avLst/>
                    </a:prstGeom>
                    <a:noFill/>
                    <a:ln>
                      <a:noFill/>
                    </a:ln>
                  </pic:spPr>
                </pic:pic>
              </a:graphicData>
            </a:graphic>
          </wp:inline>
        </w:drawing>
      </w:r>
    </w:p>
    <w:p w:rsidR="00D32A78" w:rsidRPr="002D787F" w:rsidRDefault="002D787F" w:rsidP="002D787F">
      <w:pPr>
        <w:pStyle w:val="Caption"/>
        <w:jc w:val="center"/>
        <w:rPr>
          <w:b w:val="0"/>
        </w:rPr>
      </w:pPr>
      <w:bookmarkStart w:id="13" w:name="_Toc328011402"/>
      <w:r>
        <w:t xml:space="preserve">Figure </w:t>
      </w:r>
      <w:fldSimple w:instr=" SEQ Figure \* ARABIC ">
        <w:r w:rsidR="005B7F0B">
          <w:rPr>
            <w:noProof/>
          </w:rPr>
          <w:t>1</w:t>
        </w:r>
      </w:fldSimple>
      <w:r>
        <w:t xml:space="preserve"> </w:t>
      </w:r>
      <w:proofErr w:type="spellStart"/>
      <w:r w:rsidRPr="00E31FAB">
        <w:t>DriveSafety</w:t>
      </w:r>
      <w:proofErr w:type="spellEnd"/>
      <w:r w:rsidRPr="00E31FAB">
        <w:t xml:space="preserve"> DS-607c driving simulator system.</w:t>
      </w:r>
      <w:bookmarkEnd w:id="13"/>
    </w:p>
    <w:p w:rsidR="00D32A78" w:rsidRDefault="00D32A78" w:rsidP="00E62C49">
      <w:pPr>
        <w:spacing w:line="480" w:lineRule="auto"/>
      </w:pPr>
    </w:p>
    <w:p w:rsidR="00D32A78" w:rsidRPr="00334400" w:rsidRDefault="00D32A78" w:rsidP="00353883">
      <w:pPr>
        <w:pStyle w:val="Heading3"/>
      </w:pPr>
      <w:bookmarkStart w:id="14" w:name="_Toc328012808"/>
      <w:r>
        <w:t>1.4.2 Test Participants</w:t>
      </w:r>
      <w:bookmarkEnd w:id="14"/>
    </w:p>
    <w:p w:rsidR="00D32A78" w:rsidRPr="00AF1A8D" w:rsidRDefault="00D32A78" w:rsidP="00E62C49">
      <w:pPr>
        <w:spacing w:line="480" w:lineRule="auto"/>
        <w:rPr>
          <w:lang w:eastAsia="zh-CN"/>
        </w:rPr>
      </w:pPr>
      <w:r>
        <w:rPr>
          <w:lang w:eastAsia="zh-CN"/>
        </w:rPr>
        <w:t xml:space="preserve">Participation in this study is voluntary and </w:t>
      </w:r>
      <w:r w:rsidR="00C0623A">
        <w:rPr>
          <w:lang w:eastAsia="zh-CN"/>
        </w:rPr>
        <w:t>consisted</w:t>
      </w:r>
      <w:r>
        <w:rPr>
          <w:lang w:eastAsia="zh-CN"/>
        </w:rPr>
        <w:t xml:space="preserve"> of men and women.  Subjects </w:t>
      </w:r>
      <w:r w:rsidR="00C0623A">
        <w:rPr>
          <w:lang w:eastAsia="zh-CN"/>
        </w:rPr>
        <w:t>were</w:t>
      </w:r>
      <w:r>
        <w:rPr>
          <w:lang w:eastAsia="zh-CN"/>
        </w:rPr>
        <w:t xml:space="preserve"> recruited randomly with</w:t>
      </w:r>
      <w:r>
        <w:rPr>
          <w:rFonts w:ascii="CaeciliaLTStd-Italic" w:hAnsi="CaeciliaLTStd-Italic" w:cs="CaeciliaLTStd-Italic"/>
          <w:i/>
          <w:iCs/>
          <w:color w:val="0000FF"/>
          <w:sz w:val="20"/>
          <w:szCs w:val="20"/>
          <w:lang w:eastAsia="zh-CN"/>
        </w:rPr>
        <w:t xml:space="preserve"> </w:t>
      </w:r>
      <w:r>
        <w:rPr>
          <w:lang w:eastAsia="zh-CN"/>
        </w:rPr>
        <w:t>the only requirements being a valid driver’s license holder and healthy to complete all tasks.</w:t>
      </w:r>
      <w:r>
        <w:rPr>
          <w:rFonts w:ascii="CaeciliaLTStd-Italic" w:hAnsi="CaeciliaLTStd-Italic" w:cs="CaeciliaLTStd-Italic"/>
          <w:i/>
          <w:iCs/>
          <w:color w:val="0000FF"/>
          <w:sz w:val="20"/>
          <w:szCs w:val="20"/>
          <w:lang w:eastAsia="zh-CN"/>
        </w:rPr>
        <w:t xml:space="preserve"> </w:t>
      </w:r>
      <w:r w:rsidR="00C0623A">
        <w:rPr>
          <w:lang w:eastAsia="zh-CN"/>
        </w:rPr>
        <w:t xml:space="preserve">An even gender split was found among the 30 test subjects (Age Mean = 32.4, STDV = 20.4). The reason for such a large standard </w:t>
      </w:r>
      <w:r w:rsidR="00C0623A">
        <w:rPr>
          <w:lang w:eastAsia="zh-CN"/>
        </w:rPr>
        <w:lastRenderedPageBreak/>
        <w:t xml:space="preserve">deviation is due to 5 subjects being over the age of 67 and the remaining test subjects under the age of 35. Age and Gender split driving performance will be analyzed. </w:t>
      </w:r>
    </w:p>
    <w:p w:rsidR="00256FE1" w:rsidRDefault="00D32A78" w:rsidP="00353883">
      <w:pPr>
        <w:pStyle w:val="Heading3"/>
      </w:pPr>
      <w:bookmarkStart w:id="15" w:name="_Toc328012809"/>
      <w:r>
        <w:t xml:space="preserve">1.4.3 </w:t>
      </w:r>
      <w:r w:rsidR="00C0623A">
        <w:t>Virtual Scenario &amp; Section Comparisons</w:t>
      </w:r>
      <w:bookmarkEnd w:id="15"/>
    </w:p>
    <w:p w:rsidR="00C0623A" w:rsidRDefault="00C0623A" w:rsidP="00C0623A">
      <w:pPr>
        <w:spacing w:line="480" w:lineRule="auto"/>
        <w:rPr>
          <w:bCs/>
        </w:rPr>
      </w:pPr>
      <w:r w:rsidRPr="00C0623A">
        <w:rPr>
          <w:bCs/>
        </w:rPr>
        <w:t>Each participant was asked to drive a roadway course for the purpose of this experiment. The roadway was designed with a series of intersections and curves. Approaching an intersection the subjects were informed on which way to turn by a visual display of words on the center driving simulator screen and an audible voice indicating the direction to turn such as, “turn right” or “turn left.” The time exposure to the warm-up course is determined by the driving speed of the individual, because the test course is a predefined distance. Every subject was tested on the exact same driving course.</w:t>
      </w:r>
    </w:p>
    <w:p w:rsidR="00624693" w:rsidRPr="00C0623A" w:rsidRDefault="00624693" w:rsidP="00C0623A">
      <w:pPr>
        <w:spacing w:line="480" w:lineRule="auto"/>
        <w:rPr>
          <w:bCs/>
        </w:rPr>
      </w:pPr>
    </w:p>
    <w:p w:rsidR="00C0623A" w:rsidRPr="00C0623A" w:rsidRDefault="00C0623A" w:rsidP="00C0623A">
      <w:pPr>
        <w:spacing w:line="480" w:lineRule="auto"/>
        <w:rPr>
          <w:bCs/>
        </w:rPr>
      </w:pPr>
      <w:r w:rsidRPr="00C0623A">
        <w:rPr>
          <w:bCs/>
        </w:rPr>
        <w:t xml:space="preserve">FIGURE </w:t>
      </w:r>
      <w:r w:rsidRPr="00C0623A">
        <w:rPr>
          <w:bCs/>
          <w:highlight w:val="yellow"/>
        </w:rPr>
        <w:t>XX</w:t>
      </w:r>
      <w:r w:rsidRPr="00C0623A">
        <w:rPr>
          <w:bCs/>
        </w:rPr>
        <w:t xml:space="preserve"> shows the test course and the 16 different sections that were analyzed. Sections 1 and 13 are the long curves turning in the right direction. Sections 4 and 14 are the long curves turning in the left direction. Sections 7 and 15 are the short curves right and sections 10 and 16 are the short curves left. During the experimental design it was determined to only give one comparison between the 4 different curve types, because quick adaptation is expected on the relatively easy maneuvers. It is hypothesized that the subjects will show little to no adaptation while traversing the curve maneuvers. </w:t>
      </w:r>
    </w:p>
    <w:p w:rsidR="00C0623A" w:rsidRPr="00C0623A" w:rsidRDefault="00C0623A" w:rsidP="00C0623A">
      <w:pPr>
        <w:spacing w:line="480" w:lineRule="auto"/>
        <w:rPr>
          <w:bCs/>
        </w:rPr>
      </w:pPr>
    </w:p>
    <w:p w:rsidR="00C0623A" w:rsidRDefault="00353883" w:rsidP="00624693">
      <w:pPr>
        <w:spacing w:line="480" w:lineRule="auto"/>
      </w:pPr>
      <w:r w:rsidRPr="00C0623A">
        <w:rPr>
          <w:b/>
          <w:bCs/>
          <w:noProof/>
          <w:color w:val="000000"/>
        </w:rPr>
        <w:lastRenderedPageBreak/>
        <mc:AlternateContent>
          <mc:Choice Requires="wps">
            <w:drawing>
              <wp:anchor distT="0" distB="0" distL="114300" distR="114300" simplePos="0" relativeHeight="251661312" behindDoc="0" locked="0" layoutInCell="1" allowOverlap="1" wp14:anchorId="275BDE2E" wp14:editId="0A673F50">
                <wp:simplePos x="0" y="0"/>
                <wp:positionH relativeFrom="column">
                  <wp:posOffset>280035</wp:posOffset>
                </wp:positionH>
                <wp:positionV relativeFrom="paragraph">
                  <wp:posOffset>2749550</wp:posOffset>
                </wp:positionV>
                <wp:extent cx="2328545" cy="1403985"/>
                <wp:effectExtent l="0" t="0" r="14605" b="101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1403985"/>
                        </a:xfrm>
                        <a:prstGeom prst="rect">
                          <a:avLst/>
                        </a:prstGeom>
                        <a:solidFill>
                          <a:srgbClr val="FFFFFF"/>
                        </a:solidFill>
                        <a:ln w="9525">
                          <a:solidFill>
                            <a:srgbClr val="000000"/>
                          </a:solidFill>
                          <a:miter lim="800000"/>
                          <a:headEnd/>
                          <a:tailEnd/>
                        </a:ln>
                      </wps:spPr>
                      <wps:txbx>
                        <w:txbxContent>
                          <w:p w:rsidR="00782CCB" w:rsidRDefault="00782CCB" w:rsidP="00C0623A">
                            <w:r>
                              <w:t>1 &amp; 13 Long Curve Right</w:t>
                            </w:r>
                          </w:p>
                          <w:p w:rsidR="00782CCB" w:rsidRDefault="00782CCB" w:rsidP="00C0623A">
                            <w:r>
                              <w:t>4 &amp; 14 Long Curve Left</w:t>
                            </w:r>
                          </w:p>
                          <w:p w:rsidR="00782CCB" w:rsidRDefault="00782CCB" w:rsidP="00C0623A">
                            <w:r>
                              <w:t>7 &amp; 15 Short Curve Right</w:t>
                            </w:r>
                          </w:p>
                          <w:p w:rsidR="00782CCB" w:rsidRDefault="00782CCB" w:rsidP="00C0623A">
                            <w:r>
                              <w:t>10 &amp; 16 Short Curve Left</w:t>
                            </w:r>
                          </w:p>
                          <w:p w:rsidR="00782CCB" w:rsidRDefault="00782CCB" w:rsidP="00C0623A">
                            <w:r>
                              <w:t>2</w:t>
                            </w:r>
                            <w:proofErr w:type="gramStart"/>
                            <w:r>
                              <w:t>,5,8,11</w:t>
                            </w:r>
                            <w:proofErr w:type="gramEnd"/>
                            <w:r>
                              <w:t xml:space="preserve"> Stop Right Intersection</w:t>
                            </w:r>
                          </w:p>
                          <w:p w:rsidR="00782CCB" w:rsidRDefault="00782CCB" w:rsidP="00C0623A">
                            <w:r>
                              <w:t>3</w:t>
                            </w:r>
                            <w:proofErr w:type="gramStart"/>
                            <w:r>
                              <w:t>,6,9,12</w:t>
                            </w:r>
                            <w:proofErr w:type="gramEnd"/>
                            <w:r>
                              <w:t xml:space="preserve"> Light Left Intersection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05pt;margin-top:216.5pt;width:183.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">
                <v:textbox style="mso-fit-shape-to-text:t">
                  <w:txbxContent>
                    <w:p w:rsidR="00782CCB" w:rsidRDefault="00782CCB" w:rsidP="00C0623A">
                      <w:r>
                        <w:t>1 &amp; 13 Long Curve Right</w:t>
                      </w:r>
                    </w:p>
                    <w:p w:rsidR="00782CCB" w:rsidRDefault="00782CCB" w:rsidP="00C0623A">
                      <w:r>
                        <w:t>4 &amp; 14 Long Curve Left</w:t>
                      </w:r>
                    </w:p>
                    <w:p w:rsidR="00782CCB" w:rsidRDefault="00782CCB" w:rsidP="00C0623A">
                      <w:r>
                        <w:t>7 &amp; 15 Short Curve Right</w:t>
                      </w:r>
                    </w:p>
                    <w:p w:rsidR="00782CCB" w:rsidRDefault="00782CCB" w:rsidP="00C0623A">
                      <w:r>
                        <w:t>10 &amp; 16 Short Curve Left</w:t>
                      </w:r>
                    </w:p>
                    <w:p w:rsidR="00782CCB" w:rsidRDefault="00782CCB" w:rsidP="00C0623A">
                      <w:r>
                        <w:t>2</w:t>
                      </w:r>
                      <w:proofErr w:type="gramStart"/>
                      <w:r>
                        <w:t>,5,8,11</w:t>
                      </w:r>
                      <w:proofErr w:type="gramEnd"/>
                      <w:r>
                        <w:t xml:space="preserve"> Stop Right Intersection</w:t>
                      </w:r>
                    </w:p>
                    <w:p w:rsidR="00782CCB" w:rsidRDefault="00782CCB" w:rsidP="00C0623A">
                      <w:r>
                        <w:t>3</w:t>
                      </w:r>
                      <w:proofErr w:type="gramStart"/>
                      <w:r>
                        <w:t>,6,9,12</w:t>
                      </w:r>
                      <w:proofErr w:type="gramEnd"/>
                      <w:r>
                        <w:t xml:space="preserve"> Light Left Intersection</w:t>
                      </w:r>
                    </w:p>
                  </w:txbxContent>
                </v:textbox>
              </v:shape>
            </w:pict>
          </mc:Fallback>
        </mc:AlternateContent>
      </w:r>
      <w:r w:rsidR="00C0623A" w:rsidRPr="00C0623A">
        <w:rPr>
          <w:bCs/>
        </w:rPr>
        <w:t>The intersection sections of the experiment were given additional test sections, because an intersection maneuver is more strenuous and requires greater skill. Sections 2</w:t>
      </w:r>
      <w:proofErr w:type="gramStart"/>
      <w:r w:rsidR="00C0623A" w:rsidRPr="00C0623A">
        <w:rPr>
          <w:bCs/>
        </w:rPr>
        <w:t>,5,8</w:t>
      </w:r>
      <w:proofErr w:type="gramEnd"/>
      <w:r w:rsidR="00C0623A" w:rsidRPr="00C0623A">
        <w:rPr>
          <w:bCs/>
        </w:rPr>
        <w:t xml:space="preserve">, and 11 are the intersections with stop signs and the subjects are instructed to turn right. </w:t>
      </w:r>
      <w:proofErr w:type="gramStart"/>
      <w:r w:rsidR="00C0623A" w:rsidRPr="00C0623A">
        <w:rPr>
          <w:bCs/>
        </w:rPr>
        <w:t>Sections  3,6,9</w:t>
      </w:r>
      <w:proofErr w:type="gramEnd"/>
      <w:r w:rsidR="00C0623A" w:rsidRPr="00C0623A">
        <w:rPr>
          <w:bCs/>
        </w:rPr>
        <w:t xml:space="preserve">, and 12 are the intersections with traffic signals and the subjects are instructed to turn left. The traffic signals were timed in a manner to simulate a stop or “rolling stop”. When the subjects reached the stop bar of the traffic signal intersections, the traffic signal immediately changed from red to green. </w:t>
      </w:r>
      <w:r w:rsidR="00C0623A">
        <w:rPr>
          <w:bCs/>
          <w:noProof/>
          <w:color w:val="000000"/>
          <w:sz w:val="20"/>
          <w:szCs w:val="20"/>
        </w:rPr>
        <w:drawing>
          <wp:inline distT="0" distB="0" distL="0" distR="0" wp14:anchorId="35F4A72C" wp14:editId="05BE04ED">
            <wp:extent cx="5912099" cy="426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7380" t="8925" r="7489" b="9154"/>
                    <a:stretch/>
                  </pic:blipFill>
                  <pic:spPr bwMode="auto">
                    <a:xfrm>
                      <a:off x="0" y="0"/>
                      <a:ext cx="5932996" cy="4282283"/>
                    </a:xfrm>
                    <a:prstGeom prst="rect">
                      <a:avLst/>
                    </a:prstGeom>
                    <a:noFill/>
                    <a:ln>
                      <a:noFill/>
                    </a:ln>
                    <a:extLst>
                      <a:ext uri="{53640926-AAD7-44D8-BBD7-CCE9431645EC}">
                        <a14:shadowObscured xmlns:a14="http://schemas.microsoft.com/office/drawing/2010/main"/>
                      </a:ext>
                    </a:extLst>
                  </pic:spPr>
                </pic:pic>
              </a:graphicData>
            </a:graphic>
          </wp:inline>
        </w:drawing>
      </w:r>
    </w:p>
    <w:p w:rsidR="00D32A78" w:rsidRDefault="00C0623A" w:rsidP="003C13B8">
      <w:pPr>
        <w:pStyle w:val="Caption"/>
      </w:pPr>
      <w:bookmarkStart w:id="16" w:name="_Toc328011403"/>
      <w:r>
        <w:t xml:space="preserve">Figure </w:t>
      </w:r>
      <w:fldSimple w:instr=" SEQ Figure \* ARABIC ">
        <w:r w:rsidR="005B7F0B">
          <w:rPr>
            <w:noProof/>
          </w:rPr>
          <w:t>2</w:t>
        </w:r>
      </w:fldSimple>
      <w:r>
        <w:t xml:space="preserve"> </w:t>
      </w:r>
      <w:r w:rsidRPr="00CF6CF1">
        <w:t>Warm-up map with color coordinated matching sections.</w:t>
      </w:r>
      <w:bookmarkEnd w:id="16"/>
    </w:p>
    <w:p w:rsidR="003C13B8" w:rsidRPr="003C13B8" w:rsidRDefault="003C13B8" w:rsidP="003C13B8"/>
    <w:p w:rsidR="00256FE1" w:rsidRPr="00256FE1" w:rsidRDefault="00D32A78" w:rsidP="00353883">
      <w:pPr>
        <w:pStyle w:val="Heading3"/>
      </w:pPr>
      <w:bookmarkStart w:id="17" w:name="_Toc328012810"/>
      <w:r>
        <w:lastRenderedPageBreak/>
        <w:t>1.4.4 Testing Procedure</w:t>
      </w:r>
      <w:bookmarkEnd w:id="17"/>
    </w:p>
    <w:p w:rsidR="00D32A78" w:rsidRPr="00256FE1" w:rsidRDefault="00D32A78" w:rsidP="00E62C49">
      <w:pPr>
        <w:spacing w:line="480" w:lineRule="auto"/>
        <w:rPr>
          <w:lang w:eastAsia="zh-CN"/>
        </w:rPr>
      </w:pPr>
      <w:r w:rsidRPr="00256FE1">
        <w:rPr>
          <w:lang w:eastAsia="zh-CN"/>
        </w:rPr>
        <w:t xml:space="preserve">Upon arrival to the University </w:t>
      </w:r>
      <w:proofErr w:type="gramStart"/>
      <w:r w:rsidRPr="00256FE1">
        <w:rPr>
          <w:lang w:eastAsia="zh-CN"/>
        </w:rPr>
        <w:t>of</w:t>
      </w:r>
      <w:proofErr w:type="gramEnd"/>
      <w:r w:rsidRPr="00256FE1">
        <w:rPr>
          <w:lang w:eastAsia="zh-CN"/>
        </w:rPr>
        <w:t xml:space="preserve"> Tennessee Driving Simulator Laboratory (UTDSL), each</w:t>
      </w:r>
      <w:r w:rsidRPr="00256FE1">
        <w:rPr>
          <w:i/>
          <w:iCs/>
          <w:color w:val="0000FF"/>
          <w:sz w:val="20"/>
          <w:szCs w:val="20"/>
          <w:lang w:eastAsia="zh-CN"/>
        </w:rPr>
        <w:t xml:space="preserve"> </w:t>
      </w:r>
      <w:r w:rsidRPr="00256FE1">
        <w:rPr>
          <w:lang w:eastAsia="zh-CN"/>
        </w:rPr>
        <w:t>participant will be greeted and asked to sit down in the consultation area to review the outline of the</w:t>
      </w:r>
      <w:r w:rsidRPr="00256FE1">
        <w:rPr>
          <w:i/>
          <w:iCs/>
          <w:color w:val="0000FF"/>
          <w:sz w:val="20"/>
          <w:szCs w:val="20"/>
          <w:lang w:eastAsia="zh-CN"/>
        </w:rPr>
        <w:t xml:space="preserve"> </w:t>
      </w:r>
      <w:r w:rsidRPr="00256FE1">
        <w:rPr>
          <w:lang w:eastAsia="zh-CN"/>
        </w:rPr>
        <w:t>testing procedures. Participants will be informed that this study is on a voluntary basis and if at</w:t>
      </w:r>
      <w:r w:rsidRPr="00256FE1">
        <w:rPr>
          <w:i/>
          <w:iCs/>
          <w:color w:val="0000FF"/>
          <w:sz w:val="20"/>
          <w:szCs w:val="20"/>
          <w:lang w:eastAsia="zh-CN"/>
        </w:rPr>
        <w:t xml:space="preserve"> </w:t>
      </w:r>
      <w:r w:rsidRPr="00256FE1">
        <w:rPr>
          <w:lang w:eastAsia="zh-CN"/>
        </w:rPr>
        <w:t>any time they feel uncomfortable or uneasy taking part in this research effort they are free to</w:t>
      </w:r>
      <w:r w:rsidRPr="00256FE1">
        <w:rPr>
          <w:i/>
          <w:iCs/>
          <w:color w:val="0000FF"/>
          <w:sz w:val="20"/>
          <w:szCs w:val="20"/>
          <w:lang w:eastAsia="zh-CN"/>
        </w:rPr>
        <w:t xml:space="preserve"> </w:t>
      </w:r>
      <w:r w:rsidRPr="00256FE1">
        <w:rPr>
          <w:lang w:eastAsia="zh-CN"/>
        </w:rPr>
        <w:t>stop immediately and all of the results from the testing will be disregarded. Confidentiality of</w:t>
      </w:r>
      <w:r w:rsidRPr="00256FE1">
        <w:rPr>
          <w:i/>
          <w:iCs/>
          <w:color w:val="0000FF"/>
          <w:sz w:val="20"/>
          <w:szCs w:val="20"/>
          <w:lang w:eastAsia="zh-CN"/>
        </w:rPr>
        <w:t xml:space="preserve"> </w:t>
      </w:r>
      <w:r w:rsidRPr="00256FE1">
        <w:rPr>
          <w:lang w:eastAsia="zh-CN"/>
        </w:rPr>
        <w:t>each subject and the data collected is to remain confidential</w:t>
      </w:r>
      <w:proofErr w:type="gramStart"/>
      <w:r w:rsidRPr="00256FE1">
        <w:rPr>
          <w:lang w:eastAsia="zh-CN"/>
        </w:rPr>
        <w:t>..</w:t>
      </w:r>
      <w:proofErr w:type="gramEnd"/>
      <w:r w:rsidRPr="00256FE1">
        <w:rPr>
          <w:lang w:eastAsia="zh-CN"/>
        </w:rPr>
        <w:t xml:space="preserve"> Each subject will be presented with an informed consent form</w:t>
      </w:r>
      <w:r w:rsidRPr="00256FE1">
        <w:rPr>
          <w:i/>
          <w:iCs/>
          <w:color w:val="0000FF"/>
          <w:sz w:val="20"/>
          <w:szCs w:val="20"/>
          <w:lang w:eastAsia="zh-CN"/>
        </w:rPr>
        <w:t xml:space="preserve"> </w:t>
      </w:r>
      <w:r w:rsidRPr="00256FE1">
        <w:rPr>
          <w:lang w:eastAsia="zh-CN"/>
        </w:rPr>
        <w:t xml:space="preserve">approved by the Institutional Review Board (IRB) at the University of Tennessee. Immediately following agreement to the consent form, subjects will be introduced to the simulator. Each subject will be asked to sit in the driver seat of the car cab and familiarize themselves with the interior of the cab. Directions for the testing procedure are as follows: “Drive the vehicle and follow the on screen directions. Please drive in your usual driving behavior as if you were on a real roadway. Finally, if at any time you feel uncomfortable or sick stop immediately and I will assist you out of the vehicle. Do you have any additional questions?” After all questions are answered, the scenario is loaded and the participants will begin testing. At the conclusion of the testing procedures, each subject will be offered refreshments and thanked for their participation in the study. For this study, no warm up period or practice session is given to the subjects due to the nature of the data collection for such research. It is the goal of this research to use the initial driving behavior of each subject for data analysis. All of the voluntary subjects will have no previous acquaintance to the driving simulator to ensure that the data collected from the participants is of the same nature concerning exposure to such technology. </w:t>
      </w:r>
      <w:r w:rsidRPr="00256FE1">
        <w:rPr>
          <w:lang w:eastAsia="zh-CN"/>
        </w:rPr>
        <w:lastRenderedPageBreak/>
        <w:t>Audible commands and text will be displayed on the center simulator screen, prior to each intersection, indicating which direction to turn.</w:t>
      </w:r>
    </w:p>
    <w:p w:rsidR="00256FE1" w:rsidRPr="00256FE1" w:rsidRDefault="00D32A78" w:rsidP="00353883">
      <w:pPr>
        <w:pStyle w:val="Heading3"/>
      </w:pPr>
      <w:bookmarkStart w:id="18" w:name="_Toc328012811"/>
      <w:r>
        <w:t>1.4.5 Independent and Dependent Variables</w:t>
      </w:r>
      <w:bookmarkEnd w:id="18"/>
    </w:p>
    <w:p w:rsidR="00D32A78" w:rsidRPr="00256FE1" w:rsidRDefault="00D32A78" w:rsidP="00E62C49">
      <w:pPr>
        <w:autoSpaceDE w:val="0"/>
        <w:autoSpaceDN w:val="0"/>
        <w:adjustRightInd w:val="0"/>
        <w:spacing w:line="480" w:lineRule="auto"/>
        <w:rPr>
          <w:color w:val="000000"/>
          <w:lang w:eastAsia="zh-CN"/>
        </w:rPr>
      </w:pPr>
      <w:r w:rsidRPr="00256FE1">
        <w:rPr>
          <w:color w:val="000000"/>
          <w:lang w:eastAsia="zh-CN"/>
        </w:rPr>
        <w:t>The variable outputs from the driving simulator to be analyzed include:</w:t>
      </w:r>
    </w:p>
    <w:p w:rsidR="00D32A78" w:rsidRPr="00256FE1" w:rsidRDefault="00D32A78" w:rsidP="00E62C49">
      <w:pPr>
        <w:pStyle w:val="ListParagraph"/>
        <w:numPr>
          <w:ilvl w:val="0"/>
          <w:numId w:val="2"/>
        </w:numPr>
        <w:autoSpaceDE w:val="0"/>
        <w:autoSpaceDN w:val="0"/>
        <w:adjustRightInd w:val="0"/>
        <w:spacing w:line="480" w:lineRule="auto"/>
        <w:rPr>
          <w:color w:val="000000"/>
          <w:lang w:eastAsia="zh-CN"/>
        </w:rPr>
      </w:pPr>
      <w:r w:rsidRPr="00256FE1">
        <w:rPr>
          <w:color w:val="000000"/>
          <w:lang w:eastAsia="zh-CN"/>
        </w:rPr>
        <w:t>Velocity – The speed of the subject in m/s.</w:t>
      </w:r>
    </w:p>
    <w:p w:rsidR="00D32A78" w:rsidRPr="00256FE1" w:rsidRDefault="00D32A78" w:rsidP="00E62C49">
      <w:pPr>
        <w:pStyle w:val="ListParagraph"/>
        <w:numPr>
          <w:ilvl w:val="0"/>
          <w:numId w:val="2"/>
        </w:numPr>
        <w:autoSpaceDE w:val="0"/>
        <w:autoSpaceDN w:val="0"/>
        <w:adjustRightInd w:val="0"/>
        <w:spacing w:line="480" w:lineRule="auto"/>
        <w:rPr>
          <w:color w:val="000000"/>
          <w:lang w:eastAsia="zh-CN"/>
        </w:rPr>
      </w:pPr>
      <w:r w:rsidRPr="00256FE1">
        <w:rPr>
          <w:color w:val="000000"/>
          <w:lang w:eastAsia="zh-CN"/>
        </w:rPr>
        <w:t>Steer – Position of the steering wheel recorded in degrees. Clockwise is positive with +/-540 degrees, or one and half turns, being the maximum values.</w:t>
      </w:r>
    </w:p>
    <w:p w:rsidR="00D32A78" w:rsidRPr="00256FE1" w:rsidRDefault="00D32A78" w:rsidP="00E62C49">
      <w:pPr>
        <w:pStyle w:val="ListParagraph"/>
        <w:numPr>
          <w:ilvl w:val="0"/>
          <w:numId w:val="2"/>
        </w:numPr>
        <w:autoSpaceDE w:val="0"/>
        <w:autoSpaceDN w:val="0"/>
        <w:adjustRightInd w:val="0"/>
        <w:spacing w:line="480" w:lineRule="auto"/>
        <w:rPr>
          <w:color w:val="000000"/>
          <w:lang w:eastAsia="zh-CN"/>
        </w:rPr>
      </w:pPr>
      <w:proofErr w:type="spellStart"/>
      <w:r w:rsidRPr="00256FE1">
        <w:rPr>
          <w:color w:val="000000"/>
          <w:lang w:eastAsia="zh-CN"/>
        </w:rPr>
        <w:t>Accel</w:t>
      </w:r>
      <w:proofErr w:type="spellEnd"/>
      <w:r w:rsidRPr="00256FE1">
        <w:rPr>
          <w:color w:val="000000"/>
          <w:lang w:eastAsia="zh-CN"/>
        </w:rPr>
        <w:t xml:space="preserve"> – The normalized accelerator position value. Zero meaning no pushing of the accelerator pedal, while 1.00 reports that the gas pedal is fully depressed.</w:t>
      </w:r>
    </w:p>
    <w:p w:rsidR="00D32A78" w:rsidRPr="00256FE1" w:rsidRDefault="00D32A78" w:rsidP="00E62C49">
      <w:pPr>
        <w:pStyle w:val="ListParagraph"/>
        <w:numPr>
          <w:ilvl w:val="0"/>
          <w:numId w:val="2"/>
        </w:numPr>
        <w:autoSpaceDE w:val="0"/>
        <w:autoSpaceDN w:val="0"/>
        <w:adjustRightInd w:val="0"/>
        <w:spacing w:line="480" w:lineRule="auto"/>
        <w:rPr>
          <w:color w:val="000000"/>
          <w:lang w:eastAsia="zh-CN"/>
        </w:rPr>
      </w:pPr>
      <w:r w:rsidRPr="00256FE1">
        <w:rPr>
          <w:color w:val="000000"/>
          <w:lang w:eastAsia="zh-CN"/>
        </w:rPr>
        <w:t>Brake – The normalized brake position value. Zero meaning no pushing of the brake pedal, while 1.00 reports that the brake pedal is fully depressed.</w:t>
      </w:r>
    </w:p>
    <w:p w:rsidR="00D32A78" w:rsidRPr="00256FE1" w:rsidRDefault="00D32A78" w:rsidP="00E62C49">
      <w:pPr>
        <w:pStyle w:val="ListParagraph"/>
        <w:numPr>
          <w:ilvl w:val="0"/>
          <w:numId w:val="2"/>
        </w:numPr>
        <w:autoSpaceDE w:val="0"/>
        <w:autoSpaceDN w:val="0"/>
        <w:adjustRightInd w:val="0"/>
        <w:spacing w:line="480" w:lineRule="auto"/>
        <w:rPr>
          <w:color w:val="000000"/>
          <w:lang w:eastAsia="zh-CN"/>
        </w:rPr>
      </w:pPr>
      <w:proofErr w:type="spellStart"/>
      <w:r w:rsidRPr="00256FE1">
        <w:rPr>
          <w:color w:val="000000"/>
          <w:lang w:eastAsia="zh-CN"/>
        </w:rPr>
        <w:t>LatAccel</w:t>
      </w:r>
      <w:proofErr w:type="spellEnd"/>
      <w:r w:rsidRPr="00256FE1">
        <w:rPr>
          <w:color w:val="000000"/>
          <w:lang w:eastAsia="zh-CN"/>
        </w:rPr>
        <w:t xml:space="preserve"> – The latitudinal component of the total acceleration of the vehicle in the</w:t>
      </w:r>
      <w:r w:rsidRPr="00256FE1">
        <w:rPr>
          <w:i/>
          <w:iCs/>
          <w:color w:val="0000FF"/>
          <w:sz w:val="20"/>
          <w:szCs w:val="20"/>
          <w:lang w:eastAsia="zh-CN"/>
        </w:rPr>
        <w:t xml:space="preserve"> </w:t>
      </w:r>
      <w:r w:rsidRPr="00256FE1">
        <w:rPr>
          <w:color w:val="000000"/>
          <w:lang w:eastAsia="zh-CN"/>
        </w:rPr>
        <w:t>simulated environment in m/s</w:t>
      </w:r>
      <w:r w:rsidRPr="00256FE1">
        <w:rPr>
          <w:color w:val="000000"/>
          <w:sz w:val="16"/>
          <w:szCs w:val="16"/>
          <w:lang w:eastAsia="zh-CN"/>
        </w:rPr>
        <w:t>2</w:t>
      </w:r>
      <w:r w:rsidRPr="00256FE1">
        <w:rPr>
          <w:color w:val="000000"/>
          <w:lang w:eastAsia="zh-CN"/>
        </w:rPr>
        <w:t>. This is not the actual force on the subject in the car cab.</w:t>
      </w:r>
    </w:p>
    <w:p w:rsidR="00D32A78" w:rsidRPr="00256FE1" w:rsidRDefault="00D32A78" w:rsidP="00E62C49">
      <w:pPr>
        <w:pStyle w:val="ListParagraph"/>
        <w:numPr>
          <w:ilvl w:val="0"/>
          <w:numId w:val="2"/>
        </w:numPr>
        <w:autoSpaceDE w:val="0"/>
        <w:autoSpaceDN w:val="0"/>
        <w:adjustRightInd w:val="0"/>
        <w:spacing w:line="480" w:lineRule="auto"/>
        <w:rPr>
          <w:color w:val="000000"/>
          <w:lang w:eastAsia="zh-CN"/>
        </w:rPr>
      </w:pPr>
      <w:r w:rsidRPr="00256FE1">
        <w:rPr>
          <w:color w:val="000000"/>
          <w:lang w:eastAsia="zh-CN"/>
        </w:rPr>
        <w:t></w:t>
      </w:r>
      <w:proofErr w:type="spellStart"/>
      <w:r w:rsidRPr="00256FE1">
        <w:rPr>
          <w:color w:val="000000"/>
          <w:lang w:eastAsia="zh-CN"/>
        </w:rPr>
        <w:t>LongAccel</w:t>
      </w:r>
      <w:proofErr w:type="spellEnd"/>
      <w:r w:rsidRPr="00256FE1">
        <w:rPr>
          <w:color w:val="000000"/>
          <w:lang w:eastAsia="zh-CN"/>
        </w:rPr>
        <w:t xml:space="preserve"> – The longitudinal component of the total acceleration of the vehicle in the</w:t>
      </w:r>
      <w:r w:rsidRPr="00256FE1">
        <w:rPr>
          <w:i/>
          <w:iCs/>
          <w:color w:val="0000FF"/>
          <w:sz w:val="20"/>
          <w:szCs w:val="20"/>
          <w:lang w:eastAsia="zh-CN"/>
        </w:rPr>
        <w:t xml:space="preserve"> </w:t>
      </w:r>
      <w:r w:rsidRPr="00256FE1">
        <w:rPr>
          <w:color w:val="000000"/>
          <w:lang w:eastAsia="zh-CN"/>
        </w:rPr>
        <w:t>simulated environment in m/s</w:t>
      </w:r>
      <w:r w:rsidRPr="00256FE1">
        <w:rPr>
          <w:color w:val="000000"/>
          <w:sz w:val="16"/>
          <w:szCs w:val="16"/>
          <w:lang w:eastAsia="zh-CN"/>
        </w:rPr>
        <w:t>2</w:t>
      </w:r>
      <w:r w:rsidRPr="00256FE1">
        <w:rPr>
          <w:color w:val="000000"/>
          <w:lang w:eastAsia="zh-CN"/>
        </w:rPr>
        <w:t>. This is not the actual force on the subject in the car cab.</w:t>
      </w:r>
    </w:p>
    <w:p w:rsidR="00D32A78" w:rsidRPr="00256FE1" w:rsidRDefault="00D32A78" w:rsidP="00E62C49">
      <w:pPr>
        <w:autoSpaceDE w:val="0"/>
        <w:autoSpaceDN w:val="0"/>
        <w:adjustRightInd w:val="0"/>
        <w:spacing w:line="480" w:lineRule="auto"/>
        <w:rPr>
          <w:color w:val="000000"/>
          <w:lang w:eastAsia="zh-CN"/>
        </w:rPr>
      </w:pPr>
      <w:r w:rsidRPr="00256FE1">
        <w:rPr>
          <w:color w:val="000000"/>
          <w:lang w:eastAsia="zh-CN"/>
        </w:rPr>
        <w:t xml:space="preserve">Independent variables such as age, gender, etc. will be coded accordingly for statistical testing. </w:t>
      </w:r>
    </w:p>
    <w:p w:rsidR="00D32A78" w:rsidRPr="00F00EBE" w:rsidRDefault="00D32A78" w:rsidP="00E62C49">
      <w:pPr>
        <w:autoSpaceDE w:val="0"/>
        <w:autoSpaceDN w:val="0"/>
        <w:adjustRightInd w:val="0"/>
        <w:spacing w:line="480" w:lineRule="auto"/>
        <w:rPr>
          <w:color w:val="000000"/>
          <w:lang w:eastAsia="zh-CN"/>
        </w:rPr>
      </w:pPr>
      <w:r w:rsidRPr="00256FE1">
        <w:rPr>
          <w:color w:val="000000"/>
          <w:lang w:eastAsia="zh-CN"/>
        </w:rPr>
        <w:t xml:space="preserve">Special interest will be given to the use of the lateral and longitudinal acceleration data collected on the fixed based simulator. Research has shown that the load transfer of the car during a turning maneuver, represented as lateral acceleration, felt by the vestibular </w:t>
      </w:r>
      <w:r w:rsidRPr="00256FE1">
        <w:rPr>
          <w:color w:val="000000"/>
          <w:lang w:eastAsia="zh-CN"/>
        </w:rPr>
        <w:lastRenderedPageBreak/>
        <w:t xml:space="preserve">system has direct correlation with the speed adopted by the driver. </w:t>
      </w:r>
      <w:proofErr w:type="spellStart"/>
      <w:r w:rsidRPr="00256FE1">
        <w:rPr>
          <w:color w:val="000000"/>
          <w:lang w:eastAsia="zh-CN"/>
        </w:rPr>
        <w:t>Reymond</w:t>
      </w:r>
      <w:proofErr w:type="spellEnd"/>
      <w:r w:rsidRPr="00256FE1">
        <w:rPr>
          <w:color w:val="000000"/>
          <w:lang w:eastAsia="zh-CN"/>
        </w:rPr>
        <w:t xml:space="preserve"> et al. established that stable or fixed based driving simulators, not capable of producing a lateral acceleration response to the driver, generally see higher speeds than their motion based counterparts. It was also determined that the acceptable threshold for lateral acceleration felt by the driver is a function of his or her driving experience, familiarity with the vehicle, and risk level </w:t>
      </w:r>
      <w:r w:rsidRPr="00256FE1">
        <w:rPr>
          <w:color w:val="000000"/>
          <w:lang w:eastAsia="zh-CN"/>
        </w:rPr>
        <w:fldChar w:fldCharType="begin"/>
      </w:r>
      <w:r w:rsidR="00B526A1" w:rsidRPr="00256FE1">
        <w:rPr>
          <w:color w:val="000000"/>
          <w:lang w:eastAsia="zh-CN"/>
        </w:rPr>
        <w:instrText xml:space="preserve"> ADDIN EN.CITE &lt;EndNote&gt;&lt;Cite&gt;&lt;Author&gt;Reymond&lt;/Author&gt;&lt;Year&gt;2001&lt;/Year&gt;&lt;RecNum&gt;98&lt;/RecNum&gt;&lt;DisplayText&gt;[27]&lt;/DisplayText&gt;&lt;record&gt;&lt;rec-number&gt;98&lt;/rec-number&gt;&lt;foreign-keys&gt;&lt;key app="EN" db-id="pttrxp5zuts2vie9ezpxf2vw0022p2xzzrs9"&gt;98&lt;/key&gt;&lt;/foreign-keys&gt;&lt;ref-type name="Journal Article"&gt;17&lt;/ref-type&gt;&lt;contributors&gt;&lt;authors&gt;&lt;author&gt;G Reymond&lt;/author&gt;&lt;author&gt;A Kemeny&lt;/author&gt;&lt;author&gt;J Droulez&lt;/author&gt;&lt;author&gt;A Berthoz&lt;/author&gt;&lt;/authors&gt;&lt;/contributors&gt;&lt;titles&gt;&lt;title&gt;Role of lateral acceleration in curve driving: driver model and experiments on a real vehicle and driving simulator.&lt;/title&gt;&lt;secondary-title&gt;Human Factors: The Journal of the Human Factors and Ergonomics Society&lt;/secondary-title&gt;&lt;/titles&gt;&lt;periodical&gt;&lt;full-title&gt;Human Factors: The Journal of the Human Factors and Ergonomics Society&lt;/full-title&gt;&lt;/periodical&gt;&lt;pages&gt;483-495&lt;/pages&gt;&lt;volume&gt;43&lt;/volume&gt;&lt;dates&gt;&lt;year&gt;2001&lt;/year&gt;&lt;/dates&gt;&lt;urls&gt;&lt;/urls&gt;&lt;/record&gt;&lt;/Cite&gt;&lt;/EndNote&gt;</w:instrText>
      </w:r>
      <w:r w:rsidRPr="00256FE1">
        <w:rPr>
          <w:color w:val="000000"/>
          <w:lang w:eastAsia="zh-CN"/>
        </w:rPr>
        <w:fldChar w:fldCharType="separate"/>
      </w:r>
      <w:r w:rsidR="00B526A1" w:rsidRPr="00256FE1">
        <w:rPr>
          <w:noProof/>
          <w:color w:val="000000"/>
          <w:lang w:eastAsia="zh-CN"/>
        </w:rPr>
        <w:t>[</w:t>
      </w:r>
      <w:hyperlink w:anchor="_ENREF_27" w:tooltip="Reymond, 2001 #98" w:history="1">
        <w:r w:rsidR="00F00EBE" w:rsidRPr="00256FE1">
          <w:rPr>
            <w:noProof/>
            <w:color w:val="000000"/>
            <w:lang w:eastAsia="zh-CN"/>
          </w:rPr>
          <w:t>27</w:t>
        </w:r>
      </w:hyperlink>
      <w:r w:rsidR="00B526A1" w:rsidRPr="00256FE1">
        <w:rPr>
          <w:noProof/>
          <w:color w:val="000000"/>
          <w:lang w:eastAsia="zh-CN"/>
        </w:rPr>
        <w:t>]</w:t>
      </w:r>
      <w:r w:rsidRPr="00256FE1">
        <w:rPr>
          <w:color w:val="000000"/>
          <w:lang w:eastAsia="zh-CN"/>
        </w:rPr>
        <w:fldChar w:fldCharType="end"/>
      </w:r>
      <w:r w:rsidRPr="00256FE1">
        <w:rPr>
          <w:color w:val="000000"/>
          <w:lang w:eastAsia="zh-CN"/>
        </w:rPr>
        <w:t xml:space="preserve">. Isabelle notes that the driver’s increase in the threshold of acceptable risk, indirectly affects the speed in a driving simulator </w:t>
      </w:r>
      <w:r w:rsidRPr="00256FE1">
        <w:rPr>
          <w:color w:val="000000"/>
          <w:lang w:eastAsia="zh-CN"/>
        </w:rPr>
        <w:fldChar w:fldCharType="begin"/>
      </w:r>
      <w:r w:rsidR="00B526A1" w:rsidRPr="00256FE1">
        <w:rPr>
          <w:color w:val="000000"/>
          <w:lang w:eastAsia="zh-CN"/>
        </w:rPr>
        <w:instrText xml:space="preserve"> ADDIN EN.CITE &lt;EndNote&gt;&lt;Cite&gt;&lt;Author&gt;Isabelle&lt;/Author&gt;&lt;Year&gt;2008&lt;/Year&gt;&lt;RecNum&gt;76&lt;/RecNum&gt;&lt;DisplayText&gt;[28]&lt;/DisplayText&gt;&lt;record&gt;&lt;rec-number&gt;76&lt;/rec-number&gt;&lt;foreign-keys&gt;&lt;key app="EN" db-id="pttrxp5zuts2vie9ezpxf2vw0022p2xzzrs9"&gt;76&lt;/key&gt;&lt;/foreign-keys&gt;&lt;ref-type name="Journal Article"&gt;17&lt;/ref-type&gt;&lt;contributors&gt;&lt;authors&gt;&lt;author&gt;Isabelle, Milleville-Pennel&lt;/author&gt;&lt;/authors&gt;&lt;/contributors&gt;&lt;titles&gt;&lt;title&gt;A visual sign of lateral acceleration for steering assistance&lt;/title&gt;&lt;secondary-title&gt;International Journal of Human-Computer Studies&lt;/secondary-title&gt;&lt;/titles&gt;&lt;periodical&gt;&lt;full-title&gt;International Journal of Human-Computer Studies&lt;/full-title&gt;&lt;/periodical&gt;&lt;pages&gt;145-157&lt;/pages&gt;&lt;volume&gt;66&lt;/volume&gt;&lt;number&gt;3&lt;/number&gt;&lt;keywords&gt;&lt;keyword&gt;Visual and kinaesthetic information&lt;/keyword&gt;&lt;keyword&gt;Steering assistance&lt;/keyword&gt;&lt;keyword&gt;Perception of lateral acceleration&lt;/keyword&gt;&lt;/keywords&gt;&lt;dates&gt;&lt;year&gt;2008&lt;/year&gt;&lt;/dates&gt;&lt;isbn&gt;1071-5819&lt;/isbn&gt;&lt;urls&gt;&lt;related-urls&gt;&lt;url&gt;http://www.sciencedirect.com/science/article/pii/S1071581907000213&lt;/url&gt;&lt;/related-urls&gt;&lt;/urls&gt;&lt;electronic-resource-num&gt;10.1016/j.ijhcs.2007.01.003&lt;/electronic-resource-num&gt;&lt;/record&gt;&lt;/Cite&gt;&lt;/EndNote&gt;</w:instrText>
      </w:r>
      <w:r w:rsidRPr="00256FE1">
        <w:rPr>
          <w:color w:val="000000"/>
          <w:lang w:eastAsia="zh-CN"/>
        </w:rPr>
        <w:fldChar w:fldCharType="separate"/>
      </w:r>
      <w:r w:rsidR="00B526A1" w:rsidRPr="00256FE1">
        <w:rPr>
          <w:noProof/>
          <w:color w:val="000000"/>
          <w:lang w:eastAsia="zh-CN"/>
        </w:rPr>
        <w:t>[</w:t>
      </w:r>
      <w:hyperlink w:anchor="_ENREF_28" w:tooltip="Isabelle, 2008 #76" w:history="1">
        <w:r w:rsidR="00F00EBE" w:rsidRPr="00256FE1">
          <w:rPr>
            <w:noProof/>
            <w:color w:val="000000"/>
            <w:lang w:eastAsia="zh-CN"/>
          </w:rPr>
          <w:t>28</w:t>
        </w:r>
      </w:hyperlink>
      <w:r w:rsidR="00B526A1" w:rsidRPr="00256FE1">
        <w:rPr>
          <w:noProof/>
          <w:color w:val="000000"/>
          <w:lang w:eastAsia="zh-CN"/>
        </w:rPr>
        <w:t>]</w:t>
      </w:r>
      <w:r w:rsidRPr="00256FE1">
        <w:rPr>
          <w:color w:val="000000"/>
          <w:lang w:eastAsia="zh-CN"/>
        </w:rPr>
        <w:fldChar w:fldCharType="end"/>
      </w:r>
      <w:r w:rsidRPr="00256FE1">
        <w:rPr>
          <w:color w:val="000000"/>
          <w:lang w:eastAsia="zh-CN"/>
        </w:rPr>
        <w:t xml:space="preserve">. </w:t>
      </w:r>
    </w:p>
    <w:p w:rsidR="00256FE1" w:rsidRPr="00256FE1" w:rsidRDefault="00D32A78" w:rsidP="00353883">
      <w:pPr>
        <w:pStyle w:val="Heading3"/>
      </w:pPr>
      <w:bookmarkStart w:id="19" w:name="_Toc328012812"/>
      <w:r>
        <w:t>1.4.6 Statistical Analysis</w:t>
      </w:r>
      <w:bookmarkEnd w:id="19"/>
    </w:p>
    <w:p w:rsidR="00D32A78" w:rsidRDefault="00DB1EAA" w:rsidP="00E62C49">
      <w:pPr>
        <w:spacing w:line="480" w:lineRule="auto"/>
      </w:pPr>
      <w:r w:rsidRPr="00DB6F4E">
        <w:t xml:space="preserve">The Two-Sample </w:t>
      </w:r>
      <w:proofErr w:type="spellStart"/>
      <w:r w:rsidRPr="00DB6F4E">
        <w:t>Hotelling’s</w:t>
      </w:r>
      <w:proofErr w:type="spellEnd"/>
      <w:r w:rsidRPr="00DB6F4E">
        <w:t xml:space="preserve"> T</w:t>
      </w:r>
      <w:r w:rsidRPr="00EB3554">
        <w:rPr>
          <w:vertAlign w:val="superscript"/>
        </w:rPr>
        <w:t>2</w:t>
      </w:r>
      <w:r w:rsidRPr="00DB6F4E">
        <w:t xml:space="preserve"> multivariate test </w:t>
      </w:r>
      <w:r>
        <w:t>will be</w:t>
      </w:r>
      <w:r w:rsidRPr="00DB6F4E">
        <w:t xml:space="preserve"> perform</w:t>
      </w:r>
      <w:r>
        <w:t>ed</w:t>
      </w:r>
      <w:r w:rsidRPr="00DB6F4E">
        <w:t xml:space="preserve"> to evaluate the driver performance inputs while traversing the simulator scenario. The main advantage</w:t>
      </w:r>
      <w:r>
        <w:t xml:space="preserve"> and reason for</w:t>
      </w:r>
      <w:r w:rsidRPr="00DB6F4E">
        <w:t xml:space="preserve"> performing the </w:t>
      </w:r>
      <w:proofErr w:type="spellStart"/>
      <w:r w:rsidRPr="00DB6F4E">
        <w:t>Hotelling’s</w:t>
      </w:r>
      <w:proofErr w:type="spellEnd"/>
      <w:r w:rsidRPr="00DB6F4E">
        <w:t xml:space="preserve"> test to discover differences </w:t>
      </w:r>
      <w:r>
        <w:t>between samples is the lack of needed</w:t>
      </w:r>
      <w:r w:rsidRPr="00DB6F4E">
        <w:t xml:space="preserve"> normality and equal-variance assumptions in order to provide probability level</w:t>
      </w:r>
      <w:r>
        <w:t xml:space="preserve">s based on randomization tests. </w:t>
      </w:r>
      <w:r w:rsidR="00D32A78">
        <w:t xml:space="preserve">The driving behavior of each matching section will be hypothesis tested using </w:t>
      </w:r>
      <w:proofErr w:type="spellStart"/>
      <w:r w:rsidR="00D32A78">
        <w:t>Hotelling’s</w:t>
      </w:r>
      <w:proofErr w:type="spellEnd"/>
      <w:r w:rsidR="00D32A78">
        <w:t xml:space="preserve"> T</w:t>
      </w:r>
      <w:r w:rsidR="00D32A78" w:rsidRPr="0092355C">
        <w:rPr>
          <w:vertAlign w:val="superscript"/>
        </w:rPr>
        <w:t>2</w:t>
      </w:r>
      <w:r w:rsidR="00D32A78">
        <w:t xml:space="preserve"> analysis to determine whether driving behaviors change as exposure to the driving simulator increases. The null hypothesis (H</w:t>
      </w:r>
      <w:r w:rsidR="00D32A78" w:rsidRPr="0092355C">
        <w:rPr>
          <w:vertAlign w:val="subscript"/>
        </w:rPr>
        <w:t>o</w:t>
      </w:r>
      <w:r w:rsidR="00D32A78">
        <w:t xml:space="preserve">) is that no differences among the dependent variables can be determined between the two sections </w:t>
      </w:r>
      <w:r>
        <w:t>in question</w:t>
      </w:r>
      <w:r w:rsidR="00F00EBE">
        <w:fldChar w:fldCharType="begin"/>
      </w:r>
      <w:r w:rsidR="00F00EBE">
        <w:instrText xml:space="preserve"> ADDIN EN.CITE &lt;EndNote&gt;&lt;Cite&gt;&lt;Author&gt;Edgington&lt;/Author&gt;&lt;Year&gt;1987&lt;/Year&gt;&lt;RecNum&gt;112&lt;/RecNum&gt;&lt;DisplayText&gt;[29]&lt;/DisplayText&gt;&lt;record&gt;&lt;rec-number&gt;112&lt;/rec-number&gt;&lt;foreign-keys&gt;&lt;key app="EN" db-id="pttrxp5zuts2vie9ezpxf2vw0022p2xzzrs9"&gt;112&lt;/key&gt;&lt;/foreign-keys&gt;&lt;ref-type name="Journal Article"&gt;17&lt;/ref-type&gt;&lt;contributors&gt;&lt;authors&gt;&lt;author&gt;E Edgington&lt;/author&gt;&lt;/authors&gt;&lt;/contributors&gt;&lt;titles&gt;&lt;title&gt;Randomization Tests. Marcel Dekker. New York. A comprehensive discussion of randomization tests with many examples.&lt;/title&gt;&lt;/titles&gt;&lt;dates&gt;&lt;year&gt;1987&lt;/year&gt;&lt;/dates&gt;&lt;urls&gt;&lt;/urls&gt;&lt;/record&gt;&lt;/Cite&gt;&lt;/EndNote&gt;</w:instrText>
      </w:r>
      <w:r w:rsidR="00F00EBE">
        <w:fldChar w:fldCharType="separate"/>
      </w:r>
      <w:r w:rsidR="00F00EBE">
        <w:rPr>
          <w:noProof/>
        </w:rPr>
        <w:t>[</w:t>
      </w:r>
      <w:hyperlink w:anchor="_ENREF_29" w:tooltip="Edgington, 1987 #112" w:history="1">
        <w:r w:rsidR="00F00EBE">
          <w:rPr>
            <w:noProof/>
          </w:rPr>
          <w:t>29</w:t>
        </w:r>
      </w:hyperlink>
      <w:r w:rsidR="00F00EBE">
        <w:rPr>
          <w:noProof/>
        </w:rPr>
        <w:t>]</w:t>
      </w:r>
      <w:r w:rsidR="00F00EBE">
        <w:fldChar w:fldCharType="end"/>
      </w:r>
      <w:r w:rsidR="00D32A78">
        <w:t xml:space="preserve">. </w:t>
      </w:r>
    </w:p>
    <w:p w:rsidR="00D32A78" w:rsidRDefault="00D32A78" w:rsidP="00E62C49">
      <w:pPr>
        <w:spacing w:line="480" w:lineRule="auto"/>
      </w:pPr>
      <w:r>
        <w:t>H</w:t>
      </w:r>
      <w:r w:rsidRPr="0092355C">
        <w:rPr>
          <w:vertAlign w:val="subscript"/>
        </w:rPr>
        <w:t>o</w:t>
      </w:r>
      <w:r w:rsidRPr="002A7AEE">
        <w:t xml:space="preserve">: There are no differences between </w:t>
      </w:r>
      <w:r>
        <w:t>driving characteristics.</w:t>
      </w:r>
    </w:p>
    <w:p w:rsidR="00D32A78" w:rsidRDefault="00D32A78" w:rsidP="00E62C49">
      <w:pPr>
        <w:spacing w:line="480" w:lineRule="auto"/>
        <w:rPr>
          <w:rFonts w:ascii="Lucida Sans Unicode" w:hAnsi="Lucida Sans Unicode" w:cs="Lucida Sans Unicode"/>
          <w:color w:val="000000"/>
          <w:sz w:val="20"/>
          <w:szCs w:val="20"/>
          <w:shd w:val="clear" w:color="auto" w:fill="FFFFFF"/>
        </w:rPr>
      </w:pPr>
      <w:r>
        <w:t>H</w:t>
      </w:r>
      <w:r w:rsidRPr="0092355C">
        <w:rPr>
          <w:vertAlign w:val="subscript"/>
        </w:rPr>
        <w:t>a</w:t>
      </w:r>
      <w:r>
        <w:t>: There are differences significant differences between driving characteristics.</w:t>
      </w:r>
    </w:p>
    <w:p w:rsidR="00DB1EAA" w:rsidRDefault="00D32A78" w:rsidP="00E62C49">
      <w:pPr>
        <w:spacing w:line="480" w:lineRule="auto"/>
      </w:pPr>
      <w:r>
        <w:t>If testing reveals a rejection the null hypothesis, we accept the alternative hypothesis (H</w:t>
      </w:r>
      <w:r w:rsidRPr="0092355C">
        <w:rPr>
          <w:vertAlign w:val="subscript"/>
        </w:rPr>
        <w:t>a</w:t>
      </w:r>
      <w:r w:rsidRPr="00ED67A3">
        <w:t>)</w:t>
      </w:r>
      <w:r>
        <w:t xml:space="preserve"> and conclude that significant differences in driving behavior has been determined </w:t>
      </w:r>
      <w:r>
        <w:lastRenderedPageBreak/>
        <w:t xml:space="preserve">and additional </w:t>
      </w:r>
      <w:r w:rsidRPr="00DB6F4E">
        <w:t>individual vari</w:t>
      </w:r>
      <w:r>
        <w:t xml:space="preserve">able t-test significance levels will be used </w:t>
      </w:r>
      <w:r w:rsidRPr="00DB6F4E">
        <w:t>when the overall T</w:t>
      </w:r>
      <w:r w:rsidRPr="0016243A">
        <w:rPr>
          <w:vertAlign w:val="superscript"/>
        </w:rPr>
        <w:t>2</w:t>
      </w:r>
      <w:r w:rsidRPr="00DB6F4E">
        <w:t xml:space="preserve"> value is significant</w:t>
      </w:r>
      <w:r>
        <w:t xml:space="preserve"> to determine which dependent variables differ</w:t>
      </w:r>
      <w:r w:rsidRPr="00DB6F4E">
        <w:t>.</w:t>
      </w:r>
    </w:p>
    <w:p w:rsidR="00313933" w:rsidRPr="001374B1" w:rsidRDefault="001E645C" w:rsidP="00E62C49">
      <w:pPr>
        <w:spacing w:line="480" w:lineRule="auto"/>
      </w:pPr>
      <w:r>
        <w:t>Randomization Test results will be reported when discussing the overall significance of the sectional testing. The randomization test is conducted following a Monte Carlo approach by enumerating all possible data permutations of the sample data and counting the permutated results that produce T</w:t>
      </w:r>
      <w:r w:rsidRPr="001E645C">
        <w:rPr>
          <w:vertAlign w:val="superscript"/>
        </w:rPr>
        <w:t>2</w:t>
      </w:r>
      <w:r>
        <w:t xml:space="preserve"> values greater than or equal to the actual T</w:t>
      </w:r>
      <w:r w:rsidRPr="001E645C">
        <w:rPr>
          <w:vertAlign w:val="superscript"/>
        </w:rPr>
        <w:t>2</w:t>
      </w:r>
      <w:r>
        <w:t xml:space="preserve"> values.</w:t>
      </w:r>
      <w:r w:rsidR="001374B1">
        <w:t xml:space="preserve"> The randomized results are reported assuming equal variance-covariance matrices, unequal covariance cases, and all individual t-test. A portion of the following results failed to meet the assumption of equality of covariance matrices as a result of the Bartlett-Box Homogeneity of Variance Tests. Appendix A gives results for one of the Box’s M Chi</w:t>
      </w:r>
      <w:r w:rsidR="001374B1" w:rsidRPr="001374B1">
        <w:rPr>
          <w:vertAlign w:val="superscript"/>
        </w:rPr>
        <w:t>2</w:t>
      </w:r>
      <w:r w:rsidR="001374B1">
        <w:t xml:space="preserve"> Probabilities for Section comparison 2 versus 8. The significance of the Chi</w:t>
      </w:r>
      <w:r w:rsidR="001374B1" w:rsidRPr="001374B1">
        <w:rPr>
          <w:vertAlign w:val="superscript"/>
        </w:rPr>
        <w:t>2</w:t>
      </w:r>
      <w:r w:rsidR="001374B1">
        <w:t xml:space="preserve"> Probability leads us to use the unequal variance version of the randomization test. Throughout the testing the reported results were nearly identical for the </w:t>
      </w:r>
      <w:r w:rsidR="005201F6">
        <w:t xml:space="preserve">equal and unequal covariance matrices. Therefore, the </w:t>
      </w:r>
      <w:proofErr w:type="spellStart"/>
      <w:r w:rsidR="005201F6">
        <w:t>Hotelling’s</w:t>
      </w:r>
      <w:proofErr w:type="spellEnd"/>
      <w:r w:rsidR="005201F6">
        <w:t xml:space="preserve"> Two-Sample comparison can be viewed with confidence.</w:t>
      </w:r>
    </w:p>
    <w:p w:rsidR="001254AE" w:rsidRPr="00353883" w:rsidRDefault="001254AE" w:rsidP="00353883">
      <w:pPr>
        <w:pStyle w:val="Heading3"/>
      </w:pPr>
      <w:bookmarkStart w:id="20" w:name="_Toc328012813"/>
      <w:r w:rsidRPr="00353883">
        <w:t>1.4.7 Controlling Error Rate for Multiple Comparisons</w:t>
      </w:r>
      <w:bookmarkEnd w:id="20"/>
    </w:p>
    <w:p w:rsidR="001254AE" w:rsidRPr="001254AE" w:rsidRDefault="001254AE" w:rsidP="001254AE">
      <w:pPr>
        <w:spacing w:line="480" w:lineRule="auto"/>
        <w:rPr>
          <w:bCs/>
        </w:rPr>
      </w:pPr>
      <w:r w:rsidRPr="001254AE">
        <w:rPr>
          <w:bCs/>
        </w:rPr>
        <w:t>The experimentation of the multiple comparisons of the individual driver behaviors requires controlling the overall experiments significance level or alpha (</w:t>
      </w:r>
      <w:r w:rsidRPr="001254AE">
        <w:rPr>
          <w:b/>
          <w:bCs/>
        </w:rPr>
        <w:t>α</w:t>
      </w:r>
      <w:r w:rsidRPr="001254AE">
        <w:rPr>
          <w:b/>
          <w:bCs/>
          <w:vertAlign w:val="subscript"/>
        </w:rPr>
        <w:t>E</w:t>
      </w:r>
      <w:r w:rsidRPr="001254AE">
        <w:rPr>
          <w:bCs/>
        </w:rPr>
        <w:t>). To accomplish controlling the experiment wide error the individual comparison Type 1 error rate (</w:t>
      </w:r>
      <w:r w:rsidRPr="001254AE">
        <w:rPr>
          <w:b/>
          <w:bCs/>
        </w:rPr>
        <w:t>α</w:t>
      </w:r>
      <w:r w:rsidRPr="001254AE">
        <w:rPr>
          <w:b/>
          <w:bCs/>
          <w:vertAlign w:val="subscript"/>
        </w:rPr>
        <w:t>I</w:t>
      </w:r>
      <w:r w:rsidRPr="001254AE">
        <w:rPr>
          <w:bCs/>
        </w:rPr>
        <w:t>) must be controlled for each comparison (</w:t>
      </w:r>
      <w:r w:rsidRPr="001254AE">
        <w:rPr>
          <w:b/>
          <w:bCs/>
        </w:rPr>
        <w:t>M</w:t>
      </w:r>
      <w:r w:rsidRPr="001254AE">
        <w:rPr>
          <w:bCs/>
        </w:rPr>
        <w:t xml:space="preserve">) of the driving sections. To determine the individual comparison significance level, </w:t>
      </w:r>
      <w:r w:rsidRPr="001254AE">
        <w:rPr>
          <w:b/>
          <w:bCs/>
        </w:rPr>
        <w:t>α</w:t>
      </w:r>
      <w:r w:rsidRPr="001254AE">
        <w:rPr>
          <w:b/>
          <w:bCs/>
          <w:vertAlign w:val="subscript"/>
        </w:rPr>
        <w:t>I</w:t>
      </w:r>
      <w:r w:rsidRPr="001254AE">
        <w:rPr>
          <w:bCs/>
        </w:rPr>
        <w:t>, for analysis the following equation will be used.</w:t>
      </w:r>
    </w:p>
    <w:p w:rsidR="001254AE" w:rsidRPr="001254AE" w:rsidRDefault="00DB0FF9" w:rsidP="00E62C49">
      <w:pPr>
        <w:spacing w:line="480" w:lineRule="auto"/>
      </w:pPr>
      <m:oMathPara>
        <m:oMath>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E</m:t>
              </m:r>
            </m:sub>
          </m:sSub>
          <m:r>
            <m:rPr>
              <m:sty m:val="bi"/>
            </m:rPr>
            <w:rPr>
              <w:rFonts w:ascii="Cambria Math" w:hAnsi="Cambria Math"/>
              <w:color w:val="000000"/>
            </w:rPr>
            <m:t>=1-</m:t>
          </m:r>
          <m:sSup>
            <m:sSupPr>
              <m:ctrlPr>
                <w:rPr>
                  <w:rFonts w:ascii="Cambria Math" w:hAnsi="Cambria Math"/>
                  <w:b/>
                  <w:bCs/>
                  <w:i/>
                  <w:color w:val="000000"/>
                </w:rPr>
              </m:ctrlPr>
            </m:sSupPr>
            <m:e>
              <m:r>
                <m:rPr>
                  <m:sty m:val="bi"/>
                </m:rPr>
                <w:rPr>
                  <w:rFonts w:ascii="Cambria Math" w:hAnsi="Cambria Math"/>
                  <w:color w:val="000000"/>
                </w:rPr>
                <m:t>(1-</m:t>
              </m:r>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I</m:t>
                  </m:r>
                </m:sub>
              </m:sSub>
              <m:r>
                <m:rPr>
                  <m:sty m:val="bi"/>
                </m:rPr>
                <w:rPr>
                  <w:rFonts w:ascii="Cambria Math" w:hAnsi="Cambria Math"/>
                  <w:color w:val="000000"/>
                </w:rPr>
                <m:t>)</m:t>
              </m:r>
            </m:e>
            <m:sup>
              <m:r>
                <m:rPr>
                  <m:sty m:val="bi"/>
                </m:rPr>
                <w:rPr>
                  <w:rFonts w:ascii="Cambria Math" w:hAnsi="Cambria Math"/>
                  <w:color w:val="000000"/>
                </w:rPr>
                <m:t>M</m:t>
              </m:r>
            </m:sup>
          </m:sSup>
        </m:oMath>
      </m:oMathPara>
    </w:p>
    <w:p w:rsidR="001254AE" w:rsidRPr="001254AE" w:rsidRDefault="001254AE" w:rsidP="001254AE">
      <w:pPr>
        <w:spacing w:line="480" w:lineRule="auto"/>
        <w:rPr>
          <w:bCs/>
        </w:rPr>
      </w:pPr>
      <w:r w:rsidRPr="001254AE">
        <w:rPr>
          <w:bCs/>
        </w:rPr>
        <w:t xml:space="preserve">Choosing to control the experiment wide error rate at </w:t>
      </w:r>
      <w:proofErr w:type="gramStart"/>
      <w:r w:rsidRPr="001254AE">
        <w:rPr>
          <w:bCs/>
        </w:rPr>
        <w:t>.05 significance</w:t>
      </w:r>
      <w:proofErr w:type="gramEnd"/>
      <w:r w:rsidRPr="001254AE">
        <w:rPr>
          <w:bCs/>
        </w:rPr>
        <w:t xml:space="preserve"> and obtaining a total of 28 comparisons for each testing procedure of the turning and approach data, the individual comparisons significance level is calculated.</w:t>
      </w:r>
    </w:p>
    <w:p w:rsidR="001254AE" w:rsidRPr="001254AE" w:rsidRDefault="00DB0FF9" w:rsidP="001254AE">
      <w:pPr>
        <w:widowControl w:val="0"/>
        <w:tabs>
          <w:tab w:val="left" w:pos="0"/>
        </w:tabs>
        <w:autoSpaceDE w:val="0"/>
        <w:autoSpaceDN w:val="0"/>
        <w:adjustRightInd w:val="0"/>
        <w:rPr>
          <w:b/>
          <w:bCs/>
          <w:color w:val="000000"/>
        </w:rPr>
      </w:pPr>
      <m:oMathPara>
        <m:oMathParaPr>
          <m:jc m:val="center"/>
        </m:oMathParaPr>
        <m:oMath>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E</m:t>
              </m:r>
            </m:sub>
          </m:sSub>
          <m:r>
            <m:rPr>
              <m:sty m:val="bi"/>
            </m:rPr>
            <w:rPr>
              <w:rFonts w:ascii="Cambria Math" w:hAnsi="Cambria Math"/>
              <w:color w:val="000000"/>
            </w:rPr>
            <m:t>=1-</m:t>
          </m:r>
          <m:sSup>
            <m:sSupPr>
              <m:ctrlPr>
                <w:rPr>
                  <w:rFonts w:ascii="Cambria Math" w:hAnsi="Cambria Math"/>
                  <w:b/>
                  <w:bCs/>
                  <w:i/>
                  <w:color w:val="000000"/>
                </w:rPr>
              </m:ctrlPr>
            </m:sSupPr>
            <m:e>
              <m:d>
                <m:dPr>
                  <m:ctrlPr>
                    <w:rPr>
                      <w:rFonts w:ascii="Cambria Math" w:hAnsi="Cambria Math"/>
                      <w:b/>
                      <w:bCs/>
                      <w:i/>
                      <w:color w:val="000000"/>
                    </w:rPr>
                  </m:ctrlPr>
                </m:dPr>
                <m:e>
                  <m:r>
                    <m:rPr>
                      <m:sty m:val="bi"/>
                    </m:rPr>
                    <w:rPr>
                      <w:rFonts w:ascii="Cambria Math" w:hAnsi="Cambria Math"/>
                      <w:color w:val="000000"/>
                    </w:rPr>
                    <m:t>1-</m:t>
                  </m:r>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I</m:t>
                      </m:r>
                    </m:sub>
                  </m:sSub>
                </m:e>
              </m:d>
            </m:e>
            <m:sup>
              <m:r>
                <m:rPr>
                  <m:sty m:val="bi"/>
                </m:rPr>
                <w:rPr>
                  <w:rFonts w:ascii="Cambria Math" w:hAnsi="Cambria Math"/>
                  <w:color w:val="000000"/>
                </w:rPr>
                <m:t>M</m:t>
              </m:r>
            </m:sup>
          </m:sSup>
        </m:oMath>
      </m:oMathPara>
    </w:p>
    <w:p w:rsidR="001254AE" w:rsidRPr="001254AE" w:rsidRDefault="001254AE" w:rsidP="001254AE">
      <w:pPr>
        <w:widowControl w:val="0"/>
        <w:tabs>
          <w:tab w:val="left" w:pos="0"/>
        </w:tabs>
        <w:autoSpaceDE w:val="0"/>
        <w:autoSpaceDN w:val="0"/>
        <w:adjustRightInd w:val="0"/>
        <w:jc w:val="center"/>
        <w:rPr>
          <w:b/>
          <w:bCs/>
          <w:color w:val="000000"/>
        </w:rPr>
      </w:pPr>
      <m:oMathPara>
        <m:oMathParaPr>
          <m:jc m:val="center"/>
        </m:oMathParaPr>
        <m:oMath>
          <m:r>
            <m:rPr>
              <m:sty m:val="bi"/>
            </m:rPr>
            <w:rPr>
              <w:rFonts w:ascii="Cambria Math" w:hAnsi="Cambria Math"/>
              <w:color w:val="000000"/>
            </w:rPr>
            <m:t>.05=1-</m:t>
          </m:r>
          <m:sSup>
            <m:sSupPr>
              <m:ctrlPr>
                <w:rPr>
                  <w:rFonts w:ascii="Cambria Math" w:hAnsi="Cambria Math"/>
                  <w:b/>
                  <w:bCs/>
                  <w:i/>
                  <w:color w:val="000000"/>
                </w:rPr>
              </m:ctrlPr>
            </m:sSupPr>
            <m:e>
              <m:d>
                <m:dPr>
                  <m:ctrlPr>
                    <w:rPr>
                      <w:rFonts w:ascii="Cambria Math" w:hAnsi="Cambria Math"/>
                      <w:b/>
                      <w:bCs/>
                      <w:i/>
                      <w:color w:val="000000"/>
                    </w:rPr>
                  </m:ctrlPr>
                </m:dPr>
                <m:e>
                  <m:r>
                    <m:rPr>
                      <m:sty m:val="bi"/>
                    </m:rPr>
                    <w:rPr>
                      <w:rFonts w:ascii="Cambria Math" w:hAnsi="Cambria Math"/>
                      <w:color w:val="000000"/>
                    </w:rPr>
                    <m:t>1-</m:t>
                  </m:r>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I</m:t>
                      </m:r>
                    </m:sub>
                  </m:sSub>
                </m:e>
              </m:d>
            </m:e>
            <m:sup>
              <m:r>
                <m:rPr>
                  <m:sty m:val="bi"/>
                </m:rPr>
                <w:rPr>
                  <w:rFonts w:ascii="Cambria Math" w:hAnsi="Cambria Math"/>
                  <w:color w:val="000000"/>
                </w:rPr>
                <m:t>28</m:t>
              </m:r>
            </m:sup>
          </m:sSup>
        </m:oMath>
      </m:oMathPara>
    </w:p>
    <w:p w:rsidR="001254AE" w:rsidRPr="001254AE" w:rsidRDefault="00DB0FF9" w:rsidP="001254AE">
      <w:pPr>
        <w:widowControl w:val="0"/>
        <w:tabs>
          <w:tab w:val="left" w:pos="0"/>
        </w:tabs>
        <w:autoSpaceDE w:val="0"/>
        <w:autoSpaceDN w:val="0"/>
        <w:adjustRightInd w:val="0"/>
        <w:jc w:val="center"/>
        <w:rPr>
          <w:b/>
          <w:bCs/>
          <w:color w:val="000000"/>
        </w:rPr>
      </w:pPr>
      <m:oMathPara>
        <m:oMathParaPr>
          <m:jc m:val="center"/>
        </m:oMathParaPr>
        <m:oMath>
          <m:rad>
            <m:radPr>
              <m:ctrlPr>
                <w:rPr>
                  <w:rFonts w:ascii="Cambria Math" w:hAnsi="Cambria Math"/>
                  <w:b/>
                  <w:bCs/>
                  <w:i/>
                  <w:color w:val="000000"/>
                </w:rPr>
              </m:ctrlPr>
            </m:radPr>
            <m:deg>
              <m:r>
                <m:rPr>
                  <m:sty m:val="bi"/>
                </m:rPr>
                <w:rPr>
                  <w:rFonts w:ascii="Cambria Math" w:hAnsi="Cambria Math"/>
                  <w:color w:val="000000"/>
                </w:rPr>
                <m:t>28</m:t>
              </m:r>
            </m:deg>
            <m:e>
              <m:r>
                <m:rPr>
                  <m:sty m:val="bi"/>
                </m:rPr>
                <w:rPr>
                  <w:rFonts w:ascii="Cambria Math" w:hAnsi="Cambria Math"/>
                  <w:color w:val="000000"/>
                </w:rPr>
                <m:t>.95</m:t>
              </m:r>
            </m:e>
          </m:rad>
          <m:r>
            <m:rPr>
              <m:sty m:val="bi"/>
            </m:rPr>
            <w:rPr>
              <w:rFonts w:ascii="Cambria Math" w:hAnsi="Cambria Math"/>
              <w:color w:val="000000"/>
            </w:rPr>
            <m:t>=</m:t>
          </m:r>
          <m:rad>
            <m:radPr>
              <m:ctrlPr>
                <w:rPr>
                  <w:rFonts w:ascii="Cambria Math" w:hAnsi="Cambria Math"/>
                  <w:b/>
                  <w:bCs/>
                  <w:i/>
                  <w:color w:val="000000"/>
                </w:rPr>
              </m:ctrlPr>
            </m:radPr>
            <m:deg>
              <m:r>
                <m:rPr>
                  <m:sty m:val="bi"/>
                </m:rPr>
                <w:rPr>
                  <w:rFonts w:ascii="Cambria Math" w:hAnsi="Cambria Math"/>
                  <w:color w:val="000000"/>
                </w:rPr>
                <m:t>28</m:t>
              </m:r>
            </m:deg>
            <m:e>
              <m:sSup>
                <m:sSupPr>
                  <m:ctrlPr>
                    <w:rPr>
                      <w:rFonts w:ascii="Cambria Math" w:hAnsi="Cambria Math"/>
                      <w:b/>
                      <w:bCs/>
                      <w:i/>
                      <w:color w:val="000000"/>
                    </w:rPr>
                  </m:ctrlPr>
                </m:sSupPr>
                <m:e>
                  <m:d>
                    <m:dPr>
                      <m:ctrlPr>
                        <w:rPr>
                          <w:rFonts w:ascii="Cambria Math" w:hAnsi="Cambria Math"/>
                          <w:b/>
                          <w:bCs/>
                          <w:i/>
                          <w:color w:val="000000"/>
                        </w:rPr>
                      </m:ctrlPr>
                    </m:dPr>
                    <m:e>
                      <m:r>
                        <m:rPr>
                          <m:sty m:val="bi"/>
                        </m:rPr>
                        <w:rPr>
                          <w:rFonts w:ascii="Cambria Math" w:hAnsi="Cambria Math"/>
                          <w:color w:val="000000"/>
                        </w:rPr>
                        <m:t>1-</m:t>
                      </m:r>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I</m:t>
                          </m:r>
                        </m:sub>
                      </m:sSub>
                    </m:e>
                  </m:d>
                </m:e>
                <m:sup>
                  <m:r>
                    <m:rPr>
                      <m:sty m:val="bi"/>
                    </m:rPr>
                    <w:rPr>
                      <w:rFonts w:ascii="Cambria Math" w:hAnsi="Cambria Math"/>
                      <w:color w:val="000000"/>
                    </w:rPr>
                    <m:t>28</m:t>
                  </m:r>
                </m:sup>
              </m:sSup>
            </m:e>
          </m:rad>
        </m:oMath>
      </m:oMathPara>
    </w:p>
    <w:p w:rsidR="001254AE" w:rsidRPr="001254AE" w:rsidRDefault="001254AE" w:rsidP="001254AE">
      <w:pPr>
        <w:widowControl w:val="0"/>
        <w:tabs>
          <w:tab w:val="left" w:pos="0"/>
        </w:tabs>
        <w:autoSpaceDE w:val="0"/>
        <w:autoSpaceDN w:val="0"/>
        <w:adjustRightInd w:val="0"/>
        <w:jc w:val="center"/>
        <w:rPr>
          <w:b/>
          <w:bCs/>
          <w:color w:val="000000"/>
        </w:rPr>
      </w:pPr>
      <m:oMathPara>
        <m:oMathParaPr>
          <m:jc m:val="center"/>
        </m:oMathParaPr>
        <m:oMath>
          <m:r>
            <m:rPr>
              <m:sty m:val="bi"/>
            </m:rPr>
            <w:rPr>
              <w:rFonts w:ascii="Cambria Math" w:hAnsi="Cambria Math"/>
              <w:color w:val="000000"/>
            </w:rPr>
            <m:t>1-</m:t>
          </m:r>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I</m:t>
              </m:r>
            </m:sub>
          </m:sSub>
          <m:r>
            <m:rPr>
              <m:sty m:val="bi"/>
            </m:rPr>
            <w:rPr>
              <w:rFonts w:ascii="Cambria Math" w:hAnsi="Cambria Math"/>
              <w:color w:val="000000"/>
            </w:rPr>
            <m:t>=</m:t>
          </m:r>
          <m:rad>
            <m:radPr>
              <m:ctrlPr>
                <w:rPr>
                  <w:rFonts w:ascii="Cambria Math" w:hAnsi="Cambria Math"/>
                  <w:b/>
                  <w:bCs/>
                  <w:i/>
                  <w:color w:val="000000"/>
                </w:rPr>
              </m:ctrlPr>
            </m:radPr>
            <m:deg>
              <m:r>
                <m:rPr>
                  <m:sty m:val="bi"/>
                </m:rPr>
                <w:rPr>
                  <w:rFonts w:ascii="Cambria Math" w:hAnsi="Cambria Math"/>
                  <w:color w:val="000000"/>
                </w:rPr>
                <m:t>28</m:t>
              </m:r>
            </m:deg>
            <m:e>
              <m:r>
                <m:rPr>
                  <m:sty m:val="bi"/>
                </m:rPr>
                <w:rPr>
                  <w:rFonts w:ascii="Cambria Math" w:hAnsi="Cambria Math"/>
                  <w:color w:val="000000"/>
                </w:rPr>
                <m:t>.95</m:t>
              </m:r>
            </m:e>
          </m:rad>
        </m:oMath>
      </m:oMathPara>
    </w:p>
    <w:p w:rsidR="001254AE" w:rsidRPr="001254AE" w:rsidRDefault="00DB0FF9" w:rsidP="001254AE">
      <w:pPr>
        <w:widowControl w:val="0"/>
        <w:tabs>
          <w:tab w:val="left" w:pos="0"/>
        </w:tabs>
        <w:autoSpaceDE w:val="0"/>
        <w:autoSpaceDN w:val="0"/>
        <w:adjustRightInd w:val="0"/>
        <w:jc w:val="center"/>
        <w:rPr>
          <w:b/>
          <w:color w:val="000000"/>
        </w:rPr>
      </w:pPr>
      <m:oMathPara>
        <m:oMathParaPr>
          <m:jc m:val="center"/>
        </m:oMathParaPr>
        <m:oMath>
          <m:sSub>
            <m:sSubPr>
              <m:ctrlPr>
                <w:rPr>
                  <w:rFonts w:ascii="Cambria Math" w:hAnsi="Cambria Math"/>
                  <w:b/>
                  <w:bCs/>
                  <w:i/>
                  <w:color w:val="000000"/>
                </w:rPr>
              </m:ctrlPr>
            </m:sSubPr>
            <m:e>
              <m:r>
                <m:rPr>
                  <m:sty m:val="bi"/>
                </m:rPr>
                <w:rPr>
                  <w:rFonts w:ascii="Cambria Math" w:hAnsi="Cambria Math"/>
                  <w:color w:val="000000"/>
                </w:rPr>
                <m:t>α</m:t>
              </m:r>
            </m:e>
            <m:sub>
              <m:r>
                <m:rPr>
                  <m:sty m:val="bi"/>
                </m:rPr>
                <w:rPr>
                  <w:rFonts w:ascii="Cambria Math" w:hAnsi="Cambria Math"/>
                  <w:color w:val="000000"/>
                </w:rPr>
                <m:t>I</m:t>
              </m:r>
            </m:sub>
          </m:sSub>
          <m:r>
            <m:rPr>
              <m:sty m:val="bi"/>
            </m:rPr>
            <w:rPr>
              <w:rFonts w:ascii="Cambria Math" w:hAnsi="Cambria Math"/>
              <w:color w:val="000000"/>
            </w:rPr>
            <m:t>= .002</m:t>
          </m:r>
        </m:oMath>
      </m:oMathPara>
    </w:p>
    <w:p w:rsidR="001254AE" w:rsidRPr="001254AE" w:rsidRDefault="001254AE" w:rsidP="001254AE">
      <w:pPr>
        <w:widowControl w:val="0"/>
        <w:tabs>
          <w:tab w:val="left" w:pos="0"/>
        </w:tabs>
        <w:autoSpaceDE w:val="0"/>
        <w:autoSpaceDN w:val="0"/>
        <w:adjustRightInd w:val="0"/>
        <w:jc w:val="center"/>
        <w:rPr>
          <w:b/>
          <w:bCs/>
          <w:color w:val="000000"/>
        </w:rPr>
      </w:pPr>
    </w:p>
    <w:p w:rsidR="00CE27FA" w:rsidRPr="0092355C" w:rsidRDefault="001254AE" w:rsidP="00E62C49">
      <w:pPr>
        <w:spacing w:line="480" w:lineRule="auto"/>
      </w:pPr>
      <w:r w:rsidRPr="001254AE">
        <w:rPr>
          <w:bCs/>
        </w:rPr>
        <w:t xml:space="preserve">Therefore, an individually controlled error rate </w:t>
      </w:r>
      <w:r w:rsidRPr="001254AE">
        <w:rPr>
          <w:b/>
          <w:bCs/>
        </w:rPr>
        <w:t>α</w:t>
      </w:r>
      <w:r w:rsidRPr="001254AE">
        <w:rPr>
          <w:b/>
          <w:bCs/>
          <w:vertAlign w:val="subscript"/>
        </w:rPr>
        <w:t>I</w:t>
      </w:r>
      <w:r w:rsidRPr="001254AE">
        <w:rPr>
          <w:bCs/>
        </w:rPr>
        <w:t xml:space="preserve"> =.002 will ensure that the experiment wide error rate </w:t>
      </w:r>
      <w:r w:rsidRPr="001254AE">
        <w:rPr>
          <w:b/>
          <w:bCs/>
        </w:rPr>
        <w:t>α</w:t>
      </w:r>
      <w:r w:rsidRPr="001254AE">
        <w:rPr>
          <w:b/>
          <w:bCs/>
          <w:vertAlign w:val="subscript"/>
        </w:rPr>
        <w:t>E</w:t>
      </w:r>
      <w:r>
        <w:rPr>
          <w:b/>
          <w:bCs/>
        </w:rPr>
        <w:t xml:space="preserve"> </w:t>
      </w:r>
      <w:r w:rsidRPr="001254AE">
        <w:rPr>
          <w:bCs/>
        </w:rPr>
        <w:t>≤</w:t>
      </w:r>
      <w:r>
        <w:rPr>
          <w:bCs/>
        </w:rPr>
        <w:t xml:space="preserve"> </w:t>
      </w:r>
      <w:r w:rsidRPr="001254AE">
        <w:rPr>
          <w:bCs/>
        </w:rPr>
        <w:t xml:space="preserve">0.05. </w:t>
      </w:r>
    </w:p>
    <w:p w:rsidR="002B7AE3" w:rsidRDefault="00D32A78" w:rsidP="009C0A7C">
      <w:pPr>
        <w:pStyle w:val="Heading2"/>
        <w:spacing w:line="480" w:lineRule="auto"/>
      </w:pPr>
      <w:bookmarkStart w:id="21" w:name="_Toc328012814"/>
      <w:r>
        <w:t xml:space="preserve">1.5 </w:t>
      </w:r>
      <w:r w:rsidR="000D2E42">
        <w:t>Results</w:t>
      </w:r>
      <w:bookmarkEnd w:id="21"/>
    </w:p>
    <w:p w:rsidR="007E5FC6" w:rsidRDefault="008C6DBC" w:rsidP="00353883">
      <w:pPr>
        <w:pStyle w:val="Heading3"/>
      </w:pPr>
      <w:bookmarkStart w:id="22" w:name="_Toc328012815"/>
      <w:r>
        <w:t xml:space="preserve">1.5.1 </w:t>
      </w:r>
      <w:proofErr w:type="spellStart"/>
      <w:r w:rsidR="00DB0FF9">
        <w:t>Hotelling’s</w:t>
      </w:r>
      <w:proofErr w:type="spellEnd"/>
      <w:r w:rsidR="00DB0FF9">
        <w:t xml:space="preserve"> </w:t>
      </w:r>
      <w:r w:rsidR="00293016">
        <w:t>Results:</w:t>
      </w:r>
      <w:r w:rsidR="00DB0FF9">
        <w:t xml:space="preserve"> </w:t>
      </w:r>
      <w:r w:rsidR="00CF69B3">
        <w:t xml:space="preserve">Intersection </w:t>
      </w:r>
      <w:r w:rsidRPr="008C6DBC">
        <w:t>Turn Maneuver</w:t>
      </w:r>
      <w:r w:rsidR="00DB0FF9">
        <w:t>s – Variable Averages</w:t>
      </w:r>
      <w:bookmarkEnd w:id="22"/>
    </w:p>
    <w:p w:rsidR="008C6DBC" w:rsidRDefault="008C6DBC" w:rsidP="00CF69B3">
      <w:pPr>
        <w:spacing w:line="480" w:lineRule="auto"/>
        <w:rPr>
          <w:bCs/>
        </w:rPr>
      </w:pPr>
      <w:r w:rsidRPr="008C6DBC">
        <w:rPr>
          <w:bCs/>
        </w:rPr>
        <w:t xml:space="preserve">The </w:t>
      </w:r>
      <w:proofErr w:type="spellStart"/>
      <w:r w:rsidRPr="008C6DBC">
        <w:rPr>
          <w:bCs/>
        </w:rPr>
        <w:t>Hotelling’s</w:t>
      </w:r>
      <w:proofErr w:type="spellEnd"/>
      <w:r w:rsidRPr="008C6DBC">
        <w:rPr>
          <w:bCs/>
        </w:rPr>
        <w:t xml:space="preserve"> results for the turning maneuvers where summarized into charts for analysis.</w:t>
      </w:r>
      <w:r w:rsidR="00DB0FF9">
        <w:rPr>
          <w:bCs/>
        </w:rPr>
        <w:t xml:space="preserve"> The analysis was conducted on the averages of each variable throughout the movement. For instance, the data collected for the right turn maneuver at the stop sign was averaged from the time the vehicle passed across the stop bar to a distance 30 meters down the perpendicular roadway.</w:t>
      </w:r>
      <w:r w:rsidRPr="008C6DBC">
        <w:rPr>
          <w:bCs/>
        </w:rPr>
        <w:t xml:space="preserve"> </w:t>
      </w:r>
      <w:r w:rsidR="004B21BF">
        <w:rPr>
          <w:bCs/>
        </w:rPr>
        <w:t>Table</w:t>
      </w:r>
      <w:r w:rsidRPr="008C6DBC">
        <w:rPr>
          <w:bCs/>
        </w:rPr>
        <w:t xml:space="preserve"> </w:t>
      </w:r>
      <w:r w:rsidRPr="008C6DBC">
        <w:rPr>
          <w:bCs/>
          <w:highlight w:val="yellow"/>
        </w:rPr>
        <w:t>XX</w:t>
      </w:r>
      <w:r w:rsidRPr="008C6DBC">
        <w:rPr>
          <w:bCs/>
        </w:rPr>
        <w:t xml:space="preserve"> is the summary for all of the right turning maneuvers at the stop signs</w:t>
      </w:r>
      <w:r>
        <w:rPr>
          <w:bCs/>
        </w:rPr>
        <w:t xml:space="preserve"> and</w:t>
      </w:r>
      <w:r w:rsidRPr="008C6DBC">
        <w:rPr>
          <w:bCs/>
        </w:rPr>
        <w:t xml:space="preserve"> includes sections 2, 5,8,11. </w:t>
      </w:r>
      <w:r w:rsidR="003D4256">
        <w:rPr>
          <w:bCs/>
        </w:rPr>
        <w:t xml:space="preserve">A full report of one comparison of the two sections in question can be viewed in Appendix A. A similar report was produced for every section comparison reported in the summary tables embedded. </w:t>
      </w:r>
    </w:p>
    <w:p w:rsidR="00D753C3" w:rsidRDefault="00D753C3" w:rsidP="00D753C3">
      <w:pPr>
        <w:pStyle w:val="Caption"/>
      </w:pPr>
      <w:bookmarkStart w:id="23" w:name="_Toc328011387"/>
      <w:r>
        <w:lastRenderedPageBreak/>
        <w:t xml:space="preserve">Table </w:t>
      </w:r>
      <w:fldSimple w:instr=" SEQ Table \* ARABIC ">
        <w:r w:rsidR="005376BB">
          <w:rPr>
            <w:noProof/>
          </w:rPr>
          <w:t>2</w:t>
        </w:r>
      </w:fldSimple>
      <w:r>
        <w:t xml:space="preserve"> Summary of Right Turn Section Comparison Significance</w:t>
      </w:r>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671"/>
        <w:gridCol w:w="828"/>
        <w:gridCol w:w="969"/>
        <w:gridCol w:w="969"/>
        <w:gridCol w:w="709"/>
        <w:gridCol w:w="709"/>
        <w:gridCol w:w="1163"/>
        <w:gridCol w:w="1183"/>
      </w:tblGrid>
      <w:tr w:rsidR="00D753C3" w:rsidRPr="00D753C3" w:rsidTr="005921EE">
        <w:trPr>
          <w:cantSplit/>
          <w:trHeight w:val="300"/>
        </w:trPr>
        <w:tc>
          <w:tcPr>
            <w:tcW w:w="0" w:type="auto"/>
            <w:gridSpan w:val="2"/>
            <w:shd w:val="clear" w:color="auto" w:fill="auto"/>
            <w:noWrap/>
            <w:vAlign w:val="bottom"/>
            <w:hideMark/>
          </w:tcPr>
          <w:p w:rsidR="003D4256" w:rsidRPr="003D4256" w:rsidRDefault="003D4256" w:rsidP="00D753C3">
            <w:pPr>
              <w:pStyle w:val="Tables"/>
            </w:pPr>
            <w:r w:rsidRPr="003D4256">
              <w:t>α</w:t>
            </w:r>
            <w:r w:rsidRPr="005B60AF">
              <w:rPr>
                <w:vertAlign w:val="subscript"/>
              </w:rPr>
              <w:t>I28</w:t>
            </w:r>
            <w:r w:rsidRPr="003D4256">
              <w:t>=0.002</w:t>
            </w:r>
          </w:p>
        </w:tc>
        <w:tc>
          <w:tcPr>
            <w:tcW w:w="0" w:type="auto"/>
            <w:shd w:val="clear" w:color="auto" w:fill="auto"/>
            <w:noWrap/>
            <w:vAlign w:val="bottom"/>
            <w:hideMark/>
          </w:tcPr>
          <w:p w:rsidR="003D4256" w:rsidRPr="003D4256" w:rsidRDefault="003D4256" w:rsidP="00D753C3">
            <w:pPr>
              <w:pStyle w:val="Tables"/>
            </w:pPr>
            <w:proofErr w:type="spellStart"/>
            <w:r w:rsidRPr="003D4256">
              <w:t>Prob</w:t>
            </w:r>
            <w:proofErr w:type="spellEnd"/>
          </w:p>
        </w:tc>
        <w:tc>
          <w:tcPr>
            <w:tcW w:w="0" w:type="auto"/>
            <w:gridSpan w:val="5"/>
            <w:shd w:val="clear" w:color="auto" w:fill="auto"/>
            <w:noWrap/>
            <w:vAlign w:val="bottom"/>
            <w:hideMark/>
          </w:tcPr>
          <w:p w:rsidR="003D4256" w:rsidRPr="003D4256" w:rsidRDefault="003D4256" w:rsidP="00D753C3">
            <w:pPr>
              <w:pStyle w:val="Tables"/>
            </w:pPr>
            <w:r w:rsidRPr="003D4256">
              <w:t>Individual Variables Section Variable Omitted</w:t>
            </w:r>
          </w:p>
        </w:tc>
        <w:tc>
          <w:tcPr>
            <w:tcW w:w="0" w:type="auto"/>
            <w:shd w:val="clear" w:color="auto" w:fill="auto"/>
            <w:noWrap/>
            <w:vAlign w:val="bottom"/>
            <w:hideMark/>
          </w:tcPr>
          <w:p w:rsidR="003D4256" w:rsidRPr="003D4256" w:rsidRDefault="003D4256" w:rsidP="00D753C3">
            <w:pPr>
              <w:pStyle w:val="Tables"/>
            </w:pPr>
          </w:p>
        </w:tc>
      </w:tr>
      <w:tr w:rsidR="00D753C3" w:rsidRPr="00D753C3" w:rsidTr="005921EE">
        <w:trPr>
          <w:cantSplit/>
          <w:trHeight w:val="300"/>
        </w:trPr>
        <w:tc>
          <w:tcPr>
            <w:tcW w:w="0" w:type="auto"/>
            <w:gridSpan w:val="2"/>
            <w:shd w:val="clear" w:color="auto" w:fill="auto"/>
            <w:noWrap/>
            <w:vAlign w:val="bottom"/>
            <w:hideMark/>
          </w:tcPr>
          <w:p w:rsidR="003D4256" w:rsidRPr="003D4256" w:rsidRDefault="003D4256" w:rsidP="00D753C3">
            <w:pPr>
              <w:pStyle w:val="Tables"/>
            </w:pPr>
            <w:proofErr w:type="spellStart"/>
            <w:r w:rsidRPr="003D4256">
              <w:t>StopRight</w:t>
            </w:r>
            <w:proofErr w:type="spellEnd"/>
          </w:p>
        </w:tc>
        <w:tc>
          <w:tcPr>
            <w:tcW w:w="0" w:type="auto"/>
            <w:shd w:val="clear" w:color="auto" w:fill="auto"/>
            <w:noWrap/>
            <w:vAlign w:val="bottom"/>
            <w:hideMark/>
          </w:tcPr>
          <w:p w:rsidR="003D4256" w:rsidRPr="003D4256" w:rsidRDefault="003D4256" w:rsidP="00D753C3">
            <w:pPr>
              <w:pStyle w:val="Tables"/>
            </w:pPr>
            <w:r w:rsidRPr="003D4256">
              <w:t>Level</w:t>
            </w:r>
          </w:p>
        </w:tc>
        <w:tc>
          <w:tcPr>
            <w:tcW w:w="0" w:type="auto"/>
            <w:shd w:val="clear" w:color="auto" w:fill="auto"/>
            <w:noWrap/>
            <w:vAlign w:val="bottom"/>
            <w:hideMark/>
          </w:tcPr>
          <w:p w:rsidR="003D4256" w:rsidRPr="003D4256" w:rsidRDefault="003D4256" w:rsidP="00D753C3">
            <w:pPr>
              <w:pStyle w:val="Tables"/>
            </w:pPr>
            <w:r w:rsidRPr="003D4256">
              <w:t>X1V</w:t>
            </w:r>
          </w:p>
        </w:tc>
        <w:tc>
          <w:tcPr>
            <w:tcW w:w="0" w:type="auto"/>
            <w:shd w:val="clear" w:color="auto" w:fill="auto"/>
            <w:noWrap/>
            <w:vAlign w:val="bottom"/>
            <w:hideMark/>
          </w:tcPr>
          <w:p w:rsidR="003D4256" w:rsidRPr="003D4256" w:rsidRDefault="003D4256" w:rsidP="00D753C3">
            <w:pPr>
              <w:pStyle w:val="Tables"/>
            </w:pPr>
            <w:r w:rsidRPr="003D4256">
              <w:t>X1S</w:t>
            </w:r>
          </w:p>
        </w:tc>
        <w:tc>
          <w:tcPr>
            <w:tcW w:w="0" w:type="auto"/>
            <w:shd w:val="clear" w:color="auto" w:fill="auto"/>
            <w:noWrap/>
            <w:vAlign w:val="bottom"/>
            <w:hideMark/>
          </w:tcPr>
          <w:p w:rsidR="003D4256" w:rsidRPr="003D4256" w:rsidRDefault="003D4256" w:rsidP="00D753C3">
            <w:pPr>
              <w:pStyle w:val="Tables"/>
            </w:pPr>
            <w:r w:rsidRPr="003D4256">
              <w:t>X1A</w:t>
            </w:r>
          </w:p>
        </w:tc>
        <w:tc>
          <w:tcPr>
            <w:tcW w:w="0" w:type="auto"/>
            <w:shd w:val="clear" w:color="auto" w:fill="auto"/>
            <w:noWrap/>
            <w:vAlign w:val="bottom"/>
            <w:hideMark/>
          </w:tcPr>
          <w:p w:rsidR="003D4256" w:rsidRPr="003D4256" w:rsidRDefault="003D4256" w:rsidP="00D753C3">
            <w:pPr>
              <w:pStyle w:val="Tables"/>
            </w:pPr>
            <w:r w:rsidRPr="003D4256">
              <w:t>X1B</w:t>
            </w:r>
          </w:p>
        </w:tc>
        <w:tc>
          <w:tcPr>
            <w:tcW w:w="0" w:type="auto"/>
            <w:shd w:val="clear" w:color="auto" w:fill="auto"/>
            <w:noWrap/>
            <w:vAlign w:val="bottom"/>
            <w:hideMark/>
          </w:tcPr>
          <w:p w:rsidR="003D4256" w:rsidRPr="003D4256" w:rsidRDefault="003D4256" w:rsidP="00D753C3">
            <w:pPr>
              <w:pStyle w:val="Tables"/>
            </w:pPr>
            <w:r w:rsidRPr="003D4256">
              <w:t>X1LATA</w:t>
            </w:r>
          </w:p>
        </w:tc>
        <w:tc>
          <w:tcPr>
            <w:tcW w:w="0" w:type="auto"/>
            <w:shd w:val="clear" w:color="auto" w:fill="auto"/>
            <w:noWrap/>
            <w:vAlign w:val="bottom"/>
            <w:hideMark/>
          </w:tcPr>
          <w:p w:rsidR="003D4256" w:rsidRPr="003D4256" w:rsidRDefault="003D4256" w:rsidP="00D753C3">
            <w:pPr>
              <w:pStyle w:val="Tables"/>
            </w:pPr>
            <w:r w:rsidRPr="003D4256">
              <w:t>X1LONGA</w:t>
            </w:r>
          </w:p>
        </w:tc>
      </w:tr>
      <w:tr w:rsidR="00D753C3" w:rsidRPr="00D753C3" w:rsidTr="005921EE">
        <w:trPr>
          <w:cantSplit/>
          <w:trHeight w:val="300"/>
        </w:trPr>
        <w:tc>
          <w:tcPr>
            <w:tcW w:w="0" w:type="auto"/>
            <w:shd w:val="clear" w:color="auto" w:fill="auto"/>
            <w:noWrap/>
            <w:vAlign w:val="bottom"/>
            <w:hideMark/>
          </w:tcPr>
          <w:p w:rsidR="003D4256" w:rsidRPr="003D4256" w:rsidRDefault="003D4256" w:rsidP="00D753C3">
            <w:pPr>
              <w:pStyle w:val="Tables"/>
            </w:pPr>
            <w:r w:rsidRPr="003D4256">
              <w:t>2</w:t>
            </w:r>
          </w:p>
        </w:tc>
        <w:tc>
          <w:tcPr>
            <w:tcW w:w="0" w:type="auto"/>
            <w:shd w:val="clear" w:color="auto" w:fill="auto"/>
            <w:noWrap/>
            <w:vAlign w:val="bottom"/>
            <w:hideMark/>
          </w:tcPr>
          <w:p w:rsidR="003D4256" w:rsidRPr="003D4256" w:rsidRDefault="003D4256" w:rsidP="00D753C3">
            <w:pPr>
              <w:pStyle w:val="Tables"/>
            </w:pPr>
            <w:r w:rsidRPr="003D4256">
              <w:t>5</w:t>
            </w:r>
          </w:p>
        </w:tc>
        <w:tc>
          <w:tcPr>
            <w:tcW w:w="0" w:type="auto"/>
            <w:shd w:val="clear" w:color="auto" w:fill="auto"/>
            <w:noWrap/>
            <w:vAlign w:val="bottom"/>
            <w:hideMark/>
          </w:tcPr>
          <w:p w:rsidR="003D4256" w:rsidRPr="003D4256" w:rsidRDefault="003D4256" w:rsidP="00D753C3">
            <w:pPr>
              <w:pStyle w:val="Tables"/>
            </w:pPr>
            <w:r w:rsidRPr="003D4256">
              <w:t>0.1565</w:t>
            </w: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r>
      <w:tr w:rsidR="00D753C3" w:rsidRPr="00D753C3" w:rsidTr="005921EE">
        <w:trPr>
          <w:cantSplit/>
          <w:trHeight w:val="300"/>
        </w:trPr>
        <w:tc>
          <w:tcPr>
            <w:tcW w:w="0" w:type="auto"/>
            <w:shd w:val="clear" w:color="auto" w:fill="auto"/>
            <w:noWrap/>
            <w:vAlign w:val="bottom"/>
            <w:hideMark/>
          </w:tcPr>
          <w:p w:rsidR="003D4256" w:rsidRPr="003D4256" w:rsidRDefault="003D4256" w:rsidP="00D753C3">
            <w:pPr>
              <w:pStyle w:val="Tables"/>
            </w:pPr>
            <w:r w:rsidRPr="003D4256">
              <w:t>2</w:t>
            </w:r>
          </w:p>
        </w:tc>
        <w:tc>
          <w:tcPr>
            <w:tcW w:w="0" w:type="auto"/>
            <w:shd w:val="clear" w:color="auto" w:fill="auto"/>
            <w:noWrap/>
            <w:vAlign w:val="bottom"/>
            <w:hideMark/>
          </w:tcPr>
          <w:p w:rsidR="003D4256" w:rsidRPr="003D4256" w:rsidRDefault="003D4256" w:rsidP="00D753C3">
            <w:pPr>
              <w:pStyle w:val="Tables"/>
            </w:pPr>
            <w:r w:rsidRPr="003D4256">
              <w:t>8</w:t>
            </w:r>
          </w:p>
        </w:tc>
        <w:tc>
          <w:tcPr>
            <w:tcW w:w="0" w:type="auto"/>
            <w:shd w:val="clear" w:color="auto" w:fill="auto"/>
            <w:noWrap/>
            <w:vAlign w:val="bottom"/>
            <w:hideMark/>
          </w:tcPr>
          <w:p w:rsidR="003D4256" w:rsidRPr="003D4256" w:rsidRDefault="003D4256" w:rsidP="00D753C3">
            <w:pPr>
              <w:pStyle w:val="Tables"/>
            </w:pPr>
            <w:r w:rsidRPr="003D4256">
              <w:t>0.0001</w:t>
            </w:r>
          </w:p>
        </w:tc>
        <w:tc>
          <w:tcPr>
            <w:tcW w:w="0" w:type="auto"/>
            <w:shd w:val="clear" w:color="auto" w:fill="auto"/>
            <w:noWrap/>
            <w:vAlign w:val="bottom"/>
            <w:hideMark/>
          </w:tcPr>
          <w:p w:rsidR="003D4256" w:rsidRPr="003D4256" w:rsidRDefault="003D4256" w:rsidP="00D753C3">
            <w:pPr>
              <w:pStyle w:val="Tables"/>
            </w:pPr>
            <w:r w:rsidRPr="003D4256">
              <w:t>0.0017</w:t>
            </w:r>
          </w:p>
        </w:tc>
        <w:tc>
          <w:tcPr>
            <w:tcW w:w="0" w:type="auto"/>
            <w:shd w:val="clear" w:color="auto" w:fill="auto"/>
            <w:noWrap/>
            <w:vAlign w:val="bottom"/>
            <w:hideMark/>
          </w:tcPr>
          <w:p w:rsidR="003D4256" w:rsidRPr="003D4256" w:rsidRDefault="003D4256" w:rsidP="00D753C3">
            <w:pPr>
              <w:pStyle w:val="Tables"/>
            </w:pPr>
            <w:r w:rsidRPr="003D4256">
              <w:t>0.0008</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000000" w:fill="FFFF00"/>
            <w:noWrap/>
            <w:vAlign w:val="bottom"/>
            <w:hideMark/>
          </w:tcPr>
          <w:p w:rsidR="003D4256" w:rsidRPr="003D4256" w:rsidRDefault="003D4256" w:rsidP="00D753C3">
            <w:pPr>
              <w:pStyle w:val="Tables"/>
            </w:pPr>
            <w:r w:rsidRPr="003D4256">
              <w:t>0.063</w:t>
            </w:r>
          </w:p>
        </w:tc>
        <w:tc>
          <w:tcPr>
            <w:tcW w:w="0" w:type="auto"/>
            <w:shd w:val="clear" w:color="auto" w:fill="auto"/>
            <w:noWrap/>
            <w:vAlign w:val="bottom"/>
            <w:hideMark/>
          </w:tcPr>
          <w:p w:rsidR="003D4256" w:rsidRPr="003D4256" w:rsidRDefault="003D4256" w:rsidP="00D753C3">
            <w:pPr>
              <w:pStyle w:val="Tables"/>
            </w:pPr>
            <w:r w:rsidRPr="003D4256">
              <w:t>0</w:t>
            </w:r>
          </w:p>
        </w:tc>
      </w:tr>
      <w:tr w:rsidR="00D753C3" w:rsidRPr="00D753C3" w:rsidTr="005921EE">
        <w:trPr>
          <w:cantSplit/>
          <w:trHeight w:val="300"/>
        </w:trPr>
        <w:tc>
          <w:tcPr>
            <w:tcW w:w="0" w:type="auto"/>
            <w:shd w:val="clear" w:color="auto" w:fill="auto"/>
            <w:noWrap/>
            <w:vAlign w:val="bottom"/>
            <w:hideMark/>
          </w:tcPr>
          <w:p w:rsidR="003D4256" w:rsidRPr="003D4256" w:rsidRDefault="003D4256" w:rsidP="00D753C3">
            <w:pPr>
              <w:pStyle w:val="Tables"/>
            </w:pPr>
            <w:r w:rsidRPr="003D4256">
              <w:t>2</w:t>
            </w:r>
          </w:p>
        </w:tc>
        <w:tc>
          <w:tcPr>
            <w:tcW w:w="0" w:type="auto"/>
            <w:shd w:val="clear" w:color="auto" w:fill="auto"/>
            <w:noWrap/>
            <w:vAlign w:val="bottom"/>
            <w:hideMark/>
          </w:tcPr>
          <w:p w:rsidR="003D4256" w:rsidRPr="003D4256" w:rsidRDefault="003D4256" w:rsidP="00D753C3">
            <w:pPr>
              <w:pStyle w:val="Tables"/>
            </w:pPr>
            <w:r w:rsidRPr="003D4256">
              <w:t>11</w:t>
            </w:r>
          </w:p>
        </w:tc>
        <w:tc>
          <w:tcPr>
            <w:tcW w:w="0" w:type="auto"/>
            <w:shd w:val="clear" w:color="auto" w:fill="auto"/>
            <w:noWrap/>
            <w:vAlign w:val="bottom"/>
            <w:hideMark/>
          </w:tcPr>
          <w:p w:rsidR="003D4256" w:rsidRPr="003D4256" w:rsidRDefault="003D4256" w:rsidP="00D753C3">
            <w:pPr>
              <w:pStyle w:val="Tables"/>
            </w:pPr>
            <w:r w:rsidRPr="003D4256">
              <w:t>0.0543</w:t>
            </w: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r>
      <w:tr w:rsidR="00D753C3" w:rsidRPr="00D753C3" w:rsidTr="005921EE">
        <w:trPr>
          <w:cantSplit/>
          <w:trHeight w:val="300"/>
        </w:trPr>
        <w:tc>
          <w:tcPr>
            <w:tcW w:w="0" w:type="auto"/>
            <w:shd w:val="clear" w:color="auto" w:fill="auto"/>
            <w:noWrap/>
            <w:vAlign w:val="bottom"/>
            <w:hideMark/>
          </w:tcPr>
          <w:p w:rsidR="003D4256" w:rsidRPr="003D4256" w:rsidRDefault="003D4256" w:rsidP="00D753C3">
            <w:pPr>
              <w:pStyle w:val="Tables"/>
            </w:pPr>
            <w:r w:rsidRPr="003D4256">
              <w:t>5</w:t>
            </w:r>
          </w:p>
        </w:tc>
        <w:tc>
          <w:tcPr>
            <w:tcW w:w="0" w:type="auto"/>
            <w:shd w:val="clear" w:color="auto" w:fill="auto"/>
            <w:noWrap/>
            <w:vAlign w:val="bottom"/>
            <w:hideMark/>
          </w:tcPr>
          <w:p w:rsidR="003D4256" w:rsidRPr="003D4256" w:rsidRDefault="003D4256" w:rsidP="00D753C3">
            <w:pPr>
              <w:pStyle w:val="Tables"/>
            </w:pPr>
            <w:r w:rsidRPr="003D4256">
              <w:t>8</w:t>
            </w:r>
          </w:p>
        </w:tc>
        <w:tc>
          <w:tcPr>
            <w:tcW w:w="0" w:type="auto"/>
            <w:shd w:val="clear" w:color="auto" w:fill="auto"/>
            <w:noWrap/>
            <w:vAlign w:val="bottom"/>
            <w:hideMark/>
          </w:tcPr>
          <w:p w:rsidR="003D4256" w:rsidRPr="003D4256" w:rsidRDefault="003D4256" w:rsidP="00D753C3">
            <w:pPr>
              <w:pStyle w:val="Tables"/>
            </w:pPr>
            <w:r w:rsidRPr="003D4256">
              <w:t>0.0001</w:t>
            </w:r>
          </w:p>
        </w:tc>
        <w:tc>
          <w:tcPr>
            <w:tcW w:w="0" w:type="auto"/>
            <w:shd w:val="clear" w:color="auto" w:fill="auto"/>
            <w:noWrap/>
            <w:vAlign w:val="bottom"/>
            <w:hideMark/>
          </w:tcPr>
          <w:p w:rsidR="003D4256" w:rsidRPr="003D4256" w:rsidRDefault="003D4256" w:rsidP="00D753C3">
            <w:pPr>
              <w:pStyle w:val="Tables"/>
            </w:pPr>
            <w:r w:rsidRPr="003D4256">
              <w:t>0.0002</w:t>
            </w:r>
          </w:p>
        </w:tc>
        <w:tc>
          <w:tcPr>
            <w:tcW w:w="0" w:type="auto"/>
            <w:shd w:val="clear" w:color="auto" w:fill="auto"/>
            <w:noWrap/>
            <w:vAlign w:val="bottom"/>
            <w:hideMark/>
          </w:tcPr>
          <w:p w:rsidR="003D4256" w:rsidRPr="003D4256" w:rsidRDefault="003D4256" w:rsidP="00D753C3">
            <w:pPr>
              <w:pStyle w:val="Tables"/>
            </w:pPr>
            <w:r w:rsidRPr="003D4256">
              <w:t>0.0007</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000000" w:fill="FFFF00"/>
            <w:noWrap/>
            <w:vAlign w:val="bottom"/>
            <w:hideMark/>
          </w:tcPr>
          <w:p w:rsidR="003D4256" w:rsidRPr="003D4256" w:rsidRDefault="003D4256" w:rsidP="00D753C3">
            <w:pPr>
              <w:pStyle w:val="Tables"/>
            </w:pPr>
            <w:r w:rsidRPr="003D4256">
              <w:t>0.0674</w:t>
            </w:r>
          </w:p>
        </w:tc>
        <w:tc>
          <w:tcPr>
            <w:tcW w:w="0" w:type="auto"/>
            <w:shd w:val="clear" w:color="auto" w:fill="auto"/>
            <w:noWrap/>
            <w:vAlign w:val="bottom"/>
            <w:hideMark/>
          </w:tcPr>
          <w:p w:rsidR="003D4256" w:rsidRPr="003D4256" w:rsidRDefault="003D4256" w:rsidP="00D753C3">
            <w:pPr>
              <w:pStyle w:val="Tables"/>
            </w:pPr>
            <w:r w:rsidRPr="003D4256">
              <w:t>0</w:t>
            </w:r>
          </w:p>
        </w:tc>
      </w:tr>
      <w:tr w:rsidR="00D753C3" w:rsidRPr="00D753C3" w:rsidTr="005921EE">
        <w:trPr>
          <w:cantSplit/>
          <w:trHeight w:val="300"/>
        </w:trPr>
        <w:tc>
          <w:tcPr>
            <w:tcW w:w="0" w:type="auto"/>
            <w:shd w:val="clear" w:color="auto" w:fill="auto"/>
            <w:noWrap/>
            <w:vAlign w:val="bottom"/>
            <w:hideMark/>
          </w:tcPr>
          <w:p w:rsidR="003D4256" w:rsidRPr="003D4256" w:rsidRDefault="003D4256" w:rsidP="00D753C3">
            <w:pPr>
              <w:pStyle w:val="Tables"/>
            </w:pPr>
            <w:r w:rsidRPr="003D4256">
              <w:t>5</w:t>
            </w:r>
          </w:p>
        </w:tc>
        <w:tc>
          <w:tcPr>
            <w:tcW w:w="0" w:type="auto"/>
            <w:shd w:val="clear" w:color="auto" w:fill="auto"/>
            <w:noWrap/>
            <w:vAlign w:val="bottom"/>
            <w:hideMark/>
          </w:tcPr>
          <w:p w:rsidR="003D4256" w:rsidRPr="003D4256" w:rsidRDefault="003D4256" w:rsidP="00D753C3">
            <w:pPr>
              <w:pStyle w:val="Tables"/>
            </w:pPr>
            <w:r w:rsidRPr="003D4256">
              <w:t>11</w:t>
            </w:r>
          </w:p>
        </w:tc>
        <w:tc>
          <w:tcPr>
            <w:tcW w:w="0" w:type="auto"/>
            <w:shd w:val="clear" w:color="auto" w:fill="auto"/>
            <w:noWrap/>
            <w:vAlign w:val="bottom"/>
            <w:hideMark/>
          </w:tcPr>
          <w:p w:rsidR="003D4256" w:rsidRPr="003D4256" w:rsidRDefault="003D4256" w:rsidP="00D753C3">
            <w:pPr>
              <w:pStyle w:val="Tables"/>
            </w:pPr>
            <w:r w:rsidRPr="003D4256">
              <w:t>0.019</w:t>
            </w: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c>
          <w:tcPr>
            <w:tcW w:w="0" w:type="auto"/>
            <w:shd w:val="clear" w:color="auto" w:fill="auto"/>
            <w:noWrap/>
            <w:vAlign w:val="bottom"/>
            <w:hideMark/>
          </w:tcPr>
          <w:p w:rsidR="003D4256" w:rsidRPr="003D4256" w:rsidRDefault="003D4256" w:rsidP="00D753C3">
            <w:pPr>
              <w:pStyle w:val="Tables"/>
            </w:pPr>
          </w:p>
        </w:tc>
      </w:tr>
      <w:tr w:rsidR="00D753C3" w:rsidRPr="00D753C3" w:rsidTr="005921EE">
        <w:trPr>
          <w:cantSplit/>
          <w:trHeight w:val="300"/>
        </w:trPr>
        <w:tc>
          <w:tcPr>
            <w:tcW w:w="0" w:type="auto"/>
            <w:shd w:val="clear" w:color="auto" w:fill="auto"/>
            <w:noWrap/>
            <w:vAlign w:val="bottom"/>
            <w:hideMark/>
          </w:tcPr>
          <w:p w:rsidR="003D4256" w:rsidRPr="003D4256" w:rsidRDefault="003D4256" w:rsidP="00D753C3">
            <w:pPr>
              <w:pStyle w:val="Tables"/>
            </w:pPr>
            <w:r w:rsidRPr="003D4256">
              <w:t>8</w:t>
            </w:r>
          </w:p>
        </w:tc>
        <w:tc>
          <w:tcPr>
            <w:tcW w:w="0" w:type="auto"/>
            <w:shd w:val="clear" w:color="auto" w:fill="auto"/>
            <w:noWrap/>
            <w:vAlign w:val="bottom"/>
            <w:hideMark/>
          </w:tcPr>
          <w:p w:rsidR="003D4256" w:rsidRPr="003D4256" w:rsidRDefault="003D4256" w:rsidP="00D753C3">
            <w:pPr>
              <w:pStyle w:val="Tables"/>
            </w:pPr>
            <w:r w:rsidRPr="003D4256">
              <w:t>11</w:t>
            </w:r>
          </w:p>
        </w:tc>
        <w:tc>
          <w:tcPr>
            <w:tcW w:w="0" w:type="auto"/>
            <w:shd w:val="clear" w:color="auto" w:fill="auto"/>
            <w:noWrap/>
            <w:vAlign w:val="bottom"/>
            <w:hideMark/>
          </w:tcPr>
          <w:p w:rsidR="003D4256" w:rsidRPr="003D4256" w:rsidRDefault="003D4256" w:rsidP="00D753C3">
            <w:pPr>
              <w:pStyle w:val="Tables"/>
            </w:pPr>
            <w:r w:rsidRPr="003D4256">
              <w:t>0.0001</w:t>
            </w:r>
          </w:p>
        </w:tc>
        <w:tc>
          <w:tcPr>
            <w:tcW w:w="0" w:type="auto"/>
            <w:shd w:val="clear" w:color="auto" w:fill="auto"/>
            <w:noWrap/>
            <w:vAlign w:val="bottom"/>
            <w:hideMark/>
          </w:tcPr>
          <w:p w:rsidR="003D4256" w:rsidRPr="003D4256" w:rsidRDefault="003D4256" w:rsidP="00D753C3">
            <w:pPr>
              <w:pStyle w:val="Tables"/>
            </w:pPr>
            <w:r w:rsidRPr="003D4256">
              <w:t>0.0024</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auto" w:fill="auto"/>
            <w:noWrap/>
            <w:vAlign w:val="bottom"/>
            <w:hideMark/>
          </w:tcPr>
          <w:p w:rsidR="003D4256" w:rsidRPr="003D4256" w:rsidRDefault="003D4256" w:rsidP="00D753C3">
            <w:pPr>
              <w:pStyle w:val="Tables"/>
            </w:pPr>
            <w:r w:rsidRPr="003D4256">
              <w:t>0</w:t>
            </w:r>
          </w:p>
        </w:tc>
        <w:tc>
          <w:tcPr>
            <w:tcW w:w="0" w:type="auto"/>
            <w:shd w:val="clear" w:color="000000" w:fill="FFFF00"/>
            <w:noWrap/>
            <w:vAlign w:val="bottom"/>
            <w:hideMark/>
          </w:tcPr>
          <w:p w:rsidR="003D4256" w:rsidRPr="003D4256" w:rsidRDefault="003D4256" w:rsidP="00D753C3">
            <w:pPr>
              <w:pStyle w:val="Tables"/>
            </w:pPr>
            <w:r w:rsidRPr="003D4256">
              <w:t>0.0037</w:t>
            </w:r>
          </w:p>
        </w:tc>
        <w:tc>
          <w:tcPr>
            <w:tcW w:w="0" w:type="auto"/>
            <w:shd w:val="clear" w:color="auto" w:fill="auto"/>
            <w:noWrap/>
            <w:vAlign w:val="bottom"/>
            <w:hideMark/>
          </w:tcPr>
          <w:p w:rsidR="003D4256" w:rsidRPr="003D4256" w:rsidRDefault="003D4256" w:rsidP="00D753C3">
            <w:pPr>
              <w:pStyle w:val="Tables"/>
            </w:pPr>
            <w:r w:rsidRPr="003D4256">
              <w:t>0</w:t>
            </w:r>
          </w:p>
        </w:tc>
      </w:tr>
    </w:tbl>
    <w:p w:rsidR="003D4256" w:rsidRDefault="003D4256" w:rsidP="00CF69B3">
      <w:pPr>
        <w:spacing w:line="480" w:lineRule="auto"/>
        <w:rPr>
          <w:bCs/>
        </w:rPr>
      </w:pPr>
    </w:p>
    <w:p w:rsidR="00DA6431" w:rsidRPr="00DA6431" w:rsidRDefault="00DA6431" w:rsidP="00DA6431">
      <w:pPr>
        <w:spacing w:line="480" w:lineRule="auto"/>
        <w:rPr>
          <w:bCs/>
        </w:rPr>
      </w:pPr>
      <w:r w:rsidRPr="00DA6431">
        <w:rPr>
          <w:bCs/>
        </w:rPr>
        <w:t xml:space="preserve">The results show significant differences among one of more variables between sections 2 vs. 8, 5 vs. 8, and 8 vs. 11. Further analyzing the variables that contribute to the differences between sections, an interesting trend can be seen with the lateral acceleration variable. For the significantly different sections above, the significance levels of the combined 6 variables minus </w:t>
      </w:r>
      <w:r w:rsidR="00313933">
        <w:rPr>
          <w:bCs/>
        </w:rPr>
        <w:t>the variable listed is reported.</w:t>
      </w:r>
      <w:r w:rsidRPr="00DA6431">
        <w:rPr>
          <w:bCs/>
        </w:rPr>
        <w:t xml:space="preserve"> This shows a trend among all three different sections that lateral acceleration accounts for the majority of the difference among the combined variables. For example, comparing section 2 vs. 8 and removing the lateral acceleration variable from the </w:t>
      </w:r>
      <w:proofErr w:type="spellStart"/>
      <w:r w:rsidRPr="00DA6431">
        <w:rPr>
          <w:bCs/>
        </w:rPr>
        <w:t>Hotelling’s</w:t>
      </w:r>
      <w:proofErr w:type="spellEnd"/>
      <w:r w:rsidRPr="00DA6431">
        <w:rPr>
          <w:bCs/>
        </w:rPr>
        <w:t xml:space="preserve"> comparison analysis, the combined other variables do not prove to be significantly different because the s</w:t>
      </w:r>
      <w:r w:rsidR="00313933">
        <w:rPr>
          <w:bCs/>
        </w:rPr>
        <w:t>ignificance level omitting lateral acceleration is only 0.063</w:t>
      </w:r>
      <w:r w:rsidRPr="00DA6431">
        <w:rPr>
          <w:bCs/>
        </w:rPr>
        <w:t xml:space="preserve">. This significance level does not meet our required significance for an individual comparison of 0.002. </w:t>
      </w:r>
    </w:p>
    <w:p w:rsidR="00DA6431" w:rsidRDefault="007D6544" w:rsidP="00CF69B3">
      <w:pPr>
        <w:spacing w:line="480" w:lineRule="auto"/>
        <w:rPr>
          <w:bCs/>
        </w:rPr>
      </w:pPr>
      <w:r>
        <w:rPr>
          <w:bCs/>
        </w:rPr>
        <w:t xml:space="preserve">Because differences have been found between the sections compared to section 8 and lateral acceleration is the most influential variable, a further analysis of section 8 lateral acceleration is needed. Appendix B highlights the finding of an unusually high standard deviation for the section 8 lateral acceleration. Using Figure </w:t>
      </w:r>
      <w:r w:rsidRPr="007D6544">
        <w:rPr>
          <w:bCs/>
          <w:highlight w:val="yellow"/>
        </w:rPr>
        <w:t>XX</w:t>
      </w:r>
      <w:r>
        <w:rPr>
          <w:bCs/>
        </w:rPr>
        <w:t xml:space="preserve">, the Intraocular Traumatic Test reveals subject ID #11 grossly deviates from the norm. </w:t>
      </w:r>
    </w:p>
    <w:p w:rsidR="001D1C81" w:rsidRDefault="007D6544" w:rsidP="001D1C81">
      <w:pPr>
        <w:keepNext/>
        <w:spacing w:line="480" w:lineRule="auto"/>
      </w:pPr>
      <w:r>
        <w:rPr>
          <w:noProof/>
        </w:rPr>
        <w:lastRenderedPageBreak/>
        <w:drawing>
          <wp:inline distT="0" distB="0" distL="0" distR="0" wp14:anchorId="65CFA594" wp14:editId="6A10026B">
            <wp:extent cx="5943600" cy="3673475"/>
            <wp:effectExtent l="0" t="0" r="19050" b="222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D6544" w:rsidRDefault="001D1C81" w:rsidP="001D1C81">
      <w:pPr>
        <w:pStyle w:val="Caption"/>
      </w:pPr>
      <w:bookmarkStart w:id="24" w:name="_Toc328011404"/>
      <w:r>
        <w:t xml:space="preserve">Figure </w:t>
      </w:r>
      <w:fldSimple w:instr=" SEQ Figure \* ARABIC ">
        <w:r w:rsidR="005B7F0B">
          <w:rPr>
            <w:noProof/>
          </w:rPr>
          <w:t>3</w:t>
        </w:r>
      </w:fldSimple>
      <w:r>
        <w:t xml:space="preserve"> Lateral Acceleration Values for Individual Subjects</w:t>
      </w:r>
      <w:bookmarkEnd w:id="24"/>
    </w:p>
    <w:p w:rsidR="001D1C81" w:rsidRPr="001D1C81" w:rsidRDefault="001D1C81" w:rsidP="001D1C81"/>
    <w:p w:rsidR="00DA6431" w:rsidRDefault="001D1C81" w:rsidP="00CF69B3">
      <w:pPr>
        <w:spacing w:line="480" w:lineRule="auto"/>
        <w:rPr>
          <w:bCs/>
        </w:rPr>
      </w:pPr>
      <w:r>
        <w:rPr>
          <w:bCs/>
        </w:rPr>
        <w:t>Removing subject ID #11 from the analysis we obtain new significant findings for sections 2, 5, 8, 11.</w:t>
      </w:r>
      <w:r w:rsidR="00A5230D">
        <w:rPr>
          <w:bCs/>
        </w:rPr>
        <w:t xml:space="preserve"> Table </w:t>
      </w:r>
      <w:r w:rsidR="00A5230D" w:rsidRPr="00A5230D">
        <w:rPr>
          <w:bCs/>
          <w:highlight w:val="yellow"/>
        </w:rPr>
        <w:t>XX</w:t>
      </w:r>
      <w:r w:rsidR="00A5230D">
        <w:rPr>
          <w:bCs/>
        </w:rPr>
        <w:t xml:space="preserve"> reveals the same</w:t>
      </w:r>
      <w:r w:rsidR="00304422">
        <w:rPr>
          <w:bCs/>
        </w:rPr>
        <w:t xml:space="preserve"> significance</w:t>
      </w:r>
      <w:r w:rsidR="00A5230D">
        <w:rPr>
          <w:bCs/>
        </w:rPr>
        <w:t xml:space="preserve"> findings with and without Subject ID #11.</w:t>
      </w:r>
    </w:p>
    <w:p w:rsidR="00A5230D" w:rsidRDefault="00A5230D" w:rsidP="00A5230D">
      <w:pPr>
        <w:pStyle w:val="Caption"/>
      </w:pPr>
      <w:bookmarkStart w:id="25" w:name="_Toc328011388"/>
      <w:r>
        <w:t xml:space="preserve">Table </w:t>
      </w:r>
      <w:fldSimple w:instr=" SEQ Table \* ARABIC ">
        <w:r w:rsidR="005376BB">
          <w:rPr>
            <w:noProof/>
          </w:rPr>
          <w:t>3</w:t>
        </w:r>
      </w:fldSimple>
      <w:r>
        <w:t xml:space="preserve"> </w:t>
      </w:r>
      <w:r w:rsidRPr="001B6625">
        <w:t>Right Turn Section Comparison Excluding ID #11</w:t>
      </w:r>
      <w:bookmarkEnd w:id="25"/>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671"/>
        <w:gridCol w:w="828"/>
        <w:gridCol w:w="792"/>
        <w:gridCol w:w="792"/>
        <w:gridCol w:w="806"/>
        <w:gridCol w:w="806"/>
        <w:gridCol w:w="1322"/>
        <w:gridCol w:w="1183"/>
      </w:tblGrid>
      <w:tr w:rsidR="00A5230D" w:rsidRPr="00A5230D" w:rsidTr="00A5230D">
        <w:trPr>
          <w:trHeight w:val="360"/>
        </w:trPr>
        <w:tc>
          <w:tcPr>
            <w:tcW w:w="0" w:type="auto"/>
            <w:gridSpan w:val="2"/>
            <w:shd w:val="clear" w:color="auto" w:fill="auto"/>
            <w:noWrap/>
            <w:vAlign w:val="bottom"/>
            <w:hideMark/>
          </w:tcPr>
          <w:p w:rsidR="00A5230D" w:rsidRPr="00A5230D" w:rsidRDefault="00A5230D" w:rsidP="00A5230D">
            <w:pPr>
              <w:pStyle w:val="Tables"/>
            </w:pPr>
            <w:r w:rsidRPr="00A5230D">
              <w:t>α</w:t>
            </w:r>
            <w:r w:rsidRPr="00A5230D">
              <w:rPr>
                <w:vertAlign w:val="subscript"/>
              </w:rPr>
              <w:t>I28</w:t>
            </w:r>
            <w:r w:rsidRPr="00A5230D">
              <w:t>=0.002</w:t>
            </w:r>
          </w:p>
        </w:tc>
        <w:tc>
          <w:tcPr>
            <w:tcW w:w="0" w:type="auto"/>
            <w:shd w:val="clear" w:color="auto" w:fill="auto"/>
            <w:noWrap/>
            <w:vAlign w:val="bottom"/>
            <w:hideMark/>
          </w:tcPr>
          <w:p w:rsidR="00A5230D" w:rsidRPr="00A5230D" w:rsidRDefault="00A5230D" w:rsidP="00A5230D">
            <w:pPr>
              <w:pStyle w:val="Tables"/>
            </w:pPr>
            <w:proofErr w:type="spellStart"/>
            <w:r w:rsidRPr="00A5230D">
              <w:t>Prob</w:t>
            </w:r>
            <w:proofErr w:type="spellEnd"/>
          </w:p>
        </w:tc>
        <w:tc>
          <w:tcPr>
            <w:tcW w:w="0" w:type="auto"/>
            <w:gridSpan w:val="5"/>
            <w:shd w:val="clear" w:color="auto" w:fill="auto"/>
            <w:noWrap/>
            <w:vAlign w:val="bottom"/>
            <w:hideMark/>
          </w:tcPr>
          <w:p w:rsidR="00A5230D" w:rsidRPr="00A5230D" w:rsidRDefault="00A5230D" w:rsidP="00A5230D">
            <w:pPr>
              <w:pStyle w:val="Tables"/>
            </w:pPr>
            <w:r w:rsidRPr="00A5230D">
              <w:t>Individual Variables Section Variable Omitted</w:t>
            </w:r>
          </w:p>
        </w:tc>
        <w:tc>
          <w:tcPr>
            <w:tcW w:w="0" w:type="auto"/>
            <w:shd w:val="clear" w:color="auto" w:fill="auto"/>
            <w:noWrap/>
            <w:vAlign w:val="bottom"/>
            <w:hideMark/>
          </w:tcPr>
          <w:p w:rsidR="00A5230D" w:rsidRPr="00A5230D" w:rsidRDefault="00A5230D" w:rsidP="00A5230D">
            <w:pPr>
              <w:pStyle w:val="Tables"/>
            </w:pPr>
          </w:p>
        </w:tc>
      </w:tr>
      <w:tr w:rsidR="00A5230D" w:rsidRPr="00A5230D" w:rsidTr="00A5230D">
        <w:trPr>
          <w:trHeight w:val="300"/>
        </w:trPr>
        <w:tc>
          <w:tcPr>
            <w:tcW w:w="0" w:type="auto"/>
            <w:gridSpan w:val="2"/>
            <w:shd w:val="clear" w:color="auto" w:fill="auto"/>
            <w:noWrap/>
            <w:vAlign w:val="bottom"/>
            <w:hideMark/>
          </w:tcPr>
          <w:p w:rsidR="00A5230D" w:rsidRPr="00A5230D" w:rsidRDefault="00A5230D" w:rsidP="00A5230D">
            <w:pPr>
              <w:pStyle w:val="Tables"/>
            </w:pPr>
            <w:proofErr w:type="spellStart"/>
            <w:r w:rsidRPr="00A5230D">
              <w:t>StopRight</w:t>
            </w:r>
            <w:proofErr w:type="spellEnd"/>
          </w:p>
        </w:tc>
        <w:tc>
          <w:tcPr>
            <w:tcW w:w="0" w:type="auto"/>
            <w:shd w:val="clear" w:color="auto" w:fill="auto"/>
            <w:noWrap/>
            <w:vAlign w:val="bottom"/>
            <w:hideMark/>
          </w:tcPr>
          <w:p w:rsidR="00A5230D" w:rsidRPr="00A5230D" w:rsidRDefault="00A5230D" w:rsidP="00A5230D">
            <w:pPr>
              <w:pStyle w:val="Tables"/>
            </w:pPr>
            <w:r w:rsidRPr="00A5230D">
              <w:t>Level</w:t>
            </w:r>
          </w:p>
        </w:tc>
        <w:tc>
          <w:tcPr>
            <w:tcW w:w="0" w:type="auto"/>
            <w:shd w:val="clear" w:color="auto" w:fill="auto"/>
            <w:noWrap/>
            <w:vAlign w:val="bottom"/>
            <w:hideMark/>
          </w:tcPr>
          <w:p w:rsidR="00A5230D" w:rsidRPr="00A5230D" w:rsidRDefault="00A5230D" w:rsidP="00A5230D">
            <w:pPr>
              <w:pStyle w:val="Tables"/>
            </w:pPr>
            <w:r w:rsidRPr="00A5230D">
              <w:t>X1V</w:t>
            </w:r>
          </w:p>
        </w:tc>
        <w:tc>
          <w:tcPr>
            <w:tcW w:w="0" w:type="auto"/>
            <w:shd w:val="clear" w:color="auto" w:fill="auto"/>
            <w:noWrap/>
            <w:vAlign w:val="bottom"/>
            <w:hideMark/>
          </w:tcPr>
          <w:p w:rsidR="00A5230D" w:rsidRPr="00A5230D" w:rsidRDefault="00A5230D" w:rsidP="00A5230D">
            <w:pPr>
              <w:pStyle w:val="Tables"/>
            </w:pPr>
            <w:r w:rsidRPr="00A5230D">
              <w:t>X1S</w:t>
            </w:r>
          </w:p>
        </w:tc>
        <w:tc>
          <w:tcPr>
            <w:tcW w:w="0" w:type="auto"/>
            <w:shd w:val="clear" w:color="auto" w:fill="auto"/>
            <w:noWrap/>
            <w:vAlign w:val="bottom"/>
            <w:hideMark/>
          </w:tcPr>
          <w:p w:rsidR="00A5230D" w:rsidRPr="00A5230D" w:rsidRDefault="00A5230D" w:rsidP="00A5230D">
            <w:pPr>
              <w:pStyle w:val="Tables"/>
            </w:pPr>
            <w:r w:rsidRPr="00A5230D">
              <w:t>X1A</w:t>
            </w:r>
          </w:p>
        </w:tc>
        <w:tc>
          <w:tcPr>
            <w:tcW w:w="0" w:type="auto"/>
            <w:shd w:val="clear" w:color="auto" w:fill="auto"/>
            <w:noWrap/>
            <w:vAlign w:val="bottom"/>
            <w:hideMark/>
          </w:tcPr>
          <w:p w:rsidR="00A5230D" w:rsidRPr="00A5230D" w:rsidRDefault="00A5230D" w:rsidP="00A5230D">
            <w:pPr>
              <w:pStyle w:val="Tables"/>
            </w:pPr>
            <w:r w:rsidRPr="00A5230D">
              <w:t>X1B</w:t>
            </w:r>
          </w:p>
        </w:tc>
        <w:tc>
          <w:tcPr>
            <w:tcW w:w="0" w:type="auto"/>
            <w:shd w:val="clear" w:color="auto" w:fill="auto"/>
            <w:noWrap/>
            <w:vAlign w:val="bottom"/>
            <w:hideMark/>
          </w:tcPr>
          <w:p w:rsidR="00A5230D" w:rsidRPr="00A5230D" w:rsidRDefault="00A5230D" w:rsidP="00A5230D">
            <w:pPr>
              <w:pStyle w:val="Tables"/>
            </w:pPr>
            <w:r w:rsidRPr="00A5230D">
              <w:t>X1LATA</w:t>
            </w:r>
          </w:p>
        </w:tc>
        <w:tc>
          <w:tcPr>
            <w:tcW w:w="0" w:type="auto"/>
            <w:shd w:val="clear" w:color="auto" w:fill="auto"/>
            <w:noWrap/>
            <w:vAlign w:val="bottom"/>
            <w:hideMark/>
          </w:tcPr>
          <w:p w:rsidR="00A5230D" w:rsidRPr="00A5230D" w:rsidRDefault="00A5230D" w:rsidP="00A5230D">
            <w:pPr>
              <w:pStyle w:val="Tables"/>
            </w:pPr>
            <w:r w:rsidRPr="00A5230D">
              <w:t>X1LONGA</w:t>
            </w:r>
          </w:p>
        </w:tc>
      </w:tr>
      <w:tr w:rsidR="00A5230D" w:rsidRPr="00A5230D" w:rsidTr="00A5230D">
        <w:trPr>
          <w:trHeight w:val="300"/>
        </w:trPr>
        <w:tc>
          <w:tcPr>
            <w:tcW w:w="0" w:type="auto"/>
            <w:shd w:val="clear" w:color="auto" w:fill="auto"/>
            <w:noWrap/>
            <w:vAlign w:val="bottom"/>
            <w:hideMark/>
          </w:tcPr>
          <w:p w:rsidR="00A5230D" w:rsidRPr="00A5230D" w:rsidRDefault="00A5230D" w:rsidP="00A5230D">
            <w:pPr>
              <w:pStyle w:val="Tables"/>
            </w:pPr>
            <w:r w:rsidRPr="00A5230D">
              <w:t>2</w:t>
            </w:r>
          </w:p>
        </w:tc>
        <w:tc>
          <w:tcPr>
            <w:tcW w:w="0" w:type="auto"/>
            <w:shd w:val="clear" w:color="auto" w:fill="auto"/>
            <w:noWrap/>
            <w:vAlign w:val="bottom"/>
            <w:hideMark/>
          </w:tcPr>
          <w:p w:rsidR="00A5230D" w:rsidRPr="00A5230D" w:rsidRDefault="00A5230D" w:rsidP="00A5230D">
            <w:pPr>
              <w:pStyle w:val="Tables"/>
            </w:pPr>
            <w:r w:rsidRPr="00A5230D">
              <w:t>5</w:t>
            </w:r>
          </w:p>
        </w:tc>
        <w:tc>
          <w:tcPr>
            <w:tcW w:w="0" w:type="auto"/>
            <w:shd w:val="clear" w:color="auto" w:fill="auto"/>
            <w:noWrap/>
            <w:vAlign w:val="bottom"/>
            <w:hideMark/>
          </w:tcPr>
          <w:p w:rsidR="00A5230D" w:rsidRPr="00A5230D" w:rsidRDefault="00A5230D" w:rsidP="00A5230D">
            <w:pPr>
              <w:pStyle w:val="Tables"/>
            </w:pPr>
            <w:r w:rsidRPr="00A5230D">
              <w:t>0.0897</w:t>
            </w: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r>
      <w:tr w:rsidR="00A5230D" w:rsidRPr="00A5230D" w:rsidTr="00A5230D">
        <w:trPr>
          <w:trHeight w:val="300"/>
        </w:trPr>
        <w:tc>
          <w:tcPr>
            <w:tcW w:w="0" w:type="auto"/>
            <w:shd w:val="clear" w:color="auto" w:fill="auto"/>
            <w:noWrap/>
            <w:vAlign w:val="bottom"/>
            <w:hideMark/>
          </w:tcPr>
          <w:p w:rsidR="00A5230D" w:rsidRPr="00A5230D" w:rsidRDefault="00A5230D" w:rsidP="00A5230D">
            <w:pPr>
              <w:pStyle w:val="Tables"/>
            </w:pPr>
            <w:r w:rsidRPr="00A5230D">
              <w:t>2</w:t>
            </w:r>
          </w:p>
        </w:tc>
        <w:tc>
          <w:tcPr>
            <w:tcW w:w="0" w:type="auto"/>
            <w:shd w:val="clear" w:color="auto" w:fill="auto"/>
            <w:noWrap/>
            <w:vAlign w:val="bottom"/>
            <w:hideMark/>
          </w:tcPr>
          <w:p w:rsidR="00A5230D" w:rsidRPr="00A5230D" w:rsidRDefault="00A5230D" w:rsidP="00A5230D">
            <w:pPr>
              <w:pStyle w:val="Tables"/>
            </w:pPr>
            <w:r w:rsidRPr="00A5230D">
              <w:t>8</w:t>
            </w:r>
          </w:p>
        </w:tc>
        <w:tc>
          <w:tcPr>
            <w:tcW w:w="0" w:type="auto"/>
            <w:shd w:val="clear" w:color="auto" w:fill="auto"/>
            <w:noWrap/>
            <w:vAlign w:val="bottom"/>
            <w:hideMark/>
          </w:tcPr>
          <w:p w:rsidR="00A5230D" w:rsidRPr="00A5230D" w:rsidRDefault="00A5230D" w:rsidP="00A5230D">
            <w:pPr>
              <w:pStyle w:val="Tables"/>
            </w:pPr>
            <w:r w:rsidRPr="00A5230D">
              <w:t>0.0001</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000000" w:fill="FFFF00"/>
            <w:noWrap/>
            <w:vAlign w:val="bottom"/>
            <w:hideMark/>
          </w:tcPr>
          <w:p w:rsidR="00A5230D" w:rsidRPr="00A5230D" w:rsidRDefault="00A5230D" w:rsidP="00A5230D">
            <w:pPr>
              <w:pStyle w:val="Tables"/>
            </w:pPr>
            <w:r w:rsidRPr="00A5230D">
              <w:t>0.0382</w:t>
            </w:r>
          </w:p>
        </w:tc>
        <w:tc>
          <w:tcPr>
            <w:tcW w:w="0" w:type="auto"/>
            <w:shd w:val="clear" w:color="auto" w:fill="auto"/>
            <w:noWrap/>
            <w:vAlign w:val="bottom"/>
            <w:hideMark/>
          </w:tcPr>
          <w:p w:rsidR="00A5230D" w:rsidRPr="00A5230D" w:rsidRDefault="00A5230D" w:rsidP="00A5230D">
            <w:pPr>
              <w:pStyle w:val="Tables"/>
            </w:pPr>
            <w:r w:rsidRPr="00A5230D">
              <w:t>0</w:t>
            </w:r>
          </w:p>
        </w:tc>
      </w:tr>
      <w:tr w:rsidR="00A5230D" w:rsidRPr="00A5230D" w:rsidTr="00A5230D">
        <w:trPr>
          <w:trHeight w:val="300"/>
        </w:trPr>
        <w:tc>
          <w:tcPr>
            <w:tcW w:w="0" w:type="auto"/>
            <w:shd w:val="clear" w:color="auto" w:fill="auto"/>
            <w:noWrap/>
            <w:vAlign w:val="bottom"/>
            <w:hideMark/>
          </w:tcPr>
          <w:p w:rsidR="00A5230D" w:rsidRPr="00A5230D" w:rsidRDefault="00A5230D" w:rsidP="00A5230D">
            <w:pPr>
              <w:pStyle w:val="Tables"/>
            </w:pPr>
            <w:r w:rsidRPr="00A5230D">
              <w:t>2</w:t>
            </w:r>
          </w:p>
        </w:tc>
        <w:tc>
          <w:tcPr>
            <w:tcW w:w="0" w:type="auto"/>
            <w:shd w:val="clear" w:color="auto" w:fill="auto"/>
            <w:noWrap/>
            <w:vAlign w:val="bottom"/>
            <w:hideMark/>
          </w:tcPr>
          <w:p w:rsidR="00A5230D" w:rsidRPr="00A5230D" w:rsidRDefault="00A5230D" w:rsidP="00A5230D">
            <w:pPr>
              <w:pStyle w:val="Tables"/>
            </w:pPr>
            <w:r w:rsidRPr="00A5230D">
              <w:t>11</w:t>
            </w:r>
          </w:p>
        </w:tc>
        <w:tc>
          <w:tcPr>
            <w:tcW w:w="0" w:type="auto"/>
            <w:shd w:val="clear" w:color="auto" w:fill="auto"/>
            <w:noWrap/>
            <w:vAlign w:val="bottom"/>
            <w:hideMark/>
          </w:tcPr>
          <w:p w:rsidR="00A5230D" w:rsidRPr="00A5230D" w:rsidRDefault="00A5230D" w:rsidP="00A5230D">
            <w:pPr>
              <w:pStyle w:val="Tables"/>
            </w:pPr>
            <w:r w:rsidRPr="00A5230D">
              <w:t>0.0306</w:t>
            </w: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r>
      <w:tr w:rsidR="00A5230D" w:rsidRPr="00A5230D" w:rsidTr="00A5230D">
        <w:trPr>
          <w:trHeight w:val="300"/>
        </w:trPr>
        <w:tc>
          <w:tcPr>
            <w:tcW w:w="0" w:type="auto"/>
            <w:shd w:val="clear" w:color="auto" w:fill="auto"/>
            <w:noWrap/>
            <w:vAlign w:val="bottom"/>
            <w:hideMark/>
          </w:tcPr>
          <w:p w:rsidR="00A5230D" w:rsidRPr="00A5230D" w:rsidRDefault="00A5230D" w:rsidP="00A5230D">
            <w:pPr>
              <w:pStyle w:val="Tables"/>
            </w:pPr>
            <w:r w:rsidRPr="00A5230D">
              <w:t>5</w:t>
            </w:r>
          </w:p>
        </w:tc>
        <w:tc>
          <w:tcPr>
            <w:tcW w:w="0" w:type="auto"/>
            <w:shd w:val="clear" w:color="auto" w:fill="auto"/>
            <w:noWrap/>
            <w:vAlign w:val="bottom"/>
            <w:hideMark/>
          </w:tcPr>
          <w:p w:rsidR="00A5230D" w:rsidRPr="00A5230D" w:rsidRDefault="00A5230D" w:rsidP="00A5230D">
            <w:pPr>
              <w:pStyle w:val="Tables"/>
            </w:pPr>
            <w:r w:rsidRPr="00A5230D">
              <w:t>8</w:t>
            </w:r>
          </w:p>
        </w:tc>
        <w:tc>
          <w:tcPr>
            <w:tcW w:w="0" w:type="auto"/>
            <w:shd w:val="clear" w:color="auto" w:fill="auto"/>
            <w:noWrap/>
            <w:vAlign w:val="bottom"/>
            <w:hideMark/>
          </w:tcPr>
          <w:p w:rsidR="00A5230D" w:rsidRPr="00A5230D" w:rsidRDefault="00A5230D" w:rsidP="00A5230D">
            <w:pPr>
              <w:pStyle w:val="Tables"/>
            </w:pPr>
            <w:r w:rsidRPr="00A5230D">
              <w:t>0.0001</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000000" w:fill="FFFF00"/>
            <w:noWrap/>
            <w:vAlign w:val="bottom"/>
            <w:hideMark/>
          </w:tcPr>
          <w:p w:rsidR="00A5230D" w:rsidRPr="00A5230D" w:rsidRDefault="00A5230D" w:rsidP="00A5230D">
            <w:pPr>
              <w:pStyle w:val="Tables"/>
            </w:pPr>
            <w:r w:rsidRPr="00A5230D">
              <w:t>0.0009</w:t>
            </w:r>
          </w:p>
        </w:tc>
        <w:tc>
          <w:tcPr>
            <w:tcW w:w="0" w:type="auto"/>
            <w:shd w:val="clear" w:color="auto" w:fill="auto"/>
            <w:noWrap/>
            <w:vAlign w:val="bottom"/>
            <w:hideMark/>
          </w:tcPr>
          <w:p w:rsidR="00A5230D" w:rsidRPr="00A5230D" w:rsidRDefault="00A5230D" w:rsidP="00A5230D">
            <w:pPr>
              <w:pStyle w:val="Tables"/>
            </w:pPr>
            <w:r w:rsidRPr="00A5230D">
              <w:t>0</w:t>
            </w:r>
          </w:p>
        </w:tc>
      </w:tr>
      <w:tr w:rsidR="00A5230D" w:rsidRPr="00A5230D" w:rsidTr="00A5230D">
        <w:trPr>
          <w:trHeight w:val="300"/>
        </w:trPr>
        <w:tc>
          <w:tcPr>
            <w:tcW w:w="0" w:type="auto"/>
            <w:shd w:val="clear" w:color="auto" w:fill="auto"/>
            <w:noWrap/>
            <w:vAlign w:val="bottom"/>
            <w:hideMark/>
          </w:tcPr>
          <w:p w:rsidR="00A5230D" w:rsidRPr="00A5230D" w:rsidRDefault="00A5230D" w:rsidP="00A5230D">
            <w:pPr>
              <w:pStyle w:val="Tables"/>
            </w:pPr>
            <w:r w:rsidRPr="00A5230D">
              <w:t>5</w:t>
            </w:r>
          </w:p>
        </w:tc>
        <w:tc>
          <w:tcPr>
            <w:tcW w:w="0" w:type="auto"/>
            <w:shd w:val="clear" w:color="auto" w:fill="auto"/>
            <w:noWrap/>
            <w:vAlign w:val="bottom"/>
            <w:hideMark/>
          </w:tcPr>
          <w:p w:rsidR="00A5230D" w:rsidRPr="00A5230D" w:rsidRDefault="00A5230D" w:rsidP="00A5230D">
            <w:pPr>
              <w:pStyle w:val="Tables"/>
            </w:pPr>
            <w:r w:rsidRPr="00A5230D">
              <w:t>11</w:t>
            </w:r>
          </w:p>
        </w:tc>
        <w:tc>
          <w:tcPr>
            <w:tcW w:w="0" w:type="auto"/>
            <w:shd w:val="clear" w:color="auto" w:fill="auto"/>
            <w:noWrap/>
            <w:vAlign w:val="bottom"/>
            <w:hideMark/>
          </w:tcPr>
          <w:p w:rsidR="00A5230D" w:rsidRPr="00A5230D" w:rsidRDefault="00A5230D" w:rsidP="00A5230D">
            <w:pPr>
              <w:pStyle w:val="Tables"/>
            </w:pPr>
            <w:r w:rsidRPr="00A5230D">
              <w:t>0.0227</w:t>
            </w: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c>
          <w:tcPr>
            <w:tcW w:w="0" w:type="auto"/>
            <w:shd w:val="clear" w:color="auto" w:fill="auto"/>
            <w:noWrap/>
            <w:vAlign w:val="bottom"/>
            <w:hideMark/>
          </w:tcPr>
          <w:p w:rsidR="00A5230D" w:rsidRPr="00A5230D" w:rsidRDefault="00A5230D" w:rsidP="00A5230D">
            <w:pPr>
              <w:pStyle w:val="Tables"/>
            </w:pPr>
          </w:p>
        </w:tc>
      </w:tr>
      <w:tr w:rsidR="00A5230D" w:rsidRPr="00A5230D" w:rsidTr="00A5230D">
        <w:trPr>
          <w:trHeight w:val="300"/>
        </w:trPr>
        <w:tc>
          <w:tcPr>
            <w:tcW w:w="0" w:type="auto"/>
            <w:shd w:val="clear" w:color="auto" w:fill="auto"/>
            <w:noWrap/>
            <w:vAlign w:val="bottom"/>
            <w:hideMark/>
          </w:tcPr>
          <w:p w:rsidR="00A5230D" w:rsidRPr="00A5230D" w:rsidRDefault="00A5230D" w:rsidP="00A5230D">
            <w:pPr>
              <w:pStyle w:val="Tables"/>
            </w:pPr>
            <w:r w:rsidRPr="00A5230D">
              <w:t>8</w:t>
            </w:r>
          </w:p>
        </w:tc>
        <w:tc>
          <w:tcPr>
            <w:tcW w:w="0" w:type="auto"/>
            <w:shd w:val="clear" w:color="auto" w:fill="auto"/>
            <w:noWrap/>
            <w:vAlign w:val="bottom"/>
            <w:hideMark/>
          </w:tcPr>
          <w:p w:rsidR="00A5230D" w:rsidRPr="00A5230D" w:rsidRDefault="00A5230D" w:rsidP="00A5230D">
            <w:pPr>
              <w:pStyle w:val="Tables"/>
            </w:pPr>
            <w:r w:rsidRPr="00A5230D">
              <w:t>11</w:t>
            </w:r>
          </w:p>
        </w:tc>
        <w:tc>
          <w:tcPr>
            <w:tcW w:w="0" w:type="auto"/>
            <w:shd w:val="clear" w:color="auto" w:fill="auto"/>
            <w:noWrap/>
            <w:vAlign w:val="bottom"/>
            <w:hideMark/>
          </w:tcPr>
          <w:p w:rsidR="00A5230D" w:rsidRPr="00A5230D" w:rsidRDefault="00A5230D" w:rsidP="00A5230D">
            <w:pPr>
              <w:pStyle w:val="Tables"/>
            </w:pPr>
            <w:r w:rsidRPr="00A5230D">
              <w:t>0.0001</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auto" w:fill="auto"/>
            <w:noWrap/>
            <w:vAlign w:val="bottom"/>
            <w:hideMark/>
          </w:tcPr>
          <w:p w:rsidR="00A5230D" w:rsidRPr="00A5230D" w:rsidRDefault="00A5230D" w:rsidP="00A5230D">
            <w:pPr>
              <w:pStyle w:val="Tables"/>
            </w:pPr>
            <w:r w:rsidRPr="00A5230D">
              <w:t>0</w:t>
            </w:r>
          </w:p>
        </w:tc>
        <w:tc>
          <w:tcPr>
            <w:tcW w:w="0" w:type="auto"/>
            <w:shd w:val="clear" w:color="000000" w:fill="FFFF00"/>
            <w:noWrap/>
            <w:vAlign w:val="bottom"/>
            <w:hideMark/>
          </w:tcPr>
          <w:p w:rsidR="00A5230D" w:rsidRPr="00A5230D" w:rsidRDefault="00A5230D" w:rsidP="00A5230D">
            <w:pPr>
              <w:pStyle w:val="Tables"/>
            </w:pPr>
            <w:r w:rsidRPr="00A5230D">
              <w:t>0.0763</w:t>
            </w:r>
          </w:p>
        </w:tc>
        <w:tc>
          <w:tcPr>
            <w:tcW w:w="0" w:type="auto"/>
            <w:shd w:val="clear" w:color="auto" w:fill="auto"/>
            <w:noWrap/>
            <w:vAlign w:val="bottom"/>
            <w:hideMark/>
          </w:tcPr>
          <w:p w:rsidR="00A5230D" w:rsidRPr="00A5230D" w:rsidRDefault="00A5230D" w:rsidP="00A5230D">
            <w:pPr>
              <w:pStyle w:val="Tables"/>
            </w:pPr>
            <w:r w:rsidRPr="00A5230D">
              <w:t>0</w:t>
            </w:r>
          </w:p>
        </w:tc>
      </w:tr>
    </w:tbl>
    <w:p w:rsidR="00A5230D" w:rsidRDefault="00A5230D" w:rsidP="00CF69B3">
      <w:pPr>
        <w:spacing w:line="480" w:lineRule="auto"/>
        <w:rPr>
          <w:bCs/>
        </w:rPr>
      </w:pPr>
    </w:p>
    <w:p w:rsidR="00A5230D" w:rsidRDefault="00304422" w:rsidP="00CF69B3">
      <w:pPr>
        <w:spacing w:line="480" w:lineRule="auto"/>
        <w:rPr>
          <w:bCs/>
        </w:rPr>
      </w:pPr>
      <w:r>
        <w:rPr>
          <w:bCs/>
        </w:rPr>
        <w:lastRenderedPageBreak/>
        <w:t>New differences in the mean lateral acceleration between the sections were calculated without subject ID #11. Section 2, 5, and 11 produced average lateral accelerations of 1.097m/s</w:t>
      </w:r>
      <w:r w:rsidRPr="00304422">
        <w:rPr>
          <w:bCs/>
          <w:vertAlign w:val="superscript"/>
        </w:rPr>
        <w:t>2</w:t>
      </w:r>
      <w:r>
        <w:rPr>
          <w:bCs/>
        </w:rPr>
        <w:t>, 1.104</w:t>
      </w:r>
      <w:r w:rsidRPr="00304422">
        <w:rPr>
          <w:bCs/>
        </w:rPr>
        <w:t xml:space="preserve"> </w:t>
      </w:r>
      <w:r>
        <w:rPr>
          <w:bCs/>
        </w:rPr>
        <w:t>m/s</w:t>
      </w:r>
      <w:r w:rsidRPr="00304422">
        <w:rPr>
          <w:bCs/>
          <w:vertAlign w:val="superscript"/>
        </w:rPr>
        <w:t>2</w:t>
      </w:r>
      <w:r>
        <w:rPr>
          <w:bCs/>
        </w:rPr>
        <w:t>, and 1.168</w:t>
      </w:r>
      <w:r w:rsidRPr="00304422">
        <w:rPr>
          <w:bCs/>
        </w:rPr>
        <w:t xml:space="preserve"> </w:t>
      </w:r>
      <w:r>
        <w:rPr>
          <w:bCs/>
        </w:rPr>
        <w:t>m/s</w:t>
      </w:r>
      <w:r w:rsidRPr="00304422">
        <w:rPr>
          <w:bCs/>
          <w:vertAlign w:val="superscript"/>
        </w:rPr>
        <w:t>2</w:t>
      </w:r>
      <w:r>
        <w:rPr>
          <w:bCs/>
        </w:rPr>
        <w:t xml:space="preserve"> respectively, while section 8 produced an average lateral acceleration of 1.569</w:t>
      </w:r>
      <w:r w:rsidRPr="00304422">
        <w:rPr>
          <w:bCs/>
        </w:rPr>
        <w:t xml:space="preserve"> </w:t>
      </w:r>
      <w:r>
        <w:rPr>
          <w:bCs/>
        </w:rPr>
        <w:t>m/s</w:t>
      </w:r>
      <w:r w:rsidRPr="00304422">
        <w:rPr>
          <w:bCs/>
          <w:vertAlign w:val="superscript"/>
        </w:rPr>
        <w:t>2</w:t>
      </w:r>
      <w:r>
        <w:rPr>
          <w:bCs/>
        </w:rPr>
        <w:t>.</w:t>
      </w:r>
    </w:p>
    <w:p w:rsidR="00C32ED6" w:rsidRDefault="00C32ED6" w:rsidP="00CF69B3">
      <w:pPr>
        <w:spacing w:line="480" w:lineRule="auto"/>
        <w:rPr>
          <w:bCs/>
        </w:rPr>
      </w:pPr>
      <w:r>
        <w:rPr>
          <w:bCs/>
        </w:rPr>
        <w:t>The l</w:t>
      </w:r>
      <w:r w:rsidR="009924B6">
        <w:rPr>
          <w:bCs/>
        </w:rPr>
        <w:t>eft turning movements at</w:t>
      </w:r>
      <w:r>
        <w:rPr>
          <w:bCs/>
        </w:rPr>
        <w:t xml:space="preserve"> the traffic signal intersections were analyzed in the same fashion as the right turning movements at the stop signs. Table </w:t>
      </w:r>
      <w:r w:rsidRPr="00C32ED6">
        <w:rPr>
          <w:bCs/>
          <w:highlight w:val="yellow"/>
        </w:rPr>
        <w:t>XX</w:t>
      </w:r>
      <w:r>
        <w:rPr>
          <w:bCs/>
        </w:rPr>
        <w:t xml:space="preserve"> reveals a similar pattern of significance surrounding section 9.</w:t>
      </w:r>
    </w:p>
    <w:p w:rsidR="00C32ED6" w:rsidRDefault="00C32ED6" w:rsidP="00C32ED6">
      <w:pPr>
        <w:pStyle w:val="Caption"/>
      </w:pPr>
      <w:bookmarkStart w:id="26" w:name="_Toc328011389"/>
      <w:r>
        <w:t xml:space="preserve">Table </w:t>
      </w:r>
      <w:fldSimple w:instr=" SEQ Table \* ARABIC ">
        <w:r w:rsidR="005376BB">
          <w:rPr>
            <w:noProof/>
          </w:rPr>
          <w:t>4</w:t>
        </w:r>
      </w:fldSimple>
      <w:r>
        <w:t xml:space="preserve"> Left Turn Section Comparison</w:t>
      </w:r>
      <w:bookmarkEnd w:id="26"/>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651"/>
        <w:gridCol w:w="828"/>
        <w:gridCol w:w="661"/>
        <w:gridCol w:w="918"/>
        <w:gridCol w:w="918"/>
        <w:gridCol w:w="918"/>
        <w:gridCol w:w="1103"/>
        <w:gridCol w:w="1183"/>
      </w:tblGrid>
      <w:tr w:rsidR="00C32ED6" w:rsidRPr="00C32ED6" w:rsidTr="00C32ED6">
        <w:trPr>
          <w:trHeight w:val="360"/>
        </w:trPr>
        <w:tc>
          <w:tcPr>
            <w:tcW w:w="0" w:type="auto"/>
            <w:gridSpan w:val="2"/>
            <w:shd w:val="clear" w:color="auto" w:fill="auto"/>
            <w:noWrap/>
            <w:vAlign w:val="bottom"/>
            <w:hideMark/>
          </w:tcPr>
          <w:p w:rsidR="00C32ED6" w:rsidRPr="00C32ED6" w:rsidRDefault="00C32ED6" w:rsidP="00C32ED6">
            <w:pPr>
              <w:pStyle w:val="Tables"/>
            </w:pPr>
            <w:r w:rsidRPr="00C32ED6">
              <w:t>α</w:t>
            </w:r>
            <w:r w:rsidRPr="00C32ED6">
              <w:rPr>
                <w:vertAlign w:val="subscript"/>
              </w:rPr>
              <w:t>I28</w:t>
            </w:r>
            <w:r w:rsidRPr="00C32ED6">
              <w:t>=0.002</w:t>
            </w:r>
          </w:p>
        </w:tc>
        <w:tc>
          <w:tcPr>
            <w:tcW w:w="0" w:type="auto"/>
            <w:shd w:val="clear" w:color="auto" w:fill="auto"/>
            <w:noWrap/>
            <w:vAlign w:val="bottom"/>
            <w:hideMark/>
          </w:tcPr>
          <w:p w:rsidR="00C32ED6" w:rsidRPr="00C32ED6" w:rsidRDefault="00C32ED6" w:rsidP="00C32ED6">
            <w:pPr>
              <w:pStyle w:val="Tables"/>
            </w:pPr>
            <w:proofErr w:type="spellStart"/>
            <w:r w:rsidRPr="00C32ED6">
              <w:t>Prob</w:t>
            </w:r>
            <w:proofErr w:type="spellEnd"/>
          </w:p>
        </w:tc>
        <w:tc>
          <w:tcPr>
            <w:tcW w:w="0" w:type="auto"/>
            <w:gridSpan w:val="5"/>
            <w:shd w:val="clear" w:color="auto" w:fill="auto"/>
            <w:noWrap/>
            <w:vAlign w:val="bottom"/>
            <w:hideMark/>
          </w:tcPr>
          <w:p w:rsidR="00C32ED6" w:rsidRPr="00C32ED6" w:rsidRDefault="00C32ED6" w:rsidP="00C32ED6">
            <w:pPr>
              <w:pStyle w:val="Tables"/>
            </w:pPr>
            <w:r w:rsidRPr="00C32ED6">
              <w:t>Individual Variables Section Variable Omitted</w:t>
            </w:r>
          </w:p>
        </w:tc>
        <w:tc>
          <w:tcPr>
            <w:tcW w:w="0" w:type="auto"/>
            <w:shd w:val="clear" w:color="auto" w:fill="auto"/>
            <w:noWrap/>
            <w:vAlign w:val="bottom"/>
            <w:hideMark/>
          </w:tcPr>
          <w:p w:rsidR="00C32ED6" w:rsidRPr="00C32ED6" w:rsidRDefault="00C32ED6" w:rsidP="00C32ED6">
            <w:pPr>
              <w:pStyle w:val="Tables"/>
            </w:pPr>
          </w:p>
        </w:tc>
      </w:tr>
      <w:tr w:rsidR="00C32ED6" w:rsidRPr="00C32ED6" w:rsidTr="00C32ED6">
        <w:trPr>
          <w:trHeight w:val="300"/>
        </w:trPr>
        <w:tc>
          <w:tcPr>
            <w:tcW w:w="0" w:type="auto"/>
            <w:gridSpan w:val="2"/>
            <w:shd w:val="clear" w:color="auto" w:fill="auto"/>
            <w:noWrap/>
            <w:vAlign w:val="bottom"/>
            <w:hideMark/>
          </w:tcPr>
          <w:p w:rsidR="00C32ED6" w:rsidRPr="00C32ED6" w:rsidRDefault="00C32ED6" w:rsidP="00C32ED6">
            <w:pPr>
              <w:pStyle w:val="Tables"/>
            </w:pPr>
            <w:proofErr w:type="spellStart"/>
            <w:r w:rsidRPr="00C32ED6">
              <w:t>LightLeft</w:t>
            </w:r>
            <w:proofErr w:type="spellEnd"/>
          </w:p>
        </w:tc>
        <w:tc>
          <w:tcPr>
            <w:tcW w:w="0" w:type="auto"/>
            <w:shd w:val="clear" w:color="auto" w:fill="auto"/>
            <w:noWrap/>
            <w:vAlign w:val="bottom"/>
            <w:hideMark/>
          </w:tcPr>
          <w:p w:rsidR="00C32ED6" w:rsidRPr="00C32ED6" w:rsidRDefault="00C32ED6" w:rsidP="00C32ED6">
            <w:pPr>
              <w:pStyle w:val="Tables"/>
            </w:pPr>
            <w:r w:rsidRPr="00C32ED6">
              <w:t>Level</w:t>
            </w:r>
          </w:p>
        </w:tc>
        <w:tc>
          <w:tcPr>
            <w:tcW w:w="0" w:type="auto"/>
            <w:shd w:val="clear" w:color="auto" w:fill="auto"/>
            <w:noWrap/>
            <w:vAlign w:val="bottom"/>
            <w:hideMark/>
          </w:tcPr>
          <w:p w:rsidR="00C32ED6" w:rsidRPr="00C32ED6" w:rsidRDefault="00C32ED6" w:rsidP="00C32ED6">
            <w:pPr>
              <w:pStyle w:val="Tables"/>
            </w:pPr>
            <w:r w:rsidRPr="00C32ED6">
              <w:t>X1V</w:t>
            </w:r>
          </w:p>
        </w:tc>
        <w:tc>
          <w:tcPr>
            <w:tcW w:w="0" w:type="auto"/>
            <w:shd w:val="clear" w:color="auto" w:fill="auto"/>
            <w:noWrap/>
            <w:vAlign w:val="bottom"/>
            <w:hideMark/>
          </w:tcPr>
          <w:p w:rsidR="00C32ED6" w:rsidRPr="00C32ED6" w:rsidRDefault="00C32ED6" w:rsidP="00C32ED6">
            <w:pPr>
              <w:pStyle w:val="Tables"/>
            </w:pPr>
            <w:r w:rsidRPr="00C32ED6">
              <w:t>X1S</w:t>
            </w:r>
          </w:p>
        </w:tc>
        <w:tc>
          <w:tcPr>
            <w:tcW w:w="0" w:type="auto"/>
            <w:shd w:val="clear" w:color="auto" w:fill="auto"/>
            <w:noWrap/>
            <w:vAlign w:val="bottom"/>
            <w:hideMark/>
          </w:tcPr>
          <w:p w:rsidR="00C32ED6" w:rsidRPr="00C32ED6" w:rsidRDefault="00C32ED6" w:rsidP="00C32ED6">
            <w:pPr>
              <w:pStyle w:val="Tables"/>
            </w:pPr>
            <w:r w:rsidRPr="00C32ED6">
              <w:t>X1A</w:t>
            </w:r>
          </w:p>
        </w:tc>
        <w:tc>
          <w:tcPr>
            <w:tcW w:w="0" w:type="auto"/>
            <w:shd w:val="clear" w:color="auto" w:fill="auto"/>
            <w:noWrap/>
            <w:vAlign w:val="bottom"/>
            <w:hideMark/>
          </w:tcPr>
          <w:p w:rsidR="00C32ED6" w:rsidRPr="00C32ED6" w:rsidRDefault="00C32ED6" w:rsidP="00C32ED6">
            <w:pPr>
              <w:pStyle w:val="Tables"/>
            </w:pPr>
            <w:r w:rsidRPr="00C32ED6">
              <w:t>X1B</w:t>
            </w:r>
          </w:p>
        </w:tc>
        <w:tc>
          <w:tcPr>
            <w:tcW w:w="0" w:type="auto"/>
            <w:shd w:val="clear" w:color="auto" w:fill="auto"/>
            <w:noWrap/>
            <w:vAlign w:val="bottom"/>
            <w:hideMark/>
          </w:tcPr>
          <w:p w:rsidR="00C32ED6" w:rsidRPr="00C32ED6" w:rsidRDefault="00C32ED6" w:rsidP="00C32ED6">
            <w:pPr>
              <w:pStyle w:val="Tables"/>
            </w:pPr>
            <w:r w:rsidRPr="00C32ED6">
              <w:t>X1LATA</w:t>
            </w:r>
          </w:p>
        </w:tc>
        <w:tc>
          <w:tcPr>
            <w:tcW w:w="0" w:type="auto"/>
            <w:shd w:val="clear" w:color="auto" w:fill="auto"/>
            <w:noWrap/>
            <w:vAlign w:val="bottom"/>
            <w:hideMark/>
          </w:tcPr>
          <w:p w:rsidR="00C32ED6" w:rsidRPr="00C32ED6" w:rsidRDefault="00C32ED6" w:rsidP="00C32ED6">
            <w:pPr>
              <w:pStyle w:val="Tables"/>
            </w:pPr>
            <w:r w:rsidRPr="00C32ED6">
              <w:t>X1LONGA</w:t>
            </w:r>
          </w:p>
        </w:tc>
      </w:tr>
      <w:tr w:rsidR="00C32ED6" w:rsidRPr="00C32ED6" w:rsidTr="00C32ED6">
        <w:trPr>
          <w:trHeight w:val="300"/>
        </w:trPr>
        <w:tc>
          <w:tcPr>
            <w:tcW w:w="0" w:type="auto"/>
            <w:shd w:val="clear" w:color="auto" w:fill="auto"/>
            <w:noWrap/>
            <w:vAlign w:val="bottom"/>
            <w:hideMark/>
          </w:tcPr>
          <w:p w:rsidR="00C32ED6" w:rsidRPr="00C32ED6" w:rsidRDefault="00C32ED6" w:rsidP="00C32ED6">
            <w:pPr>
              <w:pStyle w:val="Tables"/>
            </w:pPr>
            <w:r w:rsidRPr="00C32ED6">
              <w:t>3</w:t>
            </w:r>
          </w:p>
        </w:tc>
        <w:tc>
          <w:tcPr>
            <w:tcW w:w="0" w:type="auto"/>
            <w:shd w:val="clear" w:color="auto" w:fill="auto"/>
            <w:noWrap/>
            <w:vAlign w:val="bottom"/>
            <w:hideMark/>
          </w:tcPr>
          <w:p w:rsidR="00C32ED6" w:rsidRPr="00C32ED6" w:rsidRDefault="00C32ED6" w:rsidP="00C32ED6">
            <w:pPr>
              <w:pStyle w:val="Tables"/>
            </w:pPr>
            <w:r w:rsidRPr="00C32ED6">
              <w:t>6</w:t>
            </w:r>
          </w:p>
        </w:tc>
        <w:tc>
          <w:tcPr>
            <w:tcW w:w="0" w:type="auto"/>
            <w:shd w:val="clear" w:color="auto" w:fill="auto"/>
            <w:noWrap/>
            <w:vAlign w:val="bottom"/>
            <w:hideMark/>
          </w:tcPr>
          <w:p w:rsidR="00C32ED6" w:rsidRPr="00C32ED6" w:rsidRDefault="00C32ED6" w:rsidP="00C32ED6">
            <w:pPr>
              <w:pStyle w:val="Tables"/>
            </w:pPr>
            <w:r w:rsidRPr="00C32ED6">
              <w:t>0.1582</w:t>
            </w: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r>
      <w:tr w:rsidR="00C32ED6" w:rsidRPr="00C32ED6" w:rsidTr="00C32ED6">
        <w:trPr>
          <w:trHeight w:val="300"/>
        </w:trPr>
        <w:tc>
          <w:tcPr>
            <w:tcW w:w="0" w:type="auto"/>
            <w:shd w:val="clear" w:color="auto" w:fill="auto"/>
            <w:noWrap/>
            <w:vAlign w:val="bottom"/>
            <w:hideMark/>
          </w:tcPr>
          <w:p w:rsidR="00C32ED6" w:rsidRPr="00C32ED6" w:rsidRDefault="00C32ED6" w:rsidP="00C32ED6">
            <w:pPr>
              <w:pStyle w:val="Tables"/>
            </w:pPr>
            <w:r w:rsidRPr="00C32ED6">
              <w:t>3</w:t>
            </w:r>
          </w:p>
        </w:tc>
        <w:tc>
          <w:tcPr>
            <w:tcW w:w="0" w:type="auto"/>
            <w:shd w:val="clear" w:color="auto" w:fill="auto"/>
            <w:noWrap/>
            <w:vAlign w:val="bottom"/>
            <w:hideMark/>
          </w:tcPr>
          <w:p w:rsidR="00C32ED6" w:rsidRPr="00C32ED6" w:rsidRDefault="00C32ED6" w:rsidP="00C32ED6">
            <w:pPr>
              <w:pStyle w:val="Tables"/>
            </w:pPr>
            <w:r w:rsidRPr="00C32ED6">
              <w:t>9</w:t>
            </w:r>
          </w:p>
        </w:tc>
        <w:tc>
          <w:tcPr>
            <w:tcW w:w="0" w:type="auto"/>
            <w:shd w:val="clear" w:color="000000" w:fill="FFFF00"/>
            <w:noWrap/>
            <w:vAlign w:val="bottom"/>
            <w:hideMark/>
          </w:tcPr>
          <w:p w:rsidR="00C32ED6" w:rsidRPr="00C32ED6" w:rsidRDefault="00C32ED6" w:rsidP="00C32ED6">
            <w:pPr>
              <w:pStyle w:val="Tables"/>
            </w:pPr>
            <w:r w:rsidRPr="00C32ED6">
              <w:t>0.0001</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0.0007</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r>
      <w:tr w:rsidR="00C32ED6" w:rsidRPr="00C32ED6" w:rsidTr="00C32ED6">
        <w:trPr>
          <w:trHeight w:val="300"/>
        </w:trPr>
        <w:tc>
          <w:tcPr>
            <w:tcW w:w="0" w:type="auto"/>
            <w:shd w:val="clear" w:color="auto" w:fill="auto"/>
            <w:noWrap/>
            <w:vAlign w:val="bottom"/>
            <w:hideMark/>
          </w:tcPr>
          <w:p w:rsidR="00C32ED6" w:rsidRPr="00C32ED6" w:rsidRDefault="00C32ED6" w:rsidP="00C32ED6">
            <w:pPr>
              <w:pStyle w:val="Tables"/>
            </w:pPr>
            <w:r w:rsidRPr="00C32ED6">
              <w:t>3</w:t>
            </w:r>
          </w:p>
        </w:tc>
        <w:tc>
          <w:tcPr>
            <w:tcW w:w="0" w:type="auto"/>
            <w:shd w:val="clear" w:color="auto" w:fill="auto"/>
            <w:noWrap/>
            <w:vAlign w:val="bottom"/>
            <w:hideMark/>
          </w:tcPr>
          <w:p w:rsidR="00C32ED6" w:rsidRPr="00C32ED6" w:rsidRDefault="00C32ED6" w:rsidP="00C32ED6">
            <w:pPr>
              <w:pStyle w:val="Tables"/>
            </w:pPr>
            <w:r w:rsidRPr="00C32ED6">
              <w:t>12</w:t>
            </w:r>
          </w:p>
        </w:tc>
        <w:tc>
          <w:tcPr>
            <w:tcW w:w="0" w:type="auto"/>
            <w:shd w:val="clear" w:color="auto" w:fill="auto"/>
            <w:noWrap/>
            <w:vAlign w:val="bottom"/>
            <w:hideMark/>
          </w:tcPr>
          <w:p w:rsidR="00C32ED6" w:rsidRPr="00C32ED6" w:rsidRDefault="00C32ED6" w:rsidP="00C32ED6">
            <w:pPr>
              <w:pStyle w:val="Tables"/>
            </w:pPr>
            <w:r w:rsidRPr="00C32ED6">
              <w:t>0.0046</w:t>
            </w: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r>
      <w:tr w:rsidR="00C32ED6" w:rsidRPr="00C32ED6" w:rsidTr="00C32ED6">
        <w:trPr>
          <w:trHeight w:val="300"/>
        </w:trPr>
        <w:tc>
          <w:tcPr>
            <w:tcW w:w="0" w:type="auto"/>
            <w:shd w:val="clear" w:color="auto" w:fill="auto"/>
            <w:noWrap/>
            <w:vAlign w:val="bottom"/>
            <w:hideMark/>
          </w:tcPr>
          <w:p w:rsidR="00C32ED6" w:rsidRPr="00C32ED6" w:rsidRDefault="00C32ED6" w:rsidP="00C32ED6">
            <w:pPr>
              <w:pStyle w:val="Tables"/>
            </w:pPr>
            <w:r w:rsidRPr="00C32ED6">
              <w:t>6</w:t>
            </w:r>
          </w:p>
        </w:tc>
        <w:tc>
          <w:tcPr>
            <w:tcW w:w="0" w:type="auto"/>
            <w:shd w:val="clear" w:color="auto" w:fill="auto"/>
            <w:noWrap/>
            <w:vAlign w:val="bottom"/>
            <w:hideMark/>
          </w:tcPr>
          <w:p w:rsidR="00C32ED6" w:rsidRPr="00C32ED6" w:rsidRDefault="00C32ED6" w:rsidP="00C32ED6">
            <w:pPr>
              <w:pStyle w:val="Tables"/>
            </w:pPr>
            <w:r w:rsidRPr="00C32ED6">
              <w:t>9</w:t>
            </w:r>
          </w:p>
        </w:tc>
        <w:tc>
          <w:tcPr>
            <w:tcW w:w="0" w:type="auto"/>
            <w:shd w:val="clear" w:color="000000" w:fill="FFFF00"/>
            <w:noWrap/>
            <w:vAlign w:val="bottom"/>
            <w:hideMark/>
          </w:tcPr>
          <w:p w:rsidR="00C32ED6" w:rsidRPr="00C32ED6" w:rsidRDefault="00C32ED6" w:rsidP="00C32ED6">
            <w:pPr>
              <w:pStyle w:val="Tables"/>
            </w:pPr>
            <w:r w:rsidRPr="00C32ED6">
              <w:t>0.0002</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0.0254</w:t>
            </w:r>
          </w:p>
        </w:tc>
        <w:tc>
          <w:tcPr>
            <w:tcW w:w="0" w:type="auto"/>
            <w:shd w:val="clear" w:color="auto" w:fill="auto"/>
            <w:noWrap/>
            <w:vAlign w:val="bottom"/>
            <w:hideMark/>
          </w:tcPr>
          <w:p w:rsidR="00C32ED6" w:rsidRPr="00C32ED6" w:rsidRDefault="00C32ED6" w:rsidP="00C32ED6">
            <w:pPr>
              <w:pStyle w:val="Tables"/>
            </w:pPr>
            <w:r w:rsidRPr="00C32ED6">
              <w:t>0.0001</w:t>
            </w:r>
          </w:p>
        </w:tc>
        <w:tc>
          <w:tcPr>
            <w:tcW w:w="0" w:type="auto"/>
            <w:shd w:val="clear" w:color="auto" w:fill="auto"/>
            <w:noWrap/>
            <w:vAlign w:val="bottom"/>
            <w:hideMark/>
          </w:tcPr>
          <w:p w:rsidR="00C32ED6" w:rsidRPr="00C32ED6" w:rsidRDefault="00C32ED6" w:rsidP="00C32ED6">
            <w:pPr>
              <w:pStyle w:val="Tables"/>
            </w:pPr>
            <w:r w:rsidRPr="00C32ED6">
              <w:t>0.0002</w:t>
            </w:r>
          </w:p>
        </w:tc>
        <w:tc>
          <w:tcPr>
            <w:tcW w:w="0" w:type="auto"/>
            <w:shd w:val="clear" w:color="auto" w:fill="auto"/>
            <w:noWrap/>
            <w:vAlign w:val="bottom"/>
            <w:hideMark/>
          </w:tcPr>
          <w:p w:rsidR="00C32ED6" w:rsidRPr="00C32ED6" w:rsidRDefault="00C32ED6" w:rsidP="00C32ED6">
            <w:pPr>
              <w:pStyle w:val="Tables"/>
            </w:pPr>
            <w:r w:rsidRPr="00C32ED6">
              <w:t>0.0002</w:t>
            </w:r>
          </w:p>
        </w:tc>
        <w:tc>
          <w:tcPr>
            <w:tcW w:w="0" w:type="auto"/>
            <w:shd w:val="clear" w:color="auto" w:fill="auto"/>
            <w:noWrap/>
            <w:vAlign w:val="bottom"/>
            <w:hideMark/>
          </w:tcPr>
          <w:p w:rsidR="00C32ED6" w:rsidRPr="00C32ED6" w:rsidRDefault="00C32ED6" w:rsidP="00C32ED6">
            <w:pPr>
              <w:pStyle w:val="Tables"/>
            </w:pPr>
            <w:r w:rsidRPr="00C32ED6">
              <w:t>0</w:t>
            </w:r>
          </w:p>
        </w:tc>
      </w:tr>
      <w:tr w:rsidR="00C32ED6" w:rsidRPr="00C32ED6" w:rsidTr="00C32ED6">
        <w:trPr>
          <w:trHeight w:val="300"/>
        </w:trPr>
        <w:tc>
          <w:tcPr>
            <w:tcW w:w="0" w:type="auto"/>
            <w:shd w:val="clear" w:color="auto" w:fill="auto"/>
            <w:noWrap/>
            <w:vAlign w:val="bottom"/>
            <w:hideMark/>
          </w:tcPr>
          <w:p w:rsidR="00C32ED6" w:rsidRPr="00C32ED6" w:rsidRDefault="00C32ED6" w:rsidP="00C32ED6">
            <w:pPr>
              <w:pStyle w:val="Tables"/>
            </w:pPr>
            <w:r w:rsidRPr="00C32ED6">
              <w:t>6</w:t>
            </w:r>
          </w:p>
        </w:tc>
        <w:tc>
          <w:tcPr>
            <w:tcW w:w="0" w:type="auto"/>
            <w:shd w:val="clear" w:color="auto" w:fill="auto"/>
            <w:noWrap/>
            <w:vAlign w:val="bottom"/>
            <w:hideMark/>
          </w:tcPr>
          <w:p w:rsidR="00C32ED6" w:rsidRPr="00C32ED6" w:rsidRDefault="00C32ED6" w:rsidP="00C32ED6">
            <w:pPr>
              <w:pStyle w:val="Tables"/>
            </w:pPr>
            <w:r w:rsidRPr="00C32ED6">
              <w:t>12</w:t>
            </w:r>
          </w:p>
        </w:tc>
        <w:tc>
          <w:tcPr>
            <w:tcW w:w="0" w:type="auto"/>
            <w:shd w:val="clear" w:color="auto" w:fill="auto"/>
            <w:noWrap/>
            <w:vAlign w:val="bottom"/>
            <w:hideMark/>
          </w:tcPr>
          <w:p w:rsidR="00C32ED6" w:rsidRPr="00C32ED6" w:rsidRDefault="00C32ED6" w:rsidP="00C32ED6">
            <w:pPr>
              <w:pStyle w:val="Tables"/>
            </w:pPr>
            <w:r w:rsidRPr="00C32ED6">
              <w:t>0.0189</w:t>
            </w: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c>
          <w:tcPr>
            <w:tcW w:w="0" w:type="auto"/>
            <w:shd w:val="clear" w:color="auto" w:fill="auto"/>
            <w:noWrap/>
            <w:vAlign w:val="bottom"/>
            <w:hideMark/>
          </w:tcPr>
          <w:p w:rsidR="00C32ED6" w:rsidRPr="00C32ED6" w:rsidRDefault="00C32ED6" w:rsidP="00C32ED6">
            <w:pPr>
              <w:pStyle w:val="Tables"/>
            </w:pPr>
          </w:p>
        </w:tc>
      </w:tr>
      <w:tr w:rsidR="00C32ED6" w:rsidRPr="00C32ED6" w:rsidTr="00C32ED6">
        <w:trPr>
          <w:trHeight w:val="300"/>
        </w:trPr>
        <w:tc>
          <w:tcPr>
            <w:tcW w:w="0" w:type="auto"/>
            <w:shd w:val="clear" w:color="auto" w:fill="auto"/>
            <w:noWrap/>
            <w:vAlign w:val="bottom"/>
            <w:hideMark/>
          </w:tcPr>
          <w:p w:rsidR="00C32ED6" w:rsidRPr="00C32ED6" w:rsidRDefault="00C32ED6" w:rsidP="00C32ED6">
            <w:pPr>
              <w:pStyle w:val="Tables"/>
            </w:pPr>
            <w:r w:rsidRPr="00C32ED6">
              <w:t>9</w:t>
            </w:r>
          </w:p>
        </w:tc>
        <w:tc>
          <w:tcPr>
            <w:tcW w:w="0" w:type="auto"/>
            <w:shd w:val="clear" w:color="auto" w:fill="auto"/>
            <w:noWrap/>
            <w:vAlign w:val="bottom"/>
            <w:hideMark/>
          </w:tcPr>
          <w:p w:rsidR="00C32ED6" w:rsidRPr="00C32ED6" w:rsidRDefault="00C32ED6" w:rsidP="00C32ED6">
            <w:pPr>
              <w:pStyle w:val="Tables"/>
            </w:pPr>
            <w:r w:rsidRPr="00C32ED6">
              <w:t>12</w:t>
            </w:r>
          </w:p>
        </w:tc>
        <w:tc>
          <w:tcPr>
            <w:tcW w:w="0" w:type="auto"/>
            <w:shd w:val="clear" w:color="000000" w:fill="FFFF00"/>
            <w:noWrap/>
            <w:vAlign w:val="bottom"/>
            <w:hideMark/>
          </w:tcPr>
          <w:p w:rsidR="00C32ED6" w:rsidRPr="00C32ED6" w:rsidRDefault="00C32ED6" w:rsidP="00C32ED6">
            <w:pPr>
              <w:pStyle w:val="Tables"/>
            </w:pPr>
            <w:r w:rsidRPr="00C32ED6">
              <w:t>0.0001</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c>
          <w:tcPr>
            <w:tcW w:w="0" w:type="auto"/>
            <w:shd w:val="clear" w:color="auto" w:fill="auto"/>
            <w:noWrap/>
            <w:vAlign w:val="bottom"/>
            <w:hideMark/>
          </w:tcPr>
          <w:p w:rsidR="00C32ED6" w:rsidRPr="00C32ED6" w:rsidRDefault="00C32ED6" w:rsidP="00C32ED6">
            <w:pPr>
              <w:pStyle w:val="Tables"/>
            </w:pPr>
            <w:r w:rsidRPr="00C32ED6">
              <w:t>0</w:t>
            </w:r>
          </w:p>
        </w:tc>
      </w:tr>
    </w:tbl>
    <w:p w:rsidR="00C32ED6" w:rsidRDefault="00C32ED6" w:rsidP="00CF69B3">
      <w:pPr>
        <w:spacing w:line="480" w:lineRule="auto"/>
        <w:rPr>
          <w:bCs/>
        </w:rPr>
      </w:pPr>
    </w:p>
    <w:p w:rsidR="006B2E46" w:rsidRDefault="006B2E46" w:rsidP="00CF69B3">
      <w:pPr>
        <w:spacing w:line="480" w:lineRule="auto"/>
        <w:rPr>
          <w:bCs/>
        </w:rPr>
      </w:pPr>
      <w:r>
        <w:rPr>
          <w:bCs/>
        </w:rPr>
        <w:t>Appendix C shows the mean differences and standard deviations for the six variables as well as the Student’s Individual Randomization Test Probability Levels for each variable. The Steer variable reveals itself to be significantly different between the three comparisons with section 9. Section 9 average steering wheel position is -49.70° while sections 3, 6, and 12 are -60.77°, -60.72°, and -56.63° respectively.</w:t>
      </w:r>
    </w:p>
    <w:p w:rsidR="00CF69B3" w:rsidRPr="008C6DBC" w:rsidRDefault="00293016" w:rsidP="00CF69B3">
      <w:pPr>
        <w:pStyle w:val="Heading3"/>
      </w:pPr>
      <w:bookmarkStart w:id="27" w:name="_Toc328012816"/>
      <w:r>
        <w:t xml:space="preserve">1.5.2 </w:t>
      </w:r>
      <w:proofErr w:type="spellStart"/>
      <w:r>
        <w:t>Hotelling’s</w:t>
      </w:r>
      <w:proofErr w:type="spellEnd"/>
      <w:r>
        <w:t xml:space="preserve"> Results: </w:t>
      </w:r>
      <w:r w:rsidR="00CF69B3">
        <w:t>Curve Maneuver</w:t>
      </w:r>
      <w:r>
        <w:t>s – Variable Averages</w:t>
      </w:r>
      <w:bookmarkEnd w:id="27"/>
    </w:p>
    <w:p w:rsidR="00CF69B3" w:rsidRDefault="00DB0FF9" w:rsidP="00CF69B3">
      <w:pPr>
        <w:spacing w:line="480" w:lineRule="auto"/>
        <w:rPr>
          <w:bCs/>
        </w:rPr>
      </w:pPr>
      <w:r>
        <w:rPr>
          <w:bCs/>
        </w:rPr>
        <w:t>The analysis for the curves was conducted on the averages of each variable throughout the movement</w:t>
      </w:r>
      <w:r w:rsidR="00185BC5">
        <w:rPr>
          <w:bCs/>
        </w:rPr>
        <w:t>, similar to the intersection turns</w:t>
      </w:r>
      <w:r>
        <w:rPr>
          <w:bCs/>
        </w:rPr>
        <w:t xml:space="preserve">. </w:t>
      </w:r>
      <w:r w:rsidR="00185BC5">
        <w:rPr>
          <w:bCs/>
        </w:rPr>
        <w:t>T</w:t>
      </w:r>
      <w:r>
        <w:rPr>
          <w:bCs/>
        </w:rPr>
        <w:t xml:space="preserve">he data collected for the </w:t>
      </w:r>
      <w:r w:rsidR="00185BC5">
        <w:rPr>
          <w:bCs/>
        </w:rPr>
        <w:t>curve</w:t>
      </w:r>
      <w:r>
        <w:rPr>
          <w:bCs/>
        </w:rPr>
        <w:t xml:space="preserve"> maneuver</w:t>
      </w:r>
      <w:r w:rsidR="00185BC5">
        <w:rPr>
          <w:bCs/>
        </w:rPr>
        <w:t>s</w:t>
      </w:r>
      <w:r>
        <w:rPr>
          <w:bCs/>
        </w:rPr>
        <w:t xml:space="preserve"> was averaged from the time the vehicle </w:t>
      </w:r>
      <w:r w:rsidR="00185BC5">
        <w:rPr>
          <w:bCs/>
        </w:rPr>
        <w:t xml:space="preserve">entered the point of curve until the </w:t>
      </w:r>
      <w:r w:rsidR="00185BC5">
        <w:rPr>
          <w:bCs/>
        </w:rPr>
        <w:lastRenderedPageBreak/>
        <w:t>radius ended and the roadway straightened at the point of tangent. The</w:t>
      </w:r>
      <w:r w:rsidR="000A1A8B">
        <w:rPr>
          <w:bCs/>
        </w:rPr>
        <w:t xml:space="preserve"> long </w:t>
      </w:r>
      <w:r w:rsidR="00BD1C93">
        <w:rPr>
          <w:bCs/>
        </w:rPr>
        <w:t xml:space="preserve">and short </w:t>
      </w:r>
      <w:r w:rsidR="000A1A8B">
        <w:rPr>
          <w:bCs/>
        </w:rPr>
        <w:t>curve</w:t>
      </w:r>
      <w:r w:rsidR="00CF69B3">
        <w:rPr>
          <w:bCs/>
        </w:rPr>
        <w:t xml:space="preserve"> driver inputs were analyzed and </w:t>
      </w:r>
      <w:r w:rsidR="00CF69B3" w:rsidRPr="008C6DBC">
        <w:rPr>
          <w:bCs/>
        </w:rPr>
        <w:t xml:space="preserve">Figure </w:t>
      </w:r>
      <w:r w:rsidR="00CF69B3" w:rsidRPr="008C6DBC">
        <w:rPr>
          <w:bCs/>
          <w:highlight w:val="yellow"/>
        </w:rPr>
        <w:t>XX</w:t>
      </w:r>
      <w:r w:rsidR="00CF69B3" w:rsidRPr="008C6DBC">
        <w:rPr>
          <w:bCs/>
        </w:rPr>
        <w:t xml:space="preserve"> is the summary </w:t>
      </w:r>
      <w:r w:rsidR="00BD1C93">
        <w:rPr>
          <w:bCs/>
        </w:rPr>
        <w:t xml:space="preserve">of these movement comparisons. The right curve comparison with left curve results are not shown, because all of the comparisons revealed significant differences due to the steering wheel turning in opposite directions. </w:t>
      </w:r>
    </w:p>
    <w:p w:rsidR="00BD1C93" w:rsidRDefault="00BD1C93" w:rsidP="00BD1C93">
      <w:pPr>
        <w:pStyle w:val="Caption"/>
      </w:pPr>
      <w:bookmarkStart w:id="28" w:name="_Toc328011390"/>
      <w:r>
        <w:t xml:space="preserve">Table </w:t>
      </w:r>
      <w:fldSimple w:instr=" SEQ Table \* ARABIC ">
        <w:r w:rsidR="005376BB">
          <w:rPr>
            <w:noProof/>
          </w:rPr>
          <w:t>5</w:t>
        </w:r>
      </w:fldSimple>
      <w:r>
        <w:t xml:space="preserve"> Curve Comparison</w:t>
      </w:r>
      <w:bookmarkEnd w:id="28"/>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653"/>
        <w:gridCol w:w="828"/>
        <w:gridCol w:w="1031"/>
        <w:gridCol w:w="741"/>
        <w:gridCol w:w="754"/>
        <w:gridCol w:w="754"/>
        <w:gridCol w:w="1238"/>
        <w:gridCol w:w="1183"/>
      </w:tblGrid>
      <w:tr w:rsidR="00BD1C93" w:rsidRPr="00BD1C93" w:rsidTr="00BD1C93">
        <w:trPr>
          <w:trHeight w:val="360"/>
        </w:trPr>
        <w:tc>
          <w:tcPr>
            <w:tcW w:w="0" w:type="auto"/>
            <w:gridSpan w:val="2"/>
            <w:shd w:val="clear" w:color="auto" w:fill="auto"/>
            <w:noWrap/>
            <w:vAlign w:val="bottom"/>
            <w:hideMark/>
          </w:tcPr>
          <w:p w:rsidR="00BD1C93" w:rsidRPr="00BD1C93" w:rsidRDefault="00BD1C93" w:rsidP="00BD1C93">
            <w:pPr>
              <w:pStyle w:val="Tables"/>
            </w:pPr>
            <w:r w:rsidRPr="00BD1C93">
              <w:t>α</w:t>
            </w:r>
            <w:r w:rsidRPr="00BD1C93">
              <w:rPr>
                <w:vertAlign w:val="subscript"/>
              </w:rPr>
              <w:t>I28</w:t>
            </w:r>
            <w:r w:rsidRPr="00BD1C93">
              <w:t>=0.002</w:t>
            </w:r>
          </w:p>
        </w:tc>
        <w:tc>
          <w:tcPr>
            <w:tcW w:w="0" w:type="auto"/>
            <w:shd w:val="clear" w:color="auto" w:fill="auto"/>
            <w:noWrap/>
            <w:vAlign w:val="bottom"/>
            <w:hideMark/>
          </w:tcPr>
          <w:p w:rsidR="00BD1C93" w:rsidRPr="00BD1C93" w:rsidRDefault="00BD1C93" w:rsidP="00BD1C93">
            <w:pPr>
              <w:pStyle w:val="Tables"/>
            </w:pPr>
            <w:proofErr w:type="spellStart"/>
            <w:r w:rsidRPr="00BD1C93">
              <w:t>Prob</w:t>
            </w:r>
            <w:proofErr w:type="spellEnd"/>
          </w:p>
        </w:tc>
        <w:tc>
          <w:tcPr>
            <w:tcW w:w="0" w:type="auto"/>
            <w:gridSpan w:val="5"/>
            <w:shd w:val="clear" w:color="auto" w:fill="auto"/>
            <w:noWrap/>
            <w:vAlign w:val="bottom"/>
            <w:hideMark/>
          </w:tcPr>
          <w:p w:rsidR="00BD1C93" w:rsidRPr="00BD1C93" w:rsidRDefault="00BD1C93" w:rsidP="00BD1C93">
            <w:pPr>
              <w:pStyle w:val="Tables"/>
            </w:pPr>
            <w:r w:rsidRPr="00BD1C93">
              <w:t>Individual Variables Section Variable Omitted</w:t>
            </w: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00"/>
        </w:trPr>
        <w:tc>
          <w:tcPr>
            <w:tcW w:w="0" w:type="auto"/>
            <w:gridSpan w:val="2"/>
            <w:shd w:val="clear" w:color="auto" w:fill="auto"/>
            <w:noWrap/>
            <w:vAlign w:val="bottom"/>
            <w:hideMark/>
          </w:tcPr>
          <w:p w:rsidR="00BD1C93" w:rsidRPr="00BD1C93" w:rsidRDefault="005B354C" w:rsidP="00BD1C93">
            <w:pPr>
              <w:pStyle w:val="Tables"/>
            </w:pPr>
            <w:proofErr w:type="spellStart"/>
            <w:r w:rsidRPr="00BD1C93">
              <w:t>LongCurve</w:t>
            </w:r>
            <w:proofErr w:type="spellEnd"/>
          </w:p>
        </w:tc>
        <w:tc>
          <w:tcPr>
            <w:tcW w:w="0" w:type="auto"/>
            <w:shd w:val="clear" w:color="auto" w:fill="auto"/>
            <w:noWrap/>
            <w:vAlign w:val="bottom"/>
            <w:hideMark/>
          </w:tcPr>
          <w:p w:rsidR="00BD1C93" w:rsidRPr="00BD1C93" w:rsidRDefault="00BD1C93" w:rsidP="00BD1C93">
            <w:pPr>
              <w:pStyle w:val="Tables"/>
            </w:pPr>
            <w:r w:rsidRPr="00BD1C93">
              <w:t>Level</w:t>
            </w:r>
          </w:p>
        </w:tc>
        <w:tc>
          <w:tcPr>
            <w:tcW w:w="0" w:type="auto"/>
            <w:shd w:val="clear" w:color="auto" w:fill="auto"/>
            <w:noWrap/>
            <w:vAlign w:val="bottom"/>
            <w:hideMark/>
          </w:tcPr>
          <w:p w:rsidR="00BD1C93" w:rsidRPr="00BD1C93" w:rsidRDefault="00BD1C93" w:rsidP="00BD1C93">
            <w:pPr>
              <w:pStyle w:val="Tables"/>
            </w:pPr>
            <w:r w:rsidRPr="00BD1C93">
              <w:t>X1V</w:t>
            </w:r>
          </w:p>
        </w:tc>
        <w:tc>
          <w:tcPr>
            <w:tcW w:w="0" w:type="auto"/>
            <w:shd w:val="clear" w:color="auto" w:fill="auto"/>
            <w:noWrap/>
            <w:vAlign w:val="bottom"/>
            <w:hideMark/>
          </w:tcPr>
          <w:p w:rsidR="00BD1C93" w:rsidRPr="00BD1C93" w:rsidRDefault="00BD1C93" w:rsidP="00BD1C93">
            <w:pPr>
              <w:pStyle w:val="Tables"/>
            </w:pPr>
            <w:r w:rsidRPr="00BD1C93">
              <w:t>X1S</w:t>
            </w:r>
          </w:p>
        </w:tc>
        <w:tc>
          <w:tcPr>
            <w:tcW w:w="0" w:type="auto"/>
            <w:shd w:val="clear" w:color="auto" w:fill="auto"/>
            <w:noWrap/>
            <w:vAlign w:val="bottom"/>
            <w:hideMark/>
          </w:tcPr>
          <w:p w:rsidR="00BD1C93" w:rsidRPr="00BD1C93" w:rsidRDefault="00BD1C93" w:rsidP="00BD1C93">
            <w:pPr>
              <w:pStyle w:val="Tables"/>
            </w:pPr>
            <w:r w:rsidRPr="00BD1C93">
              <w:t>X1A</w:t>
            </w:r>
          </w:p>
        </w:tc>
        <w:tc>
          <w:tcPr>
            <w:tcW w:w="0" w:type="auto"/>
            <w:shd w:val="clear" w:color="auto" w:fill="auto"/>
            <w:noWrap/>
            <w:vAlign w:val="bottom"/>
            <w:hideMark/>
          </w:tcPr>
          <w:p w:rsidR="00BD1C93" w:rsidRPr="00BD1C93" w:rsidRDefault="00BD1C93" w:rsidP="00BD1C93">
            <w:pPr>
              <w:pStyle w:val="Tables"/>
            </w:pPr>
            <w:r w:rsidRPr="00BD1C93">
              <w:t>X1B</w:t>
            </w:r>
          </w:p>
        </w:tc>
        <w:tc>
          <w:tcPr>
            <w:tcW w:w="0" w:type="auto"/>
            <w:shd w:val="clear" w:color="auto" w:fill="auto"/>
            <w:noWrap/>
            <w:vAlign w:val="bottom"/>
            <w:hideMark/>
          </w:tcPr>
          <w:p w:rsidR="00BD1C93" w:rsidRPr="00BD1C93" w:rsidRDefault="00BD1C93" w:rsidP="00BD1C93">
            <w:pPr>
              <w:pStyle w:val="Tables"/>
            </w:pPr>
            <w:r w:rsidRPr="00BD1C93">
              <w:t>X1LATA</w:t>
            </w:r>
          </w:p>
        </w:tc>
        <w:tc>
          <w:tcPr>
            <w:tcW w:w="0" w:type="auto"/>
            <w:shd w:val="clear" w:color="auto" w:fill="auto"/>
            <w:noWrap/>
            <w:vAlign w:val="bottom"/>
            <w:hideMark/>
          </w:tcPr>
          <w:p w:rsidR="00BD1C93" w:rsidRPr="00BD1C93" w:rsidRDefault="00BD1C93" w:rsidP="00BD1C93">
            <w:pPr>
              <w:pStyle w:val="Tables"/>
            </w:pPr>
            <w:r w:rsidRPr="00BD1C93">
              <w:t>X1LONGA</w:t>
            </w:r>
          </w:p>
        </w:tc>
      </w:tr>
      <w:tr w:rsidR="00BD1C93" w:rsidRPr="00BD1C93" w:rsidTr="00BD1C93">
        <w:trPr>
          <w:trHeight w:val="300"/>
        </w:trPr>
        <w:tc>
          <w:tcPr>
            <w:tcW w:w="0" w:type="auto"/>
            <w:shd w:val="clear" w:color="auto" w:fill="auto"/>
            <w:noWrap/>
            <w:vAlign w:val="bottom"/>
            <w:hideMark/>
          </w:tcPr>
          <w:p w:rsidR="00BD1C93" w:rsidRPr="00BD1C93" w:rsidRDefault="00BD1C93" w:rsidP="00BD1C93">
            <w:pPr>
              <w:pStyle w:val="Tables"/>
            </w:pPr>
            <w:r w:rsidRPr="00BD1C93">
              <w:t>1</w:t>
            </w:r>
          </w:p>
        </w:tc>
        <w:tc>
          <w:tcPr>
            <w:tcW w:w="0" w:type="auto"/>
            <w:shd w:val="clear" w:color="auto" w:fill="auto"/>
            <w:noWrap/>
            <w:vAlign w:val="bottom"/>
            <w:hideMark/>
          </w:tcPr>
          <w:p w:rsidR="00BD1C93" w:rsidRPr="00BD1C93" w:rsidRDefault="00BD1C93" w:rsidP="00BD1C93">
            <w:pPr>
              <w:pStyle w:val="Tables"/>
            </w:pPr>
            <w:r w:rsidRPr="00BD1C93">
              <w:t>13</w:t>
            </w:r>
          </w:p>
        </w:tc>
        <w:tc>
          <w:tcPr>
            <w:tcW w:w="0" w:type="auto"/>
            <w:vMerge w:val="restart"/>
            <w:shd w:val="clear" w:color="auto" w:fill="auto"/>
            <w:noWrap/>
            <w:vAlign w:val="center"/>
            <w:hideMark/>
          </w:tcPr>
          <w:p w:rsidR="00BD1C93" w:rsidRPr="00BD1C93" w:rsidRDefault="00BD1C93" w:rsidP="00BD1C93">
            <w:pPr>
              <w:pStyle w:val="Tables"/>
            </w:pPr>
            <w:r w:rsidRPr="00BD1C93">
              <w:t>0.2616</w:t>
            </w: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15"/>
        </w:trPr>
        <w:tc>
          <w:tcPr>
            <w:tcW w:w="0" w:type="auto"/>
            <w:shd w:val="clear" w:color="auto" w:fill="auto"/>
            <w:noWrap/>
            <w:vAlign w:val="bottom"/>
            <w:hideMark/>
          </w:tcPr>
          <w:p w:rsidR="00BD1C93" w:rsidRPr="00BD1C93" w:rsidRDefault="00BD1C93" w:rsidP="00BD1C93">
            <w:pPr>
              <w:pStyle w:val="Tables"/>
            </w:pPr>
            <w:r w:rsidRPr="00BD1C93">
              <w:t>R</w:t>
            </w:r>
          </w:p>
        </w:tc>
        <w:tc>
          <w:tcPr>
            <w:tcW w:w="0" w:type="auto"/>
            <w:shd w:val="clear" w:color="auto" w:fill="auto"/>
            <w:noWrap/>
            <w:vAlign w:val="bottom"/>
            <w:hideMark/>
          </w:tcPr>
          <w:p w:rsidR="00BD1C93" w:rsidRPr="00BD1C93" w:rsidRDefault="00BD1C93" w:rsidP="00BD1C93">
            <w:pPr>
              <w:pStyle w:val="Tables"/>
            </w:pPr>
            <w:r w:rsidRPr="00BD1C93">
              <w:t>R</w:t>
            </w:r>
          </w:p>
        </w:tc>
        <w:tc>
          <w:tcPr>
            <w:tcW w:w="0" w:type="auto"/>
            <w:vMerge/>
            <w:vAlign w:val="center"/>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15"/>
        </w:trPr>
        <w:tc>
          <w:tcPr>
            <w:tcW w:w="0" w:type="auto"/>
            <w:shd w:val="clear" w:color="auto" w:fill="auto"/>
            <w:noWrap/>
            <w:vAlign w:val="bottom"/>
            <w:hideMark/>
          </w:tcPr>
          <w:p w:rsidR="00BD1C93" w:rsidRPr="00BD1C93" w:rsidRDefault="00BD1C93" w:rsidP="00BD1C93">
            <w:pPr>
              <w:pStyle w:val="Tables"/>
            </w:pPr>
            <w:r w:rsidRPr="00BD1C93">
              <w:t>4</w:t>
            </w:r>
          </w:p>
        </w:tc>
        <w:tc>
          <w:tcPr>
            <w:tcW w:w="0" w:type="auto"/>
            <w:shd w:val="clear" w:color="auto" w:fill="auto"/>
            <w:noWrap/>
            <w:vAlign w:val="bottom"/>
            <w:hideMark/>
          </w:tcPr>
          <w:p w:rsidR="00BD1C93" w:rsidRPr="00BD1C93" w:rsidRDefault="00BD1C93" w:rsidP="00BD1C93">
            <w:pPr>
              <w:pStyle w:val="Tables"/>
            </w:pPr>
            <w:r w:rsidRPr="00BD1C93">
              <w:t>14</w:t>
            </w:r>
          </w:p>
        </w:tc>
        <w:tc>
          <w:tcPr>
            <w:tcW w:w="0" w:type="auto"/>
            <w:vMerge w:val="restart"/>
            <w:shd w:val="clear" w:color="auto" w:fill="auto"/>
            <w:noWrap/>
            <w:vAlign w:val="center"/>
            <w:hideMark/>
          </w:tcPr>
          <w:p w:rsidR="00BD1C93" w:rsidRPr="00BD1C93" w:rsidRDefault="00BD1C93" w:rsidP="00BD1C93">
            <w:pPr>
              <w:pStyle w:val="Tables"/>
            </w:pPr>
            <w:r w:rsidRPr="00BD1C93">
              <w:rPr>
                <w:highlight w:val="yellow"/>
              </w:rPr>
              <w:t>0.0001</w:t>
            </w:r>
          </w:p>
        </w:tc>
        <w:tc>
          <w:tcPr>
            <w:tcW w:w="0" w:type="auto"/>
            <w:vMerge w:val="restart"/>
            <w:shd w:val="clear" w:color="auto" w:fill="auto"/>
            <w:noWrap/>
            <w:vAlign w:val="center"/>
            <w:hideMark/>
          </w:tcPr>
          <w:p w:rsidR="00BD1C93" w:rsidRPr="00BD1C93" w:rsidRDefault="00BD1C93" w:rsidP="00BD1C93">
            <w:pPr>
              <w:pStyle w:val="Tables"/>
            </w:pPr>
            <w:r w:rsidRPr="00BD1C93">
              <w:t>0.0001</w:t>
            </w:r>
          </w:p>
        </w:tc>
        <w:tc>
          <w:tcPr>
            <w:tcW w:w="0" w:type="auto"/>
            <w:vMerge w:val="restart"/>
            <w:shd w:val="clear" w:color="auto" w:fill="auto"/>
            <w:noWrap/>
            <w:vAlign w:val="center"/>
            <w:hideMark/>
          </w:tcPr>
          <w:p w:rsidR="00BD1C93" w:rsidRPr="00BD1C93" w:rsidRDefault="00BD1C93" w:rsidP="00BD1C93">
            <w:pPr>
              <w:pStyle w:val="Tables"/>
            </w:pPr>
            <w:r w:rsidRPr="00BD1C93">
              <w:t>0</w:t>
            </w:r>
          </w:p>
        </w:tc>
        <w:tc>
          <w:tcPr>
            <w:tcW w:w="0" w:type="auto"/>
            <w:vMerge w:val="restart"/>
            <w:shd w:val="clear" w:color="auto" w:fill="auto"/>
            <w:noWrap/>
            <w:vAlign w:val="center"/>
            <w:hideMark/>
          </w:tcPr>
          <w:p w:rsidR="00BD1C93" w:rsidRPr="00BD1C93" w:rsidRDefault="00BD1C93" w:rsidP="00BD1C93">
            <w:pPr>
              <w:pStyle w:val="Tables"/>
            </w:pPr>
            <w:r w:rsidRPr="00BD1C93">
              <w:t>0</w:t>
            </w:r>
          </w:p>
        </w:tc>
        <w:tc>
          <w:tcPr>
            <w:tcW w:w="0" w:type="auto"/>
            <w:vMerge w:val="restart"/>
            <w:shd w:val="clear" w:color="auto" w:fill="auto"/>
            <w:noWrap/>
            <w:vAlign w:val="center"/>
            <w:hideMark/>
          </w:tcPr>
          <w:p w:rsidR="00BD1C93" w:rsidRPr="00BD1C93" w:rsidRDefault="00BD1C93" w:rsidP="00BD1C93">
            <w:pPr>
              <w:pStyle w:val="Tables"/>
            </w:pPr>
            <w:r w:rsidRPr="00BD1C93">
              <w:t>0</w:t>
            </w:r>
          </w:p>
        </w:tc>
        <w:tc>
          <w:tcPr>
            <w:tcW w:w="0" w:type="auto"/>
            <w:vMerge w:val="restart"/>
            <w:shd w:val="clear" w:color="auto" w:fill="auto"/>
            <w:noWrap/>
            <w:vAlign w:val="center"/>
            <w:hideMark/>
          </w:tcPr>
          <w:p w:rsidR="00BD1C93" w:rsidRPr="00BD1C93" w:rsidRDefault="00BD1C93" w:rsidP="00BD1C93">
            <w:pPr>
              <w:pStyle w:val="Tables"/>
            </w:pPr>
            <w:r w:rsidRPr="00BD1C93">
              <w:t>0</w:t>
            </w:r>
          </w:p>
        </w:tc>
        <w:tc>
          <w:tcPr>
            <w:tcW w:w="0" w:type="auto"/>
            <w:vMerge w:val="restart"/>
            <w:shd w:val="clear" w:color="auto" w:fill="auto"/>
            <w:noWrap/>
            <w:vAlign w:val="center"/>
            <w:hideMark/>
          </w:tcPr>
          <w:p w:rsidR="00BD1C93" w:rsidRPr="00BD1C93" w:rsidRDefault="00BD1C93" w:rsidP="00BD1C93">
            <w:pPr>
              <w:pStyle w:val="Tables"/>
            </w:pPr>
            <w:r w:rsidRPr="00BD1C93">
              <w:t>0</w:t>
            </w:r>
          </w:p>
        </w:tc>
      </w:tr>
      <w:tr w:rsidR="00BD1C93" w:rsidRPr="00BD1C93" w:rsidTr="00BD1C93">
        <w:trPr>
          <w:trHeight w:val="315"/>
        </w:trPr>
        <w:tc>
          <w:tcPr>
            <w:tcW w:w="0" w:type="auto"/>
            <w:shd w:val="clear" w:color="auto" w:fill="auto"/>
            <w:noWrap/>
            <w:vAlign w:val="bottom"/>
            <w:hideMark/>
          </w:tcPr>
          <w:p w:rsidR="00BD1C93" w:rsidRPr="00BD1C93" w:rsidRDefault="00BD1C93" w:rsidP="00BD1C93">
            <w:pPr>
              <w:pStyle w:val="Tables"/>
            </w:pPr>
            <w:r w:rsidRPr="00BD1C93">
              <w:t>L</w:t>
            </w:r>
          </w:p>
        </w:tc>
        <w:tc>
          <w:tcPr>
            <w:tcW w:w="0" w:type="auto"/>
            <w:shd w:val="clear" w:color="auto" w:fill="auto"/>
            <w:noWrap/>
            <w:vAlign w:val="bottom"/>
            <w:hideMark/>
          </w:tcPr>
          <w:p w:rsidR="00BD1C93" w:rsidRPr="00BD1C93" w:rsidRDefault="00BD1C93" w:rsidP="00BD1C93">
            <w:pPr>
              <w:pStyle w:val="Tables"/>
            </w:pPr>
            <w:r w:rsidRPr="00BD1C93">
              <w:t>L</w:t>
            </w:r>
          </w:p>
        </w:tc>
        <w:tc>
          <w:tcPr>
            <w:tcW w:w="0" w:type="auto"/>
            <w:vMerge/>
            <w:vAlign w:val="center"/>
            <w:hideMark/>
          </w:tcPr>
          <w:p w:rsidR="00BD1C93" w:rsidRPr="00BD1C93" w:rsidRDefault="00BD1C93" w:rsidP="00BD1C93">
            <w:pPr>
              <w:pStyle w:val="Tables"/>
            </w:pPr>
          </w:p>
        </w:tc>
        <w:tc>
          <w:tcPr>
            <w:tcW w:w="0" w:type="auto"/>
            <w:vMerge/>
            <w:vAlign w:val="center"/>
            <w:hideMark/>
          </w:tcPr>
          <w:p w:rsidR="00BD1C93" w:rsidRPr="00BD1C93" w:rsidRDefault="00BD1C93" w:rsidP="00BD1C93">
            <w:pPr>
              <w:pStyle w:val="Tables"/>
            </w:pPr>
          </w:p>
        </w:tc>
        <w:tc>
          <w:tcPr>
            <w:tcW w:w="0" w:type="auto"/>
            <w:vMerge/>
            <w:vAlign w:val="center"/>
            <w:hideMark/>
          </w:tcPr>
          <w:p w:rsidR="00BD1C93" w:rsidRPr="00BD1C93" w:rsidRDefault="00BD1C93" w:rsidP="00BD1C93">
            <w:pPr>
              <w:pStyle w:val="Tables"/>
            </w:pPr>
          </w:p>
        </w:tc>
        <w:tc>
          <w:tcPr>
            <w:tcW w:w="0" w:type="auto"/>
            <w:vMerge/>
            <w:vAlign w:val="center"/>
            <w:hideMark/>
          </w:tcPr>
          <w:p w:rsidR="00BD1C93" w:rsidRPr="00BD1C93" w:rsidRDefault="00BD1C93" w:rsidP="00BD1C93">
            <w:pPr>
              <w:pStyle w:val="Tables"/>
            </w:pPr>
          </w:p>
        </w:tc>
        <w:tc>
          <w:tcPr>
            <w:tcW w:w="0" w:type="auto"/>
            <w:vMerge/>
            <w:vAlign w:val="center"/>
            <w:hideMark/>
          </w:tcPr>
          <w:p w:rsidR="00BD1C93" w:rsidRPr="00BD1C93" w:rsidRDefault="00BD1C93" w:rsidP="00BD1C93">
            <w:pPr>
              <w:pStyle w:val="Tables"/>
            </w:pPr>
          </w:p>
        </w:tc>
        <w:tc>
          <w:tcPr>
            <w:tcW w:w="0" w:type="auto"/>
            <w:vMerge/>
            <w:vAlign w:val="center"/>
            <w:hideMark/>
          </w:tcPr>
          <w:p w:rsidR="00BD1C93" w:rsidRPr="00BD1C93" w:rsidRDefault="00BD1C93" w:rsidP="00BD1C93">
            <w:pPr>
              <w:pStyle w:val="Tables"/>
            </w:pPr>
          </w:p>
        </w:tc>
        <w:tc>
          <w:tcPr>
            <w:tcW w:w="0" w:type="auto"/>
            <w:vMerge/>
            <w:vAlign w:val="center"/>
            <w:hideMark/>
          </w:tcPr>
          <w:p w:rsidR="00BD1C93" w:rsidRPr="00BD1C93" w:rsidRDefault="00BD1C93" w:rsidP="00BD1C93">
            <w:pPr>
              <w:pStyle w:val="Tables"/>
            </w:pPr>
          </w:p>
        </w:tc>
      </w:tr>
      <w:tr w:rsidR="00BD1C93" w:rsidRPr="00BD1C93" w:rsidTr="00BD1C93">
        <w:trPr>
          <w:trHeight w:val="300"/>
        </w:trPr>
        <w:tc>
          <w:tcPr>
            <w:tcW w:w="0" w:type="auto"/>
            <w:gridSpan w:val="2"/>
            <w:shd w:val="clear" w:color="auto" w:fill="auto"/>
            <w:noWrap/>
            <w:vAlign w:val="bottom"/>
            <w:hideMark/>
          </w:tcPr>
          <w:p w:rsidR="00BD1C93" w:rsidRPr="00BD1C93" w:rsidRDefault="00BD1C93" w:rsidP="00BD1C93">
            <w:pPr>
              <w:pStyle w:val="Tables"/>
            </w:pPr>
            <w:proofErr w:type="spellStart"/>
            <w:r w:rsidRPr="00BD1C93">
              <w:t>ShortCurve</w:t>
            </w:r>
            <w:proofErr w:type="spellEnd"/>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15"/>
        </w:trPr>
        <w:tc>
          <w:tcPr>
            <w:tcW w:w="0" w:type="auto"/>
            <w:shd w:val="clear" w:color="auto" w:fill="auto"/>
            <w:noWrap/>
            <w:vAlign w:val="bottom"/>
            <w:hideMark/>
          </w:tcPr>
          <w:p w:rsidR="00BD1C93" w:rsidRPr="00BD1C93" w:rsidRDefault="00BD1C93" w:rsidP="00BD1C93">
            <w:pPr>
              <w:pStyle w:val="Tables"/>
            </w:pPr>
            <w:r w:rsidRPr="00BD1C93">
              <w:t>7</w:t>
            </w:r>
          </w:p>
        </w:tc>
        <w:tc>
          <w:tcPr>
            <w:tcW w:w="0" w:type="auto"/>
            <w:shd w:val="clear" w:color="auto" w:fill="auto"/>
            <w:noWrap/>
            <w:vAlign w:val="bottom"/>
            <w:hideMark/>
          </w:tcPr>
          <w:p w:rsidR="00BD1C93" w:rsidRPr="00BD1C93" w:rsidRDefault="00BD1C93" w:rsidP="00BD1C93">
            <w:pPr>
              <w:pStyle w:val="Tables"/>
            </w:pPr>
            <w:r w:rsidRPr="00BD1C93">
              <w:t>15</w:t>
            </w:r>
          </w:p>
        </w:tc>
        <w:tc>
          <w:tcPr>
            <w:tcW w:w="0" w:type="auto"/>
            <w:vMerge w:val="restart"/>
            <w:shd w:val="clear" w:color="auto" w:fill="auto"/>
            <w:noWrap/>
            <w:vAlign w:val="center"/>
            <w:hideMark/>
          </w:tcPr>
          <w:p w:rsidR="00BD1C93" w:rsidRPr="00BD1C93" w:rsidRDefault="00BD1C93" w:rsidP="00BD1C93">
            <w:pPr>
              <w:pStyle w:val="Tables"/>
            </w:pPr>
            <w:r w:rsidRPr="00BD1C93">
              <w:t>0.2584</w:t>
            </w: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00"/>
        </w:trPr>
        <w:tc>
          <w:tcPr>
            <w:tcW w:w="0" w:type="auto"/>
            <w:shd w:val="clear" w:color="auto" w:fill="auto"/>
            <w:noWrap/>
            <w:vAlign w:val="bottom"/>
            <w:hideMark/>
          </w:tcPr>
          <w:p w:rsidR="00BD1C93" w:rsidRPr="00BD1C93" w:rsidRDefault="00BD1C93" w:rsidP="00BD1C93">
            <w:pPr>
              <w:pStyle w:val="Tables"/>
            </w:pPr>
            <w:r w:rsidRPr="00BD1C93">
              <w:t>R</w:t>
            </w:r>
          </w:p>
        </w:tc>
        <w:tc>
          <w:tcPr>
            <w:tcW w:w="0" w:type="auto"/>
            <w:shd w:val="clear" w:color="auto" w:fill="auto"/>
            <w:noWrap/>
            <w:vAlign w:val="bottom"/>
            <w:hideMark/>
          </w:tcPr>
          <w:p w:rsidR="00BD1C93" w:rsidRPr="00BD1C93" w:rsidRDefault="00BD1C93" w:rsidP="00BD1C93">
            <w:pPr>
              <w:pStyle w:val="Tables"/>
            </w:pPr>
            <w:r w:rsidRPr="00BD1C93">
              <w:t>R</w:t>
            </w:r>
          </w:p>
        </w:tc>
        <w:tc>
          <w:tcPr>
            <w:tcW w:w="0" w:type="auto"/>
            <w:vMerge/>
            <w:vAlign w:val="center"/>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15"/>
        </w:trPr>
        <w:tc>
          <w:tcPr>
            <w:tcW w:w="0" w:type="auto"/>
            <w:shd w:val="clear" w:color="auto" w:fill="auto"/>
            <w:noWrap/>
            <w:vAlign w:val="bottom"/>
            <w:hideMark/>
          </w:tcPr>
          <w:p w:rsidR="00BD1C93" w:rsidRPr="00BD1C93" w:rsidRDefault="00BD1C93" w:rsidP="00BD1C93">
            <w:pPr>
              <w:pStyle w:val="Tables"/>
            </w:pPr>
            <w:r w:rsidRPr="00BD1C93">
              <w:t>10</w:t>
            </w:r>
          </w:p>
        </w:tc>
        <w:tc>
          <w:tcPr>
            <w:tcW w:w="0" w:type="auto"/>
            <w:shd w:val="clear" w:color="auto" w:fill="auto"/>
            <w:noWrap/>
            <w:vAlign w:val="bottom"/>
            <w:hideMark/>
          </w:tcPr>
          <w:p w:rsidR="00BD1C93" w:rsidRPr="00BD1C93" w:rsidRDefault="00BD1C93" w:rsidP="00BD1C93">
            <w:pPr>
              <w:pStyle w:val="Tables"/>
            </w:pPr>
            <w:r w:rsidRPr="00BD1C93">
              <w:t>16</w:t>
            </w:r>
          </w:p>
        </w:tc>
        <w:tc>
          <w:tcPr>
            <w:tcW w:w="0" w:type="auto"/>
            <w:vMerge w:val="restart"/>
            <w:shd w:val="clear" w:color="auto" w:fill="auto"/>
            <w:noWrap/>
            <w:vAlign w:val="center"/>
            <w:hideMark/>
          </w:tcPr>
          <w:p w:rsidR="00BD1C93" w:rsidRPr="00BD1C93" w:rsidRDefault="00BD1C93" w:rsidP="00BD1C93">
            <w:pPr>
              <w:pStyle w:val="Tables"/>
            </w:pPr>
            <w:r w:rsidRPr="00BD1C93">
              <w:t>0.0162</w:t>
            </w: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r w:rsidR="00BD1C93" w:rsidRPr="00BD1C93" w:rsidTr="00BD1C93">
        <w:trPr>
          <w:trHeight w:val="315"/>
        </w:trPr>
        <w:tc>
          <w:tcPr>
            <w:tcW w:w="0" w:type="auto"/>
            <w:shd w:val="clear" w:color="auto" w:fill="auto"/>
            <w:noWrap/>
            <w:vAlign w:val="bottom"/>
            <w:hideMark/>
          </w:tcPr>
          <w:p w:rsidR="00BD1C93" w:rsidRPr="00BD1C93" w:rsidRDefault="00BD1C93" w:rsidP="00BD1C93">
            <w:pPr>
              <w:pStyle w:val="Tables"/>
            </w:pPr>
            <w:r w:rsidRPr="00BD1C93">
              <w:t>L</w:t>
            </w:r>
          </w:p>
        </w:tc>
        <w:tc>
          <w:tcPr>
            <w:tcW w:w="0" w:type="auto"/>
            <w:shd w:val="clear" w:color="auto" w:fill="auto"/>
            <w:noWrap/>
            <w:vAlign w:val="bottom"/>
            <w:hideMark/>
          </w:tcPr>
          <w:p w:rsidR="00BD1C93" w:rsidRPr="00BD1C93" w:rsidRDefault="00BD1C93" w:rsidP="00BD1C93">
            <w:pPr>
              <w:pStyle w:val="Tables"/>
            </w:pPr>
            <w:r w:rsidRPr="00BD1C93">
              <w:t>L</w:t>
            </w:r>
          </w:p>
        </w:tc>
        <w:tc>
          <w:tcPr>
            <w:tcW w:w="0" w:type="auto"/>
            <w:vMerge/>
            <w:vAlign w:val="center"/>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c>
          <w:tcPr>
            <w:tcW w:w="0" w:type="auto"/>
            <w:shd w:val="clear" w:color="auto" w:fill="auto"/>
            <w:noWrap/>
            <w:vAlign w:val="bottom"/>
            <w:hideMark/>
          </w:tcPr>
          <w:p w:rsidR="00BD1C93" w:rsidRPr="00BD1C93" w:rsidRDefault="00BD1C93" w:rsidP="00BD1C93">
            <w:pPr>
              <w:pStyle w:val="Tables"/>
            </w:pPr>
          </w:p>
        </w:tc>
      </w:tr>
    </w:tbl>
    <w:p w:rsidR="008C6DBC" w:rsidRDefault="008C6DBC" w:rsidP="00313933">
      <w:pPr>
        <w:spacing w:line="480" w:lineRule="auto"/>
        <w:rPr>
          <w:bCs/>
        </w:rPr>
      </w:pPr>
    </w:p>
    <w:p w:rsidR="00313933" w:rsidRDefault="00AE5BB3" w:rsidP="00313933">
      <w:pPr>
        <w:spacing w:line="480" w:lineRule="auto"/>
        <w:rPr>
          <w:bCs/>
        </w:rPr>
      </w:pPr>
      <w:r>
        <w:rPr>
          <w:bCs/>
        </w:rPr>
        <w:t xml:space="preserve">Expecting to find little or no significance among curve movements was expected, thus only four comparisons from the experiment design. However, removing the obvious conflicting variables, steering wheel position and lateral acceleration, new comparisons can be made across all possible combinations of long and short curves. Table </w:t>
      </w:r>
      <w:r w:rsidR="005B354C" w:rsidRPr="005B354C">
        <w:rPr>
          <w:bCs/>
          <w:highlight w:val="yellow"/>
        </w:rPr>
        <w:t>XX</w:t>
      </w:r>
      <w:r w:rsidR="005B354C">
        <w:rPr>
          <w:bCs/>
        </w:rPr>
        <w:t xml:space="preserve"> summarizes the results of the comparisons without </w:t>
      </w:r>
      <w:proofErr w:type="gramStart"/>
      <w:r w:rsidR="005B354C">
        <w:rPr>
          <w:bCs/>
        </w:rPr>
        <w:t>Steer(</w:t>
      </w:r>
      <w:proofErr w:type="gramEnd"/>
      <w:r w:rsidR="005B354C">
        <w:rPr>
          <w:bCs/>
        </w:rPr>
        <w:t>X1S) and Lateral Acceleration (X1LATA).</w:t>
      </w:r>
    </w:p>
    <w:p w:rsidR="005B354C" w:rsidRDefault="005B354C" w:rsidP="005B354C">
      <w:pPr>
        <w:pStyle w:val="Caption"/>
      </w:pPr>
      <w:bookmarkStart w:id="29" w:name="_Toc328011391"/>
      <w:r>
        <w:t xml:space="preserve">Table </w:t>
      </w:r>
      <w:fldSimple w:instr=" SEQ Table \* ARABIC ">
        <w:r w:rsidR="005376BB">
          <w:rPr>
            <w:noProof/>
          </w:rPr>
          <w:t>6</w:t>
        </w:r>
      </w:fldSimple>
      <w:r>
        <w:t xml:space="preserve"> Curve Comparison </w:t>
      </w:r>
      <w:proofErr w:type="gramStart"/>
      <w:r>
        <w:t>Without</w:t>
      </w:r>
      <w:proofErr w:type="gramEnd"/>
      <w:r>
        <w:t xml:space="preserve"> Steer or Lateral Acceleration</w:t>
      </w:r>
      <w:bookmarkEnd w:id="29"/>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992"/>
        <w:gridCol w:w="828"/>
        <w:gridCol w:w="1020"/>
        <w:gridCol w:w="1020"/>
        <w:gridCol w:w="1020"/>
        <w:gridCol w:w="1458"/>
      </w:tblGrid>
      <w:tr w:rsidR="005B354C" w:rsidRPr="005B354C" w:rsidTr="005B354C">
        <w:trPr>
          <w:trHeight w:val="360"/>
        </w:trPr>
        <w:tc>
          <w:tcPr>
            <w:tcW w:w="0" w:type="auto"/>
            <w:gridSpan w:val="2"/>
            <w:shd w:val="clear" w:color="auto" w:fill="auto"/>
            <w:noWrap/>
            <w:vAlign w:val="bottom"/>
            <w:hideMark/>
          </w:tcPr>
          <w:p w:rsidR="005B354C" w:rsidRPr="005B354C" w:rsidRDefault="005B354C" w:rsidP="005B354C">
            <w:pPr>
              <w:pStyle w:val="Tables"/>
            </w:pPr>
            <w:r w:rsidRPr="005B354C">
              <w:t>α</w:t>
            </w:r>
            <w:r w:rsidRPr="005B354C">
              <w:rPr>
                <w:vertAlign w:val="subscript"/>
              </w:rPr>
              <w:t>I28</w:t>
            </w:r>
            <w:r w:rsidRPr="005B354C">
              <w:t>=0.002</w:t>
            </w:r>
          </w:p>
        </w:tc>
        <w:tc>
          <w:tcPr>
            <w:tcW w:w="0" w:type="auto"/>
            <w:shd w:val="clear" w:color="auto" w:fill="auto"/>
            <w:noWrap/>
            <w:vAlign w:val="bottom"/>
            <w:hideMark/>
          </w:tcPr>
          <w:p w:rsidR="005B354C" w:rsidRPr="005B354C" w:rsidRDefault="005B354C" w:rsidP="005B354C">
            <w:pPr>
              <w:pStyle w:val="Tables"/>
            </w:pPr>
            <w:proofErr w:type="spellStart"/>
            <w:r w:rsidRPr="005B354C">
              <w:t>Prob</w:t>
            </w:r>
            <w:proofErr w:type="spellEnd"/>
          </w:p>
        </w:tc>
        <w:tc>
          <w:tcPr>
            <w:tcW w:w="0" w:type="auto"/>
            <w:gridSpan w:val="4"/>
            <w:shd w:val="clear" w:color="auto" w:fill="auto"/>
            <w:noWrap/>
            <w:vAlign w:val="bottom"/>
            <w:hideMark/>
          </w:tcPr>
          <w:p w:rsidR="005B354C" w:rsidRPr="005B354C" w:rsidRDefault="005B354C" w:rsidP="005B354C">
            <w:pPr>
              <w:pStyle w:val="Tables"/>
            </w:pPr>
            <w:r w:rsidRPr="005B354C">
              <w:t>Individual Variables Section Variable Omitted</w:t>
            </w:r>
          </w:p>
        </w:tc>
      </w:tr>
      <w:tr w:rsidR="005B354C" w:rsidRPr="005B354C" w:rsidTr="005B354C">
        <w:trPr>
          <w:trHeight w:val="300"/>
        </w:trPr>
        <w:tc>
          <w:tcPr>
            <w:tcW w:w="0" w:type="auto"/>
            <w:gridSpan w:val="2"/>
            <w:shd w:val="clear" w:color="auto" w:fill="auto"/>
            <w:noWrap/>
            <w:vAlign w:val="bottom"/>
            <w:hideMark/>
          </w:tcPr>
          <w:p w:rsidR="005B354C" w:rsidRPr="005B354C" w:rsidRDefault="005B354C" w:rsidP="005B354C">
            <w:pPr>
              <w:pStyle w:val="Tables"/>
            </w:pPr>
            <w:proofErr w:type="spellStart"/>
            <w:r w:rsidRPr="005B354C">
              <w:t>LongCurve</w:t>
            </w:r>
            <w:proofErr w:type="spellEnd"/>
            <w:r w:rsidRPr="005B354C">
              <w:t>-S-</w:t>
            </w:r>
            <w:proofErr w:type="spellStart"/>
            <w:r w:rsidRPr="005B354C">
              <w:t>Lata</w:t>
            </w:r>
            <w:proofErr w:type="spellEnd"/>
          </w:p>
        </w:tc>
        <w:tc>
          <w:tcPr>
            <w:tcW w:w="0" w:type="auto"/>
            <w:shd w:val="clear" w:color="auto" w:fill="auto"/>
            <w:noWrap/>
            <w:vAlign w:val="bottom"/>
            <w:hideMark/>
          </w:tcPr>
          <w:p w:rsidR="005B354C" w:rsidRPr="005B354C" w:rsidRDefault="005B354C" w:rsidP="005B354C">
            <w:pPr>
              <w:pStyle w:val="Tables"/>
            </w:pPr>
            <w:r w:rsidRPr="005B354C">
              <w:t>Level</w:t>
            </w:r>
          </w:p>
        </w:tc>
        <w:tc>
          <w:tcPr>
            <w:tcW w:w="0" w:type="auto"/>
            <w:shd w:val="clear" w:color="auto" w:fill="auto"/>
            <w:noWrap/>
            <w:vAlign w:val="bottom"/>
            <w:hideMark/>
          </w:tcPr>
          <w:p w:rsidR="005B354C" w:rsidRPr="005B354C" w:rsidRDefault="005B354C" w:rsidP="005B354C">
            <w:pPr>
              <w:pStyle w:val="Tables"/>
            </w:pPr>
            <w:r w:rsidRPr="005B354C">
              <w:t>X1V</w:t>
            </w:r>
          </w:p>
        </w:tc>
        <w:tc>
          <w:tcPr>
            <w:tcW w:w="0" w:type="auto"/>
            <w:shd w:val="clear" w:color="auto" w:fill="auto"/>
            <w:noWrap/>
            <w:vAlign w:val="bottom"/>
            <w:hideMark/>
          </w:tcPr>
          <w:p w:rsidR="005B354C" w:rsidRPr="005B354C" w:rsidRDefault="005B354C" w:rsidP="005B354C">
            <w:pPr>
              <w:pStyle w:val="Tables"/>
            </w:pPr>
            <w:r w:rsidRPr="005B354C">
              <w:t>X1A</w:t>
            </w:r>
          </w:p>
        </w:tc>
        <w:tc>
          <w:tcPr>
            <w:tcW w:w="0" w:type="auto"/>
            <w:shd w:val="clear" w:color="auto" w:fill="auto"/>
            <w:noWrap/>
            <w:vAlign w:val="bottom"/>
            <w:hideMark/>
          </w:tcPr>
          <w:p w:rsidR="005B354C" w:rsidRPr="005B354C" w:rsidRDefault="005B354C" w:rsidP="005B354C">
            <w:pPr>
              <w:pStyle w:val="Tables"/>
            </w:pPr>
            <w:r w:rsidRPr="005B354C">
              <w:t>X1B</w:t>
            </w:r>
          </w:p>
        </w:tc>
        <w:tc>
          <w:tcPr>
            <w:tcW w:w="0" w:type="auto"/>
            <w:shd w:val="clear" w:color="auto" w:fill="auto"/>
            <w:noWrap/>
            <w:vAlign w:val="bottom"/>
            <w:hideMark/>
          </w:tcPr>
          <w:p w:rsidR="005B354C" w:rsidRPr="005B354C" w:rsidRDefault="005B354C" w:rsidP="005B354C">
            <w:pPr>
              <w:pStyle w:val="Tables"/>
            </w:pPr>
            <w:r w:rsidRPr="005B354C">
              <w:t>X1LONGA</w:t>
            </w: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1</w:t>
            </w:r>
          </w:p>
        </w:tc>
        <w:tc>
          <w:tcPr>
            <w:tcW w:w="0" w:type="auto"/>
            <w:shd w:val="clear" w:color="auto" w:fill="auto"/>
            <w:noWrap/>
            <w:vAlign w:val="bottom"/>
            <w:hideMark/>
          </w:tcPr>
          <w:p w:rsidR="005B354C" w:rsidRPr="005B354C" w:rsidRDefault="005B354C" w:rsidP="005B354C">
            <w:pPr>
              <w:pStyle w:val="Tables"/>
            </w:pPr>
            <w:r w:rsidRPr="005B354C">
              <w:t>4</w:t>
            </w:r>
          </w:p>
        </w:tc>
        <w:tc>
          <w:tcPr>
            <w:tcW w:w="0" w:type="auto"/>
            <w:vMerge w:val="restart"/>
            <w:shd w:val="clear" w:color="auto" w:fill="auto"/>
            <w:noWrap/>
            <w:vAlign w:val="center"/>
            <w:hideMark/>
          </w:tcPr>
          <w:p w:rsidR="005B354C" w:rsidRPr="005B354C" w:rsidRDefault="005B354C" w:rsidP="005B354C">
            <w:pPr>
              <w:pStyle w:val="Tables"/>
            </w:pPr>
            <w:r w:rsidRPr="005B354C">
              <w:t>0.0203</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15"/>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lastRenderedPageBreak/>
              <w:t>1</w:t>
            </w:r>
          </w:p>
        </w:tc>
        <w:tc>
          <w:tcPr>
            <w:tcW w:w="0" w:type="auto"/>
            <w:shd w:val="clear" w:color="auto" w:fill="auto"/>
            <w:noWrap/>
            <w:vAlign w:val="bottom"/>
            <w:hideMark/>
          </w:tcPr>
          <w:p w:rsidR="005B354C" w:rsidRPr="005B354C" w:rsidRDefault="005B354C" w:rsidP="005B354C">
            <w:pPr>
              <w:pStyle w:val="Tables"/>
            </w:pPr>
            <w:r w:rsidRPr="005B354C">
              <w:t>13</w:t>
            </w:r>
          </w:p>
        </w:tc>
        <w:tc>
          <w:tcPr>
            <w:tcW w:w="0" w:type="auto"/>
            <w:vMerge w:val="restart"/>
            <w:shd w:val="clear" w:color="auto" w:fill="auto"/>
            <w:noWrap/>
            <w:vAlign w:val="center"/>
            <w:hideMark/>
          </w:tcPr>
          <w:p w:rsidR="005B354C" w:rsidRPr="005B354C" w:rsidRDefault="005B354C" w:rsidP="005B354C">
            <w:pPr>
              <w:pStyle w:val="Tables"/>
            </w:pPr>
            <w:r w:rsidRPr="005B354C">
              <w:t>0.1254</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15"/>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R</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1</w:t>
            </w:r>
          </w:p>
        </w:tc>
        <w:tc>
          <w:tcPr>
            <w:tcW w:w="0" w:type="auto"/>
            <w:shd w:val="clear" w:color="auto" w:fill="auto"/>
            <w:noWrap/>
            <w:vAlign w:val="bottom"/>
            <w:hideMark/>
          </w:tcPr>
          <w:p w:rsidR="005B354C" w:rsidRPr="005B354C" w:rsidRDefault="005B354C" w:rsidP="005B354C">
            <w:pPr>
              <w:pStyle w:val="Tables"/>
            </w:pPr>
            <w:r w:rsidRPr="005B354C">
              <w:t>14</w:t>
            </w:r>
          </w:p>
        </w:tc>
        <w:tc>
          <w:tcPr>
            <w:tcW w:w="0" w:type="auto"/>
            <w:vMerge w:val="restart"/>
            <w:shd w:val="clear" w:color="auto" w:fill="auto"/>
            <w:noWrap/>
            <w:vAlign w:val="center"/>
            <w:hideMark/>
          </w:tcPr>
          <w:p w:rsidR="005B354C" w:rsidRPr="005B354C" w:rsidRDefault="005B354C" w:rsidP="005B354C">
            <w:pPr>
              <w:pStyle w:val="Tables"/>
            </w:pPr>
            <w:r w:rsidRPr="005B354C">
              <w:rPr>
                <w:highlight w:val="yellow"/>
              </w:rPr>
              <w:t>0.0003</w:t>
            </w:r>
          </w:p>
        </w:tc>
        <w:tc>
          <w:tcPr>
            <w:tcW w:w="0" w:type="auto"/>
            <w:vMerge w:val="restart"/>
            <w:shd w:val="clear" w:color="auto" w:fill="auto"/>
            <w:noWrap/>
            <w:vAlign w:val="center"/>
            <w:hideMark/>
          </w:tcPr>
          <w:p w:rsidR="005B354C" w:rsidRPr="005B354C" w:rsidRDefault="005B354C" w:rsidP="005B354C">
            <w:pPr>
              <w:pStyle w:val="Tables"/>
            </w:pPr>
            <w:r w:rsidRPr="005B354C">
              <w:t>0.0007</w:t>
            </w:r>
          </w:p>
        </w:tc>
        <w:tc>
          <w:tcPr>
            <w:tcW w:w="0" w:type="auto"/>
            <w:vMerge w:val="restart"/>
            <w:shd w:val="clear" w:color="auto" w:fill="auto"/>
            <w:noWrap/>
            <w:vAlign w:val="center"/>
            <w:hideMark/>
          </w:tcPr>
          <w:p w:rsidR="005B354C" w:rsidRPr="005B354C" w:rsidRDefault="005B354C" w:rsidP="005B354C">
            <w:pPr>
              <w:pStyle w:val="Tables"/>
            </w:pPr>
            <w:r w:rsidRPr="005B354C">
              <w:t>0.0014</w:t>
            </w:r>
          </w:p>
        </w:tc>
        <w:tc>
          <w:tcPr>
            <w:tcW w:w="0" w:type="auto"/>
            <w:vMerge w:val="restart"/>
            <w:shd w:val="clear" w:color="auto" w:fill="auto"/>
            <w:noWrap/>
            <w:vAlign w:val="center"/>
            <w:hideMark/>
          </w:tcPr>
          <w:p w:rsidR="005B354C" w:rsidRPr="005B354C" w:rsidRDefault="005B354C" w:rsidP="005B354C">
            <w:pPr>
              <w:pStyle w:val="Tables"/>
            </w:pPr>
            <w:r w:rsidRPr="005B354C">
              <w:t>0.0027</w:t>
            </w:r>
          </w:p>
        </w:tc>
        <w:tc>
          <w:tcPr>
            <w:tcW w:w="0" w:type="auto"/>
            <w:vMerge w:val="restart"/>
            <w:shd w:val="clear" w:color="auto" w:fill="auto"/>
            <w:noWrap/>
            <w:vAlign w:val="center"/>
            <w:hideMark/>
          </w:tcPr>
          <w:p w:rsidR="005B354C" w:rsidRPr="005B354C" w:rsidRDefault="005B354C" w:rsidP="005B354C">
            <w:pPr>
              <w:pStyle w:val="Tables"/>
            </w:pPr>
            <w:r w:rsidRPr="005B354C">
              <w:t>0.0347</w:t>
            </w:r>
          </w:p>
        </w:tc>
      </w:tr>
      <w:tr w:rsidR="005B354C" w:rsidRPr="005B354C" w:rsidTr="005B354C">
        <w:trPr>
          <w:trHeight w:val="315"/>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vMerge/>
            <w:vAlign w:val="center"/>
            <w:hideMark/>
          </w:tcPr>
          <w:p w:rsidR="005B354C" w:rsidRPr="005B354C" w:rsidRDefault="005B354C" w:rsidP="005B354C">
            <w:pPr>
              <w:pStyle w:val="Tables"/>
            </w:pPr>
          </w:p>
        </w:tc>
        <w:tc>
          <w:tcPr>
            <w:tcW w:w="0" w:type="auto"/>
            <w:vMerge/>
            <w:vAlign w:val="center"/>
            <w:hideMark/>
          </w:tcPr>
          <w:p w:rsidR="005B354C" w:rsidRPr="005B354C" w:rsidRDefault="005B354C" w:rsidP="005B354C">
            <w:pPr>
              <w:pStyle w:val="Tables"/>
            </w:pPr>
          </w:p>
        </w:tc>
        <w:tc>
          <w:tcPr>
            <w:tcW w:w="0" w:type="auto"/>
            <w:vMerge/>
            <w:vAlign w:val="center"/>
            <w:hideMark/>
          </w:tcPr>
          <w:p w:rsidR="005B354C" w:rsidRPr="005B354C" w:rsidRDefault="005B354C" w:rsidP="005B354C">
            <w:pPr>
              <w:pStyle w:val="Tables"/>
            </w:pPr>
          </w:p>
        </w:tc>
        <w:tc>
          <w:tcPr>
            <w:tcW w:w="0" w:type="auto"/>
            <w:vMerge/>
            <w:vAlign w:val="center"/>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4</w:t>
            </w:r>
          </w:p>
        </w:tc>
        <w:tc>
          <w:tcPr>
            <w:tcW w:w="0" w:type="auto"/>
            <w:shd w:val="clear" w:color="auto" w:fill="auto"/>
            <w:noWrap/>
            <w:vAlign w:val="bottom"/>
            <w:hideMark/>
          </w:tcPr>
          <w:p w:rsidR="005B354C" w:rsidRPr="005B354C" w:rsidRDefault="005B354C" w:rsidP="005B354C">
            <w:pPr>
              <w:pStyle w:val="Tables"/>
            </w:pPr>
            <w:r w:rsidRPr="005B354C">
              <w:t>13</w:t>
            </w:r>
          </w:p>
        </w:tc>
        <w:tc>
          <w:tcPr>
            <w:tcW w:w="0" w:type="auto"/>
            <w:vMerge w:val="restart"/>
            <w:shd w:val="clear" w:color="auto" w:fill="auto"/>
            <w:noWrap/>
            <w:vAlign w:val="center"/>
            <w:hideMark/>
          </w:tcPr>
          <w:p w:rsidR="005B354C" w:rsidRPr="005B354C" w:rsidRDefault="005B354C" w:rsidP="005B354C">
            <w:pPr>
              <w:pStyle w:val="Tables"/>
            </w:pPr>
            <w:r w:rsidRPr="005B354C">
              <w:t>0.2234</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15"/>
        </w:trPr>
        <w:tc>
          <w:tcPr>
            <w:tcW w:w="0" w:type="auto"/>
            <w:shd w:val="clear" w:color="auto" w:fill="auto"/>
            <w:noWrap/>
            <w:vAlign w:val="bottom"/>
            <w:hideMark/>
          </w:tcPr>
          <w:p w:rsidR="005B354C" w:rsidRPr="005B354C" w:rsidRDefault="005B354C" w:rsidP="005B354C">
            <w:pPr>
              <w:pStyle w:val="Tables"/>
            </w:pPr>
            <w:r w:rsidRPr="005B354C">
              <w:t>L</w:t>
            </w:r>
          </w:p>
        </w:tc>
        <w:tc>
          <w:tcPr>
            <w:tcW w:w="0" w:type="auto"/>
            <w:shd w:val="clear" w:color="auto" w:fill="auto"/>
            <w:noWrap/>
            <w:vAlign w:val="bottom"/>
            <w:hideMark/>
          </w:tcPr>
          <w:p w:rsidR="005B354C" w:rsidRPr="005B354C" w:rsidRDefault="005B354C" w:rsidP="005B354C">
            <w:pPr>
              <w:pStyle w:val="Tables"/>
            </w:pPr>
            <w:r w:rsidRPr="005B354C">
              <w:t>R</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4</w:t>
            </w:r>
          </w:p>
        </w:tc>
        <w:tc>
          <w:tcPr>
            <w:tcW w:w="0" w:type="auto"/>
            <w:shd w:val="clear" w:color="auto" w:fill="auto"/>
            <w:noWrap/>
            <w:vAlign w:val="bottom"/>
            <w:hideMark/>
          </w:tcPr>
          <w:p w:rsidR="005B354C" w:rsidRPr="005B354C" w:rsidRDefault="005B354C" w:rsidP="005B354C">
            <w:pPr>
              <w:pStyle w:val="Tables"/>
            </w:pPr>
            <w:r w:rsidRPr="005B354C">
              <w:t>14</w:t>
            </w:r>
          </w:p>
        </w:tc>
        <w:tc>
          <w:tcPr>
            <w:tcW w:w="0" w:type="auto"/>
            <w:vMerge w:val="restart"/>
            <w:shd w:val="clear" w:color="auto" w:fill="auto"/>
            <w:noWrap/>
            <w:vAlign w:val="center"/>
            <w:hideMark/>
          </w:tcPr>
          <w:p w:rsidR="005B354C" w:rsidRPr="005B354C" w:rsidRDefault="005B354C" w:rsidP="005B354C">
            <w:pPr>
              <w:pStyle w:val="Tables"/>
            </w:pPr>
            <w:r w:rsidRPr="005B354C">
              <w:t>0.6262</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L</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13</w:t>
            </w:r>
          </w:p>
        </w:tc>
        <w:tc>
          <w:tcPr>
            <w:tcW w:w="0" w:type="auto"/>
            <w:shd w:val="clear" w:color="auto" w:fill="auto"/>
            <w:noWrap/>
            <w:vAlign w:val="bottom"/>
            <w:hideMark/>
          </w:tcPr>
          <w:p w:rsidR="005B354C" w:rsidRPr="005B354C" w:rsidRDefault="005B354C" w:rsidP="005B354C">
            <w:pPr>
              <w:pStyle w:val="Tables"/>
            </w:pPr>
            <w:r w:rsidRPr="005B354C">
              <w:t>14</w:t>
            </w:r>
          </w:p>
        </w:tc>
        <w:tc>
          <w:tcPr>
            <w:tcW w:w="0" w:type="auto"/>
            <w:vMerge w:val="restart"/>
            <w:shd w:val="clear" w:color="auto" w:fill="auto"/>
            <w:noWrap/>
            <w:vAlign w:val="center"/>
            <w:hideMark/>
          </w:tcPr>
          <w:p w:rsidR="005B354C" w:rsidRPr="005B354C" w:rsidRDefault="005B354C" w:rsidP="005B354C">
            <w:pPr>
              <w:pStyle w:val="Tables"/>
            </w:pPr>
            <w:r w:rsidRPr="005B354C">
              <w:t>0.1158</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gridSpan w:val="2"/>
            <w:shd w:val="clear" w:color="auto" w:fill="auto"/>
            <w:noWrap/>
            <w:vAlign w:val="bottom"/>
            <w:hideMark/>
          </w:tcPr>
          <w:p w:rsidR="005B354C" w:rsidRPr="005B354C" w:rsidRDefault="005B354C" w:rsidP="005B354C">
            <w:pPr>
              <w:pStyle w:val="Tables"/>
            </w:pPr>
            <w:proofErr w:type="spellStart"/>
            <w:r w:rsidRPr="005B354C">
              <w:t>ShortCurve</w:t>
            </w:r>
            <w:proofErr w:type="spellEnd"/>
            <w:r w:rsidRPr="005B354C">
              <w:t>-S-</w:t>
            </w:r>
            <w:proofErr w:type="spellStart"/>
            <w:r w:rsidRPr="005B354C">
              <w:t>Lata</w:t>
            </w:r>
            <w:proofErr w:type="spellEnd"/>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7</w:t>
            </w:r>
          </w:p>
        </w:tc>
        <w:tc>
          <w:tcPr>
            <w:tcW w:w="0" w:type="auto"/>
            <w:shd w:val="clear" w:color="auto" w:fill="auto"/>
            <w:noWrap/>
            <w:vAlign w:val="bottom"/>
            <w:hideMark/>
          </w:tcPr>
          <w:p w:rsidR="005B354C" w:rsidRPr="005B354C" w:rsidRDefault="005B354C" w:rsidP="005B354C">
            <w:pPr>
              <w:pStyle w:val="Tables"/>
            </w:pPr>
            <w:r w:rsidRPr="005B354C">
              <w:t>10</w:t>
            </w:r>
          </w:p>
        </w:tc>
        <w:tc>
          <w:tcPr>
            <w:tcW w:w="0" w:type="auto"/>
            <w:vMerge w:val="restart"/>
            <w:shd w:val="clear" w:color="auto" w:fill="auto"/>
            <w:noWrap/>
            <w:vAlign w:val="center"/>
            <w:hideMark/>
          </w:tcPr>
          <w:p w:rsidR="005B354C" w:rsidRPr="005B354C" w:rsidRDefault="005B354C" w:rsidP="005B354C">
            <w:pPr>
              <w:pStyle w:val="Tables"/>
            </w:pPr>
            <w:r w:rsidRPr="005B354C">
              <w:t>0.0529</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7</w:t>
            </w:r>
          </w:p>
        </w:tc>
        <w:tc>
          <w:tcPr>
            <w:tcW w:w="0" w:type="auto"/>
            <w:shd w:val="clear" w:color="auto" w:fill="auto"/>
            <w:noWrap/>
            <w:vAlign w:val="bottom"/>
            <w:hideMark/>
          </w:tcPr>
          <w:p w:rsidR="005B354C" w:rsidRPr="005B354C" w:rsidRDefault="005B354C" w:rsidP="005B354C">
            <w:pPr>
              <w:pStyle w:val="Tables"/>
            </w:pPr>
            <w:r w:rsidRPr="005B354C">
              <w:t>15</w:t>
            </w:r>
          </w:p>
        </w:tc>
        <w:tc>
          <w:tcPr>
            <w:tcW w:w="0" w:type="auto"/>
            <w:vMerge w:val="restart"/>
            <w:shd w:val="clear" w:color="auto" w:fill="auto"/>
            <w:noWrap/>
            <w:vAlign w:val="center"/>
            <w:hideMark/>
          </w:tcPr>
          <w:p w:rsidR="005B354C" w:rsidRPr="005B354C" w:rsidRDefault="005B354C" w:rsidP="005B354C">
            <w:pPr>
              <w:pStyle w:val="Tables"/>
            </w:pPr>
            <w:r w:rsidRPr="005B354C">
              <w:t>0.1443</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R</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7</w:t>
            </w:r>
          </w:p>
        </w:tc>
        <w:tc>
          <w:tcPr>
            <w:tcW w:w="0" w:type="auto"/>
            <w:shd w:val="clear" w:color="auto" w:fill="auto"/>
            <w:noWrap/>
            <w:vAlign w:val="bottom"/>
            <w:hideMark/>
          </w:tcPr>
          <w:p w:rsidR="005B354C" w:rsidRPr="005B354C" w:rsidRDefault="005B354C" w:rsidP="005B354C">
            <w:pPr>
              <w:pStyle w:val="Tables"/>
            </w:pPr>
            <w:r w:rsidRPr="005B354C">
              <w:t>16</w:t>
            </w:r>
          </w:p>
        </w:tc>
        <w:tc>
          <w:tcPr>
            <w:tcW w:w="0" w:type="auto"/>
            <w:vMerge w:val="restart"/>
            <w:shd w:val="clear" w:color="auto" w:fill="auto"/>
            <w:noWrap/>
            <w:vAlign w:val="center"/>
            <w:hideMark/>
          </w:tcPr>
          <w:p w:rsidR="005B354C" w:rsidRPr="005B354C" w:rsidRDefault="005B354C" w:rsidP="005B354C">
            <w:pPr>
              <w:pStyle w:val="Tables"/>
            </w:pPr>
            <w:r w:rsidRPr="005B354C">
              <w:rPr>
                <w:highlight w:val="yellow"/>
              </w:rPr>
              <w:t>0.0001</w:t>
            </w:r>
          </w:p>
        </w:tc>
        <w:tc>
          <w:tcPr>
            <w:tcW w:w="0" w:type="auto"/>
            <w:shd w:val="clear" w:color="auto" w:fill="auto"/>
            <w:noWrap/>
            <w:vAlign w:val="bottom"/>
            <w:hideMark/>
          </w:tcPr>
          <w:p w:rsidR="005B354C" w:rsidRPr="005B354C" w:rsidRDefault="005B354C" w:rsidP="005B354C">
            <w:pPr>
              <w:pStyle w:val="Tables"/>
            </w:pPr>
            <w:r w:rsidRPr="005B354C">
              <w:t>0.0008</w:t>
            </w:r>
          </w:p>
        </w:tc>
        <w:tc>
          <w:tcPr>
            <w:tcW w:w="0" w:type="auto"/>
            <w:shd w:val="clear" w:color="auto" w:fill="auto"/>
            <w:noWrap/>
            <w:vAlign w:val="bottom"/>
            <w:hideMark/>
          </w:tcPr>
          <w:p w:rsidR="005B354C" w:rsidRPr="005B354C" w:rsidRDefault="005B354C" w:rsidP="005B354C">
            <w:pPr>
              <w:pStyle w:val="Tables"/>
            </w:pPr>
            <w:r w:rsidRPr="005B354C">
              <w:t>0.006</w:t>
            </w:r>
          </w:p>
        </w:tc>
        <w:tc>
          <w:tcPr>
            <w:tcW w:w="0" w:type="auto"/>
            <w:shd w:val="clear" w:color="auto" w:fill="auto"/>
            <w:noWrap/>
            <w:vAlign w:val="bottom"/>
            <w:hideMark/>
          </w:tcPr>
          <w:p w:rsidR="005B354C" w:rsidRPr="005B354C" w:rsidRDefault="005B354C" w:rsidP="005B354C">
            <w:pPr>
              <w:pStyle w:val="Tables"/>
            </w:pPr>
            <w:r w:rsidRPr="005B354C">
              <w:t>0.0008</w:t>
            </w:r>
          </w:p>
        </w:tc>
        <w:tc>
          <w:tcPr>
            <w:tcW w:w="0" w:type="auto"/>
            <w:shd w:val="clear" w:color="auto" w:fill="auto"/>
            <w:noWrap/>
            <w:vAlign w:val="bottom"/>
            <w:hideMark/>
          </w:tcPr>
          <w:p w:rsidR="005B354C" w:rsidRPr="005B354C" w:rsidRDefault="005B354C" w:rsidP="005B354C">
            <w:pPr>
              <w:pStyle w:val="Tables"/>
            </w:pPr>
            <w:r w:rsidRPr="005B354C">
              <w:t>0.0001</w:t>
            </w: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10</w:t>
            </w:r>
          </w:p>
        </w:tc>
        <w:tc>
          <w:tcPr>
            <w:tcW w:w="0" w:type="auto"/>
            <w:shd w:val="clear" w:color="auto" w:fill="auto"/>
            <w:noWrap/>
            <w:vAlign w:val="bottom"/>
            <w:hideMark/>
          </w:tcPr>
          <w:p w:rsidR="005B354C" w:rsidRPr="005B354C" w:rsidRDefault="005B354C" w:rsidP="005B354C">
            <w:pPr>
              <w:pStyle w:val="Tables"/>
            </w:pPr>
            <w:r w:rsidRPr="005B354C">
              <w:t>15</w:t>
            </w:r>
          </w:p>
        </w:tc>
        <w:tc>
          <w:tcPr>
            <w:tcW w:w="0" w:type="auto"/>
            <w:vMerge w:val="restart"/>
            <w:shd w:val="clear" w:color="auto" w:fill="auto"/>
            <w:noWrap/>
            <w:vAlign w:val="center"/>
            <w:hideMark/>
          </w:tcPr>
          <w:p w:rsidR="005B354C" w:rsidRPr="005B354C" w:rsidRDefault="005B354C" w:rsidP="005B354C">
            <w:pPr>
              <w:pStyle w:val="Tables"/>
            </w:pPr>
            <w:r w:rsidRPr="005B354C">
              <w:rPr>
                <w:highlight w:val="yellow"/>
              </w:rPr>
              <w:t>0.0014</w:t>
            </w:r>
          </w:p>
        </w:tc>
        <w:tc>
          <w:tcPr>
            <w:tcW w:w="0" w:type="auto"/>
            <w:shd w:val="clear" w:color="auto" w:fill="auto"/>
            <w:noWrap/>
            <w:vAlign w:val="bottom"/>
            <w:hideMark/>
          </w:tcPr>
          <w:p w:rsidR="005B354C" w:rsidRPr="005B354C" w:rsidRDefault="005B354C" w:rsidP="005B354C">
            <w:pPr>
              <w:pStyle w:val="Tables"/>
            </w:pPr>
            <w:r w:rsidRPr="005B354C">
              <w:t>0.0044</w:t>
            </w:r>
          </w:p>
        </w:tc>
        <w:tc>
          <w:tcPr>
            <w:tcW w:w="0" w:type="auto"/>
            <w:shd w:val="clear" w:color="auto" w:fill="auto"/>
            <w:noWrap/>
            <w:vAlign w:val="bottom"/>
            <w:hideMark/>
          </w:tcPr>
          <w:p w:rsidR="005B354C" w:rsidRPr="005B354C" w:rsidRDefault="005B354C" w:rsidP="005B354C">
            <w:pPr>
              <w:pStyle w:val="Tables"/>
            </w:pPr>
            <w:r w:rsidRPr="005B354C">
              <w:t>0.0184</w:t>
            </w:r>
          </w:p>
        </w:tc>
        <w:tc>
          <w:tcPr>
            <w:tcW w:w="0" w:type="auto"/>
            <w:shd w:val="clear" w:color="auto" w:fill="auto"/>
            <w:noWrap/>
            <w:vAlign w:val="bottom"/>
            <w:hideMark/>
          </w:tcPr>
          <w:p w:rsidR="005B354C" w:rsidRPr="005B354C" w:rsidRDefault="005B354C" w:rsidP="005B354C">
            <w:pPr>
              <w:pStyle w:val="Tables"/>
            </w:pPr>
            <w:r w:rsidRPr="005B354C">
              <w:t>0.003</w:t>
            </w:r>
          </w:p>
        </w:tc>
        <w:tc>
          <w:tcPr>
            <w:tcW w:w="0" w:type="auto"/>
            <w:shd w:val="clear" w:color="auto" w:fill="auto"/>
            <w:noWrap/>
            <w:vAlign w:val="bottom"/>
            <w:hideMark/>
          </w:tcPr>
          <w:p w:rsidR="005B354C" w:rsidRPr="005B354C" w:rsidRDefault="005B354C" w:rsidP="005B354C">
            <w:pPr>
              <w:pStyle w:val="Tables"/>
            </w:pPr>
            <w:r w:rsidRPr="005B354C">
              <w:t>0.0291</w:t>
            </w: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L</w:t>
            </w:r>
          </w:p>
        </w:tc>
        <w:tc>
          <w:tcPr>
            <w:tcW w:w="0" w:type="auto"/>
            <w:shd w:val="clear" w:color="auto" w:fill="auto"/>
            <w:noWrap/>
            <w:vAlign w:val="bottom"/>
            <w:hideMark/>
          </w:tcPr>
          <w:p w:rsidR="005B354C" w:rsidRPr="005B354C" w:rsidRDefault="005B354C" w:rsidP="005B354C">
            <w:pPr>
              <w:pStyle w:val="Tables"/>
            </w:pPr>
            <w:r w:rsidRPr="005B354C">
              <w:t>R</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10</w:t>
            </w:r>
          </w:p>
        </w:tc>
        <w:tc>
          <w:tcPr>
            <w:tcW w:w="0" w:type="auto"/>
            <w:shd w:val="clear" w:color="auto" w:fill="auto"/>
            <w:noWrap/>
            <w:vAlign w:val="bottom"/>
            <w:hideMark/>
          </w:tcPr>
          <w:p w:rsidR="005B354C" w:rsidRPr="005B354C" w:rsidRDefault="005B354C" w:rsidP="005B354C">
            <w:pPr>
              <w:pStyle w:val="Tables"/>
            </w:pPr>
            <w:r w:rsidRPr="005B354C">
              <w:t>16</w:t>
            </w:r>
          </w:p>
        </w:tc>
        <w:tc>
          <w:tcPr>
            <w:tcW w:w="0" w:type="auto"/>
            <w:vMerge w:val="restart"/>
            <w:shd w:val="clear" w:color="auto" w:fill="auto"/>
            <w:noWrap/>
            <w:vAlign w:val="center"/>
            <w:hideMark/>
          </w:tcPr>
          <w:p w:rsidR="005B354C" w:rsidRPr="005B354C" w:rsidRDefault="005B354C" w:rsidP="005B354C">
            <w:pPr>
              <w:pStyle w:val="Tables"/>
            </w:pPr>
            <w:r w:rsidRPr="005B354C">
              <w:t>0.0081</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L</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15</w:t>
            </w:r>
          </w:p>
        </w:tc>
        <w:tc>
          <w:tcPr>
            <w:tcW w:w="0" w:type="auto"/>
            <w:shd w:val="clear" w:color="auto" w:fill="auto"/>
            <w:noWrap/>
            <w:vAlign w:val="bottom"/>
            <w:hideMark/>
          </w:tcPr>
          <w:p w:rsidR="005B354C" w:rsidRPr="005B354C" w:rsidRDefault="005B354C" w:rsidP="005B354C">
            <w:pPr>
              <w:pStyle w:val="Tables"/>
            </w:pPr>
            <w:r w:rsidRPr="005B354C">
              <w:t>16</w:t>
            </w:r>
          </w:p>
        </w:tc>
        <w:tc>
          <w:tcPr>
            <w:tcW w:w="0" w:type="auto"/>
            <w:vMerge w:val="restart"/>
            <w:shd w:val="clear" w:color="auto" w:fill="auto"/>
            <w:noWrap/>
            <w:vAlign w:val="center"/>
            <w:hideMark/>
          </w:tcPr>
          <w:p w:rsidR="005B354C" w:rsidRPr="005B354C" w:rsidRDefault="005B354C" w:rsidP="005B354C">
            <w:pPr>
              <w:pStyle w:val="Tables"/>
            </w:pPr>
            <w:r w:rsidRPr="005B354C">
              <w:t>0.0106</w:t>
            </w: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r w:rsidR="005B354C" w:rsidRPr="005B354C" w:rsidTr="005B354C">
        <w:trPr>
          <w:trHeight w:val="300"/>
        </w:trPr>
        <w:tc>
          <w:tcPr>
            <w:tcW w:w="0" w:type="auto"/>
            <w:shd w:val="clear" w:color="auto" w:fill="auto"/>
            <w:noWrap/>
            <w:vAlign w:val="bottom"/>
            <w:hideMark/>
          </w:tcPr>
          <w:p w:rsidR="005B354C" w:rsidRPr="005B354C" w:rsidRDefault="005B354C" w:rsidP="005B354C">
            <w:pPr>
              <w:pStyle w:val="Tables"/>
            </w:pPr>
            <w:r w:rsidRPr="005B354C">
              <w:t>R</w:t>
            </w:r>
          </w:p>
        </w:tc>
        <w:tc>
          <w:tcPr>
            <w:tcW w:w="0" w:type="auto"/>
            <w:shd w:val="clear" w:color="auto" w:fill="auto"/>
            <w:noWrap/>
            <w:vAlign w:val="bottom"/>
            <w:hideMark/>
          </w:tcPr>
          <w:p w:rsidR="005B354C" w:rsidRPr="005B354C" w:rsidRDefault="005B354C" w:rsidP="005B354C">
            <w:pPr>
              <w:pStyle w:val="Tables"/>
            </w:pPr>
            <w:r w:rsidRPr="005B354C">
              <w:t>L</w:t>
            </w:r>
          </w:p>
        </w:tc>
        <w:tc>
          <w:tcPr>
            <w:tcW w:w="0" w:type="auto"/>
            <w:vMerge/>
            <w:vAlign w:val="center"/>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c>
          <w:tcPr>
            <w:tcW w:w="0" w:type="auto"/>
            <w:shd w:val="clear" w:color="auto" w:fill="auto"/>
            <w:noWrap/>
            <w:vAlign w:val="bottom"/>
            <w:hideMark/>
          </w:tcPr>
          <w:p w:rsidR="005B354C" w:rsidRPr="005B354C" w:rsidRDefault="005B354C" w:rsidP="005B354C">
            <w:pPr>
              <w:pStyle w:val="Tables"/>
            </w:pPr>
          </w:p>
        </w:tc>
      </w:tr>
    </w:tbl>
    <w:p w:rsidR="00313933" w:rsidRDefault="00313933" w:rsidP="005B354C">
      <w:pPr>
        <w:spacing w:line="480" w:lineRule="auto"/>
        <w:rPr>
          <w:bCs/>
        </w:rPr>
      </w:pPr>
    </w:p>
    <w:p w:rsidR="005B354C" w:rsidRDefault="005B354C" w:rsidP="005B354C">
      <w:pPr>
        <w:spacing w:line="480" w:lineRule="auto"/>
        <w:rPr>
          <w:bCs/>
        </w:rPr>
      </w:pPr>
      <w:r>
        <w:rPr>
          <w:bCs/>
        </w:rPr>
        <w:t xml:space="preserve">A lack of trending significant differences creates a difficult argument attempting to reveal changes in driving behavior. It is interesting to note the change in significance between sections 4 and 14 </w:t>
      </w:r>
      <w:r w:rsidR="009D218E">
        <w:rPr>
          <w:bCs/>
        </w:rPr>
        <w:t xml:space="preserve">when the steer and lateral acceleration variables where removed.  Table </w:t>
      </w:r>
      <w:r w:rsidR="009D218E" w:rsidRPr="009D218E">
        <w:rPr>
          <w:bCs/>
          <w:highlight w:val="yellow"/>
        </w:rPr>
        <w:t>XX</w:t>
      </w:r>
      <w:r w:rsidR="009D218E">
        <w:rPr>
          <w:bCs/>
        </w:rPr>
        <w:t xml:space="preserve"> shows a definite difference in the variables compared in sections 4 and 14, while the other long and short curve comparisons do not reveal differences. The differences contradict the experimental idea that the curve sections should be easy to traverse thus revealing little differences in driving behavior. Therefore, further analysis of this comparison revealed an interesting </w:t>
      </w:r>
      <w:r w:rsidR="00B532A5">
        <w:rPr>
          <w:bCs/>
        </w:rPr>
        <w:t>interaction effect among the variables.</w:t>
      </w:r>
    </w:p>
    <w:p w:rsidR="00B532A5" w:rsidRPr="00DB2E26" w:rsidRDefault="00B532A5" w:rsidP="00B532A5">
      <w:pPr>
        <w:widowControl w:val="0"/>
        <w:tabs>
          <w:tab w:val="center" w:pos="6120"/>
        </w:tabs>
        <w:autoSpaceDE w:val="0"/>
        <w:autoSpaceDN w:val="0"/>
        <w:adjustRightInd w:val="0"/>
        <w:ind w:right="-720"/>
        <w:jc w:val="center"/>
      </w:pPr>
      <w:r w:rsidRPr="00DB2E26">
        <w:rPr>
          <w:b/>
          <w:bCs/>
          <w:color w:val="000000"/>
          <w:sz w:val="18"/>
          <w:szCs w:val="20"/>
        </w:rPr>
        <w:t xml:space="preserve">Two-Sample </w:t>
      </w:r>
      <w:proofErr w:type="spellStart"/>
      <w:r w:rsidRPr="00DB2E26">
        <w:rPr>
          <w:b/>
          <w:bCs/>
          <w:color w:val="000000"/>
          <w:sz w:val="18"/>
          <w:szCs w:val="20"/>
        </w:rPr>
        <w:t>Hotelling's</w:t>
      </w:r>
      <w:proofErr w:type="spellEnd"/>
      <w:r w:rsidRPr="00DB2E26">
        <w:rPr>
          <w:b/>
          <w:bCs/>
          <w:color w:val="000000"/>
          <w:sz w:val="18"/>
          <w:szCs w:val="20"/>
        </w:rPr>
        <w:t xml:space="preserve"> T2 Report</w:t>
      </w:r>
    </w:p>
    <w:p w:rsidR="00B532A5" w:rsidRPr="00DB2E26" w:rsidRDefault="00B532A5" w:rsidP="00B532A5">
      <w:pPr>
        <w:widowControl w:val="0"/>
        <w:tabs>
          <w:tab w:val="left" w:pos="2520"/>
        </w:tabs>
        <w:autoSpaceDE w:val="0"/>
        <w:autoSpaceDN w:val="0"/>
        <w:adjustRightInd w:val="0"/>
        <w:ind w:right="-720"/>
      </w:pPr>
      <w:r w:rsidRPr="00DB2E26">
        <w:rPr>
          <w:color w:val="000000"/>
          <w:sz w:val="18"/>
          <w:szCs w:val="20"/>
        </w:rPr>
        <w:t>Database</w:t>
      </w:r>
      <w:r w:rsidRPr="00DB2E26">
        <w:rPr>
          <w:color w:val="000000"/>
          <w:sz w:val="18"/>
          <w:szCs w:val="20"/>
        </w:rPr>
        <w:tab/>
        <w:t>E:\NCSS\Turn.S0</w:t>
      </w:r>
    </w:p>
    <w:p w:rsidR="00B532A5" w:rsidRPr="00DB2E26" w:rsidRDefault="00B532A5" w:rsidP="00B532A5">
      <w:pPr>
        <w:widowControl w:val="0"/>
        <w:tabs>
          <w:tab w:val="left" w:pos="2520"/>
        </w:tabs>
        <w:autoSpaceDE w:val="0"/>
        <w:autoSpaceDN w:val="0"/>
        <w:adjustRightInd w:val="0"/>
        <w:ind w:right="-720"/>
      </w:pPr>
      <w:r w:rsidRPr="00DB2E26">
        <w:rPr>
          <w:color w:val="000000"/>
          <w:sz w:val="18"/>
          <w:szCs w:val="20"/>
        </w:rPr>
        <w:lastRenderedPageBreak/>
        <w:t>Filter</w:t>
      </w:r>
      <w:r w:rsidRPr="00DB2E26">
        <w:rPr>
          <w:color w:val="000000"/>
          <w:sz w:val="18"/>
          <w:szCs w:val="20"/>
        </w:rPr>
        <w:tab/>
        <w:t>SECTION=4</w:t>
      </w:r>
      <w:proofErr w:type="gramStart"/>
      <w:r w:rsidRPr="00DB2E26">
        <w:rPr>
          <w:color w:val="000000"/>
          <w:sz w:val="18"/>
          <w:szCs w:val="20"/>
        </w:rPr>
        <w:t>,14</w:t>
      </w:r>
      <w:proofErr w:type="gramEnd"/>
    </w:p>
    <w:p w:rsidR="00B532A5" w:rsidRPr="00DB2E26" w:rsidRDefault="00B532A5" w:rsidP="00B532A5">
      <w:pPr>
        <w:widowControl w:val="0"/>
        <w:tabs>
          <w:tab w:val="left" w:pos="2520"/>
        </w:tabs>
        <w:autoSpaceDE w:val="0"/>
        <w:autoSpaceDN w:val="0"/>
        <w:adjustRightInd w:val="0"/>
        <w:ind w:right="-720"/>
      </w:pPr>
      <w:r w:rsidRPr="00DB2E26">
        <w:rPr>
          <w:color w:val="000000"/>
          <w:sz w:val="18"/>
          <w:szCs w:val="20"/>
        </w:rPr>
        <w:t>Group</w:t>
      </w:r>
      <w:r w:rsidRPr="00DB2E26">
        <w:rPr>
          <w:color w:val="000000"/>
          <w:sz w:val="18"/>
          <w:szCs w:val="20"/>
        </w:rPr>
        <w:tab/>
        <w:t>SECTION</w:t>
      </w:r>
    </w:p>
    <w:p w:rsidR="00B532A5" w:rsidRPr="00DB2E26" w:rsidRDefault="00B532A5" w:rsidP="00B532A5">
      <w:pPr>
        <w:widowControl w:val="0"/>
        <w:tabs>
          <w:tab w:val="left" w:pos="2520"/>
        </w:tabs>
        <w:autoSpaceDE w:val="0"/>
        <w:autoSpaceDN w:val="0"/>
        <w:adjustRightInd w:val="0"/>
        <w:ind w:right="-720"/>
        <w:rPr>
          <w:color w:val="000000"/>
          <w:sz w:val="18"/>
          <w:szCs w:val="20"/>
        </w:rPr>
      </w:pP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b/>
          <w:bCs/>
          <w:color w:val="000000"/>
          <w:sz w:val="18"/>
          <w:szCs w:val="20"/>
        </w:rPr>
        <w:t>Descriptive Statistics</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b/>
          <w:bCs/>
          <w:color w:val="000000"/>
          <w:sz w:val="18"/>
          <w:szCs w:val="20"/>
        </w:rPr>
        <w:tab/>
        <w:t>Means</w:t>
      </w:r>
      <w:r w:rsidRPr="00DB2E26">
        <w:rPr>
          <w:b/>
          <w:bCs/>
          <w:color w:val="000000"/>
          <w:sz w:val="18"/>
          <w:szCs w:val="20"/>
        </w:rPr>
        <w:tab/>
      </w:r>
      <w:r w:rsidRPr="00DB2E26">
        <w:rPr>
          <w:b/>
          <w:bCs/>
          <w:color w:val="000000"/>
          <w:sz w:val="18"/>
          <w:szCs w:val="20"/>
        </w:rPr>
        <w:tab/>
        <w:t>Standard Deviations</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b/>
          <w:bCs/>
          <w:color w:val="000000"/>
          <w:sz w:val="18"/>
          <w:szCs w:val="20"/>
        </w:rPr>
        <w:t>Variable</w:t>
      </w:r>
      <w:r w:rsidRPr="00DB2E26">
        <w:rPr>
          <w:b/>
          <w:bCs/>
          <w:color w:val="000000"/>
          <w:sz w:val="18"/>
          <w:szCs w:val="20"/>
        </w:rPr>
        <w:tab/>
        <w:t>4</w:t>
      </w:r>
      <w:r w:rsidRPr="00DB2E26">
        <w:rPr>
          <w:b/>
          <w:bCs/>
          <w:color w:val="000000"/>
          <w:sz w:val="18"/>
          <w:szCs w:val="20"/>
        </w:rPr>
        <w:tab/>
        <w:t>14</w:t>
      </w:r>
      <w:r w:rsidRPr="00DB2E26">
        <w:rPr>
          <w:b/>
          <w:bCs/>
          <w:color w:val="000000"/>
          <w:sz w:val="18"/>
          <w:szCs w:val="20"/>
        </w:rPr>
        <w:tab/>
        <w:t>4</w:t>
      </w:r>
      <w:r w:rsidRPr="00DB2E26">
        <w:rPr>
          <w:b/>
          <w:bCs/>
          <w:color w:val="000000"/>
          <w:sz w:val="18"/>
          <w:szCs w:val="20"/>
        </w:rPr>
        <w:tab/>
        <w:t>14</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X1V</w:t>
      </w:r>
      <w:r w:rsidRPr="00DB2E26">
        <w:rPr>
          <w:color w:val="000000"/>
          <w:sz w:val="18"/>
          <w:szCs w:val="20"/>
        </w:rPr>
        <w:tab/>
        <w:t>22.4667</w:t>
      </w:r>
      <w:r w:rsidRPr="00DB2E26">
        <w:rPr>
          <w:color w:val="000000"/>
          <w:sz w:val="18"/>
          <w:szCs w:val="20"/>
        </w:rPr>
        <w:tab/>
        <w:t>23.99101</w:t>
      </w:r>
      <w:r w:rsidRPr="00DB2E26">
        <w:rPr>
          <w:color w:val="000000"/>
          <w:sz w:val="18"/>
          <w:szCs w:val="20"/>
        </w:rPr>
        <w:tab/>
        <w:t>5.603535</w:t>
      </w:r>
      <w:r w:rsidRPr="00DB2E26">
        <w:rPr>
          <w:color w:val="000000"/>
          <w:sz w:val="18"/>
          <w:szCs w:val="20"/>
        </w:rPr>
        <w:tab/>
        <w:t>3.804164</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X1S</w:t>
      </w:r>
      <w:r w:rsidRPr="00DB2E26">
        <w:rPr>
          <w:color w:val="000000"/>
          <w:sz w:val="18"/>
          <w:szCs w:val="20"/>
        </w:rPr>
        <w:tab/>
        <w:t>-18.06758</w:t>
      </w:r>
      <w:r w:rsidRPr="00DB2E26">
        <w:rPr>
          <w:color w:val="000000"/>
          <w:sz w:val="18"/>
          <w:szCs w:val="20"/>
        </w:rPr>
        <w:tab/>
        <w:t>-16.41321</w:t>
      </w:r>
      <w:r w:rsidRPr="00DB2E26">
        <w:rPr>
          <w:color w:val="000000"/>
          <w:sz w:val="18"/>
          <w:szCs w:val="20"/>
        </w:rPr>
        <w:tab/>
        <w:t>5.72372</w:t>
      </w:r>
      <w:r w:rsidRPr="00DB2E26">
        <w:rPr>
          <w:color w:val="000000"/>
          <w:sz w:val="18"/>
          <w:szCs w:val="20"/>
        </w:rPr>
        <w:tab/>
        <w:t>3.320336</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X1A</w:t>
      </w:r>
      <w:r w:rsidRPr="00DB2E26">
        <w:rPr>
          <w:color w:val="000000"/>
          <w:sz w:val="18"/>
          <w:szCs w:val="20"/>
        </w:rPr>
        <w:tab/>
        <w:t>0.171668</w:t>
      </w:r>
      <w:r w:rsidRPr="00DB2E26">
        <w:rPr>
          <w:color w:val="000000"/>
          <w:sz w:val="18"/>
          <w:szCs w:val="20"/>
        </w:rPr>
        <w:tab/>
        <w:t>0.176348</w:t>
      </w:r>
      <w:r w:rsidRPr="00DB2E26">
        <w:rPr>
          <w:color w:val="000000"/>
          <w:sz w:val="18"/>
          <w:szCs w:val="20"/>
        </w:rPr>
        <w:tab/>
        <w:t>0.1067739</w:t>
      </w:r>
      <w:r w:rsidRPr="00DB2E26">
        <w:rPr>
          <w:color w:val="000000"/>
          <w:sz w:val="18"/>
          <w:szCs w:val="20"/>
        </w:rPr>
        <w:tab/>
        <w:t>9.249188E-02</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X1B</w:t>
      </w:r>
      <w:r w:rsidRPr="00DB2E26">
        <w:rPr>
          <w:color w:val="000000"/>
          <w:sz w:val="18"/>
          <w:szCs w:val="20"/>
        </w:rPr>
        <w:tab/>
        <w:t>5.836442E-03</w:t>
      </w:r>
      <w:r w:rsidRPr="00DB2E26">
        <w:rPr>
          <w:color w:val="000000"/>
          <w:sz w:val="18"/>
          <w:szCs w:val="20"/>
        </w:rPr>
        <w:tab/>
        <w:t>2.195708E-03</w:t>
      </w:r>
      <w:r w:rsidRPr="00DB2E26">
        <w:rPr>
          <w:color w:val="000000"/>
          <w:sz w:val="18"/>
          <w:szCs w:val="20"/>
        </w:rPr>
        <w:tab/>
        <w:t>1.373084E-02</w:t>
      </w:r>
      <w:r w:rsidRPr="00DB2E26">
        <w:rPr>
          <w:color w:val="000000"/>
          <w:sz w:val="18"/>
          <w:szCs w:val="20"/>
        </w:rPr>
        <w:tab/>
        <w:t>3.372263E-03</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X1LATA</w:t>
      </w:r>
      <w:r w:rsidRPr="00DB2E26">
        <w:rPr>
          <w:color w:val="000000"/>
          <w:sz w:val="18"/>
          <w:szCs w:val="20"/>
        </w:rPr>
        <w:tab/>
        <w:t>-2.211786</w:t>
      </w:r>
      <w:r w:rsidRPr="00DB2E26">
        <w:rPr>
          <w:color w:val="000000"/>
          <w:sz w:val="18"/>
          <w:szCs w:val="20"/>
        </w:rPr>
        <w:tab/>
        <w:t>-2.014411</w:t>
      </w:r>
      <w:r w:rsidRPr="00DB2E26">
        <w:rPr>
          <w:color w:val="000000"/>
          <w:sz w:val="18"/>
          <w:szCs w:val="20"/>
        </w:rPr>
        <w:tab/>
        <w:t>0.9102678</w:t>
      </w:r>
      <w:r w:rsidRPr="00DB2E26">
        <w:rPr>
          <w:color w:val="000000"/>
          <w:sz w:val="18"/>
          <w:szCs w:val="20"/>
        </w:rPr>
        <w:tab/>
        <w:t>0.6211334</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X1LONGA</w:t>
      </w:r>
      <w:r w:rsidRPr="00DB2E26">
        <w:rPr>
          <w:color w:val="000000"/>
          <w:sz w:val="18"/>
          <w:szCs w:val="20"/>
        </w:rPr>
        <w:tab/>
        <w:t>5.427115E-02</w:t>
      </w:r>
      <w:r w:rsidRPr="00DB2E26">
        <w:rPr>
          <w:color w:val="000000"/>
          <w:sz w:val="18"/>
          <w:szCs w:val="20"/>
        </w:rPr>
        <w:tab/>
        <w:t>6.506392E-02</w:t>
      </w:r>
      <w:r w:rsidRPr="00DB2E26">
        <w:rPr>
          <w:color w:val="000000"/>
          <w:sz w:val="18"/>
          <w:szCs w:val="20"/>
        </w:rPr>
        <w:tab/>
        <w:t>0.1973854</w:t>
      </w:r>
      <w:r w:rsidRPr="00DB2E26">
        <w:rPr>
          <w:color w:val="000000"/>
          <w:sz w:val="18"/>
          <w:szCs w:val="20"/>
        </w:rPr>
        <w:tab/>
        <w:t>0.1338257</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pPr>
      <w:r w:rsidRPr="00DB2E26">
        <w:rPr>
          <w:color w:val="000000"/>
          <w:sz w:val="18"/>
          <w:szCs w:val="20"/>
        </w:rPr>
        <w:t>Count</w:t>
      </w:r>
      <w:r w:rsidRPr="00DB2E26">
        <w:rPr>
          <w:color w:val="000000"/>
          <w:sz w:val="18"/>
          <w:szCs w:val="20"/>
        </w:rPr>
        <w:tab/>
        <w:t>30</w:t>
      </w:r>
      <w:r w:rsidRPr="00DB2E26">
        <w:rPr>
          <w:color w:val="000000"/>
          <w:sz w:val="18"/>
          <w:szCs w:val="20"/>
        </w:rPr>
        <w:tab/>
        <w:t>30</w:t>
      </w:r>
      <w:r w:rsidRPr="00DB2E26">
        <w:rPr>
          <w:color w:val="000000"/>
          <w:sz w:val="18"/>
          <w:szCs w:val="20"/>
        </w:rPr>
        <w:tab/>
        <w:t>30</w:t>
      </w:r>
      <w:r w:rsidRPr="00DB2E26">
        <w:rPr>
          <w:color w:val="000000"/>
          <w:sz w:val="18"/>
          <w:szCs w:val="20"/>
        </w:rPr>
        <w:tab/>
        <w:t>30</w:t>
      </w: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rPr>
          <w:color w:val="000000"/>
          <w:sz w:val="18"/>
          <w:szCs w:val="20"/>
        </w:rPr>
      </w:pPr>
    </w:p>
    <w:p w:rsidR="00B532A5" w:rsidRPr="00DB2E26" w:rsidRDefault="00B532A5" w:rsidP="00B532A5">
      <w:pPr>
        <w:widowControl w:val="0"/>
        <w:tabs>
          <w:tab w:val="left" w:pos="2520"/>
          <w:tab w:val="left" w:pos="4320"/>
          <w:tab w:val="left" w:pos="6120"/>
          <w:tab w:val="left" w:pos="7920"/>
          <w:tab w:val="left" w:pos="9720"/>
        </w:tabs>
        <w:autoSpaceDE w:val="0"/>
        <w:autoSpaceDN w:val="0"/>
        <w:adjustRightInd w:val="0"/>
        <w:ind w:right="-720"/>
        <w:rPr>
          <w:color w:val="000000"/>
          <w:sz w:val="18"/>
          <w:szCs w:val="20"/>
        </w:rPr>
      </w:pPr>
    </w:p>
    <w:p w:rsidR="00B532A5" w:rsidRPr="00DB2E26" w:rsidRDefault="00B532A5" w:rsidP="00B532A5">
      <w:pPr>
        <w:widowControl w:val="0"/>
        <w:tabs>
          <w:tab w:val="left" w:pos="1440"/>
        </w:tabs>
        <w:autoSpaceDE w:val="0"/>
        <w:autoSpaceDN w:val="0"/>
        <w:adjustRightInd w:val="0"/>
        <w:ind w:right="-720"/>
      </w:pPr>
      <w:proofErr w:type="spellStart"/>
      <w:r w:rsidRPr="00DB2E26">
        <w:rPr>
          <w:b/>
          <w:bCs/>
          <w:color w:val="000000"/>
          <w:sz w:val="18"/>
          <w:szCs w:val="20"/>
        </w:rPr>
        <w:t>Hotelling's</w:t>
      </w:r>
      <w:proofErr w:type="spellEnd"/>
      <w:r w:rsidRPr="00DB2E26">
        <w:rPr>
          <w:b/>
          <w:bCs/>
          <w:color w:val="000000"/>
          <w:sz w:val="18"/>
          <w:szCs w:val="20"/>
        </w:rPr>
        <w:t xml:space="preserve"> T2 Test Section</w:t>
      </w:r>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b/>
          <w:bCs/>
          <w:color w:val="000000"/>
          <w:sz w:val="18"/>
          <w:szCs w:val="20"/>
        </w:rPr>
        <w:tab/>
      </w:r>
      <w:r w:rsidRPr="00DB2E26">
        <w:rPr>
          <w:b/>
          <w:bCs/>
          <w:color w:val="000000"/>
          <w:sz w:val="18"/>
          <w:szCs w:val="20"/>
        </w:rPr>
        <w:tab/>
      </w:r>
      <w:r w:rsidRPr="00DB2E26">
        <w:rPr>
          <w:b/>
          <w:bCs/>
          <w:color w:val="000000"/>
          <w:sz w:val="18"/>
          <w:szCs w:val="20"/>
        </w:rPr>
        <w:tab/>
      </w:r>
      <w:r w:rsidRPr="00DB2E26">
        <w:rPr>
          <w:b/>
          <w:bCs/>
          <w:color w:val="000000"/>
          <w:sz w:val="18"/>
          <w:szCs w:val="20"/>
        </w:rPr>
        <w:tab/>
        <w:t>Parametric</w:t>
      </w:r>
      <w:r w:rsidRPr="00DB2E26">
        <w:rPr>
          <w:b/>
          <w:bCs/>
          <w:color w:val="000000"/>
          <w:sz w:val="18"/>
          <w:szCs w:val="20"/>
        </w:rPr>
        <w:tab/>
        <w:t>Randomization</w:t>
      </w:r>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b/>
          <w:bCs/>
          <w:color w:val="000000"/>
          <w:sz w:val="18"/>
          <w:szCs w:val="20"/>
        </w:rPr>
        <w:tab/>
      </w:r>
      <w:r w:rsidRPr="00DB2E26">
        <w:rPr>
          <w:b/>
          <w:bCs/>
          <w:color w:val="000000"/>
          <w:sz w:val="18"/>
          <w:szCs w:val="20"/>
        </w:rPr>
        <w:tab/>
      </w:r>
      <w:r w:rsidRPr="00DB2E26">
        <w:rPr>
          <w:b/>
          <w:bCs/>
          <w:color w:val="000000"/>
          <w:sz w:val="18"/>
          <w:szCs w:val="20"/>
        </w:rPr>
        <w:tab/>
      </w:r>
      <w:r w:rsidRPr="00DB2E26">
        <w:rPr>
          <w:b/>
          <w:bCs/>
          <w:color w:val="000000"/>
          <w:sz w:val="18"/>
          <w:szCs w:val="20"/>
        </w:rPr>
        <w:tab/>
        <w:t>Test</w:t>
      </w:r>
      <w:r w:rsidRPr="00DB2E26">
        <w:rPr>
          <w:b/>
          <w:bCs/>
          <w:color w:val="000000"/>
          <w:sz w:val="18"/>
          <w:szCs w:val="20"/>
        </w:rPr>
        <w:tab/>
      </w:r>
      <w:proofErr w:type="spellStart"/>
      <w:r w:rsidRPr="00DB2E26">
        <w:rPr>
          <w:b/>
          <w:bCs/>
          <w:color w:val="000000"/>
          <w:sz w:val="18"/>
          <w:szCs w:val="20"/>
        </w:rPr>
        <w:t>Test</w:t>
      </w:r>
      <w:proofErr w:type="spellEnd"/>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b/>
          <w:bCs/>
          <w:color w:val="000000"/>
          <w:sz w:val="18"/>
          <w:szCs w:val="20"/>
        </w:rPr>
        <w:t>Covariance</w:t>
      </w:r>
      <w:r w:rsidRPr="00DB2E26">
        <w:rPr>
          <w:b/>
          <w:bCs/>
          <w:color w:val="000000"/>
          <w:sz w:val="18"/>
          <w:szCs w:val="20"/>
        </w:rPr>
        <w:tab/>
      </w:r>
      <w:r w:rsidRPr="00DB2E26">
        <w:rPr>
          <w:b/>
          <w:bCs/>
          <w:color w:val="000000"/>
          <w:sz w:val="18"/>
          <w:szCs w:val="20"/>
        </w:rPr>
        <w:tab/>
      </w:r>
      <w:r w:rsidRPr="00DB2E26">
        <w:rPr>
          <w:b/>
          <w:bCs/>
          <w:color w:val="000000"/>
          <w:sz w:val="18"/>
          <w:szCs w:val="20"/>
        </w:rPr>
        <w:tab/>
      </w:r>
      <w:r w:rsidRPr="00DB2E26">
        <w:rPr>
          <w:b/>
          <w:bCs/>
          <w:color w:val="000000"/>
          <w:sz w:val="18"/>
          <w:szCs w:val="20"/>
        </w:rPr>
        <w:tab/>
      </w:r>
      <w:proofErr w:type="spellStart"/>
      <w:r w:rsidRPr="00DB2E26">
        <w:rPr>
          <w:b/>
          <w:bCs/>
          <w:color w:val="000000"/>
          <w:sz w:val="18"/>
          <w:szCs w:val="20"/>
        </w:rPr>
        <w:t>Prob</w:t>
      </w:r>
      <w:proofErr w:type="spellEnd"/>
      <w:r w:rsidRPr="00DB2E26">
        <w:rPr>
          <w:b/>
          <w:bCs/>
          <w:color w:val="000000"/>
          <w:sz w:val="18"/>
          <w:szCs w:val="20"/>
        </w:rPr>
        <w:tab/>
      </w:r>
      <w:proofErr w:type="spellStart"/>
      <w:r w:rsidRPr="00DB2E26">
        <w:rPr>
          <w:b/>
          <w:bCs/>
          <w:color w:val="000000"/>
          <w:sz w:val="18"/>
          <w:szCs w:val="20"/>
        </w:rPr>
        <w:t>Prob</w:t>
      </w:r>
      <w:proofErr w:type="spellEnd"/>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b/>
          <w:bCs/>
          <w:color w:val="000000"/>
          <w:sz w:val="18"/>
          <w:szCs w:val="20"/>
        </w:rPr>
        <w:t>Assumption</w:t>
      </w:r>
      <w:r w:rsidRPr="00DB2E26">
        <w:rPr>
          <w:b/>
          <w:bCs/>
          <w:color w:val="000000"/>
          <w:sz w:val="18"/>
          <w:szCs w:val="20"/>
        </w:rPr>
        <w:tab/>
        <w:t>T2</w:t>
      </w:r>
      <w:r w:rsidRPr="00DB2E26">
        <w:rPr>
          <w:b/>
          <w:bCs/>
          <w:color w:val="000000"/>
          <w:sz w:val="18"/>
          <w:szCs w:val="20"/>
        </w:rPr>
        <w:tab/>
        <w:t>DF1</w:t>
      </w:r>
      <w:r w:rsidRPr="00DB2E26">
        <w:rPr>
          <w:b/>
          <w:bCs/>
          <w:color w:val="000000"/>
          <w:sz w:val="18"/>
          <w:szCs w:val="20"/>
        </w:rPr>
        <w:tab/>
        <w:t>DF2</w:t>
      </w:r>
      <w:r w:rsidRPr="00DB2E26">
        <w:rPr>
          <w:b/>
          <w:bCs/>
          <w:color w:val="000000"/>
          <w:sz w:val="18"/>
          <w:szCs w:val="20"/>
        </w:rPr>
        <w:tab/>
        <w:t>Level</w:t>
      </w:r>
      <w:r w:rsidRPr="00DB2E26">
        <w:rPr>
          <w:b/>
          <w:bCs/>
          <w:color w:val="000000"/>
          <w:sz w:val="18"/>
          <w:szCs w:val="20"/>
        </w:rPr>
        <w:tab/>
      </w:r>
      <w:proofErr w:type="spellStart"/>
      <w:r w:rsidRPr="00DB2E26">
        <w:rPr>
          <w:b/>
          <w:bCs/>
          <w:color w:val="000000"/>
          <w:sz w:val="18"/>
          <w:szCs w:val="20"/>
        </w:rPr>
        <w:t>Level</w:t>
      </w:r>
      <w:proofErr w:type="spellEnd"/>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color w:val="000000"/>
          <w:sz w:val="18"/>
          <w:szCs w:val="20"/>
        </w:rPr>
        <w:t>Equal</w:t>
      </w:r>
      <w:r w:rsidRPr="00DB2E26">
        <w:rPr>
          <w:color w:val="000000"/>
          <w:sz w:val="18"/>
          <w:szCs w:val="20"/>
        </w:rPr>
        <w:tab/>
        <w:t>164.715</w:t>
      </w:r>
      <w:r w:rsidRPr="00DB2E26">
        <w:rPr>
          <w:color w:val="000000"/>
          <w:sz w:val="18"/>
          <w:szCs w:val="20"/>
        </w:rPr>
        <w:tab/>
        <w:t>6</w:t>
      </w:r>
      <w:r w:rsidRPr="00DB2E26">
        <w:rPr>
          <w:color w:val="000000"/>
          <w:sz w:val="18"/>
          <w:szCs w:val="20"/>
        </w:rPr>
        <w:tab/>
        <w:t>58.0</w:t>
      </w:r>
      <w:r w:rsidRPr="00DB2E26">
        <w:rPr>
          <w:color w:val="000000"/>
          <w:sz w:val="18"/>
          <w:szCs w:val="20"/>
        </w:rPr>
        <w:tab/>
      </w:r>
      <w:r w:rsidRPr="00534561">
        <w:rPr>
          <w:color w:val="000000"/>
          <w:sz w:val="18"/>
          <w:szCs w:val="20"/>
          <w:highlight w:val="yellow"/>
        </w:rPr>
        <w:t>0.0000</w:t>
      </w:r>
      <w:r w:rsidRPr="00534561">
        <w:rPr>
          <w:color w:val="000000"/>
          <w:sz w:val="18"/>
          <w:szCs w:val="20"/>
          <w:highlight w:val="yellow"/>
        </w:rPr>
        <w:tab/>
        <w:t>0.0001</w:t>
      </w:r>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color w:val="000000"/>
          <w:sz w:val="18"/>
          <w:szCs w:val="20"/>
        </w:rPr>
        <w:t>Unequal</w:t>
      </w:r>
      <w:r w:rsidRPr="00DB2E26">
        <w:rPr>
          <w:color w:val="000000"/>
          <w:sz w:val="18"/>
          <w:szCs w:val="20"/>
        </w:rPr>
        <w:tab/>
      </w:r>
      <w:r>
        <w:rPr>
          <w:color w:val="000000"/>
          <w:sz w:val="18"/>
          <w:szCs w:val="20"/>
        </w:rPr>
        <w:t>164.715</w:t>
      </w:r>
      <w:r w:rsidRPr="00DB2E26">
        <w:rPr>
          <w:color w:val="000000"/>
          <w:sz w:val="18"/>
          <w:szCs w:val="20"/>
        </w:rPr>
        <w:tab/>
        <w:t>6</w:t>
      </w:r>
      <w:r w:rsidRPr="00DB2E26">
        <w:rPr>
          <w:color w:val="000000"/>
          <w:sz w:val="18"/>
          <w:szCs w:val="20"/>
        </w:rPr>
        <w:tab/>
      </w:r>
      <w:r>
        <w:rPr>
          <w:color w:val="000000"/>
          <w:sz w:val="18"/>
          <w:szCs w:val="20"/>
        </w:rPr>
        <w:t>48.8</w:t>
      </w:r>
      <w:r w:rsidRPr="00DB2E26">
        <w:rPr>
          <w:color w:val="000000"/>
          <w:sz w:val="18"/>
          <w:szCs w:val="20"/>
        </w:rPr>
        <w:tab/>
      </w:r>
      <w:r w:rsidRPr="00534561">
        <w:rPr>
          <w:color w:val="000000"/>
          <w:sz w:val="18"/>
          <w:szCs w:val="20"/>
          <w:highlight w:val="yellow"/>
        </w:rPr>
        <w:t>0.0000</w:t>
      </w:r>
      <w:r w:rsidRPr="00534561">
        <w:rPr>
          <w:color w:val="000000"/>
          <w:sz w:val="18"/>
          <w:szCs w:val="20"/>
          <w:highlight w:val="yellow"/>
        </w:rPr>
        <w:tab/>
        <w:t>0.0001</w:t>
      </w:r>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sidRPr="00DB2E26">
        <w:rPr>
          <w:color w:val="000000"/>
          <w:sz w:val="18"/>
          <w:szCs w:val="20"/>
        </w:rPr>
        <w:t>The randomization test results are based on 10000 Monte Carlo samples.</w:t>
      </w:r>
    </w:p>
    <w:p w:rsidR="00B532A5" w:rsidRPr="00DB2E26" w:rsidRDefault="00B532A5" w:rsidP="00B532A5">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rPr>
          <w:color w:val="000000"/>
          <w:sz w:val="18"/>
          <w:szCs w:val="20"/>
        </w:rPr>
      </w:pPr>
    </w:p>
    <w:p w:rsidR="00B532A5" w:rsidRPr="00DB2E26" w:rsidRDefault="00B532A5" w:rsidP="00B532A5">
      <w:pPr>
        <w:widowControl w:val="0"/>
        <w:tabs>
          <w:tab w:val="left" w:pos="1440"/>
        </w:tabs>
        <w:autoSpaceDE w:val="0"/>
        <w:autoSpaceDN w:val="0"/>
        <w:adjustRightInd w:val="0"/>
        <w:ind w:right="-720"/>
      </w:pPr>
      <w:r w:rsidRPr="00DB2E26">
        <w:rPr>
          <w:b/>
          <w:bCs/>
          <w:color w:val="000000"/>
          <w:sz w:val="18"/>
          <w:szCs w:val="20"/>
        </w:rPr>
        <w:t>Individual Variables Section</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b/>
          <w:bCs/>
          <w:color w:val="000000"/>
          <w:sz w:val="18"/>
          <w:szCs w:val="20"/>
        </w:rPr>
        <w:t>Variable</w:t>
      </w:r>
      <w:r w:rsidRPr="00DB2E26">
        <w:rPr>
          <w:b/>
          <w:bCs/>
          <w:color w:val="000000"/>
          <w:sz w:val="18"/>
          <w:szCs w:val="20"/>
        </w:rPr>
        <w:tab/>
        <w:t>T2</w:t>
      </w:r>
      <w:r w:rsidRPr="00DB2E26">
        <w:rPr>
          <w:b/>
          <w:bCs/>
          <w:color w:val="000000"/>
          <w:sz w:val="18"/>
          <w:szCs w:val="20"/>
        </w:rPr>
        <w:tab/>
      </w:r>
      <w:proofErr w:type="spellStart"/>
      <w:r w:rsidRPr="00DB2E26">
        <w:rPr>
          <w:b/>
          <w:bCs/>
          <w:color w:val="000000"/>
          <w:sz w:val="18"/>
          <w:szCs w:val="20"/>
        </w:rPr>
        <w:t>Prob</w:t>
      </w:r>
      <w:proofErr w:type="spellEnd"/>
      <w:r w:rsidRPr="00DB2E26">
        <w:rPr>
          <w:b/>
          <w:bCs/>
          <w:color w:val="000000"/>
          <w:sz w:val="18"/>
          <w:szCs w:val="20"/>
        </w:rPr>
        <w:tab/>
        <w:t>T2</w:t>
      </w:r>
      <w:r w:rsidRPr="00DB2E26">
        <w:rPr>
          <w:b/>
          <w:bCs/>
          <w:color w:val="000000"/>
          <w:sz w:val="18"/>
          <w:szCs w:val="20"/>
        </w:rPr>
        <w:tab/>
      </w:r>
      <w:proofErr w:type="spellStart"/>
      <w:r w:rsidRPr="00DB2E26">
        <w:rPr>
          <w:b/>
          <w:bCs/>
          <w:color w:val="000000"/>
          <w:sz w:val="18"/>
          <w:szCs w:val="20"/>
        </w:rPr>
        <w:t>Prob</w:t>
      </w:r>
      <w:proofErr w:type="spellEnd"/>
      <w:r w:rsidRPr="00DB2E26">
        <w:rPr>
          <w:b/>
          <w:bCs/>
          <w:color w:val="000000"/>
          <w:sz w:val="18"/>
          <w:szCs w:val="20"/>
        </w:rPr>
        <w:tab/>
        <w:t>T2</w:t>
      </w:r>
      <w:r w:rsidRPr="00DB2E26">
        <w:rPr>
          <w:b/>
          <w:bCs/>
          <w:color w:val="000000"/>
          <w:sz w:val="18"/>
          <w:szCs w:val="20"/>
        </w:rPr>
        <w:tab/>
      </w:r>
      <w:proofErr w:type="spellStart"/>
      <w:r w:rsidRPr="00DB2E26">
        <w:rPr>
          <w:b/>
          <w:bCs/>
          <w:color w:val="000000"/>
          <w:sz w:val="18"/>
          <w:szCs w:val="20"/>
        </w:rPr>
        <w:t>Prob</w:t>
      </w:r>
      <w:proofErr w:type="spellEnd"/>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b/>
          <w:bCs/>
          <w:color w:val="000000"/>
          <w:sz w:val="18"/>
          <w:szCs w:val="20"/>
        </w:rPr>
        <w:t>Omitted</w:t>
      </w:r>
      <w:r w:rsidRPr="00DB2E26">
        <w:rPr>
          <w:b/>
          <w:bCs/>
          <w:color w:val="000000"/>
          <w:sz w:val="18"/>
          <w:szCs w:val="20"/>
        </w:rPr>
        <w:tab/>
        <w:t>Others</w:t>
      </w:r>
      <w:r w:rsidRPr="00DB2E26">
        <w:rPr>
          <w:b/>
          <w:bCs/>
          <w:color w:val="000000"/>
          <w:sz w:val="18"/>
          <w:szCs w:val="20"/>
        </w:rPr>
        <w:tab/>
        <w:t>Level</w:t>
      </w:r>
      <w:r w:rsidRPr="00DB2E26">
        <w:rPr>
          <w:b/>
          <w:bCs/>
          <w:color w:val="000000"/>
          <w:sz w:val="18"/>
          <w:szCs w:val="20"/>
        </w:rPr>
        <w:tab/>
        <w:t>Change</w:t>
      </w:r>
      <w:r w:rsidRPr="00DB2E26">
        <w:rPr>
          <w:b/>
          <w:bCs/>
          <w:color w:val="000000"/>
          <w:sz w:val="18"/>
          <w:szCs w:val="20"/>
        </w:rPr>
        <w:tab/>
        <w:t>Level</w:t>
      </w:r>
      <w:r w:rsidRPr="00DB2E26">
        <w:rPr>
          <w:b/>
          <w:bCs/>
          <w:color w:val="000000"/>
          <w:sz w:val="18"/>
          <w:szCs w:val="20"/>
        </w:rPr>
        <w:tab/>
        <w:t>Alone</w:t>
      </w:r>
      <w:r w:rsidRPr="00DB2E26">
        <w:rPr>
          <w:b/>
          <w:bCs/>
          <w:color w:val="000000"/>
          <w:sz w:val="18"/>
          <w:szCs w:val="20"/>
        </w:rPr>
        <w:tab/>
        <w:t>Level</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color w:val="000000"/>
          <w:sz w:val="18"/>
          <w:szCs w:val="20"/>
        </w:rPr>
        <w:t>X1V</w:t>
      </w:r>
      <w:r w:rsidRPr="00DB2E26">
        <w:rPr>
          <w:color w:val="000000"/>
          <w:sz w:val="18"/>
          <w:szCs w:val="20"/>
        </w:rPr>
        <w:tab/>
        <w:t>33.334</w:t>
      </w:r>
      <w:r w:rsidRPr="00DB2E26">
        <w:rPr>
          <w:color w:val="000000"/>
          <w:sz w:val="18"/>
          <w:szCs w:val="20"/>
        </w:rPr>
        <w:tab/>
        <w:t>0.0001</w:t>
      </w:r>
      <w:r w:rsidRPr="00DB2E26">
        <w:rPr>
          <w:color w:val="000000"/>
          <w:sz w:val="18"/>
          <w:szCs w:val="20"/>
        </w:rPr>
        <w:tab/>
        <w:t>131.381</w:t>
      </w:r>
      <w:r w:rsidRPr="00DB2E26">
        <w:rPr>
          <w:color w:val="000000"/>
          <w:sz w:val="18"/>
          <w:szCs w:val="20"/>
        </w:rPr>
        <w:tab/>
        <w:t>0.0000</w:t>
      </w:r>
      <w:r w:rsidRPr="00DB2E26">
        <w:rPr>
          <w:color w:val="000000"/>
          <w:sz w:val="18"/>
          <w:szCs w:val="20"/>
        </w:rPr>
        <w:tab/>
        <w:t>1.520</w:t>
      </w:r>
      <w:r w:rsidRPr="00DB2E26">
        <w:rPr>
          <w:color w:val="000000"/>
          <w:sz w:val="18"/>
          <w:szCs w:val="20"/>
        </w:rPr>
        <w:tab/>
      </w:r>
      <w:r w:rsidRPr="00534561">
        <w:rPr>
          <w:color w:val="000000"/>
          <w:sz w:val="18"/>
          <w:szCs w:val="20"/>
          <w:highlight w:val="yellow"/>
        </w:rPr>
        <w:t>0.2227</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color w:val="000000"/>
          <w:sz w:val="18"/>
          <w:szCs w:val="20"/>
        </w:rPr>
        <w:t>X1S</w:t>
      </w:r>
      <w:r w:rsidRPr="00DB2E26">
        <w:rPr>
          <w:color w:val="000000"/>
          <w:sz w:val="18"/>
          <w:szCs w:val="20"/>
        </w:rPr>
        <w:tab/>
        <w:t>133.726</w:t>
      </w:r>
      <w:r w:rsidRPr="00DB2E26">
        <w:rPr>
          <w:color w:val="000000"/>
          <w:sz w:val="18"/>
          <w:szCs w:val="20"/>
        </w:rPr>
        <w:tab/>
        <w:t>0.0000</w:t>
      </w:r>
      <w:r w:rsidRPr="00DB2E26">
        <w:rPr>
          <w:color w:val="000000"/>
          <w:sz w:val="18"/>
          <w:szCs w:val="20"/>
        </w:rPr>
        <w:tab/>
        <w:t>30.989</w:t>
      </w:r>
      <w:r w:rsidRPr="00DB2E26">
        <w:rPr>
          <w:color w:val="000000"/>
          <w:sz w:val="18"/>
          <w:szCs w:val="20"/>
        </w:rPr>
        <w:tab/>
        <w:t>0.0050</w:t>
      </w:r>
      <w:r w:rsidRPr="00DB2E26">
        <w:rPr>
          <w:color w:val="000000"/>
          <w:sz w:val="18"/>
          <w:szCs w:val="20"/>
        </w:rPr>
        <w:tab/>
        <w:t>1.875</w:t>
      </w:r>
      <w:r w:rsidRPr="00DB2E26">
        <w:rPr>
          <w:color w:val="000000"/>
          <w:sz w:val="18"/>
          <w:szCs w:val="20"/>
        </w:rPr>
        <w:tab/>
      </w:r>
      <w:r w:rsidRPr="00534561">
        <w:rPr>
          <w:color w:val="000000"/>
          <w:sz w:val="18"/>
          <w:szCs w:val="20"/>
          <w:highlight w:val="yellow"/>
        </w:rPr>
        <w:t>0.1762</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color w:val="000000"/>
          <w:sz w:val="18"/>
          <w:szCs w:val="20"/>
        </w:rPr>
        <w:t>X1A</w:t>
      </w:r>
      <w:r w:rsidRPr="00DB2E26">
        <w:rPr>
          <w:color w:val="000000"/>
          <w:sz w:val="18"/>
          <w:szCs w:val="20"/>
        </w:rPr>
        <w:tab/>
        <w:t>120.513</w:t>
      </w:r>
      <w:r w:rsidRPr="00DB2E26">
        <w:rPr>
          <w:color w:val="000000"/>
          <w:sz w:val="18"/>
          <w:szCs w:val="20"/>
        </w:rPr>
        <w:tab/>
        <w:t>0.0000</w:t>
      </w:r>
      <w:r w:rsidRPr="00DB2E26">
        <w:rPr>
          <w:color w:val="000000"/>
          <w:sz w:val="18"/>
          <w:szCs w:val="20"/>
        </w:rPr>
        <w:tab/>
        <w:t>44.203</w:t>
      </w:r>
      <w:r w:rsidRPr="00DB2E26">
        <w:rPr>
          <w:color w:val="000000"/>
          <w:sz w:val="18"/>
          <w:szCs w:val="20"/>
        </w:rPr>
        <w:tab/>
        <w:t>0.0007</w:t>
      </w:r>
      <w:r w:rsidRPr="00DB2E26">
        <w:rPr>
          <w:color w:val="000000"/>
          <w:sz w:val="18"/>
          <w:szCs w:val="20"/>
        </w:rPr>
        <w:tab/>
        <w:t>0.033</w:t>
      </w:r>
      <w:r w:rsidRPr="00DB2E26">
        <w:rPr>
          <w:color w:val="000000"/>
          <w:sz w:val="18"/>
          <w:szCs w:val="20"/>
        </w:rPr>
        <w:tab/>
      </w:r>
      <w:r w:rsidRPr="00534561">
        <w:rPr>
          <w:color w:val="000000"/>
          <w:sz w:val="18"/>
          <w:szCs w:val="20"/>
          <w:highlight w:val="yellow"/>
        </w:rPr>
        <w:t>0.8566</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color w:val="000000"/>
          <w:sz w:val="18"/>
          <w:szCs w:val="20"/>
        </w:rPr>
        <w:t>X1B</w:t>
      </w:r>
      <w:r w:rsidRPr="00DB2E26">
        <w:rPr>
          <w:color w:val="000000"/>
          <w:sz w:val="18"/>
          <w:szCs w:val="20"/>
        </w:rPr>
        <w:tab/>
        <w:t>139.209</w:t>
      </w:r>
      <w:r w:rsidRPr="00DB2E26">
        <w:rPr>
          <w:color w:val="000000"/>
          <w:sz w:val="18"/>
          <w:szCs w:val="20"/>
        </w:rPr>
        <w:tab/>
        <w:t>0.0000</w:t>
      </w:r>
      <w:r w:rsidRPr="00DB2E26">
        <w:rPr>
          <w:color w:val="000000"/>
          <w:sz w:val="18"/>
          <w:szCs w:val="20"/>
        </w:rPr>
        <w:tab/>
        <w:t>25.507</w:t>
      </w:r>
      <w:r w:rsidRPr="00DB2E26">
        <w:rPr>
          <w:color w:val="000000"/>
          <w:sz w:val="18"/>
          <w:szCs w:val="20"/>
        </w:rPr>
        <w:tab/>
        <w:t>0.0115</w:t>
      </w:r>
      <w:r w:rsidRPr="00DB2E26">
        <w:rPr>
          <w:color w:val="000000"/>
          <w:sz w:val="18"/>
          <w:szCs w:val="20"/>
        </w:rPr>
        <w:tab/>
        <w:t>1.989</w:t>
      </w:r>
      <w:r w:rsidRPr="00DB2E26">
        <w:rPr>
          <w:color w:val="000000"/>
          <w:sz w:val="18"/>
          <w:szCs w:val="20"/>
        </w:rPr>
        <w:tab/>
      </w:r>
      <w:r w:rsidRPr="00534561">
        <w:rPr>
          <w:color w:val="000000"/>
          <w:sz w:val="18"/>
          <w:szCs w:val="20"/>
          <w:highlight w:val="yellow"/>
        </w:rPr>
        <w:t>0.1638</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color w:val="000000"/>
          <w:sz w:val="18"/>
          <w:szCs w:val="20"/>
        </w:rPr>
        <w:t>X1LATA</w:t>
      </w:r>
      <w:r w:rsidRPr="00DB2E26">
        <w:rPr>
          <w:color w:val="000000"/>
          <w:sz w:val="18"/>
          <w:szCs w:val="20"/>
        </w:rPr>
        <w:tab/>
        <w:t>153.540</w:t>
      </w:r>
      <w:r w:rsidRPr="00DB2E26">
        <w:rPr>
          <w:color w:val="000000"/>
          <w:sz w:val="18"/>
          <w:szCs w:val="20"/>
        </w:rPr>
        <w:tab/>
        <w:t>0.0000</w:t>
      </w:r>
      <w:r w:rsidRPr="00DB2E26">
        <w:rPr>
          <w:color w:val="000000"/>
          <w:sz w:val="18"/>
          <w:szCs w:val="20"/>
        </w:rPr>
        <w:tab/>
        <w:t>11.176</w:t>
      </w:r>
      <w:r w:rsidRPr="00DB2E26">
        <w:rPr>
          <w:color w:val="000000"/>
          <w:sz w:val="18"/>
          <w:szCs w:val="20"/>
        </w:rPr>
        <w:tab/>
        <w:t>0.1002</w:t>
      </w:r>
      <w:r w:rsidRPr="00DB2E26">
        <w:rPr>
          <w:color w:val="000000"/>
          <w:sz w:val="18"/>
          <w:szCs w:val="20"/>
        </w:rPr>
        <w:tab/>
        <w:t>0.962</w:t>
      </w:r>
      <w:r w:rsidRPr="00DB2E26">
        <w:rPr>
          <w:color w:val="000000"/>
          <w:sz w:val="18"/>
          <w:szCs w:val="20"/>
        </w:rPr>
        <w:tab/>
      </w:r>
      <w:r w:rsidRPr="00534561">
        <w:rPr>
          <w:color w:val="000000"/>
          <w:sz w:val="18"/>
          <w:szCs w:val="20"/>
          <w:highlight w:val="yellow"/>
        </w:rPr>
        <w:t>0.3307</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pPr>
      <w:r w:rsidRPr="00DB2E26">
        <w:rPr>
          <w:color w:val="000000"/>
          <w:sz w:val="18"/>
          <w:szCs w:val="20"/>
        </w:rPr>
        <w:t>X1LONGA</w:t>
      </w:r>
      <w:r w:rsidRPr="00DB2E26">
        <w:rPr>
          <w:color w:val="000000"/>
          <w:sz w:val="18"/>
          <w:szCs w:val="20"/>
        </w:rPr>
        <w:tab/>
        <w:t>162.502</w:t>
      </w:r>
      <w:r w:rsidRPr="00DB2E26">
        <w:rPr>
          <w:color w:val="000000"/>
          <w:sz w:val="18"/>
          <w:szCs w:val="20"/>
        </w:rPr>
        <w:tab/>
        <w:t>0.0000</w:t>
      </w:r>
      <w:r w:rsidRPr="00DB2E26">
        <w:rPr>
          <w:color w:val="000000"/>
          <w:sz w:val="18"/>
          <w:szCs w:val="20"/>
        </w:rPr>
        <w:tab/>
        <w:t>2.213</w:t>
      </w:r>
      <w:r w:rsidRPr="00DB2E26">
        <w:rPr>
          <w:color w:val="000000"/>
          <w:sz w:val="18"/>
          <w:szCs w:val="20"/>
        </w:rPr>
        <w:tab/>
        <w:t>0.4690</w:t>
      </w:r>
      <w:r w:rsidRPr="00DB2E26">
        <w:rPr>
          <w:color w:val="000000"/>
          <w:sz w:val="18"/>
          <w:szCs w:val="20"/>
        </w:rPr>
        <w:tab/>
        <w:t>0.061</w:t>
      </w:r>
      <w:r w:rsidRPr="00DB2E26">
        <w:rPr>
          <w:color w:val="000000"/>
          <w:sz w:val="18"/>
          <w:szCs w:val="20"/>
        </w:rPr>
        <w:tab/>
      </w:r>
      <w:r w:rsidRPr="00534561">
        <w:rPr>
          <w:color w:val="000000"/>
          <w:sz w:val="18"/>
          <w:szCs w:val="20"/>
          <w:highlight w:val="yellow"/>
        </w:rPr>
        <w:t>0.8051</w:t>
      </w:r>
    </w:p>
    <w:p w:rsidR="00B532A5" w:rsidRPr="00DB2E26" w:rsidRDefault="00B532A5" w:rsidP="00B532A5">
      <w:pPr>
        <w:widowControl w:val="0"/>
        <w:tabs>
          <w:tab w:val="right" w:pos="3024"/>
          <w:tab w:val="right" w:pos="4176"/>
          <w:tab w:val="right" w:pos="5616"/>
          <w:tab w:val="right" w:pos="6768"/>
          <w:tab w:val="right" w:pos="8208"/>
          <w:tab w:val="right" w:pos="9360"/>
        </w:tabs>
        <w:autoSpaceDE w:val="0"/>
        <w:autoSpaceDN w:val="0"/>
        <w:adjustRightInd w:val="0"/>
        <w:ind w:right="-720"/>
        <w:rPr>
          <w:color w:val="000000"/>
          <w:sz w:val="18"/>
          <w:szCs w:val="20"/>
        </w:rPr>
      </w:pPr>
    </w:p>
    <w:p w:rsidR="00B532A5" w:rsidRPr="00DB2E26" w:rsidRDefault="00B532A5" w:rsidP="00B532A5">
      <w:pPr>
        <w:widowControl w:val="0"/>
        <w:tabs>
          <w:tab w:val="left" w:pos="1440"/>
        </w:tabs>
        <w:autoSpaceDE w:val="0"/>
        <w:autoSpaceDN w:val="0"/>
        <w:adjustRightInd w:val="0"/>
        <w:ind w:right="-720"/>
      </w:pPr>
      <w:r w:rsidRPr="00DB2E26">
        <w:rPr>
          <w:b/>
          <w:bCs/>
          <w:color w:val="000000"/>
          <w:sz w:val="18"/>
          <w:szCs w:val="20"/>
        </w:rPr>
        <w:t>Student's T-Test Section</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b/>
          <w:bCs/>
          <w:color w:val="000000"/>
          <w:sz w:val="18"/>
          <w:szCs w:val="20"/>
        </w:rPr>
        <w:tab/>
      </w:r>
      <w:r w:rsidRPr="00DB2E26">
        <w:rPr>
          <w:b/>
          <w:bCs/>
          <w:color w:val="000000"/>
          <w:sz w:val="18"/>
          <w:szCs w:val="20"/>
        </w:rPr>
        <w:tab/>
        <w:t>Parametric</w:t>
      </w:r>
      <w:r w:rsidRPr="00DB2E26">
        <w:rPr>
          <w:b/>
          <w:bCs/>
          <w:color w:val="000000"/>
          <w:sz w:val="18"/>
          <w:szCs w:val="20"/>
        </w:rPr>
        <w:tab/>
        <w:t>Randomization</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b/>
          <w:bCs/>
          <w:color w:val="000000"/>
          <w:sz w:val="18"/>
          <w:szCs w:val="20"/>
        </w:rPr>
        <w:tab/>
        <w:t>T2</w:t>
      </w:r>
      <w:r w:rsidRPr="00DB2E26">
        <w:rPr>
          <w:b/>
          <w:bCs/>
          <w:color w:val="000000"/>
          <w:sz w:val="18"/>
          <w:szCs w:val="20"/>
        </w:rPr>
        <w:tab/>
        <w:t>Test</w:t>
      </w:r>
      <w:r w:rsidRPr="00DB2E26">
        <w:rPr>
          <w:b/>
          <w:bCs/>
          <w:color w:val="000000"/>
          <w:sz w:val="18"/>
          <w:szCs w:val="20"/>
        </w:rPr>
        <w:tab/>
      </w:r>
      <w:proofErr w:type="spellStart"/>
      <w:r w:rsidRPr="00DB2E26">
        <w:rPr>
          <w:b/>
          <w:bCs/>
          <w:color w:val="000000"/>
          <w:sz w:val="18"/>
          <w:szCs w:val="20"/>
        </w:rPr>
        <w:t>Test</w:t>
      </w:r>
      <w:proofErr w:type="spellEnd"/>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b/>
          <w:bCs/>
          <w:color w:val="000000"/>
          <w:sz w:val="18"/>
          <w:szCs w:val="20"/>
        </w:rPr>
        <w:tab/>
      </w:r>
      <w:proofErr w:type="gramStart"/>
      <w:r w:rsidRPr="00DB2E26">
        <w:rPr>
          <w:b/>
          <w:bCs/>
          <w:color w:val="000000"/>
          <w:sz w:val="18"/>
          <w:szCs w:val="20"/>
        </w:rPr>
        <w:t>or</w:t>
      </w:r>
      <w:proofErr w:type="gramEnd"/>
      <w:r w:rsidRPr="00DB2E26">
        <w:rPr>
          <w:b/>
          <w:bCs/>
          <w:color w:val="000000"/>
          <w:sz w:val="18"/>
          <w:szCs w:val="20"/>
        </w:rPr>
        <w:tab/>
      </w:r>
      <w:proofErr w:type="spellStart"/>
      <w:r w:rsidRPr="00DB2E26">
        <w:rPr>
          <w:b/>
          <w:bCs/>
          <w:color w:val="000000"/>
          <w:sz w:val="18"/>
          <w:szCs w:val="20"/>
        </w:rPr>
        <w:t>Prob</w:t>
      </w:r>
      <w:proofErr w:type="spellEnd"/>
      <w:r w:rsidRPr="00DB2E26">
        <w:rPr>
          <w:b/>
          <w:bCs/>
          <w:color w:val="000000"/>
          <w:sz w:val="18"/>
          <w:szCs w:val="20"/>
        </w:rPr>
        <w:tab/>
      </w:r>
      <w:proofErr w:type="spellStart"/>
      <w:r w:rsidRPr="00DB2E26">
        <w:rPr>
          <w:b/>
          <w:bCs/>
          <w:color w:val="000000"/>
          <w:sz w:val="18"/>
          <w:szCs w:val="20"/>
        </w:rPr>
        <w:t>Prob</w:t>
      </w:r>
      <w:proofErr w:type="spellEnd"/>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b/>
          <w:bCs/>
          <w:color w:val="000000"/>
          <w:sz w:val="18"/>
          <w:szCs w:val="20"/>
        </w:rPr>
        <w:t>Variable</w:t>
      </w:r>
      <w:r w:rsidRPr="00DB2E26">
        <w:rPr>
          <w:b/>
          <w:bCs/>
          <w:color w:val="000000"/>
          <w:sz w:val="18"/>
          <w:szCs w:val="20"/>
        </w:rPr>
        <w:tab/>
        <w:t>|Student's T|</w:t>
      </w:r>
      <w:r w:rsidRPr="00DB2E26">
        <w:rPr>
          <w:b/>
          <w:bCs/>
          <w:color w:val="000000"/>
          <w:sz w:val="18"/>
          <w:szCs w:val="20"/>
        </w:rPr>
        <w:tab/>
        <w:t>Level</w:t>
      </w:r>
      <w:r w:rsidRPr="00DB2E26">
        <w:rPr>
          <w:b/>
          <w:bCs/>
          <w:color w:val="000000"/>
          <w:sz w:val="18"/>
          <w:szCs w:val="20"/>
        </w:rPr>
        <w:tab/>
      </w:r>
      <w:proofErr w:type="spellStart"/>
      <w:r w:rsidRPr="00DB2E26">
        <w:rPr>
          <w:b/>
          <w:bCs/>
          <w:color w:val="000000"/>
          <w:sz w:val="18"/>
          <w:szCs w:val="20"/>
        </w:rPr>
        <w:t>Level</w:t>
      </w:r>
      <w:proofErr w:type="spellEnd"/>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All (T2)</w:t>
      </w:r>
      <w:r w:rsidRPr="00DB2E26">
        <w:rPr>
          <w:color w:val="000000"/>
          <w:sz w:val="18"/>
          <w:szCs w:val="20"/>
        </w:rPr>
        <w:tab/>
        <w:t>164.715</w:t>
      </w:r>
      <w:r w:rsidRPr="00DB2E26">
        <w:rPr>
          <w:color w:val="000000"/>
          <w:sz w:val="18"/>
          <w:szCs w:val="20"/>
        </w:rPr>
        <w:tab/>
        <w:t>0.0000</w:t>
      </w:r>
      <w:r w:rsidRPr="00DB2E26">
        <w:rPr>
          <w:color w:val="000000"/>
          <w:sz w:val="18"/>
          <w:szCs w:val="20"/>
        </w:rPr>
        <w:tab/>
        <w:t>0.0001</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X1V</w:t>
      </w:r>
      <w:r w:rsidRPr="00DB2E26">
        <w:rPr>
          <w:color w:val="000000"/>
          <w:sz w:val="18"/>
          <w:szCs w:val="20"/>
        </w:rPr>
        <w:tab/>
        <w:t>1.233</w:t>
      </w:r>
      <w:r w:rsidRPr="00DB2E26">
        <w:rPr>
          <w:color w:val="000000"/>
          <w:sz w:val="18"/>
          <w:szCs w:val="20"/>
        </w:rPr>
        <w:tab/>
        <w:t>0.2227</w:t>
      </w:r>
      <w:r w:rsidRPr="00DB2E26">
        <w:rPr>
          <w:color w:val="000000"/>
          <w:sz w:val="18"/>
          <w:szCs w:val="20"/>
        </w:rPr>
        <w:tab/>
        <w:t>0.2249</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X1S</w:t>
      </w:r>
      <w:r w:rsidRPr="00DB2E26">
        <w:rPr>
          <w:color w:val="000000"/>
          <w:sz w:val="18"/>
          <w:szCs w:val="20"/>
        </w:rPr>
        <w:tab/>
        <w:t>1.369</w:t>
      </w:r>
      <w:r w:rsidRPr="00DB2E26">
        <w:rPr>
          <w:color w:val="000000"/>
          <w:sz w:val="18"/>
          <w:szCs w:val="20"/>
        </w:rPr>
        <w:tab/>
        <w:t>0.1762</w:t>
      </w:r>
      <w:r w:rsidRPr="00DB2E26">
        <w:rPr>
          <w:color w:val="000000"/>
          <w:sz w:val="18"/>
          <w:szCs w:val="20"/>
        </w:rPr>
        <w:tab/>
        <w:t>0.1762</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X1A</w:t>
      </w:r>
      <w:r w:rsidRPr="00DB2E26">
        <w:rPr>
          <w:color w:val="000000"/>
          <w:sz w:val="18"/>
          <w:szCs w:val="20"/>
        </w:rPr>
        <w:tab/>
        <w:t>0.181</w:t>
      </w:r>
      <w:r w:rsidRPr="00DB2E26">
        <w:rPr>
          <w:color w:val="000000"/>
          <w:sz w:val="18"/>
          <w:szCs w:val="20"/>
        </w:rPr>
        <w:tab/>
        <w:t>0.8566</w:t>
      </w:r>
      <w:r w:rsidRPr="00DB2E26">
        <w:rPr>
          <w:color w:val="000000"/>
          <w:sz w:val="18"/>
          <w:szCs w:val="20"/>
        </w:rPr>
        <w:tab/>
        <w:t>0.8602</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X1B</w:t>
      </w:r>
      <w:r w:rsidRPr="00DB2E26">
        <w:rPr>
          <w:color w:val="000000"/>
          <w:sz w:val="18"/>
          <w:szCs w:val="20"/>
        </w:rPr>
        <w:tab/>
        <w:t>1.410</w:t>
      </w:r>
      <w:r w:rsidRPr="00DB2E26">
        <w:rPr>
          <w:color w:val="000000"/>
          <w:sz w:val="18"/>
          <w:szCs w:val="20"/>
        </w:rPr>
        <w:tab/>
        <w:t>0.1638</w:t>
      </w:r>
      <w:r w:rsidRPr="00DB2E26">
        <w:rPr>
          <w:color w:val="000000"/>
          <w:sz w:val="18"/>
          <w:szCs w:val="20"/>
        </w:rPr>
        <w:tab/>
        <w:t>0.1779</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X1LATA</w:t>
      </w:r>
      <w:r w:rsidRPr="00DB2E26">
        <w:rPr>
          <w:color w:val="000000"/>
          <w:sz w:val="18"/>
          <w:szCs w:val="20"/>
        </w:rPr>
        <w:tab/>
        <w:t>0.981</w:t>
      </w:r>
      <w:r w:rsidRPr="00DB2E26">
        <w:rPr>
          <w:color w:val="000000"/>
          <w:sz w:val="18"/>
          <w:szCs w:val="20"/>
        </w:rPr>
        <w:tab/>
        <w:t>0.3307</w:t>
      </w:r>
      <w:r w:rsidRPr="00DB2E26">
        <w:rPr>
          <w:color w:val="000000"/>
          <w:sz w:val="18"/>
          <w:szCs w:val="20"/>
        </w:rPr>
        <w:tab/>
        <w:t>0.3294</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X1LONGA</w:t>
      </w:r>
      <w:r w:rsidRPr="00DB2E26">
        <w:rPr>
          <w:color w:val="000000"/>
          <w:sz w:val="18"/>
          <w:szCs w:val="20"/>
        </w:rPr>
        <w:tab/>
        <w:t>0.248</w:t>
      </w:r>
      <w:r w:rsidRPr="00DB2E26">
        <w:rPr>
          <w:color w:val="000000"/>
          <w:sz w:val="18"/>
          <w:szCs w:val="20"/>
        </w:rPr>
        <w:tab/>
        <w:t>0.8051</w:t>
      </w:r>
      <w:r w:rsidRPr="00DB2E26">
        <w:rPr>
          <w:color w:val="000000"/>
          <w:sz w:val="18"/>
          <w:szCs w:val="20"/>
        </w:rPr>
        <w:tab/>
        <w:t>0.8069</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The randomization test results are based on 10000 Monte Carlo samples.</w:t>
      </w:r>
    </w:p>
    <w:p w:rsidR="00B532A5" w:rsidRPr="00DB2E26" w:rsidRDefault="00B532A5" w:rsidP="00B532A5">
      <w:pPr>
        <w:widowControl w:val="0"/>
        <w:tabs>
          <w:tab w:val="right" w:pos="3312"/>
          <w:tab w:val="right" w:pos="4752"/>
          <w:tab w:val="right" w:pos="6480"/>
          <w:tab w:val="right" w:pos="6768"/>
          <w:tab w:val="right" w:pos="8208"/>
          <w:tab w:val="right" w:pos="9360"/>
        </w:tabs>
        <w:autoSpaceDE w:val="0"/>
        <w:autoSpaceDN w:val="0"/>
        <w:adjustRightInd w:val="0"/>
        <w:ind w:right="-720"/>
      </w:pPr>
      <w:r w:rsidRPr="00DB2E26">
        <w:rPr>
          <w:color w:val="000000"/>
          <w:sz w:val="18"/>
          <w:szCs w:val="20"/>
        </w:rPr>
        <w:t>These individual t-test significance levels should only be used when the overall T2 value is significant.</w:t>
      </w:r>
    </w:p>
    <w:p w:rsidR="00B532A5" w:rsidRDefault="00B532A5" w:rsidP="005B354C">
      <w:pPr>
        <w:spacing w:line="480" w:lineRule="auto"/>
      </w:pPr>
    </w:p>
    <w:p w:rsidR="005B354C" w:rsidRDefault="00B532A5" w:rsidP="005B354C">
      <w:pPr>
        <w:spacing w:line="480" w:lineRule="auto"/>
      </w:pPr>
      <w:r>
        <w:t xml:space="preserve">Immediate review of the standard deviations provides no evidence of gross outliers skewing the data. The Equal and Unequal Parametric and Randomization Tests produce virtually the same results. However, reviewing the individual variable Student’s T-Test shows that no individual variable is significantly different from the other variable </w:t>
      </w:r>
      <w:r>
        <w:lastRenderedPageBreak/>
        <w:t xml:space="preserve">across sections. Therefore, we know an interaction effect is occurring between the variables. We proceed to reveal the interaction by performing a step-up </w:t>
      </w:r>
      <w:r w:rsidR="007342E1">
        <w:t xml:space="preserve">variable selection. </w:t>
      </w:r>
    </w:p>
    <w:p w:rsidR="00BF6E50" w:rsidRDefault="00BF6E50" w:rsidP="00BF6E50">
      <w:pPr>
        <w:pStyle w:val="Caption"/>
      </w:pPr>
      <w:bookmarkStart w:id="30" w:name="_Toc328011392"/>
      <w:r>
        <w:t xml:space="preserve">Table </w:t>
      </w:r>
      <w:fldSimple w:instr=" SEQ Table \* ARABIC ">
        <w:r w:rsidR="005376BB">
          <w:rPr>
            <w:noProof/>
          </w:rPr>
          <w:t>7</w:t>
        </w:r>
      </w:fldSimple>
      <w:r>
        <w:t xml:space="preserve"> Step-Wise Variable Selection - Section 4 vs. 14</w:t>
      </w:r>
      <w:bookmarkEnd w:id="30"/>
    </w:p>
    <w:tbl>
      <w:tblPr>
        <w:tblW w:w="0" w:type="auto"/>
        <w:tblInd w:w="9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95"/>
        <w:gridCol w:w="595"/>
        <w:gridCol w:w="606"/>
        <w:gridCol w:w="606"/>
        <w:gridCol w:w="994"/>
        <w:gridCol w:w="1183"/>
        <w:gridCol w:w="2683"/>
      </w:tblGrid>
      <w:tr w:rsidR="00BF6E50" w:rsidRPr="00BF6E50" w:rsidTr="00BF6E50">
        <w:trPr>
          <w:trHeight w:val="300"/>
        </w:trPr>
        <w:tc>
          <w:tcPr>
            <w:tcW w:w="0" w:type="auto"/>
            <w:gridSpan w:val="6"/>
            <w:tcBorders>
              <w:bottom w:val="single" w:sz="12" w:space="0" w:color="auto"/>
            </w:tcBorders>
            <w:shd w:val="clear" w:color="auto" w:fill="auto"/>
            <w:noWrap/>
            <w:vAlign w:val="bottom"/>
            <w:hideMark/>
          </w:tcPr>
          <w:p w:rsidR="00BF6E50" w:rsidRPr="00BF6E50" w:rsidRDefault="00BF6E50" w:rsidP="0037339E">
            <w:pPr>
              <w:pStyle w:val="Tables"/>
              <w:jc w:val="center"/>
            </w:pPr>
            <w:r w:rsidRPr="00BF6E50">
              <w:t xml:space="preserve">Variables </w:t>
            </w:r>
            <w:r w:rsidR="0037339E">
              <w:t>Entered</w:t>
            </w:r>
          </w:p>
        </w:tc>
        <w:tc>
          <w:tcPr>
            <w:tcW w:w="0" w:type="auto"/>
            <w:shd w:val="clear" w:color="auto" w:fill="auto"/>
            <w:noWrap/>
            <w:vAlign w:val="bottom"/>
            <w:hideMark/>
          </w:tcPr>
          <w:p w:rsidR="00BF6E50" w:rsidRPr="00BF6E50" w:rsidRDefault="00BF6E50" w:rsidP="00BF6E50">
            <w:pPr>
              <w:pStyle w:val="Tables"/>
              <w:jc w:val="center"/>
            </w:pPr>
            <w:r w:rsidRPr="00BF6E50">
              <w:t>Randomization Test Prob.</w:t>
            </w:r>
          </w:p>
        </w:tc>
      </w:tr>
      <w:tr w:rsidR="00BF6E50" w:rsidRPr="00BF6E50" w:rsidTr="00BF6E50">
        <w:trPr>
          <w:trHeight w:val="300"/>
        </w:trPr>
        <w:tc>
          <w:tcPr>
            <w:tcW w:w="0" w:type="auto"/>
            <w:tcBorders>
              <w:top w:val="single" w:sz="12"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12"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0.3144</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0.0359</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X1A</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0.4004</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0.0956</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r w:rsidRPr="00BF6E50">
              <w:t>X1LONGA</w:t>
            </w: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0.3925</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rPr>
                <w:highlight w:val="yellow"/>
              </w:rPr>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X1A</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0.0514</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0.0359</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0.0445</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r w:rsidRPr="00BF6E50">
              <w:t>X1LONGA</w:t>
            </w: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0.1435</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rPr>
                <w:highlight w:val="yellow"/>
              </w:rPr>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X1A</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0.3174</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0.3045</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rPr>
                <w:highlight w:val="yellow"/>
              </w:rPr>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r w:rsidRPr="00BF6E50">
              <w:t>X1LONGA</w:t>
            </w: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0.4308</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X1A</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r w:rsidRPr="00BF6E50">
              <w:t>X1LONGA</w:t>
            </w: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X1S</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X1A</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4"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X1B</w:t>
            </w:r>
          </w:p>
        </w:tc>
        <w:tc>
          <w:tcPr>
            <w:tcW w:w="0" w:type="auto"/>
            <w:tcBorders>
              <w:top w:val="single" w:sz="4" w:space="0" w:color="auto"/>
              <w:bottom w:val="single" w:sz="4"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4" w:space="0" w:color="auto"/>
              <w:right w:val="single" w:sz="12" w:space="0" w:color="auto"/>
            </w:tcBorders>
            <w:shd w:val="clear" w:color="auto" w:fill="auto"/>
            <w:noWrap/>
            <w:vAlign w:val="bottom"/>
            <w:hideMark/>
          </w:tcPr>
          <w:p w:rsidR="00BF6E50" w:rsidRPr="00BF6E50" w:rsidRDefault="00BF6E50" w:rsidP="00BF6E50">
            <w:pPr>
              <w:pStyle w:val="Tables"/>
            </w:pP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r w:rsidR="00BF6E50" w:rsidRPr="00BF6E50" w:rsidTr="00BF6E50">
        <w:trPr>
          <w:trHeight w:val="300"/>
        </w:trPr>
        <w:tc>
          <w:tcPr>
            <w:tcW w:w="0" w:type="auto"/>
            <w:tcBorders>
              <w:top w:val="single" w:sz="4" w:space="0" w:color="auto"/>
              <w:left w:val="single" w:sz="12" w:space="0" w:color="auto"/>
              <w:bottom w:val="single" w:sz="12" w:space="0" w:color="auto"/>
            </w:tcBorders>
            <w:shd w:val="clear" w:color="auto" w:fill="auto"/>
            <w:noWrap/>
            <w:vAlign w:val="bottom"/>
            <w:hideMark/>
          </w:tcPr>
          <w:p w:rsidR="00BF6E50" w:rsidRPr="00BF6E50" w:rsidRDefault="00BF6E50" w:rsidP="00BF6E50">
            <w:pPr>
              <w:pStyle w:val="Tables"/>
            </w:pPr>
            <w:r w:rsidRPr="00BF6E50">
              <w:t>X1V</w:t>
            </w:r>
          </w:p>
        </w:tc>
        <w:tc>
          <w:tcPr>
            <w:tcW w:w="0" w:type="auto"/>
            <w:tcBorders>
              <w:top w:val="single" w:sz="4" w:space="0" w:color="auto"/>
              <w:bottom w:val="single" w:sz="12"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12"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12" w:space="0" w:color="auto"/>
            </w:tcBorders>
            <w:shd w:val="clear" w:color="auto" w:fill="auto"/>
            <w:noWrap/>
            <w:vAlign w:val="bottom"/>
            <w:hideMark/>
          </w:tcPr>
          <w:p w:rsidR="00BF6E50" w:rsidRPr="00BF6E50" w:rsidRDefault="00BF6E50" w:rsidP="00BF6E50">
            <w:pPr>
              <w:pStyle w:val="Tables"/>
            </w:pPr>
          </w:p>
        </w:tc>
        <w:tc>
          <w:tcPr>
            <w:tcW w:w="0" w:type="auto"/>
            <w:tcBorders>
              <w:top w:val="single" w:sz="4" w:space="0" w:color="auto"/>
              <w:bottom w:val="single" w:sz="12" w:space="0" w:color="auto"/>
            </w:tcBorders>
            <w:shd w:val="clear" w:color="auto" w:fill="auto"/>
            <w:noWrap/>
            <w:vAlign w:val="bottom"/>
            <w:hideMark/>
          </w:tcPr>
          <w:p w:rsidR="00BF6E50" w:rsidRPr="00BF6E50" w:rsidRDefault="00BF6E50" w:rsidP="00BF6E50">
            <w:pPr>
              <w:pStyle w:val="Tables"/>
            </w:pPr>
            <w:r w:rsidRPr="00BF6E50">
              <w:t>X1LATA</w:t>
            </w:r>
          </w:p>
        </w:tc>
        <w:tc>
          <w:tcPr>
            <w:tcW w:w="0" w:type="auto"/>
            <w:tcBorders>
              <w:top w:val="single" w:sz="4" w:space="0" w:color="auto"/>
              <w:bottom w:val="single" w:sz="12" w:space="0" w:color="auto"/>
              <w:right w:val="single" w:sz="12" w:space="0" w:color="auto"/>
            </w:tcBorders>
            <w:shd w:val="clear" w:color="auto" w:fill="auto"/>
            <w:noWrap/>
            <w:vAlign w:val="bottom"/>
            <w:hideMark/>
          </w:tcPr>
          <w:p w:rsidR="00BF6E50" w:rsidRPr="00BF6E50" w:rsidRDefault="00BF6E50" w:rsidP="00BF6E50">
            <w:pPr>
              <w:pStyle w:val="Tables"/>
            </w:pPr>
            <w:r w:rsidRPr="00BF6E50">
              <w:t>X1LONGA</w:t>
            </w:r>
          </w:p>
        </w:tc>
        <w:tc>
          <w:tcPr>
            <w:tcW w:w="0" w:type="auto"/>
            <w:tcBorders>
              <w:left w:val="single" w:sz="12" w:space="0" w:color="auto"/>
            </w:tcBorders>
            <w:shd w:val="clear" w:color="auto" w:fill="auto"/>
            <w:noWrap/>
            <w:vAlign w:val="bottom"/>
            <w:hideMark/>
          </w:tcPr>
          <w:p w:rsidR="00BF6E50" w:rsidRPr="00BF6E50" w:rsidRDefault="00BF6E50" w:rsidP="00BF6E50">
            <w:pPr>
              <w:pStyle w:val="Tables"/>
              <w:jc w:val="center"/>
            </w:pPr>
            <w:r w:rsidRPr="00BF6E50">
              <w:t>0.0001</w:t>
            </w:r>
          </w:p>
        </w:tc>
      </w:tr>
    </w:tbl>
    <w:p w:rsidR="00BF6E50" w:rsidRDefault="00BF6E50" w:rsidP="005B354C">
      <w:pPr>
        <w:spacing w:line="480" w:lineRule="auto"/>
      </w:pPr>
    </w:p>
    <w:p w:rsidR="005B354C" w:rsidRDefault="0037339E" w:rsidP="0037339E">
      <w:pPr>
        <w:spacing w:line="480" w:lineRule="auto"/>
        <w:rPr>
          <w:bCs/>
        </w:rPr>
      </w:pPr>
      <w:r>
        <w:rPr>
          <w:bCs/>
        </w:rPr>
        <w:t xml:space="preserve">Viewing the individual probability levels in the section 4 vs. 14 analysis, we identify brake (X1B) prob. level = 0.1638, steer (X1S) prob. level = 0.1762, and velocity (X1V) = </w:t>
      </w:r>
      <w:r>
        <w:rPr>
          <w:bCs/>
        </w:rPr>
        <w:lastRenderedPageBreak/>
        <w:t xml:space="preserve">0.2227. Therefore, we begin our step-up variable selection analyzing all other combinations with the three most significant individual variables. All combinations with brake do not reveal any significance even though the brake variable analyzed alone is the single most significant variable. Table </w:t>
      </w:r>
      <w:r w:rsidRPr="0037339E">
        <w:rPr>
          <w:bCs/>
          <w:highlight w:val="yellow"/>
        </w:rPr>
        <w:t>XX</w:t>
      </w:r>
      <w:r>
        <w:rPr>
          <w:bCs/>
        </w:rPr>
        <w:t xml:space="preserve"> shows the combination of velocity with steer and lateral acceleration identifies the unusual interaction effect found in the significant results. </w:t>
      </w:r>
    </w:p>
    <w:p w:rsidR="0037339E" w:rsidRDefault="0037339E" w:rsidP="0037339E">
      <w:pPr>
        <w:spacing w:line="480" w:lineRule="auto"/>
        <w:rPr>
          <w:bCs/>
        </w:rPr>
      </w:pPr>
      <w:r>
        <w:rPr>
          <w:bCs/>
        </w:rPr>
        <w:t xml:space="preserve">In an attempt to reduce the significance of the interaction </w:t>
      </w:r>
      <w:r w:rsidR="008C6AFF">
        <w:rPr>
          <w:bCs/>
        </w:rPr>
        <w:t xml:space="preserve">effect among the variables, a data transformation was completed. It is believed that the steer and lateral acceleration variables that bound zero with positive and negative results may be creating the interaction. </w:t>
      </w:r>
      <w:r w:rsidR="00255C8A">
        <w:rPr>
          <w:bCs/>
        </w:rPr>
        <w:t xml:space="preserve">Appendix D reveals that the scaling of the steer and lateral acceleration variables produced similar results as before with an overall significant difference without any individual variables proving significantly different. The steer variable raw data was scaled by adding the absolute value of the lowest reported individuals average steering wheel position plus 0.1 to everyone’s steer value. This created a steer data set with all positive values. The same theory was applied to the lateral acceleration data set to create all positive values. </w:t>
      </w:r>
      <w:r w:rsidR="007140D5">
        <w:rPr>
          <w:bCs/>
        </w:rPr>
        <w:t xml:space="preserve">Yet another step-up variable analysis was completed to gauge any improvement in the interaction. </w:t>
      </w:r>
      <w:r w:rsidR="005376BB">
        <w:rPr>
          <w:bCs/>
        </w:rPr>
        <w:t xml:space="preserve">Once again brake, steer, and velocity were the most significant individual variables. Table </w:t>
      </w:r>
      <w:r w:rsidR="005376BB" w:rsidRPr="005376BB">
        <w:rPr>
          <w:bCs/>
          <w:highlight w:val="yellow"/>
        </w:rPr>
        <w:t>XX</w:t>
      </w:r>
      <w:r w:rsidR="005376BB">
        <w:rPr>
          <w:bCs/>
        </w:rPr>
        <w:t xml:space="preserve"> summarizes the scaled data step-up results.</w:t>
      </w:r>
    </w:p>
    <w:p w:rsidR="005376BB" w:rsidRDefault="005376BB" w:rsidP="005376BB">
      <w:pPr>
        <w:pStyle w:val="Caption"/>
      </w:pPr>
      <w:bookmarkStart w:id="31" w:name="_Toc328011393"/>
      <w:r>
        <w:t xml:space="preserve">Table </w:t>
      </w:r>
      <w:fldSimple w:instr=" SEQ Table \* ARABIC ">
        <w:r>
          <w:rPr>
            <w:noProof/>
          </w:rPr>
          <w:t>8</w:t>
        </w:r>
      </w:fldSimple>
      <w:r>
        <w:t xml:space="preserve"> Step-Wise Variable Selection – Section 4 vs. 14 Scaled Data</w:t>
      </w:r>
      <w:bookmarkEnd w:id="31"/>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595"/>
        <w:gridCol w:w="606"/>
        <w:gridCol w:w="606"/>
        <w:gridCol w:w="994"/>
        <w:gridCol w:w="1183"/>
        <w:gridCol w:w="2683"/>
      </w:tblGrid>
      <w:tr w:rsidR="005376BB" w:rsidRPr="005376BB" w:rsidTr="005376BB">
        <w:trPr>
          <w:trHeight w:val="300"/>
        </w:trPr>
        <w:tc>
          <w:tcPr>
            <w:tcW w:w="0" w:type="auto"/>
            <w:gridSpan w:val="6"/>
            <w:shd w:val="clear" w:color="auto" w:fill="auto"/>
            <w:noWrap/>
            <w:vAlign w:val="bottom"/>
            <w:hideMark/>
          </w:tcPr>
          <w:p w:rsidR="005376BB" w:rsidRPr="005376BB" w:rsidRDefault="005376BB" w:rsidP="005376BB">
            <w:pPr>
              <w:pStyle w:val="Tables"/>
              <w:jc w:val="center"/>
            </w:pPr>
            <w:r w:rsidRPr="005376BB">
              <w:t>Variables Entered</w:t>
            </w:r>
          </w:p>
        </w:tc>
        <w:tc>
          <w:tcPr>
            <w:tcW w:w="0" w:type="auto"/>
            <w:shd w:val="clear" w:color="auto" w:fill="auto"/>
            <w:noWrap/>
            <w:vAlign w:val="bottom"/>
            <w:hideMark/>
          </w:tcPr>
          <w:p w:rsidR="005376BB" w:rsidRPr="005376BB" w:rsidRDefault="005376BB" w:rsidP="005376BB">
            <w:pPr>
              <w:pStyle w:val="Tables"/>
              <w:jc w:val="center"/>
            </w:pPr>
            <w:r w:rsidRPr="005376BB">
              <w:t>Randomization Test Prob.</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0.3017</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0.0372</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X1A</w:t>
            </w: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0.3964</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r w:rsidRPr="005376BB">
              <w:t>X1LATA</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0.1003</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X1LONGA</w:t>
            </w:r>
          </w:p>
        </w:tc>
        <w:tc>
          <w:tcPr>
            <w:tcW w:w="0" w:type="auto"/>
            <w:shd w:val="clear" w:color="auto" w:fill="auto"/>
            <w:noWrap/>
            <w:vAlign w:val="bottom"/>
            <w:hideMark/>
          </w:tcPr>
          <w:p w:rsidR="005376BB" w:rsidRPr="005376BB" w:rsidRDefault="005376BB" w:rsidP="005376BB">
            <w:pPr>
              <w:pStyle w:val="Tables"/>
              <w:jc w:val="center"/>
            </w:pPr>
            <w:r w:rsidRPr="005376BB">
              <w:t>0.3906</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000000" w:fill="FFFF00"/>
            <w:noWrap/>
            <w:vAlign w:val="bottom"/>
            <w:hideMark/>
          </w:tcPr>
          <w:p w:rsidR="005376BB" w:rsidRPr="005376BB" w:rsidRDefault="005376BB" w:rsidP="005376BB">
            <w:pPr>
              <w:pStyle w:val="Tables"/>
              <w:jc w:val="center"/>
            </w:pPr>
            <w:r w:rsidRPr="005376BB">
              <w:t>0.0001</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r w:rsidRPr="005376BB">
              <w:t>X1A</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0.0495</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0.0372</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X1LATA</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0.0436</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X1LONGA</w:t>
            </w:r>
          </w:p>
        </w:tc>
        <w:tc>
          <w:tcPr>
            <w:tcW w:w="0" w:type="auto"/>
            <w:shd w:val="clear" w:color="auto" w:fill="auto"/>
            <w:noWrap/>
            <w:vAlign w:val="bottom"/>
            <w:hideMark/>
          </w:tcPr>
          <w:p w:rsidR="005376BB" w:rsidRPr="005376BB" w:rsidRDefault="005376BB" w:rsidP="005376BB">
            <w:pPr>
              <w:pStyle w:val="Tables"/>
              <w:jc w:val="center"/>
            </w:pPr>
            <w:r w:rsidRPr="005376BB">
              <w:t>0.1429</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r w:rsidRPr="005376BB">
              <w:t>X1S</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000000" w:fill="FFFF00"/>
            <w:noWrap/>
            <w:vAlign w:val="bottom"/>
            <w:hideMark/>
          </w:tcPr>
          <w:p w:rsidR="005376BB" w:rsidRPr="005376BB" w:rsidRDefault="005376BB" w:rsidP="005376BB">
            <w:pPr>
              <w:pStyle w:val="Tables"/>
              <w:jc w:val="center"/>
            </w:pPr>
            <w:r w:rsidRPr="005376BB">
              <w:t>0.0001</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X1A</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0.3275</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X1B</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jc w:val="center"/>
            </w:pPr>
            <w:r w:rsidRPr="005376BB">
              <w:t>0.3017</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X1LATA</w:t>
            </w:r>
          </w:p>
        </w:tc>
        <w:tc>
          <w:tcPr>
            <w:tcW w:w="0" w:type="auto"/>
            <w:shd w:val="clear" w:color="auto" w:fill="auto"/>
            <w:noWrap/>
            <w:vAlign w:val="bottom"/>
            <w:hideMark/>
          </w:tcPr>
          <w:p w:rsidR="005376BB" w:rsidRPr="005376BB" w:rsidRDefault="005376BB" w:rsidP="005376BB">
            <w:pPr>
              <w:pStyle w:val="Tables"/>
            </w:pPr>
          </w:p>
        </w:tc>
        <w:tc>
          <w:tcPr>
            <w:tcW w:w="0" w:type="auto"/>
            <w:shd w:val="clear" w:color="000000" w:fill="FFFF00"/>
            <w:noWrap/>
            <w:vAlign w:val="bottom"/>
            <w:hideMark/>
          </w:tcPr>
          <w:p w:rsidR="005376BB" w:rsidRPr="005376BB" w:rsidRDefault="005376BB" w:rsidP="005376BB">
            <w:pPr>
              <w:pStyle w:val="Tables"/>
              <w:jc w:val="center"/>
            </w:pPr>
            <w:r w:rsidRPr="005376BB">
              <w:t>0.0001</w:t>
            </w:r>
          </w:p>
        </w:tc>
      </w:tr>
      <w:tr w:rsidR="005376BB" w:rsidRPr="005376BB" w:rsidTr="005376BB">
        <w:trPr>
          <w:trHeight w:val="300"/>
        </w:trPr>
        <w:tc>
          <w:tcPr>
            <w:tcW w:w="0" w:type="auto"/>
            <w:shd w:val="clear" w:color="auto" w:fill="auto"/>
            <w:noWrap/>
            <w:vAlign w:val="bottom"/>
            <w:hideMark/>
          </w:tcPr>
          <w:p w:rsidR="005376BB" w:rsidRPr="005376BB" w:rsidRDefault="005376BB" w:rsidP="005376BB">
            <w:pPr>
              <w:pStyle w:val="Tables"/>
            </w:pPr>
            <w:r w:rsidRPr="005376BB">
              <w:t>X1V</w:t>
            </w: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p>
        </w:tc>
        <w:tc>
          <w:tcPr>
            <w:tcW w:w="0" w:type="auto"/>
            <w:shd w:val="clear" w:color="auto" w:fill="auto"/>
            <w:noWrap/>
            <w:vAlign w:val="bottom"/>
            <w:hideMark/>
          </w:tcPr>
          <w:p w:rsidR="005376BB" w:rsidRPr="005376BB" w:rsidRDefault="005376BB" w:rsidP="005376BB">
            <w:pPr>
              <w:pStyle w:val="Tables"/>
            </w:pPr>
            <w:r w:rsidRPr="005376BB">
              <w:t>X1LONGA</w:t>
            </w:r>
          </w:p>
        </w:tc>
        <w:tc>
          <w:tcPr>
            <w:tcW w:w="0" w:type="auto"/>
            <w:shd w:val="clear" w:color="auto" w:fill="auto"/>
            <w:noWrap/>
            <w:vAlign w:val="bottom"/>
            <w:hideMark/>
          </w:tcPr>
          <w:p w:rsidR="005376BB" w:rsidRPr="005376BB" w:rsidRDefault="005376BB" w:rsidP="005376BB">
            <w:pPr>
              <w:pStyle w:val="Tables"/>
              <w:jc w:val="center"/>
            </w:pPr>
            <w:r w:rsidRPr="005376BB">
              <w:t>0.4325</w:t>
            </w:r>
          </w:p>
        </w:tc>
      </w:tr>
    </w:tbl>
    <w:p w:rsidR="005376BB" w:rsidRDefault="005376BB" w:rsidP="0037339E">
      <w:pPr>
        <w:spacing w:line="480" w:lineRule="auto"/>
        <w:rPr>
          <w:bCs/>
        </w:rPr>
      </w:pPr>
    </w:p>
    <w:p w:rsidR="007140D5" w:rsidRDefault="005376BB" w:rsidP="0037339E">
      <w:pPr>
        <w:spacing w:line="480" w:lineRule="auto"/>
        <w:rPr>
          <w:bCs/>
        </w:rPr>
      </w:pPr>
      <w:r>
        <w:rPr>
          <w:bCs/>
        </w:rPr>
        <w:t>A final natural log transformation was performed on the data, but not changes occurred in the interaction effects between the variables. Further inquiry into data transformations exceeds the context of this research.</w:t>
      </w:r>
    </w:p>
    <w:p w:rsidR="00CF62A6" w:rsidRDefault="00433BF5" w:rsidP="00433BF5">
      <w:pPr>
        <w:pStyle w:val="Heading3"/>
      </w:pPr>
      <w:bookmarkStart w:id="32" w:name="_Toc328012817"/>
      <w:r>
        <w:t xml:space="preserve">1.5.3 </w:t>
      </w:r>
      <w:proofErr w:type="spellStart"/>
      <w:r>
        <w:t>Hotelling’s</w:t>
      </w:r>
      <w:proofErr w:type="spellEnd"/>
      <w:r>
        <w:t xml:space="preserve"> Results: Age &amp; Gender Comparisons</w:t>
      </w:r>
      <w:bookmarkEnd w:id="32"/>
    </w:p>
    <w:p w:rsidR="0037339E" w:rsidRDefault="0037339E" w:rsidP="0037339E">
      <w:pPr>
        <w:spacing w:line="480" w:lineRule="auto"/>
        <w:rPr>
          <w:bCs/>
        </w:rPr>
      </w:pPr>
    </w:p>
    <w:p w:rsidR="0037339E" w:rsidRDefault="0037339E" w:rsidP="0037339E">
      <w:pPr>
        <w:spacing w:line="480" w:lineRule="auto"/>
        <w:rPr>
          <w:bCs/>
        </w:rPr>
      </w:pPr>
    </w:p>
    <w:p w:rsidR="0037339E" w:rsidRPr="008C6DBC" w:rsidRDefault="0037339E" w:rsidP="0037339E">
      <w:pPr>
        <w:spacing w:line="480" w:lineRule="auto"/>
        <w:rPr>
          <w:bCs/>
        </w:rPr>
      </w:pPr>
    </w:p>
    <w:p w:rsidR="00CF69B3" w:rsidRDefault="00CF69B3" w:rsidP="008C6DBC">
      <w:r>
        <w:br w:type="page"/>
      </w:r>
    </w:p>
    <w:p w:rsidR="002B7AE3" w:rsidRPr="002B7AE3" w:rsidRDefault="000D2E42" w:rsidP="000D2E42">
      <w:pPr>
        <w:pStyle w:val="Heading2"/>
      </w:pPr>
      <w:bookmarkStart w:id="33" w:name="_Toc328012818"/>
      <w:r>
        <w:lastRenderedPageBreak/>
        <w:t>1.6 Conclusions</w:t>
      </w:r>
      <w:bookmarkEnd w:id="33"/>
    </w:p>
    <w:p w:rsidR="00353883" w:rsidRDefault="009924B6" w:rsidP="00CF69B3">
      <w:pPr>
        <w:spacing w:line="480" w:lineRule="auto"/>
      </w:pPr>
      <w:r>
        <w:t>The right and left turns at the intersections computed using the averages of the variables revealed significant differences surround</w:t>
      </w:r>
      <w:r w:rsidR="00E02F77">
        <w:t>ing</w:t>
      </w:r>
      <w:r>
        <w:t xml:space="preserve"> sections 8 and 9. During the experimental design, sections 8 and 9 were designed with a residential look as compared to the bare or rural look of the other compared intersections. No significance was placed on the appearance of the designed sections. The change of scenery was intended to give the driving experience a more natural feel and to reduce the probability of subjects becoming bored. The roadway sections were identical in terms of geometric design, but it is interesting to discover that the scenery of the road network affected the driving behavior of the subjects. It is significant to note that changing roadside features proves to be an important factor when warming up driving simulator subjects. </w:t>
      </w:r>
    </w:p>
    <w:p w:rsidR="00CF69B3" w:rsidRDefault="00E02F77" w:rsidP="00CF69B3">
      <w:pPr>
        <w:spacing w:line="480" w:lineRule="auto"/>
      </w:pPr>
      <w:r>
        <w:t xml:space="preserve">The curve section analysis revealed results on par with the anticipated results. With the exception of the unusual interaction effects in the comparison between sections 4 and 14, no significant differences were revealed using the mean data across the long and short curves. </w:t>
      </w:r>
    </w:p>
    <w:p w:rsidR="00782CCB" w:rsidRDefault="00D32A78" w:rsidP="00E62C49">
      <w:pPr>
        <w:pStyle w:val="Heading1"/>
        <w:spacing w:line="480" w:lineRule="auto"/>
      </w:pPr>
      <w:r>
        <w:br w:type="page"/>
      </w:r>
      <w:bookmarkStart w:id="34" w:name="_Toc289175833"/>
    </w:p>
    <w:p w:rsidR="00782CCB" w:rsidRDefault="00782CCB" w:rsidP="00153B26">
      <w:pPr>
        <w:pStyle w:val="Heading2"/>
      </w:pPr>
      <w:bookmarkStart w:id="35" w:name="_Toc328012819"/>
      <w:r>
        <w:lastRenderedPageBreak/>
        <w:t>Appendix</w:t>
      </w:r>
      <w:bookmarkEnd w:id="35"/>
    </w:p>
    <w:p w:rsidR="00782CCB" w:rsidRDefault="00782CCB" w:rsidP="00782CCB">
      <w:pPr>
        <w:spacing w:line="480" w:lineRule="auto"/>
      </w:pPr>
      <w:r>
        <w:br w:type="page"/>
      </w:r>
    </w:p>
    <w:p w:rsidR="00782CCB" w:rsidRDefault="00782CCB" w:rsidP="00153B26">
      <w:pPr>
        <w:pStyle w:val="Heading3"/>
        <w:rPr>
          <w:szCs w:val="24"/>
        </w:rPr>
      </w:pPr>
      <w:bookmarkStart w:id="36" w:name="_Toc328012820"/>
      <w:r>
        <w:lastRenderedPageBreak/>
        <w:t xml:space="preserve">Appendix A: Example of Two-Sample </w:t>
      </w:r>
      <w:proofErr w:type="spellStart"/>
      <w:r>
        <w:t>Hotelling's</w:t>
      </w:r>
      <w:proofErr w:type="spellEnd"/>
      <w:r>
        <w:t xml:space="preserve"> T2 Report</w:t>
      </w:r>
      <w:bookmarkEnd w:id="36"/>
    </w:p>
    <w:p w:rsidR="00782CCB" w:rsidRDefault="00782CCB" w:rsidP="00782CCB">
      <w:pPr>
        <w:widowControl w:val="0"/>
        <w:tabs>
          <w:tab w:val="left" w:pos="2520"/>
        </w:tabs>
        <w:autoSpaceDE w:val="0"/>
        <w:autoSpaceDN w:val="0"/>
        <w:adjustRightInd w:val="0"/>
        <w:ind w:right="-720"/>
      </w:pPr>
      <w:r>
        <w:rPr>
          <w:color w:val="000000"/>
          <w:sz w:val="20"/>
          <w:szCs w:val="20"/>
        </w:rPr>
        <w:t>Database</w:t>
      </w:r>
      <w:r>
        <w:rPr>
          <w:color w:val="000000"/>
          <w:sz w:val="20"/>
          <w:szCs w:val="20"/>
        </w:rPr>
        <w:tab/>
        <w:t>E:\NCSS\Turn.S0</w:t>
      </w:r>
    </w:p>
    <w:p w:rsidR="00782CCB" w:rsidRDefault="00782CCB" w:rsidP="00782CCB">
      <w:pPr>
        <w:widowControl w:val="0"/>
        <w:tabs>
          <w:tab w:val="left" w:pos="2520"/>
        </w:tabs>
        <w:autoSpaceDE w:val="0"/>
        <w:autoSpaceDN w:val="0"/>
        <w:adjustRightInd w:val="0"/>
        <w:ind w:right="-720"/>
      </w:pPr>
      <w:r>
        <w:rPr>
          <w:color w:val="000000"/>
          <w:sz w:val="20"/>
          <w:szCs w:val="20"/>
        </w:rPr>
        <w:t>Filter</w:t>
      </w:r>
      <w:r>
        <w:rPr>
          <w:color w:val="000000"/>
          <w:sz w:val="20"/>
          <w:szCs w:val="20"/>
        </w:rPr>
        <w:tab/>
        <w:t>SECTION=2</w:t>
      </w:r>
      <w:proofErr w:type="gramStart"/>
      <w:r>
        <w:rPr>
          <w:color w:val="000000"/>
          <w:sz w:val="20"/>
          <w:szCs w:val="20"/>
        </w:rPr>
        <w:t>,8</w:t>
      </w:r>
      <w:proofErr w:type="gramEnd"/>
    </w:p>
    <w:p w:rsidR="00782CCB" w:rsidRDefault="00782CCB" w:rsidP="00782CCB">
      <w:pPr>
        <w:widowControl w:val="0"/>
        <w:tabs>
          <w:tab w:val="left" w:pos="2520"/>
        </w:tabs>
        <w:autoSpaceDE w:val="0"/>
        <w:autoSpaceDN w:val="0"/>
        <w:adjustRightInd w:val="0"/>
        <w:ind w:right="-720"/>
      </w:pPr>
      <w:r>
        <w:rPr>
          <w:color w:val="000000"/>
          <w:sz w:val="20"/>
          <w:szCs w:val="20"/>
        </w:rPr>
        <w:t>Group</w:t>
      </w:r>
      <w:r>
        <w:rPr>
          <w:color w:val="000000"/>
          <w:sz w:val="20"/>
          <w:szCs w:val="20"/>
        </w:rPr>
        <w:tab/>
        <w:t>SECTION</w:t>
      </w:r>
    </w:p>
    <w:p w:rsidR="00782CCB" w:rsidRDefault="00782CCB" w:rsidP="00782CCB">
      <w:pPr>
        <w:widowControl w:val="0"/>
        <w:tabs>
          <w:tab w:val="left" w:pos="2520"/>
        </w:tabs>
        <w:autoSpaceDE w:val="0"/>
        <w:autoSpaceDN w:val="0"/>
        <w:adjustRightInd w:val="0"/>
        <w:ind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b/>
          <w:bCs/>
          <w:color w:val="000000"/>
          <w:sz w:val="20"/>
          <w:szCs w:val="20"/>
        </w:rPr>
        <w:t>Descriptive Statistics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b/>
          <w:bCs/>
          <w:color w:val="000000"/>
          <w:sz w:val="20"/>
          <w:szCs w:val="20"/>
        </w:rPr>
        <w:t>Variable</w:t>
      </w:r>
      <w:r>
        <w:rPr>
          <w:b/>
          <w:bCs/>
          <w:color w:val="000000"/>
          <w:sz w:val="20"/>
          <w:szCs w:val="20"/>
        </w:rPr>
        <w:tab/>
        <w:t>2</w:t>
      </w:r>
      <w:r>
        <w:rPr>
          <w:b/>
          <w:bCs/>
          <w:color w:val="000000"/>
          <w:sz w:val="20"/>
          <w:szCs w:val="20"/>
        </w:rPr>
        <w:tab/>
        <w:t>8</w:t>
      </w:r>
      <w:r>
        <w:rPr>
          <w:b/>
          <w:bCs/>
          <w:color w:val="000000"/>
          <w:sz w:val="20"/>
          <w:szCs w:val="20"/>
        </w:rPr>
        <w:tab/>
        <w:t>2</w:t>
      </w:r>
      <w:r>
        <w:rPr>
          <w:b/>
          <w:bCs/>
          <w:color w:val="000000"/>
          <w:sz w:val="20"/>
          <w:szCs w:val="20"/>
        </w:rPr>
        <w:tab/>
        <w:t>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X1V</w:t>
      </w:r>
      <w:r>
        <w:rPr>
          <w:color w:val="000000"/>
          <w:sz w:val="20"/>
          <w:szCs w:val="20"/>
        </w:rPr>
        <w:tab/>
        <w:t>10.17018</w:t>
      </w:r>
      <w:r>
        <w:rPr>
          <w:color w:val="000000"/>
          <w:sz w:val="20"/>
          <w:szCs w:val="20"/>
        </w:rPr>
        <w:tab/>
        <w:t>10.64031</w:t>
      </w:r>
      <w:r>
        <w:rPr>
          <w:color w:val="000000"/>
          <w:sz w:val="20"/>
          <w:szCs w:val="20"/>
        </w:rPr>
        <w:tab/>
        <w:t>2.152361</w:t>
      </w:r>
      <w:r>
        <w:rPr>
          <w:color w:val="000000"/>
          <w:sz w:val="20"/>
          <w:szCs w:val="20"/>
        </w:rPr>
        <w:tab/>
        <w:t>2.204844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X1S</w:t>
      </w:r>
      <w:r>
        <w:rPr>
          <w:color w:val="000000"/>
          <w:sz w:val="20"/>
          <w:szCs w:val="20"/>
        </w:rPr>
        <w:tab/>
        <w:t>66.76871</w:t>
      </w:r>
      <w:r>
        <w:rPr>
          <w:color w:val="000000"/>
          <w:sz w:val="20"/>
          <w:szCs w:val="20"/>
        </w:rPr>
        <w:tab/>
        <w:t>72.34553</w:t>
      </w:r>
      <w:r>
        <w:rPr>
          <w:color w:val="000000"/>
          <w:sz w:val="20"/>
          <w:szCs w:val="20"/>
        </w:rPr>
        <w:tab/>
        <w:t>9.602363</w:t>
      </w:r>
      <w:r>
        <w:rPr>
          <w:color w:val="000000"/>
          <w:sz w:val="20"/>
          <w:szCs w:val="20"/>
        </w:rPr>
        <w:tab/>
        <w:t>30.24709</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X1A</w:t>
      </w:r>
      <w:r>
        <w:rPr>
          <w:color w:val="000000"/>
          <w:sz w:val="20"/>
          <w:szCs w:val="20"/>
        </w:rPr>
        <w:tab/>
        <w:t>0.2676792</w:t>
      </w:r>
      <w:r>
        <w:rPr>
          <w:color w:val="000000"/>
          <w:sz w:val="20"/>
          <w:szCs w:val="20"/>
        </w:rPr>
        <w:tab/>
        <w:t>0.2379712</w:t>
      </w:r>
      <w:r>
        <w:rPr>
          <w:color w:val="000000"/>
          <w:sz w:val="20"/>
          <w:szCs w:val="20"/>
        </w:rPr>
        <w:tab/>
        <w:t>0.1414675</w:t>
      </w:r>
      <w:r>
        <w:rPr>
          <w:color w:val="000000"/>
          <w:sz w:val="20"/>
          <w:szCs w:val="20"/>
        </w:rPr>
        <w:tab/>
        <w:t>0.1516117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X1B</w:t>
      </w:r>
      <w:r>
        <w:rPr>
          <w:color w:val="000000"/>
          <w:sz w:val="20"/>
          <w:szCs w:val="20"/>
        </w:rPr>
        <w:tab/>
        <w:t>1.621674E-02</w:t>
      </w:r>
      <w:r>
        <w:rPr>
          <w:color w:val="000000"/>
          <w:sz w:val="20"/>
          <w:szCs w:val="20"/>
        </w:rPr>
        <w:tab/>
        <w:t>2.675449E-03</w:t>
      </w:r>
      <w:r>
        <w:rPr>
          <w:color w:val="000000"/>
          <w:sz w:val="20"/>
          <w:szCs w:val="20"/>
        </w:rPr>
        <w:tab/>
        <w:t>3.212682E-02</w:t>
      </w:r>
      <w:r>
        <w:rPr>
          <w:color w:val="000000"/>
          <w:sz w:val="20"/>
          <w:szCs w:val="20"/>
        </w:rPr>
        <w:tab/>
        <w:t>6.541225E-03</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X1LATA</w:t>
      </w:r>
      <w:r>
        <w:rPr>
          <w:color w:val="000000"/>
          <w:sz w:val="20"/>
          <w:szCs w:val="20"/>
        </w:rPr>
        <w:tab/>
        <w:t>1.114124</w:t>
      </w:r>
      <w:r>
        <w:rPr>
          <w:color w:val="000000"/>
          <w:sz w:val="20"/>
          <w:szCs w:val="20"/>
        </w:rPr>
        <w:tab/>
        <w:t>1.759387</w:t>
      </w:r>
      <w:r>
        <w:rPr>
          <w:color w:val="000000"/>
          <w:sz w:val="20"/>
          <w:szCs w:val="20"/>
        </w:rPr>
        <w:tab/>
        <w:t>0.4509365</w:t>
      </w:r>
      <w:r>
        <w:rPr>
          <w:color w:val="000000"/>
          <w:sz w:val="20"/>
          <w:szCs w:val="20"/>
        </w:rPr>
        <w:tab/>
        <w:t>1.273837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X1LONGA</w:t>
      </w:r>
      <w:r>
        <w:rPr>
          <w:color w:val="000000"/>
          <w:sz w:val="20"/>
          <w:szCs w:val="20"/>
        </w:rPr>
        <w:tab/>
        <w:t>1.044436</w:t>
      </w:r>
      <w:r>
        <w:rPr>
          <w:color w:val="000000"/>
          <w:sz w:val="20"/>
          <w:szCs w:val="20"/>
        </w:rPr>
        <w:tab/>
        <w:t>1.019001</w:t>
      </w:r>
      <w:r>
        <w:rPr>
          <w:color w:val="000000"/>
          <w:sz w:val="20"/>
          <w:szCs w:val="20"/>
        </w:rPr>
        <w:tab/>
        <w:t>0.4875915</w:t>
      </w:r>
      <w:r>
        <w:rPr>
          <w:color w:val="000000"/>
          <w:sz w:val="20"/>
          <w:szCs w:val="20"/>
        </w:rPr>
        <w:tab/>
        <w:t>0.507047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right="-720"/>
        <w:rPr>
          <w:color w:val="000000"/>
          <w:sz w:val="20"/>
          <w:szCs w:val="20"/>
        </w:rPr>
      </w:pPr>
    </w:p>
    <w:p w:rsidR="00782CCB" w:rsidRDefault="00782CCB" w:rsidP="00782CCB">
      <w:pPr>
        <w:widowControl w:val="0"/>
        <w:tabs>
          <w:tab w:val="left" w:pos="1440"/>
        </w:tabs>
        <w:autoSpaceDE w:val="0"/>
        <w:autoSpaceDN w:val="0"/>
        <w:adjustRightInd w:val="0"/>
        <w:ind w:right="-720"/>
      </w:pPr>
      <w:proofErr w:type="spellStart"/>
      <w:r>
        <w:rPr>
          <w:b/>
          <w:bCs/>
          <w:color w:val="000000"/>
          <w:sz w:val="20"/>
          <w:szCs w:val="20"/>
        </w:rPr>
        <w:t>Hotelling's</w:t>
      </w:r>
      <w:proofErr w:type="spellEnd"/>
      <w:r>
        <w:rPr>
          <w:b/>
          <w:bCs/>
          <w:color w:val="000000"/>
          <w:sz w:val="20"/>
          <w:szCs w:val="20"/>
        </w:rPr>
        <w:t xml:space="preserve"> T2 Test Section</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Pr>
          <w:b/>
          <w:bCs/>
          <w:color w:val="000000"/>
          <w:sz w:val="20"/>
          <w:szCs w:val="20"/>
        </w:rPr>
        <w:t>Covariance</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Pr>
          <w:b/>
          <w:bCs/>
          <w:color w:val="000000"/>
          <w:sz w:val="20"/>
          <w:szCs w:val="20"/>
        </w:rPr>
        <w:t>Assumption</w:t>
      </w:r>
      <w:r>
        <w:rPr>
          <w:b/>
          <w:bCs/>
          <w:color w:val="000000"/>
          <w:sz w:val="20"/>
          <w:szCs w:val="20"/>
        </w:rPr>
        <w:tab/>
        <w:t>T2</w:t>
      </w:r>
      <w:r>
        <w:rPr>
          <w:b/>
          <w:bCs/>
          <w:color w:val="000000"/>
          <w:sz w:val="20"/>
          <w:szCs w:val="20"/>
        </w:rPr>
        <w:tab/>
        <w:t>DF1</w:t>
      </w:r>
      <w:r>
        <w:rPr>
          <w:b/>
          <w:bCs/>
          <w:color w:val="000000"/>
          <w:sz w:val="20"/>
          <w:szCs w:val="20"/>
        </w:rPr>
        <w:tab/>
        <w:t>DF2</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Pr>
          <w:color w:val="000000"/>
          <w:sz w:val="20"/>
          <w:szCs w:val="20"/>
        </w:rPr>
        <w:t>Equal</w:t>
      </w:r>
      <w:r>
        <w:rPr>
          <w:color w:val="000000"/>
          <w:sz w:val="20"/>
          <w:szCs w:val="20"/>
        </w:rPr>
        <w:tab/>
        <w:t>43.504</w:t>
      </w:r>
      <w:r>
        <w:rPr>
          <w:color w:val="000000"/>
          <w:sz w:val="20"/>
          <w:szCs w:val="20"/>
        </w:rPr>
        <w:tab/>
        <w:t>6</w:t>
      </w:r>
      <w:r>
        <w:rPr>
          <w:color w:val="000000"/>
          <w:sz w:val="20"/>
          <w:szCs w:val="20"/>
        </w:rPr>
        <w:tab/>
        <w:t>58.0</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Pr>
          <w:color w:val="000000"/>
          <w:sz w:val="20"/>
          <w:szCs w:val="20"/>
        </w:rPr>
        <w:t>Unequal</w:t>
      </w:r>
      <w:r>
        <w:rPr>
          <w:color w:val="000000"/>
          <w:sz w:val="20"/>
          <w:szCs w:val="20"/>
        </w:rPr>
        <w:tab/>
        <w:t>43.504</w:t>
      </w:r>
      <w:r>
        <w:rPr>
          <w:color w:val="000000"/>
          <w:sz w:val="20"/>
          <w:szCs w:val="20"/>
        </w:rPr>
        <w:tab/>
        <w:t>6</w:t>
      </w:r>
      <w:r>
        <w:rPr>
          <w:color w:val="000000"/>
          <w:sz w:val="20"/>
          <w:szCs w:val="20"/>
        </w:rPr>
        <w:tab/>
        <w:t>34.9</w:t>
      </w:r>
      <w:r>
        <w:rPr>
          <w:color w:val="000000"/>
          <w:sz w:val="20"/>
          <w:szCs w:val="20"/>
        </w:rPr>
        <w:tab/>
        <w:t>0.0003</w:t>
      </w:r>
      <w:r>
        <w:rPr>
          <w:color w:val="000000"/>
          <w:sz w:val="20"/>
          <w:szCs w:val="20"/>
        </w:rPr>
        <w:tab/>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right="-720"/>
        <w:rPr>
          <w:color w:val="000000"/>
          <w:sz w:val="20"/>
          <w:szCs w:val="20"/>
        </w:rPr>
      </w:pPr>
    </w:p>
    <w:p w:rsidR="00782CCB" w:rsidRDefault="00782CCB" w:rsidP="00782CCB">
      <w:pPr>
        <w:widowControl w:val="0"/>
        <w:tabs>
          <w:tab w:val="left" w:pos="1440"/>
        </w:tabs>
        <w:autoSpaceDE w:val="0"/>
        <w:autoSpaceDN w:val="0"/>
        <w:adjustRightInd w:val="0"/>
        <w:ind w:right="-720"/>
      </w:pPr>
      <w:r>
        <w:rPr>
          <w:b/>
          <w:bCs/>
          <w:color w:val="000000"/>
          <w:sz w:val="20"/>
          <w:szCs w:val="20"/>
        </w:rPr>
        <w:t>Individual Variables Section</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b/>
          <w:bCs/>
          <w:color w:val="000000"/>
          <w:sz w:val="20"/>
          <w:szCs w:val="20"/>
        </w:rPr>
        <w:t>Variable</w:t>
      </w:r>
      <w:r>
        <w:rPr>
          <w:b/>
          <w:bCs/>
          <w:color w:val="000000"/>
          <w:sz w:val="20"/>
          <w:szCs w:val="20"/>
        </w:rPr>
        <w:tab/>
        <w:t>T2</w:t>
      </w:r>
      <w:r>
        <w:rPr>
          <w:b/>
          <w:bCs/>
          <w:color w:val="000000"/>
          <w:sz w:val="20"/>
          <w:szCs w:val="20"/>
        </w:rPr>
        <w:tab/>
      </w:r>
      <w:proofErr w:type="spellStart"/>
      <w:r>
        <w:rPr>
          <w:b/>
          <w:bCs/>
          <w:color w:val="000000"/>
          <w:sz w:val="20"/>
          <w:szCs w:val="20"/>
        </w:rPr>
        <w:t>Prob</w:t>
      </w:r>
      <w:proofErr w:type="spellEnd"/>
      <w:r>
        <w:rPr>
          <w:b/>
          <w:bCs/>
          <w:color w:val="000000"/>
          <w:sz w:val="20"/>
          <w:szCs w:val="20"/>
        </w:rPr>
        <w:tab/>
        <w:t>T2</w:t>
      </w:r>
      <w:r>
        <w:rPr>
          <w:b/>
          <w:bCs/>
          <w:color w:val="000000"/>
          <w:sz w:val="20"/>
          <w:szCs w:val="20"/>
        </w:rPr>
        <w:tab/>
      </w:r>
      <w:proofErr w:type="spellStart"/>
      <w:r>
        <w:rPr>
          <w:b/>
          <w:bCs/>
          <w:color w:val="000000"/>
          <w:sz w:val="20"/>
          <w:szCs w:val="20"/>
        </w:rPr>
        <w:t>Prob</w:t>
      </w:r>
      <w:proofErr w:type="spellEnd"/>
      <w:r>
        <w:rPr>
          <w:b/>
          <w:bCs/>
          <w:color w:val="000000"/>
          <w:sz w:val="20"/>
          <w:szCs w:val="20"/>
        </w:rPr>
        <w:tab/>
        <w:t>T2</w:t>
      </w:r>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b/>
          <w:bCs/>
          <w:color w:val="000000"/>
          <w:sz w:val="20"/>
          <w:szCs w:val="20"/>
        </w:rPr>
        <w:t>Omitted</w:t>
      </w:r>
      <w:r>
        <w:rPr>
          <w:b/>
          <w:bCs/>
          <w:color w:val="000000"/>
          <w:sz w:val="20"/>
          <w:szCs w:val="20"/>
        </w:rPr>
        <w:tab/>
        <w:t>Others</w:t>
      </w:r>
      <w:r>
        <w:rPr>
          <w:b/>
          <w:bCs/>
          <w:color w:val="000000"/>
          <w:sz w:val="20"/>
          <w:szCs w:val="20"/>
        </w:rPr>
        <w:tab/>
        <w:t>Level</w:t>
      </w:r>
      <w:r>
        <w:rPr>
          <w:b/>
          <w:bCs/>
          <w:color w:val="000000"/>
          <w:sz w:val="20"/>
          <w:szCs w:val="20"/>
        </w:rPr>
        <w:tab/>
        <w:t>Change</w:t>
      </w:r>
      <w:r>
        <w:rPr>
          <w:b/>
          <w:bCs/>
          <w:color w:val="000000"/>
          <w:sz w:val="20"/>
          <w:szCs w:val="20"/>
        </w:rPr>
        <w:tab/>
        <w:t>Level</w:t>
      </w:r>
      <w:r>
        <w:rPr>
          <w:b/>
          <w:bCs/>
          <w:color w:val="000000"/>
          <w:sz w:val="20"/>
          <w:szCs w:val="20"/>
        </w:rPr>
        <w:tab/>
        <w:t>Alone</w:t>
      </w:r>
      <w:r>
        <w:rPr>
          <w:b/>
          <w:bCs/>
          <w:color w:val="000000"/>
          <w:sz w:val="20"/>
          <w:szCs w:val="20"/>
        </w:rPr>
        <w:tab/>
        <w:t>Level</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color w:val="000000"/>
          <w:sz w:val="20"/>
          <w:szCs w:val="20"/>
        </w:rPr>
        <w:t>X1V</w:t>
      </w:r>
      <w:r>
        <w:rPr>
          <w:color w:val="000000"/>
          <w:sz w:val="20"/>
          <w:szCs w:val="20"/>
        </w:rPr>
        <w:tab/>
        <w:t>30.627</w:t>
      </w:r>
      <w:r>
        <w:rPr>
          <w:color w:val="000000"/>
          <w:sz w:val="20"/>
          <w:szCs w:val="20"/>
        </w:rPr>
        <w:tab/>
        <w:t>0.0003</w:t>
      </w:r>
      <w:r>
        <w:rPr>
          <w:color w:val="000000"/>
          <w:sz w:val="20"/>
          <w:szCs w:val="20"/>
        </w:rPr>
        <w:tab/>
        <w:t>12.878</w:t>
      </w:r>
      <w:r>
        <w:rPr>
          <w:color w:val="000000"/>
          <w:sz w:val="20"/>
          <w:szCs w:val="20"/>
        </w:rPr>
        <w:tab/>
        <w:t>0.0076</w:t>
      </w:r>
      <w:r>
        <w:rPr>
          <w:color w:val="000000"/>
          <w:sz w:val="20"/>
          <w:szCs w:val="20"/>
        </w:rPr>
        <w:tab/>
        <w:t>0.698</w:t>
      </w:r>
      <w:r>
        <w:rPr>
          <w:color w:val="000000"/>
          <w:sz w:val="20"/>
          <w:szCs w:val="20"/>
        </w:rPr>
        <w:tab/>
        <w:t>0.4068</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color w:val="000000"/>
          <w:sz w:val="20"/>
          <w:szCs w:val="20"/>
        </w:rPr>
        <w:t>X1S</w:t>
      </w:r>
      <w:r>
        <w:rPr>
          <w:color w:val="000000"/>
          <w:sz w:val="20"/>
          <w:szCs w:val="20"/>
        </w:rPr>
        <w:tab/>
        <w:t>26.570</w:t>
      </w:r>
      <w:r>
        <w:rPr>
          <w:color w:val="000000"/>
          <w:sz w:val="20"/>
          <w:szCs w:val="20"/>
        </w:rPr>
        <w:tab/>
        <w:t>0.0008</w:t>
      </w:r>
      <w:r>
        <w:rPr>
          <w:color w:val="000000"/>
          <w:sz w:val="20"/>
          <w:szCs w:val="20"/>
        </w:rPr>
        <w:tab/>
        <w:t>16.935</w:t>
      </w:r>
      <w:r>
        <w:rPr>
          <w:color w:val="000000"/>
          <w:sz w:val="20"/>
          <w:szCs w:val="20"/>
        </w:rPr>
        <w:tab/>
        <w:t>0.0020</w:t>
      </w:r>
      <w:r>
        <w:rPr>
          <w:color w:val="000000"/>
          <w:sz w:val="20"/>
          <w:szCs w:val="20"/>
        </w:rPr>
        <w:tab/>
        <w:t>0.926</w:t>
      </w:r>
      <w:r>
        <w:rPr>
          <w:color w:val="000000"/>
          <w:sz w:val="20"/>
          <w:szCs w:val="20"/>
        </w:rPr>
        <w:tab/>
        <w:t>0.3398</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color w:val="000000"/>
          <w:sz w:val="20"/>
          <w:szCs w:val="20"/>
        </w:rPr>
        <w:t>X1A</w:t>
      </w:r>
      <w:r>
        <w:rPr>
          <w:color w:val="000000"/>
          <w:sz w:val="20"/>
          <w:szCs w:val="20"/>
        </w:rPr>
        <w:tab/>
        <w:t>42.721</w:t>
      </w:r>
      <w:r>
        <w:rPr>
          <w:color w:val="000000"/>
          <w:sz w:val="20"/>
          <w:szCs w:val="20"/>
        </w:rPr>
        <w:tab/>
        <w:t>0.0000</w:t>
      </w:r>
      <w:r>
        <w:rPr>
          <w:color w:val="000000"/>
          <w:sz w:val="20"/>
          <w:szCs w:val="20"/>
        </w:rPr>
        <w:tab/>
        <w:t>0.783</w:t>
      </w:r>
      <w:r>
        <w:rPr>
          <w:color w:val="000000"/>
          <w:sz w:val="20"/>
          <w:szCs w:val="20"/>
        </w:rPr>
        <w:tab/>
        <w:t>0.5237</w:t>
      </w:r>
      <w:r>
        <w:rPr>
          <w:color w:val="000000"/>
          <w:sz w:val="20"/>
          <w:szCs w:val="20"/>
        </w:rPr>
        <w:tab/>
        <w:t>0.616</w:t>
      </w:r>
      <w:r>
        <w:rPr>
          <w:color w:val="000000"/>
          <w:sz w:val="20"/>
          <w:szCs w:val="20"/>
        </w:rPr>
        <w:tab/>
        <w:t>0.4358</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color w:val="000000"/>
          <w:sz w:val="20"/>
          <w:szCs w:val="20"/>
        </w:rPr>
        <w:t>X1B</w:t>
      </w:r>
      <w:r>
        <w:rPr>
          <w:color w:val="000000"/>
          <w:sz w:val="20"/>
          <w:szCs w:val="20"/>
        </w:rPr>
        <w:tab/>
        <w:t>43.038</w:t>
      </w:r>
      <w:r>
        <w:rPr>
          <w:color w:val="000000"/>
          <w:sz w:val="20"/>
          <w:szCs w:val="20"/>
        </w:rPr>
        <w:tab/>
        <w:t>0.0000</w:t>
      </w:r>
      <w:r>
        <w:rPr>
          <w:color w:val="000000"/>
          <w:sz w:val="20"/>
          <w:szCs w:val="20"/>
        </w:rPr>
        <w:tab/>
        <w:t>0.466</w:t>
      </w:r>
      <w:r>
        <w:rPr>
          <w:color w:val="000000"/>
          <w:sz w:val="20"/>
          <w:szCs w:val="20"/>
        </w:rPr>
        <w:tab/>
        <w:t>0.6229</w:t>
      </w:r>
      <w:r>
        <w:rPr>
          <w:color w:val="000000"/>
          <w:sz w:val="20"/>
          <w:szCs w:val="20"/>
        </w:rPr>
        <w:tab/>
        <w:t>5.118</w:t>
      </w:r>
      <w:r>
        <w:rPr>
          <w:color w:val="000000"/>
          <w:sz w:val="20"/>
          <w:szCs w:val="20"/>
        </w:rPr>
        <w:tab/>
        <w:t>0.0274</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color w:val="000000"/>
          <w:sz w:val="20"/>
          <w:szCs w:val="20"/>
        </w:rPr>
        <w:t>X1LATA</w:t>
      </w:r>
      <w:r>
        <w:rPr>
          <w:color w:val="000000"/>
          <w:sz w:val="20"/>
          <w:szCs w:val="20"/>
        </w:rPr>
        <w:tab/>
        <w:t>11.784</w:t>
      </w:r>
      <w:r>
        <w:rPr>
          <w:color w:val="000000"/>
          <w:sz w:val="20"/>
          <w:szCs w:val="20"/>
        </w:rPr>
        <w:tab/>
        <w:t>0.0682</w:t>
      </w:r>
      <w:r>
        <w:rPr>
          <w:color w:val="000000"/>
          <w:sz w:val="20"/>
          <w:szCs w:val="20"/>
        </w:rPr>
        <w:tab/>
        <w:t>31.720</w:t>
      </w:r>
      <w:r>
        <w:rPr>
          <w:color w:val="000000"/>
          <w:sz w:val="20"/>
          <w:szCs w:val="20"/>
        </w:rPr>
        <w:tab/>
        <w:t>0.0000</w:t>
      </w:r>
      <w:r>
        <w:rPr>
          <w:color w:val="000000"/>
          <w:sz w:val="20"/>
          <w:szCs w:val="20"/>
        </w:rPr>
        <w:tab/>
        <w:t>6.841</w:t>
      </w:r>
      <w:r>
        <w:rPr>
          <w:color w:val="000000"/>
          <w:sz w:val="20"/>
          <w:szCs w:val="20"/>
        </w:rPr>
        <w:tab/>
        <w:t>0.0113</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pPr>
      <w:r>
        <w:rPr>
          <w:color w:val="000000"/>
          <w:sz w:val="20"/>
          <w:szCs w:val="20"/>
        </w:rPr>
        <w:t>X1LONGA</w:t>
      </w:r>
      <w:r>
        <w:rPr>
          <w:color w:val="000000"/>
          <w:sz w:val="20"/>
          <w:szCs w:val="20"/>
        </w:rPr>
        <w:tab/>
        <w:t>43.032</w:t>
      </w:r>
      <w:r>
        <w:rPr>
          <w:color w:val="000000"/>
          <w:sz w:val="20"/>
          <w:szCs w:val="20"/>
        </w:rPr>
        <w:tab/>
        <w:t>0.0000</w:t>
      </w:r>
      <w:r>
        <w:rPr>
          <w:color w:val="000000"/>
          <w:sz w:val="20"/>
          <w:szCs w:val="20"/>
        </w:rPr>
        <w:tab/>
        <w:t>0.472</w:t>
      </w:r>
      <w:r>
        <w:rPr>
          <w:color w:val="000000"/>
          <w:sz w:val="20"/>
          <w:szCs w:val="20"/>
        </w:rPr>
        <w:tab/>
        <w:t>0.6207</w:t>
      </w:r>
      <w:r>
        <w:rPr>
          <w:color w:val="000000"/>
          <w:sz w:val="20"/>
          <w:szCs w:val="20"/>
        </w:rPr>
        <w:tab/>
        <w:t>0.039</w:t>
      </w:r>
      <w:r>
        <w:rPr>
          <w:color w:val="000000"/>
          <w:sz w:val="20"/>
          <w:szCs w:val="20"/>
        </w:rPr>
        <w:tab/>
        <w:t>0.8437</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right="-720"/>
        <w:rPr>
          <w:color w:val="000000"/>
          <w:sz w:val="20"/>
          <w:szCs w:val="20"/>
        </w:rPr>
      </w:pPr>
    </w:p>
    <w:p w:rsidR="00782CCB" w:rsidRDefault="00782CCB" w:rsidP="00782CCB">
      <w:pPr>
        <w:widowControl w:val="0"/>
        <w:tabs>
          <w:tab w:val="left" w:pos="1440"/>
        </w:tabs>
        <w:autoSpaceDE w:val="0"/>
        <w:autoSpaceDN w:val="0"/>
        <w:adjustRightInd w:val="0"/>
        <w:ind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All (T2)</w:t>
      </w:r>
      <w:r>
        <w:rPr>
          <w:color w:val="000000"/>
          <w:sz w:val="20"/>
          <w:szCs w:val="20"/>
        </w:rPr>
        <w:tab/>
        <w:t>43.504</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X1V</w:t>
      </w:r>
      <w:r>
        <w:rPr>
          <w:color w:val="000000"/>
          <w:sz w:val="20"/>
          <w:szCs w:val="20"/>
        </w:rPr>
        <w:tab/>
        <w:t>0.836</w:t>
      </w:r>
      <w:r>
        <w:rPr>
          <w:color w:val="000000"/>
          <w:sz w:val="20"/>
          <w:szCs w:val="20"/>
        </w:rPr>
        <w:tab/>
        <w:t>0.4068</w:t>
      </w:r>
      <w:r>
        <w:rPr>
          <w:color w:val="000000"/>
          <w:sz w:val="20"/>
          <w:szCs w:val="20"/>
        </w:rPr>
        <w:tab/>
        <w:t>0.4106</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X1S</w:t>
      </w:r>
      <w:r>
        <w:rPr>
          <w:color w:val="000000"/>
          <w:sz w:val="20"/>
          <w:szCs w:val="20"/>
        </w:rPr>
        <w:tab/>
        <w:t>0.963</w:t>
      </w:r>
      <w:r>
        <w:rPr>
          <w:color w:val="000000"/>
          <w:sz w:val="20"/>
          <w:szCs w:val="20"/>
        </w:rPr>
        <w:tab/>
        <w:t>0.3398</w:t>
      </w:r>
      <w:r>
        <w:rPr>
          <w:color w:val="000000"/>
          <w:sz w:val="20"/>
          <w:szCs w:val="20"/>
        </w:rPr>
        <w:tab/>
        <w:t>0.4019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X1A</w:t>
      </w:r>
      <w:r>
        <w:rPr>
          <w:color w:val="000000"/>
          <w:sz w:val="20"/>
          <w:szCs w:val="20"/>
        </w:rPr>
        <w:tab/>
        <w:t>0.785</w:t>
      </w:r>
      <w:r>
        <w:rPr>
          <w:color w:val="000000"/>
          <w:sz w:val="20"/>
          <w:szCs w:val="20"/>
        </w:rPr>
        <w:tab/>
        <w:t>0.4358</w:t>
      </w:r>
      <w:r>
        <w:rPr>
          <w:color w:val="000000"/>
          <w:sz w:val="20"/>
          <w:szCs w:val="20"/>
        </w:rPr>
        <w:tab/>
        <w:t>0.4457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X1B</w:t>
      </w:r>
      <w:r>
        <w:rPr>
          <w:color w:val="000000"/>
          <w:sz w:val="20"/>
          <w:szCs w:val="20"/>
        </w:rPr>
        <w:tab/>
        <w:t>2.262</w:t>
      </w:r>
      <w:r>
        <w:rPr>
          <w:color w:val="000000"/>
          <w:sz w:val="20"/>
          <w:szCs w:val="20"/>
        </w:rPr>
        <w:tab/>
        <w:t>0.0274</w:t>
      </w:r>
      <w:r>
        <w:rPr>
          <w:color w:val="000000"/>
          <w:sz w:val="20"/>
          <w:szCs w:val="20"/>
        </w:rPr>
        <w:tab/>
        <w:t>0.0126</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X1LATA</w:t>
      </w:r>
      <w:r>
        <w:rPr>
          <w:color w:val="000000"/>
          <w:sz w:val="20"/>
          <w:szCs w:val="20"/>
        </w:rPr>
        <w:tab/>
        <w:t>2.615</w:t>
      </w:r>
      <w:r>
        <w:rPr>
          <w:color w:val="000000"/>
          <w:sz w:val="20"/>
          <w:szCs w:val="20"/>
        </w:rPr>
        <w:tab/>
        <w:t>0.0113</w:t>
      </w:r>
      <w:r>
        <w:rPr>
          <w:color w:val="000000"/>
          <w:sz w:val="20"/>
          <w:szCs w:val="20"/>
        </w:rPr>
        <w:tab/>
        <w:t>0.0027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X1LONGA</w:t>
      </w:r>
      <w:r>
        <w:rPr>
          <w:color w:val="000000"/>
          <w:sz w:val="20"/>
          <w:szCs w:val="20"/>
        </w:rPr>
        <w:tab/>
        <w:t>0.198</w:t>
      </w:r>
      <w:r>
        <w:rPr>
          <w:color w:val="000000"/>
          <w:sz w:val="20"/>
          <w:szCs w:val="20"/>
        </w:rPr>
        <w:tab/>
        <w:t>0.8437</w:t>
      </w:r>
      <w:r>
        <w:rPr>
          <w:color w:val="000000"/>
          <w:sz w:val="20"/>
          <w:szCs w:val="20"/>
        </w:rPr>
        <w:tab/>
        <w:t>0.8441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right="-720"/>
        <w:rPr>
          <w:color w:val="000000"/>
          <w:sz w:val="20"/>
          <w:szCs w:val="20"/>
        </w:rPr>
      </w:pPr>
      <w:r>
        <w:rPr>
          <w:color w:val="000000"/>
          <w:sz w:val="20"/>
          <w:szCs w:val="20"/>
        </w:rPr>
        <w:t>These individual t-test significance levels should only be used when the overall T2 value is significant.</w:t>
      </w:r>
    </w:p>
    <w:p w:rsidR="00782CCB" w:rsidRDefault="00782CCB" w:rsidP="00782CCB">
      <w:pPr>
        <w:widowControl w:val="0"/>
        <w:tabs>
          <w:tab w:val="center" w:pos="6120"/>
        </w:tabs>
        <w:autoSpaceDE w:val="0"/>
        <w:autoSpaceDN w:val="0"/>
        <w:adjustRightInd w:val="0"/>
        <w:ind w:right="-720"/>
        <w:jc w:val="center"/>
      </w:pPr>
      <w:r>
        <w:br w:type="page"/>
      </w:r>
      <w:r>
        <w:rPr>
          <w:b/>
          <w:bCs/>
          <w:color w:val="000000"/>
          <w:sz w:val="20"/>
          <w:szCs w:val="20"/>
        </w:rPr>
        <w:lastRenderedPageBreak/>
        <w:t xml:space="preserve">Two-Sample </w:t>
      </w:r>
      <w:proofErr w:type="spellStart"/>
      <w:r>
        <w:rPr>
          <w:b/>
          <w:bCs/>
          <w:color w:val="000000"/>
          <w:sz w:val="20"/>
          <w:szCs w:val="20"/>
        </w:rPr>
        <w:t>Hotelling's</w:t>
      </w:r>
      <w:proofErr w:type="spellEnd"/>
      <w:r>
        <w:rPr>
          <w:b/>
          <w:bCs/>
          <w:color w:val="000000"/>
          <w:sz w:val="20"/>
          <w:szCs w:val="20"/>
        </w:rPr>
        <w:t xml:space="preserve"> T2 Report</w:t>
      </w:r>
    </w:p>
    <w:p w:rsidR="00782CCB" w:rsidRDefault="00782CCB" w:rsidP="00782CCB">
      <w:pPr>
        <w:widowControl w:val="0"/>
        <w:tabs>
          <w:tab w:val="left" w:pos="2520"/>
        </w:tabs>
        <w:autoSpaceDE w:val="0"/>
        <w:autoSpaceDN w:val="0"/>
        <w:adjustRightInd w:val="0"/>
        <w:ind w:right="-720"/>
      </w:pPr>
      <w:r>
        <w:rPr>
          <w:color w:val="000000"/>
          <w:sz w:val="20"/>
          <w:szCs w:val="20"/>
        </w:rPr>
        <w:t>Database</w:t>
      </w:r>
      <w:r>
        <w:rPr>
          <w:color w:val="000000"/>
          <w:sz w:val="20"/>
          <w:szCs w:val="20"/>
        </w:rPr>
        <w:tab/>
        <w:t>E:\NCSS\Turn.S0</w:t>
      </w:r>
    </w:p>
    <w:p w:rsidR="00782CCB" w:rsidRDefault="00782CCB" w:rsidP="00782CCB">
      <w:pPr>
        <w:widowControl w:val="0"/>
        <w:tabs>
          <w:tab w:val="left" w:pos="2520"/>
        </w:tabs>
        <w:autoSpaceDE w:val="0"/>
        <w:autoSpaceDN w:val="0"/>
        <w:adjustRightInd w:val="0"/>
        <w:ind w:right="-720"/>
      </w:pPr>
      <w:r>
        <w:rPr>
          <w:color w:val="000000"/>
          <w:sz w:val="20"/>
          <w:szCs w:val="20"/>
        </w:rPr>
        <w:t>Filter</w:t>
      </w:r>
      <w:r>
        <w:rPr>
          <w:color w:val="000000"/>
          <w:sz w:val="20"/>
          <w:szCs w:val="20"/>
        </w:rPr>
        <w:tab/>
        <w:t>SECTION=2</w:t>
      </w:r>
      <w:proofErr w:type="gramStart"/>
      <w:r>
        <w:rPr>
          <w:color w:val="000000"/>
          <w:sz w:val="20"/>
          <w:szCs w:val="20"/>
        </w:rPr>
        <w:t>,8</w:t>
      </w:r>
      <w:proofErr w:type="gramEnd"/>
    </w:p>
    <w:p w:rsidR="00782CCB" w:rsidRDefault="00782CCB" w:rsidP="00782CCB">
      <w:pPr>
        <w:widowControl w:val="0"/>
        <w:tabs>
          <w:tab w:val="left" w:pos="2520"/>
        </w:tabs>
        <w:autoSpaceDE w:val="0"/>
        <w:autoSpaceDN w:val="0"/>
        <w:adjustRightInd w:val="0"/>
        <w:ind w:right="-720"/>
      </w:pPr>
      <w:r>
        <w:rPr>
          <w:color w:val="000000"/>
          <w:sz w:val="20"/>
          <w:szCs w:val="20"/>
        </w:rPr>
        <w:t>Group</w:t>
      </w:r>
      <w:r>
        <w:rPr>
          <w:color w:val="000000"/>
          <w:sz w:val="20"/>
          <w:szCs w:val="20"/>
        </w:rPr>
        <w:tab/>
        <w:t>SECTION</w:t>
      </w:r>
    </w:p>
    <w:p w:rsidR="00782CCB" w:rsidRDefault="00782CCB" w:rsidP="00782CCB">
      <w:pPr>
        <w:widowControl w:val="0"/>
        <w:tabs>
          <w:tab w:val="left" w:pos="2520"/>
        </w:tabs>
        <w:autoSpaceDE w:val="0"/>
        <w:autoSpaceDN w:val="0"/>
        <w:adjustRightInd w:val="0"/>
        <w:ind w:right="-720"/>
        <w:rPr>
          <w:color w:val="000000"/>
          <w:sz w:val="20"/>
          <w:szCs w:val="20"/>
        </w:rPr>
      </w:pPr>
    </w:p>
    <w:p w:rsidR="00782CCB" w:rsidRDefault="00782CCB" w:rsidP="00782CCB">
      <w:pPr>
        <w:widowControl w:val="0"/>
        <w:tabs>
          <w:tab w:val="left" w:pos="1440"/>
        </w:tabs>
        <w:autoSpaceDE w:val="0"/>
        <w:autoSpaceDN w:val="0"/>
        <w:adjustRightInd w:val="0"/>
        <w:ind w:right="-720"/>
      </w:pPr>
      <w:r>
        <w:rPr>
          <w:b/>
          <w:bCs/>
          <w:color w:val="000000"/>
          <w:sz w:val="20"/>
          <w:szCs w:val="20"/>
        </w:rPr>
        <w:t>Confidence Intervals for the Mean Differences Section</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b/>
          <w:bCs/>
          <w:color w:val="000000"/>
          <w:sz w:val="20"/>
          <w:szCs w:val="20"/>
        </w:rPr>
        <w:tab/>
      </w:r>
      <w:r>
        <w:rPr>
          <w:b/>
          <w:bCs/>
          <w:color w:val="000000"/>
          <w:sz w:val="20"/>
          <w:szCs w:val="20"/>
        </w:rPr>
        <w:tab/>
        <w:t>Lower 95.0%</w:t>
      </w:r>
      <w:r>
        <w:rPr>
          <w:b/>
          <w:bCs/>
          <w:color w:val="000000"/>
          <w:sz w:val="20"/>
          <w:szCs w:val="20"/>
        </w:rPr>
        <w:tab/>
        <w:t>Upper 95.0%</w:t>
      </w:r>
      <w:r>
        <w:rPr>
          <w:b/>
          <w:bCs/>
          <w:color w:val="000000"/>
          <w:sz w:val="20"/>
          <w:szCs w:val="20"/>
        </w:rPr>
        <w:tab/>
        <w:t>Lower 95.0%</w:t>
      </w:r>
      <w:r>
        <w:rPr>
          <w:b/>
          <w:bCs/>
          <w:color w:val="000000"/>
          <w:sz w:val="20"/>
          <w:szCs w:val="20"/>
        </w:rPr>
        <w:tab/>
        <w:t>Upper 95.0%</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b/>
          <w:bCs/>
          <w:color w:val="000000"/>
          <w:sz w:val="20"/>
          <w:szCs w:val="20"/>
        </w:rPr>
        <w:tab/>
      </w:r>
      <w:r>
        <w:rPr>
          <w:b/>
          <w:bCs/>
          <w:color w:val="000000"/>
          <w:sz w:val="20"/>
          <w:szCs w:val="20"/>
        </w:rPr>
        <w:tab/>
      </w:r>
      <w:proofErr w:type="spellStart"/>
      <w:r>
        <w:rPr>
          <w:b/>
          <w:bCs/>
          <w:color w:val="000000"/>
          <w:sz w:val="20"/>
          <w:szCs w:val="20"/>
        </w:rPr>
        <w:t>Bonferroni</w:t>
      </w:r>
      <w:proofErr w:type="spellEnd"/>
      <w:r>
        <w:rPr>
          <w:b/>
          <w:bCs/>
          <w:color w:val="000000"/>
          <w:sz w:val="20"/>
          <w:szCs w:val="20"/>
        </w:rPr>
        <w:tab/>
      </w:r>
      <w:proofErr w:type="spellStart"/>
      <w:r>
        <w:rPr>
          <w:b/>
          <w:bCs/>
          <w:color w:val="000000"/>
          <w:sz w:val="20"/>
          <w:szCs w:val="20"/>
        </w:rPr>
        <w:t>Bonferroni</w:t>
      </w:r>
      <w:proofErr w:type="spellEnd"/>
      <w:r>
        <w:rPr>
          <w:b/>
          <w:bCs/>
          <w:color w:val="000000"/>
          <w:sz w:val="20"/>
          <w:szCs w:val="20"/>
        </w:rPr>
        <w:tab/>
        <w:t>Simultaneous</w:t>
      </w:r>
      <w:r>
        <w:rPr>
          <w:b/>
          <w:bCs/>
          <w:color w:val="000000"/>
          <w:sz w:val="20"/>
          <w:szCs w:val="20"/>
        </w:rPr>
        <w:tab/>
      </w:r>
      <w:proofErr w:type="spellStart"/>
      <w:r>
        <w:rPr>
          <w:b/>
          <w:bCs/>
          <w:color w:val="000000"/>
          <w:sz w:val="20"/>
          <w:szCs w:val="20"/>
        </w:rPr>
        <w:t>Simultaneous</w:t>
      </w:r>
      <w:proofErr w:type="spellEnd"/>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b/>
          <w:bCs/>
          <w:color w:val="000000"/>
          <w:sz w:val="20"/>
          <w:szCs w:val="20"/>
        </w:rPr>
        <w:t>Variable</w:t>
      </w:r>
      <w:r>
        <w:rPr>
          <w:b/>
          <w:bCs/>
          <w:color w:val="000000"/>
          <w:sz w:val="20"/>
          <w:szCs w:val="20"/>
        </w:rPr>
        <w:tab/>
        <w:t>Difference</w:t>
      </w:r>
      <w:r>
        <w:rPr>
          <w:b/>
          <w:bCs/>
          <w:color w:val="000000"/>
          <w:sz w:val="20"/>
          <w:szCs w:val="20"/>
        </w:rPr>
        <w:tab/>
        <w:t>Conf. Limit</w:t>
      </w:r>
      <w:r>
        <w:rPr>
          <w:b/>
          <w:bCs/>
          <w:color w:val="000000"/>
          <w:sz w:val="20"/>
          <w:szCs w:val="20"/>
        </w:rPr>
        <w:tab/>
        <w:t>Conf. Limit</w:t>
      </w:r>
      <w:r>
        <w:rPr>
          <w:b/>
          <w:bCs/>
          <w:color w:val="000000"/>
          <w:sz w:val="20"/>
          <w:szCs w:val="20"/>
        </w:rPr>
        <w:tab/>
        <w:t>Conf. Limit</w:t>
      </w:r>
      <w:r>
        <w:rPr>
          <w:b/>
          <w:bCs/>
          <w:color w:val="000000"/>
          <w:sz w:val="20"/>
          <w:szCs w:val="20"/>
        </w:rPr>
        <w:tab/>
        <w:t>Conf. Limit</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color w:val="000000"/>
          <w:sz w:val="20"/>
          <w:szCs w:val="20"/>
        </w:rPr>
        <w:t>X1V</w:t>
      </w:r>
      <w:r>
        <w:rPr>
          <w:color w:val="000000"/>
          <w:sz w:val="20"/>
          <w:szCs w:val="20"/>
        </w:rPr>
        <w:tab/>
        <w:t>-0.4701286</w:t>
      </w:r>
      <w:r>
        <w:rPr>
          <w:color w:val="000000"/>
          <w:sz w:val="20"/>
          <w:szCs w:val="20"/>
        </w:rPr>
        <w:tab/>
        <w:t>-2.006894</w:t>
      </w:r>
      <w:r>
        <w:rPr>
          <w:color w:val="000000"/>
          <w:sz w:val="20"/>
          <w:szCs w:val="20"/>
        </w:rPr>
        <w:tab/>
        <w:t>1.066637</w:t>
      </w:r>
      <w:r>
        <w:rPr>
          <w:color w:val="000000"/>
          <w:sz w:val="20"/>
          <w:szCs w:val="20"/>
        </w:rPr>
        <w:tab/>
        <w:t>-2.644548</w:t>
      </w:r>
      <w:r>
        <w:rPr>
          <w:color w:val="000000"/>
          <w:sz w:val="20"/>
          <w:szCs w:val="20"/>
        </w:rPr>
        <w:tab/>
        <w:t>1.704291</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color w:val="000000"/>
          <w:sz w:val="20"/>
          <w:szCs w:val="20"/>
        </w:rPr>
        <w:t>X1S</w:t>
      </w:r>
      <w:r>
        <w:rPr>
          <w:color w:val="000000"/>
          <w:sz w:val="20"/>
          <w:szCs w:val="20"/>
        </w:rPr>
        <w:tab/>
        <w:t>-5.57682</w:t>
      </w:r>
      <w:r>
        <w:rPr>
          <w:color w:val="000000"/>
          <w:sz w:val="20"/>
          <w:szCs w:val="20"/>
        </w:rPr>
        <w:tab/>
        <w:t>-21.40451</w:t>
      </w:r>
      <w:r>
        <w:rPr>
          <w:color w:val="000000"/>
          <w:sz w:val="20"/>
          <w:szCs w:val="20"/>
        </w:rPr>
        <w:tab/>
        <w:t>10.25087</w:t>
      </w:r>
      <w:r>
        <w:rPr>
          <w:color w:val="000000"/>
          <w:sz w:val="20"/>
          <w:szCs w:val="20"/>
        </w:rPr>
        <w:tab/>
        <w:t>-27.97194</w:t>
      </w:r>
      <w:r>
        <w:rPr>
          <w:color w:val="000000"/>
          <w:sz w:val="20"/>
          <w:szCs w:val="20"/>
        </w:rPr>
        <w:tab/>
        <w:t>16.8183</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color w:val="000000"/>
          <w:sz w:val="20"/>
          <w:szCs w:val="20"/>
        </w:rPr>
        <w:t>X1A</w:t>
      </w:r>
      <w:r>
        <w:rPr>
          <w:color w:val="000000"/>
          <w:sz w:val="20"/>
          <w:szCs w:val="20"/>
        </w:rPr>
        <w:tab/>
        <w:t>0.029708</w:t>
      </w:r>
      <w:r>
        <w:rPr>
          <w:color w:val="000000"/>
          <w:sz w:val="20"/>
          <w:szCs w:val="20"/>
        </w:rPr>
        <w:tab/>
        <w:t>-7.371404E-02</w:t>
      </w:r>
      <w:r>
        <w:rPr>
          <w:color w:val="000000"/>
          <w:sz w:val="20"/>
          <w:szCs w:val="20"/>
        </w:rPr>
        <w:tab/>
        <w:t>0.13313</w:t>
      </w:r>
      <w:r>
        <w:rPr>
          <w:color w:val="000000"/>
          <w:sz w:val="20"/>
          <w:szCs w:val="20"/>
        </w:rPr>
        <w:tab/>
        <w:t>-0.1166272</w:t>
      </w:r>
      <w:r>
        <w:rPr>
          <w:color w:val="000000"/>
          <w:sz w:val="20"/>
          <w:szCs w:val="20"/>
        </w:rPr>
        <w:tab/>
        <w:t>0.1760432</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color w:val="000000"/>
          <w:sz w:val="20"/>
          <w:szCs w:val="20"/>
        </w:rPr>
        <w:t>X1B</w:t>
      </w:r>
      <w:r>
        <w:rPr>
          <w:color w:val="000000"/>
          <w:sz w:val="20"/>
          <w:szCs w:val="20"/>
        </w:rPr>
        <w:tab/>
        <w:t>1.354129E-02</w:t>
      </w:r>
      <w:r>
        <w:rPr>
          <w:color w:val="000000"/>
          <w:sz w:val="20"/>
          <w:szCs w:val="20"/>
        </w:rPr>
        <w:tab/>
        <w:t>-2.81072E-03</w:t>
      </w:r>
      <w:r>
        <w:rPr>
          <w:color w:val="000000"/>
          <w:sz w:val="20"/>
          <w:szCs w:val="20"/>
        </w:rPr>
        <w:tab/>
        <w:t>2.989331E-02</w:t>
      </w:r>
      <w:r>
        <w:rPr>
          <w:color w:val="000000"/>
          <w:sz w:val="20"/>
          <w:szCs w:val="20"/>
        </w:rPr>
        <w:tab/>
        <w:t>-9.595701E-03</w:t>
      </w:r>
      <w:r>
        <w:rPr>
          <w:color w:val="000000"/>
          <w:sz w:val="20"/>
          <w:szCs w:val="20"/>
        </w:rPr>
        <w:tab/>
        <w:t>3.667829E-02</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color w:val="000000"/>
          <w:sz w:val="20"/>
          <w:szCs w:val="20"/>
        </w:rPr>
        <w:t>X1LATA</w:t>
      </w:r>
      <w:r>
        <w:rPr>
          <w:color w:val="000000"/>
          <w:sz w:val="20"/>
          <w:szCs w:val="20"/>
        </w:rPr>
        <w:tab/>
        <w:t>-0.645263</w:t>
      </w:r>
      <w:r>
        <w:rPr>
          <w:color w:val="000000"/>
          <w:sz w:val="20"/>
          <w:szCs w:val="20"/>
        </w:rPr>
        <w:tab/>
        <w:t>-1.319223</w:t>
      </w:r>
      <w:r>
        <w:rPr>
          <w:color w:val="000000"/>
          <w:sz w:val="20"/>
          <w:szCs w:val="20"/>
        </w:rPr>
        <w:tab/>
        <w:t>2.869708E-02</w:t>
      </w:r>
      <w:r>
        <w:rPr>
          <w:color w:val="000000"/>
          <w:sz w:val="20"/>
          <w:szCs w:val="20"/>
        </w:rPr>
        <w:tab/>
        <w:t>-1.598871</w:t>
      </w:r>
      <w:r>
        <w:rPr>
          <w:color w:val="000000"/>
          <w:sz w:val="20"/>
          <w:szCs w:val="20"/>
        </w:rPr>
        <w:tab/>
        <w:t>0.3083449</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pPr>
      <w:r>
        <w:rPr>
          <w:color w:val="000000"/>
          <w:sz w:val="20"/>
          <w:szCs w:val="20"/>
        </w:rPr>
        <w:t>X1LONGA</w:t>
      </w:r>
      <w:r>
        <w:rPr>
          <w:color w:val="000000"/>
          <w:sz w:val="20"/>
          <w:szCs w:val="20"/>
        </w:rPr>
        <w:tab/>
        <w:t>2.543525E-02</w:t>
      </w:r>
      <w:r>
        <w:rPr>
          <w:color w:val="000000"/>
          <w:sz w:val="20"/>
          <w:szCs w:val="20"/>
        </w:rPr>
        <w:tab/>
        <w:t>-0.3254107</w:t>
      </w:r>
      <w:r>
        <w:rPr>
          <w:color w:val="000000"/>
          <w:sz w:val="20"/>
          <w:szCs w:val="20"/>
        </w:rPr>
        <w:tab/>
        <w:t>0.3762812</w:t>
      </w:r>
      <w:r>
        <w:rPr>
          <w:color w:val="000000"/>
          <w:sz w:val="20"/>
          <w:szCs w:val="20"/>
        </w:rPr>
        <w:tab/>
        <w:t>-0.470988</w:t>
      </w:r>
      <w:r>
        <w:rPr>
          <w:color w:val="000000"/>
          <w:sz w:val="20"/>
          <w:szCs w:val="20"/>
        </w:rPr>
        <w:tab/>
        <w:t>0.5218585</w:t>
      </w:r>
    </w:p>
    <w:p w:rsidR="00782CCB" w:rsidRDefault="00782CCB" w:rsidP="00782CCB">
      <w:pPr>
        <w:widowControl w:val="0"/>
        <w:tabs>
          <w:tab w:val="right" w:pos="3024"/>
          <w:tab w:val="right" w:pos="4608"/>
          <w:tab w:val="right" w:pos="6192"/>
          <w:tab w:val="right" w:pos="7776"/>
          <w:tab w:val="right" w:pos="9360"/>
          <w:tab w:val="right" w:pos="9936"/>
        </w:tabs>
        <w:autoSpaceDE w:val="0"/>
        <w:autoSpaceDN w:val="0"/>
        <w:adjustRightInd w:val="0"/>
        <w:ind w:right="-720"/>
        <w:rPr>
          <w:color w:val="000000"/>
          <w:sz w:val="20"/>
          <w:szCs w:val="20"/>
        </w:rPr>
      </w:pPr>
    </w:p>
    <w:p w:rsidR="00782CCB" w:rsidRDefault="00782CCB" w:rsidP="00782CCB">
      <w:pPr>
        <w:widowControl w:val="0"/>
        <w:tabs>
          <w:tab w:val="left" w:pos="1440"/>
        </w:tabs>
        <w:autoSpaceDE w:val="0"/>
        <w:autoSpaceDN w:val="0"/>
        <w:adjustRightInd w:val="0"/>
        <w:ind w:right="-720"/>
      </w:pPr>
      <w:r>
        <w:rPr>
          <w:b/>
          <w:bCs/>
          <w:color w:val="000000"/>
          <w:sz w:val="20"/>
          <w:szCs w:val="20"/>
        </w:rPr>
        <w:t>Bartlett-Box Homogeneity of Variance Tests</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b/>
          <w:bCs/>
          <w:color w:val="000000"/>
          <w:sz w:val="20"/>
          <w:szCs w:val="20"/>
        </w:rPr>
        <w:t>Variable(s)</w:t>
      </w:r>
      <w:r>
        <w:rPr>
          <w:b/>
          <w:bCs/>
          <w:color w:val="000000"/>
          <w:sz w:val="20"/>
          <w:szCs w:val="20"/>
        </w:rPr>
        <w:tab/>
        <w:t>Test</w:t>
      </w:r>
      <w:r>
        <w:rPr>
          <w:b/>
          <w:bCs/>
          <w:color w:val="000000"/>
          <w:sz w:val="20"/>
          <w:szCs w:val="20"/>
        </w:rPr>
        <w:tab/>
      </w:r>
      <w:r>
        <w:rPr>
          <w:b/>
          <w:bCs/>
          <w:color w:val="000000"/>
          <w:sz w:val="20"/>
          <w:szCs w:val="20"/>
        </w:rPr>
        <w:tab/>
      </w:r>
      <w:r>
        <w:rPr>
          <w:b/>
          <w:bCs/>
          <w:color w:val="000000"/>
          <w:sz w:val="20"/>
          <w:szCs w:val="20"/>
        </w:rPr>
        <w:tab/>
        <w:t>F</w:t>
      </w:r>
      <w:r>
        <w:rPr>
          <w:b/>
          <w:bCs/>
          <w:color w:val="000000"/>
          <w:sz w:val="20"/>
          <w:szCs w:val="20"/>
        </w:rPr>
        <w:tab/>
      </w:r>
      <w:proofErr w:type="spellStart"/>
      <w:r>
        <w:rPr>
          <w:b/>
          <w:bCs/>
          <w:color w:val="000000"/>
          <w:sz w:val="20"/>
          <w:szCs w:val="20"/>
        </w:rPr>
        <w:t>F</w:t>
      </w:r>
      <w:proofErr w:type="spellEnd"/>
      <w:r>
        <w:rPr>
          <w:b/>
          <w:bCs/>
          <w:color w:val="000000"/>
          <w:sz w:val="20"/>
          <w:szCs w:val="20"/>
        </w:rPr>
        <w:tab/>
        <w:t>Chi2</w:t>
      </w:r>
      <w:r>
        <w:rPr>
          <w:b/>
          <w:bCs/>
          <w:color w:val="000000"/>
          <w:sz w:val="20"/>
          <w:szCs w:val="20"/>
        </w:rPr>
        <w:tab/>
      </w:r>
      <w:proofErr w:type="spellStart"/>
      <w:r>
        <w:rPr>
          <w:b/>
          <w:bCs/>
          <w:color w:val="000000"/>
          <w:sz w:val="20"/>
          <w:szCs w:val="20"/>
        </w:rPr>
        <w:t>Chi2</w:t>
      </w:r>
      <w:proofErr w:type="spellEnd"/>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b/>
          <w:bCs/>
          <w:color w:val="000000"/>
          <w:sz w:val="20"/>
          <w:szCs w:val="20"/>
        </w:rPr>
        <w:t>Tested</w:t>
      </w:r>
      <w:r>
        <w:rPr>
          <w:b/>
          <w:bCs/>
          <w:color w:val="000000"/>
          <w:sz w:val="20"/>
          <w:szCs w:val="20"/>
        </w:rPr>
        <w:tab/>
        <w:t>Value</w:t>
      </w:r>
      <w:r>
        <w:rPr>
          <w:b/>
          <w:bCs/>
          <w:color w:val="000000"/>
          <w:sz w:val="20"/>
          <w:szCs w:val="20"/>
        </w:rPr>
        <w:tab/>
        <w:t>DF1</w:t>
      </w:r>
      <w:r>
        <w:rPr>
          <w:b/>
          <w:bCs/>
          <w:color w:val="000000"/>
          <w:sz w:val="20"/>
          <w:szCs w:val="20"/>
        </w:rPr>
        <w:tab/>
        <w:t>DF2</w:t>
      </w:r>
      <w:r>
        <w:rPr>
          <w:b/>
          <w:bCs/>
          <w:color w:val="000000"/>
          <w:sz w:val="20"/>
          <w:szCs w:val="20"/>
        </w:rPr>
        <w:tab/>
      </w:r>
      <w:proofErr w:type="spellStart"/>
      <w:r>
        <w:rPr>
          <w:b/>
          <w:bCs/>
          <w:color w:val="000000"/>
          <w:sz w:val="20"/>
          <w:szCs w:val="20"/>
        </w:rPr>
        <w:t>Approx</w:t>
      </w:r>
      <w:proofErr w:type="spell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Approx</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Box's M Test</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ALL</w:t>
      </w:r>
      <w:r>
        <w:rPr>
          <w:color w:val="000000"/>
          <w:sz w:val="20"/>
          <w:szCs w:val="20"/>
        </w:rPr>
        <w:tab/>
        <w:t>159.961</w:t>
      </w:r>
      <w:r>
        <w:rPr>
          <w:color w:val="000000"/>
          <w:sz w:val="20"/>
          <w:szCs w:val="20"/>
        </w:rPr>
        <w:tab/>
        <w:t>21</w:t>
      </w:r>
      <w:r>
        <w:rPr>
          <w:color w:val="000000"/>
          <w:sz w:val="20"/>
          <w:szCs w:val="20"/>
        </w:rPr>
        <w:tab/>
        <w:t>12373</w:t>
      </w:r>
      <w:r>
        <w:rPr>
          <w:color w:val="000000"/>
          <w:sz w:val="20"/>
          <w:szCs w:val="20"/>
        </w:rPr>
        <w:tab/>
        <w:t>6.769</w:t>
      </w:r>
      <w:r>
        <w:rPr>
          <w:color w:val="000000"/>
          <w:sz w:val="20"/>
          <w:szCs w:val="20"/>
        </w:rPr>
        <w:tab/>
        <w:t>0.0000</w:t>
      </w:r>
      <w:r>
        <w:rPr>
          <w:color w:val="000000"/>
          <w:sz w:val="20"/>
          <w:szCs w:val="20"/>
        </w:rPr>
        <w:tab/>
        <w:t>142.429</w:t>
      </w:r>
      <w:r>
        <w:rPr>
          <w:color w:val="000000"/>
          <w:sz w:val="20"/>
          <w:szCs w:val="20"/>
        </w:rPr>
        <w:tab/>
        <w:t>0.0000</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Bartlett Individual Variable Tests</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X1V</w:t>
      </w:r>
      <w:r>
        <w:rPr>
          <w:color w:val="000000"/>
          <w:sz w:val="20"/>
          <w:szCs w:val="20"/>
        </w:rPr>
        <w:tab/>
        <w:t>0.017</w:t>
      </w:r>
      <w:r>
        <w:rPr>
          <w:color w:val="000000"/>
          <w:sz w:val="20"/>
          <w:szCs w:val="20"/>
        </w:rPr>
        <w:tab/>
        <w:t>1</w:t>
      </w:r>
      <w:r>
        <w:rPr>
          <w:color w:val="000000"/>
          <w:sz w:val="20"/>
          <w:szCs w:val="20"/>
        </w:rPr>
        <w:tab/>
        <w:t>10092</w:t>
      </w:r>
      <w:r>
        <w:rPr>
          <w:color w:val="000000"/>
          <w:sz w:val="20"/>
          <w:szCs w:val="20"/>
        </w:rPr>
        <w:tab/>
        <w:t>0.017</w:t>
      </w:r>
      <w:r>
        <w:rPr>
          <w:color w:val="000000"/>
          <w:sz w:val="20"/>
          <w:szCs w:val="20"/>
        </w:rPr>
        <w:tab/>
        <w:t>0.8977</w:t>
      </w:r>
      <w:r>
        <w:rPr>
          <w:color w:val="000000"/>
          <w:sz w:val="20"/>
          <w:szCs w:val="20"/>
        </w:rPr>
        <w:tab/>
        <w:t>0.017</w:t>
      </w:r>
      <w:r>
        <w:rPr>
          <w:color w:val="000000"/>
          <w:sz w:val="20"/>
          <w:szCs w:val="20"/>
        </w:rPr>
        <w:tab/>
        <w:t>0.8977</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X1S</w:t>
      </w:r>
      <w:r>
        <w:rPr>
          <w:color w:val="000000"/>
          <w:sz w:val="20"/>
          <w:szCs w:val="20"/>
        </w:rPr>
        <w:tab/>
        <w:t>31.915</w:t>
      </w:r>
      <w:r>
        <w:rPr>
          <w:color w:val="000000"/>
          <w:sz w:val="20"/>
          <w:szCs w:val="20"/>
        </w:rPr>
        <w:tab/>
        <w:t>1</w:t>
      </w:r>
      <w:r>
        <w:rPr>
          <w:color w:val="000000"/>
          <w:sz w:val="20"/>
          <w:szCs w:val="20"/>
        </w:rPr>
        <w:tab/>
        <w:t>10092</w:t>
      </w:r>
      <w:r>
        <w:rPr>
          <w:color w:val="000000"/>
          <w:sz w:val="20"/>
          <w:szCs w:val="20"/>
        </w:rPr>
        <w:tab/>
        <w:t>31.469</w:t>
      </w:r>
      <w:r>
        <w:rPr>
          <w:color w:val="000000"/>
          <w:sz w:val="20"/>
          <w:szCs w:val="20"/>
        </w:rPr>
        <w:tab/>
        <w:t>0.0000</w:t>
      </w:r>
      <w:r>
        <w:rPr>
          <w:color w:val="000000"/>
          <w:sz w:val="20"/>
          <w:szCs w:val="20"/>
        </w:rPr>
        <w:tab/>
        <w:t>31.365</w:t>
      </w:r>
      <w:r>
        <w:rPr>
          <w:color w:val="000000"/>
          <w:sz w:val="20"/>
          <w:szCs w:val="20"/>
        </w:rPr>
        <w:tab/>
        <w:t>0.0000</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X1A</w:t>
      </w:r>
      <w:r>
        <w:rPr>
          <w:color w:val="000000"/>
          <w:sz w:val="20"/>
          <w:szCs w:val="20"/>
        </w:rPr>
        <w:tab/>
        <w:t>0.139</w:t>
      </w:r>
      <w:r>
        <w:rPr>
          <w:color w:val="000000"/>
          <w:sz w:val="20"/>
          <w:szCs w:val="20"/>
        </w:rPr>
        <w:tab/>
        <w:t>1</w:t>
      </w:r>
      <w:r>
        <w:rPr>
          <w:color w:val="000000"/>
          <w:sz w:val="20"/>
          <w:szCs w:val="20"/>
        </w:rPr>
        <w:tab/>
        <w:t>10092</w:t>
      </w:r>
      <w:r>
        <w:rPr>
          <w:color w:val="000000"/>
          <w:sz w:val="20"/>
          <w:szCs w:val="20"/>
        </w:rPr>
        <w:tab/>
        <w:t>0.137</w:t>
      </w:r>
      <w:r>
        <w:rPr>
          <w:color w:val="000000"/>
          <w:sz w:val="20"/>
          <w:szCs w:val="20"/>
        </w:rPr>
        <w:tab/>
        <w:t>0.7117</w:t>
      </w:r>
      <w:r>
        <w:rPr>
          <w:color w:val="000000"/>
          <w:sz w:val="20"/>
          <w:szCs w:val="20"/>
        </w:rPr>
        <w:tab/>
        <w:t>0.137</w:t>
      </w:r>
      <w:r>
        <w:rPr>
          <w:color w:val="000000"/>
          <w:sz w:val="20"/>
          <w:szCs w:val="20"/>
        </w:rPr>
        <w:tab/>
        <w:t>0.7117</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X1B</w:t>
      </w:r>
      <w:r>
        <w:rPr>
          <w:color w:val="000000"/>
          <w:sz w:val="20"/>
          <w:szCs w:val="20"/>
        </w:rPr>
        <w:tab/>
        <w:t>54.464</w:t>
      </w:r>
      <w:r>
        <w:rPr>
          <w:color w:val="000000"/>
          <w:sz w:val="20"/>
          <w:szCs w:val="20"/>
        </w:rPr>
        <w:tab/>
        <w:t>1</w:t>
      </w:r>
      <w:r>
        <w:rPr>
          <w:color w:val="000000"/>
          <w:sz w:val="20"/>
          <w:szCs w:val="20"/>
        </w:rPr>
        <w:tab/>
        <w:t>10092</w:t>
      </w:r>
      <w:r>
        <w:rPr>
          <w:color w:val="000000"/>
          <w:sz w:val="20"/>
          <w:szCs w:val="20"/>
        </w:rPr>
        <w:tab/>
        <w:t>53.822</w:t>
      </w:r>
      <w:r>
        <w:rPr>
          <w:color w:val="000000"/>
          <w:sz w:val="20"/>
          <w:szCs w:val="20"/>
        </w:rPr>
        <w:tab/>
        <w:t>0.0000</w:t>
      </w:r>
      <w:r>
        <w:rPr>
          <w:color w:val="000000"/>
          <w:sz w:val="20"/>
          <w:szCs w:val="20"/>
        </w:rPr>
        <w:tab/>
        <w:t>53.525</w:t>
      </w:r>
      <w:r>
        <w:rPr>
          <w:color w:val="000000"/>
          <w:sz w:val="20"/>
          <w:szCs w:val="20"/>
        </w:rPr>
        <w:tab/>
        <w:t>0.0000</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X1LATA</w:t>
      </w:r>
      <w:r>
        <w:rPr>
          <w:color w:val="000000"/>
          <w:sz w:val="20"/>
          <w:szCs w:val="20"/>
        </w:rPr>
        <w:tab/>
        <w:t>26.876</w:t>
      </w:r>
      <w:r>
        <w:rPr>
          <w:color w:val="000000"/>
          <w:sz w:val="20"/>
          <w:szCs w:val="20"/>
        </w:rPr>
        <w:tab/>
        <w:t>1</w:t>
      </w:r>
      <w:r>
        <w:rPr>
          <w:color w:val="000000"/>
          <w:sz w:val="20"/>
          <w:szCs w:val="20"/>
        </w:rPr>
        <w:tab/>
        <w:t>10092</w:t>
      </w:r>
      <w:r>
        <w:rPr>
          <w:color w:val="000000"/>
          <w:sz w:val="20"/>
          <w:szCs w:val="20"/>
        </w:rPr>
        <w:tab/>
        <w:t>26.487</w:t>
      </w:r>
      <w:r>
        <w:rPr>
          <w:color w:val="000000"/>
          <w:sz w:val="20"/>
          <w:szCs w:val="20"/>
        </w:rPr>
        <w:tab/>
        <w:t>0.0000</w:t>
      </w:r>
      <w:r>
        <w:rPr>
          <w:color w:val="000000"/>
          <w:sz w:val="20"/>
          <w:szCs w:val="20"/>
        </w:rPr>
        <w:tab/>
        <w:t>26.413</w:t>
      </w:r>
      <w:r>
        <w:rPr>
          <w:color w:val="000000"/>
          <w:sz w:val="20"/>
          <w:szCs w:val="20"/>
        </w:rPr>
        <w:tab/>
        <w:t>0.0000</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pPr>
      <w:r>
        <w:rPr>
          <w:color w:val="000000"/>
          <w:sz w:val="20"/>
          <w:szCs w:val="20"/>
        </w:rPr>
        <w:t>X1LONGA</w:t>
      </w:r>
      <w:r>
        <w:rPr>
          <w:color w:val="000000"/>
          <w:sz w:val="20"/>
          <w:szCs w:val="20"/>
        </w:rPr>
        <w:tab/>
        <w:t>0.044</w:t>
      </w:r>
      <w:r>
        <w:rPr>
          <w:color w:val="000000"/>
          <w:sz w:val="20"/>
          <w:szCs w:val="20"/>
        </w:rPr>
        <w:tab/>
        <w:t>1</w:t>
      </w:r>
      <w:r>
        <w:rPr>
          <w:color w:val="000000"/>
          <w:sz w:val="20"/>
          <w:szCs w:val="20"/>
        </w:rPr>
        <w:tab/>
        <w:t>10092</w:t>
      </w:r>
      <w:r>
        <w:rPr>
          <w:color w:val="000000"/>
          <w:sz w:val="20"/>
          <w:szCs w:val="20"/>
        </w:rPr>
        <w:tab/>
        <w:t>0.044</w:t>
      </w:r>
      <w:r>
        <w:rPr>
          <w:color w:val="000000"/>
          <w:sz w:val="20"/>
          <w:szCs w:val="20"/>
        </w:rPr>
        <w:tab/>
        <w:t>0.8346</w:t>
      </w:r>
      <w:r>
        <w:rPr>
          <w:color w:val="000000"/>
          <w:sz w:val="20"/>
          <w:szCs w:val="20"/>
        </w:rPr>
        <w:tab/>
        <w:t>0.044</w:t>
      </w:r>
      <w:r>
        <w:rPr>
          <w:color w:val="000000"/>
          <w:sz w:val="20"/>
          <w:szCs w:val="20"/>
        </w:rPr>
        <w:tab/>
        <w:t>0.8346</w:t>
      </w:r>
    </w:p>
    <w:p w:rsidR="00782CCB" w:rsidRDefault="00782CCB" w:rsidP="00782CCB">
      <w:pPr>
        <w:widowControl w:val="0"/>
        <w:tabs>
          <w:tab w:val="right" w:pos="3816"/>
          <w:tab w:val="right" w:pos="4680"/>
          <w:tab w:val="right" w:pos="5544"/>
          <w:tab w:val="right" w:pos="6840"/>
          <w:tab w:val="right" w:pos="7992"/>
          <w:tab w:val="right" w:pos="8928"/>
          <w:tab w:val="right" w:pos="10152"/>
        </w:tabs>
        <w:autoSpaceDE w:val="0"/>
        <w:autoSpaceDN w:val="0"/>
        <w:adjustRightInd w:val="0"/>
        <w:ind w:right="-720"/>
        <w:rPr>
          <w:color w:val="000000"/>
          <w:sz w:val="20"/>
          <w:szCs w:val="20"/>
        </w:rPr>
      </w:pPr>
    </w:p>
    <w:p w:rsidR="00782CCB" w:rsidRDefault="00782CCB" w:rsidP="00782CCB">
      <w:pPr>
        <w:spacing w:line="480" w:lineRule="auto"/>
        <w:rPr>
          <w:b/>
          <w:bCs/>
          <w:color w:val="000000"/>
          <w:sz w:val="20"/>
          <w:szCs w:val="20"/>
        </w:rPr>
      </w:pPr>
      <w:r>
        <w:rPr>
          <w:b/>
          <w:bCs/>
          <w:color w:val="000000"/>
          <w:sz w:val="20"/>
          <w:szCs w:val="20"/>
        </w:rPr>
        <w:br w:type="page"/>
      </w:r>
    </w:p>
    <w:p w:rsidR="00782CCB" w:rsidRPr="00DA6431" w:rsidRDefault="00782CCB" w:rsidP="00153B26">
      <w:pPr>
        <w:pStyle w:val="Heading3"/>
      </w:pPr>
      <w:bookmarkStart w:id="37" w:name="_Toc328012821"/>
      <w:r w:rsidRPr="00DA6431">
        <w:lastRenderedPageBreak/>
        <w:t>Appendix B: Section 2</w:t>
      </w:r>
      <w:proofErr w:type="gramStart"/>
      <w:r w:rsidRPr="00DA6431">
        <w:t>,5,8,11</w:t>
      </w:r>
      <w:proofErr w:type="gramEnd"/>
      <w:r w:rsidRPr="00DA6431">
        <w:t xml:space="preserve"> Lateral Acceleration Differences</w:t>
      </w:r>
      <w:bookmarkEnd w:id="37"/>
    </w:p>
    <w:p w:rsidR="00782CCB" w:rsidRDefault="00782CCB" w:rsidP="00782CCB">
      <w:pPr>
        <w:widowControl w:val="0"/>
        <w:tabs>
          <w:tab w:val="left" w:pos="2520"/>
        </w:tabs>
        <w:autoSpaceDE w:val="0"/>
        <w:autoSpaceDN w:val="0"/>
        <w:adjustRightInd w:val="0"/>
        <w:ind w:left="720" w:right="-720"/>
      </w:pPr>
      <w:r>
        <w:rPr>
          <w:color w:val="000000"/>
          <w:sz w:val="20"/>
          <w:szCs w:val="20"/>
        </w:rPr>
        <w:t>Filter</w:t>
      </w:r>
      <w:r>
        <w:rPr>
          <w:color w:val="000000"/>
          <w:sz w:val="20"/>
          <w:szCs w:val="20"/>
        </w:rPr>
        <w:tab/>
        <w:t>SECTION=2</w:t>
      </w:r>
      <w:proofErr w:type="gramStart"/>
      <w:r>
        <w:rPr>
          <w:color w:val="000000"/>
          <w:sz w:val="20"/>
          <w:szCs w:val="20"/>
        </w:rPr>
        <w:t>,8</w:t>
      </w:r>
      <w:proofErr w:type="gramEnd"/>
    </w:p>
    <w:p w:rsidR="00782CCB" w:rsidRDefault="00782CCB" w:rsidP="00782CCB">
      <w:pPr>
        <w:widowControl w:val="0"/>
        <w:tabs>
          <w:tab w:val="left" w:pos="2520"/>
        </w:tabs>
        <w:autoSpaceDE w:val="0"/>
        <w:autoSpaceDN w:val="0"/>
        <w:adjustRightInd w:val="0"/>
        <w:ind w:left="720" w:right="-720"/>
      </w:pPr>
      <w:r>
        <w:rPr>
          <w:color w:val="000000"/>
          <w:sz w:val="20"/>
          <w:szCs w:val="20"/>
        </w:rPr>
        <w:t>Group</w:t>
      </w:r>
      <w:r>
        <w:rPr>
          <w:color w:val="000000"/>
          <w:sz w:val="20"/>
          <w:szCs w:val="20"/>
        </w:rPr>
        <w:tab/>
        <w:t>SECTION</w:t>
      </w:r>
    </w:p>
    <w:p w:rsidR="00782CCB" w:rsidRDefault="00782CCB" w:rsidP="00782CCB">
      <w:pPr>
        <w:widowControl w:val="0"/>
        <w:tabs>
          <w:tab w:val="left" w:pos="25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Descriptive Statistics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2</w:t>
      </w:r>
      <w:r>
        <w:rPr>
          <w:b/>
          <w:bCs/>
          <w:color w:val="000000"/>
          <w:sz w:val="20"/>
          <w:szCs w:val="20"/>
        </w:rPr>
        <w:tab/>
        <w:t>8</w:t>
      </w:r>
      <w:r>
        <w:rPr>
          <w:b/>
          <w:bCs/>
          <w:color w:val="000000"/>
          <w:sz w:val="20"/>
          <w:szCs w:val="20"/>
        </w:rPr>
        <w:tab/>
        <w:t>2</w:t>
      </w:r>
      <w:r>
        <w:rPr>
          <w:b/>
          <w:bCs/>
          <w:color w:val="000000"/>
          <w:sz w:val="20"/>
          <w:szCs w:val="20"/>
        </w:rPr>
        <w:tab/>
        <w:t>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10.17018</w:t>
      </w:r>
      <w:r>
        <w:rPr>
          <w:color w:val="000000"/>
          <w:sz w:val="20"/>
          <w:szCs w:val="20"/>
        </w:rPr>
        <w:tab/>
        <w:t>10.64031</w:t>
      </w:r>
      <w:r>
        <w:rPr>
          <w:color w:val="000000"/>
          <w:sz w:val="20"/>
          <w:szCs w:val="20"/>
        </w:rPr>
        <w:tab/>
        <w:t>2.152361</w:t>
      </w:r>
      <w:r>
        <w:rPr>
          <w:color w:val="000000"/>
          <w:sz w:val="20"/>
          <w:szCs w:val="20"/>
        </w:rPr>
        <w:tab/>
        <w:t>2.204844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X1S</w:t>
      </w:r>
      <w:r>
        <w:rPr>
          <w:color w:val="000000"/>
          <w:sz w:val="20"/>
          <w:szCs w:val="20"/>
        </w:rPr>
        <w:tab/>
        <w:t>66.76871</w:t>
      </w:r>
      <w:r>
        <w:rPr>
          <w:color w:val="000000"/>
          <w:sz w:val="20"/>
          <w:szCs w:val="20"/>
        </w:rPr>
        <w:tab/>
        <w:t>72.34553</w:t>
      </w:r>
      <w:r>
        <w:rPr>
          <w:color w:val="000000"/>
          <w:sz w:val="20"/>
          <w:szCs w:val="20"/>
        </w:rPr>
        <w:tab/>
        <w:t>9.602363</w:t>
      </w:r>
      <w:r>
        <w:rPr>
          <w:color w:val="000000"/>
          <w:sz w:val="20"/>
          <w:szCs w:val="20"/>
        </w:rPr>
        <w:tab/>
        <w:t>30.24709</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0.2676792</w:t>
      </w:r>
      <w:r>
        <w:rPr>
          <w:color w:val="000000"/>
          <w:sz w:val="20"/>
          <w:szCs w:val="20"/>
        </w:rPr>
        <w:tab/>
        <w:t>0.2379712</w:t>
      </w:r>
      <w:r>
        <w:rPr>
          <w:color w:val="000000"/>
          <w:sz w:val="20"/>
          <w:szCs w:val="20"/>
        </w:rPr>
        <w:tab/>
        <w:t>0.1414675</w:t>
      </w:r>
      <w:r>
        <w:rPr>
          <w:color w:val="000000"/>
          <w:sz w:val="20"/>
          <w:szCs w:val="20"/>
        </w:rPr>
        <w:tab/>
        <w:t>0.1516117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1.621674E-02</w:t>
      </w:r>
      <w:r>
        <w:rPr>
          <w:color w:val="000000"/>
          <w:sz w:val="20"/>
          <w:szCs w:val="20"/>
        </w:rPr>
        <w:tab/>
        <w:t>2.675449E-03</w:t>
      </w:r>
      <w:r>
        <w:rPr>
          <w:color w:val="000000"/>
          <w:sz w:val="20"/>
          <w:szCs w:val="20"/>
        </w:rPr>
        <w:tab/>
        <w:t>3.212682E-02</w:t>
      </w:r>
      <w:r>
        <w:rPr>
          <w:color w:val="000000"/>
          <w:sz w:val="20"/>
          <w:szCs w:val="20"/>
        </w:rPr>
        <w:tab/>
        <w:t>6.541225E-03</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X1LATA</w:t>
      </w:r>
      <w:r>
        <w:rPr>
          <w:color w:val="000000"/>
          <w:sz w:val="20"/>
          <w:szCs w:val="20"/>
        </w:rPr>
        <w:tab/>
        <w:t>1.114124</w:t>
      </w:r>
      <w:r>
        <w:rPr>
          <w:color w:val="000000"/>
          <w:sz w:val="20"/>
          <w:szCs w:val="20"/>
        </w:rPr>
        <w:tab/>
        <w:t>1.759387</w:t>
      </w:r>
      <w:r>
        <w:rPr>
          <w:color w:val="000000"/>
          <w:sz w:val="20"/>
          <w:szCs w:val="20"/>
        </w:rPr>
        <w:tab/>
      </w:r>
      <w:r w:rsidRPr="005778C4">
        <w:rPr>
          <w:color w:val="000000"/>
          <w:sz w:val="20"/>
          <w:szCs w:val="20"/>
          <w:highlight w:val="yellow"/>
        </w:rPr>
        <w:t>0.4509365</w:t>
      </w:r>
      <w:r w:rsidRPr="005778C4">
        <w:rPr>
          <w:color w:val="000000"/>
          <w:sz w:val="20"/>
          <w:szCs w:val="20"/>
          <w:highlight w:val="yellow"/>
        </w:rPr>
        <w:tab/>
        <w:t>1.273837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X1LONGA</w:t>
      </w:r>
      <w:r>
        <w:rPr>
          <w:color w:val="000000"/>
          <w:sz w:val="20"/>
          <w:szCs w:val="20"/>
        </w:rPr>
        <w:tab/>
        <w:t>1.044436</w:t>
      </w:r>
      <w:r>
        <w:rPr>
          <w:color w:val="000000"/>
          <w:sz w:val="20"/>
          <w:szCs w:val="20"/>
        </w:rPr>
        <w:tab/>
        <w:t>1.019001</w:t>
      </w:r>
      <w:r>
        <w:rPr>
          <w:color w:val="000000"/>
          <w:sz w:val="20"/>
          <w:szCs w:val="20"/>
        </w:rPr>
        <w:tab/>
        <w:t>0.4875915</w:t>
      </w:r>
      <w:r>
        <w:rPr>
          <w:color w:val="000000"/>
          <w:sz w:val="20"/>
          <w:szCs w:val="20"/>
        </w:rPr>
        <w:tab/>
        <w:t>0.507047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1440"/>
        </w:tabs>
        <w:autoSpaceDE w:val="0"/>
        <w:autoSpaceDN w:val="0"/>
        <w:adjustRightInd w:val="0"/>
        <w:ind w:left="720"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43.504</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0.836</w:t>
      </w:r>
      <w:r>
        <w:rPr>
          <w:color w:val="000000"/>
          <w:sz w:val="20"/>
          <w:szCs w:val="20"/>
        </w:rPr>
        <w:tab/>
        <w:t>0.4068</w:t>
      </w:r>
      <w:r>
        <w:rPr>
          <w:color w:val="000000"/>
          <w:sz w:val="20"/>
          <w:szCs w:val="20"/>
        </w:rPr>
        <w:tab/>
        <w:t>0.4106</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X1S</w:t>
      </w:r>
      <w:r>
        <w:rPr>
          <w:color w:val="000000"/>
          <w:sz w:val="20"/>
          <w:szCs w:val="20"/>
        </w:rPr>
        <w:tab/>
        <w:t>0.963</w:t>
      </w:r>
      <w:r>
        <w:rPr>
          <w:color w:val="000000"/>
          <w:sz w:val="20"/>
          <w:szCs w:val="20"/>
        </w:rPr>
        <w:tab/>
        <w:t>0.3398</w:t>
      </w:r>
      <w:r>
        <w:rPr>
          <w:color w:val="000000"/>
          <w:sz w:val="20"/>
          <w:szCs w:val="20"/>
        </w:rPr>
        <w:tab/>
        <w:t>0.4019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0.785</w:t>
      </w:r>
      <w:r>
        <w:rPr>
          <w:color w:val="000000"/>
          <w:sz w:val="20"/>
          <w:szCs w:val="20"/>
        </w:rPr>
        <w:tab/>
        <w:t>0.4358</w:t>
      </w:r>
      <w:r>
        <w:rPr>
          <w:color w:val="000000"/>
          <w:sz w:val="20"/>
          <w:szCs w:val="20"/>
        </w:rPr>
        <w:tab/>
        <w:t>0.4457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2.262</w:t>
      </w:r>
      <w:r>
        <w:rPr>
          <w:color w:val="000000"/>
          <w:sz w:val="20"/>
          <w:szCs w:val="20"/>
        </w:rPr>
        <w:tab/>
        <w:t>0.0274</w:t>
      </w:r>
      <w:r>
        <w:rPr>
          <w:color w:val="000000"/>
          <w:sz w:val="20"/>
          <w:szCs w:val="20"/>
        </w:rPr>
        <w:tab/>
        <w:t>0.0126</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X1LATA</w:t>
      </w:r>
      <w:r>
        <w:rPr>
          <w:color w:val="000000"/>
          <w:sz w:val="20"/>
          <w:szCs w:val="20"/>
        </w:rPr>
        <w:tab/>
        <w:t>2.615</w:t>
      </w:r>
      <w:r>
        <w:rPr>
          <w:color w:val="000000"/>
          <w:sz w:val="20"/>
          <w:szCs w:val="20"/>
        </w:rPr>
        <w:tab/>
        <w:t>0.0113</w:t>
      </w:r>
      <w:r>
        <w:rPr>
          <w:color w:val="000000"/>
          <w:sz w:val="20"/>
          <w:szCs w:val="20"/>
        </w:rPr>
        <w:tab/>
        <w:t>0.0027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X1LONGA</w:t>
      </w:r>
      <w:r>
        <w:rPr>
          <w:color w:val="000000"/>
          <w:sz w:val="20"/>
          <w:szCs w:val="20"/>
        </w:rPr>
        <w:tab/>
        <w:t>0.198</w:t>
      </w:r>
      <w:r>
        <w:rPr>
          <w:color w:val="000000"/>
          <w:sz w:val="20"/>
          <w:szCs w:val="20"/>
        </w:rPr>
        <w:tab/>
        <w:t>0.8437</w:t>
      </w:r>
      <w:r>
        <w:rPr>
          <w:color w:val="000000"/>
          <w:sz w:val="20"/>
          <w:szCs w:val="20"/>
        </w:rPr>
        <w:tab/>
        <w:t>0.8441</w:t>
      </w:r>
    </w:p>
    <w:p w:rsidR="00782CCB" w:rsidRDefault="00782CCB" w:rsidP="00782CCB"/>
    <w:p w:rsidR="00782CCB" w:rsidRDefault="00782CCB" w:rsidP="00782CCB">
      <w:pPr>
        <w:widowControl w:val="0"/>
        <w:tabs>
          <w:tab w:val="left" w:pos="2520"/>
        </w:tabs>
        <w:autoSpaceDE w:val="0"/>
        <w:autoSpaceDN w:val="0"/>
        <w:adjustRightInd w:val="0"/>
        <w:ind w:left="720" w:right="-720"/>
      </w:pPr>
      <w:r>
        <w:rPr>
          <w:color w:val="000000"/>
          <w:sz w:val="20"/>
          <w:szCs w:val="20"/>
        </w:rPr>
        <w:t>Filter</w:t>
      </w:r>
      <w:r>
        <w:rPr>
          <w:color w:val="000000"/>
          <w:sz w:val="20"/>
          <w:szCs w:val="20"/>
        </w:rPr>
        <w:tab/>
        <w:t>SECTION=5</w:t>
      </w:r>
      <w:proofErr w:type="gramStart"/>
      <w:r>
        <w:rPr>
          <w:color w:val="000000"/>
          <w:sz w:val="20"/>
          <w:szCs w:val="20"/>
        </w:rPr>
        <w:t>,8</w:t>
      </w:r>
      <w:proofErr w:type="gramEnd"/>
    </w:p>
    <w:p w:rsidR="00782CCB" w:rsidRDefault="00782CCB" w:rsidP="00782CCB">
      <w:pPr>
        <w:widowControl w:val="0"/>
        <w:tabs>
          <w:tab w:val="left" w:pos="2520"/>
        </w:tabs>
        <w:autoSpaceDE w:val="0"/>
        <w:autoSpaceDN w:val="0"/>
        <w:adjustRightInd w:val="0"/>
        <w:ind w:left="720" w:right="-720"/>
      </w:pPr>
      <w:r>
        <w:rPr>
          <w:color w:val="000000"/>
          <w:sz w:val="20"/>
          <w:szCs w:val="20"/>
        </w:rPr>
        <w:t>Group</w:t>
      </w:r>
      <w:r>
        <w:rPr>
          <w:color w:val="000000"/>
          <w:sz w:val="20"/>
          <w:szCs w:val="20"/>
        </w:rPr>
        <w:tab/>
        <w:t>SECTION</w:t>
      </w:r>
    </w:p>
    <w:p w:rsidR="00782CCB" w:rsidRDefault="00782CCB" w:rsidP="00782CCB">
      <w:pPr>
        <w:widowControl w:val="0"/>
        <w:tabs>
          <w:tab w:val="left" w:pos="25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Descriptive Statistics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5</w:t>
      </w:r>
      <w:r>
        <w:rPr>
          <w:b/>
          <w:bCs/>
          <w:color w:val="000000"/>
          <w:sz w:val="20"/>
          <w:szCs w:val="20"/>
        </w:rPr>
        <w:tab/>
        <w:t>8</w:t>
      </w:r>
      <w:r>
        <w:rPr>
          <w:b/>
          <w:bCs/>
          <w:color w:val="000000"/>
          <w:sz w:val="20"/>
          <w:szCs w:val="20"/>
        </w:rPr>
        <w:tab/>
        <w:t>5</w:t>
      </w:r>
      <w:r>
        <w:rPr>
          <w:b/>
          <w:bCs/>
          <w:color w:val="000000"/>
          <w:sz w:val="20"/>
          <w:szCs w:val="20"/>
        </w:rPr>
        <w:tab/>
        <w:t>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10.52702</w:t>
      </w:r>
      <w:r>
        <w:rPr>
          <w:color w:val="000000"/>
          <w:sz w:val="20"/>
          <w:szCs w:val="20"/>
        </w:rPr>
        <w:tab/>
        <w:t>10.64031</w:t>
      </w:r>
      <w:r>
        <w:rPr>
          <w:color w:val="000000"/>
          <w:sz w:val="20"/>
          <w:szCs w:val="20"/>
        </w:rPr>
        <w:tab/>
        <w:t>1.972095</w:t>
      </w:r>
      <w:r>
        <w:rPr>
          <w:color w:val="000000"/>
          <w:sz w:val="20"/>
          <w:szCs w:val="20"/>
        </w:rPr>
        <w:tab/>
        <w:t>2.204844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X1S</w:t>
      </w:r>
      <w:r>
        <w:rPr>
          <w:color w:val="000000"/>
          <w:sz w:val="20"/>
          <w:szCs w:val="20"/>
        </w:rPr>
        <w:tab/>
        <w:t>66.60902</w:t>
      </w:r>
      <w:r>
        <w:rPr>
          <w:color w:val="000000"/>
          <w:sz w:val="20"/>
          <w:szCs w:val="20"/>
        </w:rPr>
        <w:tab/>
        <w:t>72.34553</w:t>
      </w:r>
      <w:r>
        <w:rPr>
          <w:color w:val="000000"/>
          <w:sz w:val="20"/>
          <w:szCs w:val="20"/>
        </w:rPr>
        <w:tab/>
        <w:t>8.47261</w:t>
      </w:r>
      <w:r>
        <w:rPr>
          <w:color w:val="000000"/>
          <w:sz w:val="20"/>
          <w:szCs w:val="20"/>
        </w:rPr>
        <w:tab/>
        <w:t>30.24709</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0.3068768</w:t>
      </w:r>
      <w:r>
        <w:rPr>
          <w:color w:val="000000"/>
          <w:sz w:val="20"/>
          <w:szCs w:val="20"/>
        </w:rPr>
        <w:tab/>
        <w:t>0.2379712</w:t>
      </w:r>
      <w:r>
        <w:rPr>
          <w:color w:val="000000"/>
          <w:sz w:val="20"/>
          <w:szCs w:val="20"/>
        </w:rPr>
        <w:tab/>
        <w:t>0.1599834</w:t>
      </w:r>
      <w:r>
        <w:rPr>
          <w:color w:val="000000"/>
          <w:sz w:val="20"/>
          <w:szCs w:val="20"/>
        </w:rPr>
        <w:tab/>
        <w:t>0.1516117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3.163916E-03</w:t>
      </w:r>
      <w:r>
        <w:rPr>
          <w:color w:val="000000"/>
          <w:sz w:val="20"/>
          <w:szCs w:val="20"/>
        </w:rPr>
        <w:tab/>
        <w:t>2.675449E-03</w:t>
      </w:r>
      <w:r>
        <w:rPr>
          <w:color w:val="000000"/>
          <w:sz w:val="20"/>
          <w:szCs w:val="20"/>
        </w:rPr>
        <w:tab/>
        <w:t>1.067215E-02</w:t>
      </w:r>
      <w:r>
        <w:rPr>
          <w:color w:val="000000"/>
          <w:sz w:val="20"/>
          <w:szCs w:val="20"/>
        </w:rPr>
        <w:tab/>
        <w:t>6.541225E-03</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X1LATA</w:t>
      </w:r>
      <w:r>
        <w:rPr>
          <w:color w:val="000000"/>
          <w:sz w:val="20"/>
          <w:szCs w:val="20"/>
        </w:rPr>
        <w:tab/>
        <w:t>1.124244</w:t>
      </w:r>
      <w:r>
        <w:rPr>
          <w:color w:val="000000"/>
          <w:sz w:val="20"/>
          <w:szCs w:val="20"/>
        </w:rPr>
        <w:tab/>
        <w:t>1.759387</w:t>
      </w:r>
      <w:r>
        <w:rPr>
          <w:color w:val="000000"/>
          <w:sz w:val="20"/>
          <w:szCs w:val="20"/>
        </w:rPr>
        <w:tab/>
      </w:r>
      <w:r w:rsidRPr="005778C4">
        <w:rPr>
          <w:color w:val="000000"/>
          <w:sz w:val="20"/>
          <w:szCs w:val="20"/>
          <w:highlight w:val="yellow"/>
        </w:rPr>
        <w:t>0.392002</w:t>
      </w:r>
      <w:r w:rsidRPr="005778C4">
        <w:rPr>
          <w:color w:val="000000"/>
          <w:sz w:val="20"/>
          <w:szCs w:val="20"/>
          <w:highlight w:val="yellow"/>
        </w:rPr>
        <w:tab/>
        <w:t>1.273837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X1LONGA</w:t>
      </w:r>
      <w:r>
        <w:rPr>
          <w:color w:val="000000"/>
          <w:sz w:val="20"/>
          <w:szCs w:val="20"/>
        </w:rPr>
        <w:tab/>
        <w:t>1.248158</w:t>
      </w:r>
      <w:r>
        <w:rPr>
          <w:color w:val="000000"/>
          <w:sz w:val="20"/>
          <w:szCs w:val="20"/>
        </w:rPr>
        <w:tab/>
        <w:t>1.019001</w:t>
      </w:r>
      <w:r>
        <w:rPr>
          <w:color w:val="000000"/>
          <w:sz w:val="20"/>
          <w:szCs w:val="20"/>
        </w:rPr>
        <w:tab/>
        <w:t>0.4110911</w:t>
      </w:r>
      <w:r>
        <w:rPr>
          <w:color w:val="000000"/>
          <w:sz w:val="20"/>
          <w:szCs w:val="20"/>
        </w:rPr>
        <w:tab/>
        <w:t>0.507047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1440"/>
        </w:tabs>
        <w:autoSpaceDE w:val="0"/>
        <w:autoSpaceDN w:val="0"/>
        <w:adjustRightInd w:val="0"/>
        <w:ind w:left="720"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58.039</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0.210</w:t>
      </w:r>
      <w:r>
        <w:rPr>
          <w:color w:val="000000"/>
          <w:sz w:val="20"/>
          <w:szCs w:val="20"/>
        </w:rPr>
        <w:tab/>
        <w:t>0.8346</w:t>
      </w:r>
      <w:r>
        <w:rPr>
          <w:color w:val="000000"/>
          <w:sz w:val="20"/>
          <w:szCs w:val="20"/>
        </w:rPr>
        <w:tab/>
        <w:t>0.8309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X1S</w:t>
      </w:r>
      <w:r>
        <w:rPr>
          <w:color w:val="000000"/>
          <w:sz w:val="20"/>
          <w:szCs w:val="20"/>
        </w:rPr>
        <w:tab/>
        <w:t>1.000</w:t>
      </w:r>
      <w:r>
        <w:rPr>
          <w:color w:val="000000"/>
          <w:sz w:val="20"/>
          <w:szCs w:val="20"/>
        </w:rPr>
        <w:tab/>
        <w:t>0.3213</w:t>
      </w:r>
      <w:r>
        <w:rPr>
          <w:color w:val="000000"/>
          <w:sz w:val="20"/>
          <w:szCs w:val="20"/>
        </w:rPr>
        <w:tab/>
        <w:t>0.3722</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1.712</w:t>
      </w:r>
      <w:r>
        <w:rPr>
          <w:color w:val="000000"/>
          <w:sz w:val="20"/>
          <w:szCs w:val="20"/>
        </w:rPr>
        <w:tab/>
        <w:t>0.0922</w:t>
      </w:r>
      <w:r>
        <w:rPr>
          <w:color w:val="000000"/>
          <w:sz w:val="20"/>
          <w:szCs w:val="20"/>
        </w:rPr>
        <w:tab/>
        <w:t>0.0870</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0.214</w:t>
      </w:r>
      <w:r>
        <w:rPr>
          <w:color w:val="000000"/>
          <w:sz w:val="20"/>
          <w:szCs w:val="20"/>
        </w:rPr>
        <w:tab/>
        <w:t>0.8315</w:t>
      </w:r>
      <w:r>
        <w:rPr>
          <w:color w:val="000000"/>
          <w:sz w:val="20"/>
          <w:szCs w:val="20"/>
        </w:rPr>
        <w:tab/>
        <w:t>0.8480</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X1LATA</w:t>
      </w:r>
      <w:r>
        <w:rPr>
          <w:color w:val="000000"/>
          <w:sz w:val="20"/>
          <w:szCs w:val="20"/>
        </w:rPr>
        <w:tab/>
        <w:t>2.610</w:t>
      </w:r>
      <w:r>
        <w:rPr>
          <w:color w:val="000000"/>
          <w:sz w:val="20"/>
          <w:szCs w:val="20"/>
        </w:rPr>
        <w:tab/>
        <w:t>0.0115</w:t>
      </w:r>
      <w:r>
        <w:rPr>
          <w:color w:val="000000"/>
          <w:sz w:val="20"/>
          <w:szCs w:val="20"/>
        </w:rPr>
        <w:tab/>
        <w:t>0.0020</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X1LONGA</w:t>
      </w:r>
      <w:r>
        <w:rPr>
          <w:color w:val="000000"/>
          <w:sz w:val="20"/>
          <w:szCs w:val="20"/>
        </w:rPr>
        <w:tab/>
        <w:t>1.923</w:t>
      </w:r>
      <w:r>
        <w:rPr>
          <w:color w:val="000000"/>
          <w:sz w:val="20"/>
          <w:szCs w:val="20"/>
        </w:rPr>
        <w:tab/>
        <w:t>0.0594</w:t>
      </w:r>
      <w:r>
        <w:rPr>
          <w:color w:val="000000"/>
          <w:sz w:val="20"/>
          <w:szCs w:val="20"/>
        </w:rPr>
        <w:tab/>
        <w:t>0.0591</w:t>
      </w:r>
    </w:p>
    <w:p w:rsidR="00782CCB" w:rsidRDefault="00782CCB" w:rsidP="00782CCB"/>
    <w:p w:rsidR="00782CCB" w:rsidRDefault="00782CCB" w:rsidP="00782CCB"/>
    <w:p w:rsidR="00782CCB" w:rsidRDefault="00782CCB" w:rsidP="00782CCB">
      <w:pPr>
        <w:widowControl w:val="0"/>
        <w:tabs>
          <w:tab w:val="left" w:pos="2520"/>
        </w:tabs>
        <w:autoSpaceDE w:val="0"/>
        <w:autoSpaceDN w:val="0"/>
        <w:adjustRightInd w:val="0"/>
        <w:ind w:left="720" w:right="-720"/>
      </w:pPr>
      <w:r>
        <w:rPr>
          <w:color w:val="000000"/>
          <w:sz w:val="20"/>
          <w:szCs w:val="20"/>
        </w:rPr>
        <w:t>Filter</w:t>
      </w:r>
      <w:r>
        <w:rPr>
          <w:color w:val="000000"/>
          <w:sz w:val="20"/>
          <w:szCs w:val="20"/>
        </w:rPr>
        <w:tab/>
        <w:t>SECTION=8</w:t>
      </w:r>
      <w:proofErr w:type="gramStart"/>
      <w:r>
        <w:rPr>
          <w:color w:val="000000"/>
          <w:sz w:val="20"/>
          <w:szCs w:val="20"/>
        </w:rPr>
        <w:t>,11</w:t>
      </w:r>
      <w:proofErr w:type="gramEnd"/>
    </w:p>
    <w:p w:rsidR="00782CCB" w:rsidRDefault="00782CCB" w:rsidP="00782CCB">
      <w:pPr>
        <w:widowControl w:val="0"/>
        <w:tabs>
          <w:tab w:val="left" w:pos="2520"/>
        </w:tabs>
        <w:autoSpaceDE w:val="0"/>
        <w:autoSpaceDN w:val="0"/>
        <w:adjustRightInd w:val="0"/>
        <w:ind w:left="720" w:right="-720"/>
      </w:pPr>
      <w:r>
        <w:rPr>
          <w:color w:val="000000"/>
          <w:sz w:val="20"/>
          <w:szCs w:val="20"/>
        </w:rPr>
        <w:t>Group</w:t>
      </w:r>
      <w:r>
        <w:rPr>
          <w:color w:val="000000"/>
          <w:sz w:val="20"/>
          <w:szCs w:val="20"/>
        </w:rPr>
        <w:tab/>
        <w:t>SECTION</w:t>
      </w:r>
    </w:p>
    <w:p w:rsidR="00782CCB" w:rsidRDefault="00782CCB" w:rsidP="00782CCB">
      <w:pPr>
        <w:widowControl w:val="0"/>
        <w:tabs>
          <w:tab w:val="left" w:pos="25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Descriptive Statistics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8</w:t>
      </w:r>
      <w:r>
        <w:rPr>
          <w:b/>
          <w:bCs/>
          <w:color w:val="000000"/>
          <w:sz w:val="20"/>
          <w:szCs w:val="20"/>
        </w:rPr>
        <w:tab/>
        <w:t>11</w:t>
      </w:r>
      <w:r>
        <w:rPr>
          <w:b/>
          <w:bCs/>
          <w:color w:val="000000"/>
          <w:sz w:val="20"/>
          <w:szCs w:val="20"/>
        </w:rPr>
        <w:tab/>
        <w:t>8</w:t>
      </w:r>
      <w:r>
        <w:rPr>
          <w:b/>
          <w:bCs/>
          <w:color w:val="000000"/>
          <w:sz w:val="20"/>
          <w:szCs w:val="20"/>
        </w:rPr>
        <w:tab/>
        <w:t>11</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10.64031</w:t>
      </w:r>
      <w:r>
        <w:rPr>
          <w:color w:val="000000"/>
          <w:sz w:val="20"/>
          <w:szCs w:val="20"/>
        </w:rPr>
        <w:tab/>
        <w:t>11.21145</w:t>
      </w:r>
      <w:r>
        <w:rPr>
          <w:color w:val="000000"/>
          <w:sz w:val="20"/>
          <w:szCs w:val="20"/>
        </w:rPr>
        <w:tab/>
        <w:t>2.204844</w:t>
      </w:r>
      <w:r>
        <w:rPr>
          <w:color w:val="000000"/>
          <w:sz w:val="20"/>
          <w:szCs w:val="20"/>
        </w:rPr>
        <w:tab/>
        <w:t>1.948658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X1S</w:t>
      </w:r>
      <w:r>
        <w:rPr>
          <w:color w:val="000000"/>
          <w:sz w:val="20"/>
          <w:szCs w:val="20"/>
        </w:rPr>
        <w:tab/>
        <w:t>72.34553</w:t>
      </w:r>
      <w:r>
        <w:rPr>
          <w:color w:val="000000"/>
          <w:sz w:val="20"/>
          <w:szCs w:val="20"/>
        </w:rPr>
        <w:tab/>
        <w:t>65.65321</w:t>
      </w:r>
      <w:r>
        <w:rPr>
          <w:color w:val="000000"/>
          <w:sz w:val="20"/>
          <w:szCs w:val="20"/>
        </w:rPr>
        <w:tab/>
        <w:t>30.24709</w:t>
      </w:r>
      <w:r>
        <w:rPr>
          <w:color w:val="000000"/>
          <w:sz w:val="20"/>
          <w:szCs w:val="20"/>
        </w:rPr>
        <w:tab/>
        <w:t>6.706572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0.2379712</w:t>
      </w:r>
      <w:r>
        <w:rPr>
          <w:color w:val="000000"/>
          <w:sz w:val="20"/>
          <w:szCs w:val="20"/>
        </w:rPr>
        <w:tab/>
        <w:t>0.2989304</w:t>
      </w:r>
      <w:r>
        <w:rPr>
          <w:color w:val="000000"/>
          <w:sz w:val="20"/>
          <w:szCs w:val="20"/>
        </w:rPr>
        <w:tab/>
        <w:t>0.1516117</w:t>
      </w:r>
      <w:r>
        <w:rPr>
          <w:color w:val="000000"/>
          <w:sz w:val="20"/>
          <w:szCs w:val="20"/>
        </w:rPr>
        <w:tab/>
        <w:t>0.1506472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2.675449E-03</w:t>
      </w:r>
      <w:r>
        <w:rPr>
          <w:color w:val="000000"/>
          <w:sz w:val="20"/>
          <w:szCs w:val="20"/>
        </w:rPr>
        <w:tab/>
        <w:t>2.548042E-03</w:t>
      </w:r>
      <w:r>
        <w:rPr>
          <w:color w:val="000000"/>
          <w:sz w:val="20"/>
          <w:szCs w:val="20"/>
        </w:rPr>
        <w:tab/>
        <w:t>6.541225E-03</w:t>
      </w:r>
      <w:r>
        <w:rPr>
          <w:color w:val="000000"/>
          <w:sz w:val="20"/>
          <w:szCs w:val="20"/>
        </w:rPr>
        <w:tab/>
        <w:t>1.021186E-02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X1LATA</w:t>
      </w:r>
      <w:r>
        <w:rPr>
          <w:color w:val="000000"/>
          <w:sz w:val="20"/>
          <w:szCs w:val="20"/>
        </w:rPr>
        <w:tab/>
        <w:t>1.759387</w:t>
      </w:r>
      <w:r>
        <w:rPr>
          <w:color w:val="000000"/>
          <w:sz w:val="20"/>
          <w:szCs w:val="20"/>
        </w:rPr>
        <w:tab/>
        <w:t>1.196112</w:t>
      </w:r>
      <w:r>
        <w:rPr>
          <w:color w:val="000000"/>
          <w:sz w:val="20"/>
          <w:szCs w:val="20"/>
        </w:rPr>
        <w:tab/>
      </w:r>
      <w:r w:rsidRPr="005778C4">
        <w:rPr>
          <w:color w:val="000000"/>
          <w:sz w:val="20"/>
          <w:szCs w:val="20"/>
          <w:highlight w:val="yellow"/>
        </w:rPr>
        <w:t>1.273837</w:t>
      </w:r>
      <w:r w:rsidRPr="005778C4">
        <w:rPr>
          <w:color w:val="000000"/>
          <w:sz w:val="20"/>
          <w:szCs w:val="20"/>
          <w:highlight w:val="yellow"/>
        </w:rPr>
        <w:tab/>
        <w:t>0.4277564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X1LONGA</w:t>
      </w:r>
      <w:r>
        <w:rPr>
          <w:color w:val="000000"/>
          <w:sz w:val="20"/>
          <w:szCs w:val="20"/>
        </w:rPr>
        <w:tab/>
        <w:t>1.019001</w:t>
      </w:r>
      <w:r>
        <w:rPr>
          <w:color w:val="000000"/>
          <w:sz w:val="20"/>
          <w:szCs w:val="20"/>
        </w:rPr>
        <w:tab/>
        <w:t>1.215071</w:t>
      </w:r>
      <w:r>
        <w:rPr>
          <w:color w:val="000000"/>
          <w:sz w:val="20"/>
          <w:szCs w:val="20"/>
        </w:rPr>
        <w:tab/>
        <w:t>0.507047</w:t>
      </w:r>
      <w:r>
        <w:rPr>
          <w:color w:val="000000"/>
          <w:sz w:val="20"/>
          <w:szCs w:val="20"/>
        </w:rPr>
        <w:tab/>
        <w:t>0.3896057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1440"/>
        </w:tabs>
        <w:autoSpaceDE w:val="0"/>
        <w:autoSpaceDN w:val="0"/>
        <w:adjustRightInd w:val="0"/>
        <w:ind w:left="720"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121.961</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1.063</w:t>
      </w:r>
      <w:r>
        <w:rPr>
          <w:color w:val="000000"/>
          <w:sz w:val="20"/>
          <w:szCs w:val="20"/>
        </w:rPr>
        <w:tab/>
        <w:t>0.2921</w:t>
      </w:r>
      <w:r>
        <w:rPr>
          <w:color w:val="000000"/>
          <w:sz w:val="20"/>
          <w:szCs w:val="20"/>
        </w:rPr>
        <w:tab/>
        <w:t>0.2834</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X1S</w:t>
      </w:r>
      <w:r>
        <w:rPr>
          <w:color w:val="000000"/>
          <w:sz w:val="20"/>
          <w:szCs w:val="20"/>
        </w:rPr>
        <w:tab/>
        <w:t>1.183</w:t>
      </w:r>
      <w:r>
        <w:rPr>
          <w:color w:val="000000"/>
          <w:sz w:val="20"/>
          <w:szCs w:val="20"/>
        </w:rPr>
        <w:tab/>
        <w:t>0.2416</w:t>
      </w:r>
      <w:r>
        <w:rPr>
          <w:color w:val="000000"/>
          <w:sz w:val="20"/>
          <w:szCs w:val="20"/>
        </w:rPr>
        <w:tab/>
        <w:t>0.2790</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1.562</w:t>
      </w:r>
      <w:r>
        <w:rPr>
          <w:color w:val="000000"/>
          <w:sz w:val="20"/>
          <w:szCs w:val="20"/>
        </w:rPr>
        <w:tab/>
        <w:t>0.1237</w:t>
      </w:r>
      <w:r>
        <w:rPr>
          <w:color w:val="000000"/>
          <w:sz w:val="20"/>
          <w:szCs w:val="20"/>
        </w:rPr>
        <w:tab/>
        <w:t>0.1186</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0.058</w:t>
      </w:r>
      <w:r>
        <w:rPr>
          <w:color w:val="000000"/>
          <w:sz w:val="20"/>
          <w:szCs w:val="20"/>
        </w:rPr>
        <w:tab/>
        <w:t>0.9543</w:t>
      </w:r>
      <w:r>
        <w:rPr>
          <w:color w:val="000000"/>
          <w:sz w:val="20"/>
          <w:szCs w:val="20"/>
        </w:rPr>
        <w:tab/>
        <w:t>0.9569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X1LATA</w:t>
      </w:r>
      <w:r>
        <w:rPr>
          <w:color w:val="000000"/>
          <w:sz w:val="20"/>
          <w:szCs w:val="20"/>
        </w:rPr>
        <w:tab/>
        <w:t>2.296</w:t>
      </w:r>
      <w:r>
        <w:rPr>
          <w:color w:val="000000"/>
          <w:sz w:val="20"/>
          <w:szCs w:val="20"/>
        </w:rPr>
        <w:tab/>
        <w:t>0.0253</w:t>
      </w:r>
      <w:r>
        <w:rPr>
          <w:color w:val="000000"/>
          <w:sz w:val="20"/>
          <w:szCs w:val="20"/>
        </w:rPr>
        <w:tab/>
        <w:t>0.0097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X1LONGA</w:t>
      </w:r>
      <w:r>
        <w:rPr>
          <w:color w:val="000000"/>
          <w:sz w:val="20"/>
          <w:szCs w:val="20"/>
        </w:rPr>
        <w:tab/>
        <w:t>1.679</w:t>
      </w:r>
      <w:r>
        <w:rPr>
          <w:color w:val="000000"/>
          <w:sz w:val="20"/>
          <w:szCs w:val="20"/>
        </w:rPr>
        <w:tab/>
        <w:t>0.0984</w:t>
      </w:r>
      <w:r>
        <w:rPr>
          <w:color w:val="000000"/>
          <w:sz w:val="20"/>
          <w:szCs w:val="20"/>
        </w:rPr>
        <w:tab/>
        <w:t>0.0960</w:t>
      </w:r>
    </w:p>
    <w:p w:rsidR="00782CCB" w:rsidRDefault="00782CCB" w:rsidP="00782CCB">
      <w:pPr>
        <w:spacing w:line="480" w:lineRule="auto"/>
        <w:rPr>
          <w:b/>
          <w:bCs/>
          <w:color w:val="000000"/>
          <w:sz w:val="20"/>
          <w:szCs w:val="20"/>
        </w:rPr>
      </w:pPr>
    </w:p>
    <w:p w:rsidR="00782CCB" w:rsidRDefault="00782CCB" w:rsidP="00782CCB">
      <w:pPr>
        <w:spacing w:line="480" w:lineRule="auto"/>
        <w:rPr>
          <w:b/>
          <w:bCs/>
          <w:color w:val="000000"/>
          <w:sz w:val="20"/>
          <w:szCs w:val="20"/>
        </w:rPr>
      </w:pPr>
      <w:r>
        <w:rPr>
          <w:b/>
          <w:bCs/>
          <w:color w:val="000000"/>
          <w:sz w:val="20"/>
          <w:szCs w:val="20"/>
        </w:rPr>
        <w:br w:type="page"/>
      </w:r>
    </w:p>
    <w:p w:rsidR="00782CCB" w:rsidRDefault="00782CCB" w:rsidP="00153B26">
      <w:pPr>
        <w:pStyle w:val="Heading3"/>
      </w:pPr>
      <w:bookmarkStart w:id="38" w:name="_Toc328012822"/>
      <w:r>
        <w:lastRenderedPageBreak/>
        <w:t>Appendix C</w:t>
      </w:r>
      <w:proofErr w:type="gramStart"/>
      <w:r>
        <w:t>:Section</w:t>
      </w:r>
      <w:proofErr w:type="gramEnd"/>
      <w:r>
        <w:t xml:space="preserve"> 3, 6, 9, 12 Left Turn Analysis of Steer</w:t>
      </w:r>
      <w:bookmarkEnd w:id="38"/>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3</w:t>
      </w:r>
      <w:r>
        <w:rPr>
          <w:b/>
          <w:bCs/>
          <w:color w:val="000000"/>
          <w:sz w:val="20"/>
          <w:szCs w:val="20"/>
        </w:rPr>
        <w:tab/>
        <w:t>9</w:t>
      </w:r>
      <w:r>
        <w:rPr>
          <w:b/>
          <w:bCs/>
          <w:color w:val="000000"/>
          <w:sz w:val="20"/>
          <w:szCs w:val="20"/>
        </w:rPr>
        <w:tab/>
        <w:t>3</w:t>
      </w:r>
      <w:r>
        <w:rPr>
          <w:b/>
          <w:bCs/>
          <w:color w:val="000000"/>
          <w:sz w:val="20"/>
          <w:szCs w:val="20"/>
        </w:rPr>
        <w:tab/>
        <w:t>9</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10.97787</w:t>
      </w:r>
      <w:r>
        <w:rPr>
          <w:color w:val="000000"/>
          <w:sz w:val="20"/>
          <w:szCs w:val="20"/>
        </w:rPr>
        <w:tab/>
        <w:t>11.6007</w:t>
      </w:r>
      <w:r>
        <w:rPr>
          <w:color w:val="000000"/>
          <w:sz w:val="20"/>
          <w:szCs w:val="20"/>
        </w:rPr>
        <w:tab/>
        <w:t>2.209262</w:t>
      </w:r>
      <w:r>
        <w:rPr>
          <w:color w:val="000000"/>
          <w:sz w:val="20"/>
          <w:szCs w:val="20"/>
        </w:rPr>
        <w:tab/>
        <w:t>2.413592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X1S</w:t>
      </w:r>
      <w:r>
        <w:rPr>
          <w:color w:val="000000"/>
          <w:sz w:val="20"/>
          <w:szCs w:val="20"/>
        </w:rPr>
        <w:tab/>
      </w:r>
      <w:r w:rsidRPr="001952A0">
        <w:rPr>
          <w:color w:val="000000"/>
          <w:sz w:val="20"/>
          <w:szCs w:val="20"/>
          <w:highlight w:val="yellow"/>
        </w:rPr>
        <w:t>-60.76741</w:t>
      </w:r>
      <w:r w:rsidRPr="001952A0">
        <w:rPr>
          <w:color w:val="000000"/>
          <w:sz w:val="20"/>
          <w:szCs w:val="20"/>
          <w:highlight w:val="yellow"/>
        </w:rPr>
        <w:tab/>
        <w:t>-49.70045</w:t>
      </w:r>
      <w:r>
        <w:rPr>
          <w:color w:val="000000"/>
          <w:sz w:val="20"/>
          <w:szCs w:val="20"/>
        </w:rPr>
        <w:tab/>
        <w:t>6.618906</w:t>
      </w:r>
      <w:r>
        <w:rPr>
          <w:color w:val="000000"/>
          <w:sz w:val="20"/>
          <w:szCs w:val="20"/>
        </w:rPr>
        <w:tab/>
        <w:t>4.596298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0.2765194</w:t>
      </w:r>
      <w:r>
        <w:rPr>
          <w:color w:val="000000"/>
          <w:sz w:val="20"/>
          <w:szCs w:val="20"/>
        </w:rPr>
        <w:tab/>
        <w:t>0.208227</w:t>
      </w:r>
      <w:r>
        <w:rPr>
          <w:color w:val="000000"/>
          <w:sz w:val="20"/>
          <w:szCs w:val="20"/>
        </w:rPr>
        <w:tab/>
        <w:t>0.1511936</w:t>
      </w:r>
      <w:r>
        <w:rPr>
          <w:color w:val="000000"/>
          <w:sz w:val="20"/>
          <w:szCs w:val="20"/>
        </w:rPr>
        <w:tab/>
        <w:t>8.855599E-02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8.229792E-03</w:t>
      </w:r>
      <w:r>
        <w:rPr>
          <w:color w:val="000000"/>
          <w:sz w:val="20"/>
          <w:szCs w:val="20"/>
        </w:rPr>
        <w:tab/>
        <w:t>8.246668E-03</w:t>
      </w:r>
      <w:r>
        <w:rPr>
          <w:color w:val="000000"/>
          <w:sz w:val="20"/>
          <w:szCs w:val="20"/>
        </w:rPr>
        <w:tab/>
        <w:t>1.610567E-02</w:t>
      </w:r>
      <w:r>
        <w:rPr>
          <w:color w:val="000000"/>
          <w:sz w:val="20"/>
          <w:szCs w:val="20"/>
        </w:rPr>
        <w:tab/>
        <w:t>1.836983E-02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X1LATA</w:t>
      </w:r>
      <w:r>
        <w:rPr>
          <w:color w:val="000000"/>
          <w:sz w:val="20"/>
          <w:szCs w:val="20"/>
        </w:rPr>
        <w:tab/>
        <w:t>-1.257738</w:t>
      </w:r>
      <w:r>
        <w:rPr>
          <w:color w:val="000000"/>
          <w:sz w:val="20"/>
          <w:szCs w:val="20"/>
        </w:rPr>
        <w:tab/>
        <w:t>-1.422642</w:t>
      </w:r>
      <w:r>
        <w:rPr>
          <w:color w:val="000000"/>
          <w:sz w:val="20"/>
          <w:szCs w:val="20"/>
        </w:rPr>
        <w:tab/>
        <w:t>0.4979192</w:t>
      </w:r>
      <w:r>
        <w:rPr>
          <w:color w:val="000000"/>
          <w:sz w:val="20"/>
          <w:szCs w:val="20"/>
        </w:rPr>
        <w:tab/>
        <w:t>0.4959105</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X1LONGA</w:t>
      </w:r>
      <w:r>
        <w:rPr>
          <w:color w:val="000000"/>
          <w:sz w:val="20"/>
          <w:szCs w:val="20"/>
        </w:rPr>
        <w:tab/>
        <w:t>0.9528053</w:t>
      </w:r>
      <w:r>
        <w:rPr>
          <w:color w:val="000000"/>
          <w:sz w:val="20"/>
          <w:szCs w:val="20"/>
        </w:rPr>
        <w:tab/>
        <w:t>0.6724786</w:t>
      </w:r>
      <w:r>
        <w:rPr>
          <w:color w:val="000000"/>
          <w:sz w:val="20"/>
          <w:szCs w:val="20"/>
        </w:rPr>
        <w:tab/>
        <w:t>0.3857599</w:t>
      </w:r>
      <w:r>
        <w:rPr>
          <w:color w:val="000000"/>
          <w:sz w:val="20"/>
          <w:szCs w:val="20"/>
        </w:rPr>
        <w:tab/>
        <w:t>0.3540724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proofErr w:type="spellStart"/>
      <w:r>
        <w:rPr>
          <w:b/>
          <w:bCs/>
          <w:color w:val="000000"/>
          <w:sz w:val="20"/>
          <w:szCs w:val="20"/>
        </w:rPr>
        <w:t>Hotelling's</w:t>
      </w:r>
      <w:proofErr w:type="spellEnd"/>
      <w:r>
        <w:rPr>
          <w:b/>
          <w:bCs/>
          <w:color w:val="000000"/>
          <w:sz w:val="20"/>
          <w:szCs w:val="20"/>
        </w:rPr>
        <w:t xml:space="preserve"> T2 Test Section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Covariance</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Assumption</w:t>
      </w:r>
      <w:r>
        <w:rPr>
          <w:b/>
          <w:bCs/>
          <w:color w:val="000000"/>
          <w:sz w:val="20"/>
          <w:szCs w:val="20"/>
        </w:rPr>
        <w:tab/>
        <w:t>T2</w:t>
      </w:r>
      <w:r>
        <w:rPr>
          <w:b/>
          <w:bCs/>
          <w:color w:val="000000"/>
          <w:sz w:val="20"/>
          <w:szCs w:val="20"/>
        </w:rPr>
        <w:tab/>
        <w:t>DF1</w:t>
      </w:r>
      <w:r>
        <w:rPr>
          <w:b/>
          <w:bCs/>
          <w:color w:val="000000"/>
          <w:sz w:val="20"/>
          <w:szCs w:val="20"/>
        </w:rPr>
        <w:tab/>
        <w:t>DF2</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Equal</w:t>
      </w:r>
      <w:r>
        <w:rPr>
          <w:color w:val="000000"/>
          <w:sz w:val="20"/>
          <w:szCs w:val="20"/>
        </w:rPr>
        <w:tab/>
        <w:t>93.113</w:t>
      </w:r>
      <w:r>
        <w:rPr>
          <w:color w:val="000000"/>
          <w:sz w:val="20"/>
          <w:szCs w:val="20"/>
        </w:rPr>
        <w:tab/>
        <w:t>6</w:t>
      </w:r>
      <w:r>
        <w:rPr>
          <w:color w:val="000000"/>
          <w:sz w:val="20"/>
          <w:szCs w:val="20"/>
        </w:rPr>
        <w:tab/>
        <w:t>58.0</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Unequal</w:t>
      </w:r>
      <w:r>
        <w:rPr>
          <w:color w:val="000000"/>
          <w:sz w:val="20"/>
          <w:szCs w:val="20"/>
        </w:rPr>
        <w:tab/>
      </w:r>
      <w:r>
        <w:rPr>
          <w:color w:val="000000"/>
          <w:sz w:val="20"/>
          <w:szCs w:val="20"/>
        </w:rPr>
        <w:tab/>
        <w:t>6</w:t>
      </w:r>
      <w:r>
        <w:rPr>
          <w:color w:val="000000"/>
          <w:sz w:val="20"/>
          <w:szCs w:val="20"/>
        </w:rPr>
        <w:tab/>
      </w:r>
      <w:r>
        <w:rPr>
          <w:color w:val="000000"/>
          <w:sz w:val="20"/>
          <w:szCs w:val="20"/>
        </w:rPr>
        <w:tab/>
      </w:r>
      <w:r>
        <w:rPr>
          <w:color w:val="000000"/>
          <w:sz w:val="20"/>
          <w:szCs w:val="20"/>
        </w:rPr>
        <w:tab/>
        <w:t>1.0000</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rPr>
          <w:color w:val="000000"/>
          <w:sz w:val="20"/>
          <w:szCs w:val="20"/>
        </w:rPr>
      </w:pP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93.113</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1.043</w:t>
      </w:r>
      <w:r>
        <w:rPr>
          <w:color w:val="000000"/>
          <w:sz w:val="20"/>
          <w:szCs w:val="20"/>
        </w:rPr>
        <w:tab/>
        <w:t>0.3015</w:t>
      </w:r>
      <w:r>
        <w:rPr>
          <w:color w:val="000000"/>
          <w:sz w:val="20"/>
          <w:szCs w:val="20"/>
        </w:rPr>
        <w:tab/>
        <w:t>0.3025</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X1S</w:t>
      </w:r>
      <w:r>
        <w:rPr>
          <w:color w:val="000000"/>
          <w:sz w:val="20"/>
          <w:szCs w:val="20"/>
        </w:rPr>
        <w:tab/>
        <w:t>7.522</w:t>
      </w:r>
      <w:r>
        <w:rPr>
          <w:color w:val="000000"/>
          <w:sz w:val="20"/>
          <w:szCs w:val="20"/>
        </w:rPr>
        <w:tab/>
        <w:t>0.0000</w:t>
      </w:r>
      <w:r>
        <w:rPr>
          <w:color w:val="000000"/>
          <w:sz w:val="20"/>
          <w:szCs w:val="20"/>
        </w:rPr>
        <w:tab/>
      </w:r>
      <w:r w:rsidRPr="001952A0">
        <w:rPr>
          <w:color w:val="000000"/>
          <w:sz w:val="20"/>
          <w:szCs w:val="20"/>
          <w:highlight w:val="yellow"/>
        </w:rPr>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2.135</w:t>
      </w:r>
      <w:r>
        <w:rPr>
          <w:color w:val="000000"/>
          <w:sz w:val="20"/>
          <w:szCs w:val="20"/>
        </w:rPr>
        <w:tab/>
        <w:t>0.0370</w:t>
      </w:r>
      <w:r>
        <w:rPr>
          <w:color w:val="000000"/>
          <w:sz w:val="20"/>
          <w:szCs w:val="20"/>
        </w:rPr>
        <w:tab/>
        <w:t>0.0367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0.004</w:t>
      </w:r>
      <w:r>
        <w:rPr>
          <w:color w:val="000000"/>
          <w:sz w:val="20"/>
          <w:szCs w:val="20"/>
        </w:rPr>
        <w:tab/>
        <w:t>0.9970</w:t>
      </w:r>
      <w:r>
        <w:rPr>
          <w:color w:val="000000"/>
          <w:sz w:val="20"/>
          <w:szCs w:val="20"/>
        </w:rPr>
        <w:tab/>
        <w:t>0.9974</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X1LATA</w:t>
      </w:r>
      <w:r>
        <w:rPr>
          <w:color w:val="000000"/>
          <w:sz w:val="20"/>
          <w:szCs w:val="20"/>
        </w:rPr>
        <w:tab/>
        <w:t>1.285</w:t>
      </w:r>
      <w:r>
        <w:rPr>
          <w:color w:val="000000"/>
          <w:sz w:val="20"/>
          <w:szCs w:val="20"/>
        </w:rPr>
        <w:tab/>
        <w:t>0.2038</w:t>
      </w:r>
      <w:r>
        <w:rPr>
          <w:color w:val="000000"/>
          <w:sz w:val="20"/>
          <w:szCs w:val="20"/>
        </w:rPr>
        <w:tab/>
        <w:t>0.2057</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X1LONGA</w:t>
      </w:r>
      <w:r>
        <w:rPr>
          <w:color w:val="000000"/>
          <w:sz w:val="20"/>
          <w:szCs w:val="20"/>
        </w:rPr>
        <w:tab/>
        <w:t>2.932</w:t>
      </w:r>
      <w:r>
        <w:rPr>
          <w:color w:val="000000"/>
          <w:sz w:val="20"/>
          <w:szCs w:val="20"/>
        </w:rPr>
        <w:tab/>
        <w:t>0.0048</w:t>
      </w:r>
      <w:r>
        <w:rPr>
          <w:color w:val="000000"/>
          <w:sz w:val="20"/>
          <w:szCs w:val="20"/>
        </w:rPr>
        <w:tab/>
        <w:t>0.0055</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These individual t-test significance levels should only be used when the overall T2 value is significant.</w:t>
      </w:r>
    </w:p>
    <w:p w:rsidR="00782CCB" w:rsidRDefault="00782CCB" w:rsidP="00782CCB"/>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b/>
          <w:bCs/>
          <w:color w:val="000000"/>
          <w:sz w:val="20"/>
          <w:szCs w:val="20"/>
        </w:rPr>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6</w:t>
      </w:r>
      <w:r>
        <w:rPr>
          <w:b/>
          <w:bCs/>
          <w:color w:val="000000"/>
          <w:sz w:val="20"/>
          <w:szCs w:val="20"/>
        </w:rPr>
        <w:tab/>
        <w:t>9</w:t>
      </w:r>
      <w:r>
        <w:rPr>
          <w:b/>
          <w:bCs/>
          <w:color w:val="000000"/>
          <w:sz w:val="20"/>
          <w:szCs w:val="20"/>
        </w:rPr>
        <w:tab/>
        <w:t>6</w:t>
      </w:r>
      <w:r>
        <w:rPr>
          <w:b/>
          <w:bCs/>
          <w:color w:val="000000"/>
          <w:sz w:val="20"/>
          <w:szCs w:val="20"/>
        </w:rPr>
        <w:tab/>
        <w:t>9</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11.2833</w:t>
      </w:r>
      <w:r>
        <w:rPr>
          <w:color w:val="000000"/>
          <w:sz w:val="20"/>
          <w:szCs w:val="20"/>
        </w:rPr>
        <w:tab/>
        <w:t>11.6007</w:t>
      </w:r>
      <w:r>
        <w:rPr>
          <w:color w:val="000000"/>
          <w:sz w:val="20"/>
          <w:szCs w:val="20"/>
        </w:rPr>
        <w:tab/>
        <w:t>2.116888</w:t>
      </w:r>
      <w:r>
        <w:rPr>
          <w:color w:val="000000"/>
          <w:sz w:val="20"/>
          <w:szCs w:val="20"/>
        </w:rPr>
        <w:tab/>
        <w:t>2.413592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X1S</w:t>
      </w:r>
      <w:r>
        <w:rPr>
          <w:color w:val="000000"/>
          <w:sz w:val="20"/>
          <w:szCs w:val="20"/>
        </w:rPr>
        <w:tab/>
      </w:r>
      <w:r w:rsidRPr="001952A0">
        <w:rPr>
          <w:color w:val="000000"/>
          <w:sz w:val="20"/>
          <w:szCs w:val="20"/>
          <w:highlight w:val="yellow"/>
        </w:rPr>
        <w:t>-60.72381</w:t>
      </w:r>
      <w:r w:rsidRPr="001952A0">
        <w:rPr>
          <w:color w:val="000000"/>
          <w:sz w:val="20"/>
          <w:szCs w:val="20"/>
          <w:highlight w:val="yellow"/>
        </w:rPr>
        <w:tab/>
        <w:t>-49.70045</w:t>
      </w:r>
      <w:r>
        <w:rPr>
          <w:color w:val="000000"/>
          <w:sz w:val="20"/>
          <w:szCs w:val="20"/>
        </w:rPr>
        <w:tab/>
        <w:t>15.71853</w:t>
      </w:r>
      <w:r>
        <w:rPr>
          <w:color w:val="000000"/>
          <w:sz w:val="20"/>
          <w:szCs w:val="20"/>
        </w:rPr>
        <w:tab/>
        <w:t>4.596298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0.2504038</w:t>
      </w:r>
      <w:r>
        <w:rPr>
          <w:color w:val="000000"/>
          <w:sz w:val="20"/>
          <w:szCs w:val="20"/>
        </w:rPr>
        <w:tab/>
        <w:t>0.208227</w:t>
      </w:r>
      <w:r>
        <w:rPr>
          <w:color w:val="000000"/>
          <w:sz w:val="20"/>
          <w:szCs w:val="20"/>
        </w:rPr>
        <w:tab/>
        <w:t>0.1167288</w:t>
      </w:r>
      <w:r>
        <w:rPr>
          <w:color w:val="000000"/>
          <w:sz w:val="20"/>
          <w:szCs w:val="20"/>
        </w:rPr>
        <w:tab/>
        <w:t>8.855599E-02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0.0170659</w:t>
      </w:r>
      <w:r>
        <w:rPr>
          <w:color w:val="000000"/>
          <w:sz w:val="20"/>
          <w:szCs w:val="20"/>
        </w:rPr>
        <w:tab/>
        <w:t>8.246668E-03</w:t>
      </w:r>
      <w:r>
        <w:rPr>
          <w:color w:val="000000"/>
          <w:sz w:val="20"/>
          <w:szCs w:val="20"/>
        </w:rPr>
        <w:tab/>
        <w:t>4.622032E-02</w:t>
      </w:r>
      <w:r>
        <w:rPr>
          <w:color w:val="000000"/>
          <w:sz w:val="20"/>
          <w:szCs w:val="20"/>
        </w:rPr>
        <w:tab/>
        <w:t>1.836983E-02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X1LATA</w:t>
      </w:r>
      <w:r>
        <w:rPr>
          <w:color w:val="000000"/>
          <w:sz w:val="20"/>
          <w:szCs w:val="20"/>
        </w:rPr>
        <w:tab/>
        <w:t>-1.293948</w:t>
      </w:r>
      <w:r>
        <w:rPr>
          <w:color w:val="000000"/>
          <w:sz w:val="20"/>
          <w:szCs w:val="20"/>
        </w:rPr>
        <w:tab/>
        <w:t>-1.422642</w:t>
      </w:r>
      <w:r>
        <w:rPr>
          <w:color w:val="000000"/>
          <w:sz w:val="20"/>
          <w:szCs w:val="20"/>
        </w:rPr>
        <w:tab/>
        <w:t>0.4730972</w:t>
      </w:r>
      <w:r>
        <w:rPr>
          <w:color w:val="000000"/>
          <w:sz w:val="20"/>
          <w:szCs w:val="20"/>
        </w:rPr>
        <w:tab/>
        <w:t>0.4959105</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X1LONGA</w:t>
      </w:r>
      <w:r>
        <w:rPr>
          <w:color w:val="000000"/>
          <w:sz w:val="20"/>
          <w:szCs w:val="20"/>
        </w:rPr>
        <w:tab/>
        <w:t>0.8045366</w:t>
      </w:r>
      <w:r>
        <w:rPr>
          <w:color w:val="000000"/>
          <w:sz w:val="20"/>
          <w:szCs w:val="20"/>
        </w:rPr>
        <w:tab/>
        <w:t>0.6724786</w:t>
      </w:r>
      <w:r>
        <w:rPr>
          <w:color w:val="000000"/>
          <w:sz w:val="20"/>
          <w:szCs w:val="20"/>
        </w:rPr>
        <w:tab/>
        <w:t>0.4418991</w:t>
      </w:r>
      <w:r>
        <w:rPr>
          <w:color w:val="000000"/>
          <w:sz w:val="20"/>
          <w:szCs w:val="20"/>
        </w:rPr>
        <w:tab/>
        <w:t>0.3540724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proofErr w:type="spellStart"/>
      <w:r>
        <w:rPr>
          <w:b/>
          <w:bCs/>
          <w:color w:val="000000"/>
          <w:sz w:val="20"/>
          <w:szCs w:val="20"/>
        </w:rPr>
        <w:t>Hotelling's</w:t>
      </w:r>
      <w:proofErr w:type="spellEnd"/>
      <w:r>
        <w:rPr>
          <w:b/>
          <w:bCs/>
          <w:color w:val="000000"/>
          <w:sz w:val="20"/>
          <w:szCs w:val="20"/>
        </w:rPr>
        <w:t xml:space="preserve"> T2 Test Section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Covariance</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Assumption</w:t>
      </w:r>
      <w:r>
        <w:rPr>
          <w:b/>
          <w:bCs/>
          <w:color w:val="000000"/>
          <w:sz w:val="20"/>
          <w:szCs w:val="20"/>
        </w:rPr>
        <w:tab/>
        <w:t>T2</w:t>
      </w:r>
      <w:r>
        <w:rPr>
          <w:b/>
          <w:bCs/>
          <w:color w:val="000000"/>
          <w:sz w:val="20"/>
          <w:szCs w:val="20"/>
        </w:rPr>
        <w:tab/>
        <w:t>DF1</w:t>
      </w:r>
      <w:r>
        <w:rPr>
          <w:b/>
          <w:bCs/>
          <w:color w:val="000000"/>
          <w:sz w:val="20"/>
          <w:szCs w:val="20"/>
        </w:rPr>
        <w:tab/>
        <w:t>DF2</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Equal</w:t>
      </w:r>
      <w:r>
        <w:rPr>
          <w:color w:val="000000"/>
          <w:sz w:val="20"/>
          <w:szCs w:val="20"/>
        </w:rPr>
        <w:tab/>
        <w:t>41.441</w:t>
      </w:r>
      <w:r>
        <w:rPr>
          <w:color w:val="000000"/>
          <w:sz w:val="20"/>
          <w:szCs w:val="20"/>
        </w:rPr>
        <w:tab/>
        <w:t>6</w:t>
      </w:r>
      <w:r>
        <w:rPr>
          <w:color w:val="000000"/>
          <w:sz w:val="20"/>
          <w:szCs w:val="20"/>
        </w:rPr>
        <w:tab/>
        <w:t>58.0</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lastRenderedPageBreak/>
        <w:t>Unequal</w:t>
      </w:r>
      <w:r>
        <w:rPr>
          <w:color w:val="000000"/>
          <w:sz w:val="20"/>
          <w:szCs w:val="20"/>
        </w:rPr>
        <w:tab/>
      </w:r>
      <w:r>
        <w:rPr>
          <w:color w:val="000000"/>
          <w:sz w:val="20"/>
          <w:szCs w:val="20"/>
        </w:rPr>
        <w:tab/>
        <w:t>6</w:t>
      </w:r>
      <w:r>
        <w:rPr>
          <w:color w:val="000000"/>
          <w:sz w:val="20"/>
          <w:szCs w:val="20"/>
        </w:rPr>
        <w:tab/>
      </w:r>
      <w:r>
        <w:rPr>
          <w:color w:val="000000"/>
          <w:sz w:val="20"/>
          <w:szCs w:val="20"/>
        </w:rPr>
        <w:tab/>
      </w:r>
      <w:r>
        <w:rPr>
          <w:color w:val="000000"/>
          <w:sz w:val="20"/>
          <w:szCs w:val="20"/>
        </w:rPr>
        <w:tab/>
        <w:t>1.0000</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rPr>
          <w:color w:val="000000"/>
          <w:sz w:val="20"/>
          <w:szCs w:val="20"/>
        </w:rPr>
      </w:pP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41.441</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0.542</w:t>
      </w:r>
      <w:r>
        <w:rPr>
          <w:color w:val="000000"/>
          <w:sz w:val="20"/>
          <w:szCs w:val="20"/>
        </w:rPr>
        <w:tab/>
        <w:t>0.5902</w:t>
      </w:r>
      <w:r>
        <w:rPr>
          <w:color w:val="000000"/>
          <w:sz w:val="20"/>
          <w:szCs w:val="20"/>
        </w:rPr>
        <w:tab/>
        <w:t>0.5931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X1S</w:t>
      </w:r>
      <w:r>
        <w:rPr>
          <w:color w:val="000000"/>
          <w:sz w:val="20"/>
          <w:szCs w:val="20"/>
        </w:rPr>
        <w:tab/>
        <w:t>3.687</w:t>
      </w:r>
      <w:r>
        <w:rPr>
          <w:color w:val="000000"/>
          <w:sz w:val="20"/>
          <w:szCs w:val="20"/>
        </w:rPr>
        <w:tab/>
        <w:t>0.0005</w:t>
      </w:r>
      <w:r>
        <w:rPr>
          <w:color w:val="000000"/>
          <w:sz w:val="20"/>
          <w:szCs w:val="20"/>
        </w:rPr>
        <w:tab/>
      </w:r>
      <w:r w:rsidRPr="001952A0">
        <w:rPr>
          <w:color w:val="000000"/>
          <w:sz w:val="20"/>
          <w:szCs w:val="20"/>
          <w:highlight w:val="yellow"/>
        </w:rPr>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1.577</w:t>
      </w:r>
      <w:r>
        <w:rPr>
          <w:color w:val="000000"/>
          <w:sz w:val="20"/>
          <w:szCs w:val="20"/>
        </w:rPr>
        <w:tab/>
        <w:t>0.1203</w:t>
      </w:r>
      <w:r>
        <w:rPr>
          <w:color w:val="000000"/>
          <w:sz w:val="20"/>
          <w:szCs w:val="20"/>
        </w:rPr>
        <w:tab/>
        <w:t>0.1201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0.971</w:t>
      </w:r>
      <w:r>
        <w:rPr>
          <w:color w:val="000000"/>
          <w:sz w:val="20"/>
          <w:szCs w:val="20"/>
        </w:rPr>
        <w:tab/>
        <w:t>0.3355</w:t>
      </w:r>
      <w:r>
        <w:rPr>
          <w:color w:val="000000"/>
          <w:sz w:val="20"/>
          <w:szCs w:val="20"/>
        </w:rPr>
        <w:tab/>
        <w:t>0.4220</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X1LATA</w:t>
      </w:r>
      <w:r>
        <w:rPr>
          <w:color w:val="000000"/>
          <w:sz w:val="20"/>
          <w:szCs w:val="20"/>
        </w:rPr>
        <w:tab/>
        <w:t>1.028</w:t>
      </w:r>
      <w:r>
        <w:rPr>
          <w:color w:val="000000"/>
          <w:sz w:val="20"/>
          <w:szCs w:val="20"/>
        </w:rPr>
        <w:tab/>
        <w:t>0.3080</w:t>
      </w:r>
      <w:r>
        <w:rPr>
          <w:color w:val="000000"/>
          <w:sz w:val="20"/>
          <w:szCs w:val="20"/>
        </w:rPr>
        <w:tab/>
        <w:t>0.3058</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X1LONGA</w:t>
      </w:r>
      <w:r>
        <w:rPr>
          <w:color w:val="000000"/>
          <w:sz w:val="20"/>
          <w:szCs w:val="20"/>
        </w:rPr>
        <w:tab/>
        <w:t>1.277</w:t>
      </w:r>
      <w:r>
        <w:rPr>
          <w:color w:val="000000"/>
          <w:sz w:val="20"/>
          <w:szCs w:val="20"/>
        </w:rPr>
        <w:tab/>
        <w:t>0.2066</w:t>
      </w:r>
      <w:r>
        <w:rPr>
          <w:color w:val="000000"/>
          <w:sz w:val="20"/>
          <w:szCs w:val="20"/>
        </w:rPr>
        <w:tab/>
        <w:t>0.2025</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These individual t-test significance levels should only be used when the overall T2 value is significant.</w:t>
      </w:r>
    </w:p>
    <w:p w:rsidR="00782CCB" w:rsidRDefault="00782CCB" w:rsidP="00782CCB"/>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9</w:t>
      </w:r>
      <w:r>
        <w:rPr>
          <w:b/>
          <w:bCs/>
          <w:color w:val="000000"/>
          <w:sz w:val="20"/>
          <w:szCs w:val="20"/>
        </w:rPr>
        <w:tab/>
        <w:t>12</w:t>
      </w:r>
      <w:r>
        <w:rPr>
          <w:b/>
          <w:bCs/>
          <w:color w:val="000000"/>
          <w:sz w:val="20"/>
          <w:szCs w:val="20"/>
        </w:rPr>
        <w:tab/>
        <w:t>9</w:t>
      </w:r>
      <w:r>
        <w:rPr>
          <w:b/>
          <w:bCs/>
          <w:color w:val="000000"/>
          <w:sz w:val="20"/>
          <w:szCs w:val="20"/>
        </w:rPr>
        <w:tab/>
        <w:t>12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11.6007</w:t>
      </w:r>
      <w:r>
        <w:rPr>
          <w:color w:val="000000"/>
          <w:sz w:val="20"/>
          <w:szCs w:val="20"/>
        </w:rPr>
        <w:tab/>
        <w:t>11.95745</w:t>
      </w:r>
      <w:r>
        <w:rPr>
          <w:color w:val="000000"/>
          <w:sz w:val="20"/>
          <w:szCs w:val="20"/>
        </w:rPr>
        <w:tab/>
        <w:t>2.413592</w:t>
      </w:r>
      <w:r>
        <w:rPr>
          <w:color w:val="000000"/>
          <w:sz w:val="20"/>
          <w:szCs w:val="20"/>
        </w:rPr>
        <w:tab/>
        <w:t>1.586658</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X1S</w:t>
      </w:r>
      <w:r>
        <w:rPr>
          <w:color w:val="000000"/>
          <w:sz w:val="20"/>
          <w:szCs w:val="20"/>
        </w:rPr>
        <w:tab/>
      </w:r>
      <w:r w:rsidRPr="001952A0">
        <w:rPr>
          <w:color w:val="000000"/>
          <w:sz w:val="20"/>
          <w:szCs w:val="20"/>
          <w:highlight w:val="yellow"/>
        </w:rPr>
        <w:t>-49.70045</w:t>
      </w:r>
      <w:r w:rsidRPr="001952A0">
        <w:rPr>
          <w:color w:val="000000"/>
          <w:sz w:val="20"/>
          <w:szCs w:val="20"/>
          <w:highlight w:val="yellow"/>
        </w:rPr>
        <w:tab/>
        <w:t>-56.62521</w:t>
      </w:r>
      <w:r>
        <w:rPr>
          <w:color w:val="000000"/>
          <w:sz w:val="20"/>
          <w:szCs w:val="20"/>
        </w:rPr>
        <w:tab/>
        <w:t>4.596298</w:t>
      </w:r>
      <w:r>
        <w:rPr>
          <w:color w:val="000000"/>
          <w:sz w:val="20"/>
          <w:szCs w:val="20"/>
        </w:rPr>
        <w:tab/>
        <w:t>4.613665</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0.208227</w:t>
      </w:r>
      <w:r>
        <w:rPr>
          <w:color w:val="000000"/>
          <w:sz w:val="20"/>
          <w:szCs w:val="20"/>
        </w:rPr>
        <w:tab/>
        <w:t>0.3300488</w:t>
      </w:r>
      <w:r>
        <w:rPr>
          <w:color w:val="000000"/>
          <w:sz w:val="20"/>
          <w:szCs w:val="20"/>
        </w:rPr>
        <w:tab/>
        <w:t>8.855599E-02</w:t>
      </w:r>
      <w:r>
        <w:rPr>
          <w:color w:val="000000"/>
          <w:sz w:val="20"/>
          <w:szCs w:val="20"/>
        </w:rPr>
        <w:tab/>
        <w:t>0.146287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8.246668E-03</w:t>
      </w:r>
      <w:r>
        <w:rPr>
          <w:color w:val="000000"/>
          <w:sz w:val="20"/>
          <w:szCs w:val="20"/>
        </w:rPr>
        <w:tab/>
        <w:t>2.724984E-03</w:t>
      </w:r>
      <w:r>
        <w:rPr>
          <w:color w:val="000000"/>
          <w:sz w:val="20"/>
          <w:szCs w:val="20"/>
        </w:rPr>
        <w:tab/>
        <w:t>1.836983E-02</w:t>
      </w:r>
      <w:r>
        <w:rPr>
          <w:color w:val="000000"/>
          <w:sz w:val="20"/>
          <w:szCs w:val="20"/>
        </w:rPr>
        <w:tab/>
        <w:t>4.411732E-03</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X1LATA</w:t>
      </w:r>
      <w:r>
        <w:rPr>
          <w:color w:val="000000"/>
          <w:sz w:val="20"/>
          <w:szCs w:val="20"/>
        </w:rPr>
        <w:tab/>
        <w:t>-1.422642</w:t>
      </w:r>
      <w:r>
        <w:rPr>
          <w:color w:val="000000"/>
          <w:sz w:val="20"/>
          <w:szCs w:val="20"/>
        </w:rPr>
        <w:tab/>
        <w:t>-1.356111</w:t>
      </w:r>
      <w:r>
        <w:rPr>
          <w:color w:val="000000"/>
          <w:sz w:val="20"/>
          <w:szCs w:val="20"/>
        </w:rPr>
        <w:tab/>
        <w:t>0.4959105</w:t>
      </w:r>
      <w:r>
        <w:rPr>
          <w:color w:val="000000"/>
          <w:sz w:val="20"/>
          <w:szCs w:val="20"/>
        </w:rPr>
        <w:tab/>
        <w:t>0.3881786</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X1LONGA</w:t>
      </w:r>
      <w:r>
        <w:rPr>
          <w:color w:val="000000"/>
          <w:sz w:val="20"/>
          <w:szCs w:val="20"/>
        </w:rPr>
        <w:tab/>
        <w:t>0.6724786</w:t>
      </w:r>
      <w:r>
        <w:rPr>
          <w:color w:val="000000"/>
          <w:sz w:val="20"/>
          <w:szCs w:val="20"/>
        </w:rPr>
        <w:tab/>
        <w:t>1.147025</w:t>
      </w:r>
      <w:r>
        <w:rPr>
          <w:color w:val="000000"/>
          <w:sz w:val="20"/>
          <w:szCs w:val="20"/>
        </w:rPr>
        <w:tab/>
        <w:t>0.3540724</w:t>
      </w:r>
      <w:r>
        <w:rPr>
          <w:color w:val="000000"/>
          <w:sz w:val="20"/>
          <w:szCs w:val="20"/>
        </w:rPr>
        <w:tab/>
        <w:t>0.2826653</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proofErr w:type="spellStart"/>
      <w:r>
        <w:rPr>
          <w:b/>
          <w:bCs/>
          <w:color w:val="000000"/>
          <w:sz w:val="20"/>
          <w:szCs w:val="20"/>
        </w:rPr>
        <w:t>Hotelling's</w:t>
      </w:r>
      <w:proofErr w:type="spellEnd"/>
      <w:r>
        <w:rPr>
          <w:b/>
          <w:bCs/>
          <w:color w:val="000000"/>
          <w:sz w:val="20"/>
          <w:szCs w:val="20"/>
        </w:rPr>
        <w:t xml:space="preserve"> T2 Test Section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Covariance</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Assumption</w:t>
      </w:r>
      <w:r>
        <w:rPr>
          <w:b/>
          <w:bCs/>
          <w:color w:val="000000"/>
          <w:sz w:val="20"/>
          <w:szCs w:val="20"/>
        </w:rPr>
        <w:tab/>
        <w:t>T2</w:t>
      </w:r>
      <w:r>
        <w:rPr>
          <w:b/>
          <w:bCs/>
          <w:color w:val="000000"/>
          <w:sz w:val="20"/>
          <w:szCs w:val="20"/>
        </w:rPr>
        <w:tab/>
        <w:t>DF1</w:t>
      </w:r>
      <w:r>
        <w:rPr>
          <w:b/>
          <w:bCs/>
          <w:color w:val="000000"/>
          <w:sz w:val="20"/>
          <w:szCs w:val="20"/>
        </w:rPr>
        <w:tab/>
        <w:t>DF2</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Equal</w:t>
      </w:r>
      <w:r>
        <w:rPr>
          <w:color w:val="000000"/>
          <w:sz w:val="20"/>
          <w:szCs w:val="20"/>
        </w:rPr>
        <w:tab/>
        <w:t>70.313</w:t>
      </w:r>
      <w:r>
        <w:rPr>
          <w:color w:val="000000"/>
          <w:sz w:val="20"/>
          <w:szCs w:val="20"/>
        </w:rPr>
        <w:tab/>
        <w:t>6</w:t>
      </w:r>
      <w:r>
        <w:rPr>
          <w:color w:val="000000"/>
          <w:sz w:val="20"/>
          <w:szCs w:val="20"/>
        </w:rPr>
        <w:tab/>
        <w:t>58.0</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Unequal</w:t>
      </w:r>
      <w:r>
        <w:rPr>
          <w:color w:val="000000"/>
          <w:sz w:val="20"/>
          <w:szCs w:val="20"/>
        </w:rPr>
        <w:tab/>
      </w:r>
      <w:r>
        <w:rPr>
          <w:color w:val="000000"/>
          <w:sz w:val="20"/>
          <w:szCs w:val="20"/>
        </w:rPr>
        <w:tab/>
        <w:t>6</w:t>
      </w:r>
      <w:r>
        <w:rPr>
          <w:color w:val="000000"/>
          <w:sz w:val="20"/>
          <w:szCs w:val="20"/>
        </w:rPr>
        <w:tab/>
      </w:r>
      <w:r>
        <w:rPr>
          <w:color w:val="000000"/>
          <w:sz w:val="20"/>
          <w:szCs w:val="20"/>
        </w:rPr>
        <w:tab/>
      </w:r>
      <w:r>
        <w:rPr>
          <w:color w:val="000000"/>
          <w:sz w:val="20"/>
          <w:szCs w:val="20"/>
        </w:rPr>
        <w:tab/>
        <w:t>1.0000</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rPr>
          <w:color w:val="000000"/>
          <w:sz w:val="20"/>
          <w:szCs w:val="20"/>
        </w:rPr>
      </w:pP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70.313</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0.676</w:t>
      </w:r>
      <w:r>
        <w:rPr>
          <w:color w:val="000000"/>
          <w:sz w:val="20"/>
          <w:szCs w:val="20"/>
        </w:rPr>
        <w:tab/>
        <w:t>0.5014</w:t>
      </w:r>
      <w:r>
        <w:rPr>
          <w:color w:val="000000"/>
          <w:sz w:val="20"/>
          <w:szCs w:val="20"/>
        </w:rPr>
        <w:tab/>
        <w:t>0.5063</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X1S</w:t>
      </w:r>
      <w:r>
        <w:rPr>
          <w:color w:val="000000"/>
          <w:sz w:val="20"/>
          <w:szCs w:val="20"/>
        </w:rPr>
        <w:tab/>
        <w:t>5.824</w:t>
      </w:r>
      <w:r>
        <w:rPr>
          <w:color w:val="000000"/>
          <w:sz w:val="20"/>
          <w:szCs w:val="20"/>
        </w:rPr>
        <w:tab/>
        <w:t>0.0000</w:t>
      </w:r>
      <w:r>
        <w:rPr>
          <w:color w:val="000000"/>
          <w:sz w:val="20"/>
          <w:szCs w:val="20"/>
        </w:rPr>
        <w:tab/>
      </w:r>
      <w:r w:rsidRPr="001952A0">
        <w:rPr>
          <w:color w:val="000000"/>
          <w:sz w:val="20"/>
          <w:szCs w:val="20"/>
          <w:highlight w:val="yellow"/>
        </w:rPr>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3.902</w:t>
      </w:r>
      <w:r>
        <w:rPr>
          <w:color w:val="000000"/>
          <w:sz w:val="20"/>
          <w:szCs w:val="20"/>
        </w:rPr>
        <w:tab/>
        <w:t>0.0003</w:t>
      </w:r>
      <w:r>
        <w:rPr>
          <w:color w:val="000000"/>
          <w:sz w:val="20"/>
          <w:szCs w:val="20"/>
        </w:rPr>
        <w:tab/>
        <w:t>0.0004</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1.601</w:t>
      </w:r>
      <w:r>
        <w:rPr>
          <w:color w:val="000000"/>
          <w:sz w:val="20"/>
          <w:szCs w:val="20"/>
        </w:rPr>
        <w:tab/>
        <w:t>0.1148</w:t>
      </w:r>
      <w:r>
        <w:rPr>
          <w:color w:val="000000"/>
          <w:sz w:val="20"/>
          <w:szCs w:val="20"/>
        </w:rPr>
        <w:tab/>
        <w:t>0.1231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X1LATA</w:t>
      </w:r>
      <w:r>
        <w:rPr>
          <w:color w:val="000000"/>
          <w:sz w:val="20"/>
          <w:szCs w:val="20"/>
        </w:rPr>
        <w:tab/>
        <w:t>0.579</w:t>
      </w:r>
      <w:r>
        <w:rPr>
          <w:color w:val="000000"/>
          <w:sz w:val="20"/>
          <w:szCs w:val="20"/>
        </w:rPr>
        <w:tab/>
        <w:t>0.5651</w:t>
      </w:r>
      <w:r>
        <w:rPr>
          <w:color w:val="000000"/>
          <w:sz w:val="20"/>
          <w:szCs w:val="20"/>
        </w:rPr>
        <w:tab/>
        <w:t>0.5696</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X1LONGA</w:t>
      </w:r>
      <w:r>
        <w:rPr>
          <w:color w:val="000000"/>
          <w:sz w:val="20"/>
          <w:szCs w:val="20"/>
        </w:rPr>
        <w:tab/>
        <w:t>5.737</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rPr>
          <w:color w:val="000000"/>
          <w:sz w:val="20"/>
          <w:szCs w:val="20"/>
        </w:rPr>
      </w:pPr>
      <w:r>
        <w:rPr>
          <w:color w:val="000000"/>
          <w:sz w:val="20"/>
          <w:szCs w:val="20"/>
        </w:rPr>
        <w:t>These individual t-test significance levels should only be used when the overall T2 value is significant.</w:t>
      </w:r>
    </w:p>
    <w:p w:rsidR="00782CCB" w:rsidRDefault="00782CCB" w:rsidP="00153B26">
      <w:pPr>
        <w:pStyle w:val="Heading3"/>
      </w:pPr>
      <w:bookmarkStart w:id="39" w:name="_Toc328012823"/>
      <w:r>
        <w:lastRenderedPageBreak/>
        <w:t>Appendix D: Section 4 vs. 14 Scaled Transformed Comparison</w:t>
      </w:r>
      <w:bookmarkEnd w:id="39"/>
    </w:p>
    <w:p w:rsidR="00782CCB" w:rsidRDefault="00782CCB" w:rsidP="00782CCB">
      <w:pPr>
        <w:widowControl w:val="0"/>
        <w:tabs>
          <w:tab w:val="center" w:pos="6120"/>
        </w:tabs>
        <w:autoSpaceDE w:val="0"/>
        <w:autoSpaceDN w:val="0"/>
        <w:adjustRightInd w:val="0"/>
        <w:ind w:left="720" w:right="-720"/>
        <w:jc w:val="center"/>
      </w:pPr>
      <w:r>
        <w:rPr>
          <w:b/>
          <w:bCs/>
          <w:color w:val="000000"/>
          <w:sz w:val="20"/>
          <w:szCs w:val="20"/>
        </w:rPr>
        <w:t xml:space="preserve">Two-Sample </w:t>
      </w:r>
      <w:proofErr w:type="spellStart"/>
      <w:r>
        <w:rPr>
          <w:b/>
          <w:bCs/>
          <w:color w:val="000000"/>
          <w:sz w:val="20"/>
          <w:szCs w:val="20"/>
        </w:rPr>
        <w:t>Hotelling's</w:t>
      </w:r>
      <w:proofErr w:type="spellEnd"/>
      <w:r>
        <w:rPr>
          <w:b/>
          <w:bCs/>
          <w:color w:val="000000"/>
          <w:sz w:val="20"/>
          <w:szCs w:val="20"/>
        </w:rPr>
        <w:t xml:space="preserve"> T2 Report</w:t>
      </w:r>
    </w:p>
    <w:p w:rsidR="00782CCB" w:rsidRDefault="00782CCB" w:rsidP="00782CCB">
      <w:pPr>
        <w:widowControl w:val="0"/>
        <w:tabs>
          <w:tab w:val="left" w:pos="2520"/>
        </w:tabs>
        <w:autoSpaceDE w:val="0"/>
        <w:autoSpaceDN w:val="0"/>
        <w:adjustRightInd w:val="0"/>
        <w:ind w:left="720" w:right="-720"/>
      </w:pPr>
      <w:r>
        <w:rPr>
          <w:color w:val="000000"/>
          <w:sz w:val="20"/>
          <w:szCs w:val="20"/>
        </w:rPr>
        <w:t>Database</w:t>
      </w:r>
      <w:r>
        <w:rPr>
          <w:color w:val="000000"/>
          <w:sz w:val="20"/>
          <w:szCs w:val="20"/>
        </w:rPr>
        <w:tab/>
        <w:t>E:\NCSS\TurnTransform.S0</w:t>
      </w:r>
    </w:p>
    <w:p w:rsidR="00782CCB" w:rsidRDefault="00782CCB" w:rsidP="00782CCB">
      <w:pPr>
        <w:widowControl w:val="0"/>
        <w:tabs>
          <w:tab w:val="left" w:pos="2520"/>
        </w:tabs>
        <w:autoSpaceDE w:val="0"/>
        <w:autoSpaceDN w:val="0"/>
        <w:adjustRightInd w:val="0"/>
        <w:ind w:left="720" w:right="-720"/>
      </w:pPr>
      <w:r>
        <w:rPr>
          <w:color w:val="000000"/>
          <w:sz w:val="20"/>
          <w:szCs w:val="20"/>
        </w:rPr>
        <w:t>Filter</w:t>
      </w:r>
      <w:r>
        <w:rPr>
          <w:color w:val="000000"/>
          <w:sz w:val="20"/>
          <w:szCs w:val="20"/>
        </w:rPr>
        <w:tab/>
        <w:t>SECTION=4</w:t>
      </w:r>
      <w:proofErr w:type="gramStart"/>
      <w:r>
        <w:rPr>
          <w:color w:val="000000"/>
          <w:sz w:val="20"/>
          <w:szCs w:val="20"/>
        </w:rPr>
        <w:t>,14</w:t>
      </w:r>
      <w:proofErr w:type="gramEnd"/>
    </w:p>
    <w:p w:rsidR="00782CCB" w:rsidRDefault="00782CCB" w:rsidP="00782CCB">
      <w:pPr>
        <w:widowControl w:val="0"/>
        <w:tabs>
          <w:tab w:val="left" w:pos="2520"/>
        </w:tabs>
        <w:autoSpaceDE w:val="0"/>
        <w:autoSpaceDN w:val="0"/>
        <w:adjustRightInd w:val="0"/>
        <w:ind w:left="720" w:right="-720"/>
        <w:rPr>
          <w:color w:val="000000"/>
          <w:sz w:val="20"/>
          <w:szCs w:val="20"/>
        </w:rPr>
      </w:pP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Descriptive Statistics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ab/>
        <w:t>Means</w:t>
      </w:r>
      <w:r>
        <w:rPr>
          <w:b/>
          <w:bCs/>
          <w:color w:val="000000"/>
          <w:sz w:val="20"/>
          <w:szCs w:val="20"/>
        </w:rPr>
        <w:tab/>
      </w:r>
      <w:r>
        <w:rPr>
          <w:b/>
          <w:bCs/>
          <w:color w:val="000000"/>
          <w:sz w:val="20"/>
          <w:szCs w:val="20"/>
        </w:rPr>
        <w:tab/>
        <w:t>Standard Deviations</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b/>
          <w:bCs/>
          <w:color w:val="000000"/>
          <w:sz w:val="20"/>
          <w:szCs w:val="20"/>
        </w:rPr>
        <w:t>Variable</w:t>
      </w:r>
      <w:r>
        <w:rPr>
          <w:b/>
          <w:bCs/>
          <w:color w:val="000000"/>
          <w:sz w:val="20"/>
          <w:szCs w:val="20"/>
        </w:rPr>
        <w:tab/>
        <w:t>4</w:t>
      </w:r>
      <w:r>
        <w:rPr>
          <w:b/>
          <w:bCs/>
          <w:color w:val="000000"/>
          <w:sz w:val="20"/>
          <w:szCs w:val="20"/>
        </w:rPr>
        <w:tab/>
        <w:t>14</w:t>
      </w:r>
      <w:r>
        <w:rPr>
          <w:b/>
          <w:bCs/>
          <w:color w:val="000000"/>
          <w:sz w:val="20"/>
          <w:szCs w:val="20"/>
        </w:rPr>
        <w:tab/>
        <w:t>4</w:t>
      </w:r>
      <w:r>
        <w:rPr>
          <w:b/>
          <w:bCs/>
          <w:color w:val="000000"/>
          <w:sz w:val="20"/>
          <w:szCs w:val="20"/>
        </w:rPr>
        <w:tab/>
        <w:t>14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X1V</w:t>
      </w:r>
      <w:r>
        <w:rPr>
          <w:color w:val="000000"/>
          <w:sz w:val="20"/>
          <w:szCs w:val="20"/>
        </w:rPr>
        <w:tab/>
        <w:t>22.4667</w:t>
      </w:r>
      <w:r>
        <w:rPr>
          <w:color w:val="000000"/>
          <w:sz w:val="20"/>
          <w:szCs w:val="20"/>
        </w:rPr>
        <w:tab/>
        <w:t>23.99101</w:t>
      </w:r>
      <w:r>
        <w:rPr>
          <w:color w:val="000000"/>
          <w:sz w:val="20"/>
          <w:szCs w:val="20"/>
        </w:rPr>
        <w:tab/>
        <w:t>5.603535</w:t>
      </w:r>
      <w:r>
        <w:rPr>
          <w:color w:val="000000"/>
          <w:sz w:val="20"/>
          <w:szCs w:val="20"/>
        </w:rPr>
        <w:tab/>
        <w:t>3.804164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X1A</w:t>
      </w:r>
      <w:r>
        <w:rPr>
          <w:color w:val="000000"/>
          <w:sz w:val="20"/>
          <w:szCs w:val="20"/>
        </w:rPr>
        <w:tab/>
        <w:t>0.171668</w:t>
      </w:r>
      <w:r>
        <w:rPr>
          <w:color w:val="000000"/>
          <w:sz w:val="20"/>
          <w:szCs w:val="20"/>
        </w:rPr>
        <w:tab/>
        <w:t>0.176348</w:t>
      </w:r>
      <w:r>
        <w:rPr>
          <w:color w:val="000000"/>
          <w:sz w:val="20"/>
          <w:szCs w:val="20"/>
        </w:rPr>
        <w:tab/>
        <w:t>0.1067739</w:t>
      </w:r>
      <w:r>
        <w:rPr>
          <w:color w:val="000000"/>
          <w:sz w:val="20"/>
          <w:szCs w:val="20"/>
        </w:rPr>
        <w:tab/>
        <w:t>9.249188E-02</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X1B</w:t>
      </w:r>
      <w:r>
        <w:rPr>
          <w:color w:val="000000"/>
          <w:sz w:val="20"/>
          <w:szCs w:val="20"/>
        </w:rPr>
        <w:tab/>
        <w:t>5.836442E-03</w:t>
      </w:r>
      <w:r>
        <w:rPr>
          <w:color w:val="000000"/>
          <w:sz w:val="20"/>
          <w:szCs w:val="20"/>
        </w:rPr>
        <w:tab/>
        <w:t>2.195708E-03</w:t>
      </w:r>
      <w:r>
        <w:rPr>
          <w:color w:val="000000"/>
          <w:sz w:val="20"/>
          <w:szCs w:val="20"/>
        </w:rPr>
        <w:tab/>
        <w:t>1.373084E-02</w:t>
      </w:r>
      <w:r>
        <w:rPr>
          <w:color w:val="000000"/>
          <w:sz w:val="20"/>
          <w:szCs w:val="20"/>
        </w:rPr>
        <w:tab/>
        <w:t>3.372263E-03</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S</w:t>
      </w:r>
      <w:r>
        <w:rPr>
          <w:color w:val="000000"/>
          <w:sz w:val="20"/>
          <w:szCs w:val="20"/>
        </w:rPr>
        <w:tab/>
        <w:t>118.6479</w:t>
      </w:r>
      <w:r>
        <w:rPr>
          <w:color w:val="000000"/>
          <w:sz w:val="20"/>
          <w:szCs w:val="20"/>
        </w:rPr>
        <w:tab/>
        <w:t>120.3023</w:t>
      </w:r>
      <w:r>
        <w:rPr>
          <w:color w:val="000000"/>
          <w:sz w:val="20"/>
          <w:szCs w:val="20"/>
        </w:rPr>
        <w:tab/>
        <w:t>5.72372</w:t>
      </w:r>
      <w:r>
        <w:rPr>
          <w:color w:val="000000"/>
          <w:sz w:val="20"/>
          <w:szCs w:val="20"/>
        </w:rPr>
        <w:tab/>
        <w:t>3.320336</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proofErr w:type="spellStart"/>
      <w:r>
        <w:rPr>
          <w:color w:val="000000"/>
          <w:sz w:val="20"/>
          <w:szCs w:val="20"/>
        </w:rPr>
        <w:t>Lata</w:t>
      </w:r>
      <w:proofErr w:type="spellEnd"/>
      <w:r>
        <w:rPr>
          <w:color w:val="000000"/>
          <w:sz w:val="20"/>
          <w:szCs w:val="20"/>
        </w:rPr>
        <w:tab/>
        <w:t>2.009753</w:t>
      </w:r>
      <w:r>
        <w:rPr>
          <w:color w:val="000000"/>
          <w:sz w:val="20"/>
          <w:szCs w:val="20"/>
        </w:rPr>
        <w:tab/>
        <w:t>2.207128</w:t>
      </w:r>
      <w:r>
        <w:rPr>
          <w:color w:val="000000"/>
          <w:sz w:val="20"/>
          <w:szCs w:val="20"/>
        </w:rPr>
        <w:tab/>
        <w:t>0.9102678</w:t>
      </w:r>
      <w:r>
        <w:rPr>
          <w:color w:val="000000"/>
          <w:sz w:val="20"/>
          <w:szCs w:val="20"/>
        </w:rPr>
        <w:tab/>
        <w:t>0.6211334</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Longa</w:t>
      </w:r>
      <w:r>
        <w:rPr>
          <w:color w:val="000000"/>
          <w:sz w:val="20"/>
          <w:szCs w:val="20"/>
        </w:rPr>
        <w:tab/>
        <w:t>1.000897</w:t>
      </w:r>
      <w:r>
        <w:rPr>
          <w:color w:val="000000"/>
          <w:sz w:val="20"/>
          <w:szCs w:val="20"/>
        </w:rPr>
        <w:tab/>
        <w:t>1.01169</w:t>
      </w:r>
      <w:r>
        <w:rPr>
          <w:color w:val="000000"/>
          <w:sz w:val="20"/>
          <w:szCs w:val="20"/>
        </w:rPr>
        <w:tab/>
        <w:t>0.1973854</w:t>
      </w:r>
      <w:r>
        <w:rPr>
          <w:color w:val="000000"/>
          <w:sz w:val="20"/>
          <w:szCs w:val="20"/>
        </w:rPr>
        <w:tab/>
        <w:t>0.1338257</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pPr>
      <w:r>
        <w:rPr>
          <w:color w:val="000000"/>
          <w:sz w:val="20"/>
          <w:szCs w:val="20"/>
        </w:rPr>
        <w:t>Count</w:t>
      </w:r>
      <w:r>
        <w:rPr>
          <w:color w:val="000000"/>
          <w:sz w:val="20"/>
          <w:szCs w:val="20"/>
        </w:rPr>
        <w:tab/>
        <w:t>30</w:t>
      </w:r>
      <w:r>
        <w:rPr>
          <w:color w:val="000000"/>
          <w:sz w:val="20"/>
          <w:szCs w:val="20"/>
        </w:rPr>
        <w:tab/>
        <w:t>30</w:t>
      </w:r>
      <w:r>
        <w:rPr>
          <w:color w:val="000000"/>
          <w:sz w:val="20"/>
          <w:szCs w:val="20"/>
        </w:rPr>
        <w:tab/>
        <w:t>30</w:t>
      </w:r>
      <w:r>
        <w:rPr>
          <w:color w:val="000000"/>
          <w:sz w:val="20"/>
          <w:szCs w:val="20"/>
        </w:rPr>
        <w:tab/>
        <w:t>30</w:t>
      </w:r>
    </w:p>
    <w:p w:rsidR="00782CCB" w:rsidRDefault="00782CCB" w:rsidP="00782CCB">
      <w:pPr>
        <w:widowControl w:val="0"/>
        <w:tabs>
          <w:tab w:val="left" w:pos="2520"/>
          <w:tab w:val="left" w:pos="4320"/>
          <w:tab w:val="left" w:pos="6120"/>
          <w:tab w:val="left" w:pos="7920"/>
          <w:tab w:val="left" w:pos="972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proofErr w:type="spellStart"/>
      <w:r>
        <w:rPr>
          <w:b/>
          <w:bCs/>
          <w:color w:val="000000"/>
          <w:sz w:val="20"/>
          <w:szCs w:val="20"/>
        </w:rPr>
        <w:t>Hotelling's</w:t>
      </w:r>
      <w:proofErr w:type="spellEnd"/>
      <w:r>
        <w:rPr>
          <w:b/>
          <w:bCs/>
          <w:color w:val="000000"/>
          <w:sz w:val="20"/>
          <w:szCs w:val="20"/>
        </w:rPr>
        <w:t xml:space="preserve"> T2 Test Section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Covariance</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b/>
          <w:bCs/>
          <w:color w:val="000000"/>
          <w:sz w:val="20"/>
          <w:szCs w:val="20"/>
        </w:rPr>
        <w:t>Assumption</w:t>
      </w:r>
      <w:r>
        <w:rPr>
          <w:b/>
          <w:bCs/>
          <w:color w:val="000000"/>
          <w:sz w:val="20"/>
          <w:szCs w:val="20"/>
        </w:rPr>
        <w:tab/>
        <w:t>T2</w:t>
      </w:r>
      <w:r>
        <w:rPr>
          <w:b/>
          <w:bCs/>
          <w:color w:val="000000"/>
          <w:sz w:val="20"/>
          <w:szCs w:val="20"/>
        </w:rPr>
        <w:tab/>
        <w:t>DF1</w:t>
      </w:r>
      <w:r>
        <w:rPr>
          <w:b/>
          <w:bCs/>
          <w:color w:val="000000"/>
          <w:sz w:val="20"/>
          <w:szCs w:val="20"/>
        </w:rPr>
        <w:tab/>
        <w:t>DF2</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Equal</w:t>
      </w:r>
      <w:r>
        <w:rPr>
          <w:color w:val="000000"/>
          <w:sz w:val="20"/>
          <w:szCs w:val="20"/>
        </w:rPr>
        <w:tab/>
        <w:t>164.715</w:t>
      </w:r>
      <w:r>
        <w:rPr>
          <w:color w:val="000000"/>
          <w:sz w:val="20"/>
          <w:szCs w:val="20"/>
        </w:rPr>
        <w:tab/>
        <w:t>6</w:t>
      </w:r>
      <w:r>
        <w:rPr>
          <w:color w:val="000000"/>
          <w:sz w:val="20"/>
          <w:szCs w:val="20"/>
        </w:rPr>
        <w:tab/>
        <w:t>58.0</w:t>
      </w:r>
      <w:r>
        <w:rPr>
          <w:color w:val="000000"/>
          <w:sz w:val="20"/>
          <w:szCs w:val="20"/>
        </w:rPr>
        <w:tab/>
        <w:t>0.0000</w:t>
      </w:r>
      <w:r>
        <w:rPr>
          <w:color w:val="000000"/>
          <w:sz w:val="20"/>
          <w:szCs w:val="20"/>
        </w:rPr>
        <w:tab/>
      </w:r>
      <w:r w:rsidRPr="002B6077">
        <w:rPr>
          <w:color w:val="000000"/>
          <w:sz w:val="20"/>
          <w:szCs w:val="20"/>
          <w:highlight w:val="yellow"/>
        </w:rPr>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Unequal</w:t>
      </w:r>
      <w:r>
        <w:rPr>
          <w:color w:val="000000"/>
          <w:sz w:val="20"/>
          <w:szCs w:val="20"/>
        </w:rPr>
        <w:tab/>
        <w:t>164.715</w:t>
      </w:r>
      <w:r>
        <w:rPr>
          <w:color w:val="000000"/>
          <w:sz w:val="20"/>
          <w:szCs w:val="20"/>
        </w:rPr>
        <w:tab/>
        <w:t>6</w:t>
      </w:r>
      <w:r>
        <w:rPr>
          <w:color w:val="000000"/>
          <w:sz w:val="20"/>
          <w:szCs w:val="20"/>
        </w:rPr>
        <w:tab/>
        <w:t>48.8</w:t>
      </w:r>
      <w:r>
        <w:rPr>
          <w:color w:val="000000"/>
          <w:sz w:val="20"/>
          <w:szCs w:val="20"/>
        </w:rPr>
        <w:tab/>
        <w:t>0.0000</w:t>
      </w:r>
      <w:r>
        <w:rPr>
          <w:color w:val="000000"/>
          <w:sz w:val="20"/>
          <w:szCs w:val="20"/>
        </w:rPr>
        <w:tab/>
      </w:r>
      <w:r w:rsidRPr="002B6077">
        <w:rPr>
          <w:color w:val="000000"/>
          <w:sz w:val="20"/>
          <w:szCs w:val="20"/>
          <w:highlight w:val="yellow"/>
        </w:rPr>
        <w:t>0.0001</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032"/>
          <w:tab w:val="right" w:pos="5040"/>
          <w:tab w:val="right" w:pos="6480"/>
          <w:tab w:val="right" w:pos="8208"/>
          <w:tab w:val="right" w:pos="9360"/>
          <w:tab w:val="right" w:pos="1080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r>
        <w:rPr>
          <w:b/>
          <w:bCs/>
          <w:color w:val="000000"/>
          <w:sz w:val="20"/>
          <w:szCs w:val="20"/>
        </w:rPr>
        <w:t>Individual Variables Section</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T2</w:t>
      </w:r>
      <w:r>
        <w:rPr>
          <w:b/>
          <w:bCs/>
          <w:color w:val="000000"/>
          <w:sz w:val="20"/>
          <w:szCs w:val="20"/>
        </w:rPr>
        <w:tab/>
      </w:r>
      <w:proofErr w:type="spellStart"/>
      <w:r>
        <w:rPr>
          <w:b/>
          <w:bCs/>
          <w:color w:val="000000"/>
          <w:sz w:val="20"/>
          <w:szCs w:val="20"/>
        </w:rPr>
        <w:t>Prob</w:t>
      </w:r>
      <w:proofErr w:type="spellEnd"/>
      <w:r>
        <w:rPr>
          <w:b/>
          <w:bCs/>
          <w:color w:val="000000"/>
          <w:sz w:val="20"/>
          <w:szCs w:val="20"/>
        </w:rPr>
        <w:tab/>
        <w:t>T2</w:t>
      </w:r>
      <w:r>
        <w:rPr>
          <w:b/>
          <w:bCs/>
          <w:color w:val="000000"/>
          <w:sz w:val="20"/>
          <w:szCs w:val="20"/>
        </w:rPr>
        <w:tab/>
      </w:r>
      <w:proofErr w:type="spellStart"/>
      <w:r>
        <w:rPr>
          <w:b/>
          <w:bCs/>
          <w:color w:val="000000"/>
          <w:sz w:val="20"/>
          <w:szCs w:val="20"/>
        </w:rPr>
        <w:t>Prob</w:t>
      </w:r>
      <w:proofErr w:type="spellEnd"/>
      <w:r>
        <w:rPr>
          <w:b/>
          <w:bCs/>
          <w:color w:val="000000"/>
          <w:sz w:val="20"/>
          <w:szCs w:val="20"/>
        </w:rPr>
        <w:tab/>
        <w:t>T2</w:t>
      </w:r>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b/>
          <w:bCs/>
          <w:color w:val="000000"/>
          <w:sz w:val="20"/>
          <w:szCs w:val="20"/>
        </w:rPr>
        <w:t>Omitted</w:t>
      </w:r>
      <w:r>
        <w:rPr>
          <w:b/>
          <w:bCs/>
          <w:color w:val="000000"/>
          <w:sz w:val="20"/>
          <w:szCs w:val="20"/>
        </w:rPr>
        <w:tab/>
        <w:t>Others</w:t>
      </w:r>
      <w:r>
        <w:rPr>
          <w:b/>
          <w:bCs/>
          <w:color w:val="000000"/>
          <w:sz w:val="20"/>
          <w:szCs w:val="20"/>
        </w:rPr>
        <w:tab/>
        <w:t>Level</w:t>
      </w:r>
      <w:r>
        <w:rPr>
          <w:b/>
          <w:bCs/>
          <w:color w:val="000000"/>
          <w:sz w:val="20"/>
          <w:szCs w:val="20"/>
        </w:rPr>
        <w:tab/>
        <w:t>Change</w:t>
      </w:r>
      <w:r>
        <w:rPr>
          <w:b/>
          <w:bCs/>
          <w:color w:val="000000"/>
          <w:sz w:val="20"/>
          <w:szCs w:val="20"/>
        </w:rPr>
        <w:tab/>
        <w:t>Level</w:t>
      </w:r>
      <w:r>
        <w:rPr>
          <w:b/>
          <w:bCs/>
          <w:color w:val="000000"/>
          <w:sz w:val="20"/>
          <w:szCs w:val="20"/>
        </w:rPr>
        <w:tab/>
        <w:t>Alone</w:t>
      </w:r>
      <w:r>
        <w:rPr>
          <w:b/>
          <w:bCs/>
          <w:color w:val="000000"/>
          <w:sz w:val="20"/>
          <w:szCs w:val="20"/>
        </w:rPr>
        <w:tab/>
        <w:t>Level</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33.334</w:t>
      </w:r>
      <w:r>
        <w:rPr>
          <w:color w:val="000000"/>
          <w:sz w:val="20"/>
          <w:szCs w:val="20"/>
        </w:rPr>
        <w:tab/>
        <w:t>0.0001</w:t>
      </w:r>
      <w:r>
        <w:rPr>
          <w:color w:val="000000"/>
          <w:sz w:val="20"/>
          <w:szCs w:val="20"/>
        </w:rPr>
        <w:tab/>
        <w:t>131.381</w:t>
      </w:r>
      <w:r>
        <w:rPr>
          <w:color w:val="000000"/>
          <w:sz w:val="20"/>
          <w:szCs w:val="20"/>
        </w:rPr>
        <w:tab/>
        <w:t>0.0000</w:t>
      </w:r>
      <w:r>
        <w:rPr>
          <w:color w:val="000000"/>
          <w:sz w:val="20"/>
          <w:szCs w:val="20"/>
        </w:rPr>
        <w:tab/>
        <w:t>1.520</w:t>
      </w:r>
      <w:r>
        <w:rPr>
          <w:color w:val="000000"/>
          <w:sz w:val="20"/>
          <w:szCs w:val="20"/>
        </w:rPr>
        <w:tab/>
      </w:r>
      <w:r w:rsidRPr="002B6077">
        <w:rPr>
          <w:color w:val="000000"/>
          <w:sz w:val="20"/>
          <w:szCs w:val="20"/>
          <w:highlight w:val="yellow"/>
        </w:rPr>
        <w:t>0.2227</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120.513</w:t>
      </w:r>
      <w:r>
        <w:rPr>
          <w:color w:val="000000"/>
          <w:sz w:val="20"/>
          <w:szCs w:val="20"/>
        </w:rPr>
        <w:tab/>
        <w:t>0.0000</w:t>
      </w:r>
      <w:r>
        <w:rPr>
          <w:color w:val="000000"/>
          <w:sz w:val="20"/>
          <w:szCs w:val="20"/>
        </w:rPr>
        <w:tab/>
        <w:t>44.203</w:t>
      </w:r>
      <w:r>
        <w:rPr>
          <w:color w:val="000000"/>
          <w:sz w:val="20"/>
          <w:szCs w:val="20"/>
        </w:rPr>
        <w:tab/>
        <w:t>0.0007</w:t>
      </w:r>
      <w:r>
        <w:rPr>
          <w:color w:val="000000"/>
          <w:sz w:val="20"/>
          <w:szCs w:val="20"/>
        </w:rPr>
        <w:tab/>
        <w:t>0.033</w:t>
      </w:r>
      <w:r>
        <w:rPr>
          <w:color w:val="000000"/>
          <w:sz w:val="20"/>
          <w:szCs w:val="20"/>
        </w:rPr>
        <w:tab/>
      </w:r>
      <w:r w:rsidRPr="002B6077">
        <w:rPr>
          <w:color w:val="000000"/>
          <w:sz w:val="20"/>
          <w:szCs w:val="20"/>
          <w:highlight w:val="yellow"/>
        </w:rPr>
        <w:t>0.8566</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139.209</w:t>
      </w:r>
      <w:r>
        <w:rPr>
          <w:color w:val="000000"/>
          <w:sz w:val="20"/>
          <w:szCs w:val="20"/>
        </w:rPr>
        <w:tab/>
        <w:t>0.0000</w:t>
      </w:r>
      <w:r>
        <w:rPr>
          <w:color w:val="000000"/>
          <w:sz w:val="20"/>
          <w:szCs w:val="20"/>
        </w:rPr>
        <w:tab/>
        <w:t>25.507</w:t>
      </w:r>
      <w:r>
        <w:rPr>
          <w:color w:val="000000"/>
          <w:sz w:val="20"/>
          <w:szCs w:val="20"/>
        </w:rPr>
        <w:tab/>
        <w:t>0.0115</w:t>
      </w:r>
      <w:r>
        <w:rPr>
          <w:color w:val="000000"/>
          <w:sz w:val="20"/>
          <w:szCs w:val="20"/>
        </w:rPr>
        <w:tab/>
        <w:t>1.989</w:t>
      </w:r>
      <w:r>
        <w:rPr>
          <w:color w:val="000000"/>
          <w:sz w:val="20"/>
          <w:szCs w:val="20"/>
        </w:rPr>
        <w:tab/>
      </w:r>
      <w:r w:rsidRPr="002B6077">
        <w:rPr>
          <w:color w:val="000000"/>
          <w:sz w:val="20"/>
          <w:szCs w:val="20"/>
          <w:highlight w:val="yellow"/>
        </w:rPr>
        <w:t>0.1638</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color w:val="000000"/>
          <w:sz w:val="20"/>
          <w:szCs w:val="20"/>
        </w:rPr>
        <w:t>S</w:t>
      </w:r>
      <w:r>
        <w:rPr>
          <w:color w:val="000000"/>
          <w:sz w:val="20"/>
          <w:szCs w:val="20"/>
        </w:rPr>
        <w:tab/>
        <w:t>133.726</w:t>
      </w:r>
      <w:r>
        <w:rPr>
          <w:color w:val="000000"/>
          <w:sz w:val="20"/>
          <w:szCs w:val="20"/>
        </w:rPr>
        <w:tab/>
        <w:t>0.0000</w:t>
      </w:r>
      <w:r>
        <w:rPr>
          <w:color w:val="000000"/>
          <w:sz w:val="20"/>
          <w:szCs w:val="20"/>
        </w:rPr>
        <w:tab/>
        <w:t>30.989</w:t>
      </w:r>
      <w:r>
        <w:rPr>
          <w:color w:val="000000"/>
          <w:sz w:val="20"/>
          <w:szCs w:val="20"/>
        </w:rPr>
        <w:tab/>
        <w:t>0.0050</w:t>
      </w:r>
      <w:r>
        <w:rPr>
          <w:color w:val="000000"/>
          <w:sz w:val="20"/>
          <w:szCs w:val="20"/>
        </w:rPr>
        <w:tab/>
        <w:t>1.875</w:t>
      </w:r>
      <w:r>
        <w:rPr>
          <w:color w:val="000000"/>
          <w:sz w:val="20"/>
          <w:szCs w:val="20"/>
        </w:rPr>
        <w:tab/>
      </w:r>
      <w:r w:rsidRPr="002B6077">
        <w:rPr>
          <w:color w:val="000000"/>
          <w:sz w:val="20"/>
          <w:szCs w:val="20"/>
          <w:highlight w:val="yellow"/>
        </w:rPr>
        <w:t>0.1762</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proofErr w:type="spellStart"/>
      <w:r>
        <w:rPr>
          <w:color w:val="000000"/>
          <w:sz w:val="20"/>
          <w:szCs w:val="20"/>
        </w:rPr>
        <w:t>Lata</w:t>
      </w:r>
      <w:proofErr w:type="spellEnd"/>
      <w:r>
        <w:rPr>
          <w:color w:val="000000"/>
          <w:sz w:val="20"/>
          <w:szCs w:val="20"/>
        </w:rPr>
        <w:tab/>
        <w:t>153.540</w:t>
      </w:r>
      <w:r>
        <w:rPr>
          <w:color w:val="000000"/>
          <w:sz w:val="20"/>
          <w:szCs w:val="20"/>
        </w:rPr>
        <w:tab/>
        <w:t>0.0000</w:t>
      </w:r>
      <w:r>
        <w:rPr>
          <w:color w:val="000000"/>
          <w:sz w:val="20"/>
          <w:szCs w:val="20"/>
        </w:rPr>
        <w:tab/>
        <w:t>11.176</w:t>
      </w:r>
      <w:r>
        <w:rPr>
          <w:color w:val="000000"/>
          <w:sz w:val="20"/>
          <w:szCs w:val="20"/>
        </w:rPr>
        <w:tab/>
        <w:t>0.1002</w:t>
      </w:r>
      <w:r>
        <w:rPr>
          <w:color w:val="000000"/>
          <w:sz w:val="20"/>
          <w:szCs w:val="20"/>
        </w:rPr>
        <w:tab/>
        <w:t>0.962</w:t>
      </w:r>
      <w:r>
        <w:rPr>
          <w:color w:val="000000"/>
          <w:sz w:val="20"/>
          <w:szCs w:val="20"/>
        </w:rPr>
        <w:tab/>
      </w:r>
      <w:r w:rsidRPr="002B6077">
        <w:rPr>
          <w:color w:val="000000"/>
          <w:sz w:val="20"/>
          <w:szCs w:val="20"/>
          <w:highlight w:val="yellow"/>
        </w:rPr>
        <w:t>0.3307</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pPr>
      <w:r>
        <w:rPr>
          <w:color w:val="000000"/>
          <w:sz w:val="20"/>
          <w:szCs w:val="20"/>
        </w:rPr>
        <w:t>Longa</w:t>
      </w:r>
      <w:r>
        <w:rPr>
          <w:color w:val="000000"/>
          <w:sz w:val="20"/>
          <w:szCs w:val="20"/>
        </w:rPr>
        <w:tab/>
        <w:t>162.502</w:t>
      </w:r>
      <w:r>
        <w:rPr>
          <w:color w:val="000000"/>
          <w:sz w:val="20"/>
          <w:szCs w:val="20"/>
        </w:rPr>
        <w:tab/>
        <w:t>0.0000</w:t>
      </w:r>
      <w:r>
        <w:rPr>
          <w:color w:val="000000"/>
          <w:sz w:val="20"/>
          <w:szCs w:val="20"/>
        </w:rPr>
        <w:tab/>
        <w:t>2.213</w:t>
      </w:r>
      <w:r>
        <w:rPr>
          <w:color w:val="000000"/>
          <w:sz w:val="20"/>
          <w:szCs w:val="20"/>
        </w:rPr>
        <w:tab/>
        <w:t>0.4690</w:t>
      </w:r>
      <w:r>
        <w:rPr>
          <w:color w:val="000000"/>
          <w:sz w:val="20"/>
          <w:szCs w:val="20"/>
        </w:rPr>
        <w:tab/>
        <w:t>0.061</w:t>
      </w:r>
      <w:r>
        <w:rPr>
          <w:color w:val="000000"/>
          <w:sz w:val="20"/>
          <w:szCs w:val="20"/>
        </w:rPr>
        <w:tab/>
      </w:r>
      <w:r w:rsidRPr="002B6077">
        <w:rPr>
          <w:color w:val="000000"/>
          <w:sz w:val="20"/>
          <w:szCs w:val="20"/>
          <w:highlight w:val="yellow"/>
        </w:rPr>
        <w:t>0.8051</w:t>
      </w:r>
    </w:p>
    <w:p w:rsidR="00782CCB" w:rsidRDefault="00782CCB" w:rsidP="00782CCB">
      <w:pPr>
        <w:widowControl w:val="0"/>
        <w:tabs>
          <w:tab w:val="right" w:pos="3024"/>
          <w:tab w:val="right" w:pos="4176"/>
          <w:tab w:val="right" w:pos="5616"/>
          <w:tab w:val="right" w:pos="6768"/>
          <w:tab w:val="right" w:pos="8208"/>
          <w:tab w:val="right" w:pos="9360"/>
        </w:tabs>
        <w:autoSpaceDE w:val="0"/>
        <w:autoSpaceDN w:val="0"/>
        <w:adjustRightInd w:val="0"/>
        <w:ind w:left="720" w:right="-720"/>
        <w:rPr>
          <w:color w:val="000000"/>
          <w:sz w:val="20"/>
          <w:szCs w:val="20"/>
        </w:rPr>
      </w:pPr>
    </w:p>
    <w:p w:rsidR="00782CCB" w:rsidRDefault="00782CCB" w:rsidP="00782CCB">
      <w:pPr>
        <w:widowControl w:val="0"/>
        <w:tabs>
          <w:tab w:val="left" w:pos="1440"/>
        </w:tabs>
        <w:autoSpaceDE w:val="0"/>
        <w:autoSpaceDN w:val="0"/>
        <w:adjustRightInd w:val="0"/>
        <w:ind w:left="720" w:right="-720"/>
      </w:pPr>
      <w:r>
        <w:rPr>
          <w:b/>
          <w:bCs/>
          <w:color w:val="000000"/>
          <w:sz w:val="20"/>
          <w:szCs w:val="20"/>
        </w:rPr>
        <w:t>Student's T-Test Section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r>
        <w:rPr>
          <w:b/>
          <w:bCs/>
          <w:color w:val="000000"/>
          <w:sz w:val="20"/>
          <w:szCs w:val="20"/>
        </w:rPr>
        <w:tab/>
        <w:t>Parametric</w:t>
      </w:r>
      <w:r>
        <w:rPr>
          <w:b/>
          <w:bCs/>
          <w:color w:val="000000"/>
          <w:sz w:val="20"/>
          <w:szCs w:val="20"/>
        </w:rPr>
        <w:tab/>
        <w:t>Randomization</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t>T2</w:t>
      </w:r>
      <w:r>
        <w:rPr>
          <w:b/>
          <w:bCs/>
          <w:color w:val="000000"/>
          <w:sz w:val="20"/>
          <w:szCs w:val="20"/>
        </w:rPr>
        <w:tab/>
        <w:t>Test</w:t>
      </w:r>
      <w:r>
        <w:rPr>
          <w:b/>
          <w:bCs/>
          <w:color w:val="000000"/>
          <w:sz w:val="20"/>
          <w:szCs w:val="20"/>
        </w:rPr>
        <w:tab/>
      </w:r>
      <w:proofErr w:type="spellStart"/>
      <w:r>
        <w:rPr>
          <w:b/>
          <w:bCs/>
          <w:color w:val="000000"/>
          <w:sz w:val="20"/>
          <w:szCs w:val="20"/>
        </w:rPr>
        <w:t>Test</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ab/>
      </w:r>
      <w:proofErr w:type="gramStart"/>
      <w:r>
        <w:rPr>
          <w:b/>
          <w:bCs/>
          <w:color w:val="000000"/>
          <w:sz w:val="20"/>
          <w:szCs w:val="20"/>
        </w:rPr>
        <w:t>or</w:t>
      </w:r>
      <w:proofErr w:type="gramEnd"/>
      <w:r>
        <w:rPr>
          <w:b/>
          <w:bCs/>
          <w:color w:val="000000"/>
          <w:sz w:val="20"/>
          <w:szCs w:val="20"/>
        </w:rPr>
        <w:tab/>
      </w:r>
      <w:proofErr w:type="spellStart"/>
      <w:r>
        <w:rPr>
          <w:b/>
          <w:bCs/>
          <w:color w:val="000000"/>
          <w:sz w:val="20"/>
          <w:szCs w:val="20"/>
        </w:rPr>
        <w:t>Prob</w:t>
      </w:r>
      <w:proofErr w:type="spellEnd"/>
      <w:r>
        <w:rPr>
          <w:b/>
          <w:bCs/>
          <w:color w:val="000000"/>
          <w:sz w:val="20"/>
          <w:szCs w:val="20"/>
        </w:rPr>
        <w:tab/>
      </w:r>
      <w:proofErr w:type="spellStart"/>
      <w:r>
        <w:rPr>
          <w:b/>
          <w:bCs/>
          <w:color w:val="000000"/>
          <w:sz w:val="20"/>
          <w:szCs w:val="20"/>
        </w:rPr>
        <w:t>Prob</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b/>
          <w:bCs/>
          <w:color w:val="000000"/>
          <w:sz w:val="20"/>
          <w:szCs w:val="20"/>
        </w:rPr>
        <w:t>Variable</w:t>
      </w:r>
      <w:r>
        <w:rPr>
          <w:b/>
          <w:bCs/>
          <w:color w:val="000000"/>
          <w:sz w:val="20"/>
          <w:szCs w:val="20"/>
        </w:rPr>
        <w:tab/>
        <w:t>|Student's T|</w:t>
      </w:r>
      <w:r>
        <w:rPr>
          <w:b/>
          <w:bCs/>
          <w:color w:val="000000"/>
          <w:sz w:val="20"/>
          <w:szCs w:val="20"/>
        </w:rPr>
        <w:tab/>
        <w:t>Level</w:t>
      </w:r>
      <w:r>
        <w:rPr>
          <w:b/>
          <w:bCs/>
          <w:color w:val="000000"/>
          <w:sz w:val="20"/>
          <w:szCs w:val="20"/>
        </w:rPr>
        <w:tab/>
      </w:r>
      <w:proofErr w:type="spellStart"/>
      <w:r>
        <w:rPr>
          <w:b/>
          <w:bCs/>
          <w:color w:val="000000"/>
          <w:sz w:val="20"/>
          <w:szCs w:val="20"/>
        </w:rPr>
        <w:t>Level</w:t>
      </w:r>
      <w:proofErr w:type="spellEnd"/>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All (T2)</w:t>
      </w:r>
      <w:r>
        <w:rPr>
          <w:color w:val="000000"/>
          <w:sz w:val="20"/>
          <w:szCs w:val="20"/>
        </w:rPr>
        <w:tab/>
        <w:t>164.715</w:t>
      </w:r>
      <w:r>
        <w:rPr>
          <w:color w:val="000000"/>
          <w:sz w:val="20"/>
          <w:szCs w:val="20"/>
        </w:rPr>
        <w:tab/>
        <w:t>0.0000</w:t>
      </w:r>
      <w:r>
        <w:rPr>
          <w:color w:val="000000"/>
          <w:sz w:val="20"/>
          <w:szCs w:val="20"/>
        </w:rPr>
        <w:tab/>
        <w:t>0.0001</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X1V</w:t>
      </w:r>
      <w:r>
        <w:rPr>
          <w:color w:val="000000"/>
          <w:sz w:val="20"/>
          <w:szCs w:val="20"/>
        </w:rPr>
        <w:tab/>
        <w:t>1.233</w:t>
      </w:r>
      <w:r>
        <w:rPr>
          <w:color w:val="000000"/>
          <w:sz w:val="20"/>
          <w:szCs w:val="20"/>
        </w:rPr>
        <w:tab/>
        <w:t>0.2227</w:t>
      </w:r>
      <w:r>
        <w:rPr>
          <w:color w:val="000000"/>
          <w:sz w:val="20"/>
          <w:szCs w:val="20"/>
        </w:rPr>
        <w:tab/>
        <w:t>0.2239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X1A</w:t>
      </w:r>
      <w:r>
        <w:rPr>
          <w:color w:val="000000"/>
          <w:sz w:val="20"/>
          <w:szCs w:val="20"/>
        </w:rPr>
        <w:tab/>
        <w:t>0.181</w:t>
      </w:r>
      <w:r>
        <w:rPr>
          <w:color w:val="000000"/>
          <w:sz w:val="20"/>
          <w:szCs w:val="20"/>
        </w:rPr>
        <w:tab/>
        <w:t>0.8566</w:t>
      </w:r>
      <w:r>
        <w:rPr>
          <w:color w:val="000000"/>
          <w:sz w:val="20"/>
          <w:szCs w:val="20"/>
        </w:rPr>
        <w:tab/>
        <w:t>0.8614</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X1B</w:t>
      </w:r>
      <w:r>
        <w:rPr>
          <w:color w:val="000000"/>
          <w:sz w:val="20"/>
          <w:szCs w:val="20"/>
        </w:rPr>
        <w:tab/>
        <w:t>1.410</w:t>
      </w:r>
      <w:r>
        <w:rPr>
          <w:color w:val="000000"/>
          <w:sz w:val="20"/>
          <w:szCs w:val="20"/>
        </w:rPr>
        <w:tab/>
        <w:t>0.1638</w:t>
      </w:r>
      <w:r>
        <w:rPr>
          <w:color w:val="000000"/>
          <w:sz w:val="20"/>
          <w:szCs w:val="20"/>
        </w:rPr>
        <w:tab/>
        <w:t>0.1809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S</w:t>
      </w:r>
      <w:r>
        <w:rPr>
          <w:color w:val="000000"/>
          <w:sz w:val="20"/>
          <w:szCs w:val="20"/>
        </w:rPr>
        <w:tab/>
        <w:t>1.369</w:t>
      </w:r>
      <w:r>
        <w:rPr>
          <w:color w:val="000000"/>
          <w:sz w:val="20"/>
          <w:szCs w:val="20"/>
        </w:rPr>
        <w:tab/>
        <w:t>0.1762</w:t>
      </w:r>
      <w:r>
        <w:rPr>
          <w:color w:val="000000"/>
          <w:sz w:val="20"/>
          <w:szCs w:val="20"/>
        </w:rPr>
        <w:tab/>
        <w:t>0.1729</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proofErr w:type="spellStart"/>
      <w:r>
        <w:rPr>
          <w:color w:val="000000"/>
          <w:sz w:val="20"/>
          <w:szCs w:val="20"/>
        </w:rPr>
        <w:t>Lata</w:t>
      </w:r>
      <w:proofErr w:type="spellEnd"/>
      <w:r>
        <w:rPr>
          <w:color w:val="000000"/>
          <w:sz w:val="20"/>
          <w:szCs w:val="20"/>
        </w:rPr>
        <w:tab/>
        <w:t>0.981</w:t>
      </w:r>
      <w:r>
        <w:rPr>
          <w:color w:val="000000"/>
          <w:sz w:val="20"/>
          <w:szCs w:val="20"/>
        </w:rPr>
        <w:tab/>
        <w:t>0.3307</w:t>
      </w:r>
      <w:r>
        <w:rPr>
          <w:color w:val="000000"/>
          <w:sz w:val="20"/>
          <w:szCs w:val="20"/>
        </w:rPr>
        <w:tab/>
        <w:t>0.3368</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Longa</w:t>
      </w:r>
      <w:r>
        <w:rPr>
          <w:color w:val="000000"/>
          <w:sz w:val="20"/>
          <w:szCs w:val="20"/>
        </w:rPr>
        <w:tab/>
        <w:t>0.248</w:t>
      </w:r>
      <w:r>
        <w:rPr>
          <w:color w:val="000000"/>
          <w:sz w:val="20"/>
          <w:szCs w:val="20"/>
        </w:rPr>
        <w:tab/>
        <w:t>0.8051</w:t>
      </w:r>
      <w:r>
        <w:rPr>
          <w:color w:val="000000"/>
          <w:sz w:val="20"/>
          <w:szCs w:val="20"/>
        </w:rPr>
        <w:tab/>
        <w:t>0.8085</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 randomization test results are based on 10000 Monte Carlo samples.</w:t>
      </w:r>
    </w:p>
    <w:p w:rsidR="00782CCB" w:rsidRDefault="00782CCB" w:rsidP="00782CCB">
      <w:pPr>
        <w:widowControl w:val="0"/>
        <w:tabs>
          <w:tab w:val="right" w:pos="3312"/>
          <w:tab w:val="right" w:pos="4752"/>
          <w:tab w:val="right" w:pos="6480"/>
          <w:tab w:val="right" w:pos="6768"/>
          <w:tab w:val="right" w:pos="8208"/>
          <w:tab w:val="right" w:pos="9360"/>
        </w:tabs>
        <w:autoSpaceDE w:val="0"/>
        <w:autoSpaceDN w:val="0"/>
        <w:adjustRightInd w:val="0"/>
        <w:ind w:left="720" w:right="-720"/>
      </w:pPr>
      <w:r>
        <w:rPr>
          <w:color w:val="000000"/>
          <w:sz w:val="20"/>
          <w:szCs w:val="20"/>
        </w:rPr>
        <w:t>These individual t-test significance levels should only be used when the overall T2 value is significant.</w:t>
      </w:r>
    </w:p>
    <w:p w:rsidR="00782CCB" w:rsidRDefault="00782CCB" w:rsidP="00782CCB"/>
    <w:p w:rsidR="00782CCB" w:rsidRDefault="00782CCB" w:rsidP="00782CCB">
      <w:r>
        <w:br w:type="page"/>
      </w:r>
    </w:p>
    <w:p w:rsidR="00D32A78" w:rsidRDefault="00206B2D" w:rsidP="00E62C49">
      <w:pPr>
        <w:pStyle w:val="Heading1"/>
        <w:spacing w:line="480" w:lineRule="auto"/>
      </w:pPr>
      <w:bookmarkStart w:id="40" w:name="_Toc328012824"/>
      <w:r w:rsidRPr="00206B2D">
        <w:lastRenderedPageBreak/>
        <w:t xml:space="preserve">2 </w:t>
      </w:r>
      <w:r w:rsidR="00D32A78" w:rsidRPr="00206B2D">
        <w:t>CHAPTER II</w:t>
      </w:r>
      <w:r w:rsidR="00D32A78" w:rsidRPr="00206B2D">
        <w:br/>
      </w:r>
      <w:bookmarkEnd w:id="34"/>
      <w:r w:rsidR="00D32A78" w:rsidRPr="00206B2D">
        <w:t xml:space="preserve">Distracted </w:t>
      </w:r>
      <w:r w:rsidR="00815D16">
        <w:t>Rural Teen Driver analysis</w:t>
      </w:r>
      <w:bookmarkEnd w:id="40"/>
    </w:p>
    <w:p w:rsidR="003262E2" w:rsidRDefault="003262E2" w:rsidP="00E62C49">
      <w:pPr>
        <w:spacing w:line="480" w:lineRule="auto"/>
      </w:pPr>
      <w:r>
        <w:br w:type="page"/>
      </w:r>
    </w:p>
    <w:p w:rsidR="002B7AE3" w:rsidRPr="002B7AE3" w:rsidRDefault="00D32A78" w:rsidP="00EB2726">
      <w:pPr>
        <w:pStyle w:val="Heading2"/>
        <w:spacing w:line="480" w:lineRule="auto"/>
      </w:pPr>
      <w:bookmarkStart w:id="41" w:name="_Toc289175835"/>
      <w:bookmarkStart w:id="42" w:name="_Toc328012825"/>
      <w:r>
        <w:lastRenderedPageBreak/>
        <w:t>2.1 Introduction</w:t>
      </w:r>
      <w:bookmarkEnd w:id="41"/>
      <w:bookmarkEnd w:id="42"/>
    </w:p>
    <w:p w:rsidR="00D32A78" w:rsidRPr="00EB2726" w:rsidRDefault="00D32A78" w:rsidP="00EB2726">
      <w:pPr>
        <w:spacing w:line="480" w:lineRule="auto"/>
      </w:pPr>
      <w:r w:rsidRPr="00A35B84">
        <w:t>Distracted driving continues to plague the transportation community after several decades of research. With early distracted driving research efforts dating back to the mid-1900s, the transportation safety professionals around the world still struggle to alleviate the pandemic.</w:t>
      </w:r>
      <w:r>
        <w:t xml:space="preserve"> </w:t>
      </w:r>
      <w:r w:rsidRPr="00A35B84">
        <w:t xml:space="preserve">Brown, </w:t>
      </w:r>
      <w:proofErr w:type="spellStart"/>
      <w:r w:rsidRPr="00A35B84">
        <w:t>Tickner</w:t>
      </w:r>
      <w:proofErr w:type="spellEnd"/>
      <w:r w:rsidRPr="00A35B84">
        <w:t>, and Simmonds (1969) were potentially the first to study drivers’ performance on the task of engaging in a conversation over a mobile</w:t>
      </w:r>
      <w:r>
        <w:t xml:space="preserve"> telephone while driving a car</w:t>
      </w:r>
      <w:r w:rsidRPr="00584FC2">
        <w:t xml:space="preserve"> </w:t>
      </w:r>
      <w:r w:rsidRPr="00584FC2">
        <w:fldChar w:fldCharType="begin"/>
      </w:r>
      <w:r w:rsidR="00F00EBE">
        <w:instrText xml:space="preserve"> ADDIN EN.CITE &lt;EndNote&gt;&lt;Cite&gt;&lt;Author&gt;Brown&lt;/Author&gt;&lt;Year&gt;1969&lt;/Year&gt;&lt;RecNum&gt;58&lt;/RecNum&gt;&lt;DisplayText&gt;[30]&lt;/DisplayText&gt;&lt;record&gt;&lt;rec-number&gt;58&lt;/rec-number&gt;&lt;foreign-keys&gt;&lt;key app="EN" db-id="pttrxp5zuts2vie9ezpxf2vw0022p2xzzrs9"&gt;58&lt;/key&gt;&lt;/foreign-keys&gt;&lt;ref-type name="Journal Article"&gt;17&lt;/ref-type&gt;&lt;contributors&gt;&lt;authors&gt;&lt;author&gt;Brown, I.D.&lt;/author&gt;&lt;author&gt;Tickner, A.H.&lt;/author&gt;&lt;author&gt;Simmonds, D.C.&lt;/author&gt;&lt;/authors&gt;&lt;/contributors&gt;&lt;titles&gt;&lt;title&gt;Interference between concurrent tasks of driving and telephoning.&lt;/title&gt;&lt;secondary-title&gt;Journal Applied Physchology&lt;/secondary-title&gt;&lt;/titles&gt;&lt;periodical&gt;&lt;full-title&gt;Journal Applied Physchology&lt;/full-title&gt;&lt;/periodical&gt;&lt;pages&gt;419-424&lt;/pages&gt;&lt;volume&gt;53&lt;/volume&gt;&lt;number&gt;5&lt;/number&gt;&lt;dates&gt;&lt;year&gt;1969&lt;/year&gt;&lt;/dates&gt;&lt;urls&gt;&lt;/urls&gt;&lt;/record&gt;&lt;/Cite&gt;&lt;/EndNote&gt;</w:instrText>
      </w:r>
      <w:r w:rsidRPr="00584FC2">
        <w:fldChar w:fldCharType="separate"/>
      </w:r>
      <w:r w:rsidR="00F00EBE">
        <w:rPr>
          <w:noProof/>
        </w:rPr>
        <w:t>[</w:t>
      </w:r>
      <w:hyperlink w:anchor="_ENREF_30" w:tooltip="Brown, 1969 #58" w:history="1">
        <w:r w:rsidR="00F00EBE">
          <w:rPr>
            <w:noProof/>
          </w:rPr>
          <w:t>30</w:t>
        </w:r>
      </w:hyperlink>
      <w:r w:rsidR="00F00EBE">
        <w:rPr>
          <w:noProof/>
        </w:rPr>
        <w:t>]</w:t>
      </w:r>
      <w:r w:rsidRPr="00584FC2">
        <w:fldChar w:fldCharType="end"/>
      </w:r>
      <w:r w:rsidRPr="00A35B84">
        <w:t>.</w:t>
      </w:r>
      <w:r>
        <w:t xml:space="preserve"> </w:t>
      </w:r>
      <w:r w:rsidRPr="00A35B84">
        <w:t xml:space="preserve">The 2009 Fatality Analysis Reporting System (FARS) and the National Automotive Sampling reported 33,808 fatalities on US roadways. It is also reported that 5,474 people killed (16% of the total fatalities) were involved in driver distraction crashes </w:t>
      </w:r>
      <w:r>
        <w:fldChar w:fldCharType="begin"/>
      </w:r>
      <w:r w:rsidR="00F00EBE">
        <w:instrText xml:space="preserve"> ADDIN EN.CITE &lt;EndNote&gt;&lt;Cite&gt;&lt;Author&gt;NHTSA&lt;/Author&gt;&lt;Year&gt;2009&lt;/Year&gt;&lt;RecNum&gt;93&lt;/RecNum&gt;&lt;DisplayText&gt;[31]&lt;/DisplayText&gt;&lt;record&gt;&lt;rec-number&gt;93&lt;/rec-number&gt;&lt;foreign-keys&gt;&lt;key app="EN" db-id="pttrxp5zuts2vie9ezpxf2vw0022p2xzzrs9"&gt;93&lt;/key&gt;&lt;/foreign-keys&gt;&lt;ref-type name="Government Document"&gt;46&lt;/ref-type&gt;&lt;contributors&gt;&lt;authors&gt;&lt;author&gt;NHTSA&lt;/author&gt;&lt;/authors&gt;&lt;secondary-authors&gt;&lt;author&gt;US Department of Transportation.&lt;/author&gt;&lt;/secondary-authors&gt;&lt;/contributors&gt;&lt;titles&gt;&lt;title&gt;Statistics and Facts About Distracted Driving.&lt;/title&gt;&lt;/titles&gt;&lt;dates&gt;&lt;year&gt;2009&lt;/year&gt;&lt;/dates&gt;&lt;pub-location&gt;Washington, DC&lt;/pub-location&gt;&lt;urls&gt;&lt;related-urls&gt;&lt;url&gt;http://www.distraction.gov/stats-and-facts/index.html&lt;/url&gt;&lt;/related-urls&gt;&lt;/urls&gt;&lt;/record&gt;&lt;/Cite&gt;&lt;/EndNote&gt;</w:instrText>
      </w:r>
      <w:r>
        <w:fldChar w:fldCharType="separate"/>
      </w:r>
      <w:r w:rsidR="00F00EBE">
        <w:rPr>
          <w:noProof/>
        </w:rPr>
        <w:t>[</w:t>
      </w:r>
      <w:hyperlink w:anchor="_ENREF_31" w:tooltip="NHTSA, 2009 #93" w:history="1">
        <w:r w:rsidR="00F00EBE">
          <w:rPr>
            <w:noProof/>
          </w:rPr>
          <w:t>31</w:t>
        </w:r>
      </w:hyperlink>
      <w:r w:rsidR="00F00EBE">
        <w:rPr>
          <w:noProof/>
        </w:rPr>
        <w:t>]</w:t>
      </w:r>
      <w:r>
        <w:fldChar w:fldCharType="end"/>
      </w:r>
      <w:r>
        <w:t xml:space="preserve">. </w:t>
      </w:r>
      <w:r w:rsidRPr="00A35B84">
        <w:t xml:space="preserve">Distracted driving has been reported to interfere with judgment and recognition more than alcohol impairment </w:t>
      </w:r>
      <w:r>
        <w:fldChar w:fldCharType="begin"/>
      </w:r>
      <w:r w:rsidR="00F00EBE">
        <w:instrText xml:space="preserve"> ADDIN EN.CITE &lt;EndNote&gt;&lt;Cite&gt;&lt;Author&gt;Burns&lt;/Author&gt;&lt;Year&gt;2002&lt;/Year&gt;&lt;RecNum&gt;99&lt;/RecNum&gt;&lt;DisplayText&gt;[32]&lt;/DisplayText&gt;&lt;record&gt;&lt;rec-number&gt;99&lt;/rec-number&gt;&lt;foreign-keys&gt;&lt;key app="EN" db-id="pttrxp5zuts2vie9ezpxf2vw0022p2xzzrs9"&gt;99&lt;/key&gt;&lt;/foreign-keys&gt;&lt;ref-type name="Report"&gt;27&lt;/ref-type&gt;&lt;contributors&gt;&lt;authors&gt;&lt;author&gt;P Burns&lt;/author&gt;&lt;author&gt;A Parkes&lt;/author&gt;&lt;author&gt;S Burton&lt;/author&gt;&lt;author&gt;R Smith&lt;/author&gt;&lt;author&gt; D Burch&lt;/author&gt;&lt;/authors&gt;&lt;secondary-authors&gt;&lt;author&gt;TRL Draft Report&lt;/author&gt;&lt;/secondary-authors&gt;&lt;/contributors&gt;&lt;titles&gt;&lt;title&gt;How Dangerous Is Driving with a Mobile Phone? Benchmarking the Impairment to Alcohol.&lt;/title&gt;&lt;/titles&gt;&lt;dates&gt;&lt;year&gt;2002&lt;/year&gt;&lt;/dates&gt;&lt;urls&gt;&lt;/urls&gt;&lt;/record&gt;&lt;/Cite&gt;&lt;/EndNote&gt;</w:instrText>
      </w:r>
      <w:r>
        <w:fldChar w:fldCharType="separate"/>
      </w:r>
      <w:r w:rsidR="00F00EBE">
        <w:rPr>
          <w:noProof/>
        </w:rPr>
        <w:t>[</w:t>
      </w:r>
      <w:hyperlink w:anchor="_ENREF_32" w:tooltip="Burns, 2002 #99" w:history="1">
        <w:r w:rsidR="00F00EBE">
          <w:rPr>
            <w:noProof/>
          </w:rPr>
          <w:t>32</w:t>
        </w:r>
      </w:hyperlink>
      <w:r w:rsidR="00F00EBE">
        <w:rPr>
          <w:noProof/>
        </w:rPr>
        <w:t>]</w:t>
      </w:r>
      <w:r>
        <w:fldChar w:fldCharType="end"/>
      </w:r>
      <w:r>
        <w:t xml:space="preserve">. </w:t>
      </w:r>
      <w:r w:rsidRPr="00A35B84">
        <w:t xml:space="preserve">The National Highway Traffic Safety Administration acknowledges yet another disturbing statistic, indicating that motor vehicle crashes are the leading cause of death for teens in the United States. Additionally, teens are 3 times more likely to be involved in a fatal traffic crash per mile driven than any other age group </w:t>
      </w:r>
      <w:r>
        <w:fldChar w:fldCharType="begin"/>
      </w:r>
      <w:r w:rsidR="00F00EBE">
        <w:instrText xml:space="preserve"> ADDIN EN.CITE &lt;EndNote&gt;&lt;Cite&gt;&lt;Author&gt;NHTSA&lt;/Author&gt;&lt;Year&gt;1998&lt;/Year&gt;&lt;RecNum&gt;100&lt;/RecNum&gt;&lt;DisplayText&gt;[33]&lt;/DisplayText&gt;&lt;record&gt;&lt;rec-number&gt;100&lt;/rec-number&gt;&lt;foreign-keys&gt;&lt;key app="EN" db-id="pttrxp5zuts2vie9ezpxf2vw0022p2xzzrs9"&gt;100&lt;/key&gt;&lt;/foreign-keys&gt;&lt;ref-type name="Government Document"&gt;46&lt;/ref-type&gt;&lt;contributors&gt;&lt;authors&gt;&lt;author&gt;NHTSA&lt;/author&gt;&lt;/authors&gt;&lt;secondary-authors&gt;&lt;author&gt;US Department of Transportation&lt;/author&gt;&lt;/secondary-authors&gt;&lt;/contributors&gt;&lt;titles&gt;&lt;title&gt;Saving Teenage Lives: The Case for Graduated Driver Licensing.&lt;/title&gt;&lt;/titles&gt;&lt;dates&gt;&lt;year&gt;1998&lt;/year&gt;&lt;/dates&gt;&lt;urls&gt;&lt;/urls&gt;&lt;/record&gt;&lt;/Cite&gt;&lt;/EndNote&gt;</w:instrText>
      </w:r>
      <w:r>
        <w:fldChar w:fldCharType="separate"/>
      </w:r>
      <w:r w:rsidR="00F00EBE">
        <w:rPr>
          <w:noProof/>
        </w:rPr>
        <w:t>[</w:t>
      </w:r>
      <w:hyperlink w:anchor="_ENREF_33" w:tooltip="NHTSA, 1998 #100" w:history="1">
        <w:r w:rsidR="00F00EBE">
          <w:rPr>
            <w:noProof/>
          </w:rPr>
          <w:t>33</w:t>
        </w:r>
      </w:hyperlink>
      <w:r w:rsidR="00F00EBE">
        <w:rPr>
          <w:noProof/>
        </w:rPr>
        <w:t>]</w:t>
      </w:r>
      <w:r>
        <w:fldChar w:fldCharType="end"/>
      </w:r>
      <w:r>
        <w:t xml:space="preserve">. </w:t>
      </w:r>
      <w:r w:rsidRPr="00A35B84">
        <w:t xml:space="preserve">While distractions and inexperience on the roadways considerably compromise the safety of travel, the spatial location of vehicle miles traveled further complicates the argument for providing safe travel. 2008 FARS data indicated that while only 23 percent of the United States population lives in rural areas, rural fatalities account for 56 percent of all traffic fatalities </w:t>
      </w:r>
      <w:r>
        <w:fldChar w:fldCharType="begin"/>
      </w:r>
      <w:r w:rsidR="00F00EBE">
        <w:instrText xml:space="preserve"> ADDIN EN.CITE &lt;EndNote&gt;&lt;Cite&gt;&lt;Author&gt;NHTSA&lt;/Author&gt;&lt;Year&gt;2008&lt;/Year&gt;&lt;RecNum&gt;101&lt;/RecNum&gt;&lt;DisplayText&gt;[34]&lt;/DisplayText&gt;&lt;record&gt;&lt;rec-number&gt;101&lt;/rec-number&gt;&lt;foreign-keys&gt;&lt;key app="EN" db-id="pttrxp5zuts2vie9ezpxf2vw0022p2xzzrs9"&gt;101&lt;/key&gt;&lt;/foreign-keys&gt;&lt;ref-type name="Government Document"&gt;46&lt;/ref-type&gt;&lt;contributors&gt;&lt;authors&gt;&lt;author&gt;NHTSA&lt;/author&gt;&lt;/authors&gt;&lt;secondary-authors&gt;&lt;author&gt;US Department of Transportation&lt;/author&gt;&lt;/secondary-authors&gt;&lt;/contributors&gt;&lt;titles&gt;&lt;title&gt;Traffic Safety Facts.&lt;/title&gt;&lt;/titles&gt;&lt;dates&gt;&lt;year&gt;2008&lt;/year&gt;&lt;/dates&gt;&lt;pub-location&gt;Washington, DC&lt;/pub-location&gt;&lt;isbn&gt;DOT HS 811 164&lt;/isbn&gt;&lt;urls&gt;&lt;/urls&gt;&lt;/record&gt;&lt;/Cite&gt;&lt;/EndNote&gt;</w:instrText>
      </w:r>
      <w:r>
        <w:fldChar w:fldCharType="separate"/>
      </w:r>
      <w:r w:rsidR="00F00EBE">
        <w:rPr>
          <w:noProof/>
        </w:rPr>
        <w:t>[</w:t>
      </w:r>
      <w:hyperlink w:anchor="_ENREF_34" w:tooltip="NHTSA, 2008 #101" w:history="1">
        <w:r w:rsidR="00F00EBE">
          <w:rPr>
            <w:noProof/>
          </w:rPr>
          <w:t>34</w:t>
        </w:r>
      </w:hyperlink>
      <w:r w:rsidR="00F00EBE">
        <w:rPr>
          <w:noProof/>
        </w:rPr>
        <w:t>]</w:t>
      </w:r>
      <w:r>
        <w:fldChar w:fldCharType="end"/>
      </w:r>
      <w:r>
        <w:t xml:space="preserve">. </w:t>
      </w:r>
      <w:r w:rsidRPr="00A35B84">
        <w:t xml:space="preserve">Distractions, inexperience, and rural locations combine to identify rural teen drivers as a special population with a high vulnerability for highway fatalities. For this reason, we aim to </w:t>
      </w:r>
      <w:r w:rsidRPr="00A35B84">
        <w:lastRenderedPageBreak/>
        <w:t>identify key driving parameters that compromise the driving behavior among rural teen drivers utilizing a driving simulator.</w:t>
      </w:r>
    </w:p>
    <w:p w:rsidR="00D32A78" w:rsidRPr="00A35B84" w:rsidRDefault="00D32A78" w:rsidP="00E62C49">
      <w:pPr>
        <w:spacing w:line="480" w:lineRule="auto"/>
      </w:pPr>
      <w:r w:rsidRPr="00A35B84">
        <w:t>Although the concept of driving simulators dates back to the 1960’s, wide use in transportation research was not until last decade with the emergence of enabling technologies that made driving simulators affordable enough to own and authentic enough for research.  Numerous validation studies examining various performance variables have proven driving simulator</w:t>
      </w:r>
      <w:r>
        <w:t>s</w:t>
      </w:r>
      <w:r w:rsidRPr="00A35B84">
        <w:t xml:space="preserve"> to be an </w:t>
      </w:r>
      <w:r w:rsidRPr="00A35B84">
        <w:rPr>
          <w:lang w:eastAsia="zh-CN"/>
        </w:rPr>
        <w:t>appropriate</w:t>
      </w:r>
      <w:r w:rsidRPr="00A35B84">
        <w:t xml:space="preserve"> research tool </w:t>
      </w:r>
      <w:r>
        <w:fldChar w:fldCharType="begin">
          <w:fldData xml:space="preserve">PEVuZE5vdGU+PENpdGU+PEF1dGhvcj5CZWxsYTwvQXV0aG9yPjxZZWFyPjIwMDQ8L1llYXI+PFJl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==
</w:fldData>
        </w:fldChar>
      </w:r>
      <w:r>
        <w:instrText xml:space="preserve"> ADDIN EN.CITE </w:instrText>
      </w:r>
      <w:r>
        <w:fldChar w:fldCharType="begin">
          <w:fldData xml:space="preserve">PEVuZE5vdGU+PENpdGU+PEF1dGhvcj5CZWxsYTwvQXV0aG9yPjxZZWFyPjIwMDQ8L1llYXI+PFJl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==
</w:fldData>
        </w:fldChar>
      </w:r>
      <w:r>
        <w:instrText xml:space="preserve"> ADDIN EN.CITE.DATA </w:instrText>
      </w:r>
      <w:r>
        <w:fldChar w:fldCharType="end"/>
      </w:r>
      <w:r>
        <w:fldChar w:fldCharType="separate"/>
      </w:r>
      <w:r>
        <w:rPr>
          <w:noProof/>
        </w:rPr>
        <w:t>[</w:t>
      </w:r>
      <w:hyperlink w:anchor="_ENREF_2" w:tooltip="Bella, 2004 #67" w:history="1">
        <w:r w:rsidR="00F00EBE">
          <w:rPr>
            <w:noProof/>
          </w:rPr>
          <w:t>2-5</w:t>
        </w:r>
      </w:hyperlink>
      <w:r>
        <w:rPr>
          <w:noProof/>
        </w:rPr>
        <w:t>]</w:t>
      </w:r>
      <w:r>
        <w:fldChar w:fldCharType="end"/>
      </w:r>
      <w:r>
        <w:t xml:space="preserve">. </w:t>
      </w:r>
      <w:r w:rsidRPr="00A35B84">
        <w:t>The main advantage of driving simulators is</w:t>
      </w:r>
      <w:r w:rsidRPr="00A35B84">
        <w:rPr>
          <w:lang w:eastAsia="zh-CN"/>
        </w:rPr>
        <w:t xml:space="preserve"> its</w:t>
      </w:r>
      <w:r w:rsidRPr="00A35B84">
        <w:t xml:space="preserve"> provision of an inherently safe environment for testing driving scenarios that can be economically created, easily configured, and reliably replicated to investigate a variety of human factors research problems </w:t>
      </w:r>
      <w:r>
        <w:fldChar w:fldCharType="begin"/>
      </w:r>
      <w:r>
        <w:instrText xml:space="preserve"> ADDIN EN.CITE &lt;EndNote&gt;&lt;Cite&gt;&lt;Author&gt;Blana&lt;/Author&gt;&lt;Year&gt;1996&lt;/Year&gt;&lt;RecNum&gt;71&lt;/RecNum&gt;&lt;DisplayText&gt;[6]&lt;/DisplayText&gt;&lt;record&gt;&lt;rec-number&gt;71&lt;/rec-number&gt;&lt;foreign-keys&gt;&lt;key app="EN" db-id="pttrxp5zuts2vie9ezpxf2vw0022p2xzzrs9"&gt;71&lt;/key&gt;&lt;/foreign-keys&gt;&lt;ref-type name="Unpublished Work"&gt;34&lt;/ref-type&gt;&lt;contributors&gt;&lt;authors&gt;&lt;author&gt;E Blana&lt;/author&gt;&lt;/authors&gt;&lt;/contributors&gt;&lt;titles&gt;&lt;title&gt;Driving Simulator Validation Studies: A Literature Review.&lt;/title&gt;&lt;tertiary-title&gt;Institute of Transport Studies, &lt;/tertiary-title&gt;&lt;/titles&gt;&lt;dates&gt;&lt;year&gt;1996&lt;/year&gt;&lt;/dates&gt;&lt;publisher&gt;University of Leeds&lt;/publisher&gt;&lt;urls&gt;&lt;/urls&gt;&lt;/record&gt;&lt;/Cite&gt;&lt;/EndNote&gt;</w:instrText>
      </w:r>
      <w:r>
        <w:fldChar w:fldCharType="separate"/>
      </w:r>
      <w:r>
        <w:rPr>
          <w:noProof/>
        </w:rPr>
        <w:t>[</w:t>
      </w:r>
      <w:hyperlink w:anchor="_ENREF_6" w:tooltip="Blana, 1996 #71" w:history="1">
        <w:r w:rsidR="00F00EBE">
          <w:rPr>
            <w:noProof/>
          </w:rPr>
          <w:t>6</w:t>
        </w:r>
      </w:hyperlink>
      <w:r>
        <w:rPr>
          <w:noProof/>
        </w:rPr>
        <w:t>]</w:t>
      </w:r>
      <w:r>
        <w:fldChar w:fldCharType="end"/>
      </w:r>
      <w:r>
        <w:t xml:space="preserve">. </w:t>
      </w:r>
      <w:r w:rsidRPr="00A35B84">
        <w:t xml:space="preserve">Paul Green emphasized that all simulator users need to be vigilant with regard to the data they collect, and need to verify that the values reported are indeed reasonable for real driving, and not just that differences between test conditions of interest are statistically significant </w:t>
      </w:r>
      <w:r>
        <w:fldChar w:fldCharType="begin"/>
      </w:r>
      <w:r w:rsidR="00F00EBE">
        <w:instrText xml:space="preserve"> ADDIN EN.CITE &lt;EndNote&gt;&lt;Cite&gt;&lt;Author&gt;Green&lt;/Author&gt;&lt;Year&gt;2005&lt;/Year&gt;&lt;RecNum&gt;102&lt;/RecNum&gt;&lt;DisplayText&gt;[35]&lt;/DisplayText&gt;&lt;record&gt;&lt;rec-number&gt;102&lt;/rec-number&gt;&lt;foreign-keys&gt;&lt;key app="EN" db-id="pttrxp5zuts2vie9ezpxf2vw0022p2xzzrs9"&gt;102&lt;/key&gt;&lt;/foreign-keys&gt;&lt;ref-type name="Conference Paper"&gt;47&lt;/ref-type&gt;&lt;contributors&gt;&lt;authors&gt;&lt;author&gt;P Green&lt;/author&gt;&lt;/authors&gt;&lt;/contributors&gt;&lt;titles&gt;&lt;title&gt;How Driving Simulator Data Quality Can Be Improved.&lt;/title&gt;&lt;secondary-title&gt;DSC North America&lt;/secondary-title&gt;&lt;/titles&gt;&lt;dates&gt;&lt;year&gt;2005&lt;/year&gt;&lt;pub-dates&gt;&lt;date&gt;November 2005&lt;/date&gt;&lt;/pub-dates&gt;&lt;/dates&gt;&lt;pub-location&gt;Orlando&lt;/pub-location&gt;&lt;urls&gt;&lt;/urls&gt;&lt;/record&gt;&lt;/Cite&gt;&lt;/EndNote&gt;</w:instrText>
      </w:r>
      <w:r>
        <w:fldChar w:fldCharType="separate"/>
      </w:r>
      <w:r w:rsidR="00F00EBE">
        <w:rPr>
          <w:noProof/>
        </w:rPr>
        <w:t>[</w:t>
      </w:r>
      <w:hyperlink w:anchor="_ENREF_35" w:tooltip="Green, 2005 #102" w:history="1">
        <w:r w:rsidR="00F00EBE">
          <w:rPr>
            <w:noProof/>
          </w:rPr>
          <w:t>35</w:t>
        </w:r>
      </w:hyperlink>
      <w:r w:rsidR="00F00EBE">
        <w:rPr>
          <w:noProof/>
        </w:rPr>
        <w:t>]</w:t>
      </w:r>
      <w:r>
        <w:fldChar w:fldCharType="end"/>
      </w:r>
      <w:r>
        <w:t>.</w:t>
      </w:r>
    </w:p>
    <w:p w:rsidR="00D32A78" w:rsidRPr="005E54E2" w:rsidRDefault="00D32A78" w:rsidP="00EB2726">
      <w:pPr>
        <w:autoSpaceDE w:val="0"/>
        <w:autoSpaceDN w:val="0"/>
        <w:adjustRightInd w:val="0"/>
        <w:spacing w:line="480" w:lineRule="auto"/>
      </w:pPr>
      <w:r w:rsidRPr="00A35B84">
        <w:rPr>
          <w:lang w:eastAsia="zh-CN"/>
        </w:rPr>
        <w:t xml:space="preserve">Numerous studies have been conducted researching distracted driving in recent years. Greenberg determined that teens are more prone to be distracted and choose unsafe following distances when operating a hand-held phone compared to their adult, experienced driving counterparts </w:t>
      </w:r>
      <w:r>
        <w:rPr>
          <w:lang w:eastAsia="zh-CN"/>
        </w:rPr>
        <w:fldChar w:fldCharType="begin"/>
      </w:r>
      <w:r w:rsidR="00F00EBE">
        <w:rPr>
          <w:lang w:eastAsia="zh-CN"/>
        </w:rPr>
        <w:instrText xml:space="preserve"> ADDIN EN.CITE &lt;EndNote&gt;&lt;Cite&gt;&lt;Author&gt;Jeff Greenberg&lt;/Author&gt;&lt;Year&gt;2003&lt;/Year&gt;&lt;RecNum&gt;56&lt;/RecNum&gt;&lt;DisplayText&gt;[36]&lt;/DisplayText&gt;&lt;record&gt;&lt;rec-number&gt;56&lt;/rec-number&gt;&lt;foreign-keys&gt;&lt;key app="EN" db-id="pttrxp5zuts2vie9ezpxf2vw0022p2xzzrs9"&gt;56&lt;/key&gt;&lt;/foreign-keys&gt;&lt;ref-type name="Journal Article"&gt;17&lt;/ref-type&gt;&lt;contributors&gt;&lt;authors&gt;&lt;author&gt;Jeff Greenberg, Louis Tijerina, Reates Curry, Bruce Artz, Larry Cathey, Dev Kochhar, Ksenia Kozak, Mike Blommer, Peter Grant&lt;/author&gt;&lt;/authors&gt;&lt;/contributors&gt;&lt;titles&gt;&lt;title&gt;Driver Distraction: Evaluation with Event Detection Paradigm &lt;/title&gt;&lt;secondary-title&gt;Transportation Research Record: Journal of the Transportation Research Board&lt;/secondary-title&gt;&lt;/titles&gt;&lt;periodical&gt;&lt;full-title&gt;Transportation Research Record: Journal of the Transportation Research Board&lt;/full-title&gt;&lt;/periodical&gt;&lt;pages&gt;1-9&lt;/pages&gt;&lt;volume&gt;1843&lt;/volume&gt;&lt;dates&gt;&lt;year&gt;2003&lt;/year&gt;&lt;/dates&gt;&lt;isbn&gt;0361-1981&lt;/isbn&gt;&lt;urls&gt;&lt;/urls&gt;&lt;electronic-resource-num&gt;10.3141/1843-01&lt;/electronic-resource-num&gt;&lt;/record&gt;&lt;/Cite&gt;&lt;/EndNote&gt;</w:instrText>
      </w:r>
      <w:r>
        <w:rPr>
          <w:lang w:eastAsia="zh-CN"/>
        </w:rPr>
        <w:fldChar w:fldCharType="separate"/>
      </w:r>
      <w:r w:rsidR="00F00EBE">
        <w:rPr>
          <w:noProof/>
          <w:lang w:eastAsia="zh-CN"/>
        </w:rPr>
        <w:t>[</w:t>
      </w:r>
      <w:hyperlink w:anchor="_ENREF_36" w:tooltip="Jeff Greenberg, 2003 #56" w:history="1">
        <w:r w:rsidR="00F00EBE">
          <w:rPr>
            <w:noProof/>
            <w:lang w:eastAsia="zh-CN"/>
          </w:rPr>
          <w:t>36</w:t>
        </w:r>
      </w:hyperlink>
      <w:r w:rsidR="00F00EBE">
        <w:rPr>
          <w:noProof/>
          <w:lang w:eastAsia="zh-CN"/>
        </w:rPr>
        <w:t>]</w:t>
      </w:r>
      <w:r>
        <w:rPr>
          <w:lang w:eastAsia="zh-CN"/>
        </w:rPr>
        <w:fldChar w:fldCharType="end"/>
      </w:r>
      <w:r>
        <w:rPr>
          <w:lang w:eastAsia="zh-CN"/>
        </w:rPr>
        <w:t xml:space="preserve">. </w:t>
      </w:r>
      <w:r w:rsidRPr="00A35B84">
        <w:t xml:space="preserve">Lateral position deviation was used as the main driving performance measure in a study concluding that dialing a hands-free or handheld phone creates greater lateral deviation, but conversing actually reduced lateral deviations. This reduction is believed to be a compensatory effect of increased alertness </w:t>
      </w:r>
      <w:r>
        <w:fldChar w:fldCharType="begin"/>
      </w:r>
      <w:r w:rsidR="00F00EBE">
        <w:instrText xml:space="preserve"> ADDIN EN.CITE &lt;EndNote&gt;&lt;Cite&gt;&lt;Author&gt;Törnros&lt;/Author&gt;&lt;Year&gt;2005&lt;/Year&gt;&lt;RecNum&gt;28&lt;/RecNum&gt;&lt;DisplayText&gt;[37]&lt;/DisplayText&gt;&lt;record&gt;&lt;rec-number&gt;28&lt;/rec-number&gt;&lt;foreign-keys&gt;&lt;key app="EN" db-id="pttrxp5zuts2vie9ezpxf2vw0022p2xzzrs9"&gt;28&lt;/key&gt;&lt;/foreign-keys&gt;&lt;ref-type name="Journal Article"&gt;17&lt;/ref-type&gt;&lt;contributors&gt;&lt;authors&gt;&lt;author&gt;Törnros, Jan E. B.&lt;/author&gt;&lt;author&gt;Bolling, Anne K.&lt;/author&gt;&lt;/authors&gt;&lt;/contributors&gt;&lt;titles&gt;&lt;title&gt;Mobile phone use--Effects of handheld and handsfree phones on driving performance&lt;/title&gt;&lt;secondary-title&gt;Accident Analysis &amp;amp; Prevention&lt;/secondary-title&gt;&lt;/titles&gt;&lt;periodical&gt;&lt;full-title&gt;Accident Analysis &amp;amp; Prevention&lt;/full-title&gt;&lt;/periodical&gt;&lt;pages&gt;902-909&lt;/pages&gt;&lt;volume&gt;37&lt;/volume&gt;&lt;number&gt;5&lt;/number&gt;&lt;keywords&gt;&lt;keyword&gt;Mobile phone&lt;/keyword&gt;&lt;keyword&gt;Handheld&lt;/keyword&gt;&lt;keyword&gt;Handsfree&lt;/keyword&gt;&lt;keyword&gt;Driving&lt;/keyword&gt;&lt;keyword&gt;Simulation&lt;/keyword&gt;&lt;/keywords&gt;&lt;dates&gt;&lt;year&gt;2005&lt;/year&gt;&lt;/dates&gt;&lt;isbn&gt;0001-4575&lt;/isbn&gt;&lt;urls&gt;&lt;related-urls&gt;&lt;url&gt;http://www.sciencedirect.com/science/article/B6V5S-4GBWJJ9-1/2/7b617fcddad0ea7348cd04d777e39065&lt;/url&gt;&lt;/related-urls&gt;&lt;/urls&gt;&lt;electronic-resource-num&gt;10.1016/j.aap.2005.04.007&lt;/electronic-resource-num&gt;&lt;/record&gt;&lt;/Cite&gt;&lt;/EndNote&gt;</w:instrText>
      </w:r>
      <w:r>
        <w:fldChar w:fldCharType="separate"/>
      </w:r>
      <w:r w:rsidR="00F00EBE">
        <w:rPr>
          <w:noProof/>
        </w:rPr>
        <w:t>[</w:t>
      </w:r>
      <w:hyperlink w:anchor="_ENREF_37" w:tooltip="Törnros, 2005 #28" w:history="1">
        <w:r w:rsidR="00F00EBE">
          <w:rPr>
            <w:noProof/>
          </w:rPr>
          <w:t>37</w:t>
        </w:r>
      </w:hyperlink>
      <w:r w:rsidR="00F00EBE">
        <w:rPr>
          <w:noProof/>
        </w:rPr>
        <w:t>]</w:t>
      </w:r>
      <w:r>
        <w:fldChar w:fldCharType="end"/>
      </w:r>
      <w:r>
        <w:t xml:space="preserve">. </w:t>
      </w:r>
      <w:r w:rsidRPr="00A35B84">
        <w:t xml:space="preserve">An awareness of driving performance deterioration during cell phone use study attempted to reveal the hazards of distracted driving, even though the subjects </w:t>
      </w:r>
      <w:r w:rsidRPr="00A35B84">
        <w:lastRenderedPageBreak/>
        <w:t xml:space="preserve">expressed confidence in his/her abilities to multi-task while driving </w:t>
      </w:r>
      <w:r>
        <w:fldChar w:fldCharType="begin"/>
      </w:r>
      <w:r w:rsidR="00F00EBE">
        <w:instrText xml:space="preserve"> ADDIN EN.CITE &lt;EndNote&gt;&lt;Cite&gt;&lt;Author&gt;Lesch&lt;/Author&gt;&lt;Year&gt;2004&lt;/Year&gt;&lt;RecNum&gt;18&lt;/RecNum&gt;&lt;DisplayText&gt;[38]&lt;/DisplayText&gt;&lt;record&gt;&lt;rec-number&gt;18&lt;/rec-number&gt;&lt;foreign-keys&gt;&lt;key app="EN" db-id="pttrxp5zuts2vie9ezpxf2vw0022p2xzzrs9"&gt;18&lt;/key&gt;&lt;/foreign-keys&gt;&lt;ref-type name="Journal Article"&gt;17&lt;/ref-type&gt;&lt;contributors&gt;&lt;authors&gt;&lt;author&gt;Lesch, Mary F.&lt;/author&gt;&lt;author&gt;Hancock, Peter A.&lt;/author&gt;&lt;/authors&gt;&lt;/contributors&gt;&lt;titles&gt;&lt;title&gt;Driving performance during concurrent cell-phone use: are drivers aware of their performance decrements?&lt;/title&gt;&lt;secondary-title&gt;Accident Analysis &amp;amp; Prevention&lt;/secondary-title&gt;&lt;/titles&gt;&lt;periodical&gt;&lt;full-title&gt;Accident Analysis &amp;amp; Prevention&lt;/full-title&gt;&lt;/periodical&gt;&lt;pages&gt;471-480&lt;/pages&gt;&lt;volume&gt;36&lt;/volume&gt;&lt;number&gt;3&lt;/number&gt;&lt;keywords&gt;&lt;keyword&gt;Driver distraction&lt;/keyword&gt;&lt;keyword&gt;Driving performance&lt;/keyword&gt;&lt;keyword&gt;Age&lt;/keyword&gt;&lt;keyword&gt;Gender&lt;/keyword&gt;&lt;keyword&gt;Confidence&lt;/keyword&gt;&lt;/keywords&gt;&lt;dates&gt;&lt;year&gt;2004&lt;/year&gt;&lt;/dates&gt;&lt;isbn&gt;0001-4575&lt;/isbn&gt;&lt;urls&gt;&lt;related-urls&gt;&lt;url&gt;http://www.sciencedirect.com/science/article/B6V5S-48KF82V-1/2/f73203ecde5d27850474f55fe927152f&lt;/url&gt;&lt;/related-urls&gt;&lt;/urls&gt;&lt;electronic-resource-num&gt;10.1016/s0001-4575(03)00042-3&lt;/electronic-resource-num&gt;&lt;/record&gt;&lt;/Cite&gt;&lt;/EndNote&gt;</w:instrText>
      </w:r>
      <w:r>
        <w:fldChar w:fldCharType="separate"/>
      </w:r>
      <w:r w:rsidR="00F00EBE">
        <w:rPr>
          <w:noProof/>
        </w:rPr>
        <w:t>[</w:t>
      </w:r>
      <w:hyperlink w:anchor="_ENREF_38" w:tooltip="Lesch, 2004 #18" w:history="1">
        <w:r w:rsidR="00F00EBE">
          <w:rPr>
            <w:noProof/>
          </w:rPr>
          <w:t>38</w:t>
        </w:r>
      </w:hyperlink>
      <w:r w:rsidR="00F00EBE">
        <w:rPr>
          <w:noProof/>
        </w:rPr>
        <w:t>]</w:t>
      </w:r>
      <w:r>
        <w:fldChar w:fldCharType="end"/>
      </w:r>
      <w:r>
        <w:t xml:space="preserve">. </w:t>
      </w:r>
      <w:r w:rsidRPr="00A35B84">
        <w:t xml:space="preserve">Significant differences in driving performance and incident detection have even been found between in-car passenger conversations and remote cellular conversations </w:t>
      </w:r>
      <w:r>
        <w:fldChar w:fldCharType="begin"/>
      </w:r>
      <w:r w:rsidR="00F00EBE">
        <w:instrText xml:space="preserve"> ADDIN EN.CITE &lt;EndNote&gt;&lt;Cite&gt;&lt;Author&gt;Charlton&lt;/Author&gt;&lt;Year&gt;2009&lt;/Year&gt;&lt;RecNum&gt;12&lt;/RecNum&gt;&lt;DisplayText&gt;[39]&lt;/DisplayText&gt;&lt;record&gt;&lt;rec-number&gt;12&lt;/rec-number&gt;&lt;foreign-keys&gt;&lt;key app="EN" db-id="pttrxp5zuts2vie9ezpxf2vw0022p2xzzrs9"&gt;12&lt;/key&gt;&lt;/foreign-keys&gt;&lt;ref-type name="Journal Article"&gt;17&lt;/ref-type&gt;&lt;contributors&gt;&lt;authors&gt;&lt;author&gt;Charlton, Samuel G.&lt;/author&gt;&lt;/authors&gt;&lt;/contributors&gt;&lt;titles&gt;&lt;title&gt;Driving while conversing: Cell phones that distract and passengers who react&lt;/title&gt;&lt;secondary-title&gt;Accident Analysis &amp;amp; Prevention&lt;/secondary-title&gt;&lt;/titles&gt;&lt;periodical&gt;&lt;full-title&gt;Accident Analysis &amp;amp; Prevention&lt;/full-title&gt;&lt;/periodical&gt;&lt;pages&gt;160-173&lt;/pages&gt;&lt;volume&gt;41&lt;/volume&gt;&lt;number&gt;1&lt;/number&gt;&lt;keywords&gt;&lt;keyword&gt;Cell phone&lt;/keyword&gt;&lt;keyword&gt;Conversation modulation&lt;/keyword&gt;&lt;keyword&gt;Conversation suppression&lt;/keyword&gt;&lt;keyword&gt;Driver distraction&lt;/keyword&gt;&lt;keyword&gt;Driving simulator&lt;/keyword&gt;&lt;keyword&gt;Passengers&lt;/keyword&gt;&lt;/keywords&gt;&lt;dates&gt;&lt;year&gt;2009&lt;/year&gt;&lt;/dates&gt;&lt;isbn&gt;0001-4575&lt;/isbn&gt;&lt;urls&gt;&lt;related-urls&gt;&lt;url&gt;http://www.sciencedirect.com/science/article/B6V5S-4TWSRPC-2/2/7628c7da43d7483686f95216df65db3f&lt;/url&gt;&lt;/related-urls&gt;&lt;/urls&gt;&lt;electronic-resource-num&gt;10.1016/j.aap.2008.10.006&lt;/electronic-resource-num&gt;&lt;/record&gt;&lt;/Cite&gt;&lt;/EndNote&gt;</w:instrText>
      </w:r>
      <w:r>
        <w:fldChar w:fldCharType="separate"/>
      </w:r>
      <w:r w:rsidR="00F00EBE">
        <w:rPr>
          <w:noProof/>
        </w:rPr>
        <w:t>[</w:t>
      </w:r>
      <w:hyperlink w:anchor="_ENREF_39" w:tooltip="Charlton, 2009 #12" w:history="1">
        <w:r w:rsidR="00F00EBE">
          <w:rPr>
            <w:noProof/>
          </w:rPr>
          <w:t>39</w:t>
        </w:r>
      </w:hyperlink>
      <w:r w:rsidR="00F00EBE">
        <w:rPr>
          <w:noProof/>
        </w:rPr>
        <w:t>]</w:t>
      </w:r>
      <w:r>
        <w:fldChar w:fldCharType="end"/>
      </w:r>
      <w:r>
        <w:t xml:space="preserve">. </w:t>
      </w:r>
      <w:r w:rsidRPr="00A35B84">
        <w:t>Numerous research efforts have concluded that distracted driving is dangerous; therefore, state and federal legislation continue to restrict or ban the use of distracting devices.</w:t>
      </w:r>
    </w:p>
    <w:p w:rsidR="002B7AE3" w:rsidRPr="002B7AE3" w:rsidRDefault="00D32A78" w:rsidP="00EB2726">
      <w:pPr>
        <w:pStyle w:val="Heading2"/>
        <w:spacing w:line="480" w:lineRule="auto"/>
      </w:pPr>
      <w:bookmarkStart w:id="43" w:name="_Toc328012826"/>
      <w:r>
        <w:t>2.2 Purpose</w:t>
      </w:r>
      <w:bookmarkEnd w:id="43"/>
    </w:p>
    <w:p w:rsidR="00815D16" w:rsidRPr="00EB2726" w:rsidRDefault="00D32A78" w:rsidP="00EB2726">
      <w:pPr>
        <w:autoSpaceDE w:val="0"/>
        <w:autoSpaceDN w:val="0"/>
        <w:adjustRightInd w:val="0"/>
        <w:spacing w:line="480" w:lineRule="auto"/>
        <w:rPr>
          <w:rFonts w:ascii="TimesNewRomanPSMT" w:hAnsi="TimesNewRomanPSMT" w:cs="TimesNewRomanPSMT"/>
          <w:i/>
          <w:color w:val="000000"/>
          <w:lang w:eastAsia="zh-CN"/>
        </w:rPr>
      </w:pPr>
      <w:r w:rsidRPr="00A35B84">
        <w:t>The goal of this study is to analyze the intra-lane lateral velocity between teen drivers with a history of driving on predominately rural roads</w:t>
      </w:r>
      <w:r>
        <w:t xml:space="preserve"> while conversing on a phone,</w:t>
      </w:r>
      <w:r w:rsidRPr="00A35B84">
        <w:t xml:space="preserve"> texting</w:t>
      </w:r>
      <w:r>
        <w:t>, and undistracted</w:t>
      </w:r>
      <w:r w:rsidRPr="00A35B84">
        <w:t xml:space="preserve">. The need for lateral lane deviation information across all populations involving hand-held devices has been noted in previous meta-analysis research </w:t>
      </w:r>
      <w:r>
        <w:fldChar w:fldCharType="begin"/>
      </w:r>
      <w:r w:rsidR="00F00EBE">
        <w:instrText xml:space="preserve"> ADDIN EN.CITE &lt;EndNote&gt;&lt;Cite&gt;&lt;Author&gt;Caird&lt;/Author&gt;&lt;Year&gt;2008&lt;/Year&gt;&lt;RecNum&gt;15&lt;/RecNum&gt;&lt;DisplayText&gt;[40]&lt;/DisplayText&gt;&lt;record&gt;&lt;rec-number&gt;15&lt;/rec-number&gt;&lt;foreign-keys&gt;&lt;key app="EN" db-id="pttrxp5zuts2vie9ezpxf2vw0022p2xzzrs9"&gt;15&lt;/key&gt;&lt;/foreign-keys&gt;&lt;ref-type name="Journal Article"&gt;17&lt;/ref-type&gt;&lt;contributors&gt;&lt;authors&gt;&lt;author&gt;Caird, Jeff K.&lt;/author&gt;&lt;author&gt;Willness, Chelsea R.&lt;/author&gt;&lt;author&gt;Steel, Piers&lt;/author&gt;&lt;author&gt;Scialfa, Chip&lt;/author&gt;&lt;/authors&gt;&lt;/contributors&gt;&lt;titles&gt;&lt;title&gt;A meta-analysis of the effects of cell phones on driver performance&lt;/title&gt;&lt;secondary-title&gt;Accident Analysis &amp;amp; Prevention&lt;/secondary-title&gt;&lt;/titles&gt;&lt;periodical&gt;&lt;full-title&gt;Accident Analysis &amp;amp; Prevention&lt;/full-title&gt;&lt;/periodical&gt;&lt;pages&gt;1282-1293&lt;/pages&gt;&lt;volume&gt;40&lt;/volume&gt;&lt;number&gt;4&lt;/number&gt;&lt;keywords&gt;&lt;keyword&gt;Cellular or mobile phones&lt;/keyword&gt;&lt;keyword&gt;Meta-analysis&lt;/keyword&gt;&lt;keyword&gt;Driver performance&lt;/keyword&gt;&lt;keyword&gt;Experimental methods&lt;/keyword&gt;&lt;/keywords&gt;&lt;dates&gt;&lt;year&gt;2008&lt;/year&gt;&lt;/dates&gt;&lt;isbn&gt;0001-4575&lt;/isbn&gt;&lt;urls&gt;&lt;related-urls&gt;&lt;url&gt;http://www.sciencedirect.com/science/article/B6V5S-4RXC89N-2/2/6600bc47354a6a5e3580f85ec8ffc2df&lt;/url&gt;&lt;/related-urls&gt;&lt;/urls&gt;&lt;electronic-resource-num&gt;10.1016/j.aap.2008.01.009&lt;/electronic-resource-num&gt;&lt;/record&gt;&lt;/Cite&gt;&lt;/EndNote&gt;</w:instrText>
      </w:r>
      <w:r>
        <w:fldChar w:fldCharType="separate"/>
      </w:r>
      <w:r w:rsidR="00F00EBE">
        <w:rPr>
          <w:noProof/>
        </w:rPr>
        <w:t>[</w:t>
      </w:r>
      <w:hyperlink w:anchor="_ENREF_40" w:tooltip="Caird, 2008 #15" w:history="1">
        <w:r w:rsidR="00F00EBE">
          <w:rPr>
            <w:noProof/>
          </w:rPr>
          <w:t>40</w:t>
        </w:r>
      </w:hyperlink>
      <w:r w:rsidR="00F00EBE">
        <w:rPr>
          <w:noProof/>
        </w:rPr>
        <w:t>]</w:t>
      </w:r>
      <w:r>
        <w:fldChar w:fldCharType="end"/>
      </w:r>
      <w:r>
        <w:t xml:space="preserve">. </w:t>
      </w:r>
      <w:r w:rsidRPr="00A35B84">
        <w:t>Driver control inputs and resulting lateral velocity parameters are eva</w:t>
      </w:r>
      <w:r w:rsidR="003A5B20">
        <w:t>luated for significant findings. Additional analysis of teens reacting</w:t>
      </w:r>
      <w:r w:rsidR="00171621">
        <w:t xml:space="preserve"> to</w:t>
      </w:r>
      <w:r w:rsidR="003A5B20">
        <w:t xml:space="preserve"> an emergency situation will be presented to </w:t>
      </w:r>
      <w:r w:rsidR="00EA75D1">
        <w:t>evaluate and better educate teen drivers in the future.</w:t>
      </w:r>
      <w:r w:rsidRPr="00A35B84">
        <w:t xml:space="preserve"> The results may provide researchers important information regarding driving behavior and ultimately, assist teens in learning lifesaving, experienced driving techniques.</w:t>
      </w:r>
      <w:r w:rsidR="00EB2726">
        <w:t xml:space="preserve"> </w:t>
      </w:r>
      <w:r>
        <w:rPr>
          <w:rFonts w:ascii="TimesNewRomanPSMT" w:hAnsi="TimesNewRomanPSMT" w:cs="TimesNewRomanPSMT"/>
          <w:color w:val="000000"/>
          <w:lang w:eastAsia="zh-CN"/>
        </w:rPr>
        <w:t>The hypothesis in this research is that</w:t>
      </w:r>
      <w:r w:rsidR="00EA75D1">
        <w:rPr>
          <w:rFonts w:ascii="TimesNewRomanPSMT" w:hAnsi="TimesNewRomanPSMT" w:cs="TimesNewRomanPSMT"/>
          <w:color w:val="000000"/>
          <w:lang w:eastAsia="zh-CN"/>
        </w:rPr>
        <w:t xml:space="preserve">: </w:t>
      </w:r>
      <w:r w:rsidR="00EA75D1" w:rsidRPr="00EA75D1">
        <w:rPr>
          <w:rFonts w:ascii="TimesNewRomanPSMT" w:hAnsi="TimesNewRomanPSMT" w:cs="TimesNewRomanPSMT"/>
          <w:i/>
          <w:color w:val="000000"/>
          <w:lang w:eastAsia="zh-CN"/>
        </w:rPr>
        <w:t>teen drivers partaking in distracted b</w:t>
      </w:r>
      <w:r w:rsidR="00171621">
        <w:rPr>
          <w:rFonts w:ascii="TimesNewRomanPSMT" w:hAnsi="TimesNewRomanPSMT" w:cs="TimesNewRomanPSMT"/>
          <w:i/>
          <w:color w:val="000000"/>
          <w:lang w:eastAsia="zh-CN"/>
        </w:rPr>
        <w:t>ehavior behind the wheel pose</w:t>
      </w:r>
      <w:r w:rsidR="00EA75D1" w:rsidRPr="00EA75D1">
        <w:rPr>
          <w:rFonts w:ascii="TimesNewRomanPSMT" w:hAnsi="TimesNewRomanPSMT" w:cs="TimesNewRomanPSMT"/>
          <w:i/>
          <w:color w:val="000000"/>
          <w:lang w:eastAsia="zh-CN"/>
        </w:rPr>
        <w:t xml:space="preserve"> a threat to all users of the roadway. Better understanding of </w:t>
      </w:r>
      <w:r w:rsidR="00171621" w:rsidRPr="00EA75D1">
        <w:rPr>
          <w:rFonts w:ascii="TimesNewRomanPSMT" w:hAnsi="TimesNewRomanPSMT" w:cs="TimesNewRomanPSMT"/>
          <w:i/>
          <w:color w:val="000000"/>
          <w:lang w:eastAsia="zh-CN"/>
        </w:rPr>
        <w:t>distracted</w:t>
      </w:r>
      <w:r w:rsidR="00171621">
        <w:rPr>
          <w:rFonts w:ascii="TimesNewRomanPSMT" w:hAnsi="TimesNewRomanPSMT" w:cs="TimesNewRomanPSMT"/>
          <w:i/>
          <w:color w:val="000000"/>
          <w:lang w:eastAsia="zh-CN"/>
        </w:rPr>
        <w:t>, rural,</w:t>
      </w:r>
      <w:r w:rsidR="00EA75D1" w:rsidRPr="00EA75D1">
        <w:rPr>
          <w:rFonts w:ascii="TimesNewRomanPSMT" w:hAnsi="TimesNewRomanPSMT" w:cs="TimesNewRomanPSMT"/>
          <w:i/>
          <w:color w:val="000000"/>
          <w:lang w:eastAsia="zh-CN"/>
        </w:rPr>
        <w:t xml:space="preserve"> teen drivers will allow engineers to design safer roadways to accommodate risky behavior and governing bodies to formulate educational material targeted at increasing driver awareness and enhancing safe driving performance.</w:t>
      </w:r>
    </w:p>
    <w:p w:rsidR="002B7AE3" w:rsidRPr="002B7AE3" w:rsidRDefault="00D32A78" w:rsidP="00EB2726">
      <w:pPr>
        <w:pStyle w:val="Heading2"/>
        <w:spacing w:line="480" w:lineRule="auto"/>
      </w:pPr>
      <w:bookmarkStart w:id="44" w:name="_Toc328012827"/>
      <w:r>
        <w:lastRenderedPageBreak/>
        <w:t>2.3 Methodology</w:t>
      </w:r>
      <w:bookmarkEnd w:id="44"/>
    </w:p>
    <w:p w:rsidR="00D32A78" w:rsidRPr="00EB2726" w:rsidRDefault="00D32A78" w:rsidP="00353883">
      <w:pPr>
        <w:pStyle w:val="Heading3"/>
      </w:pPr>
      <w:bookmarkStart w:id="45" w:name="_Toc328012828"/>
      <w:r>
        <w:t xml:space="preserve">2.3.1 </w:t>
      </w:r>
      <w:r w:rsidRPr="00A227B6">
        <w:t>Participants</w:t>
      </w:r>
      <w:bookmarkEnd w:id="45"/>
    </w:p>
    <w:p w:rsidR="00D32A78" w:rsidRPr="00EB2726" w:rsidRDefault="00D32A78" w:rsidP="00E62C49">
      <w:pPr>
        <w:spacing w:line="480" w:lineRule="auto"/>
      </w:pPr>
      <w:r w:rsidRPr="00A227B6">
        <w:t xml:space="preserve">Participation in this study was voluntary and consisted </w:t>
      </w:r>
      <w:r>
        <w:rPr>
          <w:lang w:eastAsia="zh-CN"/>
        </w:rPr>
        <w:t>of</w:t>
      </w:r>
      <w:r w:rsidRPr="00A227B6">
        <w:t xml:space="preserve"> </w:t>
      </w:r>
      <w:r>
        <w:t>64 high school juniors. Subjects tested held a</w:t>
      </w:r>
      <w:r w:rsidRPr="00A227B6">
        <w:t xml:space="preserve"> valid </w:t>
      </w:r>
      <w:r>
        <w:t xml:space="preserve">Tennessee </w:t>
      </w:r>
      <w:r w:rsidRPr="00A227B6">
        <w:t xml:space="preserve">driver’s license and </w:t>
      </w:r>
      <w:r>
        <w:t>reported healthy to complete all tasks. Gender differences were not reported in this effort, but an approximately even distribution was observed. All participants reported having corrected or normal vision, as well as normal hearing in both ears. Utilizing a cell phone device in this study, every subject reported being very familiar with operating a cell phone for conversation and texting.</w:t>
      </w:r>
    </w:p>
    <w:p w:rsidR="00D32A78" w:rsidRPr="00EB2726" w:rsidRDefault="00D32A78" w:rsidP="00353883">
      <w:pPr>
        <w:pStyle w:val="Heading3"/>
      </w:pPr>
      <w:bookmarkStart w:id="46" w:name="_Toc328012829"/>
      <w:r>
        <w:t xml:space="preserve">2.3.2 </w:t>
      </w:r>
      <w:r w:rsidRPr="00A227B6">
        <w:t>Apparatus</w:t>
      </w:r>
      <w:r>
        <w:t xml:space="preserve"> / Equipment</w:t>
      </w:r>
      <w:bookmarkEnd w:id="46"/>
    </w:p>
    <w:p w:rsidR="00D32A78" w:rsidRPr="00EB2726" w:rsidRDefault="00D32A78" w:rsidP="00E62C49">
      <w:pPr>
        <w:spacing w:line="480" w:lineRule="auto"/>
      </w:pPr>
      <w:r w:rsidRPr="00A227B6">
        <w:t xml:space="preserve">Tests for this study were conducted using the </w:t>
      </w:r>
      <w:proofErr w:type="spellStart"/>
      <w:r w:rsidRPr="00A227B6">
        <w:t>DriveSafety</w:t>
      </w:r>
      <w:proofErr w:type="spellEnd"/>
      <w:r w:rsidRPr="00A227B6">
        <w:t xml:space="preserve"> DS-60</w:t>
      </w:r>
      <w:r>
        <w:rPr>
          <w:lang w:eastAsia="zh-CN"/>
        </w:rPr>
        <w:t>7</w:t>
      </w:r>
      <w:r w:rsidRPr="00A227B6">
        <w:t>c</w:t>
      </w:r>
      <w:r>
        <w:rPr>
          <w:lang w:eastAsia="zh-CN"/>
        </w:rPr>
        <w:t>,</w:t>
      </w:r>
      <w:r w:rsidRPr="00A227B6">
        <w:t xml:space="preserve"> </w:t>
      </w:r>
      <w:r>
        <w:t>which</w:t>
      </w:r>
      <w:r w:rsidRPr="00A227B6">
        <w:t xml:space="preserve"> consists of 5 </w:t>
      </w:r>
      <w:r>
        <w:t xml:space="preserve">aspheric mirror technology </w:t>
      </w:r>
      <w:r w:rsidRPr="00A227B6">
        <w:t>projectors wrap</w:t>
      </w:r>
      <w:r>
        <w:t>ping</w:t>
      </w:r>
      <w:r w:rsidRPr="00A227B6">
        <w:t xml:space="preserve"> </w:t>
      </w:r>
      <w:r>
        <w:t xml:space="preserve">300° </w:t>
      </w:r>
      <w:r w:rsidRPr="00A227B6">
        <w:t xml:space="preserve">around </w:t>
      </w:r>
      <w:r>
        <w:t>a</w:t>
      </w:r>
      <w:r w:rsidRPr="00A227B6">
        <w:t xml:space="preserve"> Ford Focus cab</w:t>
      </w:r>
      <w:r>
        <w:t xml:space="preserve">, where the test subject is to be seated.  </w:t>
      </w:r>
      <w:r w:rsidRPr="00A227B6">
        <w:t>The screen projection</w:t>
      </w:r>
      <w:r>
        <w:rPr>
          <w:lang w:eastAsia="zh-CN"/>
        </w:rPr>
        <w:t xml:space="preserve"> has a</w:t>
      </w:r>
      <w:r w:rsidRPr="00A227B6">
        <w:t xml:space="preserve"> resolution 1024 x 768 pixel </w:t>
      </w:r>
      <w:r>
        <w:t>each</w:t>
      </w:r>
      <w:r w:rsidRPr="00A227B6">
        <w:t xml:space="preserve">. </w:t>
      </w:r>
      <w:r>
        <w:t xml:space="preserve"> </w:t>
      </w:r>
      <w:r w:rsidRPr="00A227B6">
        <w:t xml:space="preserve">A digital audio system is functional in the cab with </w:t>
      </w:r>
      <w:r>
        <w:t>four</w:t>
      </w:r>
      <w:r w:rsidRPr="00A227B6">
        <w:t xml:space="preserve"> speakers to allow for audio commands and other sounds in the virtual environment. </w:t>
      </w:r>
      <w:r>
        <w:t xml:space="preserve"> </w:t>
      </w:r>
      <w:r w:rsidRPr="00A227B6">
        <w:t xml:space="preserve">The interior of the vehicle is an exact replica of a Ford Focus featuring: windshield, driver and passenger seats, center console, radio/CD player, full functioning </w:t>
      </w:r>
      <w:r>
        <w:t xml:space="preserve">instrument panel.  In addition, the driver has rear views through a </w:t>
      </w:r>
      <w:r w:rsidRPr="00A227B6">
        <w:t>LCD rear view mirror and two LCD side view mirrors.</w:t>
      </w:r>
    </w:p>
    <w:p w:rsidR="00D32A78" w:rsidRPr="00EB2726" w:rsidRDefault="00D32A78" w:rsidP="00353883">
      <w:pPr>
        <w:pStyle w:val="Heading3"/>
      </w:pPr>
      <w:bookmarkStart w:id="47" w:name="_Toc328012830"/>
      <w:r>
        <w:lastRenderedPageBreak/>
        <w:t>2.3.3 Design and Experimental Procedure</w:t>
      </w:r>
      <w:bookmarkEnd w:id="47"/>
    </w:p>
    <w:p w:rsidR="00D32A78" w:rsidRDefault="00D32A78" w:rsidP="00E62C49">
      <w:pPr>
        <w:spacing w:line="480" w:lineRule="auto"/>
      </w:pPr>
      <w:r>
        <w:t xml:space="preserve">A two lane rural driving course was specifically designed for testing four groups of teen subjects. </w:t>
      </w:r>
      <w:r w:rsidRPr="00A227B6">
        <w:t xml:space="preserve"> The </w:t>
      </w:r>
      <w:r>
        <w:t>first test section</w:t>
      </w:r>
      <w:r w:rsidRPr="00A227B6">
        <w:t xml:space="preserve"> consists of</w:t>
      </w:r>
      <w:r>
        <w:t xml:space="preserve"> a sweeping right hand curve and a simple straight segment of roadway</w:t>
      </w:r>
      <w:r w:rsidRPr="00A227B6">
        <w:t xml:space="preserve">. </w:t>
      </w:r>
      <w:r>
        <w:t xml:space="preserve"> </w:t>
      </w:r>
      <w:r w:rsidRPr="00A227B6">
        <w:t xml:space="preserve">The scenario </w:t>
      </w:r>
      <w:r>
        <w:t>is designed with continuously flowing oncoming ambient traffic with no vehicles in the subject’s lane to impede on the driver’s speed. The subsequent sections were straight segments of two lane roadway with the continuous oncoming ambient traffic. No access points or intersections were designed into the simulation to avoid external influence on the driving performance. The weather conditions were programmed as clear and daytime driving.</w:t>
      </w:r>
    </w:p>
    <w:p w:rsidR="00D32A78" w:rsidRDefault="00D32A78" w:rsidP="00E62C49">
      <w:pPr>
        <w:spacing w:line="480" w:lineRule="auto"/>
      </w:pPr>
      <w:r>
        <w:t>Arriving</w:t>
      </w:r>
      <w:r w:rsidRPr="00715491">
        <w:t xml:space="preserve"> at the laboratory, each participant received a brief introduction to the lab and </w:t>
      </w:r>
      <w:r>
        <w:t>was given the opportunity to review and sign</w:t>
      </w:r>
      <w:r w:rsidRPr="00715491">
        <w:t xml:space="preserve"> the informed consent form. While the participant familiarized himself/herself with the apparatus in the driver’s seat, instructions for the experiment were given. The instructions did not include any information about the purpose of the experiment, which could potentially influence driving behavior. </w:t>
      </w:r>
      <w:r>
        <w:t>The subjects were instructed to drive in their normal driving behavior.</w:t>
      </w:r>
      <w:r w:rsidRPr="00715491">
        <w:t xml:space="preserve"> In order to </w:t>
      </w:r>
      <w:r>
        <w:t>acclimate</w:t>
      </w:r>
      <w:r w:rsidRPr="00715491">
        <w:t xml:space="preserve"> the participant</w:t>
      </w:r>
      <w:r>
        <w:t>s</w:t>
      </w:r>
      <w:r w:rsidRPr="00715491">
        <w:t xml:space="preserve"> </w:t>
      </w:r>
      <w:r>
        <w:t>to</w:t>
      </w:r>
      <w:r w:rsidRPr="00715491">
        <w:t xml:space="preserve"> the si</w:t>
      </w:r>
      <w:r>
        <w:t>mulated driving environment to ensure accurate data collection</w:t>
      </w:r>
      <w:r w:rsidRPr="00715491">
        <w:t xml:space="preserve">, each participant </w:t>
      </w:r>
      <w:r>
        <w:t>was asked to drive a short practice session and drive until they felt comfortable operating the vehicle. On average the warm-up session lasted a couple of minutes for the teen drivers.</w:t>
      </w:r>
      <w:r w:rsidRPr="00A66B99">
        <w:t xml:space="preserve"> </w:t>
      </w:r>
      <w:r w:rsidRPr="00A227B6">
        <w:t xml:space="preserve">McGhee concluded that approximately </w:t>
      </w:r>
      <w:r>
        <w:t>three</w:t>
      </w:r>
      <w:r w:rsidRPr="00A227B6">
        <w:t xml:space="preserve"> minutes of driving was all the time needed to become familiar with a driving simulator </w:t>
      </w:r>
      <w:r>
        <w:fldChar w:fldCharType="begin"/>
      </w:r>
      <w:r w:rsidR="00EC07D9">
        <w:instrText xml:space="preserve"> ADDIN EN.CITE &lt;EndNote&gt;&lt;Cite&gt;&lt;Author&gt;McGehee&lt;/Author&gt;&lt;Year&gt;2005&lt;/Year&gt;&lt;RecNum&gt;79&lt;/RecNum&gt;&lt;DisplayText&gt;[13]&lt;/DisplayText&gt;&lt;record&gt;&lt;rec-number&gt;79&lt;/rec-number&gt;&lt;foreign-keys&gt;&lt;key app="EN" db-id="pttrxp5zuts2vie9ezpxf2vw0022p2xzzrs9"&gt;79&lt;/key&gt;&lt;/foreign-keys&gt;&lt;ref-type name="Conference Proceedings"&gt;10&lt;/ref-type&gt;&lt;contributors&gt;&lt;authors&gt;&lt;author&gt;D V McGehee&lt;/author&gt;&lt;author&gt;J D Lee&lt;/author&gt;&lt;author&gt;M Rizzo&lt;/author&gt;&lt;author&gt;K Bateman&lt;/author&gt;&lt;/authors&gt;&lt;/contributors&gt;&lt;titles&gt;&lt;title&gt;Examination of Older Driver Steering Adaptation on a High Performance Driving Simulator.&lt;/title&gt;&lt;secondary-title&gt;DSC North America&lt;/secondary-title&gt;&lt;/titles&gt;&lt;dates&gt;&lt;year&gt;2005&lt;/year&gt;&lt;/dates&gt;&lt;pub-location&gt;Orlando&lt;/pub-location&gt;&lt;urls&gt;&lt;/urls&gt;&lt;/record&gt;&lt;/Cite&gt;&lt;/EndNote&gt;</w:instrText>
      </w:r>
      <w:r>
        <w:fldChar w:fldCharType="separate"/>
      </w:r>
      <w:r>
        <w:rPr>
          <w:noProof/>
        </w:rPr>
        <w:t>[</w:t>
      </w:r>
      <w:hyperlink w:anchor="_ENREF_13" w:tooltip="McGehee, 2005 #79" w:history="1">
        <w:r w:rsidR="00F00EBE">
          <w:rPr>
            <w:noProof/>
          </w:rPr>
          <w:t>13</w:t>
        </w:r>
      </w:hyperlink>
      <w:r>
        <w:rPr>
          <w:noProof/>
        </w:rPr>
        <w:t>]</w:t>
      </w:r>
      <w:r>
        <w:fldChar w:fldCharType="end"/>
      </w:r>
      <w:r>
        <w:t xml:space="preserve">. </w:t>
      </w:r>
      <w:r w:rsidRPr="00715491">
        <w:t>If the participant did not exhibit any discomf</w:t>
      </w:r>
      <w:r>
        <w:t xml:space="preserve">ort after the short session the testing commenced after another set of instructions. </w:t>
      </w:r>
      <w:r w:rsidRPr="00715491">
        <w:t xml:space="preserve">In order to eliminate the potential effect of the order in which various </w:t>
      </w:r>
      <w:r>
        <w:t>tasks</w:t>
      </w:r>
      <w:r w:rsidRPr="00715491">
        <w:t xml:space="preserve"> </w:t>
      </w:r>
      <w:r>
        <w:t>were</w:t>
      </w:r>
      <w:r w:rsidRPr="00715491">
        <w:t xml:space="preserve"> presented to the subject, the </w:t>
      </w:r>
      <w:r w:rsidRPr="00715491">
        <w:lastRenderedPageBreak/>
        <w:t xml:space="preserve">sequence of the </w:t>
      </w:r>
      <w:r>
        <w:t>requested tasks</w:t>
      </w:r>
      <w:r w:rsidRPr="00715491">
        <w:t xml:space="preserve"> were randomized for each </w:t>
      </w:r>
      <w:r>
        <w:t>participant.</w:t>
      </w:r>
      <w:r w:rsidRPr="00715491">
        <w:t xml:space="preserve"> The participant’s comfort level was assessed during </w:t>
      </w:r>
      <w:r>
        <w:t>the testing</w:t>
      </w:r>
      <w:r w:rsidRPr="00715491">
        <w:t xml:space="preserve"> to ensure dat</w:t>
      </w:r>
      <w:r>
        <w:t xml:space="preserve">a quality. </w:t>
      </w:r>
    </w:p>
    <w:p w:rsidR="00D32A78" w:rsidRDefault="00D32A78" w:rsidP="00E62C49">
      <w:pPr>
        <w:spacing w:line="480" w:lineRule="auto"/>
      </w:pPr>
      <w:r>
        <w:t>The experimental design required the 64 subjects to be separated into four groups for randomized testing. Table 1 shows the progression of tasks each group of subjects was exposed: no distraction (normal driving), receive a phone call and conversing, or sending a text message. Each subject was given the cell phone before the study to familiarize themselves with the device. The cell phone was placed on the passenger seat at the onset of each test. Immediately before the testing procedure every subject was asked to drive normally, answer the phone if it rang and converse until the other party ended the conversation, or send a text message stating “I Love the University of Tennessee” as a reply to the only message in the phones inbox. The phone conversation consisted of simple questions such as name, school, hometown, etc. to avoid excess mental workload, as the intent of the phone conversation was to serve as a physical distraction and hindrance.</w:t>
      </w:r>
    </w:p>
    <w:p w:rsidR="00D32A78" w:rsidRPr="00FD1F44" w:rsidRDefault="002D787F" w:rsidP="002D787F">
      <w:pPr>
        <w:pStyle w:val="Caption"/>
        <w:rPr>
          <w:b w:val="0"/>
        </w:rPr>
      </w:pPr>
      <w:bookmarkStart w:id="48" w:name="_Toc328011394"/>
      <w:r>
        <w:t xml:space="preserve">Table </w:t>
      </w:r>
      <w:fldSimple w:instr=" SEQ Table \* ARABIC ">
        <w:r w:rsidR="005376BB">
          <w:rPr>
            <w:noProof/>
          </w:rPr>
          <w:t>9</w:t>
        </w:r>
      </w:fldSimple>
      <w:r>
        <w:t xml:space="preserve"> </w:t>
      </w:r>
      <w:r w:rsidRPr="005D67AB">
        <w:t>Subject’s Driving Task Progression</w:t>
      </w:r>
      <w:bookmarkEnd w:id="48"/>
    </w:p>
    <w:p w:rsidR="00D32A78" w:rsidRPr="00715491" w:rsidRDefault="00D753C3" w:rsidP="00D753C3">
      <w:pPr>
        <w:pStyle w:val="Tables"/>
      </w:pPr>
      <w:r>
        <w:object w:dxaOrig="5754" w:dyaOrig="12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7pt;height:87.75pt" o:ole="">
            <v:imagedata r:id="rId13" o:title=""/>
          </v:shape>
          <o:OLEObject Type="Embed" ProgID="Excel.Sheet.8" ShapeID="_x0000_i1025" DrawAspect="Content" ObjectID="_1401755429" r:id="rId14"/>
        </w:object>
      </w:r>
    </w:p>
    <w:p w:rsidR="00D32A78" w:rsidRDefault="00D32A78" w:rsidP="00E62C49">
      <w:pPr>
        <w:spacing w:line="480" w:lineRule="auto"/>
        <w:rPr>
          <w:b/>
        </w:rPr>
      </w:pPr>
      <w:r>
        <w:t xml:space="preserve">Three sections of data collection occurred during the two lane road driving scenario in which each participant drove through the progression of sections in order: A, B, and C. Section A consisted of a long sweeping curve and a </w:t>
      </w:r>
      <w:smartTag w:uri="urn:schemas-microsoft-com:office:smarttags" w:element="metricconverter">
        <w:smartTagPr>
          <w:attr w:name="ProductID" w:val="400 meter"/>
        </w:smartTagPr>
        <w:r>
          <w:t>400 meter</w:t>
        </w:r>
      </w:smartTag>
      <w:r>
        <w:t xml:space="preserve"> straight section of roadway. Sections B &amp; C were straight roadways </w:t>
      </w:r>
      <w:smartTag w:uri="urn:schemas-microsoft-com:office:smarttags" w:element="metricconverter">
        <w:smartTagPr>
          <w:attr w:name="ProductID" w:val="600 meters"/>
        </w:smartTagPr>
        <w:r>
          <w:t>600 meters</w:t>
        </w:r>
      </w:smartTag>
      <w:r>
        <w:t xml:space="preserve"> in length. The virtual </w:t>
      </w:r>
      <w:r>
        <w:lastRenderedPageBreak/>
        <w:t>scenario was designed to simulate rural driving and the two-lane roadway contained eight foot shoulders.</w:t>
      </w:r>
    </w:p>
    <w:p w:rsidR="00D32A78" w:rsidRPr="00EB2726" w:rsidRDefault="00D32A78" w:rsidP="00353883">
      <w:pPr>
        <w:pStyle w:val="Heading3"/>
      </w:pPr>
      <w:bookmarkStart w:id="49" w:name="_Toc328012831"/>
      <w:r>
        <w:t>2.3.4 DATA ANALYSIS</w:t>
      </w:r>
      <w:bookmarkEnd w:id="49"/>
    </w:p>
    <w:p w:rsidR="00D32A78" w:rsidRPr="00A227B6" w:rsidRDefault="00D32A78" w:rsidP="00E62C49">
      <w:pPr>
        <w:spacing w:line="480" w:lineRule="auto"/>
      </w:pPr>
      <w:r>
        <w:rPr>
          <w:lang w:eastAsia="zh-CN"/>
        </w:rPr>
        <w:t>T</w:t>
      </w:r>
      <w:r>
        <w:t>he v</w:t>
      </w:r>
      <w:r w:rsidRPr="00A227B6">
        <w:t>ariable outputs from the driving simulator performance that were analyzed</w:t>
      </w:r>
      <w:r>
        <w:t xml:space="preserve"> in the Two-Sample </w:t>
      </w:r>
      <w:proofErr w:type="spellStart"/>
      <w:r>
        <w:t>Hotelling’s</w:t>
      </w:r>
      <w:proofErr w:type="spellEnd"/>
      <w:r>
        <w:t xml:space="preserve"> </w:t>
      </w:r>
      <w:r w:rsidRPr="003B13E2">
        <w:t>T</w:t>
      </w:r>
      <w:r w:rsidRPr="003B13E2">
        <w:rPr>
          <w:vertAlign w:val="superscript"/>
        </w:rPr>
        <w:t>2</w:t>
      </w:r>
      <w:r w:rsidRPr="00A227B6">
        <w:t xml:space="preserve"> </w:t>
      </w:r>
      <w:r>
        <w:t xml:space="preserve">test of driver inputs </w:t>
      </w:r>
      <w:r w:rsidRPr="00A227B6">
        <w:t>include:</w:t>
      </w:r>
    </w:p>
    <w:p w:rsidR="00D32A78" w:rsidRPr="00A227B6" w:rsidRDefault="00D32A78" w:rsidP="00E62C49">
      <w:pPr>
        <w:numPr>
          <w:ilvl w:val="0"/>
          <w:numId w:val="1"/>
        </w:numPr>
        <w:spacing w:line="480" w:lineRule="auto"/>
      </w:pPr>
      <w:r w:rsidRPr="00A227B6">
        <w:t>Velocity – The speed of the subject in m/s.</w:t>
      </w:r>
    </w:p>
    <w:p w:rsidR="00D32A78" w:rsidRPr="00A227B6" w:rsidRDefault="00D32A78" w:rsidP="00E62C49">
      <w:pPr>
        <w:numPr>
          <w:ilvl w:val="0"/>
          <w:numId w:val="1"/>
        </w:numPr>
        <w:spacing w:line="480" w:lineRule="auto"/>
      </w:pPr>
      <w:r w:rsidRPr="00A227B6">
        <w:t>Steer – Position of the steering wheel recorded in degrees. Clockwise is positive with +/- 540 degrees, or one and half turns, being the maximum values.</w:t>
      </w:r>
    </w:p>
    <w:p w:rsidR="00D32A78" w:rsidRPr="00A227B6" w:rsidRDefault="00D32A78" w:rsidP="00E62C49">
      <w:pPr>
        <w:numPr>
          <w:ilvl w:val="0"/>
          <w:numId w:val="1"/>
        </w:numPr>
        <w:spacing w:line="480" w:lineRule="auto"/>
      </w:pPr>
      <w:proofErr w:type="spellStart"/>
      <w:r w:rsidRPr="00A227B6">
        <w:t>Accel</w:t>
      </w:r>
      <w:proofErr w:type="spellEnd"/>
      <w:r w:rsidRPr="00A227B6">
        <w:t xml:space="preserve"> – The normalized accelerator position value. Zero meaning no pushing of the accelerator pedal, while 1.00 reports that the gas pedal is fully depressed.</w:t>
      </w:r>
    </w:p>
    <w:p w:rsidR="00D32A78" w:rsidRDefault="00D32A78" w:rsidP="00EB2726">
      <w:pPr>
        <w:numPr>
          <w:ilvl w:val="0"/>
          <w:numId w:val="1"/>
        </w:numPr>
        <w:spacing w:line="480" w:lineRule="auto"/>
      </w:pPr>
      <w:r w:rsidRPr="00A227B6">
        <w:t>Brake – The normalized brake position value. Zero meaning no pushing of the brake pedal, while 1.00 reports that the brake pedal is fully depressed.</w:t>
      </w:r>
    </w:p>
    <w:p w:rsidR="00D32A78" w:rsidRDefault="00D32A78" w:rsidP="00E62C49">
      <w:pPr>
        <w:spacing w:line="480" w:lineRule="auto"/>
      </w:pPr>
      <w:r w:rsidRPr="00A227B6">
        <w:t>Statistical testing of the collected data for this study was completed using the</w:t>
      </w:r>
      <w:r>
        <w:t xml:space="preserve"> NCSS and </w:t>
      </w:r>
      <w:r w:rsidRPr="00A227B6">
        <w:t>SPSS statistical software package</w:t>
      </w:r>
      <w:r>
        <w:t>. The data collection parameter, lane position, was also obtained to calculate the lateral velocity of each subject’s vehicle movements. The lane position output is measured in meters and it is calculated from the center of the lane to the center of the subject’s vehicle with an accuracy of one millimeter. The data was sampled at a rate of 10 HZ for this experiment. The derivative of the lane position data was computed to obtain the lateral velocity of each subject’s vehicle throughout the testing procedure. This lateral velocity data was then compared across groups to analyze the swerving speed between the four groups.</w:t>
      </w:r>
    </w:p>
    <w:p w:rsidR="00D32A78" w:rsidRPr="00DB6F4E" w:rsidRDefault="00D32A78" w:rsidP="00E62C49">
      <w:pPr>
        <w:spacing w:line="480" w:lineRule="auto"/>
      </w:pPr>
      <w:r w:rsidRPr="00DB6F4E">
        <w:lastRenderedPageBreak/>
        <w:t xml:space="preserve">The Two-Sample </w:t>
      </w:r>
      <w:proofErr w:type="spellStart"/>
      <w:r w:rsidRPr="00DB6F4E">
        <w:t>Hotelling’s</w:t>
      </w:r>
      <w:proofErr w:type="spellEnd"/>
      <w:r w:rsidRPr="00DB6F4E">
        <w:t xml:space="preserve"> T</w:t>
      </w:r>
      <w:r w:rsidRPr="00EB3554">
        <w:rPr>
          <w:vertAlign w:val="superscript"/>
        </w:rPr>
        <w:t>2</w:t>
      </w:r>
      <w:r w:rsidRPr="00DB6F4E">
        <w:t xml:space="preserve"> multivariate test was perform</w:t>
      </w:r>
      <w:r>
        <w:t>ed</w:t>
      </w:r>
      <w:r w:rsidRPr="00DB6F4E">
        <w:t xml:space="preserve"> to evaluate the driver performance inputs while traversing the simulator scenario. The main advantage</w:t>
      </w:r>
      <w:r>
        <w:t xml:space="preserve"> and reason for</w:t>
      </w:r>
      <w:r w:rsidRPr="00DB6F4E">
        <w:t xml:space="preserve"> performing the </w:t>
      </w:r>
      <w:proofErr w:type="spellStart"/>
      <w:r w:rsidRPr="00DB6F4E">
        <w:t>Hotelling’s</w:t>
      </w:r>
      <w:proofErr w:type="spellEnd"/>
      <w:r w:rsidRPr="00DB6F4E">
        <w:t xml:space="preserve"> test to discover differences </w:t>
      </w:r>
      <w:r>
        <w:t>between groups is the lack of needed</w:t>
      </w:r>
      <w:r w:rsidRPr="00DB6F4E">
        <w:t xml:space="preserve"> normality and equal-variance assumptions in order to provide probability levels based on randomization tests. For each section of the driven course we test the null hypothesis that the group means for all the response variables are equal.</w:t>
      </w:r>
    </w:p>
    <w:p w:rsidR="00D32A78" w:rsidRDefault="00D32A78" w:rsidP="00E62C49">
      <w:pPr>
        <w:spacing w:line="480" w:lineRule="auto"/>
      </w:pPr>
      <w:r>
        <w:t>The different Sections</w:t>
      </w:r>
      <w:r w:rsidRPr="00DB6F4E">
        <w:t xml:space="preserve"> </w:t>
      </w:r>
      <w:r>
        <w:t xml:space="preserve">were </w:t>
      </w:r>
      <w:r w:rsidRPr="00DB6F4E">
        <w:t xml:space="preserve">evaluated testing the performance variables: Velocity, Steer, </w:t>
      </w:r>
      <w:proofErr w:type="spellStart"/>
      <w:r w:rsidRPr="00DB6F4E">
        <w:t>Accel</w:t>
      </w:r>
      <w:proofErr w:type="spellEnd"/>
      <w:r w:rsidRPr="00DB6F4E">
        <w:t>, and Br</w:t>
      </w:r>
      <w:r>
        <w:t>ake. T</w:t>
      </w:r>
      <w:r w:rsidRPr="00DB6F4E">
        <w:t>he Bartlett Individual Variable Tests</w:t>
      </w:r>
      <w:r>
        <w:t xml:space="preserve"> was performed to </w:t>
      </w:r>
      <w:r w:rsidRPr="00DB6F4E">
        <w:t>satisfy equal variances across samples</w:t>
      </w:r>
      <w:r>
        <w:t xml:space="preserve"> and </w:t>
      </w:r>
      <w:r w:rsidRPr="00DB6F4E">
        <w:t>outliers were identifi</w:t>
      </w:r>
      <w:r>
        <w:t>ed and removed</w:t>
      </w:r>
      <w:r w:rsidRPr="00DB6F4E">
        <w:t xml:space="preserve">. The </w:t>
      </w:r>
      <w:proofErr w:type="spellStart"/>
      <w:r w:rsidRPr="00DB6F4E">
        <w:t>Hotelling’s</w:t>
      </w:r>
      <w:proofErr w:type="spellEnd"/>
      <w:r w:rsidRPr="00DB6F4E">
        <w:t xml:space="preserve"> T</w:t>
      </w:r>
      <w:r w:rsidRPr="0016243A">
        <w:rPr>
          <w:vertAlign w:val="superscript"/>
        </w:rPr>
        <w:t>2</w:t>
      </w:r>
      <w:r w:rsidRPr="00DB6F4E">
        <w:t xml:space="preserve"> Randomization Test Probability Level is reported assuming unequal covariance and the randomization test results are based on 1000 Monte Carlo samples. The individual variable t-test significance levels should only be viewed with confidence when the overall T</w:t>
      </w:r>
      <w:r w:rsidRPr="0016243A">
        <w:rPr>
          <w:vertAlign w:val="superscript"/>
        </w:rPr>
        <w:t>2</w:t>
      </w:r>
      <w:r w:rsidRPr="00DB6F4E">
        <w:t xml:space="preserve"> value is significant.</w:t>
      </w:r>
    </w:p>
    <w:p w:rsidR="00D32A78" w:rsidRDefault="00D32A78" w:rsidP="00E62C49">
      <w:pPr>
        <w:pStyle w:val="Heading2"/>
        <w:spacing w:line="480" w:lineRule="auto"/>
      </w:pPr>
      <w:bookmarkStart w:id="50" w:name="_Toc328012832"/>
      <w:r>
        <w:t xml:space="preserve">2.5 </w:t>
      </w:r>
      <w:r w:rsidR="000D2E42">
        <w:t>Results</w:t>
      </w:r>
      <w:bookmarkEnd w:id="50"/>
    </w:p>
    <w:p w:rsidR="0032095D" w:rsidRDefault="0032095D" w:rsidP="00353883">
      <w:pPr>
        <w:pStyle w:val="Heading3"/>
      </w:pPr>
      <w:bookmarkStart w:id="51" w:name="_Toc328012833"/>
      <w:r>
        <w:t xml:space="preserve">2.5.1 Multiple Variable </w:t>
      </w:r>
      <w:proofErr w:type="spellStart"/>
      <w:r>
        <w:t>Hotelling’s</w:t>
      </w:r>
      <w:proofErr w:type="spellEnd"/>
      <w:r>
        <w:t xml:space="preserve"> Analysis</w:t>
      </w:r>
      <w:bookmarkEnd w:id="51"/>
    </w:p>
    <w:p w:rsidR="002B7AE3" w:rsidRDefault="00EB2726" w:rsidP="00E62C49">
      <w:pPr>
        <w:spacing w:line="480" w:lineRule="auto"/>
      </w:pPr>
      <w:r>
        <w:t xml:space="preserve">The collected driving parameters for Section A were evaluated and the results are summarized in Table </w:t>
      </w:r>
      <w:r w:rsidRPr="00EB2726">
        <w:rPr>
          <w:highlight w:val="yellow"/>
        </w:rPr>
        <w:t>XX</w:t>
      </w:r>
      <w:r>
        <w:t>. During this curve maneuver and straight driving section, the velocity of the texting group was slightly higher than the two control groups. However, no statistically significant differences could be deducted from the velocity results. The position of the steering wheel (steer), accelerator (</w:t>
      </w:r>
      <w:proofErr w:type="spellStart"/>
      <w:r>
        <w:t>accel</w:t>
      </w:r>
      <w:proofErr w:type="spellEnd"/>
      <w:r>
        <w:t>), and brake pedal (brake) were not found to be different between groups and no trends could be established through the relationships.</w:t>
      </w:r>
    </w:p>
    <w:p w:rsidR="002F21AD" w:rsidRDefault="002F21AD" w:rsidP="002F21AD">
      <w:pPr>
        <w:pStyle w:val="Caption"/>
      </w:pPr>
      <w:bookmarkStart w:id="52" w:name="_Toc328011395"/>
      <w:r>
        <w:lastRenderedPageBreak/>
        <w:t xml:space="preserve">Table </w:t>
      </w:r>
      <w:fldSimple w:instr=" SEQ Table \* ARABIC ">
        <w:r w:rsidR="005376BB">
          <w:rPr>
            <w:noProof/>
          </w:rPr>
          <w:t>10</w:t>
        </w:r>
      </w:fldSimple>
      <w:r>
        <w:t xml:space="preserve"> </w:t>
      </w:r>
      <w:r w:rsidRPr="00326263">
        <w:t xml:space="preserve">Section A: Curve &amp; Straight Section </w:t>
      </w:r>
      <w:proofErr w:type="spellStart"/>
      <w:r w:rsidRPr="00326263">
        <w:t>Hotelling’s</w:t>
      </w:r>
      <w:proofErr w:type="spellEnd"/>
      <w:r w:rsidRPr="00326263">
        <w:t xml:space="preserve"> Comparison</w:t>
      </w:r>
      <w:bookmarkEnd w:id="52"/>
    </w:p>
    <w:p w:rsidR="002F21AD" w:rsidRDefault="00D753C3" w:rsidP="00D753C3">
      <w:pPr>
        <w:pStyle w:val="Tables"/>
      </w:pPr>
      <w:r>
        <w:object w:dxaOrig="8755" w:dyaOrig="8444">
          <v:shape id="_x0000_i1026" type="#_x0000_t75" style="width:437.75pt;height:422.2pt" o:ole="">
            <v:imagedata r:id="rId15" o:title=""/>
          </v:shape>
          <o:OLEObject Type="Embed" ProgID="Excel.Sheet.12" ShapeID="_x0000_i1026" DrawAspect="Content" ObjectID="_1401755430" r:id="rId16"/>
        </w:object>
      </w:r>
    </w:p>
    <w:p w:rsidR="002F21AD" w:rsidRDefault="002F21AD" w:rsidP="002F21AD">
      <w:pPr>
        <w:ind w:left="446"/>
        <w:rPr>
          <w:sz w:val="20"/>
          <w:szCs w:val="20"/>
        </w:rPr>
      </w:pPr>
      <w:r w:rsidRPr="00E163B7">
        <w:rPr>
          <w:i/>
          <w:sz w:val="20"/>
          <w:szCs w:val="20"/>
          <w:vertAlign w:val="superscript"/>
        </w:rPr>
        <w:t>1</w:t>
      </w:r>
      <w:r>
        <w:rPr>
          <w:sz w:val="20"/>
          <w:szCs w:val="20"/>
        </w:rPr>
        <w:t>Group 1 in Section A: No Distractions</w:t>
      </w:r>
    </w:p>
    <w:p w:rsidR="002F21AD" w:rsidRDefault="002F21AD" w:rsidP="002F21AD">
      <w:pPr>
        <w:ind w:left="446"/>
        <w:rPr>
          <w:sz w:val="20"/>
          <w:szCs w:val="20"/>
        </w:rPr>
      </w:pPr>
      <w:r>
        <w:rPr>
          <w:i/>
          <w:sz w:val="20"/>
          <w:szCs w:val="20"/>
          <w:vertAlign w:val="superscript"/>
        </w:rPr>
        <w:t>2</w:t>
      </w:r>
      <w:r>
        <w:rPr>
          <w:sz w:val="20"/>
          <w:szCs w:val="20"/>
        </w:rPr>
        <w:t>Group 2 in Section A: No Distractions</w:t>
      </w:r>
    </w:p>
    <w:p w:rsidR="002F21AD" w:rsidRDefault="002F21AD" w:rsidP="002F21AD">
      <w:pPr>
        <w:ind w:left="446"/>
        <w:rPr>
          <w:sz w:val="20"/>
          <w:szCs w:val="20"/>
        </w:rPr>
      </w:pPr>
      <w:r>
        <w:rPr>
          <w:i/>
          <w:sz w:val="20"/>
          <w:szCs w:val="20"/>
          <w:vertAlign w:val="superscript"/>
        </w:rPr>
        <w:t>3</w:t>
      </w:r>
      <w:r>
        <w:rPr>
          <w:sz w:val="20"/>
          <w:szCs w:val="20"/>
        </w:rPr>
        <w:t>Group 3 in Section A: Phone Conversation</w:t>
      </w:r>
    </w:p>
    <w:p w:rsidR="002F21AD" w:rsidRDefault="002F21AD" w:rsidP="002F21AD">
      <w:pPr>
        <w:ind w:left="446"/>
        <w:rPr>
          <w:sz w:val="20"/>
          <w:szCs w:val="20"/>
        </w:rPr>
      </w:pPr>
      <w:r>
        <w:rPr>
          <w:i/>
          <w:sz w:val="20"/>
          <w:szCs w:val="20"/>
          <w:vertAlign w:val="superscript"/>
        </w:rPr>
        <w:t>4</w:t>
      </w:r>
      <w:r>
        <w:rPr>
          <w:sz w:val="20"/>
          <w:szCs w:val="20"/>
        </w:rPr>
        <w:t>Group 4 in Section A: Texting</w:t>
      </w:r>
    </w:p>
    <w:p w:rsidR="002F21AD" w:rsidRDefault="002F21AD" w:rsidP="002F21AD">
      <w:pPr>
        <w:rPr>
          <w:sz w:val="20"/>
          <w:szCs w:val="20"/>
        </w:rPr>
      </w:pPr>
    </w:p>
    <w:p w:rsidR="002F21AD" w:rsidRDefault="002F21AD" w:rsidP="00E62C49">
      <w:pPr>
        <w:spacing w:line="480" w:lineRule="auto"/>
      </w:pPr>
      <w:r w:rsidRPr="002F21AD">
        <w:t xml:space="preserve">The second data collection portion of the testing resulted in similar results of Section A. Although no multivariate between group distinctions could be classified as significant, it is interesting to note that the participants talking on the phone on average drove slower than the control groups in both Sections A and B. The Section B summarized results are presented in Table </w:t>
      </w:r>
      <w:r w:rsidR="00DE6390" w:rsidRPr="00DE6390">
        <w:rPr>
          <w:highlight w:val="yellow"/>
        </w:rPr>
        <w:t>xx</w:t>
      </w:r>
      <w:r w:rsidRPr="002F21AD">
        <w:t>.</w:t>
      </w:r>
    </w:p>
    <w:p w:rsidR="002F21AD" w:rsidRDefault="002F21AD" w:rsidP="002F21AD">
      <w:pPr>
        <w:pStyle w:val="Caption"/>
      </w:pPr>
      <w:bookmarkStart w:id="53" w:name="_Toc328011396"/>
      <w:r>
        <w:lastRenderedPageBreak/>
        <w:t xml:space="preserve">Table </w:t>
      </w:r>
      <w:fldSimple w:instr=" SEQ Table \* ARABIC ">
        <w:r w:rsidR="005376BB">
          <w:rPr>
            <w:noProof/>
          </w:rPr>
          <w:t>11</w:t>
        </w:r>
      </w:fldSimple>
      <w:r>
        <w:t xml:space="preserve"> Section B: Straight Section</w:t>
      </w:r>
      <w:r w:rsidRPr="003438B6">
        <w:t xml:space="preserve"> </w:t>
      </w:r>
      <w:proofErr w:type="spellStart"/>
      <w:r w:rsidRPr="003438B6">
        <w:t>Hotelling’s</w:t>
      </w:r>
      <w:proofErr w:type="spellEnd"/>
      <w:r w:rsidRPr="003438B6">
        <w:t xml:space="preserve"> Comparison</w:t>
      </w:r>
      <w:bookmarkEnd w:id="53"/>
    </w:p>
    <w:p w:rsidR="002F21AD" w:rsidRDefault="002F21AD" w:rsidP="002F21AD">
      <w:r>
        <w:object w:dxaOrig="8755" w:dyaOrig="8745">
          <v:shape id="_x0000_i1027" type="#_x0000_t75" style="width:452.2pt;height:451.25pt" o:ole="">
            <v:imagedata r:id="rId17" o:title=""/>
          </v:shape>
          <o:OLEObject Type="Embed" ProgID="Excel.Sheet.12" ShapeID="_x0000_i1027" DrawAspect="Content" ObjectID="_1401755431" r:id="rId18"/>
        </w:object>
      </w:r>
    </w:p>
    <w:p w:rsidR="002F21AD" w:rsidRDefault="002F21AD" w:rsidP="002F21AD">
      <w:pPr>
        <w:ind w:left="450"/>
        <w:rPr>
          <w:sz w:val="20"/>
          <w:szCs w:val="20"/>
        </w:rPr>
      </w:pPr>
      <w:r w:rsidRPr="00E163B7">
        <w:rPr>
          <w:i/>
          <w:sz w:val="20"/>
          <w:szCs w:val="20"/>
          <w:vertAlign w:val="superscript"/>
        </w:rPr>
        <w:t>1</w:t>
      </w:r>
      <w:r>
        <w:rPr>
          <w:sz w:val="20"/>
          <w:szCs w:val="20"/>
        </w:rPr>
        <w:t>Group 1 in Section B: No Distractions</w:t>
      </w:r>
    </w:p>
    <w:p w:rsidR="002F21AD" w:rsidRDefault="002F21AD" w:rsidP="002F21AD">
      <w:pPr>
        <w:ind w:left="450"/>
        <w:rPr>
          <w:sz w:val="20"/>
          <w:szCs w:val="20"/>
        </w:rPr>
      </w:pPr>
      <w:r>
        <w:rPr>
          <w:i/>
          <w:sz w:val="20"/>
          <w:szCs w:val="20"/>
          <w:vertAlign w:val="superscript"/>
        </w:rPr>
        <w:t>2</w:t>
      </w:r>
      <w:r>
        <w:rPr>
          <w:sz w:val="20"/>
          <w:szCs w:val="20"/>
        </w:rPr>
        <w:t>Group 2 in Section B: No Distractions</w:t>
      </w:r>
    </w:p>
    <w:p w:rsidR="002F21AD" w:rsidRDefault="002F21AD" w:rsidP="002F21AD">
      <w:pPr>
        <w:ind w:left="450"/>
        <w:rPr>
          <w:sz w:val="20"/>
          <w:szCs w:val="20"/>
        </w:rPr>
      </w:pPr>
      <w:r>
        <w:rPr>
          <w:i/>
          <w:sz w:val="20"/>
          <w:szCs w:val="20"/>
          <w:vertAlign w:val="superscript"/>
        </w:rPr>
        <w:t>3</w:t>
      </w:r>
      <w:r>
        <w:rPr>
          <w:sz w:val="20"/>
          <w:szCs w:val="20"/>
        </w:rPr>
        <w:t>Group 3 in Section B: Phone Conversation</w:t>
      </w:r>
    </w:p>
    <w:p w:rsidR="002F21AD" w:rsidRDefault="002F21AD" w:rsidP="002F21AD">
      <w:pPr>
        <w:ind w:left="450"/>
        <w:rPr>
          <w:sz w:val="20"/>
          <w:szCs w:val="20"/>
        </w:rPr>
      </w:pPr>
      <w:r>
        <w:rPr>
          <w:i/>
          <w:sz w:val="20"/>
          <w:szCs w:val="20"/>
          <w:vertAlign w:val="superscript"/>
        </w:rPr>
        <w:t>4</w:t>
      </w:r>
      <w:r>
        <w:rPr>
          <w:sz w:val="20"/>
          <w:szCs w:val="20"/>
        </w:rPr>
        <w:t>Group 4 in Section B: Texting</w:t>
      </w:r>
    </w:p>
    <w:p w:rsidR="002F21AD" w:rsidRPr="002B7AE3" w:rsidRDefault="002F21AD" w:rsidP="002F21AD"/>
    <w:p w:rsidR="002F21AD" w:rsidRDefault="002F21AD" w:rsidP="002F21AD">
      <w:pPr>
        <w:spacing w:line="480" w:lineRule="auto"/>
      </w:pPr>
      <w:r w:rsidRPr="002F21AD">
        <w:t xml:space="preserve">The final test section </w:t>
      </w:r>
      <w:proofErr w:type="spellStart"/>
      <w:r w:rsidRPr="002F21AD">
        <w:t>Hotelling’s</w:t>
      </w:r>
      <w:proofErr w:type="spellEnd"/>
      <w:r w:rsidRPr="002F21AD">
        <w:t xml:space="preserve"> Comparisons once again did not result in significant multivariate differences between velocity, steer, </w:t>
      </w:r>
      <w:proofErr w:type="spellStart"/>
      <w:r w:rsidRPr="002F21AD">
        <w:t>accel</w:t>
      </w:r>
      <w:proofErr w:type="spellEnd"/>
      <w:r w:rsidRPr="002F21AD">
        <w:t xml:space="preserve">, and brake. The velocity means regarding texting were still inconclusive, but the decreased velocity among the group carrying on a phone conversation is still trending true. It should be noted that the </w:t>
      </w:r>
      <w:r w:rsidRPr="002F21AD">
        <w:lastRenderedPageBreak/>
        <w:t xml:space="preserve">implication of rejecting the null hypothesis of equal means across variables is growing in significance in comparing the </w:t>
      </w:r>
      <w:r w:rsidR="003262E2" w:rsidRPr="002F21AD">
        <w:t>non-distracted</w:t>
      </w:r>
      <w:r w:rsidRPr="002F21AD">
        <w:t xml:space="preserve"> and phone drivers against the texting group. Although our testing never reached an alpha=0.05. The trend of the Two-Sample </w:t>
      </w:r>
      <w:proofErr w:type="spellStart"/>
      <w:r w:rsidRPr="002F21AD">
        <w:t>Hotelling’s</w:t>
      </w:r>
      <w:proofErr w:type="spellEnd"/>
      <w:r w:rsidRPr="002F21AD">
        <w:t xml:space="preserve"> comparison seems to be approaching significant results the longer the subjects drove the simulator.</w:t>
      </w:r>
    </w:p>
    <w:p w:rsidR="002F21AD" w:rsidRDefault="002F21AD" w:rsidP="002F21AD">
      <w:pPr>
        <w:pStyle w:val="Caption"/>
      </w:pPr>
      <w:bookmarkStart w:id="54" w:name="_Toc328011397"/>
      <w:r>
        <w:lastRenderedPageBreak/>
        <w:t xml:space="preserve">Table </w:t>
      </w:r>
      <w:fldSimple w:instr=" SEQ Table \* ARABIC ">
        <w:r w:rsidR="005376BB">
          <w:rPr>
            <w:noProof/>
          </w:rPr>
          <w:t>12</w:t>
        </w:r>
      </w:fldSimple>
      <w:r w:rsidRPr="006D36C3">
        <w:t xml:space="preserve"> Section C: Straight Section </w:t>
      </w:r>
      <w:proofErr w:type="spellStart"/>
      <w:r w:rsidRPr="006D36C3">
        <w:t>Hotelling’s</w:t>
      </w:r>
      <w:proofErr w:type="spellEnd"/>
      <w:r w:rsidRPr="006D36C3">
        <w:t xml:space="preserve"> Comparison</w:t>
      </w:r>
      <w:bookmarkEnd w:id="54"/>
    </w:p>
    <w:p w:rsidR="002F21AD" w:rsidRDefault="00EC0FC1" w:rsidP="002F21AD">
      <w:r>
        <w:object w:dxaOrig="8220" w:dyaOrig="9015">
          <v:shape id="_x0000_i1028" type="#_x0000_t75" style="width:428.65pt;height:484.55pt" o:ole="">
            <v:imagedata r:id="rId19" o:title=""/>
          </v:shape>
          <o:OLEObject Type="Embed" ProgID="Excel.Sheet.12" ShapeID="_x0000_i1028" DrawAspect="Content" ObjectID="_1401755432" r:id="rId20"/>
        </w:object>
      </w:r>
    </w:p>
    <w:p w:rsidR="002F21AD" w:rsidRDefault="002F21AD" w:rsidP="002F21AD">
      <w:pPr>
        <w:ind w:left="450"/>
        <w:rPr>
          <w:sz w:val="20"/>
          <w:szCs w:val="20"/>
        </w:rPr>
      </w:pPr>
      <w:r w:rsidRPr="00E163B7">
        <w:rPr>
          <w:i/>
          <w:sz w:val="20"/>
          <w:szCs w:val="20"/>
          <w:vertAlign w:val="superscript"/>
        </w:rPr>
        <w:t>1</w:t>
      </w:r>
      <w:r>
        <w:rPr>
          <w:sz w:val="20"/>
          <w:szCs w:val="20"/>
        </w:rPr>
        <w:t>Group 1 in Section C: Texting</w:t>
      </w:r>
    </w:p>
    <w:p w:rsidR="002F21AD" w:rsidRDefault="002F21AD" w:rsidP="002F21AD">
      <w:pPr>
        <w:ind w:left="450"/>
        <w:rPr>
          <w:sz w:val="20"/>
          <w:szCs w:val="20"/>
        </w:rPr>
      </w:pPr>
      <w:r>
        <w:rPr>
          <w:i/>
          <w:sz w:val="20"/>
          <w:szCs w:val="20"/>
          <w:vertAlign w:val="superscript"/>
        </w:rPr>
        <w:t>2</w:t>
      </w:r>
      <w:r>
        <w:rPr>
          <w:sz w:val="20"/>
          <w:szCs w:val="20"/>
        </w:rPr>
        <w:t>Group 2 in Section C: Phone Conversation</w:t>
      </w:r>
    </w:p>
    <w:p w:rsidR="002F21AD" w:rsidRDefault="002F21AD" w:rsidP="002F21AD">
      <w:pPr>
        <w:ind w:left="450"/>
        <w:rPr>
          <w:sz w:val="20"/>
          <w:szCs w:val="20"/>
        </w:rPr>
      </w:pPr>
      <w:r>
        <w:rPr>
          <w:i/>
          <w:sz w:val="20"/>
          <w:szCs w:val="20"/>
          <w:vertAlign w:val="superscript"/>
        </w:rPr>
        <w:t>3</w:t>
      </w:r>
      <w:r>
        <w:rPr>
          <w:sz w:val="20"/>
          <w:szCs w:val="20"/>
        </w:rPr>
        <w:t>Group 3 in Section C: No Distractions</w:t>
      </w:r>
    </w:p>
    <w:p w:rsidR="002F21AD" w:rsidRDefault="002F21AD" w:rsidP="002F21AD">
      <w:pPr>
        <w:ind w:left="450"/>
        <w:rPr>
          <w:sz w:val="20"/>
          <w:szCs w:val="20"/>
        </w:rPr>
      </w:pPr>
      <w:r>
        <w:rPr>
          <w:i/>
          <w:sz w:val="20"/>
          <w:szCs w:val="20"/>
          <w:vertAlign w:val="superscript"/>
        </w:rPr>
        <w:t>4</w:t>
      </w:r>
      <w:r>
        <w:rPr>
          <w:sz w:val="20"/>
          <w:szCs w:val="20"/>
        </w:rPr>
        <w:t>Group 4 in Section C: No Distractions</w:t>
      </w:r>
    </w:p>
    <w:p w:rsidR="0032095D" w:rsidRDefault="0032095D" w:rsidP="00353883">
      <w:pPr>
        <w:pStyle w:val="Heading3"/>
      </w:pPr>
      <w:bookmarkStart w:id="55" w:name="_Toc328012834"/>
      <w:r>
        <w:lastRenderedPageBreak/>
        <w:t>2.5.2 Subject’s Lateral Velocity Analysis of Variance</w:t>
      </w:r>
      <w:bookmarkEnd w:id="55"/>
    </w:p>
    <w:p w:rsidR="0032095D" w:rsidRPr="0032095D" w:rsidRDefault="0032095D" w:rsidP="0032095D">
      <w:pPr>
        <w:spacing w:line="480" w:lineRule="auto"/>
      </w:pPr>
      <w:r w:rsidRPr="0032095D">
        <w:t xml:space="preserve">The second analysis of this study involves the lateral position of the vehicle with respect to the center of the traveled lane. Using the lane position data and differentiating the data with respect to time, we obtained the lateral velocity of the simulated automobile to capture swerving movement intensity during the groups individual driving performances. The group lateral velocity mean values reported in the </w:t>
      </w:r>
      <w:proofErr w:type="spellStart"/>
      <w:r w:rsidR="00DE6390">
        <w:t>d</w:t>
      </w:r>
      <w:r w:rsidR="00DE6390" w:rsidRPr="0032095D">
        <w:t>esc</w:t>
      </w:r>
      <w:r w:rsidR="00DE6390">
        <w:t>r</w:t>
      </w:r>
      <w:r w:rsidR="00DE6390" w:rsidRPr="0032095D">
        <w:t>iptive</w:t>
      </w:r>
      <w:r w:rsidR="00DE6390">
        <w:t>s</w:t>
      </w:r>
      <w:proofErr w:type="spellEnd"/>
      <w:r w:rsidRPr="0032095D">
        <w:t xml:space="preserve"> tables for each of the Sections below was computed as the absolute value summation of the incremental lateral velocity experienced during each section. The calculated lateral velocity data is independent and residuals were tested to ensure normality. Table </w:t>
      </w:r>
      <w:r w:rsidR="00DE6390" w:rsidRPr="00DE6390">
        <w:rPr>
          <w:highlight w:val="yellow"/>
        </w:rPr>
        <w:t>XX</w:t>
      </w:r>
      <w:r w:rsidRPr="0032095D">
        <w:t xml:space="preserve"> displays the results of the Section </w:t>
      </w:r>
      <w:proofErr w:type="gramStart"/>
      <w:r w:rsidRPr="0032095D">
        <w:t>A</w:t>
      </w:r>
      <w:proofErr w:type="gramEnd"/>
      <w:r w:rsidRPr="0032095D">
        <w:t xml:space="preserve"> calculated lateral velocity mean differences between the control group, phone group, and texting group. We report significant differences between the groups with an F-test value = 7.918 (p-value=0.000). The </w:t>
      </w:r>
      <w:proofErr w:type="spellStart"/>
      <w:r w:rsidRPr="0032095D">
        <w:t>Bonferroni</w:t>
      </w:r>
      <w:proofErr w:type="spellEnd"/>
      <w:r w:rsidRPr="0032095D">
        <w:t xml:space="preserve"> Post-Hoc Test was used to determine which groups differed in average lateral velocity. The text messaging participants exhibited the most erratic lateral velocities averaging nearly 2.5 meters per second higher velocities compared to the </w:t>
      </w:r>
      <w:r w:rsidR="00DE6390" w:rsidRPr="0032095D">
        <w:t>non-distracted</w:t>
      </w:r>
      <w:r w:rsidRPr="0032095D">
        <w:t xml:space="preserve"> and phone groups.</w:t>
      </w:r>
    </w:p>
    <w:p w:rsidR="00DE6390" w:rsidRDefault="00DE6390" w:rsidP="00DE6390">
      <w:pPr>
        <w:pStyle w:val="Caption"/>
      </w:pPr>
      <w:bookmarkStart w:id="56" w:name="_Toc328011398"/>
      <w:r>
        <w:t xml:space="preserve">Table </w:t>
      </w:r>
      <w:fldSimple w:instr=" SEQ Table \* ARABIC ">
        <w:r w:rsidR="005376BB">
          <w:rPr>
            <w:noProof/>
          </w:rPr>
          <w:t>13</w:t>
        </w:r>
      </w:fldSimple>
      <w:r>
        <w:t xml:space="preserve"> </w:t>
      </w:r>
      <w:r w:rsidRPr="00314DEF">
        <w:t xml:space="preserve">Section </w:t>
      </w:r>
      <w:proofErr w:type="gramStart"/>
      <w:r w:rsidRPr="00314DEF">
        <w:t>A :</w:t>
      </w:r>
      <w:proofErr w:type="gramEnd"/>
      <w:r w:rsidRPr="00314DEF">
        <w:t xml:space="preserve"> Lateral Velocity Analysis of Variance</w:t>
      </w:r>
      <w:bookmarkEnd w:id="56"/>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95"/>
        <w:gridCol w:w="242"/>
        <w:gridCol w:w="659"/>
        <w:gridCol w:w="72"/>
        <w:gridCol w:w="663"/>
        <w:gridCol w:w="68"/>
        <w:gridCol w:w="665"/>
        <w:gridCol w:w="286"/>
        <w:gridCol w:w="511"/>
        <w:gridCol w:w="222"/>
        <w:gridCol w:w="361"/>
        <w:gridCol w:w="507"/>
        <w:gridCol w:w="542"/>
        <w:gridCol w:w="392"/>
        <w:gridCol w:w="81"/>
        <w:gridCol w:w="547"/>
        <w:gridCol w:w="468"/>
        <w:gridCol w:w="388"/>
        <w:gridCol w:w="164"/>
        <w:gridCol w:w="1239"/>
      </w:tblGrid>
      <w:tr w:rsidR="00DE6390" w:rsidRPr="00E601B0" w:rsidTr="00EC0FC1">
        <w:trPr>
          <w:gridAfter w:val="3"/>
          <w:wAfter w:w="1791" w:type="dxa"/>
          <w:cantSplit/>
          <w:trHeight w:val="320"/>
          <w:tblHeader/>
        </w:trPr>
        <w:tc>
          <w:tcPr>
            <w:tcW w:w="7081" w:type="dxa"/>
            <w:gridSpan w:val="17"/>
            <w:tcBorders>
              <w:top w:val="nil"/>
              <w:left w:val="nil"/>
              <w:bottom w:val="nil"/>
              <w:right w:val="nil"/>
            </w:tcBorders>
            <w:shd w:val="clear" w:color="auto" w:fill="FFFFFF"/>
            <w:vAlign w:val="bottom"/>
          </w:tcPr>
          <w:p w:rsidR="00DE6390" w:rsidRPr="00E601B0" w:rsidRDefault="00DE6390" w:rsidP="00DE6390">
            <w:pPr>
              <w:spacing w:line="320" w:lineRule="atLeast"/>
              <w:ind w:left="60" w:right="60"/>
              <w:rPr>
                <w:sz w:val="18"/>
                <w:szCs w:val="18"/>
              </w:rPr>
            </w:pPr>
            <w:r w:rsidRPr="003F46AA">
              <w:rPr>
                <w:b/>
                <w:sz w:val="18"/>
                <w:szCs w:val="18"/>
              </w:rPr>
              <w:t xml:space="preserve">Section </w:t>
            </w:r>
            <w:r>
              <w:rPr>
                <w:b/>
                <w:sz w:val="18"/>
                <w:szCs w:val="18"/>
              </w:rPr>
              <w:t>A :</w:t>
            </w:r>
            <w:r w:rsidRPr="003F46AA">
              <w:rPr>
                <w:b/>
                <w:sz w:val="18"/>
                <w:szCs w:val="18"/>
              </w:rPr>
              <w:t xml:space="preserve"> </w:t>
            </w:r>
            <w:proofErr w:type="spellStart"/>
            <w:r w:rsidRPr="003F46AA">
              <w:rPr>
                <w:b/>
                <w:sz w:val="18"/>
                <w:szCs w:val="18"/>
              </w:rPr>
              <w:t>Descriptives</w:t>
            </w:r>
            <w:proofErr w:type="spellEnd"/>
          </w:p>
        </w:tc>
      </w:tr>
      <w:tr w:rsidR="00DE6390" w:rsidRPr="00E601B0" w:rsidTr="00EC0FC1">
        <w:trPr>
          <w:gridAfter w:val="3"/>
          <w:wAfter w:w="1791" w:type="dxa"/>
          <w:cantSplit/>
          <w:trHeight w:val="320"/>
          <w:tblHeader/>
        </w:trPr>
        <w:tc>
          <w:tcPr>
            <w:tcW w:w="2431" w:type="dxa"/>
            <w:gridSpan w:val="5"/>
            <w:tcBorders>
              <w:top w:val="single" w:sz="16" w:space="0" w:color="000000"/>
              <w:left w:val="single" w:sz="16" w:space="0" w:color="000000"/>
              <w:bottom w:val="single" w:sz="16" w:space="0" w:color="000000"/>
              <w:right w:val="single" w:sz="16" w:space="0" w:color="000000"/>
            </w:tcBorders>
            <w:shd w:val="clear" w:color="auto" w:fill="FFFFFF"/>
            <w:vAlign w:val="center"/>
          </w:tcPr>
          <w:p w:rsidR="00DE6390" w:rsidRPr="00E601B0" w:rsidRDefault="00DE6390" w:rsidP="00DE6390">
            <w:pPr>
              <w:jc w:val="center"/>
              <w:rPr>
                <w:sz w:val="18"/>
                <w:szCs w:val="18"/>
              </w:rPr>
            </w:pPr>
          </w:p>
        </w:tc>
        <w:tc>
          <w:tcPr>
            <w:tcW w:w="1019" w:type="dxa"/>
            <w:gridSpan w:val="3"/>
            <w:tcBorders>
              <w:top w:val="single" w:sz="16" w:space="0" w:color="000000"/>
              <w:left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N</w:t>
            </w:r>
          </w:p>
        </w:tc>
        <w:tc>
          <w:tcPr>
            <w:tcW w:w="1094" w:type="dxa"/>
            <w:gridSpan w:val="3"/>
            <w:tcBorders>
              <w:top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Mean</w:t>
            </w:r>
            <w:r>
              <w:rPr>
                <w:sz w:val="18"/>
                <w:szCs w:val="18"/>
              </w:rPr>
              <w:t xml:space="preserve"> (m/s)</w:t>
            </w:r>
          </w:p>
        </w:tc>
        <w:tc>
          <w:tcPr>
            <w:tcW w:w="1441" w:type="dxa"/>
            <w:gridSpan w:val="3"/>
            <w:tcBorders>
              <w:top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Std. Deviation</w:t>
            </w:r>
          </w:p>
        </w:tc>
        <w:tc>
          <w:tcPr>
            <w:tcW w:w="1096" w:type="dxa"/>
            <w:gridSpan w:val="3"/>
            <w:tcBorders>
              <w:top w:val="single" w:sz="16" w:space="0" w:color="000000"/>
              <w:bottom w:val="single" w:sz="16" w:space="0" w:color="000000"/>
              <w:right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Std. Error</w:t>
            </w:r>
          </w:p>
        </w:tc>
      </w:tr>
      <w:tr w:rsidR="00DE6390" w:rsidRPr="00E601B0" w:rsidTr="00EC0FC1">
        <w:trPr>
          <w:gridAfter w:val="3"/>
          <w:wAfter w:w="1791" w:type="dxa"/>
          <w:cantSplit/>
          <w:trHeight w:val="320"/>
          <w:tblHeader/>
        </w:trPr>
        <w:tc>
          <w:tcPr>
            <w:tcW w:w="2431" w:type="dxa"/>
            <w:gridSpan w:val="5"/>
            <w:tcBorders>
              <w:top w:val="single" w:sz="16" w:space="0" w:color="000000"/>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1.00</w:t>
            </w:r>
            <w:r>
              <w:rPr>
                <w:sz w:val="18"/>
                <w:szCs w:val="18"/>
              </w:rPr>
              <w:t xml:space="preserve"> (No Distraction)</w:t>
            </w:r>
          </w:p>
        </w:tc>
        <w:tc>
          <w:tcPr>
            <w:tcW w:w="1019" w:type="dxa"/>
            <w:gridSpan w:val="3"/>
            <w:tcBorders>
              <w:top w:val="single" w:sz="16" w:space="0" w:color="000000"/>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16</w:t>
            </w:r>
          </w:p>
        </w:tc>
        <w:tc>
          <w:tcPr>
            <w:tcW w:w="1094" w:type="dxa"/>
            <w:gridSpan w:val="3"/>
            <w:tcBorders>
              <w:top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1.584938</w:t>
            </w:r>
          </w:p>
        </w:tc>
        <w:tc>
          <w:tcPr>
            <w:tcW w:w="1441" w:type="dxa"/>
            <w:gridSpan w:val="3"/>
            <w:tcBorders>
              <w:top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.8681020</w:t>
            </w:r>
          </w:p>
        </w:tc>
        <w:tc>
          <w:tcPr>
            <w:tcW w:w="1096" w:type="dxa"/>
            <w:gridSpan w:val="3"/>
            <w:tcBorders>
              <w:top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.2170255</w:t>
            </w:r>
          </w:p>
        </w:tc>
      </w:tr>
      <w:tr w:rsidR="00DE6390" w:rsidRPr="00E601B0" w:rsidTr="00EC0FC1">
        <w:trPr>
          <w:gridAfter w:val="3"/>
          <w:wAfter w:w="1791" w:type="dxa"/>
          <w:cantSplit/>
          <w:trHeight w:val="320"/>
          <w:tblHeader/>
        </w:trPr>
        <w:tc>
          <w:tcPr>
            <w:tcW w:w="2431" w:type="dxa"/>
            <w:gridSpan w:val="5"/>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2.00</w:t>
            </w:r>
            <w:r>
              <w:rPr>
                <w:sz w:val="18"/>
                <w:szCs w:val="18"/>
              </w:rPr>
              <w:t xml:space="preserve"> (No Distraction)</w:t>
            </w:r>
          </w:p>
        </w:tc>
        <w:tc>
          <w:tcPr>
            <w:tcW w:w="1019"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16</w:t>
            </w:r>
          </w:p>
        </w:tc>
        <w:tc>
          <w:tcPr>
            <w:tcW w:w="1094"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1.372187</w:t>
            </w:r>
          </w:p>
        </w:tc>
        <w:tc>
          <w:tcPr>
            <w:tcW w:w="1441"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.5777275</w:t>
            </w:r>
          </w:p>
        </w:tc>
        <w:tc>
          <w:tcPr>
            <w:tcW w:w="1096" w:type="dxa"/>
            <w:gridSpan w:val="3"/>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.1444319</w:t>
            </w:r>
          </w:p>
        </w:tc>
      </w:tr>
      <w:tr w:rsidR="00DE6390" w:rsidRPr="00E601B0" w:rsidTr="00EC0FC1">
        <w:trPr>
          <w:gridAfter w:val="3"/>
          <w:wAfter w:w="1791" w:type="dxa"/>
          <w:cantSplit/>
          <w:trHeight w:val="320"/>
          <w:tblHeader/>
        </w:trPr>
        <w:tc>
          <w:tcPr>
            <w:tcW w:w="2431" w:type="dxa"/>
            <w:gridSpan w:val="5"/>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3.00</w:t>
            </w:r>
            <w:r>
              <w:rPr>
                <w:sz w:val="18"/>
                <w:szCs w:val="18"/>
              </w:rPr>
              <w:t xml:space="preserve"> (Phone Conversation)</w:t>
            </w:r>
          </w:p>
        </w:tc>
        <w:tc>
          <w:tcPr>
            <w:tcW w:w="1019"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16</w:t>
            </w:r>
          </w:p>
        </w:tc>
        <w:tc>
          <w:tcPr>
            <w:tcW w:w="1094"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1.816625</w:t>
            </w:r>
          </w:p>
        </w:tc>
        <w:tc>
          <w:tcPr>
            <w:tcW w:w="1441"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1.1893486</w:t>
            </w:r>
          </w:p>
        </w:tc>
        <w:tc>
          <w:tcPr>
            <w:tcW w:w="1096" w:type="dxa"/>
            <w:gridSpan w:val="3"/>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.2973372</w:t>
            </w:r>
          </w:p>
        </w:tc>
      </w:tr>
      <w:tr w:rsidR="00DE6390" w:rsidRPr="00E601B0" w:rsidTr="00EC0FC1">
        <w:trPr>
          <w:gridAfter w:val="3"/>
          <w:wAfter w:w="1791" w:type="dxa"/>
          <w:cantSplit/>
          <w:trHeight w:val="320"/>
          <w:tblHeader/>
        </w:trPr>
        <w:tc>
          <w:tcPr>
            <w:tcW w:w="2431" w:type="dxa"/>
            <w:gridSpan w:val="5"/>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4.00</w:t>
            </w:r>
            <w:r>
              <w:rPr>
                <w:sz w:val="18"/>
                <w:szCs w:val="18"/>
              </w:rPr>
              <w:t xml:space="preserve"> (Text Messaging)</w:t>
            </w:r>
          </w:p>
        </w:tc>
        <w:tc>
          <w:tcPr>
            <w:tcW w:w="1019"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16</w:t>
            </w:r>
          </w:p>
        </w:tc>
        <w:tc>
          <w:tcPr>
            <w:tcW w:w="1094"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4.082687</w:t>
            </w:r>
          </w:p>
        </w:tc>
        <w:tc>
          <w:tcPr>
            <w:tcW w:w="1441"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3.2104095</w:t>
            </w:r>
          </w:p>
        </w:tc>
        <w:tc>
          <w:tcPr>
            <w:tcW w:w="1096" w:type="dxa"/>
            <w:gridSpan w:val="3"/>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.8026024</w:t>
            </w:r>
          </w:p>
        </w:tc>
      </w:tr>
      <w:tr w:rsidR="00DE6390" w:rsidRPr="00E601B0" w:rsidTr="00EC0FC1">
        <w:trPr>
          <w:gridAfter w:val="3"/>
          <w:wAfter w:w="1791" w:type="dxa"/>
          <w:cantSplit/>
          <w:trHeight w:val="320"/>
          <w:tblHeader/>
        </w:trPr>
        <w:tc>
          <w:tcPr>
            <w:tcW w:w="2431" w:type="dxa"/>
            <w:gridSpan w:val="5"/>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Total</w:t>
            </w:r>
          </w:p>
        </w:tc>
        <w:tc>
          <w:tcPr>
            <w:tcW w:w="1019"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64</w:t>
            </w:r>
          </w:p>
        </w:tc>
        <w:tc>
          <w:tcPr>
            <w:tcW w:w="1094"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2.214109</w:t>
            </w:r>
          </w:p>
        </w:tc>
        <w:tc>
          <w:tcPr>
            <w:tcW w:w="1441"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2.0632769</w:t>
            </w:r>
          </w:p>
        </w:tc>
        <w:tc>
          <w:tcPr>
            <w:tcW w:w="1096" w:type="dxa"/>
            <w:gridSpan w:val="3"/>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.2579096</w:t>
            </w:r>
          </w:p>
        </w:tc>
      </w:tr>
      <w:tr w:rsidR="00DE6390" w:rsidRPr="00E601B0" w:rsidTr="00EC0FC1">
        <w:trPr>
          <w:gridAfter w:val="3"/>
          <w:wAfter w:w="1791" w:type="dxa"/>
          <w:cantSplit/>
          <w:trHeight w:val="320"/>
          <w:tblHeader/>
        </w:trPr>
        <w:tc>
          <w:tcPr>
            <w:tcW w:w="795" w:type="dxa"/>
            <w:vMerge w:val="restart"/>
            <w:tcBorders>
              <w:top w:val="nil"/>
              <w:left w:val="single" w:sz="16" w:space="0" w:color="000000"/>
              <w:bottom w:val="single" w:sz="16" w:space="0" w:color="000000"/>
              <w:right w:val="nil"/>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Model</w:t>
            </w:r>
          </w:p>
        </w:tc>
        <w:tc>
          <w:tcPr>
            <w:tcW w:w="1636" w:type="dxa"/>
            <w:gridSpan w:val="4"/>
            <w:tcBorders>
              <w:top w:val="nil"/>
              <w:left w:val="nil"/>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Fixed Effects</w:t>
            </w:r>
          </w:p>
        </w:tc>
        <w:tc>
          <w:tcPr>
            <w:tcW w:w="1019" w:type="dxa"/>
            <w:gridSpan w:val="3"/>
            <w:tcBorders>
              <w:top w:val="nil"/>
              <w:left w:val="single" w:sz="16" w:space="0" w:color="000000"/>
              <w:bottom w:val="nil"/>
            </w:tcBorders>
            <w:shd w:val="clear" w:color="auto" w:fill="FFFFFF"/>
            <w:vAlign w:val="center"/>
          </w:tcPr>
          <w:p w:rsidR="00DE6390" w:rsidRPr="00E601B0" w:rsidRDefault="00DE6390" w:rsidP="00DE6390">
            <w:pPr>
              <w:jc w:val="center"/>
              <w:rPr>
                <w:sz w:val="18"/>
                <w:szCs w:val="18"/>
              </w:rPr>
            </w:pPr>
          </w:p>
        </w:tc>
        <w:tc>
          <w:tcPr>
            <w:tcW w:w="1094" w:type="dxa"/>
            <w:gridSpan w:val="3"/>
            <w:tcBorders>
              <w:top w:val="nil"/>
              <w:bottom w:val="nil"/>
            </w:tcBorders>
            <w:shd w:val="clear" w:color="auto" w:fill="FFFFFF"/>
            <w:vAlign w:val="center"/>
          </w:tcPr>
          <w:p w:rsidR="00DE6390" w:rsidRPr="00E601B0" w:rsidRDefault="00DE6390" w:rsidP="00DE6390">
            <w:pPr>
              <w:jc w:val="center"/>
              <w:rPr>
                <w:sz w:val="18"/>
                <w:szCs w:val="18"/>
              </w:rPr>
            </w:pPr>
          </w:p>
        </w:tc>
        <w:tc>
          <w:tcPr>
            <w:tcW w:w="1441"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1.7894587</w:t>
            </w:r>
          </w:p>
        </w:tc>
        <w:tc>
          <w:tcPr>
            <w:tcW w:w="1096" w:type="dxa"/>
            <w:gridSpan w:val="3"/>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.2236823</w:t>
            </w:r>
          </w:p>
        </w:tc>
      </w:tr>
      <w:tr w:rsidR="00DE6390" w:rsidRPr="00E601B0" w:rsidTr="00EC0FC1">
        <w:trPr>
          <w:gridAfter w:val="3"/>
          <w:wAfter w:w="1791" w:type="dxa"/>
          <w:cantSplit/>
          <w:trHeight w:val="320"/>
        </w:trPr>
        <w:tc>
          <w:tcPr>
            <w:tcW w:w="795" w:type="dxa"/>
            <w:vMerge/>
            <w:tcBorders>
              <w:top w:val="nil"/>
              <w:left w:val="single" w:sz="16" w:space="0" w:color="000000"/>
              <w:bottom w:val="single" w:sz="16" w:space="0" w:color="000000"/>
              <w:right w:val="nil"/>
            </w:tcBorders>
            <w:shd w:val="clear" w:color="auto" w:fill="FFFFFF"/>
          </w:tcPr>
          <w:p w:rsidR="00DE6390" w:rsidRPr="00E601B0" w:rsidRDefault="00DE6390" w:rsidP="00DE6390">
            <w:pPr>
              <w:rPr>
                <w:sz w:val="18"/>
                <w:szCs w:val="18"/>
              </w:rPr>
            </w:pPr>
          </w:p>
        </w:tc>
        <w:tc>
          <w:tcPr>
            <w:tcW w:w="1636" w:type="dxa"/>
            <w:gridSpan w:val="4"/>
            <w:tcBorders>
              <w:top w:val="nil"/>
              <w:left w:val="nil"/>
              <w:bottom w:val="single" w:sz="16" w:space="0" w:color="000000"/>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Random Effects</w:t>
            </w:r>
          </w:p>
        </w:tc>
        <w:tc>
          <w:tcPr>
            <w:tcW w:w="1019" w:type="dxa"/>
            <w:gridSpan w:val="3"/>
            <w:tcBorders>
              <w:top w:val="nil"/>
              <w:left w:val="single" w:sz="16" w:space="0" w:color="000000"/>
              <w:bottom w:val="single" w:sz="16" w:space="0" w:color="000000"/>
            </w:tcBorders>
            <w:shd w:val="clear" w:color="auto" w:fill="FFFFFF"/>
            <w:vAlign w:val="center"/>
          </w:tcPr>
          <w:p w:rsidR="00DE6390" w:rsidRPr="00E601B0" w:rsidRDefault="00DE6390" w:rsidP="00DE6390">
            <w:pPr>
              <w:jc w:val="center"/>
              <w:rPr>
                <w:sz w:val="18"/>
                <w:szCs w:val="18"/>
              </w:rPr>
            </w:pPr>
          </w:p>
        </w:tc>
        <w:tc>
          <w:tcPr>
            <w:tcW w:w="1094" w:type="dxa"/>
            <w:gridSpan w:val="3"/>
            <w:tcBorders>
              <w:top w:val="nil"/>
              <w:bottom w:val="single" w:sz="16" w:space="0" w:color="000000"/>
            </w:tcBorders>
            <w:shd w:val="clear" w:color="auto" w:fill="FFFFFF"/>
            <w:vAlign w:val="center"/>
          </w:tcPr>
          <w:p w:rsidR="00DE6390" w:rsidRPr="00E601B0" w:rsidRDefault="00DE6390" w:rsidP="00DE6390">
            <w:pPr>
              <w:jc w:val="center"/>
              <w:rPr>
                <w:sz w:val="18"/>
                <w:szCs w:val="18"/>
              </w:rPr>
            </w:pPr>
          </w:p>
        </w:tc>
        <w:tc>
          <w:tcPr>
            <w:tcW w:w="1441" w:type="dxa"/>
            <w:gridSpan w:val="3"/>
            <w:tcBorders>
              <w:top w:val="nil"/>
              <w:bottom w:val="single" w:sz="16" w:space="0" w:color="000000"/>
            </w:tcBorders>
            <w:shd w:val="clear" w:color="auto" w:fill="FFFFFF"/>
            <w:vAlign w:val="center"/>
          </w:tcPr>
          <w:p w:rsidR="00DE6390" w:rsidRPr="00E601B0" w:rsidRDefault="00DE6390" w:rsidP="00DE6390">
            <w:pPr>
              <w:jc w:val="center"/>
              <w:rPr>
                <w:sz w:val="18"/>
                <w:szCs w:val="18"/>
              </w:rPr>
            </w:pPr>
          </w:p>
        </w:tc>
        <w:tc>
          <w:tcPr>
            <w:tcW w:w="1096" w:type="dxa"/>
            <w:gridSpan w:val="3"/>
            <w:tcBorders>
              <w:top w:val="nil"/>
              <w:bottom w:val="single" w:sz="16" w:space="0" w:color="000000"/>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.6294354</w:t>
            </w:r>
          </w:p>
        </w:tc>
      </w:tr>
      <w:tr w:rsidR="00DE6390" w:rsidRPr="00E601B0" w:rsidTr="00EC0FC1">
        <w:trPr>
          <w:gridAfter w:val="1"/>
          <w:wAfter w:w="1239" w:type="dxa"/>
          <w:cantSplit/>
          <w:tblHeader/>
        </w:trPr>
        <w:tc>
          <w:tcPr>
            <w:tcW w:w="7633" w:type="dxa"/>
            <w:gridSpan w:val="19"/>
            <w:tcBorders>
              <w:top w:val="nil"/>
              <w:left w:val="nil"/>
              <w:bottom w:val="nil"/>
              <w:right w:val="nil"/>
            </w:tcBorders>
            <w:shd w:val="clear" w:color="auto" w:fill="FFFFFF"/>
            <w:vAlign w:val="bottom"/>
          </w:tcPr>
          <w:p w:rsidR="00DE6390" w:rsidRPr="00E601B0" w:rsidRDefault="00DE6390" w:rsidP="00DE6390">
            <w:pPr>
              <w:spacing w:line="320" w:lineRule="atLeast"/>
              <w:ind w:left="60" w:right="60"/>
              <w:rPr>
                <w:sz w:val="18"/>
                <w:szCs w:val="18"/>
              </w:rPr>
            </w:pPr>
            <w:r w:rsidRPr="003F46AA">
              <w:rPr>
                <w:b/>
                <w:sz w:val="18"/>
                <w:szCs w:val="18"/>
              </w:rPr>
              <w:t xml:space="preserve">Section </w:t>
            </w:r>
            <w:r>
              <w:rPr>
                <w:b/>
                <w:sz w:val="18"/>
                <w:szCs w:val="18"/>
              </w:rPr>
              <w:t>A :</w:t>
            </w:r>
            <w:r w:rsidRPr="003F46AA">
              <w:rPr>
                <w:b/>
                <w:sz w:val="18"/>
                <w:szCs w:val="18"/>
              </w:rPr>
              <w:t xml:space="preserve"> </w:t>
            </w:r>
            <w:r w:rsidRPr="003F46AA">
              <w:rPr>
                <w:b/>
                <w:bCs/>
                <w:sz w:val="18"/>
                <w:szCs w:val="18"/>
              </w:rPr>
              <w:t>ANOVA</w:t>
            </w:r>
          </w:p>
        </w:tc>
      </w:tr>
      <w:tr w:rsidR="00DE6390" w:rsidRPr="00E601B0" w:rsidTr="00EC0FC1">
        <w:trPr>
          <w:gridAfter w:val="1"/>
          <w:wAfter w:w="1239" w:type="dxa"/>
          <w:cantSplit/>
          <w:tblHeader/>
        </w:trPr>
        <w:tc>
          <w:tcPr>
            <w:tcW w:w="1696" w:type="dxa"/>
            <w:gridSpan w:val="3"/>
            <w:tcBorders>
              <w:top w:val="single" w:sz="16" w:space="0" w:color="000000"/>
              <w:left w:val="single" w:sz="16" w:space="0" w:color="000000"/>
              <w:bottom w:val="single" w:sz="16" w:space="0" w:color="000000"/>
              <w:right w:val="single" w:sz="16" w:space="0" w:color="000000"/>
            </w:tcBorders>
            <w:shd w:val="clear" w:color="auto" w:fill="FFFFFF"/>
            <w:vAlign w:val="center"/>
          </w:tcPr>
          <w:p w:rsidR="00DE6390" w:rsidRPr="00E601B0" w:rsidRDefault="00DE6390" w:rsidP="00DE6390">
            <w:pPr>
              <w:jc w:val="center"/>
              <w:rPr>
                <w:sz w:val="18"/>
                <w:szCs w:val="18"/>
              </w:rPr>
            </w:pPr>
          </w:p>
        </w:tc>
        <w:tc>
          <w:tcPr>
            <w:tcW w:w="1468" w:type="dxa"/>
            <w:gridSpan w:val="4"/>
            <w:tcBorders>
              <w:top w:val="single" w:sz="16" w:space="0" w:color="000000"/>
              <w:left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Sum of Squares</w:t>
            </w:r>
          </w:p>
        </w:tc>
        <w:tc>
          <w:tcPr>
            <w:tcW w:w="1019" w:type="dxa"/>
            <w:gridSpan w:val="3"/>
            <w:tcBorders>
              <w:top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proofErr w:type="spellStart"/>
            <w:r w:rsidRPr="00E601B0">
              <w:rPr>
                <w:sz w:val="18"/>
                <w:szCs w:val="18"/>
              </w:rPr>
              <w:t>df</w:t>
            </w:r>
            <w:proofErr w:type="spellEnd"/>
          </w:p>
        </w:tc>
        <w:tc>
          <w:tcPr>
            <w:tcW w:w="1410" w:type="dxa"/>
            <w:gridSpan w:val="3"/>
            <w:tcBorders>
              <w:top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Mean Square</w:t>
            </w:r>
          </w:p>
        </w:tc>
        <w:tc>
          <w:tcPr>
            <w:tcW w:w="1020" w:type="dxa"/>
            <w:gridSpan w:val="3"/>
            <w:tcBorders>
              <w:top w:val="single" w:sz="16" w:space="0" w:color="000000"/>
              <w:bottom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F</w:t>
            </w:r>
          </w:p>
        </w:tc>
        <w:tc>
          <w:tcPr>
            <w:tcW w:w="1020" w:type="dxa"/>
            <w:gridSpan w:val="3"/>
            <w:tcBorders>
              <w:top w:val="single" w:sz="16" w:space="0" w:color="000000"/>
              <w:bottom w:val="single" w:sz="16" w:space="0" w:color="000000"/>
              <w:right w:val="single" w:sz="16" w:space="0" w:color="000000"/>
            </w:tcBorders>
            <w:shd w:val="clear" w:color="auto" w:fill="FFFFFF"/>
            <w:vAlign w:val="bottom"/>
          </w:tcPr>
          <w:p w:rsidR="00DE6390" w:rsidRPr="00E601B0" w:rsidRDefault="00DE6390" w:rsidP="00DE6390">
            <w:pPr>
              <w:spacing w:line="320" w:lineRule="atLeast"/>
              <w:ind w:left="60" w:right="60"/>
              <w:jc w:val="center"/>
              <w:rPr>
                <w:sz w:val="18"/>
                <w:szCs w:val="18"/>
              </w:rPr>
            </w:pPr>
            <w:r w:rsidRPr="00E601B0">
              <w:rPr>
                <w:sz w:val="18"/>
                <w:szCs w:val="18"/>
              </w:rPr>
              <w:t>Sig.</w:t>
            </w:r>
          </w:p>
        </w:tc>
      </w:tr>
      <w:tr w:rsidR="00DE6390" w:rsidRPr="00E601B0" w:rsidTr="00EC0FC1">
        <w:trPr>
          <w:gridAfter w:val="1"/>
          <w:wAfter w:w="1239" w:type="dxa"/>
          <w:cantSplit/>
          <w:tblHeader/>
        </w:trPr>
        <w:tc>
          <w:tcPr>
            <w:tcW w:w="1696" w:type="dxa"/>
            <w:gridSpan w:val="3"/>
            <w:tcBorders>
              <w:top w:val="single" w:sz="16" w:space="0" w:color="000000"/>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Between Groups</w:t>
            </w:r>
          </w:p>
        </w:tc>
        <w:tc>
          <w:tcPr>
            <w:tcW w:w="1468" w:type="dxa"/>
            <w:gridSpan w:val="4"/>
            <w:tcBorders>
              <w:top w:val="single" w:sz="16" w:space="0" w:color="000000"/>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76.068</w:t>
            </w:r>
          </w:p>
        </w:tc>
        <w:tc>
          <w:tcPr>
            <w:tcW w:w="1019" w:type="dxa"/>
            <w:gridSpan w:val="3"/>
            <w:tcBorders>
              <w:top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3</w:t>
            </w:r>
          </w:p>
        </w:tc>
        <w:tc>
          <w:tcPr>
            <w:tcW w:w="1410" w:type="dxa"/>
            <w:gridSpan w:val="3"/>
            <w:tcBorders>
              <w:top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25.356</w:t>
            </w:r>
          </w:p>
        </w:tc>
        <w:tc>
          <w:tcPr>
            <w:tcW w:w="1020" w:type="dxa"/>
            <w:gridSpan w:val="3"/>
            <w:tcBorders>
              <w:top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7.918</w:t>
            </w:r>
          </w:p>
        </w:tc>
        <w:tc>
          <w:tcPr>
            <w:tcW w:w="1020" w:type="dxa"/>
            <w:gridSpan w:val="3"/>
            <w:tcBorders>
              <w:top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.000</w:t>
            </w:r>
          </w:p>
        </w:tc>
      </w:tr>
      <w:tr w:rsidR="00DE6390" w:rsidRPr="00E601B0" w:rsidTr="00EC0FC1">
        <w:trPr>
          <w:gridAfter w:val="1"/>
          <w:wAfter w:w="1239" w:type="dxa"/>
          <w:cantSplit/>
          <w:tblHeader/>
        </w:trPr>
        <w:tc>
          <w:tcPr>
            <w:tcW w:w="1696" w:type="dxa"/>
            <w:gridSpan w:val="3"/>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Within Groups</w:t>
            </w:r>
          </w:p>
        </w:tc>
        <w:tc>
          <w:tcPr>
            <w:tcW w:w="1468" w:type="dxa"/>
            <w:gridSpan w:val="4"/>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192.130</w:t>
            </w:r>
          </w:p>
        </w:tc>
        <w:tc>
          <w:tcPr>
            <w:tcW w:w="1019"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60</w:t>
            </w:r>
          </w:p>
        </w:tc>
        <w:tc>
          <w:tcPr>
            <w:tcW w:w="1410"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3.202</w:t>
            </w:r>
          </w:p>
        </w:tc>
        <w:tc>
          <w:tcPr>
            <w:tcW w:w="1020" w:type="dxa"/>
            <w:gridSpan w:val="3"/>
            <w:tcBorders>
              <w:top w:val="nil"/>
              <w:bottom w:val="nil"/>
            </w:tcBorders>
            <w:shd w:val="clear" w:color="auto" w:fill="FFFFFF"/>
            <w:vAlign w:val="center"/>
          </w:tcPr>
          <w:p w:rsidR="00DE6390" w:rsidRPr="00E601B0" w:rsidRDefault="00DE6390" w:rsidP="00DE6390">
            <w:pPr>
              <w:jc w:val="center"/>
              <w:rPr>
                <w:sz w:val="18"/>
                <w:szCs w:val="18"/>
              </w:rPr>
            </w:pPr>
          </w:p>
        </w:tc>
        <w:tc>
          <w:tcPr>
            <w:tcW w:w="1020" w:type="dxa"/>
            <w:gridSpan w:val="3"/>
            <w:tcBorders>
              <w:top w:val="nil"/>
              <w:bottom w:val="nil"/>
              <w:right w:val="single" w:sz="16" w:space="0" w:color="000000"/>
            </w:tcBorders>
            <w:shd w:val="clear" w:color="auto" w:fill="FFFFFF"/>
            <w:vAlign w:val="center"/>
          </w:tcPr>
          <w:p w:rsidR="00DE6390" w:rsidRPr="00E601B0" w:rsidRDefault="00DE6390" w:rsidP="00DE6390">
            <w:pPr>
              <w:jc w:val="center"/>
              <w:rPr>
                <w:sz w:val="18"/>
                <w:szCs w:val="18"/>
              </w:rPr>
            </w:pPr>
          </w:p>
        </w:tc>
      </w:tr>
      <w:tr w:rsidR="00DE6390" w:rsidRPr="00E601B0" w:rsidTr="00EC0FC1">
        <w:trPr>
          <w:gridAfter w:val="1"/>
          <w:wAfter w:w="1239" w:type="dxa"/>
          <w:cantSplit/>
        </w:trPr>
        <w:tc>
          <w:tcPr>
            <w:tcW w:w="1696" w:type="dxa"/>
            <w:gridSpan w:val="3"/>
            <w:tcBorders>
              <w:top w:val="nil"/>
              <w:left w:val="single" w:sz="16" w:space="0" w:color="000000"/>
              <w:bottom w:val="single" w:sz="16" w:space="0" w:color="000000"/>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Total</w:t>
            </w:r>
          </w:p>
        </w:tc>
        <w:tc>
          <w:tcPr>
            <w:tcW w:w="1468" w:type="dxa"/>
            <w:gridSpan w:val="4"/>
            <w:tcBorders>
              <w:top w:val="nil"/>
              <w:left w:val="single" w:sz="16" w:space="0" w:color="000000"/>
              <w:bottom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268.198</w:t>
            </w:r>
          </w:p>
        </w:tc>
        <w:tc>
          <w:tcPr>
            <w:tcW w:w="1019" w:type="dxa"/>
            <w:gridSpan w:val="3"/>
            <w:tcBorders>
              <w:top w:val="nil"/>
              <w:bottom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w:t>
            </w:r>
          </w:p>
        </w:tc>
        <w:tc>
          <w:tcPr>
            <w:tcW w:w="1410" w:type="dxa"/>
            <w:gridSpan w:val="3"/>
            <w:tcBorders>
              <w:top w:val="nil"/>
              <w:bottom w:val="single" w:sz="16" w:space="0" w:color="000000"/>
            </w:tcBorders>
            <w:shd w:val="clear" w:color="auto" w:fill="FFFFFF"/>
            <w:vAlign w:val="center"/>
          </w:tcPr>
          <w:p w:rsidR="00DE6390" w:rsidRPr="00E601B0" w:rsidRDefault="00DE6390" w:rsidP="00DE6390">
            <w:pPr>
              <w:jc w:val="center"/>
              <w:rPr>
                <w:sz w:val="18"/>
                <w:szCs w:val="18"/>
              </w:rPr>
            </w:pPr>
          </w:p>
        </w:tc>
        <w:tc>
          <w:tcPr>
            <w:tcW w:w="1020" w:type="dxa"/>
            <w:gridSpan w:val="3"/>
            <w:tcBorders>
              <w:top w:val="nil"/>
              <w:bottom w:val="single" w:sz="16" w:space="0" w:color="000000"/>
            </w:tcBorders>
            <w:shd w:val="clear" w:color="auto" w:fill="FFFFFF"/>
            <w:vAlign w:val="center"/>
          </w:tcPr>
          <w:p w:rsidR="00DE6390" w:rsidRPr="00E601B0" w:rsidRDefault="00DE6390" w:rsidP="00DE6390">
            <w:pPr>
              <w:jc w:val="center"/>
              <w:rPr>
                <w:sz w:val="18"/>
                <w:szCs w:val="18"/>
              </w:rPr>
            </w:pPr>
          </w:p>
        </w:tc>
        <w:tc>
          <w:tcPr>
            <w:tcW w:w="1020" w:type="dxa"/>
            <w:gridSpan w:val="3"/>
            <w:tcBorders>
              <w:top w:val="nil"/>
              <w:bottom w:val="single" w:sz="16" w:space="0" w:color="000000"/>
              <w:right w:val="single" w:sz="16" w:space="0" w:color="000000"/>
            </w:tcBorders>
            <w:shd w:val="clear" w:color="auto" w:fill="FFFFFF"/>
            <w:vAlign w:val="center"/>
          </w:tcPr>
          <w:p w:rsidR="00DE6390" w:rsidRPr="00E601B0" w:rsidRDefault="00DE6390" w:rsidP="00DE6390">
            <w:pPr>
              <w:jc w:val="center"/>
              <w:rPr>
                <w:sz w:val="18"/>
                <w:szCs w:val="18"/>
              </w:rPr>
            </w:pPr>
          </w:p>
        </w:tc>
      </w:tr>
      <w:tr w:rsidR="00DE6390" w:rsidTr="00EC0FC1">
        <w:trPr>
          <w:cantSplit/>
          <w:tblHeader/>
        </w:trPr>
        <w:tc>
          <w:tcPr>
            <w:tcW w:w="8872" w:type="dxa"/>
            <w:gridSpan w:val="20"/>
            <w:tcBorders>
              <w:top w:val="nil"/>
              <w:left w:val="nil"/>
              <w:bottom w:val="nil"/>
              <w:right w:val="nil"/>
            </w:tcBorders>
            <w:shd w:val="clear" w:color="auto" w:fill="FFFFFF"/>
            <w:vAlign w:val="bottom"/>
          </w:tcPr>
          <w:p w:rsidR="00DE6390" w:rsidRDefault="00DE6390" w:rsidP="00DE6390">
            <w:pPr>
              <w:spacing w:line="320" w:lineRule="atLeast"/>
              <w:ind w:left="60" w:right="60"/>
              <w:rPr>
                <w:sz w:val="18"/>
                <w:szCs w:val="18"/>
              </w:rPr>
            </w:pPr>
            <w:r w:rsidRPr="003F46AA">
              <w:rPr>
                <w:b/>
                <w:sz w:val="18"/>
                <w:szCs w:val="18"/>
              </w:rPr>
              <w:t xml:space="preserve">Section </w:t>
            </w:r>
            <w:r>
              <w:rPr>
                <w:b/>
                <w:sz w:val="18"/>
                <w:szCs w:val="18"/>
              </w:rPr>
              <w:t>A</w:t>
            </w:r>
            <w:r w:rsidRPr="003F46AA">
              <w:rPr>
                <w:b/>
                <w:sz w:val="18"/>
                <w:szCs w:val="18"/>
              </w:rPr>
              <w:t xml:space="preserve"> </w:t>
            </w:r>
            <w:r>
              <w:rPr>
                <w:b/>
                <w:sz w:val="18"/>
                <w:szCs w:val="18"/>
              </w:rPr>
              <w:t xml:space="preserve">: </w:t>
            </w:r>
            <w:r w:rsidRPr="003F46AA">
              <w:rPr>
                <w:b/>
                <w:sz w:val="18"/>
                <w:szCs w:val="18"/>
              </w:rPr>
              <w:t xml:space="preserve">Dependent Variable </w:t>
            </w:r>
            <w:proofErr w:type="spellStart"/>
            <w:r w:rsidRPr="003F46AA">
              <w:rPr>
                <w:b/>
                <w:bCs/>
                <w:sz w:val="18"/>
                <w:szCs w:val="18"/>
              </w:rPr>
              <w:t>Bonferroni</w:t>
            </w:r>
            <w:proofErr w:type="spellEnd"/>
            <w:r w:rsidRPr="003F46AA">
              <w:rPr>
                <w:b/>
                <w:bCs/>
                <w:sz w:val="18"/>
                <w:szCs w:val="18"/>
              </w:rPr>
              <w:t xml:space="preserve"> Multiple Comparisons</w:t>
            </w:r>
          </w:p>
        </w:tc>
      </w:tr>
      <w:tr w:rsidR="00DE6390" w:rsidTr="00EC0FC1">
        <w:trPr>
          <w:cantSplit/>
          <w:tblHeader/>
        </w:trPr>
        <w:tc>
          <w:tcPr>
            <w:tcW w:w="1037" w:type="dxa"/>
            <w:gridSpan w:val="2"/>
            <w:tcBorders>
              <w:top w:val="single" w:sz="16" w:space="0" w:color="000000"/>
              <w:left w:val="single" w:sz="16" w:space="0" w:color="000000"/>
              <w:bottom w:val="nil"/>
              <w:right w:val="nil"/>
            </w:tcBorders>
            <w:shd w:val="clear" w:color="auto" w:fill="FFFFFF"/>
          </w:tcPr>
          <w:p w:rsidR="00DE6390" w:rsidRDefault="00DE6390" w:rsidP="00DE6390"/>
        </w:tc>
        <w:tc>
          <w:tcPr>
            <w:tcW w:w="731" w:type="dxa"/>
            <w:gridSpan w:val="2"/>
            <w:vMerge w:val="restart"/>
            <w:tcBorders>
              <w:top w:val="single" w:sz="16" w:space="0" w:color="000000"/>
              <w:left w:val="nil"/>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(I) V1</w:t>
            </w:r>
          </w:p>
        </w:tc>
        <w:tc>
          <w:tcPr>
            <w:tcW w:w="731" w:type="dxa"/>
            <w:gridSpan w:val="2"/>
            <w:vMerge w:val="restart"/>
            <w:tcBorders>
              <w:top w:val="single" w:sz="16" w:space="0" w:color="000000"/>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(J) V1</w:t>
            </w:r>
          </w:p>
        </w:tc>
        <w:tc>
          <w:tcPr>
            <w:tcW w:w="1462" w:type="dxa"/>
            <w:gridSpan w:val="3"/>
            <w:vMerge w:val="restart"/>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Difference (I-J)</w:t>
            </w:r>
          </w:p>
        </w:tc>
        <w:tc>
          <w:tcPr>
            <w:tcW w:w="1090" w:type="dxa"/>
            <w:gridSpan w:val="3"/>
            <w:vMerge w:val="restart"/>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Error</w:t>
            </w:r>
          </w:p>
        </w:tc>
        <w:tc>
          <w:tcPr>
            <w:tcW w:w="1015" w:type="dxa"/>
            <w:gridSpan w:val="3"/>
            <w:vMerge w:val="restart"/>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Sig.</w:t>
            </w:r>
          </w:p>
        </w:tc>
        <w:tc>
          <w:tcPr>
            <w:tcW w:w="2806" w:type="dxa"/>
            <w:gridSpan w:val="5"/>
            <w:tcBorders>
              <w:top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95% Confidence Interval</w:t>
            </w:r>
          </w:p>
        </w:tc>
      </w:tr>
      <w:tr w:rsidR="00DE6390" w:rsidTr="00EC0FC1">
        <w:trPr>
          <w:cantSplit/>
          <w:tblHeader/>
        </w:trPr>
        <w:tc>
          <w:tcPr>
            <w:tcW w:w="1037" w:type="dxa"/>
            <w:gridSpan w:val="2"/>
            <w:tcBorders>
              <w:top w:val="nil"/>
              <w:left w:val="single" w:sz="16" w:space="0" w:color="000000"/>
              <w:bottom w:val="single" w:sz="16" w:space="0" w:color="000000"/>
              <w:right w:val="nil"/>
            </w:tcBorders>
            <w:shd w:val="clear" w:color="auto" w:fill="FFFFFF"/>
          </w:tcPr>
          <w:p w:rsidR="00DE6390" w:rsidRDefault="00DE6390" w:rsidP="00DE6390"/>
        </w:tc>
        <w:tc>
          <w:tcPr>
            <w:tcW w:w="731" w:type="dxa"/>
            <w:gridSpan w:val="2"/>
            <w:vMerge/>
            <w:tcBorders>
              <w:top w:val="single" w:sz="16" w:space="0" w:color="000000"/>
              <w:left w:val="nil"/>
              <w:bottom w:val="single" w:sz="16" w:space="0" w:color="000000"/>
              <w:right w:val="nil"/>
            </w:tcBorders>
            <w:shd w:val="clear" w:color="auto" w:fill="FFFFFF"/>
          </w:tcPr>
          <w:p w:rsidR="00DE6390" w:rsidRDefault="00DE6390" w:rsidP="00DE6390"/>
        </w:tc>
        <w:tc>
          <w:tcPr>
            <w:tcW w:w="731" w:type="dxa"/>
            <w:gridSpan w:val="2"/>
            <w:vMerge/>
            <w:tcBorders>
              <w:top w:val="single" w:sz="16" w:space="0" w:color="000000"/>
              <w:left w:val="nil"/>
              <w:bottom w:val="single" w:sz="16" w:space="0" w:color="000000"/>
              <w:right w:val="single" w:sz="16" w:space="0" w:color="000000"/>
            </w:tcBorders>
            <w:shd w:val="clear" w:color="auto" w:fill="FFFFFF"/>
          </w:tcPr>
          <w:p w:rsidR="00DE6390" w:rsidRDefault="00DE6390" w:rsidP="00DE6390"/>
        </w:tc>
        <w:tc>
          <w:tcPr>
            <w:tcW w:w="1462" w:type="dxa"/>
            <w:gridSpan w:val="3"/>
            <w:vMerge/>
            <w:tcBorders>
              <w:top w:val="single" w:sz="16" w:space="0" w:color="000000"/>
              <w:left w:val="single" w:sz="16" w:space="0" w:color="000000"/>
              <w:bottom w:val="single" w:sz="16" w:space="0" w:color="000000"/>
            </w:tcBorders>
            <w:shd w:val="clear" w:color="auto" w:fill="FFFFFF"/>
            <w:vAlign w:val="bottom"/>
          </w:tcPr>
          <w:p w:rsidR="00DE6390" w:rsidRDefault="00DE6390" w:rsidP="00DE6390"/>
        </w:tc>
        <w:tc>
          <w:tcPr>
            <w:tcW w:w="1090" w:type="dxa"/>
            <w:gridSpan w:val="3"/>
            <w:vMerge/>
            <w:tcBorders>
              <w:top w:val="single" w:sz="16" w:space="0" w:color="000000"/>
              <w:bottom w:val="single" w:sz="16" w:space="0" w:color="000000"/>
            </w:tcBorders>
            <w:shd w:val="clear" w:color="auto" w:fill="FFFFFF"/>
            <w:vAlign w:val="bottom"/>
          </w:tcPr>
          <w:p w:rsidR="00DE6390" w:rsidRDefault="00DE6390" w:rsidP="00DE6390"/>
        </w:tc>
        <w:tc>
          <w:tcPr>
            <w:tcW w:w="1015" w:type="dxa"/>
            <w:gridSpan w:val="3"/>
            <w:vMerge/>
            <w:tcBorders>
              <w:top w:val="single" w:sz="16" w:space="0" w:color="000000"/>
              <w:bottom w:val="single" w:sz="16" w:space="0" w:color="000000"/>
            </w:tcBorders>
            <w:shd w:val="clear" w:color="auto" w:fill="FFFFFF"/>
            <w:vAlign w:val="bottom"/>
          </w:tcPr>
          <w:p w:rsidR="00DE6390" w:rsidRDefault="00DE6390" w:rsidP="00DE6390"/>
        </w:tc>
        <w:tc>
          <w:tcPr>
            <w:tcW w:w="1403" w:type="dxa"/>
            <w:gridSpan w:val="3"/>
            <w:tcBorders>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Lower Bound</w:t>
            </w:r>
          </w:p>
        </w:tc>
        <w:tc>
          <w:tcPr>
            <w:tcW w:w="1403" w:type="dxa"/>
            <w:gridSpan w:val="2"/>
            <w:tcBorders>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Upper Bound</w:t>
            </w:r>
          </w:p>
        </w:tc>
      </w:tr>
      <w:tr w:rsidR="00DE6390" w:rsidTr="00EC0FC1">
        <w:trPr>
          <w:cantSplit/>
          <w:tblHeader/>
        </w:trPr>
        <w:tc>
          <w:tcPr>
            <w:tcW w:w="1037" w:type="dxa"/>
            <w:gridSpan w:val="2"/>
            <w:vMerge w:val="restart"/>
            <w:tcBorders>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731" w:type="dxa"/>
            <w:gridSpan w:val="2"/>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3"/>
            <w:tcBorders>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.2127500</w:t>
            </w:r>
          </w:p>
        </w:tc>
        <w:tc>
          <w:tcPr>
            <w:tcW w:w="1090"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1.000</w:t>
            </w:r>
          </w:p>
        </w:tc>
        <w:tc>
          <w:tcPr>
            <w:tcW w:w="1403"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-1.513521</w:t>
            </w:r>
          </w:p>
        </w:tc>
        <w:tc>
          <w:tcPr>
            <w:tcW w:w="1403" w:type="dxa"/>
            <w:gridSpan w:val="2"/>
            <w:tcBorders>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1.939021</w:t>
            </w:r>
          </w:p>
        </w:tc>
      </w:tr>
      <w:tr w:rsidR="00DE6390" w:rsidTr="00EC0FC1">
        <w:trPr>
          <w:cantSplit/>
          <w:tblHeader/>
        </w:trPr>
        <w:tc>
          <w:tcPr>
            <w:tcW w:w="1037" w:type="dxa"/>
            <w:gridSpan w:val="2"/>
            <w:vMerge/>
            <w:tcBorders>
              <w:left w:val="single" w:sz="16" w:space="0" w:color="000000"/>
              <w:bottom w:val="nil"/>
              <w:right w:val="nil"/>
            </w:tcBorders>
            <w:shd w:val="clear" w:color="auto" w:fill="FFFFFF"/>
          </w:tcPr>
          <w:p w:rsidR="00DE6390" w:rsidRDefault="00DE6390" w:rsidP="00DE6390">
            <w:pPr>
              <w:rPr>
                <w:sz w:val="18"/>
                <w:szCs w:val="18"/>
              </w:rPr>
            </w:pPr>
          </w:p>
        </w:tc>
        <w:tc>
          <w:tcPr>
            <w:tcW w:w="731" w:type="dxa"/>
            <w:gridSpan w:val="2"/>
            <w:vMerge/>
            <w:tcBorders>
              <w:left w:val="nil"/>
              <w:right w:val="nil"/>
            </w:tcBorders>
            <w:shd w:val="clear" w:color="auto" w:fill="FFFFFF"/>
            <w:vAlign w:val="center"/>
          </w:tcPr>
          <w:p w:rsidR="00DE6390" w:rsidRDefault="00DE6390" w:rsidP="00DE6390">
            <w:pPr>
              <w:rPr>
                <w:sz w:val="18"/>
                <w:szCs w:val="18"/>
              </w:rPr>
            </w:pPr>
          </w:p>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-.2316875</w:t>
            </w:r>
          </w:p>
        </w:tc>
        <w:tc>
          <w:tcPr>
            <w:tcW w:w="1090"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1.000</w:t>
            </w:r>
          </w:p>
        </w:tc>
        <w:tc>
          <w:tcPr>
            <w:tcW w:w="1403"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-1.957958</w:t>
            </w:r>
          </w:p>
        </w:tc>
        <w:tc>
          <w:tcPr>
            <w:tcW w:w="1403" w:type="dxa"/>
            <w:gridSpan w:val="2"/>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1.494583</w:t>
            </w:r>
          </w:p>
        </w:tc>
      </w:tr>
      <w:tr w:rsidR="00DE6390" w:rsidTr="00EC0FC1">
        <w:trPr>
          <w:cantSplit/>
          <w:tblHeader/>
        </w:trPr>
        <w:tc>
          <w:tcPr>
            <w:tcW w:w="1037" w:type="dxa"/>
            <w:gridSpan w:val="2"/>
            <w:vMerge/>
            <w:tcBorders>
              <w:left w:val="single" w:sz="16" w:space="0" w:color="000000"/>
              <w:bottom w:val="nil"/>
              <w:right w:val="nil"/>
            </w:tcBorders>
            <w:shd w:val="clear" w:color="auto" w:fill="FFFFFF"/>
          </w:tcPr>
          <w:p w:rsidR="00DE6390" w:rsidRDefault="00DE6390" w:rsidP="00DE6390">
            <w:pPr>
              <w:rPr>
                <w:sz w:val="18"/>
                <w:szCs w:val="18"/>
              </w:rPr>
            </w:pPr>
          </w:p>
        </w:tc>
        <w:tc>
          <w:tcPr>
            <w:tcW w:w="731" w:type="dxa"/>
            <w:gridSpan w:val="2"/>
            <w:vMerge/>
            <w:tcBorders>
              <w:left w:val="nil"/>
              <w:right w:val="nil"/>
            </w:tcBorders>
            <w:shd w:val="clear" w:color="auto" w:fill="FFFFFF"/>
            <w:vAlign w:val="center"/>
          </w:tcPr>
          <w:p w:rsidR="00DE6390" w:rsidRDefault="00DE6390" w:rsidP="00DE6390">
            <w:pPr>
              <w:rPr>
                <w:sz w:val="18"/>
                <w:szCs w:val="18"/>
              </w:rPr>
            </w:pPr>
          </w:p>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3"/>
            <w:tcBorders>
              <w:top w:val="nil"/>
              <w:lef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-2.4977500</w:t>
            </w:r>
            <w:r w:rsidRPr="00C11103">
              <w:rPr>
                <w:sz w:val="28"/>
                <w:szCs w:val="28"/>
                <w:vertAlign w:val="superscript"/>
              </w:rPr>
              <w:t>*</w:t>
            </w:r>
          </w:p>
        </w:tc>
        <w:tc>
          <w:tcPr>
            <w:tcW w:w="1090"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.001</w:t>
            </w:r>
          </w:p>
        </w:tc>
        <w:tc>
          <w:tcPr>
            <w:tcW w:w="1403"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-4.224021</w:t>
            </w:r>
          </w:p>
        </w:tc>
        <w:tc>
          <w:tcPr>
            <w:tcW w:w="1403" w:type="dxa"/>
            <w:gridSpan w:val="2"/>
            <w:tcBorders>
              <w:top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-.771479</w:t>
            </w:r>
          </w:p>
        </w:tc>
      </w:tr>
      <w:tr w:rsidR="00DE6390" w:rsidTr="00EC0FC1">
        <w:trPr>
          <w:cantSplit/>
          <w:tblHeader/>
        </w:trPr>
        <w:tc>
          <w:tcPr>
            <w:tcW w:w="1037" w:type="dxa"/>
            <w:gridSpan w:val="2"/>
            <w:vMerge w:val="restart"/>
            <w:tcBorders>
              <w:top w:val="nil"/>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731" w:type="dxa"/>
            <w:gridSpan w:val="2"/>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3"/>
            <w:tcBorders>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-.2127500</w:t>
            </w:r>
          </w:p>
        </w:tc>
        <w:tc>
          <w:tcPr>
            <w:tcW w:w="1090"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1.000</w:t>
            </w:r>
          </w:p>
        </w:tc>
        <w:tc>
          <w:tcPr>
            <w:tcW w:w="1403"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-1.939021</w:t>
            </w:r>
          </w:p>
        </w:tc>
        <w:tc>
          <w:tcPr>
            <w:tcW w:w="1403" w:type="dxa"/>
            <w:gridSpan w:val="2"/>
            <w:tcBorders>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1.513521</w:t>
            </w:r>
          </w:p>
        </w:tc>
      </w:tr>
      <w:tr w:rsidR="00DE6390" w:rsidTr="00EC0FC1">
        <w:trPr>
          <w:cantSplit/>
          <w:tblHeader/>
        </w:trPr>
        <w:tc>
          <w:tcPr>
            <w:tcW w:w="1037" w:type="dxa"/>
            <w:gridSpan w:val="2"/>
            <w:vMerge/>
            <w:tcBorders>
              <w:top w:val="nil"/>
              <w:left w:val="single" w:sz="16" w:space="0" w:color="000000"/>
              <w:bottom w:val="nil"/>
              <w:right w:val="nil"/>
            </w:tcBorders>
            <w:shd w:val="clear" w:color="auto" w:fill="FFFFFF"/>
          </w:tcPr>
          <w:p w:rsidR="00DE6390" w:rsidRDefault="00DE6390" w:rsidP="00DE6390"/>
        </w:tc>
        <w:tc>
          <w:tcPr>
            <w:tcW w:w="731" w:type="dxa"/>
            <w:gridSpan w:val="2"/>
            <w:vMerge/>
            <w:tcBorders>
              <w:left w:val="nil"/>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-.4444375</w:t>
            </w:r>
          </w:p>
        </w:tc>
        <w:tc>
          <w:tcPr>
            <w:tcW w:w="1090"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1.000</w:t>
            </w:r>
          </w:p>
        </w:tc>
        <w:tc>
          <w:tcPr>
            <w:tcW w:w="1403"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-2.170708</w:t>
            </w:r>
          </w:p>
        </w:tc>
        <w:tc>
          <w:tcPr>
            <w:tcW w:w="1403" w:type="dxa"/>
            <w:gridSpan w:val="2"/>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1.281833</w:t>
            </w:r>
          </w:p>
        </w:tc>
      </w:tr>
      <w:tr w:rsidR="00DE6390" w:rsidTr="00EC0FC1">
        <w:trPr>
          <w:cantSplit/>
          <w:tblHeader/>
        </w:trPr>
        <w:tc>
          <w:tcPr>
            <w:tcW w:w="1037" w:type="dxa"/>
            <w:gridSpan w:val="2"/>
            <w:vMerge/>
            <w:tcBorders>
              <w:top w:val="nil"/>
              <w:left w:val="single" w:sz="16" w:space="0" w:color="000000"/>
              <w:bottom w:val="nil"/>
              <w:right w:val="nil"/>
            </w:tcBorders>
            <w:shd w:val="clear" w:color="auto" w:fill="FFFFFF"/>
          </w:tcPr>
          <w:p w:rsidR="00DE6390" w:rsidRDefault="00DE6390" w:rsidP="00DE6390"/>
        </w:tc>
        <w:tc>
          <w:tcPr>
            <w:tcW w:w="731" w:type="dxa"/>
            <w:gridSpan w:val="2"/>
            <w:vMerge/>
            <w:tcBorders>
              <w:left w:val="nil"/>
              <w:right w:val="nil"/>
            </w:tcBorders>
            <w:shd w:val="clear" w:color="auto" w:fill="FFFFFF"/>
            <w:vAlign w:val="center"/>
          </w:tcPr>
          <w:p w:rsidR="00DE6390" w:rsidRDefault="00DE6390" w:rsidP="00DE6390"/>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3"/>
            <w:tcBorders>
              <w:top w:val="nil"/>
              <w:lef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-2.7105000</w:t>
            </w:r>
            <w:r w:rsidRPr="00C11103">
              <w:rPr>
                <w:sz w:val="28"/>
                <w:szCs w:val="28"/>
                <w:vertAlign w:val="superscript"/>
              </w:rPr>
              <w:t>*</w:t>
            </w:r>
          </w:p>
        </w:tc>
        <w:tc>
          <w:tcPr>
            <w:tcW w:w="1090"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.000</w:t>
            </w:r>
          </w:p>
        </w:tc>
        <w:tc>
          <w:tcPr>
            <w:tcW w:w="1403"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-4.436771</w:t>
            </w:r>
          </w:p>
        </w:tc>
        <w:tc>
          <w:tcPr>
            <w:tcW w:w="1403" w:type="dxa"/>
            <w:gridSpan w:val="2"/>
            <w:tcBorders>
              <w:top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-.984229</w:t>
            </w:r>
          </w:p>
        </w:tc>
      </w:tr>
      <w:tr w:rsidR="00DE6390" w:rsidTr="00EC0FC1">
        <w:trPr>
          <w:cantSplit/>
          <w:tblHeader/>
        </w:trPr>
        <w:tc>
          <w:tcPr>
            <w:tcW w:w="1037" w:type="dxa"/>
            <w:gridSpan w:val="2"/>
            <w:vMerge w:val="restart"/>
            <w:tcBorders>
              <w:top w:val="nil"/>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731" w:type="dxa"/>
            <w:gridSpan w:val="2"/>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3"/>
            <w:tcBorders>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.2316875</w:t>
            </w:r>
          </w:p>
        </w:tc>
        <w:tc>
          <w:tcPr>
            <w:tcW w:w="1090"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1.000</w:t>
            </w:r>
          </w:p>
        </w:tc>
        <w:tc>
          <w:tcPr>
            <w:tcW w:w="1403"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-1.494583</w:t>
            </w:r>
          </w:p>
        </w:tc>
        <w:tc>
          <w:tcPr>
            <w:tcW w:w="1403" w:type="dxa"/>
            <w:gridSpan w:val="2"/>
            <w:tcBorders>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1.957958</w:t>
            </w:r>
          </w:p>
        </w:tc>
      </w:tr>
      <w:tr w:rsidR="00DE6390" w:rsidTr="00EC0FC1">
        <w:trPr>
          <w:cantSplit/>
          <w:tblHeader/>
        </w:trPr>
        <w:tc>
          <w:tcPr>
            <w:tcW w:w="1037" w:type="dxa"/>
            <w:gridSpan w:val="2"/>
            <w:vMerge/>
            <w:tcBorders>
              <w:top w:val="nil"/>
              <w:left w:val="single" w:sz="16" w:space="0" w:color="000000"/>
              <w:bottom w:val="nil"/>
              <w:right w:val="nil"/>
            </w:tcBorders>
            <w:shd w:val="clear" w:color="auto" w:fill="FFFFFF"/>
          </w:tcPr>
          <w:p w:rsidR="00DE6390" w:rsidRDefault="00DE6390" w:rsidP="00DE6390"/>
        </w:tc>
        <w:tc>
          <w:tcPr>
            <w:tcW w:w="731" w:type="dxa"/>
            <w:gridSpan w:val="2"/>
            <w:vMerge/>
            <w:tcBorders>
              <w:left w:val="nil"/>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.4444375</w:t>
            </w:r>
          </w:p>
        </w:tc>
        <w:tc>
          <w:tcPr>
            <w:tcW w:w="1090"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1.000</w:t>
            </w:r>
          </w:p>
        </w:tc>
        <w:tc>
          <w:tcPr>
            <w:tcW w:w="1403"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-1.281833</w:t>
            </w:r>
          </w:p>
        </w:tc>
        <w:tc>
          <w:tcPr>
            <w:tcW w:w="1403" w:type="dxa"/>
            <w:gridSpan w:val="2"/>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2.170708</w:t>
            </w:r>
          </w:p>
        </w:tc>
      </w:tr>
      <w:tr w:rsidR="00DE6390" w:rsidTr="00EC0FC1">
        <w:trPr>
          <w:cantSplit/>
          <w:tblHeader/>
        </w:trPr>
        <w:tc>
          <w:tcPr>
            <w:tcW w:w="1037" w:type="dxa"/>
            <w:gridSpan w:val="2"/>
            <w:vMerge/>
            <w:tcBorders>
              <w:top w:val="nil"/>
              <w:left w:val="single" w:sz="16" w:space="0" w:color="000000"/>
              <w:bottom w:val="nil"/>
              <w:right w:val="nil"/>
            </w:tcBorders>
            <w:shd w:val="clear" w:color="auto" w:fill="FFFFFF"/>
          </w:tcPr>
          <w:p w:rsidR="00DE6390" w:rsidRDefault="00DE6390" w:rsidP="00DE6390"/>
        </w:tc>
        <w:tc>
          <w:tcPr>
            <w:tcW w:w="731" w:type="dxa"/>
            <w:gridSpan w:val="2"/>
            <w:vMerge/>
            <w:tcBorders>
              <w:left w:val="nil"/>
              <w:right w:val="nil"/>
            </w:tcBorders>
            <w:shd w:val="clear" w:color="auto" w:fill="FFFFFF"/>
            <w:vAlign w:val="center"/>
          </w:tcPr>
          <w:p w:rsidR="00DE6390" w:rsidRDefault="00DE6390" w:rsidP="00DE6390"/>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3"/>
            <w:tcBorders>
              <w:top w:val="nil"/>
              <w:lef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-2.2660625</w:t>
            </w:r>
            <w:r w:rsidRPr="00C11103">
              <w:rPr>
                <w:sz w:val="28"/>
                <w:szCs w:val="28"/>
                <w:vertAlign w:val="superscript"/>
              </w:rPr>
              <w:t>*</w:t>
            </w:r>
          </w:p>
        </w:tc>
        <w:tc>
          <w:tcPr>
            <w:tcW w:w="1090"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.004</w:t>
            </w:r>
          </w:p>
        </w:tc>
        <w:tc>
          <w:tcPr>
            <w:tcW w:w="1403" w:type="dxa"/>
            <w:gridSpan w:val="3"/>
            <w:tcBorders>
              <w:top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-3.992333</w:t>
            </w:r>
          </w:p>
        </w:tc>
        <w:tc>
          <w:tcPr>
            <w:tcW w:w="1403" w:type="dxa"/>
            <w:gridSpan w:val="2"/>
            <w:tcBorders>
              <w:top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-.539792</w:t>
            </w:r>
          </w:p>
        </w:tc>
      </w:tr>
      <w:tr w:rsidR="00DE6390" w:rsidTr="00EC0FC1">
        <w:trPr>
          <w:cantSplit/>
          <w:tblHeader/>
        </w:trPr>
        <w:tc>
          <w:tcPr>
            <w:tcW w:w="1037" w:type="dxa"/>
            <w:gridSpan w:val="2"/>
            <w:vMerge w:val="restart"/>
            <w:tcBorders>
              <w:top w:val="nil"/>
              <w:left w:val="single" w:sz="16" w:space="0" w:color="000000"/>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731" w:type="dxa"/>
            <w:gridSpan w:val="2"/>
            <w:vMerge w:val="restart"/>
            <w:tcBorders>
              <w:left w:val="nil"/>
              <w:bottom w:val="single" w:sz="16" w:space="0" w:color="000000"/>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3"/>
            <w:tcBorders>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2.4977500</w:t>
            </w:r>
            <w:r w:rsidRPr="00C11103">
              <w:rPr>
                <w:sz w:val="28"/>
                <w:szCs w:val="28"/>
                <w:vertAlign w:val="superscript"/>
              </w:rPr>
              <w:t>*</w:t>
            </w:r>
          </w:p>
        </w:tc>
        <w:tc>
          <w:tcPr>
            <w:tcW w:w="1090"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.001</w:t>
            </w:r>
          </w:p>
        </w:tc>
        <w:tc>
          <w:tcPr>
            <w:tcW w:w="1403" w:type="dxa"/>
            <w:gridSpan w:val="3"/>
            <w:tcBorders>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.771479</w:t>
            </w:r>
          </w:p>
        </w:tc>
        <w:tc>
          <w:tcPr>
            <w:tcW w:w="1403" w:type="dxa"/>
            <w:gridSpan w:val="2"/>
            <w:tcBorders>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4.224021</w:t>
            </w:r>
          </w:p>
        </w:tc>
      </w:tr>
      <w:tr w:rsidR="00DE6390" w:rsidTr="00EC0FC1">
        <w:trPr>
          <w:cantSplit/>
          <w:tblHeader/>
        </w:trPr>
        <w:tc>
          <w:tcPr>
            <w:tcW w:w="1037" w:type="dxa"/>
            <w:gridSpan w:val="2"/>
            <w:vMerge/>
            <w:tcBorders>
              <w:top w:val="nil"/>
              <w:left w:val="single" w:sz="16" w:space="0" w:color="000000"/>
              <w:bottom w:val="single" w:sz="16" w:space="0" w:color="000000"/>
              <w:right w:val="nil"/>
            </w:tcBorders>
            <w:shd w:val="clear" w:color="auto" w:fill="FFFFFF"/>
          </w:tcPr>
          <w:p w:rsidR="00DE6390" w:rsidRDefault="00DE6390" w:rsidP="00DE6390"/>
        </w:tc>
        <w:tc>
          <w:tcPr>
            <w:tcW w:w="731" w:type="dxa"/>
            <w:gridSpan w:val="2"/>
            <w:vMerge/>
            <w:tcBorders>
              <w:left w:val="nil"/>
              <w:bottom w:val="single" w:sz="16" w:space="0" w:color="000000"/>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3"/>
            <w:tcBorders>
              <w:top w:val="nil"/>
              <w:left w:val="single" w:sz="16" w:space="0" w:color="000000"/>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2.7105000</w:t>
            </w:r>
            <w:r w:rsidRPr="00C11103">
              <w:rPr>
                <w:sz w:val="28"/>
                <w:szCs w:val="28"/>
                <w:vertAlign w:val="superscript"/>
              </w:rPr>
              <w:t>*</w:t>
            </w:r>
          </w:p>
        </w:tc>
        <w:tc>
          <w:tcPr>
            <w:tcW w:w="1090"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.000</w:t>
            </w:r>
          </w:p>
        </w:tc>
        <w:tc>
          <w:tcPr>
            <w:tcW w:w="1403" w:type="dxa"/>
            <w:gridSpan w:val="3"/>
            <w:tcBorders>
              <w:top w:val="nil"/>
              <w:bottom w:val="nil"/>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.984229</w:t>
            </w:r>
          </w:p>
        </w:tc>
        <w:tc>
          <w:tcPr>
            <w:tcW w:w="1403" w:type="dxa"/>
            <w:gridSpan w:val="2"/>
            <w:tcBorders>
              <w:top w:val="nil"/>
              <w:bottom w:val="nil"/>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4.436771</w:t>
            </w:r>
          </w:p>
        </w:tc>
      </w:tr>
      <w:tr w:rsidR="00DE6390" w:rsidTr="00EC0FC1">
        <w:trPr>
          <w:cantSplit/>
          <w:tblHeader/>
        </w:trPr>
        <w:tc>
          <w:tcPr>
            <w:tcW w:w="1037" w:type="dxa"/>
            <w:gridSpan w:val="2"/>
            <w:vMerge/>
            <w:tcBorders>
              <w:top w:val="nil"/>
              <w:left w:val="single" w:sz="16" w:space="0" w:color="000000"/>
              <w:bottom w:val="single" w:sz="16" w:space="0" w:color="000000"/>
              <w:right w:val="nil"/>
            </w:tcBorders>
            <w:shd w:val="clear" w:color="auto" w:fill="FFFFFF"/>
          </w:tcPr>
          <w:p w:rsidR="00DE6390" w:rsidRDefault="00DE6390" w:rsidP="00DE6390"/>
        </w:tc>
        <w:tc>
          <w:tcPr>
            <w:tcW w:w="731" w:type="dxa"/>
            <w:gridSpan w:val="2"/>
            <w:vMerge/>
            <w:tcBorders>
              <w:left w:val="nil"/>
              <w:bottom w:val="single" w:sz="16" w:space="0" w:color="000000"/>
              <w:right w:val="nil"/>
            </w:tcBorders>
            <w:shd w:val="clear" w:color="auto" w:fill="FFFFFF"/>
            <w:vAlign w:val="center"/>
          </w:tcPr>
          <w:p w:rsidR="00DE6390" w:rsidRDefault="00DE6390" w:rsidP="00DE6390"/>
        </w:tc>
        <w:tc>
          <w:tcPr>
            <w:tcW w:w="731" w:type="dxa"/>
            <w:gridSpan w:val="2"/>
            <w:tcBorders>
              <w:top w:val="nil"/>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3"/>
            <w:tcBorders>
              <w:top w:val="nil"/>
              <w:left w:val="single" w:sz="16" w:space="0" w:color="000000"/>
              <w:bottom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2.2660625</w:t>
            </w:r>
            <w:r w:rsidRPr="00C11103">
              <w:rPr>
                <w:sz w:val="28"/>
                <w:szCs w:val="28"/>
                <w:vertAlign w:val="superscript"/>
              </w:rPr>
              <w:t>*</w:t>
            </w:r>
          </w:p>
        </w:tc>
        <w:tc>
          <w:tcPr>
            <w:tcW w:w="1090" w:type="dxa"/>
            <w:gridSpan w:val="3"/>
            <w:tcBorders>
              <w:top w:val="nil"/>
              <w:bottom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.6326692</w:t>
            </w:r>
          </w:p>
        </w:tc>
        <w:tc>
          <w:tcPr>
            <w:tcW w:w="1015" w:type="dxa"/>
            <w:gridSpan w:val="3"/>
            <w:tcBorders>
              <w:top w:val="nil"/>
              <w:bottom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.004</w:t>
            </w:r>
          </w:p>
        </w:tc>
        <w:tc>
          <w:tcPr>
            <w:tcW w:w="1403" w:type="dxa"/>
            <w:gridSpan w:val="3"/>
            <w:tcBorders>
              <w:top w:val="nil"/>
              <w:bottom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.539792</w:t>
            </w:r>
          </w:p>
        </w:tc>
        <w:tc>
          <w:tcPr>
            <w:tcW w:w="1403" w:type="dxa"/>
            <w:gridSpan w:val="2"/>
            <w:tcBorders>
              <w:top w:val="nil"/>
              <w:bottom w:val="single" w:sz="16" w:space="0" w:color="000000"/>
              <w:right w:val="single" w:sz="16" w:space="0" w:color="000000"/>
            </w:tcBorders>
            <w:shd w:val="clear" w:color="auto" w:fill="FFFFFF"/>
          </w:tcPr>
          <w:p w:rsidR="00DE6390" w:rsidRPr="00E601B0" w:rsidRDefault="00DE6390" w:rsidP="00DE6390">
            <w:pPr>
              <w:spacing w:line="320" w:lineRule="atLeast"/>
              <w:ind w:left="60" w:right="60"/>
              <w:jc w:val="right"/>
              <w:rPr>
                <w:sz w:val="18"/>
                <w:szCs w:val="18"/>
              </w:rPr>
            </w:pPr>
            <w:r w:rsidRPr="00E601B0">
              <w:rPr>
                <w:sz w:val="18"/>
                <w:szCs w:val="18"/>
              </w:rPr>
              <w:t>3.992333</w:t>
            </w:r>
          </w:p>
        </w:tc>
      </w:tr>
      <w:tr w:rsidR="00DE6390" w:rsidTr="00EC0FC1">
        <w:trPr>
          <w:cantSplit/>
        </w:trPr>
        <w:tc>
          <w:tcPr>
            <w:tcW w:w="8872" w:type="dxa"/>
            <w:gridSpan w:val="20"/>
            <w:tcBorders>
              <w:top w:val="nil"/>
              <w:left w:val="nil"/>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 The mean difference is significant at the 0.05 level.</w:t>
            </w:r>
          </w:p>
        </w:tc>
      </w:tr>
    </w:tbl>
    <w:p w:rsidR="002F21AD" w:rsidRDefault="002F21AD" w:rsidP="002F21AD">
      <w:pPr>
        <w:spacing w:line="480" w:lineRule="auto"/>
      </w:pPr>
    </w:p>
    <w:p w:rsidR="00DE6390" w:rsidRDefault="00DE6390" w:rsidP="002F21AD">
      <w:pPr>
        <w:spacing w:line="480" w:lineRule="auto"/>
      </w:pPr>
      <w:r w:rsidRPr="007A0D9D">
        <w:t xml:space="preserve">Table </w:t>
      </w:r>
      <w:r w:rsidRPr="00DE6390">
        <w:rPr>
          <w:highlight w:val="yellow"/>
        </w:rPr>
        <w:t>xx</w:t>
      </w:r>
      <w:r w:rsidRPr="007A0D9D">
        <w:t xml:space="preserve"> </w:t>
      </w:r>
      <w:r>
        <w:t>display</w:t>
      </w:r>
      <w:r w:rsidRPr="007A0D9D">
        <w:t>s</w:t>
      </w:r>
      <w:r>
        <w:rPr>
          <w:b/>
        </w:rPr>
        <w:t xml:space="preserve"> </w:t>
      </w:r>
      <w:r>
        <w:t xml:space="preserve">Section B analysis of variance that proved significant difference between the groups’ lateral velocities (F-Test = 4.062, p-value = 0.011). The results of the </w:t>
      </w:r>
      <w:proofErr w:type="spellStart"/>
      <w:r>
        <w:t>Bonferroni</w:t>
      </w:r>
      <w:proofErr w:type="spellEnd"/>
      <w:r>
        <w:t xml:space="preserve"> test prove once again that the text messaging group of drivers shows evidence of abnormal swerving behavior when traversing the straight stretch of roadway. Texting participants averaged a lateral velocity approximately 1 m/sec greater than their study counterparts.</w:t>
      </w:r>
    </w:p>
    <w:p w:rsidR="00DE6390" w:rsidRDefault="00DE6390" w:rsidP="00DE6390">
      <w:pPr>
        <w:pStyle w:val="Caption"/>
      </w:pPr>
      <w:bookmarkStart w:id="57" w:name="_Toc328011399"/>
      <w:r>
        <w:t xml:space="preserve">Table </w:t>
      </w:r>
      <w:fldSimple w:instr=" SEQ Table \* ARABIC ">
        <w:r w:rsidR="005376BB">
          <w:rPr>
            <w:noProof/>
          </w:rPr>
          <w:t>14</w:t>
        </w:r>
      </w:fldSimple>
      <w:r w:rsidRPr="00AB09A0">
        <w:t xml:space="preserve"> Section </w:t>
      </w:r>
      <w:proofErr w:type="gramStart"/>
      <w:r w:rsidRPr="00AB09A0">
        <w:t>B :</w:t>
      </w:r>
      <w:proofErr w:type="gramEnd"/>
      <w:r w:rsidRPr="00AB09A0">
        <w:t xml:space="preserve"> Lateral Velocity Analysis of Variance</w:t>
      </w:r>
      <w:bookmarkEnd w:id="57"/>
    </w:p>
    <w:tbl>
      <w:tblPr>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62"/>
        <w:gridCol w:w="731"/>
        <w:gridCol w:w="108"/>
        <w:gridCol w:w="623"/>
        <w:gridCol w:w="112"/>
        <w:gridCol w:w="733"/>
        <w:gridCol w:w="286"/>
        <w:gridCol w:w="331"/>
        <w:gridCol w:w="402"/>
        <w:gridCol w:w="361"/>
        <w:gridCol w:w="327"/>
        <w:gridCol w:w="722"/>
        <w:gridCol w:w="293"/>
        <w:gridCol w:w="99"/>
        <w:gridCol w:w="628"/>
        <w:gridCol w:w="468"/>
        <w:gridCol w:w="208"/>
        <w:gridCol w:w="344"/>
        <w:gridCol w:w="1059"/>
      </w:tblGrid>
      <w:tr w:rsidR="00DE6390" w:rsidTr="00DE6390">
        <w:trPr>
          <w:gridAfter w:val="3"/>
          <w:wAfter w:w="1611" w:type="dxa"/>
          <w:cantSplit/>
          <w:tblHeader/>
        </w:trPr>
        <w:tc>
          <w:tcPr>
            <w:tcW w:w="7081" w:type="dxa"/>
            <w:gridSpan w:val="17"/>
            <w:tcBorders>
              <w:top w:val="nil"/>
              <w:left w:val="nil"/>
              <w:bottom w:val="nil"/>
              <w:right w:val="nil"/>
            </w:tcBorders>
            <w:shd w:val="clear" w:color="auto" w:fill="FFFFFF"/>
            <w:vAlign w:val="bottom"/>
          </w:tcPr>
          <w:p w:rsidR="00DE6390" w:rsidRDefault="00DE6390" w:rsidP="00DE6390">
            <w:pPr>
              <w:spacing w:line="320" w:lineRule="atLeast"/>
              <w:ind w:left="60" w:right="60"/>
              <w:rPr>
                <w:sz w:val="18"/>
                <w:szCs w:val="18"/>
              </w:rPr>
            </w:pPr>
            <w:r w:rsidRPr="003F46AA">
              <w:rPr>
                <w:b/>
                <w:sz w:val="18"/>
                <w:szCs w:val="18"/>
              </w:rPr>
              <w:t xml:space="preserve">Section </w:t>
            </w:r>
            <w:r>
              <w:rPr>
                <w:b/>
                <w:sz w:val="18"/>
                <w:szCs w:val="18"/>
              </w:rPr>
              <w:t>B :</w:t>
            </w:r>
            <w:r w:rsidRPr="003F46AA">
              <w:rPr>
                <w:b/>
                <w:sz w:val="18"/>
                <w:szCs w:val="18"/>
              </w:rPr>
              <w:t xml:space="preserve"> </w:t>
            </w:r>
            <w:proofErr w:type="spellStart"/>
            <w:r w:rsidRPr="003F46AA">
              <w:rPr>
                <w:b/>
                <w:sz w:val="18"/>
                <w:szCs w:val="18"/>
              </w:rPr>
              <w:t>Descriptives</w:t>
            </w:r>
            <w:proofErr w:type="spellEnd"/>
          </w:p>
        </w:tc>
      </w:tr>
      <w:tr w:rsidR="00DE6390" w:rsidTr="00DE6390">
        <w:trPr>
          <w:gridAfter w:val="3"/>
          <w:wAfter w:w="1611" w:type="dxa"/>
          <w:cantSplit/>
          <w:tblHeader/>
        </w:trPr>
        <w:tc>
          <w:tcPr>
            <w:tcW w:w="2431" w:type="dxa"/>
            <w:gridSpan w:val="6"/>
            <w:tcBorders>
              <w:top w:val="single" w:sz="16" w:space="0" w:color="000000"/>
              <w:left w:val="single" w:sz="16" w:space="0" w:color="000000"/>
              <w:bottom w:val="single" w:sz="16" w:space="0" w:color="000000"/>
              <w:right w:val="single" w:sz="16" w:space="0" w:color="000000"/>
            </w:tcBorders>
            <w:shd w:val="clear" w:color="auto" w:fill="FFFFFF"/>
            <w:vAlign w:val="center"/>
          </w:tcPr>
          <w:p w:rsidR="00DE6390" w:rsidRDefault="00DE6390" w:rsidP="00DE6390">
            <w:pPr>
              <w:jc w:val="center"/>
            </w:pPr>
          </w:p>
        </w:tc>
        <w:tc>
          <w:tcPr>
            <w:tcW w:w="1019" w:type="dxa"/>
            <w:gridSpan w:val="2"/>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N</w:t>
            </w:r>
          </w:p>
        </w:tc>
        <w:tc>
          <w:tcPr>
            <w:tcW w:w="1094"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(m/s)</w:t>
            </w:r>
          </w:p>
        </w:tc>
        <w:tc>
          <w:tcPr>
            <w:tcW w:w="1441" w:type="dxa"/>
            <w:gridSpan w:val="4"/>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Deviation</w:t>
            </w:r>
          </w:p>
        </w:tc>
        <w:tc>
          <w:tcPr>
            <w:tcW w:w="1096" w:type="dxa"/>
            <w:gridSpan w:val="2"/>
            <w:tcBorders>
              <w:top w:val="single" w:sz="16" w:space="0" w:color="000000"/>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Error</w:t>
            </w:r>
          </w:p>
        </w:tc>
      </w:tr>
      <w:tr w:rsidR="00DE6390" w:rsidTr="00DE6390">
        <w:trPr>
          <w:gridAfter w:val="3"/>
          <w:wAfter w:w="1611" w:type="dxa"/>
          <w:cantSplit/>
          <w:tblHeader/>
        </w:trPr>
        <w:tc>
          <w:tcPr>
            <w:tcW w:w="2431" w:type="dxa"/>
            <w:gridSpan w:val="6"/>
            <w:tcBorders>
              <w:top w:val="single" w:sz="16" w:space="0" w:color="000000"/>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1.00</w:t>
            </w:r>
            <w:r>
              <w:rPr>
                <w:sz w:val="18"/>
                <w:szCs w:val="18"/>
              </w:rPr>
              <w:t xml:space="preserve"> (No Distraction)</w:t>
            </w:r>
          </w:p>
        </w:tc>
        <w:tc>
          <w:tcPr>
            <w:tcW w:w="1019" w:type="dxa"/>
            <w:gridSpan w:val="2"/>
            <w:tcBorders>
              <w:top w:val="single" w:sz="16" w:space="0" w:color="000000"/>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.883438</w:t>
            </w:r>
          </w:p>
        </w:tc>
        <w:tc>
          <w:tcPr>
            <w:tcW w:w="1441" w:type="dxa"/>
            <w:gridSpan w:val="4"/>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.6684239</w:t>
            </w:r>
          </w:p>
        </w:tc>
        <w:tc>
          <w:tcPr>
            <w:tcW w:w="1096" w:type="dxa"/>
            <w:gridSpan w:val="2"/>
            <w:tcBorders>
              <w:top w:val="single" w:sz="16" w:space="0" w:color="000000"/>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.1671060</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lastRenderedPageBreak/>
              <w:t>2.00</w:t>
            </w:r>
            <w:r>
              <w:rPr>
                <w:sz w:val="18"/>
                <w:szCs w:val="18"/>
              </w:rPr>
              <w:t xml:space="preserve"> (No Distraction)</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.884000</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.8454411</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.2113603</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3.00</w:t>
            </w:r>
            <w:r>
              <w:rPr>
                <w:sz w:val="18"/>
                <w:szCs w:val="18"/>
              </w:rPr>
              <w:t xml:space="preserve"> (Phone Conversation)</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.795063</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.5053031</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.1263258</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Pr="00E601B0" w:rsidRDefault="00DE6390" w:rsidP="00DE6390">
            <w:pPr>
              <w:spacing w:line="320" w:lineRule="atLeast"/>
              <w:ind w:left="60" w:right="60"/>
              <w:rPr>
                <w:sz w:val="18"/>
                <w:szCs w:val="18"/>
              </w:rPr>
            </w:pPr>
            <w:r w:rsidRPr="00E601B0">
              <w:rPr>
                <w:sz w:val="18"/>
                <w:szCs w:val="18"/>
              </w:rPr>
              <w:t>4.00</w:t>
            </w:r>
            <w:r>
              <w:rPr>
                <w:sz w:val="18"/>
                <w:szCs w:val="18"/>
              </w:rPr>
              <w:t xml:space="preserve"> (Text Messaging)</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1.898312</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1.7043559</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.4260890</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Total</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64</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1.115203</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1.1126441</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.1390805</w:t>
            </w:r>
          </w:p>
        </w:tc>
      </w:tr>
      <w:tr w:rsidR="00DE6390" w:rsidTr="00DE6390">
        <w:trPr>
          <w:gridAfter w:val="3"/>
          <w:wAfter w:w="1611" w:type="dxa"/>
          <w:cantSplit/>
          <w:tblHeader/>
        </w:trPr>
        <w:tc>
          <w:tcPr>
            <w:tcW w:w="795" w:type="dxa"/>
            <w:vMerge w:val="restart"/>
            <w:tcBorders>
              <w:top w:val="nil"/>
              <w:left w:val="single" w:sz="16" w:space="0" w:color="000000"/>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Model</w:t>
            </w:r>
          </w:p>
        </w:tc>
        <w:tc>
          <w:tcPr>
            <w:tcW w:w="1636" w:type="dxa"/>
            <w:gridSpan w:val="5"/>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Fixed Effects</w:t>
            </w:r>
          </w:p>
        </w:tc>
        <w:tc>
          <w:tcPr>
            <w:tcW w:w="1019" w:type="dxa"/>
            <w:gridSpan w:val="2"/>
            <w:tcBorders>
              <w:top w:val="nil"/>
              <w:left w:val="single" w:sz="16" w:space="0" w:color="000000"/>
              <w:bottom w:val="nil"/>
            </w:tcBorders>
            <w:shd w:val="clear" w:color="auto" w:fill="FFFFFF"/>
            <w:vAlign w:val="center"/>
          </w:tcPr>
          <w:p w:rsidR="00DE6390" w:rsidRDefault="00DE6390" w:rsidP="00DE6390">
            <w:pPr>
              <w:jc w:val="center"/>
            </w:pPr>
          </w:p>
        </w:tc>
        <w:tc>
          <w:tcPr>
            <w:tcW w:w="1094" w:type="dxa"/>
            <w:gridSpan w:val="3"/>
            <w:tcBorders>
              <w:top w:val="nil"/>
              <w:bottom w:val="nil"/>
            </w:tcBorders>
            <w:shd w:val="clear" w:color="auto" w:fill="FFFFFF"/>
            <w:vAlign w:val="center"/>
          </w:tcPr>
          <w:p w:rsidR="00DE6390" w:rsidRDefault="00DE6390" w:rsidP="00DE6390">
            <w:pPr>
              <w:jc w:val="center"/>
            </w:pP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1.0394375</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.1299297</w:t>
            </w:r>
          </w:p>
        </w:tc>
      </w:tr>
      <w:tr w:rsidR="00DE6390" w:rsidTr="00DE6390">
        <w:trPr>
          <w:gridAfter w:val="3"/>
          <w:wAfter w:w="1611" w:type="dxa"/>
          <w:cantSplit/>
        </w:trPr>
        <w:tc>
          <w:tcPr>
            <w:tcW w:w="795" w:type="dxa"/>
            <w:vMerge/>
            <w:tcBorders>
              <w:top w:val="nil"/>
              <w:left w:val="single" w:sz="16" w:space="0" w:color="000000"/>
              <w:bottom w:val="single" w:sz="16" w:space="0" w:color="000000"/>
              <w:right w:val="nil"/>
            </w:tcBorders>
            <w:shd w:val="clear" w:color="auto" w:fill="FFFFFF"/>
          </w:tcPr>
          <w:p w:rsidR="00DE6390" w:rsidRDefault="00DE6390" w:rsidP="00DE6390">
            <w:pPr>
              <w:rPr>
                <w:sz w:val="18"/>
                <w:szCs w:val="18"/>
              </w:rPr>
            </w:pPr>
          </w:p>
        </w:tc>
        <w:tc>
          <w:tcPr>
            <w:tcW w:w="1636" w:type="dxa"/>
            <w:gridSpan w:val="5"/>
            <w:tcBorders>
              <w:top w:val="nil"/>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Random Effects</w:t>
            </w:r>
          </w:p>
        </w:tc>
        <w:tc>
          <w:tcPr>
            <w:tcW w:w="1019" w:type="dxa"/>
            <w:gridSpan w:val="2"/>
            <w:tcBorders>
              <w:top w:val="nil"/>
              <w:left w:val="single" w:sz="16" w:space="0" w:color="000000"/>
              <w:bottom w:val="single" w:sz="16" w:space="0" w:color="000000"/>
            </w:tcBorders>
            <w:shd w:val="clear" w:color="auto" w:fill="FFFFFF"/>
            <w:vAlign w:val="center"/>
          </w:tcPr>
          <w:p w:rsidR="00DE6390" w:rsidRDefault="00DE6390" w:rsidP="00DE6390">
            <w:pPr>
              <w:jc w:val="center"/>
            </w:pPr>
          </w:p>
        </w:tc>
        <w:tc>
          <w:tcPr>
            <w:tcW w:w="1094" w:type="dxa"/>
            <w:gridSpan w:val="3"/>
            <w:tcBorders>
              <w:top w:val="nil"/>
              <w:bottom w:val="single" w:sz="16" w:space="0" w:color="000000"/>
            </w:tcBorders>
            <w:shd w:val="clear" w:color="auto" w:fill="FFFFFF"/>
            <w:vAlign w:val="center"/>
          </w:tcPr>
          <w:p w:rsidR="00DE6390" w:rsidRDefault="00DE6390" w:rsidP="00DE6390">
            <w:pPr>
              <w:jc w:val="center"/>
            </w:pPr>
          </w:p>
        </w:tc>
        <w:tc>
          <w:tcPr>
            <w:tcW w:w="1441" w:type="dxa"/>
            <w:gridSpan w:val="4"/>
            <w:tcBorders>
              <w:top w:val="nil"/>
              <w:bottom w:val="single" w:sz="16" w:space="0" w:color="000000"/>
            </w:tcBorders>
            <w:shd w:val="clear" w:color="auto" w:fill="FFFFFF"/>
            <w:vAlign w:val="center"/>
          </w:tcPr>
          <w:p w:rsidR="00DE6390" w:rsidRDefault="00DE6390" w:rsidP="00DE6390">
            <w:pPr>
              <w:jc w:val="center"/>
            </w:pPr>
          </w:p>
        </w:tc>
        <w:tc>
          <w:tcPr>
            <w:tcW w:w="1096" w:type="dxa"/>
            <w:gridSpan w:val="2"/>
            <w:tcBorders>
              <w:top w:val="nil"/>
              <w:bottom w:val="single" w:sz="16" w:space="0" w:color="000000"/>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.2618715</w:t>
            </w:r>
          </w:p>
        </w:tc>
      </w:tr>
      <w:tr w:rsidR="00DE6390" w:rsidTr="00DE6390">
        <w:trPr>
          <w:gridAfter w:val="1"/>
          <w:wAfter w:w="1059" w:type="dxa"/>
          <w:cantSplit/>
          <w:tblHeader/>
        </w:trPr>
        <w:tc>
          <w:tcPr>
            <w:tcW w:w="7633" w:type="dxa"/>
            <w:gridSpan w:val="19"/>
            <w:tcBorders>
              <w:top w:val="nil"/>
              <w:left w:val="nil"/>
              <w:bottom w:val="nil"/>
              <w:right w:val="nil"/>
            </w:tcBorders>
            <w:shd w:val="clear" w:color="auto" w:fill="FFFFFF"/>
            <w:vAlign w:val="bottom"/>
          </w:tcPr>
          <w:p w:rsidR="00DE6390" w:rsidRDefault="00DE6390" w:rsidP="00DE6390">
            <w:pPr>
              <w:spacing w:line="320" w:lineRule="atLeast"/>
              <w:ind w:left="60" w:right="60"/>
              <w:rPr>
                <w:sz w:val="18"/>
                <w:szCs w:val="18"/>
              </w:rPr>
            </w:pPr>
            <w:r w:rsidRPr="003F46AA">
              <w:rPr>
                <w:b/>
                <w:sz w:val="18"/>
                <w:szCs w:val="18"/>
              </w:rPr>
              <w:t xml:space="preserve">Section </w:t>
            </w:r>
            <w:r>
              <w:rPr>
                <w:b/>
                <w:sz w:val="18"/>
                <w:szCs w:val="18"/>
              </w:rPr>
              <w:t>B</w:t>
            </w:r>
            <w:r w:rsidRPr="003F46AA">
              <w:rPr>
                <w:b/>
                <w:sz w:val="18"/>
                <w:szCs w:val="18"/>
              </w:rPr>
              <w:t xml:space="preserve"> </w:t>
            </w:r>
            <w:r>
              <w:rPr>
                <w:b/>
                <w:sz w:val="18"/>
                <w:szCs w:val="18"/>
              </w:rPr>
              <w:t xml:space="preserve">: </w:t>
            </w:r>
            <w:r w:rsidRPr="003F46AA">
              <w:rPr>
                <w:b/>
                <w:bCs/>
                <w:sz w:val="18"/>
                <w:szCs w:val="18"/>
              </w:rPr>
              <w:t>ANOVA</w:t>
            </w:r>
          </w:p>
        </w:tc>
      </w:tr>
      <w:tr w:rsidR="00DE6390" w:rsidTr="00DE6390">
        <w:trPr>
          <w:gridAfter w:val="1"/>
          <w:wAfter w:w="1059" w:type="dxa"/>
          <w:cantSplit/>
          <w:tblHeader/>
        </w:trPr>
        <w:tc>
          <w:tcPr>
            <w:tcW w:w="1696" w:type="dxa"/>
            <w:gridSpan w:val="4"/>
            <w:tcBorders>
              <w:top w:val="single" w:sz="16" w:space="0" w:color="000000"/>
              <w:left w:val="single" w:sz="16" w:space="0" w:color="000000"/>
              <w:bottom w:val="single" w:sz="16" w:space="0" w:color="000000"/>
              <w:right w:val="single" w:sz="16" w:space="0" w:color="000000"/>
            </w:tcBorders>
            <w:shd w:val="clear" w:color="auto" w:fill="FFFFFF"/>
            <w:vAlign w:val="center"/>
          </w:tcPr>
          <w:p w:rsidR="00DE6390" w:rsidRDefault="00DE6390" w:rsidP="00DE6390">
            <w:pPr>
              <w:jc w:val="center"/>
            </w:pPr>
          </w:p>
        </w:tc>
        <w:tc>
          <w:tcPr>
            <w:tcW w:w="1468" w:type="dxa"/>
            <w:gridSpan w:val="3"/>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Sum of Squares</w:t>
            </w:r>
          </w:p>
        </w:tc>
        <w:tc>
          <w:tcPr>
            <w:tcW w:w="1019"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proofErr w:type="spellStart"/>
            <w:r>
              <w:rPr>
                <w:sz w:val="18"/>
                <w:szCs w:val="18"/>
              </w:rPr>
              <w:t>df</w:t>
            </w:r>
            <w:proofErr w:type="spellEnd"/>
          </w:p>
        </w:tc>
        <w:tc>
          <w:tcPr>
            <w:tcW w:w="1410"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Square</w:t>
            </w:r>
          </w:p>
        </w:tc>
        <w:tc>
          <w:tcPr>
            <w:tcW w:w="1020"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F</w:t>
            </w:r>
          </w:p>
        </w:tc>
        <w:tc>
          <w:tcPr>
            <w:tcW w:w="1020" w:type="dxa"/>
            <w:gridSpan w:val="3"/>
            <w:tcBorders>
              <w:top w:val="single" w:sz="16" w:space="0" w:color="000000"/>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Sig.</w:t>
            </w:r>
          </w:p>
        </w:tc>
      </w:tr>
      <w:tr w:rsidR="00DE6390" w:rsidTr="00DE6390">
        <w:trPr>
          <w:gridAfter w:val="1"/>
          <w:wAfter w:w="1059" w:type="dxa"/>
          <w:cantSplit/>
          <w:tblHeader/>
        </w:trPr>
        <w:tc>
          <w:tcPr>
            <w:tcW w:w="1696" w:type="dxa"/>
            <w:gridSpan w:val="4"/>
            <w:tcBorders>
              <w:top w:val="single" w:sz="16" w:space="0" w:color="000000"/>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Between Groups</w:t>
            </w:r>
          </w:p>
        </w:tc>
        <w:tc>
          <w:tcPr>
            <w:tcW w:w="1468" w:type="dxa"/>
            <w:gridSpan w:val="3"/>
            <w:tcBorders>
              <w:top w:val="single" w:sz="16" w:space="0" w:color="000000"/>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13.167</w:t>
            </w:r>
          </w:p>
        </w:tc>
        <w:tc>
          <w:tcPr>
            <w:tcW w:w="1019"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w:t>
            </w:r>
          </w:p>
        </w:tc>
        <w:tc>
          <w:tcPr>
            <w:tcW w:w="1410"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4.389</w:t>
            </w:r>
          </w:p>
        </w:tc>
        <w:tc>
          <w:tcPr>
            <w:tcW w:w="1020"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4.062</w:t>
            </w:r>
          </w:p>
        </w:tc>
        <w:tc>
          <w:tcPr>
            <w:tcW w:w="1020" w:type="dxa"/>
            <w:gridSpan w:val="3"/>
            <w:tcBorders>
              <w:top w:val="single" w:sz="16" w:space="0" w:color="000000"/>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.011</w:t>
            </w:r>
          </w:p>
        </w:tc>
      </w:tr>
      <w:tr w:rsidR="00DE6390" w:rsidTr="00DE6390">
        <w:trPr>
          <w:gridAfter w:val="1"/>
          <w:wAfter w:w="1059" w:type="dxa"/>
          <w:cantSplit/>
          <w:tblHeader/>
        </w:trPr>
        <w:tc>
          <w:tcPr>
            <w:tcW w:w="1696" w:type="dxa"/>
            <w:gridSpan w:val="4"/>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Within Groups</w:t>
            </w:r>
          </w:p>
        </w:tc>
        <w:tc>
          <w:tcPr>
            <w:tcW w:w="1468" w:type="dxa"/>
            <w:gridSpan w:val="3"/>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64.826</w:t>
            </w:r>
          </w:p>
        </w:tc>
        <w:tc>
          <w:tcPr>
            <w:tcW w:w="1019"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60</w:t>
            </w:r>
          </w:p>
        </w:tc>
        <w:tc>
          <w:tcPr>
            <w:tcW w:w="141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1.080</w:t>
            </w:r>
          </w:p>
        </w:tc>
        <w:tc>
          <w:tcPr>
            <w:tcW w:w="1020" w:type="dxa"/>
            <w:gridSpan w:val="3"/>
            <w:tcBorders>
              <w:top w:val="nil"/>
              <w:bottom w:val="nil"/>
            </w:tcBorders>
            <w:shd w:val="clear" w:color="auto" w:fill="FFFFFF"/>
            <w:vAlign w:val="center"/>
          </w:tcPr>
          <w:p w:rsidR="00DE6390" w:rsidRDefault="00DE6390" w:rsidP="00DE6390">
            <w:pPr>
              <w:jc w:val="center"/>
            </w:pPr>
          </w:p>
        </w:tc>
        <w:tc>
          <w:tcPr>
            <w:tcW w:w="1020" w:type="dxa"/>
            <w:gridSpan w:val="3"/>
            <w:tcBorders>
              <w:top w:val="nil"/>
              <w:bottom w:val="nil"/>
              <w:right w:val="single" w:sz="16" w:space="0" w:color="000000"/>
            </w:tcBorders>
            <w:shd w:val="clear" w:color="auto" w:fill="FFFFFF"/>
            <w:vAlign w:val="center"/>
          </w:tcPr>
          <w:p w:rsidR="00DE6390" w:rsidRDefault="00DE6390" w:rsidP="00DE6390">
            <w:pPr>
              <w:jc w:val="center"/>
            </w:pPr>
          </w:p>
        </w:tc>
      </w:tr>
      <w:tr w:rsidR="00DE6390" w:rsidTr="00DE6390">
        <w:trPr>
          <w:gridAfter w:val="1"/>
          <w:wAfter w:w="1059" w:type="dxa"/>
          <w:cantSplit/>
        </w:trPr>
        <w:tc>
          <w:tcPr>
            <w:tcW w:w="1696" w:type="dxa"/>
            <w:gridSpan w:val="4"/>
            <w:tcBorders>
              <w:top w:val="nil"/>
              <w:left w:val="single" w:sz="16" w:space="0" w:color="000000"/>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Total</w:t>
            </w:r>
          </w:p>
        </w:tc>
        <w:tc>
          <w:tcPr>
            <w:tcW w:w="1468" w:type="dxa"/>
            <w:gridSpan w:val="3"/>
            <w:tcBorders>
              <w:top w:val="nil"/>
              <w:left w:val="single" w:sz="16" w:space="0" w:color="000000"/>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77.993</w:t>
            </w:r>
          </w:p>
        </w:tc>
        <w:tc>
          <w:tcPr>
            <w:tcW w:w="1019" w:type="dxa"/>
            <w:gridSpan w:val="3"/>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63</w:t>
            </w:r>
          </w:p>
        </w:tc>
        <w:tc>
          <w:tcPr>
            <w:tcW w:w="1410" w:type="dxa"/>
            <w:gridSpan w:val="3"/>
            <w:tcBorders>
              <w:top w:val="nil"/>
              <w:bottom w:val="single" w:sz="16" w:space="0" w:color="000000"/>
            </w:tcBorders>
            <w:shd w:val="clear" w:color="auto" w:fill="FFFFFF"/>
            <w:vAlign w:val="center"/>
          </w:tcPr>
          <w:p w:rsidR="00DE6390" w:rsidRDefault="00DE6390" w:rsidP="00DE6390">
            <w:pPr>
              <w:jc w:val="center"/>
            </w:pPr>
          </w:p>
        </w:tc>
        <w:tc>
          <w:tcPr>
            <w:tcW w:w="1020" w:type="dxa"/>
            <w:gridSpan w:val="3"/>
            <w:tcBorders>
              <w:top w:val="nil"/>
              <w:bottom w:val="single" w:sz="16" w:space="0" w:color="000000"/>
            </w:tcBorders>
            <w:shd w:val="clear" w:color="auto" w:fill="FFFFFF"/>
            <w:vAlign w:val="center"/>
          </w:tcPr>
          <w:p w:rsidR="00DE6390" w:rsidRDefault="00DE6390" w:rsidP="00DE6390">
            <w:pPr>
              <w:jc w:val="center"/>
            </w:pPr>
          </w:p>
        </w:tc>
        <w:tc>
          <w:tcPr>
            <w:tcW w:w="1020" w:type="dxa"/>
            <w:gridSpan w:val="3"/>
            <w:tcBorders>
              <w:top w:val="nil"/>
              <w:bottom w:val="single" w:sz="16" w:space="0" w:color="000000"/>
              <w:right w:val="single" w:sz="16" w:space="0" w:color="000000"/>
            </w:tcBorders>
            <w:shd w:val="clear" w:color="auto" w:fill="FFFFFF"/>
            <w:vAlign w:val="center"/>
          </w:tcPr>
          <w:p w:rsidR="00DE6390" w:rsidRDefault="00DE6390" w:rsidP="00DE6390">
            <w:pPr>
              <w:jc w:val="center"/>
            </w:pPr>
          </w:p>
        </w:tc>
      </w:tr>
      <w:tr w:rsidR="00DE6390" w:rsidTr="00DE6390">
        <w:trPr>
          <w:cantSplit/>
          <w:tblHeader/>
        </w:trPr>
        <w:tc>
          <w:tcPr>
            <w:tcW w:w="8692" w:type="dxa"/>
            <w:gridSpan w:val="20"/>
            <w:tcBorders>
              <w:top w:val="nil"/>
              <w:left w:val="nil"/>
              <w:bottom w:val="nil"/>
              <w:right w:val="nil"/>
            </w:tcBorders>
            <w:shd w:val="clear" w:color="auto" w:fill="FFFFFF"/>
            <w:vAlign w:val="bottom"/>
          </w:tcPr>
          <w:p w:rsidR="00DE6390" w:rsidRDefault="00DE6390" w:rsidP="00DE6390">
            <w:pPr>
              <w:spacing w:line="320" w:lineRule="atLeast"/>
              <w:ind w:left="60" w:right="60"/>
              <w:rPr>
                <w:sz w:val="18"/>
                <w:szCs w:val="18"/>
              </w:rPr>
            </w:pPr>
            <w:r w:rsidRPr="003F46AA">
              <w:rPr>
                <w:b/>
                <w:sz w:val="18"/>
                <w:szCs w:val="18"/>
              </w:rPr>
              <w:t xml:space="preserve">Section </w:t>
            </w:r>
            <w:r>
              <w:rPr>
                <w:b/>
                <w:sz w:val="18"/>
                <w:szCs w:val="18"/>
              </w:rPr>
              <w:t>B</w:t>
            </w:r>
            <w:r w:rsidRPr="003F46AA">
              <w:rPr>
                <w:b/>
                <w:sz w:val="18"/>
                <w:szCs w:val="18"/>
              </w:rPr>
              <w:t xml:space="preserve"> </w:t>
            </w:r>
            <w:r>
              <w:rPr>
                <w:b/>
                <w:sz w:val="18"/>
                <w:szCs w:val="18"/>
              </w:rPr>
              <w:t xml:space="preserve">: </w:t>
            </w:r>
            <w:r w:rsidRPr="003F46AA">
              <w:rPr>
                <w:b/>
                <w:sz w:val="18"/>
                <w:szCs w:val="18"/>
              </w:rPr>
              <w:t xml:space="preserve">Dependent Variable </w:t>
            </w:r>
            <w:proofErr w:type="spellStart"/>
            <w:r w:rsidRPr="003F46AA">
              <w:rPr>
                <w:b/>
                <w:bCs/>
                <w:sz w:val="18"/>
                <w:szCs w:val="18"/>
              </w:rPr>
              <w:t>Bonferroni</w:t>
            </w:r>
            <w:proofErr w:type="spellEnd"/>
            <w:r w:rsidRPr="003F46AA">
              <w:rPr>
                <w:b/>
                <w:bCs/>
                <w:sz w:val="18"/>
                <w:szCs w:val="18"/>
              </w:rPr>
              <w:t xml:space="preserve"> Multiple Comparisons</w:t>
            </w:r>
          </w:p>
        </w:tc>
      </w:tr>
      <w:tr w:rsidR="00DE6390" w:rsidTr="00DE6390">
        <w:trPr>
          <w:cantSplit/>
          <w:tblHeader/>
        </w:trPr>
        <w:tc>
          <w:tcPr>
            <w:tcW w:w="857" w:type="dxa"/>
            <w:gridSpan w:val="2"/>
            <w:tcBorders>
              <w:top w:val="single" w:sz="16" w:space="0" w:color="000000"/>
              <w:left w:val="single" w:sz="16" w:space="0" w:color="000000"/>
              <w:bottom w:val="nil"/>
              <w:right w:val="nil"/>
            </w:tcBorders>
            <w:shd w:val="clear" w:color="auto" w:fill="FFFFFF"/>
          </w:tcPr>
          <w:p w:rsidR="00DE6390" w:rsidRDefault="00DE6390" w:rsidP="00DE6390"/>
        </w:tc>
        <w:tc>
          <w:tcPr>
            <w:tcW w:w="731" w:type="dxa"/>
            <w:vMerge w:val="restart"/>
            <w:tcBorders>
              <w:top w:val="single" w:sz="16" w:space="0" w:color="000000"/>
              <w:left w:val="nil"/>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(I) V1</w:t>
            </w:r>
          </w:p>
        </w:tc>
        <w:tc>
          <w:tcPr>
            <w:tcW w:w="731" w:type="dxa"/>
            <w:gridSpan w:val="2"/>
            <w:vMerge w:val="restart"/>
            <w:tcBorders>
              <w:top w:val="single" w:sz="16" w:space="0" w:color="000000"/>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(J) V1</w:t>
            </w:r>
          </w:p>
        </w:tc>
        <w:tc>
          <w:tcPr>
            <w:tcW w:w="1462" w:type="dxa"/>
            <w:gridSpan w:val="4"/>
            <w:vMerge w:val="restart"/>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Difference (I-J)</w:t>
            </w:r>
          </w:p>
        </w:tc>
        <w:tc>
          <w:tcPr>
            <w:tcW w:w="1090" w:type="dxa"/>
            <w:gridSpan w:val="3"/>
            <w:vMerge w:val="restart"/>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Error</w:t>
            </w:r>
          </w:p>
        </w:tc>
        <w:tc>
          <w:tcPr>
            <w:tcW w:w="1015" w:type="dxa"/>
            <w:gridSpan w:val="2"/>
            <w:vMerge w:val="restart"/>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Sig.</w:t>
            </w:r>
          </w:p>
        </w:tc>
        <w:tc>
          <w:tcPr>
            <w:tcW w:w="2806" w:type="dxa"/>
            <w:gridSpan w:val="6"/>
            <w:tcBorders>
              <w:top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95% Confidence Interval</w:t>
            </w:r>
          </w:p>
        </w:tc>
      </w:tr>
      <w:tr w:rsidR="00DE6390" w:rsidTr="00DE6390">
        <w:trPr>
          <w:cantSplit/>
          <w:tblHeader/>
        </w:trPr>
        <w:tc>
          <w:tcPr>
            <w:tcW w:w="857" w:type="dxa"/>
            <w:gridSpan w:val="2"/>
            <w:tcBorders>
              <w:top w:val="nil"/>
              <w:left w:val="single" w:sz="16" w:space="0" w:color="000000"/>
              <w:bottom w:val="single" w:sz="16" w:space="0" w:color="000000"/>
              <w:right w:val="nil"/>
            </w:tcBorders>
            <w:shd w:val="clear" w:color="auto" w:fill="FFFFFF"/>
          </w:tcPr>
          <w:p w:rsidR="00DE6390" w:rsidRDefault="00DE6390" w:rsidP="00DE6390"/>
        </w:tc>
        <w:tc>
          <w:tcPr>
            <w:tcW w:w="731" w:type="dxa"/>
            <w:vMerge/>
            <w:tcBorders>
              <w:top w:val="single" w:sz="16" w:space="0" w:color="000000"/>
              <w:left w:val="nil"/>
              <w:bottom w:val="single" w:sz="16" w:space="0" w:color="000000"/>
              <w:right w:val="nil"/>
            </w:tcBorders>
            <w:shd w:val="clear" w:color="auto" w:fill="FFFFFF"/>
          </w:tcPr>
          <w:p w:rsidR="00DE6390" w:rsidRDefault="00DE6390" w:rsidP="00DE6390"/>
        </w:tc>
        <w:tc>
          <w:tcPr>
            <w:tcW w:w="731" w:type="dxa"/>
            <w:gridSpan w:val="2"/>
            <w:vMerge/>
            <w:tcBorders>
              <w:top w:val="single" w:sz="16" w:space="0" w:color="000000"/>
              <w:left w:val="nil"/>
              <w:bottom w:val="single" w:sz="16" w:space="0" w:color="000000"/>
              <w:right w:val="single" w:sz="16" w:space="0" w:color="000000"/>
            </w:tcBorders>
            <w:shd w:val="clear" w:color="auto" w:fill="FFFFFF"/>
          </w:tcPr>
          <w:p w:rsidR="00DE6390" w:rsidRDefault="00DE6390" w:rsidP="00DE6390"/>
        </w:tc>
        <w:tc>
          <w:tcPr>
            <w:tcW w:w="1462" w:type="dxa"/>
            <w:gridSpan w:val="4"/>
            <w:vMerge/>
            <w:tcBorders>
              <w:top w:val="single" w:sz="16" w:space="0" w:color="000000"/>
              <w:left w:val="single" w:sz="16" w:space="0" w:color="000000"/>
              <w:bottom w:val="single" w:sz="16" w:space="0" w:color="000000"/>
            </w:tcBorders>
            <w:shd w:val="clear" w:color="auto" w:fill="FFFFFF"/>
            <w:vAlign w:val="bottom"/>
          </w:tcPr>
          <w:p w:rsidR="00DE6390" w:rsidRDefault="00DE6390" w:rsidP="00DE6390"/>
        </w:tc>
        <w:tc>
          <w:tcPr>
            <w:tcW w:w="1090" w:type="dxa"/>
            <w:gridSpan w:val="3"/>
            <w:vMerge/>
            <w:tcBorders>
              <w:top w:val="single" w:sz="16" w:space="0" w:color="000000"/>
              <w:bottom w:val="single" w:sz="16" w:space="0" w:color="000000"/>
            </w:tcBorders>
            <w:shd w:val="clear" w:color="auto" w:fill="FFFFFF"/>
            <w:vAlign w:val="bottom"/>
          </w:tcPr>
          <w:p w:rsidR="00DE6390" w:rsidRDefault="00DE6390" w:rsidP="00DE6390"/>
        </w:tc>
        <w:tc>
          <w:tcPr>
            <w:tcW w:w="1015" w:type="dxa"/>
            <w:gridSpan w:val="2"/>
            <w:vMerge/>
            <w:tcBorders>
              <w:top w:val="single" w:sz="16" w:space="0" w:color="000000"/>
              <w:bottom w:val="single" w:sz="16" w:space="0" w:color="000000"/>
            </w:tcBorders>
            <w:shd w:val="clear" w:color="auto" w:fill="FFFFFF"/>
            <w:vAlign w:val="bottom"/>
          </w:tcPr>
          <w:p w:rsidR="00DE6390" w:rsidRDefault="00DE6390" w:rsidP="00DE6390"/>
        </w:tc>
        <w:tc>
          <w:tcPr>
            <w:tcW w:w="1403" w:type="dxa"/>
            <w:gridSpan w:val="4"/>
            <w:tcBorders>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Lower Bound</w:t>
            </w:r>
          </w:p>
        </w:tc>
        <w:tc>
          <w:tcPr>
            <w:tcW w:w="1403" w:type="dxa"/>
            <w:gridSpan w:val="2"/>
            <w:tcBorders>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Upper Bound</w:t>
            </w:r>
          </w:p>
        </w:tc>
      </w:tr>
      <w:tr w:rsidR="00DE6390" w:rsidTr="00DE6390">
        <w:trPr>
          <w:cantSplit/>
          <w:tblHeader/>
        </w:trPr>
        <w:tc>
          <w:tcPr>
            <w:tcW w:w="857" w:type="dxa"/>
            <w:gridSpan w:val="2"/>
            <w:vMerge w:val="restart"/>
            <w:tcBorders>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731" w:type="dxa"/>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-.0005625</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-1.003296</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1.002171</w:t>
            </w:r>
          </w:p>
        </w:tc>
      </w:tr>
      <w:tr w:rsidR="00DE6390" w:rsidTr="00DE6390">
        <w:trPr>
          <w:cantSplit/>
          <w:tblHeader/>
        </w:trPr>
        <w:tc>
          <w:tcPr>
            <w:tcW w:w="857" w:type="dxa"/>
            <w:gridSpan w:val="2"/>
            <w:vMerge/>
            <w:tcBorders>
              <w:left w:val="single" w:sz="16" w:space="0" w:color="000000"/>
              <w:bottom w:val="nil"/>
              <w:right w:val="nil"/>
            </w:tcBorders>
            <w:shd w:val="clear" w:color="auto" w:fill="FFFFFF"/>
          </w:tcPr>
          <w:p w:rsidR="00DE6390" w:rsidRDefault="00DE6390" w:rsidP="00DE6390">
            <w:pPr>
              <w:rPr>
                <w:sz w:val="18"/>
                <w:szCs w:val="18"/>
              </w:rPr>
            </w:pPr>
          </w:p>
        </w:tc>
        <w:tc>
          <w:tcPr>
            <w:tcW w:w="731" w:type="dxa"/>
            <w:vMerge/>
            <w:tcBorders>
              <w:left w:val="nil"/>
              <w:right w:val="nil"/>
            </w:tcBorders>
            <w:shd w:val="clear" w:color="auto" w:fill="FFFFFF"/>
            <w:vAlign w:val="center"/>
          </w:tcPr>
          <w:p w:rsidR="00DE6390" w:rsidRDefault="00DE6390" w:rsidP="00DE6390">
            <w:pPr>
              <w:rPr>
                <w:sz w:val="18"/>
                <w:szCs w:val="18"/>
              </w:rPr>
            </w:pPr>
          </w:p>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.0883750</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-.914359</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1.091109</w:t>
            </w:r>
          </w:p>
        </w:tc>
      </w:tr>
      <w:tr w:rsidR="00DE6390" w:rsidTr="00DE6390">
        <w:trPr>
          <w:cantSplit/>
          <w:tblHeader/>
        </w:trPr>
        <w:tc>
          <w:tcPr>
            <w:tcW w:w="857" w:type="dxa"/>
            <w:gridSpan w:val="2"/>
            <w:vMerge/>
            <w:tcBorders>
              <w:left w:val="single" w:sz="16" w:space="0" w:color="000000"/>
              <w:bottom w:val="nil"/>
              <w:right w:val="nil"/>
            </w:tcBorders>
            <w:shd w:val="clear" w:color="auto" w:fill="FFFFFF"/>
          </w:tcPr>
          <w:p w:rsidR="00DE6390" w:rsidRDefault="00DE6390" w:rsidP="00DE6390">
            <w:pPr>
              <w:rPr>
                <w:sz w:val="18"/>
                <w:szCs w:val="18"/>
              </w:rPr>
            </w:pPr>
          </w:p>
        </w:tc>
        <w:tc>
          <w:tcPr>
            <w:tcW w:w="731" w:type="dxa"/>
            <w:vMerge/>
            <w:tcBorders>
              <w:left w:val="nil"/>
              <w:right w:val="nil"/>
            </w:tcBorders>
            <w:shd w:val="clear" w:color="auto" w:fill="FFFFFF"/>
            <w:vAlign w:val="center"/>
          </w:tcPr>
          <w:p w:rsidR="00DE6390" w:rsidRDefault="00DE6390" w:rsidP="00DE6390">
            <w:pPr>
              <w:rPr>
                <w:sz w:val="18"/>
                <w:szCs w:val="18"/>
              </w:rPr>
            </w:pPr>
          </w:p>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4"/>
            <w:tcBorders>
              <w:top w:val="nil"/>
              <w:lef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-1.0148750</w:t>
            </w:r>
            <w:r w:rsidRPr="00C11103">
              <w:rPr>
                <w:sz w:val="28"/>
                <w:szCs w:val="28"/>
                <w:vertAlign w:val="superscript"/>
              </w:rPr>
              <w:t>*</w:t>
            </w:r>
          </w:p>
        </w:tc>
        <w:tc>
          <w:tcPr>
            <w:tcW w:w="1090" w:type="dxa"/>
            <w:gridSpan w:val="3"/>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.046</w:t>
            </w:r>
          </w:p>
        </w:tc>
        <w:tc>
          <w:tcPr>
            <w:tcW w:w="1403" w:type="dxa"/>
            <w:gridSpan w:val="4"/>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-2.017609</w:t>
            </w:r>
          </w:p>
        </w:tc>
        <w:tc>
          <w:tcPr>
            <w:tcW w:w="1403" w:type="dxa"/>
            <w:gridSpan w:val="2"/>
            <w:tcBorders>
              <w:top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-.012141</w:t>
            </w:r>
          </w:p>
        </w:tc>
      </w:tr>
      <w:tr w:rsidR="00DE6390" w:rsidTr="00DE6390">
        <w:trPr>
          <w:cantSplit/>
          <w:tblHeader/>
        </w:trPr>
        <w:tc>
          <w:tcPr>
            <w:tcW w:w="857" w:type="dxa"/>
            <w:gridSpan w:val="2"/>
            <w:vMerge w:val="restart"/>
            <w:tcBorders>
              <w:top w:val="nil"/>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731" w:type="dxa"/>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.0005625</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-1.002171</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1.003296</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.0889375</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-.913796</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1.091671</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4"/>
            <w:tcBorders>
              <w:top w:val="nil"/>
              <w:lef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-1.0143125</w:t>
            </w:r>
            <w:r w:rsidRPr="00C11103">
              <w:rPr>
                <w:sz w:val="28"/>
                <w:szCs w:val="28"/>
                <w:vertAlign w:val="superscript"/>
              </w:rPr>
              <w:t>*</w:t>
            </w:r>
          </w:p>
        </w:tc>
        <w:tc>
          <w:tcPr>
            <w:tcW w:w="1090" w:type="dxa"/>
            <w:gridSpan w:val="3"/>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.046</w:t>
            </w:r>
          </w:p>
        </w:tc>
        <w:tc>
          <w:tcPr>
            <w:tcW w:w="1403" w:type="dxa"/>
            <w:gridSpan w:val="4"/>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-2.017046</w:t>
            </w:r>
          </w:p>
        </w:tc>
        <w:tc>
          <w:tcPr>
            <w:tcW w:w="1403" w:type="dxa"/>
            <w:gridSpan w:val="2"/>
            <w:tcBorders>
              <w:top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-.011579</w:t>
            </w:r>
          </w:p>
        </w:tc>
      </w:tr>
      <w:tr w:rsidR="00DE6390" w:rsidTr="00DE6390">
        <w:trPr>
          <w:cantSplit/>
          <w:tblHeader/>
        </w:trPr>
        <w:tc>
          <w:tcPr>
            <w:tcW w:w="857" w:type="dxa"/>
            <w:gridSpan w:val="2"/>
            <w:vMerge w:val="restart"/>
            <w:tcBorders>
              <w:top w:val="nil"/>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731" w:type="dxa"/>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-.0883750</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-1.091109</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.914359</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-.0889375</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-1.091671</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.913796</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4"/>
            <w:tcBorders>
              <w:top w:val="nil"/>
              <w:lef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-1.1032500</w:t>
            </w:r>
            <w:r w:rsidRPr="00C11103">
              <w:rPr>
                <w:sz w:val="28"/>
                <w:szCs w:val="28"/>
                <w:vertAlign w:val="superscript"/>
              </w:rPr>
              <w:t>*</w:t>
            </w:r>
          </w:p>
        </w:tc>
        <w:tc>
          <w:tcPr>
            <w:tcW w:w="1090" w:type="dxa"/>
            <w:gridSpan w:val="3"/>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.023</w:t>
            </w:r>
          </w:p>
        </w:tc>
        <w:tc>
          <w:tcPr>
            <w:tcW w:w="1403" w:type="dxa"/>
            <w:gridSpan w:val="4"/>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-2.105984</w:t>
            </w:r>
          </w:p>
        </w:tc>
        <w:tc>
          <w:tcPr>
            <w:tcW w:w="1403" w:type="dxa"/>
            <w:gridSpan w:val="2"/>
            <w:tcBorders>
              <w:top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-.100516</w:t>
            </w:r>
          </w:p>
        </w:tc>
      </w:tr>
      <w:tr w:rsidR="00DE6390" w:rsidTr="00DE6390">
        <w:trPr>
          <w:cantSplit/>
          <w:tblHeader/>
        </w:trPr>
        <w:tc>
          <w:tcPr>
            <w:tcW w:w="857" w:type="dxa"/>
            <w:gridSpan w:val="2"/>
            <w:vMerge w:val="restart"/>
            <w:tcBorders>
              <w:top w:val="nil"/>
              <w:left w:val="single" w:sz="16" w:space="0" w:color="000000"/>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731" w:type="dxa"/>
            <w:vMerge w:val="restart"/>
            <w:tcBorders>
              <w:left w:val="nil"/>
              <w:bottom w:val="single" w:sz="16" w:space="0" w:color="000000"/>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1.0148750</w:t>
            </w:r>
            <w:r w:rsidRPr="00C11103">
              <w:rPr>
                <w:sz w:val="28"/>
                <w:szCs w:val="28"/>
                <w:vertAlign w:val="superscript"/>
              </w:rPr>
              <w:t>*</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.046</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.012141</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2.017609</w:t>
            </w:r>
          </w:p>
        </w:tc>
      </w:tr>
      <w:tr w:rsidR="00DE6390" w:rsidTr="00DE6390">
        <w:trPr>
          <w:cantSplit/>
          <w:tblHeader/>
        </w:trPr>
        <w:tc>
          <w:tcPr>
            <w:tcW w:w="857" w:type="dxa"/>
            <w:gridSpan w:val="2"/>
            <w:vMerge/>
            <w:tcBorders>
              <w:top w:val="nil"/>
              <w:left w:val="single" w:sz="16" w:space="0" w:color="000000"/>
              <w:bottom w:val="single" w:sz="16" w:space="0" w:color="000000"/>
              <w:right w:val="nil"/>
            </w:tcBorders>
            <w:shd w:val="clear" w:color="auto" w:fill="FFFFFF"/>
          </w:tcPr>
          <w:p w:rsidR="00DE6390" w:rsidRDefault="00DE6390" w:rsidP="00DE6390"/>
        </w:tc>
        <w:tc>
          <w:tcPr>
            <w:tcW w:w="731" w:type="dxa"/>
            <w:vMerge/>
            <w:tcBorders>
              <w:left w:val="nil"/>
              <w:bottom w:val="single" w:sz="16" w:space="0" w:color="000000"/>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1.0143125</w:t>
            </w:r>
            <w:r w:rsidRPr="00C11103">
              <w:rPr>
                <w:sz w:val="28"/>
                <w:szCs w:val="28"/>
                <w:vertAlign w:val="superscript"/>
              </w:rPr>
              <w:t>*</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.046</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.011579</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2.017046</w:t>
            </w:r>
          </w:p>
        </w:tc>
      </w:tr>
      <w:tr w:rsidR="00DE6390" w:rsidTr="00DE6390">
        <w:trPr>
          <w:cantSplit/>
          <w:tblHeader/>
        </w:trPr>
        <w:tc>
          <w:tcPr>
            <w:tcW w:w="857" w:type="dxa"/>
            <w:gridSpan w:val="2"/>
            <w:vMerge/>
            <w:tcBorders>
              <w:top w:val="nil"/>
              <w:left w:val="single" w:sz="16" w:space="0" w:color="000000"/>
              <w:bottom w:val="single" w:sz="16" w:space="0" w:color="000000"/>
              <w:right w:val="nil"/>
            </w:tcBorders>
            <w:shd w:val="clear" w:color="auto" w:fill="FFFFFF"/>
          </w:tcPr>
          <w:p w:rsidR="00DE6390" w:rsidRDefault="00DE6390" w:rsidP="00DE6390"/>
        </w:tc>
        <w:tc>
          <w:tcPr>
            <w:tcW w:w="731" w:type="dxa"/>
            <w:vMerge/>
            <w:tcBorders>
              <w:left w:val="nil"/>
              <w:bottom w:val="single" w:sz="16" w:space="0" w:color="000000"/>
              <w:right w:val="nil"/>
            </w:tcBorders>
            <w:shd w:val="clear" w:color="auto" w:fill="FFFFFF"/>
            <w:vAlign w:val="center"/>
          </w:tcPr>
          <w:p w:rsidR="00DE6390" w:rsidRDefault="00DE6390" w:rsidP="00DE6390"/>
        </w:tc>
        <w:tc>
          <w:tcPr>
            <w:tcW w:w="731" w:type="dxa"/>
            <w:gridSpan w:val="2"/>
            <w:tcBorders>
              <w:top w:val="nil"/>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4"/>
            <w:tcBorders>
              <w:top w:val="nil"/>
              <w:left w:val="single" w:sz="16" w:space="0" w:color="000000"/>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1.1032500</w:t>
            </w:r>
            <w:r w:rsidRPr="00C11103">
              <w:rPr>
                <w:sz w:val="28"/>
                <w:szCs w:val="28"/>
                <w:vertAlign w:val="superscript"/>
              </w:rPr>
              <w:t>*</w:t>
            </w:r>
          </w:p>
        </w:tc>
        <w:tc>
          <w:tcPr>
            <w:tcW w:w="1090" w:type="dxa"/>
            <w:gridSpan w:val="3"/>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.3674967</w:t>
            </w:r>
          </w:p>
        </w:tc>
        <w:tc>
          <w:tcPr>
            <w:tcW w:w="1015" w:type="dxa"/>
            <w:gridSpan w:val="2"/>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.023</w:t>
            </w:r>
          </w:p>
        </w:tc>
        <w:tc>
          <w:tcPr>
            <w:tcW w:w="1403" w:type="dxa"/>
            <w:gridSpan w:val="4"/>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.100516</w:t>
            </w:r>
          </w:p>
        </w:tc>
        <w:tc>
          <w:tcPr>
            <w:tcW w:w="1403" w:type="dxa"/>
            <w:gridSpan w:val="2"/>
            <w:tcBorders>
              <w:top w:val="nil"/>
              <w:bottom w:val="single" w:sz="16" w:space="0" w:color="000000"/>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2.105984</w:t>
            </w:r>
          </w:p>
        </w:tc>
      </w:tr>
      <w:tr w:rsidR="00DE6390" w:rsidTr="00DE6390">
        <w:trPr>
          <w:cantSplit/>
        </w:trPr>
        <w:tc>
          <w:tcPr>
            <w:tcW w:w="8692" w:type="dxa"/>
            <w:gridSpan w:val="20"/>
            <w:tcBorders>
              <w:top w:val="nil"/>
              <w:left w:val="nil"/>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 The mean difference is significant at the 0.05 level.</w:t>
            </w:r>
          </w:p>
        </w:tc>
      </w:tr>
    </w:tbl>
    <w:p w:rsidR="00DE6390" w:rsidRDefault="00DE6390" w:rsidP="002F21AD">
      <w:pPr>
        <w:spacing w:line="480" w:lineRule="auto"/>
      </w:pPr>
    </w:p>
    <w:p w:rsidR="00DE6390" w:rsidRPr="00DE6390" w:rsidRDefault="00DE6390" w:rsidP="00DE6390">
      <w:pPr>
        <w:spacing w:line="480" w:lineRule="auto"/>
      </w:pPr>
      <w:r w:rsidRPr="00DE6390">
        <w:t xml:space="preserve">The final section of the testing procedure produced comparable results with the previous sections, but with less significant results. The analysis of variance proved differences among the lateral velocities between groups, however, the </w:t>
      </w:r>
      <w:proofErr w:type="spellStart"/>
      <w:r w:rsidRPr="00DE6390">
        <w:t>Bonferroni</w:t>
      </w:r>
      <w:proofErr w:type="spellEnd"/>
      <w:r w:rsidRPr="00DE6390">
        <w:t xml:space="preserve"> multiple comparisons only revealed one pair of differences. The text messaging subjects’ lateral velocity proved significantly higher than one of the undistracted, </w:t>
      </w:r>
      <w:r w:rsidRPr="00DE6390">
        <w:lastRenderedPageBreak/>
        <w:t>baseline groups. It should be noted that on average the text messaging subjects’ lateral velocity was calculated higher than the other non-distracted or phone groups insignificantly.</w:t>
      </w:r>
    </w:p>
    <w:p w:rsidR="00F27573" w:rsidRDefault="00F27573" w:rsidP="00F27573">
      <w:pPr>
        <w:pStyle w:val="Caption"/>
      </w:pPr>
      <w:bookmarkStart w:id="58" w:name="_Toc328011400"/>
      <w:r>
        <w:t xml:space="preserve">Table </w:t>
      </w:r>
      <w:fldSimple w:instr=" SEQ Table \* ARABIC ">
        <w:r w:rsidR="005376BB">
          <w:rPr>
            <w:noProof/>
          </w:rPr>
          <w:t>15</w:t>
        </w:r>
      </w:fldSimple>
      <w:r>
        <w:t xml:space="preserve"> </w:t>
      </w:r>
      <w:r w:rsidRPr="00553804">
        <w:t xml:space="preserve">Section </w:t>
      </w:r>
      <w:proofErr w:type="gramStart"/>
      <w:r>
        <w:t>C</w:t>
      </w:r>
      <w:r w:rsidRPr="00553804">
        <w:t xml:space="preserve"> :</w:t>
      </w:r>
      <w:proofErr w:type="gramEnd"/>
      <w:r w:rsidRPr="00553804">
        <w:t xml:space="preserve"> Lateral Velocity Analysis of Variance</w:t>
      </w:r>
      <w:bookmarkEnd w:id="58"/>
    </w:p>
    <w:tbl>
      <w:tblPr>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62"/>
        <w:gridCol w:w="731"/>
        <w:gridCol w:w="108"/>
        <w:gridCol w:w="623"/>
        <w:gridCol w:w="112"/>
        <w:gridCol w:w="733"/>
        <w:gridCol w:w="286"/>
        <w:gridCol w:w="331"/>
        <w:gridCol w:w="402"/>
        <w:gridCol w:w="361"/>
        <w:gridCol w:w="327"/>
        <w:gridCol w:w="722"/>
        <w:gridCol w:w="293"/>
        <w:gridCol w:w="99"/>
        <w:gridCol w:w="628"/>
        <w:gridCol w:w="468"/>
        <w:gridCol w:w="208"/>
        <w:gridCol w:w="344"/>
        <w:gridCol w:w="1059"/>
      </w:tblGrid>
      <w:tr w:rsidR="00DE6390" w:rsidTr="00DE6390">
        <w:trPr>
          <w:gridAfter w:val="3"/>
          <w:wAfter w:w="1611" w:type="dxa"/>
          <w:cantSplit/>
          <w:tblHeader/>
        </w:trPr>
        <w:tc>
          <w:tcPr>
            <w:tcW w:w="7081" w:type="dxa"/>
            <w:gridSpan w:val="17"/>
            <w:tcBorders>
              <w:top w:val="nil"/>
              <w:left w:val="nil"/>
              <w:bottom w:val="nil"/>
              <w:right w:val="nil"/>
            </w:tcBorders>
            <w:shd w:val="clear" w:color="auto" w:fill="FFFFFF"/>
            <w:vAlign w:val="bottom"/>
          </w:tcPr>
          <w:p w:rsidR="00DE6390" w:rsidRPr="003F46AA" w:rsidRDefault="00DE6390" w:rsidP="00DE6390">
            <w:pPr>
              <w:spacing w:line="320" w:lineRule="atLeast"/>
              <w:ind w:left="60" w:right="60"/>
              <w:rPr>
                <w:b/>
                <w:sz w:val="18"/>
                <w:szCs w:val="18"/>
              </w:rPr>
            </w:pPr>
            <w:r w:rsidRPr="003F46AA">
              <w:rPr>
                <w:b/>
                <w:sz w:val="18"/>
                <w:szCs w:val="18"/>
              </w:rPr>
              <w:t>Section C</w:t>
            </w:r>
            <w:r>
              <w:rPr>
                <w:b/>
                <w:sz w:val="18"/>
                <w:szCs w:val="18"/>
              </w:rPr>
              <w:t xml:space="preserve"> :</w:t>
            </w:r>
            <w:r w:rsidRPr="003F46AA">
              <w:rPr>
                <w:b/>
                <w:sz w:val="18"/>
                <w:szCs w:val="18"/>
              </w:rPr>
              <w:t xml:space="preserve"> </w:t>
            </w:r>
            <w:proofErr w:type="spellStart"/>
            <w:r w:rsidRPr="003F46AA">
              <w:rPr>
                <w:b/>
                <w:sz w:val="18"/>
                <w:szCs w:val="18"/>
              </w:rPr>
              <w:t>Descriptives</w:t>
            </w:r>
            <w:proofErr w:type="spellEnd"/>
          </w:p>
        </w:tc>
      </w:tr>
      <w:tr w:rsidR="00DE6390" w:rsidTr="00DE6390">
        <w:trPr>
          <w:gridAfter w:val="3"/>
          <w:wAfter w:w="1611" w:type="dxa"/>
          <w:cantSplit/>
          <w:tblHeader/>
        </w:trPr>
        <w:tc>
          <w:tcPr>
            <w:tcW w:w="2431" w:type="dxa"/>
            <w:gridSpan w:val="6"/>
            <w:tcBorders>
              <w:top w:val="single" w:sz="16" w:space="0" w:color="000000"/>
              <w:left w:val="single" w:sz="16" w:space="0" w:color="000000"/>
              <w:bottom w:val="single" w:sz="16" w:space="0" w:color="000000"/>
              <w:right w:val="single" w:sz="16" w:space="0" w:color="000000"/>
            </w:tcBorders>
            <w:shd w:val="clear" w:color="auto" w:fill="FFFFFF"/>
            <w:vAlign w:val="center"/>
          </w:tcPr>
          <w:p w:rsidR="00DE6390" w:rsidRDefault="00DE6390" w:rsidP="00DE6390">
            <w:pPr>
              <w:jc w:val="center"/>
            </w:pPr>
          </w:p>
        </w:tc>
        <w:tc>
          <w:tcPr>
            <w:tcW w:w="1019" w:type="dxa"/>
            <w:gridSpan w:val="2"/>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N</w:t>
            </w:r>
          </w:p>
        </w:tc>
        <w:tc>
          <w:tcPr>
            <w:tcW w:w="1094"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(m/s)</w:t>
            </w:r>
          </w:p>
        </w:tc>
        <w:tc>
          <w:tcPr>
            <w:tcW w:w="1441" w:type="dxa"/>
            <w:gridSpan w:val="4"/>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Deviation</w:t>
            </w:r>
          </w:p>
        </w:tc>
        <w:tc>
          <w:tcPr>
            <w:tcW w:w="1096" w:type="dxa"/>
            <w:gridSpan w:val="2"/>
            <w:tcBorders>
              <w:top w:val="single" w:sz="16" w:space="0" w:color="000000"/>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Error</w:t>
            </w:r>
          </w:p>
        </w:tc>
      </w:tr>
      <w:tr w:rsidR="00DE6390" w:rsidTr="00DE6390">
        <w:trPr>
          <w:gridAfter w:val="3"/>
          <w:wAfter w:w="1611" w:type="dxa"/>
          <w:cantSplit/>
          <w:tblHeader/>
        </w:trPr>
        <w:tc>
          <w:tcPr>
            <w:tcW w:w="2431" w:type="dxa"/>
            <w:gridSpan w:val="6"/>
            <w:tcBorders>
              <w:top w:val="single" w:sz="16" w:space="0" w:color="000000"/>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 (Text Messaging)</w:t>
            </w:r>
          </w:p>
        </w:tc>
        <w:tc>
          <w:tcPr>
            <w:tcW w:w="1019" w:type="dxa"/>
            <w:gridSpan w:val="2"/>
            <w:tcBorders>
              <w:top w:val="single" w:sz="16" w:space="0" w:color="000000"/>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2.012375</w:t>
            </w:r>
          </w:p>
        </w:tc>
        <w:tc>
          <w:tcPr>
            <w:tcW w:w="1441" w:type="dxa"/>
            <w:gridSpan w:val="4"/>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1.2078301</w:t>
            </w:r>
          </w:p>
        </w:tc>
        <w:tc>
          <w:tcPr>
            <w:tcW w:w="1096" w:type="dxa"/>
            <w:gridSpan w:val="2"/>
            <w:tcBorders>
              <w:top w:val="single" w:sz="16" w:space="0" w:color="000000"/>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.3019575</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 (Phone Conversation)</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1.163938</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.7760326</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.1940081</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 (No Distraction)</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1.233875</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.9630297</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.2407574</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 (No Distraction)</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.748563</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.7522653</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.1880663</w:t>
            </w:r>
          </w:p>
        </w:tc>
      </w:tr>
      <w:tr w:rsidR="00DE6390" w:rsidTr="00DE6390">
        <w:trPr>
          <w:gridAfter w:val="3"/>
          <w:wAfter w:w="1611" w:type="dxa"/>
          <w:cantSplit/>
          <w:tblHeader/>
        </w:trPr>
        <w:tc>
          <w:tcPr>
            <w:tcW w:w="2431" w:type="dxa"/>
            <w:gridSpan w:val="6"/>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Total</w:t>
            </w:r>
          </w:p>
        </w:tc>
        <w:tc>
          <w:tcPr>
            <w:tcW w:w="1019" w:type="dxa"/>
            <w:gridSpan w:val="2"/>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64</w:t>
            </w:r>
          </w:p>
        </w:tc>
        <w:tc>
          <w:tcPr>
            <w:tcW w:w="1094"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1.289688</w:t>
            </w: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1.0286413</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.1285802</w:t>
            </w:r>
          </w:p>
        </w:tc>
      </w:tr>
      <w:tr w:rsidR="00DE6390" w:rsidTr="00DE6390">
        <w:trPr>
          <w:gridAfter w:val="3"/>
          <w:wAfter w:w="1611" w:type="dxa"/>
          <w:cantSplit/>
          <w:tblHeader/>
        </w:trPr>
        <w:tc>
          <w:tcPr>
            <w:tcW w:w="795" w:type="dxa"/>
            <w:vMerge w:val="restart"/>
            <w:tcBorders>
              <w:top w:val="nil"/>
              <w:left w:val="single" w:sz="16" w:space="0" w:color="000000"/>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Model</w:t>
            </w:r>
          </w:p>
        </w:tc>
        <w:tc>
          <w:tcPr>
            <w:tcW w:w="1636" w:type="dxa"/>
            <w:gridSpan w:val="5"/>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Fixed Effects</w:t>
            </w:r>
          </w:p>
        </w:tc>
        <w:tc>
          <w:tcPr>
            <w:tcW w:w="1019" w:type="dxa"/>
            <w:gridSpan w:val="2"/>
            <w:tcBorders>
              <w:top w:val="nil"/>
              <w:left w:val="single" w:sz="16" w:space="0" w:color="000000"/>
              <w:bottom w:val="nil"/>
            </w:tcBorders>
            <w:shd w:val="clear" w:color="auto" w:fill="FFFFFF"/>
            <w:vAlign w:val="center"/>
          </w:tcPr>
          <w:p w:rsidR="00DE6390" w:rsidRDefault="00DE6390" w:rsidP="00DE6390">
            <w:pPr>
              <w:jc w:val="center"/>
            </w:pPr>
          </w:p>
        </w:tc>
        <w:tc>
          <w:tcPr>
            <w:tcW w:w="1094" w:type="dxa"/>
            <w:gridSpan w:val="3"/>
            <w:tcBorders>
              <w:top w:val="nil"/>
              <w:bottom w:val="nil"/>
            </w:tcBorders>
            <w:shd w:val="clear" w:color="auto" w:fill="FFFFFF"/>
            <w:vAlign w:val="center"/>
          </w:tcPr>
          <w:p w:rsidR="00DE6390" w:rsidRDefault="00DE6390" w:rsidP="00DE6390">
            <w:pPr>
              <w:jc w:val="center"/>
            </w:pPr>
          </w:p>
        </w:tc>
        <w:tc>
          <w:tcPr>
            <w:tcW w:w="1441"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.9426571</w:t>
            </w:r>
          </w:p>
        </w:tc>
        <w:tc>
          <w:tcPr>
            <w:tcW w:w="1096"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.1178321</w:t>
            </w:r>
          </w:p>
        </w:tc>
      </w:tr>
      <w:tr w:rsidR="00DE6390" w:rsidTr="00DE6390">
        <w:trPr>
          <w:gridAfter w:val="3"/>
          <w:wAfter w:w="1611" w:type="dxa"/>
          <w:cantSplit/>
        </w:trPr>
        <w:tc>
          <w:tcPr>
            <w:tcW w:w="795" w:type="dxa"/>
            <w:vMerge/>
            <w:tcBorders>
              <w:top w:val="nil"/>
              <w:left w:val="single" w:sz="16" w:space="0" w:color="000000"/>
              <w:bottom w:val="single" w:sz="16" w:space="0" w:color="000000"/>
              <w:right w:val="nil"/>
            </w:tcBorders>
            <w:shd w:val="clear" w:color="auto" w:fill="FFFFFF"/>
          </w:tcPr>
          <w:p w:rsidR="00DE6390" w:rsidRDefault="00DE6390" w:rsidP="00DE6390">
            <w:pPr>
              <w:rPr>
                <w:sz w:val="18"/>
                <w:szCs w:val="18"/>
              </w:rPr>
            </w:pPr>
          </w:p>
        </w:tc>
        <w:tc>
          <w:tcPr>
            <w:tcW w:w="1636" w:type="dxa"/>
            <w:gridSpan w:val="5"/>
            <w:tcBorders>
              <w:top w:val="nil"/>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Random Effects</w:t>
            </w:r>
          </w:p>
        </w:tc>
        <w:tc>
          <w:tcPr>
            <w:tcW w:w="1019" w:type="dxa"/>
            <w:gridSpan w:val="2"/>
            <w:tcBorders>
              <w:top w:val="nil"/>
              <w:left w:val="single" w:sz="16" w:space="0" w:color="000000"/>
              <w:bottom w:val="single" w:sz="16" w:space="0" w:color="000000"/>
            </w:tcBorders>
            <w:shd w:val="clear" w:color="auto" w:fill="FFFFFF"/>
            <w:vAlign w:val="center"/>
          </w:tcPr>
          <w:p w:rsidR="00DE6390" w:rsidRDefault="00DE6390" w:rsidP="00DE6390">
            <w:pPr>
              <w:jc w:val="center"/>
            </w:pPr>
          </w:p>
        </w:tc>
        <w:tc>
          <w:tcPr>
            <w:tcW w:w="1094" w:type="dxa"/>
            <w:gridSpan w:val="3"/>
            <w:tcBorders>
              <w:top w:val="nil"/>
              <w:bottom w:val="single" w:sz="16" w:space="0" w:color="000000"/>
            </w:tcBorders>
            <w:shd w:val="clear" w:color="auto" w:fill="FFFFFF"/>
            <w:vAlign w:val="center"/>
          </w:tcPr>
          <w:p w:rsidR="00DE6390" w:rsidRDefault="00DE6390" w:rsidP="00DE6390">
            <w:pPr>
              <w:jc w:val="center"/>
            </w:pPr>
          </w:p>
        </w:tc>
        <w:tc>
          <w:tcPr>
            <w:tcW w:w="1441" w:type="dxa"/>
            <w:gridSpan w:val="4"/>
            <w:tcBorders>
              <w:top w:val="nil"/>
              <w:bottom w:val="single" w:sz="16" w:space="0" w:color="000000"/>
            </w:tcBorders>
            <w:shd w:val="clear" w:color="auto" w:fill="FFFFFF"/>
            <w:vAlign w:val="center"/>
          </w:tcPr>
          <w:p w:rsidR="00DE6390" w:rsidRDefault="00DE6390" w:rsidP="00DE6390">
            <w:pPr>
              <w:jc w:val="center"/>
            </w:pPr>
          </w:p>
        </w:tc>
        <w:tc>
          <w:tcPr>
            <w:tcW w:w="1096" w:type="dxa"/>
            <w:gridSpan w:val="2"/>
            <w:tcBorders>
              <w:top w:val="nil"/>
              <w:bottom w:val="single" w:sz="16" w:space="0" w:color="000000"/>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.2636319</w:t>
            </w:r>
          </w:p>
        </w:tc>
      </w:tr>
      <w:tr w:rsidR="00DE6390" w:rsidTr="00DE6390">
        <w:trPr>
          <w:gridAfter w:val="1"/>
          <w:wAfter w:w="1059" w:type="dxa"/>
          <w:cantSplit/>
          <w:tblHeader/>
        </w:trPr>
        <w:tc>
          <w:tcPr>
            <w:tcW w:w="7633" w:type="dxa"/>
            <w:gridSpan w:val="19"/>
            <w:tcBorders>
              <w:top w:val="nil"/>
              <w:left w:val="nil"/>
              <w:bottom w:val="nil"/>
              <w:right w:val="nil"/>
            </w:tcBorders>
            <w:shd w:val="clear" w:color="auto" w:fill="FFFFFF"/>
            <w:vAlign w:val="bottom"/>
          </w:tcPr>
          <w:p w:rsidR="00DE6390" w:rsidRPr="003F46AA" w:rsidRDefault="00DE6390" w:rsidP="00DE6390">
            <w:pPr>
              <w:spacing w:line="320" w:lineRule="atLeast"/>
              <w:ind w:left="60" w:right="60"/>
              <w:rPr>
                <w:b/>
                <w:sz w:val="18"/>
                <w:szCs w:val="18"/>
              </w:rPr>
            </w:pPr>
            <w:r w:rsidRPr="003F46AA">
              <w:rPr>
                <w:b/>
                <w:sz w:val="18"/>
                <w:szCs w:val="18"/>
              </w:rPr>
              <w:t>Section C</w:t>
            </w:r>
            <w:r>
              <w:rPr>
                <w:b/>
                <w:sz w:val="18"/>
                <w:szCs w:val="18"/>
              </w:rPr>
              <w:t xml:space="preserve"> :</w:t>
            </w:r>
            <w:r w:rsidRPr="003F46AA">
              <w:rPr>
                <w:b/>
                <w:sz w:val="18"/>
                <w:szCs w:val="18"/>
              </w:rPr>
              <w:t xml:space="preserve"> </w:t>
            </w:r>
            <w:r w:rsidRPr="003F46AA">
              <w:rPr>
                <w:b/>
                <w:bCs/>
                <w:sz w:val="18"/>
                <w:szCs w:val="18"/>
              </w:rPr>
              <w:t>ANOVA</w:t>
            </w:r>
          </w:p>
        </w:tc>
      </w:tr>
      <w:tr w:rsidR="00DE6390" w:rsidTr="00DE6390">
        <w:trPr>
          <w:gridAfter w:val="1"/>
          <w:wAfter w:w="1059" w:type="dxa"/>
          <w:cantSplit/>
          <w:tblHeader/>
        </w:trPr>
        <w:tc>
          <w:tcPr>
            <w:tcW w:w="1696" w:type="dxa"/>
            <w:gridSpan w:val="4"/>
            <w:tcBorders>
              <w:top w:val="single" w:sz="16" w:space="0" w:color="000000"/>
              <w:left w:val="single" w:sz="16" w:space="0" w:color="000000"/>
              <w:bottom w:val="single" w:sz="16" w:space="0" w:color="000000"/>
              <w:right w:val="single" w:sz="16" w:space="0" w:color="000000"/>
            </w:tcBorders>
            <w:shd w:val="clear" w:color="auto" w:fill="FFFFFF"/>
            <w:vAlign w:val="center"/>
          </w:tcPr>
          <w:p w:rsidR="00DE6390" w:rsidRDefault="00DE6390" w:rsidP="00DE6390">
            <w:pPr>
              <w:jc w:val="center"/>
            </w:pPr>
          </w:p>
        </w:tc>
        <w:tc>
          <w:tcPr>
            <w:tcW w:w="1468" w:type="dxa"/>
            <w:gridSpan w:val="3"/>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Sum of Squares</w:t>
            </w:r>
          </w:p>
        </w:tc>
        <w:tc>
          <w:tcPr>
            <w:tcW w:w="1019"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proofErr w:type="spellStart"/>
            <w:r>
              <w:rPr>
                <w:sz w:val="18"/>
                <w:szCs w:val="18"/>
              </w:rPr>
              <w:t>df</w:t>
            </w:r>
            <w:proofErr w:type="spellEnd"/>
          </w:p>
        </w:tc>
        <w:tc>
          <w:tcPr>
            <w:tcW w:w="1410"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Square</w:t>
            </w:r>
          </w:p>
        </w:tc>
        <w:tc>
          <w:tcPr>
            <w:tcW w:w="1020" w:type="dxa"/>
            <w:gridSpan w:val="3"/>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F</w:t>
            </w:r>
          </w:p>
        </w:tc>
        <w:tc>
          <w:tcPr>
            <w:tcW w:w="1020" w:type="dxa"/>
            <w:gridSpan w:val="3"/>
            <w:tcBorders>
              <w:top w:val="single" w:sz="16" w:space="0" w:color="000000"/>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Sig.</w:t>
            </w:r>
          </w:p>
        </w:tc>
      </w:tr>
      <w:tr w:rsidR="00DE6390" w:rsidTr="00DE6390">
        <w:trPr>
          <w:gridAfter w:val="1"/>
          <w:wAfter w:w="1059" w:type="dxa"/>
          <w:cantSplit/>
          <w:tblHeader/>
        </w:trPr>
        <w:tc>
          <w:tcPr>
            <w:tcW w:w="1696" w:type="dxa"/>
            <w:gridSpan w:val="4"/>
            <w:tcBorders>
              <w:top w:val="single" w:sz="16" w:space="0" w:color="000000"/>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Between Groups</w:t>
            </w:r>
          </w:p>
        </w:tc>
        <w:tc>
          <w:tcPr>
            <w:tcW w:w="1468" w:type="dxa"/>
            <w:gridSpan w:val="3"/>
            <w:tcBorders>
              <w:top w:val="single" w:sz="16" w:space="0" w:color="000000"/>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13.344</w:t>
            </w:r>
          </w:p>
        </w:tc>
        <w:tc>
          <w:tcPr>
            <w:tcW w:w="1019"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w:t>
            </w:r>
          </w:p>
        </w:tc>
        <w:tc>
          <w:tcPr>
            <w:tcW w:w="1410"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4.448</w:t>
            </w:r>
          </w:p>
        </w:tc>
        <w:tc>
          <w:tcPr>
            <w:tcW w:w="1020" w:type="dxa"/>
            <w:gridSpan w:val="3"/>
            <w:tcBorders>
              <w:top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5.006</w:t>
            </w:r>
          </w:p>
        </w:tc>
        <w:tc>
          <w:tcPr>
            <w:tcW w:w="1020" w:type="dxa"/>
            <w:gridSpan w:val="3"/>
            <w:tcBorders>
              <w:top w:val="single" w:sz="16" w:space="0" w:color="000000"/>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.004</w:t>
            </w:r>
          </w:p>
        </w:tc>
      </w:tr>
      <w:tr w:rsidR="00DE6390" w:rsidTr="00DE6390">
        <w:trPr>
          <w:gridAfter w:val="1"/>
          <w:wAfter w:w="1059" w:type="dxa"/>
          <w:cantSplit/>
          <w:tblHeader/>
        </w:trPr>
        <w:tc>
          <w:tcPr>
            <w:tcW w:w="1696" w:type="dxa"/>
            <w:gridSpan w:val="4"/>
            <w:tcBorders>
              <w:top w:val="nil"/>
              <w:left w:val="single" w:sz="16" w:space="0" w:color="000000"/>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Within Groups</w:t>
            </w:r>
          </w:p>
        </w:tc>
        <w:tc>
          <w:tcPr>
            <w:tcW w:w="1468" w:type="dxa"/>
            <w:gridSpan w:val="3"/>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53.316</w:t>
            </w:r>
          </w:p>
        </w:tc>
        <w:tc>
          <w:tcPr>
            <w:tcW w:w="1019"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60</w:t>
            </w:r>
          </w:p>
        </w:tc>
        <w:tc>
          <w:tcPr>
            <w:tcW w:w="141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.889</w:t>
            </w:r>
          </w:p>
        </w:tc>
        <w:tc>
          <w:tcPr>
            <w:tcW w:w="1020" w:type="dxa"/>
            <w:gridSpan w:val="3"/>
            <w:tcBorders>
              <w:top w:val="nil"/>
              <w:bottom w:val="nil"/>
            </w:tcBorders>
            <w:shd w:val="clear" w:color="auto" w:fill="FFFFFF"/>
            <w:vAlign w:val="center"/>
          </w:tcPr>
          <w:p w:rsidR="00DE6390" w:rsidRDefault="00DE6390" w:rsidP="00DE6390">
            <w:pPr>
              <w:jc w:val="center"/>
            </w:pPr>
          </w:p>
        </w:tc>
        <w:tc>
          <w:tcPr>
            <w:tcW w:w="1020" w:type="dxa"/>
            <w:gridSpan w:val="3"/>
            <w:tcBorders>
              <w:top w:val="nil"/>
              <w:bottom w:val="nil"/>
              <w:right w:val="single" w:sz="16" w:space="0" w:color="000000"/>
            </w:tcBorders>
            <w:shd w:val="clear" w:color="auto" w:fill="FFFFFF"/>
            <w:vAlign w:val="center"/>
          </w:tcPr>
          <w:p w:rsidR="00DE6390" w:rsidRDefault="00DE6390" w:rsidP="00DE6390">
            <w:pPr>
              <w:jc w:val="center"/>
            </w:pPr>
          </w:p>
        </w:tc>
      </w:tr>
      <w:tr w:rsidR="00DE6390" w:rsidTr="00DE6390">
        <w:trPr>
          <w:gridAfter w:val="1"/>
          <w:wAfter w:w="1059" w:type="dxa"/>
          <w:cantSplit/>
        </w:trPr>
        <w:tc>
          <w:tcPr>
            <w:tcW w:w="1696" w:type="dxa"/>
            <w:gridSpan w:val="4"/>
            <w:tcBorders>
              <w:top w:val="nil"/>
              <w:left w:val="single" w:sz="16" w:space="0" w:color="000000"/>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Total</w:t>
            </w:r>
          </w:p>
        </w:tc>
        <w:tc>
          <w:tcPr>
            <w:tcW w:w="1468" w:type="dxa"/>
            <w:gridSpan w:val="3"/>
            <w:tcBorders>
              <w:top w:val="nil"/>
              <w:left w:val="single" w:sz="16" w:space="0" w:color="000000"/>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66.660</w:t>
            </w:r>
          </w:p>
        </w:tc>
        <w:tc>
          <w:tcPr>
            <w:tcW w:w="1019" w:type="dxa"/>
            <w:gridSpan w:val="3"/>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63</w:t>
            </w:r>
          </w:p>
        </w:tc>
        <w:tc>
          <w:tcPr>
            <w:tcW w:w="1410" w:type="dxa"/>
            <w:gridSpan w:val="3"/>
            <w:tcBorders>
              <w:top w:val="nil"/>
              <w:bottom w:val="single" w:sz="16" w:space="0" w:color="000000"/>
            </w:tcBorders>
            <w:shd w:val="clear" w:color="auto" w:fill="FFFFFF"/>
            <w:vAlign w:val="center"/>
          </w:tcPr>
          <w:p w:rsidR="00DE6390" w:rsidRDefault="00DE6390" w:rsidP="00DE6390">
            <w:pPr>
              <w:jc w:val="center"/>
            </w:pPr>
          </w:p>
        </w:tc>
        <w:tc>
          <w:tcPr>
            <w:tcW w:w="1020" w:type="dxa"/>
            <w:gridSpan w:val="3"/>
            <w:tcBorders>
              <w:top w:val="nil"/>
              <w:bottom w:val="single" w:sz="16" w:space="0" w:color="000000"/>
            </w:tcBorders>
            <w:shd w:val="clear" w:color="auto" w:fill="FFFFFF"/>
            <w:vAlign w:val="center"/>
          </w:tcPr>
          <w:p w:rsidR="00DE6390" w:rsidRDefault="00DE6390" w:rsidP="00DE6390">
            <w:pPr>
              <w:jc w:val="center"/>
            </w:pPr>
          </w:p>
        </w:tc>
        <w:tc>
          <w:tcPr>
            <w:tcW w:w="1020" w:type="dxa"/>
            <w:gridSpan w:val="3"/>
            <w:tcBorders>
              <w:top w:val="nil"/>
              <w:bottom w:val="single" w:sz="16" w:space="0" w:color="000000"/>
              <w:right w:val="single" w:sz="16" w:space="0" w:color="000000"/>
            </w:tcBorders>
            <w:shd w:val="clear" w:color="auto" w:fill="FFFFFF"/>
            <w:vAlign w:val="center"/>
          </w:tcPr>
          <w:p w:rsidR="00DE6390" w:rsidRDefault="00DE6390" w:rsidP="00DE6390">
            <w:pPr>
              <w:jc w:val="center"/>
            </w:pPr>
          </w:p>
        </w:tc>
      </w:tr>
      <w:tr w:rsidR="00DE6390" w:rsidTr="00DE6390">
        <w:trPr>
          <w:cantSplit/>
          <w:tblHeader/>
        </w:trPr>
        <w:tc>
          <w:tcPr>
            <w:tcW w:w="8692" w:type="dxa"/>
            <w:gridSpan w:val="20"/>
            <w:tcBorders>
              <w:top w:val="nil"/>
              <w:left w:val="nil"/>
              <w:bottom w:val="nil"/>
              <w:right w:val="nil"/>
            </w:tcBorders>
            <w:shd w:val="clear" w:color="auto" w:fill="FFFFFF"/>
            <w:vAlign w:val="bottom"/>
          </w:tcPr>
          <w:p w:rsidR="00DE6390" w:rsidRPr="003F46AA" w:rsidRDefault="00DE6390" w:rsidP="00DE6390">
            <w:pPr>
              <w:spacing w:line="320" w:lineRule="atLeast"/>
              <w:ind w:left="60" w:right="60"/>
              <w:rPr>
                <w:b/>
                <w:sz w:val="18"/>
                <w:szCs w:val="18"/>
              </w:rPr>
            </w:pPr>
            <w:r w:rsidRPr="003F46AA">
              <w:rPr>
                <w:b/>
                <w:sz w:val="18"/>
                <w:szCs w:val="18"/>
              </w:rPr>
              <w:t xml:space="preserve">Section C </w:t>
            </w:r>
            <w:r>
              <w:rPr>
                <w:b/>
                <w:sz w:val="18"/>
                <w:szCs w:val="18"/>
              </w:rPr>
              <w:t xml:space="preserve">: </w:t>
            </w:r>
            <w:r w:rsidRPr="003F46AA">
              <w:rPr>
                <w:b/>
                <w:sz w:val="18"/>
                <w:szCs w:val="18"/>
              </w:rPr>
              <w:t xml:space="preserve">Dependent Variable </w:t>
            </w:r>
            <w:proofErr w:type="spellStart"/>
            <w:r w:rsidRPr="003F46AA">
              <w:rPr>
                <w:b/>
                <w:bCs/>
                <w:sz w:val="18"/>
                <w:szCs w:val="18"/>
              </w:rPr>
              <w:t>Bonferroni</w:t>
            </w:r>
            <w:proofErr w:type="spellEnd"/>
            <w:r w:rsidRPr="003F46AA">
              <w:rPr>
                <w:b/>
                <w:bCs/>
                <w:sz w:val="18"/>
                <w:szCs w:val="18"/>
              </w:rPr>
              <w:t xml:space="preserve"> Multiple Comparisons</w:t>
            </w:r>
          </w:p>
        </w:tc>
      </w:tr>
      <w:tr w:rsidR="00DE6390" w:rsidTr="00DE6390">
        <w:trPr>
          <w:cantSplit/>
          <w:tblHeader/>
        </w:trPr>
        <w:tc>
          <w:tcPr>
            <w:tcW w:w="857" w:type="dxa"/>
            <w:gridSpan w:val="2"/>
            <w:tcBorders>
              <w:top w:val="single" w:sz="16" w:space="0" w:color="000000"/>
              <w:left w:val="single" w:sz="16" w:space="0" w:color="000000"/>
              <w:bottom w:val="nil"/>
              <w:right w:val="nil"/>
            </w:tcBorders>
            <w:shd w:val="clear" w:color="auto" w:fill="FFFFFF"/>
          </w:tcPr>
          <w:p w:rsidR="00DE6390" w:rsidRDefault="00DE6390" w:rsidP="00DE6390"/>
        </w:tc>
        <w:tc>
          <w:tcPr>
            <w:tcW w:w="731" w:type="dxa"/>
            <w:vMerge w:val="restart"/>
            <w:tcBorders>
              <w:top w:val="single" w:sz="16" w:space="0" w:color="000000"/>
              <w:left w:val="nil"/>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(I) V1</w:t>
            </w:r>
          </w:p>
        </w:tc>
        <w:tc>
          <w:tcPr>
            <w:tcW w:w="731" w:type="dxa"/>
            <w:gridSpan w:val="2"/>
            <w:vMerge w:val="restart"/>
            <w:tcBorders>
              <w:top w:val="single" w:sz="16" w:space="0" w:color="000000"/>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(J) V1</w:t>
            </w:r>
          </w:p>
        </w:tc>
        <w:tc>
          <w:tcPr>
            <w:tcW w:w="1462" w:type="dxa"/>
            <w:gridSpan w:val="4"/>
            <w:vMerge w:val="restart"/>
            <w:tcBorders>
              <w:top w:val="single" w:sz="16" w:space="0" w:color="000000"/>
              <w:left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Mean Difference (I-J)</w:t>
            </w:r>
          </w:p>
        </w:tc>
        <w:tc>
          <w:tcPr>
            <w:tcW w:w="1090" w:type="dxa"/>
            <w:gridSpan w:val="3"/>
            <w:vMerge w:val="restart"/>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Std. Error</w:t>
            </w:r>
          </w:p>
        </w:tc>
        <w:tc>
          <w:tcPr>
            <w:tcW w:w="1015" w:type="dxa"/>
            <w:gridSpan w:val="2"/>
            <w:vMerge w:val="restart"/>
            <w:tcBorders>
              <w:top w:val="single" w:sz="16" w:space="0" w:color="000000"/>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Sig.</w:t>
            </w:r>
          </w:p>
        </w:tc>
        <w:tc>
          <w:tcPr>
            <w:tcW w:w="2806" w:type="dxa"/>
            <w:gridSpan w:val="6"/>
            <w:tcBorders>
              <w:top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95% Confidence Interval</w:t>
            </w:r>
          </w:p>
        </w:tc>
      </w:tr>
      <w:tr w:rsidR="00DE6390" w:rsidTr="00DE6390">
        <w:trPr>
          <w:cantSplit/>
          <w:tblHeader/>
        </w:trPr>
        <w:tc>
          <w:tcPr>
            <w:tcW w:w="857" w:type="dxa"/>
            <w:gridSpan w:val="2"/>
            <w:tcBorders>
              <w:top w:val="nil"/>
              <w:left w:val="single" w:sz="16" w:space="0" w:color="000000"/>
              <w:bottom w:val="single" w:sz="16" w:space="0" w:color="000000"/>
              <w:right w:val="nil"/>
            </w:tcBorders>
            <w:shd w:val="clear" w:color="auto" w:fill="FFFFFF"/>
          </w:tcPr>
          <w:p w:rsidR="00DE6390" w:rsidRDefault="00DE6390" w:rsidP="00DE6390"/>
        </w:tc>
        <w:tc>
          <w:tcPr>
            <w:tcW w:w="731" w:type="dxa"/>
            <w:vMerge/>
            <w:tcBorders>
              <w:top w:val="single" w:sz="16" w:space="0" w:color="000000"/>
              <w:left w:val="nil"/>
              <w:bottom w:val="single" w:sz="16" w:space="0" w:color="000000"/>
              <w:right w:val="nil"/>
            </w:tcBorders>
            <w:shd w:val="clear" w:color="auto" w:fill="FFFFFF"/>
          </w:tcPr>
          <w:p w:rsidR="00DE6390" w:rsidRDefault="00DE6390" w:rsidP="00DE6390"/>
        </w:tc>
        <w:tc>
          <w:tcPr>
            <w:tcW w:w="731" w:type="dxa"/>
            <w:gridSpan w:val="2"/>
            <w:vMerge/>
            <w:tcBorders>
              <w:top w:val="single" w:sz="16" w:space="0" w:color="000000"/>
              <w:left w:val="nil"/>
              <w:bottom w:val="single" w:sz="16" w:space="0" w:color="000000"/>
              <w:right w:val="single" w:sz="16" w:space="0" w:color="000000"/>
            </w:tcBorders>
            <w:shd w:val="clear" w:color="auto" w:fill="FFFFFF"/>
          </w:tcPr>
          <w:p w:rsidR="00DE6390" w:rsidRDefault="00DE6390" w:rsidP="00DE6390"/>
        </w:tc>
        <w:tc>
          <w:tcPr>
            <w:tcW w:w="1462" w:type="dxa"/>
            <w:gridSpan w:val="4"/>
            <w:vMerge/>
            <w:tcBorders>
              <w:top w:val="single" w:sz="16" w:space="0" w:color="000000"/>
              <w:left w:val="single" w:sz="16" w:space="0" w:color="000000"/>
              <w:bottom w:val="single" w:sz="16" w:space="0" w:color="000000"/>
            </w:tcBorders>
            <w:shd w:val="clear" w:color="auto" w:fill="FFFFFF"/>
            <w:vAlign w:val="bottom"/>
          </w:tcPr>
          <w:p w:rsidR="00DE6390" w:rsidRDefault="00DE6390" w:rsidP="00DE6390"/>
        </w:tc>
        <w:tc>
          <w:tcPr>
            <w:tcW w:w="1090" w:type="dxa"/>
            <w:gridSpan w:val="3"/>
            <w:vMerge/>
            <w:tcBorders>
              <w:top w:val="single" w:sz="16" w:space="0" w:color="000000"/>
              <w:bottom w:val="single" w:sz="16" w:space="0" w:color="000000"/>
            </w:tcBorders>
            <w:shd w:val="clear" w:color="auto" w:fill="FFFFFF"/>
            <w:vAlign w:val="bottom"/>
          </w:tcPr>
          <w:p w:rsidR="00DE6390" w:rsidRDefault="00DE6390" w:rsidP="00DE6390"/>
        </w:tc>
        <w:tc>
          <w:tcPr>
            <w:tcW w:w="1015" w:type="dxa"/>
            <w:gridSpan w:val="2"/>
            <w:vMerge/>
            <w:tcBorders>
              <w:top w:val="single" w:sz="16" w:space="0" w:color="000000"/>
              <w:bottom w:val="single" w:sz="16" w:space="0" w:color="000000"/>
            </w:tcBorders>
            <w:shd w:val="clear" w:color="auto" w:fill="FFFFFF"/>
            <w:vAlign w:val="bottom"/>
          </w:tcPr>
          <w:p w:rsidR="00DE6390" w:rsidRDefault="00DE6390" w:rsidP="00DE6390"/>
        </w:tc>
        <w:tc>
          <w:tcPr>
            <w:tcW w:w="1403" w:type="dxa"/>
            <w:gridSpan w:val="4"/>
            <w:tcBorders>
              <w:bottom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Lower Bound</w:t>
            </w:r>
          </w:p>
        </w:tc>
        <w:tc>
          <w:tcPr>
            <w:tcW w:w="1403" w:type="dxa"/>
            <w:gridSpan w:val="2"/>
            <w:tcBorders>
              <w:bottom w:val="single" w:sz="16" w:space="0" w:color="000000"/>
              <w:right w:val="single" w:sz="16" w:space="0" w:color="000000"/>
            </w:tcBorders>
            <w:shd w:val="clear" w:color="auto" w:fill="FFFFFF"/>
            <w:vAlign w:val="bottom"/>
          </w:tcPr>
          <w:p w:rsidR="00DE6390" w:rsidRDefault="00DE6390" w:rsidP="00DE6390">
            <w:pPr>
              <w:spacing w:line="320" w:lineRule="atLeast"/>
              <w:ind w:left="60" w:right="60"/>
              <w:jc w:val="center"/>
              <w:rPr>
                <w:sz w:val="18"/>
                <w:szCs w:val="18"/>
              </w:rPr>
            </w:pPr>
            <w:r>
              <w:rPr>
                <w:sz w:val="18"/>
                <w:szCs w:val="18"/>
              </w:rPr>
              <w:t>Upper Bound</w:t>
            </w:r>
          </w:p>
        </w:tc>
      </w:tr>
      <w:tr w:rsidR="00DE6390" w:rsidTr="00DE6390">
        <w:trPr>
          <w:cantSplit/>
          <w:tblHeader/>
        </w:trPr>
        <w:tc>
          <w:tcPr>
            <w:tcW w:w="857" w:type="dxa"/>
            <w:gridSpan w:val="2"/>
            <w:vMerge w:val="restart"/>
            <w:tcBorders>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731" w:type="dxa"/>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.8484375</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.081</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-.060933</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1.757808</w:t>
            </w:r>
          </w:p>
        </w:tc>
      </w:tr>
      <w:tr w:rsidR="00DE6390" w:rsidTr="00DE6390">
        <w:trPr>
          <w:cantSplit/>
          <w:tblHeader/>
        </w:trPr>
        <w:tc>
          <w:tcPr>
            <w:tcW w:w="857" w:type="dxa"/>
            <w:gridSpan w:val="2"/>
            <w:vMerge/>
            <w:tcBorders>
              <w:left w:val="single" w:sz="16" w:space="0" w:color="000000"/>
              <w:bottom w:val="nil"/>
              <w:right w:val="nil"/>
            </w:tcBorders>
            <w:shd w:val="clear" w:color="auto" w:fill="FFFFFF"/>
          </w:tcPr>
          <w:p w:rsidR="00DE6390" w:rsidRDefault="00DE6390" w:rsidP="00DE6390">
            <w:pPr>
              <w:rPr>
                <w:sz w:val="18"/>
                <w:szCs w:val="18"/>
              </w:rPr>
            </w:pPr>
          </w:p>
        </w:tc>
        <w:tc>
          <w:tcPr>
            <w:tcW w:w="731" w:type="dxa"/>
            <w:vMerge/>
            <w:tcBorders>
              <w:left w:val="nil"/>
              <w:right w:val="nil"/>
            </w:tcBorders>
            <w:shd w:val="clear" w:color="auto" w:fill="FFFFFF"/>
            <w:vAlign w:val="center"/>
          </w:tcPr>
          <w:p w:rsidR="00DE6390" w:rsidRDefault="00DE6390" w:rsidP="00DE6390">
            <w:pPr>
              <w:rPr>
                <w:sz w:val="18"/>
                <w:szCs w:val="18"/>
              </w:rPr>
            </w:pPr>
          </w:p>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.7785000</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.137</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-.130871</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1.687871</w:t>
            </w:r>
          </w:p>
        </w:tc>
      </w:tr>
      <w:tr w:rsidR="00DE6390" w:rsidTr="00DE6390">
        <w:trPr>
          <w:cantSplit/>
          <w:tblHeader/>
        </w:trPr>
        <w:tc>
          <w:tcPr>
            <w:tcW w:w="857" w:type="dxa"/>
            <w:gridSpan w:val="2"/>
            <w:vMerge/>
            <w:tcBorders>
              <w:left w:val="single" w:sz="16" w:space="0" w:color="000000"/>
              <w:bottom w:val="nil"/>
              <w:right w:val="nil"/>
            </w:tcBorders>
            <w:shd w:val="clear" w:color="auto" w:fill="FFFFFF"/>
          </w:tcPr>
          <w:p w:rsidR="00DE6390" w:rsidRDefault="00DE6390" w:rsidP="00DE6390">
            <w:pPr>
              <w:rPr>
                <w:sz w:val="18"/>
                <w:szCs w:val="18"/>
              </w:rPr>
            </w:pPr>
          </w:p>
        </w:tc>
        <w:tc>
          <w:tcPr>
            <w:tcW w:w="731" w:type="dxa"/>
            <w:vMerge/>
            <w:tcBorders>
              <w:left w:val="nil"/>
              <w:right w:val="nil"/>
            </w:tcBorders>
            <w:shd w:val="clear" w:color="auto" w:fill="FFFFFF"/>
            <w:vAlign w:val="center"/>
          </w:tcPr>
          <w:p w:rsidR="00DE6390" w:rsidRDefault="00DE6390" w:rsidP="00DE6390">
            <w:pPr>
              <w:rPr>
                <w:sz w:val="18"/>
                <w:szCs w:val="18"/>
              </w:rPr>
            </w:pPr>
          </w:p>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4"/>
            <w:tcBorders>
              <w:top w:val="nil"/>
              <w:lef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1.2638125</w:t>
            </w:r>
            <w:r w:rsidRPr="00C11103">
              <w:rPr>
                <w:sz w:val="28"/>
                <w:szCs w:val="28"/>
                <w:vertAlign w:val="superscript"/>
              </w:rPr>
              <w:t>*</w:t>
            </w:r>
          </w:p>
        </w:tc>
        <w:tc>
          <w:tcPr>
            <w:tcW w:w="1090" w:type="dxa"/>
            <w:gridSpan w:val="3"/>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.002</w:t>
            </w:r>
          </w:p>
        </w:tc>
        <w:tc>
          <w:tcPr>
            <w:tcW w:w="1403" w:type="dxa"/>
            <w:gridSpan w:val="4"/>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.354442</w:t>
            </w:r>
          </w:p>
        </w:tc>
        <w:tc>
          <w:tcPr>
            <w:tcW w:w="1403" w:type="dxa"/>
            <w:gridSpan w:val="2"/>
            <w:tcBorders>
              <w:top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2.173183</w:t>
            </w:r>
          </w:p>
        </w:tc>
      </w:tr>
      <w:tr w:rsidR="00DE6390" w:rsidTr="00DE6390">
        <w:trPr>
          <w:cantSplit/>
          <w:tblHeader/>
        </w:trPr>
        <w:tc>
          <w:tcPr>
            <w:tcW w:w="857" w:type="dxa"/>
            <w:gridSpan w:val="2"/>
            <w:vMerge w:val="restart"/>
            <w:tcBorders>
              <w:top w:val="nil"/>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731" w:type="dxa"/>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-.8484375</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.081</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-1.757808</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.060933</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-.0699375</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-.979308</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.839433</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4"/>
            <w:tcBorders>
              <w:top w:val="nil"/>
              <w:lef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.4153750</w:t>
            </w:r>
          </w:p>
        </w:tc>
        <w:tc>
          <w:tcPr>
            <w:tcW w:w="1090" w:type="dxa"/>
            <w:gridSpan w:val="3"/>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-.493996</w:t>
            </w:r>
          </w:p>
        </w:tc>
        <w:tc>
          <w:tcPr>
            <w:tcW w:w="1403" w:type="dxa"/>
            <w:gridSpan w:val="2"/>
            <w:tcBorders>
              <w:top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1.324746</w:t>
            </w:r>
          </w:p>
        </w:tc>
      </w:tr>
      <w:tr w:rsidR="00DE6390" w:rsidTr="00DE6390">
        <w:trPr>
          <w:cantSplit/>
          <w:tblHeader/>
        </w:trPr>
        <w:tc>
          <w:tcPr>
            <w:tcW w:w="857" w:type="dxa"/>
            <w:gridSpan w:val="2"/>
            <w:vMerge w:val="restart"/>
            <w:tcBorders>
              <w:top w:val="nil"/>
              <w:left w:val="single" w:sz="16" w:space="0" w:color="000000"/>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731" w:type="dxa"/>
            <w:vMerge w:val="restart"/>
            <w:tcBorders>
              <w:left w:val="nil"/>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-.7785000</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.137</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-1.687871</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.130871</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.0699375</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-.839433</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.979308</w:t>
            </w:r>
          </w:p>
        </w:tc>
      </w:tr>
      <w:tr w:rsidR="00DE6390" w:rsidTr="00DE6390">
        <w:trPr>
          <w:cantSplit/>
          <w:tblHeader/>
        </w:trPr>
        <w:tc>
          <w:tcPr>
            <w:tcW w:w="857" w:type="dxa"/>
            <w:gridSpan w:val="2"/>
            <w:vMerge/>
            <w:tcBorders>
              <w:top w:val="nil"/>
              <w:left w:val="single" w:sz="16" w:space="0" w:color="000000"/>
              <w:bottom w:val="nil"/>
              <w:right w:val="nil"/>
            </w:tcBorders>
            <w:shd w:val="clear" w:color="auto" w:fill="FFFFFF"/>
          </w:tcPr>
          <w:p w:rsidR="00DE6390" w:rsidRDefault="00DE6390" w:rsidP="00DE6390"/>
        </w:tc>
        <w:tc>
          <w:tcPr>
            <w:tcW w:w="731" w:type="dxa"/>
            <w:vMerge/>
            <w:tcBorders>
              <w:left w:val="nil"/>
              <w:right w:val="nil"/>
            </w:tcBorders>
            <w:shd w:val="clear" w:color="auto" w:fill="FFFFFF"/>
            <w:vAlign w:val="center"/>
          </w:tcPr>
          <w:p w:rsidR="00DE6390" w:rsidRDefault="00DE6390" w:rsidP="00DE6390"/>
        </w:tc>
        <w:tc>
          <w:tcPr>
            <w:tcW w:w="731" w:type="dxa"/>
            <w:gridSpan w:val="2"/>
            <w:tcBorders>
              <w:top w:val="nil"/>
              <w:left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1462" w:type="dxa"/>
            <w:gridSpan w:val="4"/>
            <w:tcBorders>
              <w:top w:val="nil"/>
              <w:lef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.4853125</w:t>
            </w:r>
          </w:p>
        </w:tc>
        <w:tc>
          <w:tcPr>
            <w:tcW w:w="1090" w:type="dxa"/>
            <w:gridSpan w:val="3"/>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.903</w:t>
            </w:r>
          </w:p>
        </w:tc>
        <w:tc>
          <w:tcPr>
            <w:tcW w:w="1403" w:type="dxa"/>
            <w:gridSpan w:val="4"/>
            <w:tcBorders>
              <w:top w:val="nil"/>
            </w:tcBorders>
            <w:shd w:val="clear" w:color="auto" w:fill="FFFFFF"/>
          </w:tcPr>
          <w:p w:rsidR="00DE6390" w:rsidRDefault="00DE6390" w:rsidP="00DE6390">
            <w:pPr>
              <w:spacing w:line="320" w:lineRule="atLeast"/>
              <w:ind w:left="60" w:right="60"/>
              <w:jc w:val="right"/>
              <w:rPr>
                <w:sz w:val="18"/>
                <w:szCs w:val="18"/>
              </w:rPr>
            </w:pPr>
            <w:r>
              <w:rPr>
                <w:sz w:val="18"/>
                <w:szCs w:val="18"/>
              </w:rPr>
              <w:t>-.424058</w:t>
            </w:r>
          </w:p>
        </w:tc>
        <w:tc>
          <w:tcPr>
            <w:tcW w:w="1403" w:type="dxa"/>
            <w:gridSpan w:val="2"/>
            <w:tcBorders>
              <w:top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1.394683</w:t>
            </w:r>
          </w:p>
        </w:tc>
      </w:tr>
      <w:tr w:rsidR="00DE6390" w:rsidTr="00DE6390">
        <w:trPr>
          <w:cantSplit/>
          <w:tblHeader/>
        </w:trPr>
        <w:tc>
          <w:tcPr>
            <w:tcW w:w="857" w:type="dxa"/>
            <w:gridSpan w:val="2"/>
            <w:vMerge w:val="restart"/>
            <w:tcBorders>
              <w:top w:val="nil"/>
              <w:left w:val="single" w:sz="16" w:space="0" w:color="000000"/>
              <w:bottom w:val="single" w:sz="16" w:space="0" w:color="000000"/>
              <w:right w:val="nil"/>
            </w:tcBorders>
            <w:shd w:val="clear" w:color="auto" w:fill="FFFFFF"/>
          </w:tcPr>
          <w:p w:rsidR="00DE6390" w:rsidRDefault="00DE6390" w:rsidP="00DE6390">
            <w:pPr>
              <w:spacing w:line="320" w:lineRule="atLeast"/>
              <w:ind w:left="60" w:right="60"/>
              <w:rPr>
                <w:sz w:val="18"/>
                <w:szCs w:val="18"/>
              </w:rPr>
            </w:pPr>
            <w:r>
              <w:rPr>
                <w:sz w:val="18"/>
                <w:szCs w:val="18"/>
              </w:rPr>
              <w:t>4</w:t>
            </w:r>
          </w:p>
        </w:tc>
        <w:tc>
          <w:tcPr>
            <w:tcW w:w="731" w:type="dxa"/>
            <w:vMerge w:val="restart"/>
            <w:tcBorders>
              <w:left w:val="nil"/>
              <w:bottom w:val="single" w:sz="16" w:space="0" w:color="000000"/>
              <w:right w:val="nil"/>
            </w:tcBorders>
            <w:shd w:val="clear" w:color="auto" w:fill="FFFFFF"/>
            <w:vAlign w:val="center"/>
          </w:tcPr>
          <w:p w:rsidR="00DE6390" w:rsidRDefault="00DE6390" w:rsidP="00DE6390">
            <w:pPr>
              <w:spacing w:line="320" w:lineRule="atLeast"/>
              <w:ind w:left="60" w:right="60"/>
              <w:jc w:val="right"/>
              <w:rPr>
                <w:sz w:val="2"/>
                <w:szCs w:val="2"/>
              </w:rPr>
            </w:pPr>
            <w:r>
              <w:rPr>
                <w:sz w:val="2"/>
                <w:szCs w:val="2"/>
              </w:rPr>
              <w:t>dimension3</w:t>
            </w:r>
          </w:p>
        </w:tc>
        <w:tc>
          <w:tcPr>
            <w:tcW w:w="731" w:type="dxa"/>
            <w:gridSpan w:val="2"/>
            <w:tcBorders>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1</w:t>
            </w:r>
          </w:p>
        </w:tc>
        <w:tc>
          <w:tcPr>
            <w:tcW w:w="1462" w:type="dxa"/>
            <w:gridSpan w:val="4"/>
            <w:tcBorders>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-1.2638125</w:t>
            </w:r>
            <w:r w:rsidRPr="00C11103">
              <w:rPr>
                <w:sz w:val="28"/>
                <w:szCs w:val="28"/>
                <w:vertAlign w:val="superscript"/>
              </w:rPr>
              <w:t>*</w:t>
            </w:r>
          </w:p>
        </w:tc>
        <w:tc>
          <w:tcPr>
            <w:tcW w:w="1090" w:type="dxa"/>
            <w:gridSpan w:val="3"/>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.002</w:t>
            </w:r>
          </w:p>
        </w:tc>
        <w:tc>
          <w:tcPr>
            <w:tcW w:w="1403" w:type="dxa"/>
            <w:gridSpan w:val="4"/>
            <w:tcBorders>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-2.173183</w:t>
            </w:r>
          </w:p>
        </w:tc>
        <w:tc>
          <w:tcPr>
            <w:tcW w:w="1403" w:type="dxa"/>
            <w:gridSpan w:val="2"/>
            <w:tcBorders>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-.354442</w:t>
            </w:r>
          </w:p>
        </w:tc>
      </w:tr>
      <w:tr w:rsidR="00DE6390" w:rsidTr="00DE6390">
        <w:trPr>
          <w:cantSplit/>
          <w:tblHeader/>
        </w:trPr>
        <w:tc>
          <w:tcPr>
            <w:tcW w:w="857" w:type="dxa"/>
            <w:gridSpan w:val="2"/>
            <w:vMerge/>
            <w:tcBorders>
              <w:top w:val="nil"/>
              <w:left w:val="single" w:sz="16" w:space="0" w:color="000000"/>
              <w:bottom w:val="single" w:sz="16" w:space="0" w:color="000000"/>
              <w:right w:val="nil"/>
            </w:tcBorders>
            <w:shd w:val="clear" w:color="auto" w:fill="FFFFFF"/>
          </w:tcPr>
          <w:p w:rsidR="00DE6390" w:rsidRDefault="00DE6390" w:rsidP="00DE6390"/>
        </w:tc>
        <w:tc>
          <w:tcPr>
            <w:tcW w:w="731" w:type="dxa"/>
            <w:vMerge/>
            <w:tcBorders>
              <w:left w:val="nil"/>
              <w:bottom w:val="single" w:sz="16" w:space="0" w:color="000000"/>
              <w:right w:val="nil"/>
            </w:tcBorders>
            <w:shd w:val="clear" w:color="auto" w:fill="FFFFFF"/>
            <w:vAlign w:val="center"/>
          </w:tcPr>
          <w:p w:rsidR="00DE6390" w:rsidRDefault="00DE6390" w:rsidP="00DE6390"/>
        </w:tc>
        <w:tc>
          <w:tcPr>
            <w:tcW w:w="731" w:type="dxa"/>
            <w:gridSpan w:val="2"/>
            <w:tcBorders>
              <w:top w:val="nil"/>
              <w:left w:val="nil"/>
              <w:bottom w:val="nil"/>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2</w:t>
            </w:r>
          </w:p>
        </w:tc>
        <w:tc>
          <w:tcPr>
            <w:tcW w:w="1462" w:type="dxa"/>
            <w:gridSpan w:val="4"/>
            <w:tcBorders>
              <w:top w:val="nil"/>
              <w:left w:val="single" w:sz="16" w:space="0" w:color="000000"/>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-.4153750</w:t>
            </w:r>
          </w:p>
        </w:tc>
        <w:tc>
          <w:tcPr>
            <w:tcW w:w="1090" w:type="dxa"/>
            <w:gridSpan w:val="3"/>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1.000</w:t>
            </w:r>
          </w:p>
        </w:tc>
        <w:tc>
          <w:tcPr>
            <w:tcW w:w="1403" w:type="dxa"/>
            <w:gridSpan w:val="4"/>
            <w:tcBorders>
              <w:top w:val="nil"/>
              <w:bottom w:val="nil"/>
            </w:tcBorders>
            <w:shd w:val="clear" w:color="auto" w:fill="FFFFFF"/>
          </w:tcPr>
          <w:p w:rsidR="00DE6390" w:rsidRDefault="00DE6390" w:rsidP="00DE6390">
            <w:pPr>
              <w:spacing w:line="320" w:lineRule="atLeast"/>
              <w:ind w:left="60" w:right="60"/>
              <w:jc w:val="right"/>
              <w:rPr>
                <w:sz w:val="18"/>
                <w:szCs w:val="18"/>
              </w:rPr>
            </w:pPr>
            <w:r>
              <w:rPr>
                <w:sz w:val="18"/>
                <w:szCs w:val="18"/>
              </w:rPr>
              <w:t>-1.324746</w:t>
            </w:r>
          </w:p>
        </w:tc>
        <w:tc>
          <w:tcPr>
            <w:tcW w:w="1403" w:type="dxa"/>
            <w:gridSpan w:val="2"/>
            <w:tcBorders>
              <w:top w:val="nil"/>
              <w:bottom w:val="nil"/>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.493996</w:t>
            </w:r>
          </w:p>
        </w:tc>
      </w:tr>
      <w:tr w:rsidR="00DE6390" w:rsidTr="00DE6390">
        <w:trPr>
          <w:cantSplit/>
          <w:tblHeader/>
        </w:trPr>
        <w:tc>
          <w:tcPr>
            <w:tcW w:w="857" w:type="dxa"/>
            <w:gridSpan w:val="2"/>
            <w:vMerge/>
            <w:tcBorders>
              <w:top w:val="nil"/>
              <w:left w:val="single" w:sz="16" w:space="0" w:color="000000"/>
              <w:bottom w:val="single" w:sz="16" w:space="0" w:color="000000"/>
              <w:right w:val="nil"/>
            </w:tcBorders>
            <w:shd w:val="clear" w:color="auto" w:fill="FFFFFF"/>
          </w:tcPr>
          <w:p w:rsidR="00DE6390" w:rsidRDefault="00DE6390" w:rsidP="00DE6390"/>
        </w:tc>
        <w:tc>
          <w:tcPr>
            <w:tcW w:w="731" w:type="dxa"/>
            <w:vMerge/>
            <w:tcBorders>
              <w:left w:val="nil"/>
              <w:bottom w:val="single" w:sz="16" w:space="0" w:color="000000"/>
              <w:right w:val="nil"/>
            </w:tcBorders>
            <w:shd w:val="clear" w:color="auto" w:fill="FFFFFF"/>
            <w:vAlign w:val="center"/>
          </w:tcPr>
          <w:p w:rsidR="00DE6390" w:rsidRDefault="00DE6390" w:rsidP="00DE6390"/>
        </w:tc>
        <w:tc>
          <w:tcPr>
            <w:tcW w:w="731" w:type="dxa"/>
            <w:gridSpan w:val="2"/>
            <w:tcBorders>
              <w:top w:val="nil"/>
              <w:left w:val="nil"/>
              <w:bottom w:val="single" w:sz="16" w:space="0" w:color="000000"/>
              <w:right w:val="single" w:sz="16" w:space="0" w:color="000000"/>
            </w:tcBorders>
            <w:shd w:val="clear" w:color="auto" w:fill="FFFFFF"/>
          </w:tcPr>
          <w:p w:rsidR="00DE6390" w:rsidRDefault="00DE6390" w:rsidP="00DE6390">
            <w:pPr>
              <w:spacing w:line="320" w:lineRule="atLeast"/>
              <w:ind w:left="60" w:right="60"/>
              <w:rPr>
                <w:sz w:val="18"/>
                <w:szCs w:val="18"/>
              </w:rPr>
            </w:pPr>
            <w:r>
              <w:rPr>
                <w:sz w:val="18"/>
                <w:szCs w:val="18"/>
              </w:rPr>
              <w:t>3</w:t>
            </w:r>
          </w:p>
        </w:tc>
        <w:tc>
          <w:tcPr>
            <w:tcW w:w="1462" w:type="dxa"/>
            <w:gridSpan w:val="4"/>
            <w:tcBorders>
              <w:top w:val="nil"/>
              <w:left w:val="single" w:sz="16" w:space="0" w:color="000000"/>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-.4853125</w:t>
            </w:r>
          </w:p>
        </w:tc>
        <w:tc>
          <w:tcPr>
            <w:tcW w:w="1090" w:type="dxa"/>
            <w:gridSpan w:val="3"/>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.3332796</w:t>
            </w:r>
          </w:p>
        </w:tc>
        <w:tc>
          <w:tcPr>
            <w:tcW w:w="1015" w:type="dxa"/>
            <w:gridSpan w:val="2"/>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.903</w:t>
            </w:r>
          </w:p>
        </w:tc>
        <w:tc>
          <w:tcPr>
            <w:tcW w:w="1403" w:type="dxa"/>
            <w:gridSpan w:val="4"/>
            <w:tcBorders>
              <w:top w:val="nil"/>
              <w:bottom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-1.394683</w:t>
            </w:r>
          </w:p>
        </w:tc>
        <w:tc>
          <w:tcPr>
            <w:tcW w:w="1403" w:type="dxa"/>
            <w:gridSpan w:val="2"/>
            <w:tcBorders>
              <w:top w:val="nil"/>
              <w:bottom w:val="single" w:sz="16" w:space="0" w:color="000000"/>
              <w:right w:val="single" w:sz="16" w:space="0" w:color="000000"/>
            </w:tcBorders>
            <w:shd w:val="clear" w:color="auto" w:fill="FFFFFF"/>
          </w:tcPr>
          <w:p w:rsidR="00DE6390" w:rsidRDefault="00DE6390" w:rsidP="00DE6390">
            <w:pPr>
              <w:spacing w:line="320" w:lineRule="atLeast"/>
              <w:ind w:left="60" w:right="60"/>
              <w:jc w:val="right"/>
              <w:rPr>
                <w:sz w:val="18"/>
                <w:szCs w:val="18"/>
              </w:rPr>
            </w:pPr>
            <w:r>
              <w:rPr>
                <w:sz w:val="18"/>
                <w:szCs w:val="18"/>
              </w:rPr>
              <w:t>.424058</w:t>
            </w:r>
          </w:p>
        </w:tc>
      </w:tr>
      <w:tr w:rsidR="00DE6390" w:rsidTr="00DE6390">
        <w:trPr>
          <w:cantSplit/>
        </w:trPr>
        <w:tc>
          <w:tcPr>
            <w:tcW w:w="8692" w:type="dxa"/>
            <w:gridSpan w:val="20"/>
            <w:tcBorders>
              <w:top w:val="nil"/>
              <w:left w:val="nil"/>
              <w:bottom w:val="nil"/>
              <w:right w:val="nil"/>
            </w:tcBorders>
            <w:shd w:val="clear" w:color="auto" w:fill="FFFFFF"/>
          </w:tcPr>
          <w:p w:rsidR="00DE6390" w:rsidRDefault="00DE6390" w:rsidP="00DE6390">
            <w:pPr>
              <w:spacing w:line="320" w:lineRule="atLeast"/>
              <w:ind w:left="60" w:right="60"/>
              <w:rPr>
                <w:sz w:val="18"/>
                <w:szCs w:val="18"/>
              </w:rPr>
            </w:pPr>
            <w:r>
              <w:rPr>
                <w:sz w:val="18"/>
                <w:szCs w:val="18"/>
              </w:rPr>
              <w:t>*. The mean difference is significant at the 0.05 level.</w:t>
            </w:r>
          </w:p>
        </w:tc>
      </w:tr>
    </w:tbl>
    <w:p w:rsidR="00D32A78" w:rsidRDefault="00D32A78" w:rsidP="00E62C49">
      <w:pPr>
        <w:pStyle w:val="Heading2"/>
        <w:spacing w:line="480" w:lineRule="auto"/>
      </w:pPr>
      <w:bookmarkStart w:id="59" w:name="_Toc328012835"/>
      <w:r>
        <w:lastRenderedPageBreak/>
        <w:t xml:space="preserve">2.6 </w:t>
      </w:r>
      <w:r w:rsidR="000D2E42">
        <w:t>Conclusions</w:t>
      </w:r>
      <w:bookmarkEnd w:id="59"/>
    </w:p>
    <w:p w:rsidR="00DE6390" w:rsidRPr="00E64C19" w:rsidRDefault="00DE6390" w:rsidP="00DE6390">
      <w:pPr>
        <w:spacing w:line="480" w:lineRule="auto"/>
      </w:pPr>
      <w:r w:rsidRPr="00DE6390">
        <w:t xml:space="preserve">The </w:t>
      </w:r>
      <w:proofErr w:type="spellStart"/>
      <w:r w:rsidRPr="00DE6390">
        <w:t>Hotelling’s</w:t>
      </w:r>
      <w:proofErr w:type="spellEnd"/>
      <w:r w:rsidRPr="00DE6390">
        <w:t xml:space="preserve"> mean comparisons among the independent variables: velocity, steer, </w:t>
      </w:r>
      <w:proofErr w:type="spellStart"/>
      <w:r w:rsidRPr="00DE6390">
        <w:t>accel</w:t>
      </w:r>
      <w:proofErr w:type="spellEnd"/>
      <w:r w:rsidRPr="00DE6390">
        <w:t xml:space="preserve">, and brake across three separate test sections did not reveal significant differences between any of the four groups. Although it was reported that the driving task was more difficult when texting than talking on the phone or driving undistracted, no representative distinctions could be established among the groups when analyzing these inputs. When viewing the trends of the velocity data, it can be seen that the group tasked with talking on the phone while navigating the course drove slightly slower than the other groups: </w:t>
      </w:r>
      <w:proofErr w:type="gramStart"/>
      <w:r w:rsidRPr="00DE6390">
        <w:t>non</w:t>
      </w:r>
      <w:proofErr w:type="gramEnd"/>
      <w:r w:rsidRPr="00DE6390">
        <w:t xml:space="preserve"> distracted and texting. This finding coincides with other research claiming phone conversations have been linked with reduced driving speeds from </w:t>
      </w:r>
      <w:r w:rsidR="00A642DA">
        <w:t xml:space="preserve">excess mental workload </w:t>
      </w:r>
      <w:r w:rsidRPr="00DE6390">
        <w:fldChar w:fldCharType="begin">
          <w:fldData xml:space="preserve">PEVuZE5vdGU+PENpdGU+PEF1dGhvcj5IYWlnbmV5PC9BdXRob3I+PFllYXI+MjAwMDwvWWVhcj48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</w:fldData>
        </w:fldChar>
      </w:r>
      <w:r w:rsidR="00F00EBE">
        <w:instrText xml:space="preserve"> ADDIN EN.CITE </w:instrText>
      </w:r>
      <w:r w:rsidR="00F00EBE">
        <w:fldChar w:fldCharType="begin">
          <w:fldData xml:space="preserve">PEVuZE5vdGU+PENpdGU+PEF1dGhvcj5IYWlnbmV5PC9BdXRob3I+PFllYXI+MjAwMDwvWWVhcj48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</w:fldData>
        </w:fldChar>
      </w:r>
      <w:r w:rsidR="00F00EBE">
        <w:instrText xml:space="preserve"> ADDIN EN.CITE.DATA </w:instrText>
      </w:r>
      <w:r w:rsidR="00F00EBE">
        <w:fldChar w:fldCharType="end"/>
      </w:r>
      <w:r w:rsidRPr="00DE6390">
        <w:fldChar w:fldCharType="separate"/>
      </w:r>
      <w:r w:rsidR="00F00EBE">
        <w:rPr>
          <w:noProof/>
        </w:rPr>
        <w:t>[</w:t>
      </w:r>
      <w:hyperlink w:anchor="_ENREF_41" w:tooltip="Haigney, 2000 #57" w:history="1">
        <w:r w:rsidR="00F00EBE">
          <w:rPr>
            <w:noProof/>
          </w:rPr>
          <w:t>41</w:t>
        </w:r>
      </w:hyperlink>
      <w:r w:rsidR="00F00EBE">
        <w:rPr>
          <w:noProof/>
        </w:rPr>
        <w:t xml:space="preserve">, </w:t>
      </w:r>
      <w:hyperlink w:anchor="_ENREF_42" w:tooltip="Alm, 1994 #59" w:history="1">
        <w:r w:rsidR="00F00EBE">
          <w:rPr>
            <w:noProof/>
          </w:rPr>
          <w:t>42</w:t>
        </w:r>
      </w:hyperlink>
      <w:r w:rsidR="00F00EBE">
        <w:rPr>
          <w:noProof/>
        </w:rPr>
        <w:t>]</w:t>
      </w:r>
      <w:r w:rsidRPr="00DE6390">
        <w:fldChar w:fldCharType="end"/>
      </w:r>
      <w:r w:rsidRPr="00DE6390">
        <w:t>. However, no significant velocity difference was detected between the non-distracted, phone conversation, and texting groups. It is believed that the amount of data collected was inconsequential to capture speed variations for extended phone conversations or texting. The lack of determining differences in driver inputs could also be resultant of insufficient warm-up exposure and relatively short periods of data collection. It is recommended for future research to ensure all subjects have fully acclimated to the simulator and that data collection sections are generous enough to capture substantial differences among populations of interest. It is the opinion of the researcher that poor driving performance among the general teen population could also be a factor in the lack of significant differences. This hypothesis agrees with previous research comparing driving tasks between novice teens and experienced adults</w:t>
      </w:r>
      <w:r w:rsidR="00613DBB">
        <w:fldChar w:fldCharType="begin"/>
      </w:r>
      <w:r w:rsidR="00F00EBE">
        <w:instrText xml:space="preserve"> ADDIN EN.CITE &lt;EndNote&gt;&lt;Cite&gt;&lt;Author&gt;Olson&lt;/Author&gt;&lt;Year&gt;2006&lt;/Year&gt;&lt;RecNum&gt;109&lt;/RecNum&gt;&lt;DisplayText&gt;[43, 44]&lt;/DisplayText&gt;&lt;record&gt;&lt;rec-number&gt;109&lt;/rec-number&gt;&lt;foreign-keys&gt;&lt;key app="EN" db-id="pttrxp5zuts2vie9ezpxf2vw0022p2xzzrs9"&gt;109&lt;/key&gt;&lt;/foreign-keys&gt;&lt;ref-type name="Conference Paper"&gt;47&lt;/ref-type&gt;&lt;contributors&gt;&lt;authors&gt;&lt;author&gt;E C B Olson&lt;/author&gt;&lt;author&gt;B G Simons-Morton&lt;/author&gt;&lt;author&gt;S E Lee&lt;/author&gt;&lt;/authors&gt;&lt;/contributors&gt;&lt;titles&gt;&lt;title&gt;Novice Teen and Experienced Adult Drivers on the Smart Road Intersection: Does Six Months of Experience Matter?&lt;/title&gt;&lt;secondary-title&gt; Proc. Human Factors and Ergonomics Society 50th Annual Meeting&lt;/secondary-title&gt;&lt;/titles&gt;&lt;pages&gt;2283-2287&lt;/pages&gt;&lt;dates&gt;&lt;year&gt;2006&lt;/year&gt;&lt;/dates&gt;&lt;pub-location&gt;Santa Monica, CA&lt;/pub-location&gt;&lt;urls&gt;&lt;/urls&gt;&lt;/record&gt;&lt;/Cite&gt;&lt;Cite&gt;&lt;Author&gt;Olsen&lt;/Author&gt;&lt;Year&gt;2005&lt;/Year&gt;&lt;RecNum&gt;110&lt;/RecNum&gt;&lt;record&gt;&lt;rec-number&gt;110&lt;/rec-number&gt;&lt;foreign-keys&gt;&lt;key app="EN" db-id="pttrxp5zuts2vie9ezpxf2vw0022p2xzzrs9"&gt;110&lt;/key&gt;&lt;/foreign-keys&gt;&lt;ref-type name="Conference Proceedings"&gt;10&lt;/ref-type&gt;&lt;contributors&gt;&lt;authors&gt;&lt;author&gt;E C B Olsen&lt;/author&gt;&lt;author&gt;B G Simons-Morton&lt;/author&gt;&lt;author&gt;S E Lee&lt;/author&gt;&lt;author&gt;V L Neale&lt;/author&gt;&lt;/authors&gt;&lt;/contributors&gt;&lt;titles&gt;&lt;title&gt; Intersection Behavior of Novice Teen Drivers and Experienced Adult Drivers&lt;/title&gt;&lt;secondary-title&gt; 49th Meeting of the Human Factors and Ergonomics Society&lt;/secondary-title&gt;&lt;/titles&gt;&lt;pages&gt;1907-1911&lt;/pages&gt;&lt;dates&gt;&lt;year&gt;2005&lt;/year&gt;&lt;/dates&gt;&lt;pub-location&gt;Santa Monica, CA&lt;/pub-location&gt;&lt;urls&gt;&lt;/urls&gt;&lt;/record&gt;&lt;/Cite&gt;&lt;/EndNote&gt;</w:instrText>
      </w:r>
      <w:r w:rsidR="00613DBB">
        <w:fldChar w:fldCharType="separate"/>
      </w:r>
      <w:r w:rsidR="00F00EBE">
        <w:rPr>
          <w:noProof/>
        </w:rPr>
        <w:t>[</w:t>
      </w:r>
      <w:hyperlink w:anchor="_ENREF_43" w:tooltip="Olson, 2006 #109" w:history="1">
        <w:r w:rsidR="00F00EBE">
          <w:rPr>
            <w:noProof/>
          </w:rPr>
          <w:t>43</w:t>
        </w:r>
      </w:hyperlink>
      <w:r w:rsidR="00F00EBE">
        <w:rPr>
          <w:noProof/>
        </w:rPr>
        <w:t xml:space="preserve">, </w:t>
      </w:r>
      <w:hyperlink w:anchor="_ENREF_44" w:tooltip="Olsen, 2005 #110" w:history="1">
        <w:r w:rsidR="00F00EBE">
          <w:rPr>
            <w:noProof/>
          </w:rPr>
          <w:t>44</w:t>
        </w:r>
      </w:hyperlink>
      <w:r w:rsidR="00F00EBE">
        <w:rPr>
          <w:noProof/>
        </w:rPr>
        <w:t>]</w:t>
      </w:r>
      <w:r w:rsidR="00613DBB">
        <w:fldChar w:fldCharType="end"/>
      </w:r>
      <w:r w:rsidRPr="00DE6390">
        <w:t>.</w:t>
      </w:r>
    </w:p>
    <w:p w:rsidR="00DE6390" w:rsidRPr="00DE6390" w:rsidRDefault="00DE6390" w:rsidP="00DE6390">
      <w:pPr>
        <w:spacing w:line="480" w:lineRule="auto"/>
      </w:pPr>
      <w:r w:rsidRPr="00DE6390">
        <w:lastRenderedPageBreak/>
        <w:t>The results of the lateral velocity group comparisons agree with intuition when evaluating the texting drivers and conclude that the lateral velocity increases when attempting to send text messages. These results concur with other research claiming that dialing a phone, similar to sending a text message, biomechanically interferes with steering and affects lateral vehicle control</w:t>
      </w:r>
      <w:r w:rsidR="00613DBB">
        <w:fldChar w:fldCharType="begin"/>
      </w:r>
      <w:r w:rsidR="00F00EBE">
        <w:instrText xml:space="preserve"> ADDIN EN.CITE &lt;EndNote&gt;&lt;Cite&gt;&lt;Author&gt;Brookhuis&lt;/Author&gt;&lt;Year&gt;1991&lt;/Year&gt;&lt;RecNum&gt;54&lt;/RecNum&gt;&lt;DisplayText&gt;[45, 46]&lt;/DisplayText&gt;&lt;record&gt;&lt;rec-number&gt;54&lt;/rec-number&gt;&lt;foreign-keys&gt;&lt;key app="EN" db-id="pttrxp5zuts2vie9ezpxf2vw0022p2xzzrs9"&gt;54&lt;/key&gt;&lt;/foreign-keys&gt;&lt;ref-type name="Journal Article"&gt;17&lt;/ref-type&gt;&lt;contributors&gt;&lt;authors&gt;&lt;author&gt;Brookhuis, Karel A.&lt;/author&gt;&lt;author&gt;de Vries, Gerbrand&lt;/author&gt;&lt;author&gt;de Waard, Dick&lt;/author&gt;&lt;/authors&gt;&lt;/contributors&gt;&lt;titles&gt;&lt;title&gt;The effects of mobile telephoning on driving performance&lt;/title&gt;&lt;secondary-title&gt;Accident Analysis &amp;amp; Prevention&lt;/secondary-title&gt;&lt;/titles&gt;&lt;periodical&gt;&lt;full-title&gt;Accident Analysis &amp;amp; Prevention&lt;/full-title&gt;&lt;/periodical&gt;&lt;pages&gt;309-316&lt;/pages&gt;&lt;volume&gt;23&lt;/volume&gt;&lt;number&gt;4&lt;/number&gt;&lt;dates&gt;&lt;year&gt;1991&lt;/year&gt;&lt;/dates&gt;&lt;isbn&gt;0001-4575&lt;/isbn&gt;&lt;urls&gt;&lt;related-urls&gt;&lt;url&gt;http://www.sciencedirect.com/science/article/B6V5S-466KTC1-3W/2/538dcf9c57e57e9dced8739883e36cfb&lt;/url&gt;&lt;/related-urls&gt;&lt;/urls&gt;&lt;electronic-resource-num&gt;10.1016/0001-4575(91)90008-s&lt;/electronic-resource-num&gt;&lt;/record&gt;&lt;/Cite&gt;&lt;Cite&gt;&lt;Author&gt;Tijerina&lt;/Author&gt;&lt;Year&gt;1996&lt;/Year&gt;&lt;RecNum&gt;111&lt;/RecNum&gt;&lt;record&gt;&lt;rec-number&gt;111&lt;/rec-number&gt;&lt;foreign-keys&gt;&lt;key app="EN" db-id="pttrxp5zuts2vie9ezpxf2vw0022p2xzzrs9"&gt;111&lt;/key&gt;&lt;/foreign-keys&gt;&lt;ref-type name="Government Document"&gt;46&lt;/ref-type&gt;&lt;contributors&gt;&lt;authors&gt;&lt;author&gt;L Tijerina&lt;/author&gt;&lt;author&gt;S Kiger&lt;/author&gt;&lt;author&gt;T Rockwell&lt;/author&gt;&lt;author&gt;C Tornow&lt;/author&gt;&lt;/authors&gt;&lt;secondary-authors&gt;&lt;author&gt; National Highway Traffic Safety Administration&lt;/author&gt;&lt;/secondary-authors&gt;&lt;/contributors&gt;&lt;titles&gt;&lt;title&gt;Heavy vehicle driver workload assessment, Task 7A: in-car text message system and cellular phone use by heavy vehicle drivers on the road&lt;/title&gt;&lt;/titles&gt;&lt;dates&gt;&lt;year&gt;1996&lt;/year&gt;&lt;/dates&gt;&lt;pub-location&gt;Washington DC&lt;/pub-location&gt;&lt;isbn&gt;DOT HS 808 467 7A&lt;/isbn&gt;&lt;urls&gt;&lt;/urls&gt;&lt;/record&gt;&lt;/Cite&gt;&lt;/EndNote&gt;</w:instrText>
      </w:r>
      <w:r w:rsidR="00613DBB">
        <w:fldChar w:fldCharType="separate"/>
      </w:r>
      <w:r w:rsidR="00F00EBE">
        <w:rPr>
          <w:noProof/>
        </w:rPr>
        <w:t>[</w:t>
      </w:r>
      <w:hyperlink w:anchor="_ENREF_45" w:tooltip="Brookhuis, 1991 #54" w:history="1">
        <w:r w:rsidR="00F00EBE">
          <w:rPr>
            <w:noProof/>
          </w:rPr>
          <w:t>45</w:t>
        </w:r>
      </w:hyperlink>
      <w:r w:rsidR="00F00EBE">
        <w:rPr>
          <w:noProof/>
        </w:rPr>
        <w:t xml:space="preserve">, </w:t>
      </w:r>
      <w:hyperlink w:anchor="_ENREF_46" w:tooltip="Tijerina, 1996 #111" w:history="1">
        <w:r w:rsidR="00F00EBE">
          <w:rPr>
            <w:noProof/>
          </w:rPr>
          <w:t>46</w:t>
        </w:r>
      </w:hyperlink>
      <w:r w:rsidR="00F00EBE">
        <w:rPr>
          <w:noProof/>
        </w:rPr>
        <w:t>]</w:t>
      </w:r>
      <w:r w:rsidR="00613DBB">
        <w:fldChar w:fldCharType="end"/>
      </w:r>
      <w:r w:rsidRPr="00DE6390">
        <w:t>. The apparent reduction in lateral velocity by the phone conversation group during Section B has also been observed in a similar study</w:t>
      </w:r>
      <w:r w:rsidR="00613DBB">
        <w:fldChar w:fldCharType="begin"/>
      </w:r>
      <w:r w:rsidR="00F00EBE">
        <w:instrText xml:space="preserve"> ADDIN EN.CITE &lt;EndNote&gt;&lt;Cite&gt;&lt;Author&gt;Törnros&lt;/Author&gt;&lt;Year&gt;2005&lt;/Year&gt;&lt;RecNum&gt;28&lt;/RecNum&gt;&lt;DisplayText&gt;[37]&lt;/DisplayText&gt;&lt;record&gt;&lt;rec-number&gt;28&lt;/rec-number&gt;&lt;foreign-keys&gt;&lt;key app="EN" db-id="pttrxp5zuts2vie9ezpxf2vw0022p2xzzrs9"&gt;28&lt;/key&gt;&lt;/foreign-keys&gt;&lt;ref-type name="Journal Article"&gt;17&lt;/ref-type&gt;&lt;contributors&gt;&lt;authors&gt;&lt;author&gt;Törnros, Jan E. B.&lt;/author&gt;&lt;author&gt;Bolling, Anne K.&lt;/author&gt;&lt;/authors&gt;&lt;/contributors&gt;&lt;titles&gt;&lt;title&gt;Mobile phone use--Effects of handheld and handsfree phones on driving performance&lt;/title&gt;&lt;secondary-title&gt;Accident Analysis &amp;amp; Prevention&lt;/secondary-title&gt;&lt;/titles&gt;&lt;periodical&gt;&lt;full-title&gt;Accident Analysis &amp;amp; Prevention&lt;/full-title&gt;&lt;/periodical&gt;&lt;pages&gt;902-909&lt;/pages&gt;&lt;volume&gt;37&lt;/volume&gt;&lt;number&gt;5&lt;/number&gt;&lt;keywords&gt;&lt;keyword&gt;Mobile phone&lt;/keyword&gt;&lt;keyword&gt;Handheld&lt;/keyword&gt;&lt;keyword&gt;Handsfree&lt;/keyword&gt;&lt;keyword&gt;Driving&lt;/keyword&gt;&lt;keyword&gt;Simulation&lt;/keyword&gt;&lt;/keywords&gt;&lt;dates&gt;&lt;year&gt;2005&lt;/year&gt;&lt;/dates&gt;&lt;isbn&gt;0001-4575&lt;/isbn&gt;&lt;urls&gt;&lt;related-urls&gt;&lt;url&gt;http://www.sciencedirect.com/science/article/B6V5S-4GBWJJ9-1/2/7b617fcddad0ea7348cd04d777e39065&lt;/url&gt;&lt;/related-urls&gt;&lt;/urls&gt;&lt;electronic-resource-num&gt;10.1016/j.aap.2005.04.007&lt;/electronic-resource-num&gt;&lt;/record&gt;&lt;/Cite&gt;&lt;/EndNote&gt;</w:instrText>
      </w:r>
      <w:r w:rsidR="00613DBB">
        <w:fldChar w:fldCharType="separate"/>
      </w:r>
      <w:r w:rsidR="00F00EBE">
        <w:rPr>
          <w:noProof/>
        </w:rPr>
        <w:t>[</w:t>
      </w:r>
      <w:hyperlink w:anchor="_ENREF_37" w:tooltip="Törnros, 2005 #28" w:history="1">
        <w:r w:rsidR="00F00EBE">
          <w:rPr>
            <w:noProof/>
          </w:rPr>
          <w:t>37</w:t>
        </w:r>
      </w:hyperlink>
      <w:r w:rsidR="00F00EBE">
        <w:rPr>
          <w:noProof/>
        </w:rPr>
        <w:t>]</w:t>
      </w:r>
      <w:r w:rsidR="00613DBB">
        <w:fldChar w:fldCharType="end"/>
      </w:r>
      <w:r w:rsidRPr="00DE6390">
        <w:t>. Through this research effort it is hoped that the scientific community can better understand and expound on the driver behavior knowledge needed to improve safety for the vulnerable rural teen driver population.</w:t>
      </w:r>
    </w:p>
    <w:p w:rsidR="00D32A78" w:rsidRDefault="00F27573" w:rsidP="00F27573">
      <w:pPr>
        <w:spacing w:line="480" w:lineRule="auto"/>
      </w:pPr>
      <w:r>
        <w:br w:type="page"/>
      </w:r>
    </w:p>
    <w:p w:rsidR="00D32A78" w:rsidRPr="00206B2D" w:rsidRDefault="00D32A78" w:rsidP="00E62C49">
      <w:pPr>
        <w:pStyle w:val="Heading1"/>
        <w:spacing w:line="480" w:lineRule="auto"/>
      </w:pPr>
      <w:r w:rsidRPr="00D92F75">
        <w:lastRenderedPageBreak/>
        <w:t xml:space="preserve"> </w:t>
      </w:r>
      <w:bookmarkStart w:id="60" w:name="_Toc328012836"/>
      <w:r w:rsidR="00206B2D" w:rsidRPr="00206B2D">
        <w:t xml:space="preserve">3 </w:t>
      </w:r>
      <w:r w:rsidRPr="00206B2D">
        <w:t>CHAPTER III</w:t>
      </w:r>
      <w:r w:rsidRPr="00206B2D">
        <w:br/>
        <w:t>Intersection Sight Distance Design Supplement based on Driver Gap Acceptance Modeling</w:t>
      </w:r>
      <w:bookmarkEnd w:id="60"/>
    </w:p>
    <w:p w:rsidR="00E605CA" w:rsidRPr="005E54E2" w:rsidRDefault="00F27573" w:rsidP="00E62C49">
      <w:pPr>
        <w:spacing w:line="480" w:lineRule="auto"/>
      </w:pPr>
      <w:r>
        <w:br w:type="page"/>
      </w:r>
    </w:p>
    <w:p w:rsidR="00D32A78" w:rsidRDefault="00D32A78" w:rsidP="00E62C49">
      <w:pPr>
        <w:pStyle w:val="Heading2"/>
        <w:spacing w:line="480" w:lineRule="auto"/>
      </w:pPr>
      <w:bookmarkStart w:id="61" w:name="_Toc328012837"/>
      <w:r>
        <w:lastRenderedPageBreak/>
        <w:t>3.1 Introduction</w:t>
      </w:r>
      <w:bookmarkEnd w:id="61"/>
    </w:p>
    <w:p w:rsidR="00D32A78" w:rsidRPr="00AA3148" w:rsidRDefault="001567F4" w:rsidP="00E62C49">
      <w:pPr>
        <w:autoSpaceDE w:val="0"/>
        <w:autoSpaceDN w:val="0"/>
        <w:adjustRightInd w:val="0"/>
        <w:spacing w:line="480" w:lineRule="auto"/>
      </w:pPr>
      <w:r w:rsidRPr="00AA3148">
        <w:t xml:space="preserve">The United States Department of Transportation recently reported a decrease of fatal crashes by 9.9 percent from 2008 to 2009. However, great efforts are still needed to further reduce the amount of crashes on our road networks. A point of interest that accounts for as much as 54 percent of all crashes is intersections. </w:t>
      </w:r>
      <w:r w:rsidR="00D32A78" w:rsidRPr="00AA3148">
        <w:t xml:space="preserve">Intersection safety is recognized as a high-priority research area by multiple national research institutes and organizations including: AASHTO, FHWA, TRB, ITE, AAA, STC and many state DOTs. NHTSA’s </w:t>
      </w:r>
      <w:r w:rsidR="00BD1DCA" w:rsidRPr="00AA3148">
        <w:t xml:space="preserve">Traffic Safety Facts 2009 compiles motor vehicle crash data from the Fatality Analysis Reporting System (FARS) and the General Estimates </w:t>
      </w:r>
      <w:r w:rsidR="008A1466" w:rsidRPr="00AA3148">
        <w:t>System (</w:t>
      </w:r>
      <w:r w:rsidR="00BD1DCA" w:rsidRPr="00AA3148">
        <w:t>GES) and reported</w:t>
      </w:r>
      <w:r w:rsidR="008A1466" w:rsidRPr="00AA3148">
        <w:t xml:space="preserve"> nearly 6,800 intersection traffic fatalities</w:t>
      </w:r>
      <w:r w:rsidR="00BD1DCA" w:rsidRPr="00AA3148">
        <w:t>. It was also found that a staggering 2.2 million crashes occurred at intersections in the United States</w:t>
      </w:r>
      <w:r w:rsidR="00BD1DCA" w:rsidRPr="00AA3148">
        <w:fldChar w:fldCharType="begin"/>
      </w:r>
      <w:r w:rsidR="00F00EBE">
        <w:instrText xml:space="preserve"> ADDIN EN.CITE &lt;EndNote&gt;&lt;Cite&gt;&lt;Author&gt;NHTSA&lt;/Author&gt;&lt;Year&gt;2010&lt;/Year&gt;&lt;RecNum&gt;106&lt;/RecNum&gt;&lt;DisplayText&gt;[47]&lt;/DisplayText&gt;&lt;record&gt;&lt;rec-number&gt;106&lt;/rec-number&gt;&lt;foreign-keys&gt;&lt;key app="EN" db-id="pttrxp5zuts2vie9ezpxf2vw0022p2xzzrs9"&gt;106&lt;/key&gt;&lt;/foreign-keys&gt;&lt;ref-type name="Government Document"&gt;46&lt;/ref-type&gt;&lt;contributors&gt;&lt;authors&gt;&lt;author&gt;NHTSA&lt;/author&gt;&lt;/authors&gt;&lt;secondary-authors&gt;&lt;author&gt;USDOT&lt;/author&gt;&lt;/secondary-authors&gt;&lt;/contributors&gt;&lt;titles&gt;&lt;title&gt;Traffic Safety Facts 2009&lt;/title&gt;&lt;/titles&gt;&lt;dates&gt;&lt;year&gt;2010&lt;/year&gt;&lt;/dates&gt;&lt;pub-location&gt;Washington, DC&lt;/pub-location&gt;&lt;publisher&gt;National Center for Statistics and Analysis&lt;/publisher&gt;&lt;isbn&gt;DOT HS 811 402&lt;/isbn&gt;&lt;urls&gt;&lt;/urls&gt;&lt;/record&gt;&lt;/Cite&gt;&lt;/EndNote&gt;</w:instrText>
      </w:r>
      <w:r w:rsidR="00BD1DCA" w:rsidRPr="00AA3148">
        <w:fldChar w:fldCharType="separate"/>
      </w:r>
      <w:r w:rsidR="00F00EBE">
        <w:rPr>
          <w:noProof/>
        </w:rPr>
        <w:t>[</w:t>
      </w:r>
      <w:hyperlink w:anchor="_ENREF_47" w:tooltip="NHTSA, 2010 #106" w:history="1">
        <w:r w:rsidR="00F00EBE">
          <w:rPr>
            <w:noProof/>
          </w:rPr>
          <w:t>47</w:t>
        </w:r>
      </w:hyperlink>
      <w:r w:rsidR="00F00EBE">
        <w:rPr>
          <w:noProof/>
        </w:rPr>
        <w:t>]</w:t>
      </w:r>
      <w:r w:rsidR="00BD1DCA" w:rsidRPr="00AA3148">
        <w:fldChar w:fldCharType="end"/>
      </w:r>
      <w:r w:rsidR="00BD1DCA" w:rsidRPr="00AA3148">
        <w:t>.</w:t>
      </w:r>
      <w:r w:rsidR="00D32A78" w:rsidRPr="00AA3148">
        <w:t xml:space="preserve"> </w:t>
      </w:r>
      <w:r w:rsidR="00BD1DCA" w:rsidRPr="00AA3148">
        <w:t>N</w:t>
      </w:r>
      <w:r w:rsidR="00D32A78" w:rsidRPr="00AA3148">
        <w:t>umer</w:t>
      </w:r>
      <w:r w:rsidR="00BD1DCA" w:rsidRPr="00AA3148">
        <w:t>ous intersection safety factors contribute to the operation and safety of intersections, including</w:t>
      </w:r>
      <w:r w:rsidR="00D32A78" w:rsidRPr="00AA3148">
        <w:t xml:space="preserve"> the provision of intersection sight distance (ISD) </w:t>
      </w:r>
      <w:r w:rsidR="00BD1DCA" w:rsidRPr="00AA3148">
        <w:t>that plays an</w:t>
      </w:r>
      <w:r w:rsidR="00D32A78" w:rsidRPr="00AA3148">
        <w:t xml:space="preserve"> integral part</w:t>
      </w:r>
      <w:r w:rsidR="003C649B" w:rsidRPr="00AA3148">
        <w:t xml:space="preserve"> in ensuring users safe</w:t>
      </w:r>
      <w:r w:rsidR="00326448" w:rsidRPr="00AA3148">
        <w:t>,</w:t>
      </w:r>
      <w:r w:rsidR="003C649B" w:rsidRPr="00AA3148">
        <w:t xml:space="preserve"> yet efficient intersection operation</w:t>
      </w:r>
      <w:r w:rsidR="00D32A78" w:rsidRPr="00AA3148">
        <w:t>. Adequate ISD should be provided at all intersections to minimize potential conflicts and</w:t>
      </w:r>
      <w:r w:rsidR="00326448" w:rsidRPr="00AA3148">
        <w:t xml:space="preserve"> reduce the likelihood of a crash occurring between</w:t>
      </w:r>
      <w:r w:rsidR="00D32A78" w:rsidRPr="00AA3148">
        <w:t xml:space="preserve"> vehicles vying to traverse the same facility. The problem with insufficient sight distance is it does not afford the driver ample time for reacting to potential conflicts or hazards. As a result, the likelihood of</w:t>
      </w:r>
      <w:r w:rsidR="008A1466" w:rsidRPr="00AA3148">
        <w:t xml:space="preserve"> a</w:t>
      </w:r>
      <w:r w:rsidR="00D32A78" w:rsidRPr="00AA3148">
        <w:t xml:space="preserve"> crash at such an intersection can be elevated, sometimes significantly.</w:t>
      </w:r>
    </w:p>
    <w:p w:rsidR="00326448" w:rsidRPr="00AA3148" w:rsidRDefault="00326448" w:rsidP="00E62C49">
      <w:pPr>
        <w:autoSpaceDE w:val="0"/>
        <w:autoSpaceDN w:val="0"/>
        <w:adjustRightInd w:val="0"/>
        <w:spacing w:line="480" w:lineRule="auto"/>
      </w:pPr>
      <w:r w:rsidRPr="00AA3148">
        <w:t>Improving the safety of our roadways require extensive funding from the design phase</w:t>
      </w:r>
      <w:r w:rsidR="001A1E7C" w:rsidRPr="00AA3148">
        <w:t xml:space="preserve"> until construction is complete</w:t>
      </w:r>
      <w:r w:rsidRPr="00AA3148">
        <w:t xml:space="preserve">. With a sharp downturn in the national economy </w:t>
      </w:r>
      <w:r w:rsidR="00C6768A" w:rsidRPr="00AA3148">
        <w:t>and failed policies to ensure future funding for transportation projects, each</w:t>
      </w:r>
      <w:r w:rsidR="001A1E7C" w:rsidRPr="00AA3148">
        <w:t xml:space="preserve"> federally funded</w:t>
      </w:r>
      <w:r w:rsidR="00C6768A" w:rsidRPr="00AA3148">
        <w:t xml:space="preserve"> </w:t>
      </w:r>
      <w:r w:rsidR="00C6768A" w:rsidRPr="00AA3148">
        <w:lastRenderedPageBreak/>
        <w:t xml:space="preserve">organization is financially </w:t>
      </w:r>
      <w:r w:rsidR="00EB2316" w:rsidRPr="00AA3148">
        <w:t>impoverished</w:t>
      </w:r>
      <w:r w:rsidR="00C6768A" w:rsidRPr="00AA3148">
        <w:t xml:space="preserve"> </w:t>
      </w:r>
      <w:r w:rsidR="00EB2316">
        <w:t>and only</w:t>
      </w:r>
      <w:r w:rsidR="00C6768A" w:rsidRPr="00AA3148">
        <w:t xml:space="preserve"> provide</w:t>
      </w:r>
      <w:r w:rsidR="00EB2316">
        <w:t>s funding for</w:t>
      </w:r>
      <w:r w:rsidR="00C6768A" w:rsidRPr="00AA3148">
        <w:t xml:space="preserve"> the highest priority projects. </w:t>
      </w:r>
      <w:r w:rsidR="00FA4401" w:rsidRPr="00AA3148">
        <w:t>Figure 3 highlights</w:t>
      </w:r>
      <w:r w:rsidR="00C6768A" w:rsidRPr="00AA3148">
        <w:t xml:space="preserve"> projections show</w:t>
      </w:r>
      <w:r w:rsidR="00FA4401" w:rsidRPr="00AA3148">
        <w:t>n that the</w:t>
      </w:r>
      <w:r w:rsidR="00C6768A" w:rsidRPr="00AA3148">
        <w:t xml:space="preserve"> Highway Trust Fund, the major source of incom</w:t>
      </w:r>
      <w:r w:rsidR="00FA4401" w:rsidRPr="00AA3148">
        <w:t>e for transportation funding, will</w:t>
      </w:r>
      <w:r w:rsidR="00C6768A" w:rsidRPr="00AA3148">
        <w:t xml:space="preserve"> be nearly $100 billion in the red by 2021</w:t>
      </w:r>
      <w:r w:rsidR="00D71BE8" w:rsidRPr="00AA3148">
        <w:t xml:space="preserve"> </w:t>
      </w:r>
      <w:r w:rsidR="00D71BE8" w:rsidRPr="00AA3148">
        <w:fldChar w:fldCharType="begin"/>
      </w:r>
      <w:r w:rsidR="00F00EBE">
        <w:instrText xml:space="preserve"> ADDIN EN.CITE &lt;EndNote&gt;&lt;Cite&gt;&lt;Author&gt;Office&lt;/Author&gt;&lt;Year&gt;2011&lt;/Year&gt;&lt;RecNum&gt;107&lt;/RecNum&gt;&lt;DisplayText&gt;[48]&lt;/DisplayText&gt;&lt;record&gt;&lt;rec-number&gt;107&lt;/rec-number&gt;&lt;foreign-keys&gt;&lt;key app="EN" db-id="pttrxp5zuts2vie9ezpxf2vw0022p2xzzrs9"&gt;107&lt;/key&gt;&lt;/foreign-keys&gt;&lt;ref-type name="Government Document"&gt;46&lt;/ref-type&gt;&lt;contributors&gt;&lt;authors&gt;&lt;author&gt;Congressional Budget Office&lt;/author&gt;&lt;/authors&gt;&lt;secondary-authors&gt;&lt;author&gt;Committee on Finance United States Senate&lt;/author&gt;&lt;/secondary-authors&gt;&lt;/contributors&gt;&lt;titles&gt;&lt;title&gt;Testimony: Statement of Joseph Kile, Assistant Director for Microeconomic Studies - The Highway Trust Fund and Paying for Highways&lt;/title&gt;&lt;/titles&gt;&lt;volume&gt;4275&lt;/volume&gt;&lt;dates&gt;&lt;year&gt;2011&lt;/year&gt;&lt;/dates&gt;&lt;pub-location&gt;Washington, DC&lt;/pub-location&gt;&lt;urls&gt;&lt;/urls&gt;&lt;/record&gt;&lt;/Cite&gt;&lt;/EndNote&gt;</w:instrText>
      </w:r>
      <w:r w:rsidR="00D71BE8" w:rsidRPr="00AA3148">
        <w:fldChar w:fldCharType="separate"/>
      </w:r>
      <w:r w:rsidR="00F00EBE">
        <w:rPr>
          <w:noProof/>
        </w:rPr>
        <w:t>[</w:t>
      </w:r>
      <w:hyperlink w:anchor="_ENREF_48" w:tooltip="Office, 2011 #107" w:history="1">
        <w:r w:rsidR="00F00EBE">
          <w:rPr>
            <w:noProof/>
          </w:rPr>
          <w:t>48</w:t>
        </w:r>
      </w:hyperlink>
      <w:r w:rsidR="00F00EBE">
        <w:rPr>
          <w:noProof/>
        </w:rPr>
        <w:t>]</w:t>
      </w:r>
      <w:r w:rsidR="00D71BE8" w:rsidRPr="00AA3148">
        <w:fldChar w:fldCharType="end"/>
      </w:r>
      <w:r w:rsidR="00C6768A" w:rsidRPr="00AA3148">
        <w:t xml:space="preserve"> </w:t>
      </w:r>
      <w:r w:rsidR="00D71BE8" w:rsidRPr="00AA3148">
        <w:t xml:space="preserve">. </w:t>
      </w:r>
      <w:r w:rsidR="00CE5A3F" w:rsidRPr="00AA3148">
        <w:t>Predicting less available funding for future project due to increased national debt and unpredictable political agendas</w:t>
      </w:r>
      <w:r w:rsidR="00D71BE8" w:rsidRPr="00AA3148">
        <w:t>, research should be focused on providing innovative solutions at economic prices while maintaining the betterment of human welfare</w:t>
      </w:r>
      <w:r w:rsidR="00AB67FD" w:rsidRPr="00AA3148">
        <w:t>. Previous design standards are full of safe-guards and factors of safety to ensure the highest possible protection for transportation users, however, stronger degrees of safety require higher price tags. With advancements in technology and changes in driving behavior</w:t>
      </w:r>
      <w:r w:rsidR="00EB2316">
        <w:t>,</w:t>
      </w:r>
      <w:r w:rsidR="00AB67FD" w:rsidRPr="00AA3148">
        <w:t xml:space="preserve"> </w:t>
      </w:r>
      <w:r w:rsidR="003A568E" w:rsidRPr="00AA3148">
        <w:t>a reevaluation of the</w:t>
      </w:r>
      <w:r w:rsidR="00AB67FD" w:rsidRPr="00AA3148">
        <w:t xml:space="preserve"> current standards </w:t>
      </w:r>
      <w:r w:rsidR="003A568E" w:rsidRPr="00AA3148">
        <w:t xml:space="preserve">is imperative to sustain sufficient infrastructure at the most economical price. Technology will allow researchers to </w:t>
      </w:r>
      <w:r w:rsidR="00675BC4" w:rsidRPr="00AA3148">
        <w:t>accurately condense</w:t>
      </w:r>
      <w:r w:rsidR="003A568E" w:rsidRPr="00AA3148">
        <w:t xml:space="preserve"> the standards on engineering factors of safety to economically optimize outdated intersection standards.</w:t>
      </w:r>
    </w:p>
    <w:p w:rsidR="005B7F0B" w:rsidRDefault="00D80C57" w:rsidP="005B7F0B">
      <w:pPr>
        <w:keepNext/>
        <w:autoSpaceDE w:val="0"/>
        <w:autoSpaceDN w:val="0"/>
        <w:adjustRightInd w:val="0"/>
        <w:spacing w:line="480" w:lineRule="auto"/>
      </w:pPr>
      <w:r>
        <w:rPr>
          <w:noProof/>
        </w:rPr>
        <w:lastRenderedPageBreak/>
        <w:drawing>
          <wp:inline distT="0" distB="0" distL="0" distR="0" wp14:anchorId="0339B30B" wp14:editId="57965D40">
            <wp:extent cx="5418455" cy="43351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l="30746" t="29012" r="29198" b="14055"/>
                    <a:stretch>
                      <a:fillRect/>
                    </a:stretch>
                  </pic:blipFill>
                  <pic:spPr bwMode="auto">
                    <a:xfrm>
                      <a:off x="0" y="0"/>
                      <a:ext cx="5418455" cy="4335145"/>
                    </a:xfrm>
                    <a:prstGeom prst="rect">
                      <a:avLst/>
                    </a:prstGeom>
                    <a:noFill/>
                    <a:ln>
                      <a:noFill/>
                    </a:ln>
                  </pic:spPr>
                </pic:pic>
              </a:graphicData>
            </a:graphic>
          </wp:inline>
        </w:drawing>
      </w:r>
    </w:p>
    <w:p w:rsidR="00FA4401" w:rsidRDefault="005B7F0B" w:rsidP="005B7F0B">
      <w:pPr>
        <w:pStyle w:val="Caption"/>
        <w:rPr>
          <w:b w:val="0"/>
        </w:rPr>
      </w:pPr>
      <w:bookmarkStart w:id="62" w:name="_Toc328011405"/>
      <w:r>
        <w:t xml:space="preserve">Figure </w:t>
      </w:r>
      <w:fldSimple w:instr=" SEQ Figure \* ARABIC ">
        <w:r>
          <w:rPr>
            <w:noProof/>
          </w:rPr>
          <w:t>4</w:t>
        </w:r>
      </w:fldSimple>
      <w:r>
        <w:t xml:space="preserve"> </w:t>
      </w:r>
      <w:r w:rsidRPr="007B0206">
        <w:t>Status of the Highway Account of the Highway Trust Fund</w:t>
      </w:r>
      <w:r w:rsidR="00FA4401">
        <w:rPr>
          <w:b w:val="0"/>
        </w:rPr>
        <w:fldChar w:fldCharType="begin"/>
      </w:r>
      <w:r w:rsidR="00F00EBE">
        <w:rPr>
          <w:b w:val="0"/>
        </w:rPr>
        <w:instrText xml:space="preserve"> ADDIN EN.CITE &lt;EndNote&gt;&lt;Cite&gt;&lt;Author&gt;Office&lt;/Author&gt;&lt;Year&gt;2011&lt;/Year&gt;&lt;RecNum&gt;107&lt;/RecNum&gt;&lt;DisplayText&gt;[48]&lt;/DisplayText&gt;&lt;record&gt;&lt;rec-number&gt;107&lt;/rec-number&gt;&lt;foreign-keys&gt;&lt;key app="EN" db-id="pttrxp5zuts2vie9ezpxf2vw0022p2xzzrs9"&gt;107&lt;/key&gt;&lt;/foreign-keys&gt;&lt;ref-type name="Government Document"&gt;46&lt;/ref-type&gt;&lt;contributors&gt;&lt;authors&gt;&lt;author&gt;Congressional Budget Office&lt;/author&gt;&lt;/authors&gt;&lt;secondary-authors&gt;&lt;author&gt;Committee on Finance United States Senate&lt;/author&gt;&lt;/secondary-authors&gt;&lt;/contributors&gt;&lt;titles&gt;&lt;title&gt;Testimony: Statement of Joseph Kile, Assistant Director for Microeconomic Studies - The Highway Trust Fund and Paying for Highways&lt;/title&gt;&lt;/titles&gt;&lt;volume&gt;4275&lt;/volume&gt;&lt;dates&gt;&lt;year&gt;2011&lt;/year&gt;&lt;/dates&gt;&lt;pub-location&gt;Washington, DC&lt;/pub-location&gt;&lt;urls&gt;&lt;/urls&gt;&lt;/record&gt;&lt;/Cite&gt;&lt;/EndNote&gt;</w:instrText>
      </w:r>
      <w:r w:rsidR="00FA4401">
        <w:rPr>
          <w:b w:val="0"/>
        </w:rPr>
        <w:fldChar w:fldCharType="separate"/>
      </w:r>
      <w:r w:rsidR="00F00EBE">
        <w:rPr>
          <w:b w:val="0"/>
          <w:noProof/>
        </w:rPr>
        <w:t>[</w:t>
      </w:r>
      <w:hyperlink w:anchor="_ENREF_48" w:tooltip="Office, 2011 #107" w:history="1">
        <w:r w:rsidR="00F00EBE">
          <w:rPr>
            <w:b w:val="0"/>
            <w:noProof/>
          </w:rPr>
          <w:t>48</w:t>
        </w:r>
      </w:hyperlink>
      <w:r w:rsidR="00F00EBE">
        <w:rPr>
          <w:b w:val="0"/>
          <w:noProof/>
        </w:rPr>
        <w:t>]</w:t>
      </w:r>
      <w:r w:rsidR="00FA4401">
        <w:rPr>
          <w:b w:val="0"/>
        </w:rPr>
        <w:fldChar w:fldCharType="end"/>
      </w:r>
      <w:r w:rsidR="00FA4401">
        <w:rPr>
          <w:b w:val="0"/>
        </w:rPr>
        <w:t>.</w:t>
      </w:r>
      <w:bookmarkEnd w:id="62"/>
    </w:p>
    <w:p w:rsidR="005B7F0B" w:rsidRPr="005B7F0B" w:rsidRDefault="005B7F0B" w:rsidP="005B7F0B"/>
    <w:p w:rsidR="00D32A78" w:rsidRDefault="00D32A78" w:rsidP="00E62C49">
      <w:pPr>
        <w:pStyle w:val="Heading2"/>
        <w:spacing w:line="480" w:lineRule="auto"/>
      </w:pPr>
      <w:bookmarkStart w:id="63" w:name="_Toc328012838"/>
      <w:r>
        <w:t>3.2 Literature Review</w:t>
      </w:r>
      <w:bookmarkEnd w:id="63"/>
    </w:p>
    <w:p w:rsidR="00D32A78" w:rsidRPr="0053503E" w:rsidRDefault="00D32A78" w:rsidP="00E62C49">
      <w:pPr>
        <w:autoSpaceDE w:val="0"/>
        <w:autoSpaceDN w:val="0"/>
        <w:adjustRightInd w:val="0"/>
        <w:spacing w:line="480" w:lineRule="auto"/>
      </w:pPr>
      <w:r w:rsidRPr="0053503E">
        <w:t xml:space="preserve">AASHTO’s monolith on </w:t>
      </w:r>
      <w:r w:rsidRPr="0053503E">
        <w:rPr>
          <w:i/>
          <w:iCs/>
        </w:rPr>
        <w:t>A Policy of Geometric Design of Highways and Streets</w:t>
      </w:r>
      <w:r w:rsidRPr="0053503E">
        <w:t>, often referred to as “AASHTO Green Book,” has long recognized the safety concerns of restricted intersection sight distance. It identified six scenarios; see below, corresponding to various intersection controls and maneuvers that may have ISD issues.</w:t>
      </w:r>
    </w:p>
    <w:p w:rsidR="00D32A78" w:rsidRPr="0053503E" w:rsidRDefault="00D32A78" w:rsidP="00E62C49">
      <w:pPr>
        <w:numPr>
          <w:ilvl w:val="0"/>
          <w:numId w:val="7"/>
        </w:numPr>
        <w:autoSpaceDE w:val="0"/>
        <w:autoSpaceDN w:val="0"/>
        <w:adjustRightInd w:val="0"/>
        <w:spacing w:line="480" w:lineRule="auto"/>
      </w:pPr>
      <w:r w:rsidRPr="0053503E">
        <w:t>Case A - Intersections with no control;</w:t>
      </w:r>
    </w:p>
    <w:p w:rsidR="00D32A78" w:rsidRPr="0053503E" w:rsidRDefault="00D32A78" w:rsidP="00E62C49">
      <w:pPr>
        <w:numPr>
          <w:ilvl w:val="0"/>
          <w:numId w:val="7"/>
        </w:numPr>
        <w:autoSpaceDE w:val="0"/>
        <w:autoSpaceDN w:val="0"/>
        <w:adjustRightInd w:val="0"/>
        <w:spacing w:line="480" w:lineRule="auto"/>
      </w:pPr>
      <w:r w:rsidRPr="0053503E">
        <w:t>Case B - Intersections with Stop control on the minor road;</w:t>
      </w:r>
    </w:p>
    <w:p w:rsidR="00D32A78" w:rsidRPr="0053503E" w:rsidRDefault="00D32A78" w:rsidP="00E62C49">
      <w:pPr>
        <w:numPr>
          <w:ilvl w:val="1"/>
          <w:numId w:val="7"/>
        </w:numPr>
        <w:autoSpaceDE w:val="0"/>
        <w:autoSpaceDN w:val="0"/>
        <w:adjustRightInd w:val="0"/>
        <w:spacing w:line="480" w:lineRule="auto"/>
      </w:pPr>
      <w:r w:rsidRPr="0053503E">
        <w:lastRenderedPageBreak/>
        <w:t>B1 - Left turns from the minor road;</w:t>
      </w:r>
    </w:p>
    <w:p w:rsidR="00D32A78" w:rsidRPr="0053503E" w:rsidRDefault="00D32A78" w:rsidP="00E62C49">
      <w:pPr>
        <w:numPr>
          <w:ilvl w:val="1"/>
          <w:numId w:val="7"/>
        </w:numPr>
        <w:autoSpaceDE w:val="0"/>
        <w:autoSpaceDN w:val="0"/>
        <w:adjustRightInd w:val="0"/>
        <w:spacing w:line="480" w:lineRule="auto"/>
      </w:pPr>
      <w:r w:rsidRPr="0053503E">
        <w:t>B2 - Right turns from the minor road;</w:t>
      </w:r>
    </w:p>
    <w:p w:rsidR="00675BC4" w:rsidRPr="0053503E" w:rsidRDefault="00D32A78" w:rsidP="00E62C49">
      <w:pPr>
        <w:numPr>
          <w:ilvl w:val="1"/>
          <w:numId w:val="7"/>
        </w:numPr>
        <w:autoSpaceDE w:val="0"/>
        <w:autoSpaceDN w:val="0"/>
        <w:adjustRightInd w:val="0"/>
        <w:spacing w:line="480" w:lineRule="auto"/>
      </w:pPr>
      <w:r w:rsidRPr="0053503E">
        <w:t>B3 - Crossing maneuver from the minor road;</w:t>
      </w:r>
    </w:p>
    <w:p w:rsidR="00D32A78" w:rsidRPr="0053503E" w:rsidRDefault="00D32A78" w:rsidP="00E62C49">
      <w:pPr>
        <w:numPr>
          <w:ilvl w:val="0"/>
          <w:numId w:val="7"/>
        </w:numPr>
        <w:autoSpaceDE w:val="0"/>
        <w:autoSpaceDN w:val="0"/>
        <w:adjustRightInd w:val="0"/>
        <w:spacing w:line="480" w:lineRule="auto"/>
      </w:pPr>
      <w:r w:rsidRPr="0053503E">
        <w:t>Case C - Intersections with Yield control on the minor road;</w:t>
      </w:r>
    </w:p>
    <w:p w:rsidR="00675BC4" w:rsidRPr="0053503E" w:rsidRDefault="00D32A78" w:rsidP="00E62C49">
      <w:pPr>
        <w:numPr>
          <w:ilvl w:val="1"/>
          <w:numId w:val="7"/>
        </w:numPr>
        <w:autoSpaceDE w:val="0"/>
        <w:autoSpaceDN w:val="0"/>
        <w:adjustRightInd w:val="0"/>
        <w:spacing w:line="480" w:lineRule="auto"/>
      </w:pPr>
      <w:r w:rsidRPr="0053503E">
        <w:t>C1 - Crossing maneuver from the minor road;</w:t>
      </w:r>
    </w:p>
    <w:p w:rsidR="00D32A78" w:rsidRPr="0053503E" w:rsidRDefault="00D32A78" w:rsidP="00E62C49">
      <w:pPr>
        <w:numPr>
          <w:ilvl w:val="1"/>
          <w:numId w:val="7"/>
        </w:numPr>
        <w:autoSpaceDE w:val="0"/>
        <w:autoSpaceDN w:val="0"/>
        <w:adjustRightInd w:val="0"/>
        <w:spacing w:line="480" w:lineRule="auto"/>
      </w:pPr>
      <w:r w:rsidRPr="0053503E">
        <w:t>C2 - Left or right turns from the minor road;</w:t>
      </w:r>
    </w:p>
    <w:p w:rsidR="00D32A78" w:rsidRPr="0053503E" w:rsidRDefault="00D32A78" w:rsidP="00E62C49">
      <w:pPr>
        <w:numPr>
          <w:ilvl w:val="0"/>
          <w:numId w:val="7"/>
        </w:numPr>
        <w:autoSpaceDE w:val="0"/>
        <w:autoSpaceDN w:val="0"/>
        <w:adjustRightInd w:val="0"/>
        <w:spacing w:line="480" w:lineRule="auto"/>
      </w:pPr>
      <w:r w:rsidRPr="0053503E">
        <w:t>Case D - Intersections with traffic signal control;</w:t>
      </w:r>
    </w:p>
    <w:p w:rsidR="00D32A78" w:rsidRPr="0053503E" w:rsidRDefault="00D32A78" w:rsidP="00E62C49">
      <w:pPr>
        <w:numPr>
          <w:ilvl w:val="0"/>
          <w:numId w:val="7"/>
        </w:numPr>
        <w:autoSpaceDE w:val="0"/>
        <w:autoSpaceDN w:val="0"/>
        <w:adjustRightInd w:val="0"/>
        <w:spacing w:line="480" w:lineRule="auto"/>
      </w:pPr>
      <w:r w:rsidRPr="0053503E">
        <w:t>Case E - Intersections with all-way Stop control;</w:t>
      </w:r>
    </w:p>
    <w:p w:rsidR="005B7F0B" w:rsidRPr="0053503E" w:rsidRDefault="00D32A78" w:rsidP="00E62C49">
      <w:pPr>
        <w:numPr>
          <w:ilvl w:val="0"/>
          <w:numId w:val="7"/>
        </w:numPr>
        <w:autoSpaceDE w:val="0"/>
        <w:autoSpaceDN w:val="0"/>
        <w:adjustRightInd w:val="0"/>
        <w:spacing w:line="480" w:lineRule="auto"/>
      </w:pPr>
      <w:r w:rsidRPr="0053503E">
        <w:t>Case F - Left turns from a major road.</w:t>
      </w:r>
    </w:p>
    <w:p w:rsidR="00111E67" w:rsidRDefault="00D32A78" w:rsidP="00E62C49">
      <w:pPr>
        <w:autoSpaceDE w:val="0"/>
        <w:autoSpaceDN w:val="0"/>
        <w:adjustRightInd w:val="0"/>
        <w:spacing w:line="480" w:lineRule="auto"/>
      </w:pPr>
      <w:r w:rsidRPr="0053503E">
        <w:t xml:space="preserve">Green Book’s procedures for determining required ISD are based on the time gap acceptances </w:t>
      </w:r>
      <w:r w:rsidR="00AA3148" w:rsidRPr="0053503E">
        <w:t>methodology</w:t>
      </w:r>
      <w:r w:rsidR="00AA3148">
        <w:t>;</w:t>
      </w:r>
      <w:r w:rsidR="0035295C">
        <w:t xml:space="preserve"> we will only consider passenger cars in this study</w:t>
      </w:r>
      <w:r w:rsidR="00AA3148">
        <w:fldChar w:fldCharType="begin"/>
      </w:r>
      <w:r w:rsidR="00F00EBE">
        <w:instrText xml:space="preserve"> ADDIN EN.CITE &lt;EndNote&gt;&lt;Cite&gt;&lt;Author&gt;Officials&lt;/Author&gt;&lt;Year&gt;2004&lt;/Year&gt;&lt;RecNum&gt;64&lt;/RecNum&gt;&lt;DisplayText&gt;[49]&lt;/DisplayText&gt;&lt;record&gt;&lt;rec-number&gt;64&lt;/rec-number&gt;&lt;foreign-keys&gt;&lt;key app="EN" db-id="pttrxp5zuts2vie9ezpxf2vw0022p2xzzrs9"&gt;64&lt;/key&gt;&lt;/foreign-keys&gt;&lt;ref-type name="Journal Article"&gt;17&lt;/ref-type&gt;&lt;contributors&gt;&lt;authors&gt;&lt;author&gt;American Association of State Highway and Transportation Officials&lt;/author&gt;&lt;/authors&gt;&lt;/contributors&gt;&lt;titles&gt;&lt;title&gt;A policy on geometric design of highways and streets.&lt;/title&gt;&lt;/titles&gt;&lt;reprint-edition&gt;5th&lt;/reprint-edition&gt;&lt;dates&gt;&lt;year&gt;2004&lt;/year&gt;&lt;/dates&gt;&lt;urls&gt;&lt;/urls&gt;&lt;/record&gt;&lt;/Cite&gt;&lt;/EndNote&gt;</w:instrText>
      </w:r>
      <w:r w:rsidR="00AA3148">
        <w:fldChar w:fldCharType="separate"/>
      </w:r>
      <w:r w:rsidR="00F00EBE">
        <w:rPr>
          <w:noProof/>
        </w:rPr>
        <w:t>[</w:t>
      </w:r>
      <w:hyperlink w:anchor="_ENREF_49" w:tooltip="Officials, 2004 #64" w:history="1">
        <w:r w:rsidR="00F00EBE">
          <w:rPr>
            <w:noProof/>
          </w:rPr>
          <w:t>49</w:t>
        </w:r>
      </w:hyperlink>
      <w:r w:rsidR="00F00EBE">
        <w:rPr>
          <w:noProof/>
        </w:rPr>
        <w:t>]</w:t>
      </w:r>
      <w:r w:rsidR="00AA3148">
        <w:fldChar w:fldCharType="end"/>
      </w:r>
      <w:r w:rsidR="00111E67">
        <w:t>.</w:t>
      </w:r>
    </w:p>
    <w:p w:rsidR="00111E67" w:rsidRPr="00111E67" w:rsidRDefault="0035295C" w:rsidP="00E62C49">
      <w:pPr>
        <w:autoSpaceDE w:val="0"/>
        <w:autoSpaceDN w:val="0"/>
        <w:adjustRightInd w:val="0"/>
        <w:spacing w:line="480" w:lineRule="auto"/>
        <w:jc w:val="center"/>
        <w:rPr>
          <w:b/>
        </w:rPr>
      </w:pPr>
      <w:r>
        <w:rPr>
          <w:noProof/>
        </w:rPr>
        <w:drawing>
          <wp:inline distT="0" distB="0" distL="0" distR="0" wp14:anchorId="3E843931" wp14:editId="7192EE94">
            <wp:extent cx="4887947" cy="1546578"/>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29877" t="34798" r="17325" b="35502"/>
                    <a:stretch/>
                  </pic:blipFill>
                  <pic:spPr bwMode="auto">
                    <a:xfrm>
                      <a:off x="0" y="0"/>
                      <a:ext cx="4899462" cy="1550221"/>
                    </a:xfrm>
                    <a:prstGeom prst="rect">
                      <a:avLst/>
                    </a:prstGeom>
                    <a:ln>
                      <a:noFill/>
                    </a:ln>
                    <a:extLst>
                      <a:ext uri="{53640926-AAD7-44D8-BBD7-CCE9431645EC}">
                        <a14:shadowObscured xmlns:a14="http://schemas.microsoft.com/office/drawing/2010/main"/>
                      </a:ext>
                    </a:extLst>
                  </pic:spPr>
                </pic:pic>
              </a:graphicData>
            </a:graphic>
          </wp:inline>
        </w:drawing>
      </w:r>
    </w:p>
    <w:p w:rsidR="00D32A78" w:rsidRDefault="0053503E" w:rsidP="00E62C49">
      <w:pPr>
        <w:autoSpaceDE w:val="0"/>
        <w:autoSpaceDN w:val="0"/>
        <w:adjustRightInd w:val="0"/>
        <w:spacing w:line="480" w:lineRule="auto"/>
      </w:pPr>
      <w:r w:rsidRPr="0053503E">
        <w:t>For this study, consideration of Case B – Intersections with Stop control on the minor road will be considered</w:t>
      </w:r>
      <w:r w:rsidR="00B859E2" w:rsidRPr="00B859E2">
        <w:t xml:space="preserve">. The procedure used to formulate this equation is </w:t>
      </w:r>
      <w:r w:rsidR="00D32A78" w:rsidRPr="00B859E2">
        <w:t>simplistic in comparison with the actual operation situations</w:t>
      </w:r>
      <w:r w:rsidR="00B859E2">
        <w:t xml:space="preserve"> in the real world and </w:t>
      </w:r>
      <w:r w:rsidR="00D32A78" w:rsidRPr="00B859E2">
        <w:t>have the following shortcomings:</w:t>
      </w:r>
    </w:p>
    <w:p w:rsidR="00D32A78" w:rsidRDefault="00D32A78" w:rsidP="00E62C49">
      <w:pPr>
        <w:pStyle w:val="ListParagraph"/>
        <w:numPr>
          <w:ilvl w:val="0"/>
          <w:numId w:val="10"/>
        </w:numPr>
        <w:autoSpaceDE w:val="0"/>
        <w:autoSpaceDN w:val="0"/>
        <w:adjustRightInd w:val="0"/>
        <w:spacing w:line="480" w:lineRule="auto"/>
      </w:pPr>
      <w:r w:rsidRPr="0053503E">
        <w:t>The gap acceptance data used for determining critic</w:t>
      </w:r>
      <w:r w:rsidR="00111E67">
        <w:t>al gap</w:t>
      </w:r>
      <w:r w:rsidR="00B859E2">
        <w:t>s</w:t>
      </w:r>
      <w:r w:rsidR="00111E67">
        <w:t xml:space="preserve"> assumes </w:t>
      </w:r>
      <w:r w:rsidR="00B859E2">
        <w:t xml:space="preserve">the stream of traffic will, in the most extreme condition, reduce their operating speed 15% to </w:t>
      </w:r>
      <w:r w:rsidR="00B859E2">
        <w:lastRenderedPageBreak/>
        <w:t>accommodate the vehicle entering the roadway. This assumption is based on early driving behavior and has not been updated to capture changes in driving behavior.</w:t>
      </w:r>
    </w:p>
    <w:p w:rsidR="00B859E2" w:rsidRDefault="00B859E2" w:rsidP="00E62C49">
      <w:pPr>
        <w:pStyle w:val="ListParagraph"/>
        <w:numPr>
          <w:ilvl w:val="0"/>
          <w:numId w:val="10"/>
        </w:numPr>
        <w:autoSpaceDE w:val="0"/>
        <w:autoSpaceDN w:val="0"/>
        <w:adjustRightInd w:val="0"/>
        <w:spacing w:line="480" w:lineRule="auto"/>
      </w:pPr>
      <w:r>
        <w:t>T</w:t>
      </w:r>
      <w:r w:rsidRPr="0053503E">
        <w:t>he critical gap procedure per Green Book only reflects the behavior of 50% of the drivers. The other 50%, who do not consider the established critical gap acceptable, are likely to be conservative and/or older drivers. The population of the latter has been on the rise, which exasperates the ISD problem.</w:t>
      </w:r>
    </w:p>
    <w:p w:rsidR="00B859E2" w:rsidRPr="0053503E" w:rsidRDefault="00B859E2" w:rsidP="00E62C49">
      <w:pPr>
        <w:pStyle w:val="ListParagraph"/>
        <w:numPr>
          <w:ilvl w:val="0"/>
          <w:numId w:val="10"/>
        </w:numPr>
        <w:autoSpaceDE w:val="0"/>
        <w:autoSpaceDN w:val="0"/>
        <w:adjustRightInd w:val="0"/>
        <w:spacing w:line="480" w:lineRule="auto"/>
      </w:pPr>
      <w:r w:rsidRPr="0053503E">
        <w:t>The required ISD procedure is based on road design speed, which is generally correlated with the 85th percentile operation speed. Thus, the minimum ISD standard is unlikely to meet the actual required sight distance of 15% of the drivers. Furthermore, it is commonly observed that a significant portion of motorists tends to exceed the posted speed limits, which makes the ISD problem more serious.</w:t>
      </w:r>
    </w:p>
    <w:p w:rsidR="00AA65D9" w:rsidRDefault="00D32A78" w:rsidP="00E62C49">
      <w:pPr>
        <w:autoSpaceDE w:val="0"/>
        <w:autoSpaceDN w:val="0"/>
        <w:adjustRightInd w:val="0"/>
        <w:spacing w:line="480" w:lineRule="auto"/>
      </w:pPr>
      <w:r w:rsidRPr="0053503E">
        <w:t>In reality, it is not unusual to find intersections with inadequate sight distances due to complex geometric conditions</w:t>
      </w:r>
      <w:r w:rsidR="000174B8">
        <w:t xml:space="preserve"> or even overgrowth of vegetation</w:t>
      </w:r>
      <w:r w:rsidR="005012FD">
        <w:t>. State and local governments continue to trim budgets and this reduces available funding for maintenance, mowing and cleaning the clear zones of roadways.</w:t>
      </w:r>
      <w:r w:rsidRPr="0053503E">
        <w:t xml:space="preserve"> Therefore, there is a research need to assess the adequacy of AASHTO ISD design standards through comprehensive and thorough analyses </w:t>
      </w:r>
      <w:r w:rsidR="00EB2316">
        <w:t>of changes in driving behaviors</w:t>
      </w:r>
      <w:r w:rsidR="00AA65D9">
        <w:t>.</w:t>
      </w:r>
      <w:r w:rsidR="00655948">
        <w:t xml:space="preserve"> </w:t>
      </w:r>
      <w:r w:rsidR="00BE7F11">
        <w:t>AASHTO recognized the needs to allow engineers to exercise “engineering judgment” in regards to intersection sight distance with their publication of, “A Guide for Achieving Flexibility in Highway Design.” This allows designers flexibility in adjusting key parameters</w:t>
      </w:r>
      <w:r w:rsidR="00655948">
        <w:t xml:space="preserve"> for context sensitive solutions</w:t>
      </w:r>
      <w:r w:rsidR="00BE7F11">
        <w:t xml:space="preserve"> in the ISD design, including approach design speed which has already been argued to be flawed</w:t>
      </w:r>
      <w:r w:rsidR="00BE7F11">
        <w:fldChar w:fldCharType="begin"/>
      </w:r>
      <w:r w:rsidR="00F00EBE">
        <w:instrText xml:space="preserve"> ADDIN EN.CITE &lt;EndNote&gt;&lt;Cite&gt;&lt;Author&gt;AASHTO&lt;/Author&gt;&lt;Year&gt;2004&lt;/Year&gt;&lt;RecNum&gt;108&lt;/RecNum&gt;&lt;DisplayText&gt;[50]&lt;/DisplayText&gt;&lt;record&gt;&lt;rec-number&gt;108&lt;/rec-number&gt;&lt;foreign-keys&gt;&lt;key app="EN" db-id="pttrxp5zuts2vie9ezpxf2vw0022p2xzzrs9"&gt;108&lt;/key&gt;&lt;/foreign-keys&gt;&lt;ref-type name="Government Document"&gt;46&lt;/ref-type&gt;&lt;contributors&gt;&lt;authors&gt;&lt;author&gt;AASHTO&lt;/author&gt;&lt;/authors&gt;&lt;secondary-authors&gt;&lt;author&gt;USDOT&lt;/author&gt;&lt;/secondary-authors&gt;&lt;/contributors&gt;&lt;titles&gt;&lt;title&gt;A Guide for Achieving Flexibility in Highway Design&lt;/title&gt;&lt;/titles&gt;&lt;dates&gt;&lt;year&gt;2004&lt;/year&gt;&lt;/dates&gt;&lt;pub-location&gt;Washington, DC&lt;/pub-location&gt;&lt;urls&gt;&lt;/urls&gt;&lt;/record&gt;&lt;/Cite&gt;&lt;/EndNote&gt;</w:instrText>
      </w:r>
      <w:r w:rsidR="00BE7F11">
        <w:fldChar w:fldCharType="separate"/>
      </w:r>
      <w:r w:rsidR="00F00EBE">
        <w:rPr>
          <w:noProof/>
        </w:rPr>
        <w:t>[</w:t>
      </w:r>
      <w:hyperlink w:anchor="_ENREF_50" w:tooltip="AASHTO, 2004 #108" w:history="1">
        <w:r w:rsidR="00F00EBE">
          <w:rPr>
            <w:noProof/>
          </w:rPr>
          <w:t>50</w:t>
        </w:r>
      </w:hyperlink>
      <w:r w:rsidR="00F00EBE">
        <w:rPr>
          <w:noProof/>
        </w:rPr>
        <w:t>]</w:t>
      </w:r>
      <w:r w:rsidR="00BE7F11">
        <w:fldChar w:fldCharType="end"/>
      </w:r>
      <w:r w:rsidR="00BE7F11">
        <w:t xml:space="preserve">. </w:t>
      </w:r>
    </w:p>
    <w:p w:rsidR="00A93245" w:rsidRDefault="00E01163" w:rsidP="00E62C49">
      <w:pPr>
        <w:autoSpaceDE w:val="0"/>
        <w:autoSpaceDN w:val="0"/>
        <w:adjustRightInd w:val="0"/>
        <w:spacing w:line="480" w:lineRule="auto"/>
      </w:pPr>
      <w:r w:rsidRPr="0053503E">
        <w:lastRenderedPageBreak/>
        <w:t>With numerous safety shortfalls looming at nearly every intersection, intersection safety has been a heavily studied topic in the past. Albeit brief, the following literature review is a small sample of the full review that will be presented</w:t>
      </w:r>
      <w:r w:rsidR="004E2562" w:rsidRPr="0053503E">
        <w:t xml:space="preserve"> in the completed study to provide sufficient background supporting the need for such a study.</w:t>
      </w:r>
      <w:r w:rsidR="00424ED9">
        <w:t xml:space="preserve"> </w:t>
      </w:r>
      <w:r w:rsidR="00A93245">
        <w:t>Gap Acceptance Models have been formulated using observed traffic flows and driver behaviors at intersections that are subjectively considered safe to calculate accepted gaps by vehicles. Harwood concluded that observed subjects required a gap of 6 s</w:t>
      </w:r>
      <w:r w:rsidR="00EB2316">
        <w:t>econds to enter the mainstream traffic flow</w:t>
      </w:r>
      <w:r w:rsidR="00EB2316">
        <w:fldChar w:fldCharType="begin"/>
      </w:r>
      <w:r w:rsidR="00F00EBE">
        <w:instrText xml:space="preserve"> ADDIN EN.CITE &lt;EndNote&gt;&lt;Cite&gt;&lt;Author&gt;Harwood&lt;/Author&gt;&lt;Year&gt;1996&lt;/Year&gt;&lt;RecNum&gt;113&lt;/RecNum&gt;&lt;DisplayText&gt;[51]&lt;/DisplayText&gt;&lt;record&gt;&lt;rec-number&gt;113&lt;/rec-number&gt;&lt;foreign-keys&gt;&lt;key app="EN" db-id="pttrxp5zuts2vie9ezpxf2vw0022p2xzzrs9"&gt;113&lt;/key&gt;&lt;/foreign-keys&gt;&lt;ref-type name="Government Document"&gt;46&lt;/ref-type&gt;&lt;contributors&gt;&lt;authors&gt;&lt;author&gt;D W Harwood&lt;/author&gt;&lt;author&gt;J M Mason&lt;/author&gt;&lt;author&gt;R E Byrdia&lt;/author&gt;&lt;author&gt;M T Pietrucha&lt;/author&gt;&lt;author&gt; G L Gittings&lt;/author&gt;&lt;/authors&gt;&lt;/contributors&gt;&lt;titles&gt;&lt;title&gt;NCHRP Report 383: Intersection Sight Distance.&lt;/title&gt;&lt;/titles&gt;&lt;dates&gt;&lt;year&gt;1996&lt;/year&gt;&lt;/dates&gt;&lt;pub-location&gt;Washington , D C&lt;/pub-location&gt;&lt;publisher&gt;Transportation Research Board&lt;/publisher&gt;&lt;urls&gt;&lt;/urls&gt;&lt;/record&gt;&lt;/Cite&gt;&lt;/EndNote&gt;</w:instrText>
      </w:r>
      <w:r w:rsidR="00EB2316">
        <w:fldChar w:fldCharType="separate"/>
      </w:r>
      <w:r w:rsidR="00F00EBE">
        <w:rPr>
          <w:noProof/>
        </w:rPr>
        <w:t>[</w:t>
      </w:r>
      <w:hyperlink w:anchor="_ENREF_51" w:tooltip="Harwood, 1996 #113" w:history="1">
        <w:r w:rsidR="00F00EBE">
          <w:rPr>
            <w:noProof/>
          </w:rPr>
          <w:t>51</w:t>
        </w:r>
      </w:hyperlink>
      <w:r w:rsidR="00F00EBE">
        <w:rPr>
          <w:noProof/>
        </w:rPr>
        <w:t>]</w:t>
      </w:r>
      <w:r w:rsidR="00EB2316">
        <w:fldChar w:fldCharType="end"/>
      </w:r>
      <w:r w:rsidR="00EB2316">
        <w:t>.</w:t>
      </w:r>
    </w:p>
    <w:p w:rsidR="00F407CE" w:rsidRDefault="00F407CE" w:rsidP="00E62C49">
      <w:pPr>
        <w:autoSpaceDE w:val="0"/>
        <w:autoSpaceDN w:val="0"/>
        <w:adjustRightInd w:val="0"/>
        <w:spacing w:line="480" w:lineRule="auto"/>
      </w:pPr>
      <w:proofErr w:type="spellStart"/>
      <w:r>
        <w:t>Gattis</w:t>
      </w:r>
      <w:proofErr w:type="spellEnd"/>
      <w:r>
        <w:t xml:space="preserve"> reviewed several methods for modeling critical gap acceptance for atypical intersections and found 7.8 second gap for the predominant traffic stream approaching from the right</w:t>
      </w:r>
      <w:r>
        <w:fldChar w:fldCharType="begin"/>
      </w:r>
      <w:r w:rsidR="00F00EBE">
        <w:instrText xml:space="preserve"> ADDIN EN.CITE &lt;EndNote&gt;&lt;Cite&gt;&lt;Author&gt;Olson&lt;/Author&gt;&lt;Year&gt;2006&lt;/Year&gt;&lt;RecNum&gt;109&lt;/RecNum&gt;&lt;DisplayText&gt;[43]&lt;/DisplayText&gt;&lt;record&gt;&lt;rec-number&gt;109&lt;/rec-number&gt;&lt;foreign-keys&gt;&lt;key app="EN" db-id="pttrxp5zuts2vie9ezpxf2vw0022p2xzzrs9"&gt;109&lt;/key&gt;&lt;/foreign-keys&gt;&lt;ref-type name="Conference Paper"&gt;47&lt;/ref-type&gt;&lt;contributors&gt;&lt;authors&gt;&lt;author&gt;E C B Olson&lt;/author&gt;&lt;author&gt;B G Simons-Morton&lt;/author&gt;&lt;author&gt;S E Lee&lt;/author&gt;&lt;/authors&gt;&lt;/contributors&gt;&lt;titles&gt;&lt;title&gt;Novice Teen and Experienced Adult Drivers on the Smart Road Intersection: Does Six Months of Experience Matter?&lt;/title&gt;&lt;secondary-title&gt; Proc. Human Factors and Ergonomics Society 50th Annual Meeting&lt;/secondary-title&gt;&lt;/titles&gt;&lt;pages&gt;2283-2287&lt;/pages&gt;&lt;dates&gt;&lt;year&gt;2006&lt;/year&gt;&lt;/dates&gt;&lt;pub-location&gt;Santa Monica, CA&lt;/pub-location&gt;&lt;urls&gt;&lt;/urls&gt;&lt;/record&gt;&lt;/Cite&gt;&lt;/EndNote&gt;</w:instrText>
      </w:r>
      <w:r>
        <w:fldChar w:fldCharType="separate"/>
      </w:r>
      <w:r w:rsidR="00F00EBE">
        <w:rPr>
          <w:noProof/>
        </w:rPr>
        <w:t>[</w:t>
      </w:r>
      <w:hyperlink w:anchor="_ENREF_43" w:tooltip="Olson, 2006 #109" w:history="1">
        <w:r w:rsidR="00F00EBE">
          <w:rPr>
            <w:noProof/>
          </w:rPr>
          <w:t>43</w:t>
        </w:r>
      </w:hyperlink>
      <w:r w:rsidR="00F00EBE">
        <w:rPr>
          <w:noProof/>
        </w:rPr>
        <w:t>]</w:t>
      </w:r>
      <w:r>
        <w:fldChar w:fldCharType="end"/>
      </w:r>
      <w:r>
        <w:t>.</w:t>
      </w:r>
      <w:r w:rsidR="00A25DA0">
        <w:t xml:space="preserve"> </w:t>
      </w:r>
      <w:proofErr w:type="spellStart"/>
      <w:r w:rsidR="00A25DA0">
        <w:t>Moussa</w:t>
      </w:r>
      <w:proofErr w:type="spellEnd"/>
      <w:r w:rsidR="00A25DA0">
        <w:t xml:space="preserve"> utilized an Augmented Reality Vehicle System to determine that most drivers will accept a gap in traffic between 4 and 9 seconds for</w:t>
      </w:r>
      <w:r w:rsidR="00A25DA0" w:rsidRPr="00A25DA0">
        <w:t xml:space="preserve"> left-turn maneuver at two-way stop-controlled “TWSC” intersection</w:t>
      </w:r>
      <w:r w:rsidR="00A25DA0">
        <w:t xml:space="preserve"> </w:t>
      </w:r>
      <w:r w:rsidR="00A25DA0">
        <w:fldChar w:fldCharType="begin"/>
      </w:r>
      <w:r w:rsidR="00F00EBE">
        <w:instrText xml:space="preserve"> ADDIN EN.CITE &lt;EndNote&gt;&lt;Cite&gt;&lt;Author&gt;Olsen&lt;/Author&gt;&lt;Year&gt;2005&lt;/Year&gt;&lt;RecNum&gt;110&lt;/RecNum&gt;&lt;DisplayText&gt;[44]&lt;/DisplayText&gt;&lt;record&gt;&lt;rec-number&gt;110&lt;/rec-number&gt;&lt;foreign-keys&gt;&lt;key app="EN" db-id="pttrxp5zuts2vie9ezpxf2vw0022p2xzzrs9"&gt;110&lt;/key&gt;&lt;/foreign-keys&gt;&lt;ref-type name="Conference Proceedings"&gt;10&lt;/ref-type&gt;&lt;contributors&gt;&lt;authors&gt;&lt;author&gt;E C B Olsen&lt;/author&gt;&lt;author&gt;B G Simons-Morton&lt;/author&gt;&lt;author&gt;S E Lee&lt;/author&gt;&lt;author&gt;V L Neale&lt;/author&gt;&lt;/authors&gt;&lt;/contributors&gt;&lt;titles&gt;&lt;title&gt; Intersection Behavior of Novice Teen Drivers and Experienced Adult Drivers&lt;/title&gt;&lt;secondary-title&gt; 49th Meeting of the Human Factors and Ergonomics Society&lt;/secondary-title&gt;&lt;/titles&gt;&lt;pages&gt;1907-1911&lt;/pages&gt;&lt;dates&gt;&lt;year&gt;2005&lt;/year&gt;&lt;/dates&gt;&lt;pub-location&gt;Santa Monica, CA&lt;/pub-location&gt;&lt;urls&gt;&lt;/urls&gt;&lt;/record&gt;&lt;/Cite&gt;&lt;/EndNote&gt;</w:instrText>
      </w:r>
      <w:r w:rsidR="00A25DA0">
        <w:fldChar w:fldCharType="separate"/>
      </w:r>
      <w:r w:rsidR="00F00EBE">
        <w:rPr>
          <w:noProof/>
        </w:rPr>
        <w:t>[</w:t>
      </w:r>
      <w:hyperlink w:anchor="_ENREF_44" w:tooltip="Olsen, 2005 #110" w:history="1">
        <w:r w:rsidR="00F00EBE">
          <w:rPr>
            <w:noProof/>
          </w:rPr>
          <w:t>44</w:t>
        </w:r>
      </w:hyperlink>
      <w:r w:rsidR="00F00EBE">
        <w:rPr>
          <w:noProof/>
        </w:rPr>
        <w:t>]</w:t>
      </w:r>
      <w:r w:rsidR="00A25DA0">
        <w:fldChar w:fldCharType="end"/>
      </w:r>
      <w:r w:rsidR="00A25DA0">
        <w:t>. Yan et al. performed a left turn gap acceptance study simulator study and found that older drivers and female drivers are more conservative in accepting gaps in traffic streams than their counterparts</w:t>
      </w:r>
      <w:r w:rsidR="00A25DA0">
        <w:fldChar w:fldCharType="begin"/>
      </w:r>
      <w:r w:rsidR="00F00EBE">
        <w:instrText xml:space="preserve"> ADDIN EN.CITE &lt;EndNote&gt;&lt;Cite&gt;&lt;Author&gt;Tijerina&lt;/Author&gt;&lt;Year&gt;1996&lt;/Year&gt;&lt;RecNum&gt;111&lt;/RecNum&gt;&lt;DisplayText&gt;[46]&lt;/DisplayText&gt;&lt;record&gt;&lt;rec-number&gt;111&lt;/rec-number&gt;&lt;foreign-keys&gt;&lt;key app="EN" db-id="pttrxp5zuts2vie9ezpxf2vw0022p2xzzrs9"&gt;111&lt;/key&gt;&lt;/foreign-keys&gt;&lt;ref-type name="Government Document"&gt;46&lt;/ref-type&gt;&lt;contributors&gt;&lt;authors&gt;&lt;author&gt;L Tijerina&lt;/author&gt;&lt;author&gt;S Kiger&lt;/author&gt;&lt;author&gt;T Rockwell&lt;/author&gt;&lt;author&gt;C Tornow&lt;/author&gt;&lt;/authors&gt;&lt;secondary-authors&gt;&lt;author&gt; National Highway Traffic Safety Administration&lt;/author&gt;&lt;/secondary-authors&gt;&lt;/contributors&gt;&lt;titles&gt;&lt;title&gt;Heavy vehicle driver workload assessment, Task 7A: in-car text message system and cellular phone use by heavy vehicle drivers on the road&lt;/title&gt;&lt;/titles&gt;&lt;dates&gt;&lt;year&gt;1996&lt;/year&gt;&lt;/dates&gt;&lt;pub-location&gt;Washington DC&lt;/pub-location&gt;&lt;isbn&gt;DOT HS 808 467 7A&lt;/isbn&gt;&lt;urls&gt;&lt;/urls&gt;&lt;/record&gt;&lt;/Cite&gt;&lt;/EndNote&gt;</w:instrText>
      </w:r>
      <w:r w:rsidR="00A25DA0">
        <w:fldChar w:fldCharType="separate"/>
      </w:r>
      <w:r w:rsidR="00F00EBE">
        <w:rPr>
          <w:noProof/>
        </w:rPr>
        <w:t>[</w:t>
      </w:r>
      <w:hyperlink w:anchor="_ENREF_46" w:tooltip="Tijerina, 1996 #111" w:history="1">
        <w:r w:rsidR="00F00EBE">
          <w:rPr>
            <w:noProof/>
          </w:rPr>
          <w:t>46</w:t>
        </w:r>
      </w:hyperlink>
      <w:r w:rsidR="00F00EBE">
        <w:rPr>
          <w:noProof/>
        </w:rPr>
        <w:t>]</w:t>
      </w:r>
      <w:r w:rsidR="00A25DA0">
        <w:fldChar w:fldCharType="end"/>
      </w:r>
      <w:r w:rsidR="00A25DA0">
        <w:t xml:space="preserve">. Harwood </w:t>
      </w:r>
      <w:r w:rsidR="00D45660">
        <w:t>arguably</w:t>
      </w:r>
      <w:r w:rsidR="00A25DA0">
        <w:t xml:space="preserve"> produced the most influential article of research regarding ga</w:t>
      </w:r>
      <w:r w:rsidR="00D45660">
        <w:t>p acceptance with his work that produced the currently accepted AASHTO intersection sight distance policy</w:t>
      </w:r>
      <w:r w:rsidR="00D45660">
        <w:fldChar w:fldCharType="begin"/>
      </w:r>
      <w:r w:rsidR="00F00EBE">
        <w:instrText xml:space="preserve"> ADDIN EN.CITE &lt;EndNote&gt;&lt;Cite&gt;&lt;Author&gt;Edgington&lt;/Author&gt;&lt;Year&gt;1987&lt;/Year&gt;&lt;RecNum&gt;112&lt;/RecNum&gt;&lt;DisplayText&gt;[29]&lt;/DisplayText&gt;&lt;record&gt;&lt;rec-number&gt;112&lt;/rec-number&gt;&lt;foreign-keys&gt;&lt;key app="EN" db-id="pttrxp5zuts2vie9ezpxf2vw0022p2xzzrs9"&gt;112&lt;/key&gt;&lt;/foreign-keys&gt;&lt;ref-type name="Journal Article"&gt;17&lt;/ref-type&gt;&lt;contributors&gt;&lt;authors&gt;&lt;author&gt;E Edgington&lt;/author&gt;&lt;/authors&gt;&lt;/contributors&gt;&lt;titles&gt;&lt;title&gt;Randomization Tests. Marcel Dekker. New York. A comprehensive discussion of randomization tests with many examples.&lt;/title&gt;&lt;/titles&gt;&lt;dates&gt;&lt;year&gt;1987&lt;/year&gt;&lt;/dates&gt;&lt;urls&gt;&lt;/urls&gt;&lt;/record&gt;&lt;/Cite&gt;&lt;/EndNote&gt;</w:instrText>
      </w:r>
      <w:r w:rsidR="00D45660">
        <w:fldChar w:fldCharType="separate"/>
      </w:r>
      <w:r w:rsidR="00F00EBE">
        <w:rPr>
          <w:noProof/>
        </w:rPr>
        <w:t>[</w:t>
      </w:r>
      <w:hyperlink w:anchor="_ENREF_29" w:tooltip="Edgington, 1987 #112" w:history="1">
        <w:r w:rsidR="00F00EBE">
          <w:rPr>
            <w:noProof/>
          </w:rPr>
          <w:t>29</w:t>
        </w:r>
      </w:hyperlink>
      <w:r w:rsidR="00F00EBE">
        <w:rPr>
          <w:noProof/>
        </w:rPr>
        <w:t>]</w:t>
      </w:r>
      <w:r w:rsidR="00D45660">
        <w:fldChar w:fldCharType="end"/>
      </w:r>
      <w:r w:rsidR="00D45660">
        <w:t xml:space="preserve">. This research was considered exceptional following its publication in 1999; however, technological advancements have improved the capacity in which we can analyze driving behaviors over traditional observation studies such as Harwood’s. With the use of highly precise driving simulators, in depth analyze of driving characteristics can give researchers invaluable information regarding </w:t>
      </w:r>
      <w:r w:rsidR="00D45660">
        <w:lastRenderedPageBreak/>
        <w:t>attitudes towards risky driving behavior. It is also of interest to investigate how improved performance of everyday vehicles has transformed driving behavior.</w:t>
      </w:r>
    </w:p>
    <w:p w:rsidR="00D32A78" w:rsidRDefault="00D32A78" w:rsidP="00E62C49">
      <w:pPr>
        <w:pStyle w:val="Heading2"/>
        <w:spacing w:line="480" w:lineRule="auto"/>
      </w:pPr>
      <w:bookmarkStart w:id="64" w:name="_Toc328012839"/>
      <w:r>
        <w:t>3.3 Purpose</w:t>
      </w:r>
      <w:bookmarkEnd w:id="64"/>
    </w:p>
    <w:p w:rsidR="00C35AC1" w:rsidRPr="005B7F0B" w:rsidRDefault="00D32A78" w:rsidP="00E62C49">
      <w:pPr>
        <w:spacing w:line="480" w:lineRule="auto"/>
      </w:pPr>
      <w:r>
        <w:t xml:space="preserve">The purpose of this research is to expound on the </w:t>
      </w:r>
      <w:r w:rsidR="0014312A">
        <w:t>current ISD</w:t>
      </w:r>
      <w:r>
        <w:t xml:space="preserve"> guidelines using driver behavior analysis as opposed to traditional design speed standards. A model will be developed from drivers’ gap acceptance behavior to better understand risk perception and safety threshold. Understanding driving perception and judgment through quantitative analysis will allow for scien</w:t>
      </w:r>
      <w:r w:rsidR="00D71BE8">
        <w:t xml:space="preserve">tific revisions to the current </w:t>
      </w:r>
      <w:r w:rsidR="0014312A">
        <w:t>ISD</w:t>
      </w:r>
      <w:r w:rsidR="00D71BE8">
        <w:t xml:space="preserve"> standards. Special emphasis will be placed on maintaining safety, but formulating standards that are economically advantageous in context sensitive</w:t>
      </w:r>
      <w:r w:rsidR="00110C74">
        <w:t xml:space="preserve"> situations is ideal. These standards will be developed with the understanding that tradeoffs are required to balance the line of safety and frugality. </w:t>
      </w:r>
      <w:r w:rsidR="00110C74" w:rsidRPr="00110C74">
        <w:t xml:space="preserve">The hypothesis in this research is that: </w:t>
      </w:r>
      <w:r w:rsidR="00110C74">
        <w:rPr>
          <w:i/>
        </w:rPr>
        <w:t xml:space="preserve">current </w:t>
      </w:r>
      <w:r w:rsidR="0014312A">
        <w:rPr>
          <w:i/>
        </w:rPr>
        <w:t>ISD</w:t>
      </w:r>
      <w:r w:rsidR="00110C74">
        <w:rPr>
          <w:i/>
        </w:rPr>
        <w:t xml:space="preserve"> standards are </w:t>
      </w:r>
      <w:r w:rsidR="0014312A">
        <w:rPr>
          <w:i/>
        </w:rPr>
        <w:t>outdated and do not consider</w:t>
      </w:r>
      <w:r w:rsidR="00110C74">
        <w:rPr>
          <w:i/>
        </w:rPr>
        <w:t xml:space="preserve"> evolving driving behavior and technological advances. New sight distance standards will be developed using driver inputs and gap acceptance behavior to gauge </w:t>
      </w:r>
      <w:r w:rsidR="00C35AC1">
        <w:rPr>
          <w:i/>
        </w:rPr>
        <w:t>risk thresholds and avoid fallacies of traditional design. It is desired that the new</w:t>
      </w:r>
      <w:r w:rsidR="003A568E">
        <w:rPr>
          <w:i/>
        </w:rPr>
        <w:t>, economically optimized</w:t>
      </w:r>
      <w:r w:rsidR="00C35AC1">
        <w:rPr>
          <w:i/>
        </w:rPr>
        <w:t xml:space="preserve"> </w:t>
      </w:r>
      <w:r w:rsidR="0014312A">
        <w:rPr>
          <w:i/>
        </w:rPr>
        <w:t>ISD</w:t>
      </w:r>
      <w:r w:rsidR="00C35AC1">
        <w:rPr>
          <w:i/>
        </w:rPr>
        <w:t xml:space="preserve"> recommendations be beneficial in providing </w:t>
      </w:r>
      <w:r w:rsidR="00BD04CE">
        <w:rPr>
          <w:i/>
        </w:rPr>
        <w:t xml:space="preserve">pragmatic, </w:t>
      </w:r>
      <w:r w:rsidR="00C35AC1">
        <w:rPr>
          <w:i/>
        </w:rPr>
        <w:t>context sensitive</w:t>
      </w:r>
      <w:r w:rsidR="000D2E42">
        <w:rPr>
          <w:i/>
        </w:rPr>
        <w:t xml:space="preserve"> ISD</w:t>
      </w:r>
      <w:r w:rsidR="00C35AC1">
        <w:rPr>
          <w:i/>
        </w:rPr>
        <w:t xml:space="preserve"> solutions</w:t>
      </w:r>
      <w:r w:rsidR="00BD04CE">
        <w:rPr>
          <w:i/>
        </w:rPr>
        <w:t>.</w:t>
      </w:r>
    </w:p>
    <w:p w:rsidR="00D32A78" w:rsidRDefault="00D32A78" w:rsidP="00E62C49">
      <w:pPr>
        <w:pStyle w:val="Heading2"/>
        <w:spacing w:line="480" w:lineRule="auto"/>
      </w:pPr>
      <w:bookmarkStart w:id="65" w:name="_Toc328012840"/>
      <w:r>
        <w:lastRenderedPageBreak/>
        <w:t>3.4 Methodology</w:t>
      </w:r>
      <w:bookmarkEnd w:id="65"/>
    </w:p>
    <w:p w:rsidR="006913EF" w:rsidRDefault="006913EF" w:rsidP="00353883">
      <w:pPr>
        <w:pStyle w:val="Heading3"/>
      </w:pPr>
      <w:bookmarkStart w:id="66" w:name="_Toc328012841"/>
      <w:r>
        <w:t>3.4.1 Apparatus</w:t>
      </w:r>
      <w:bookmarkEnd w:id="66"/>
    </w:p>
    <w:p w:rsidR="002B7AE3" w:rsidRPr="00E01163" w:rsidRDefault="002B7AE3" w:rsidP="00E62C49">
      <w:pPr>
        <w:spacing w:line="480" w:lineRule="auto"/>
      </w:pPr>
      <w:r w:rsidRPr="00E01163">
        <w:t xml:space="preserve">Tests for this study will be conducted using the </w:t>
      </w:r>
      <w:proofErr w:type="spellStart"/>
      <w:r w:rsidRPr="00E01163">
        <w:t>DriveSafety</w:t>
      </w:r>
      <w:proofErr w:type="spellEnd"/>
      <w:r w:rsidRPr="00E01163">
        <w:t xml:space="preserve"> DS-60</w:t>
      </w:r>
      <w:r w:rsidRPr="00E01163">
        <w:rPr>
          <w:lang w:eastAsia="zh-CN"/>
        </w:rPr>
        <w:t>7</w:t>
      </w:r>
      <w:r w:rsidRPr="00E01163">
        <w:t>c</w:t>
      </w:r>
      <w:r w:rsidRPr="00E01163">
        <w:rPr>
          <w:lang w:eastAsia="zh-CN"/>
        </w:rPr>
        <w:t>,</w:t>
      </w:r>
      <w:r w:rsidRPr="00E01163">
        <w:t xml:space="preserve"> which consists of 5 aspheric mirror technology projectors wrapping 300° around a Ford Focus cab, where the test subject is to be seated.  The screen projection</w:t>
      </w:r>
      <w:r w:rsidRPr="00E01163">
        <w:rPr>
          <w:lang w:eastAsia="zh-CN"/>
        </w:rPr>
        <w:t xml:space="preserve"> has a</w:t>
      </w:r>
      <w:r w:rsidRPr="00E01163">
        <w:t xml:space="preserve"> resolution 1024 x 768 pixel each.  Real-time data collection </w:t>
      </w:r>
      <w:r w:rsidR="00E01163" w:rsidRPr="00E01163">
        <w:t>will be sampled at a rate of 20 Hz.</w:t>
      </w:r>
      <w:r w:rsidRPr="00E01163">
        <w:t xml:space="preserve"> A digital audio system is functional in the cab with four speakers to allow for audio commands and other sounds in the virtual environment.  The interior of the vehicle is an exact replica of a Ford Focus featuring: windshield, driver and passenger seats, center console, radio/CD player, full functioning instrument panel.  In addition, the driver has rear views through a LCD rear view mirror and two LCD side view mirrors.</w:t>
      </w:r>
    </w:p>
    <w:p w:rsidR="006913EF" w:rsidRDefault="006913EF" w:rsidP="00353883">
      <w:pPr>
        <w:pStyle w:val="Heading3"/>
      </w:pPr>
      <w:bookmarkStart w:id="67" w:name="_Toc328012842"/>
      <w:r>
        <w:t>3.4.2 Participants</w:t>
      </w:r>
      <w:bookmarkEnd w:id="67"/>
    </w:p>
    <w:p w:rsidR="006913EF" w:rsidRDefault="00DA47C8" w:rsidP="00E62C49">
      <w:pPr>
        <w:spacing w:line="480" w:lineRule="auto"/>
      </w:pPr>
      <w:r>
        <w:t>Approximately 40 volunteers will be used for this effort.</w:t>
      </w:r>
      <w:r w:rsidR="00C124B8" w:rsidRPr="00C124B8">
        <w:t xml:space="preserve"> </w:t>
      </w:r>
      <w:r w:rsidR="00C124B8" w:rsidRPr="00E01163">
        <w:t xml:space="preserve">. Every subject should hold a valid driver’s license with at least 2 years of driving experience. </w:t>
      </w:r>
      <w:r>
        <w:t xml:space="preserve"> A diverse range of individuals regarding sex, race, and age is preferred for comparisons between and within groups of interest. Every participant will be required to read, agree, and adhere to the consent form approved by the University of Tennessee’s Institutional Review Board.</w:t>
      </w:r>
    </w:p>
    <w:p w:rsidR="006913EF" w:rsidRDefault="006913EF" w:rsidP="00353883">
      <w:pPr>
        <w:pStyle w:val="Heading3"/>
      </w:pPr>
      <w:bookmarkStart w:id="68" w:name="_Toc328012843"/>
      <w:r>
        <w:t>3.4.3 Scenario Design &amp; Research Approach</w:t>
      </w:r>
      <w:bookmarkEnd w:id="68"/>
    </w:p>
    <w:p w:rsidR="00157CDD" w:rsidRDefault="00CD1761" w:rsidP="00E62C49">
      <w:pPr>
        <w:autoSpaceDE w:val="0"/>
        <w:autoSpaceDN w:val="0"/>
        <w:adjustRightInd w:val="0"/>
        <w:spacing w:line="480" w:lineRule="auto"/>
      </w:pPr>
      <w:r>
        <w:t xml:space="preserve">A series of intersections will be designed in a street network for subjects to drive during simulation. Ambient traffic will be provided on the streets, but selected intersections for </w:t>
      </w:r>
      <w:r>
        <w:lastRenderedPageBreak/>
        <w:t>gap accepted analysis will contain specifically designed traffic for monitoring. Approaching the select test sights, a series of cars will be approaching the intersection on the perpendicular street with predefined gaps between each vehicle. The gaps in the traffic will gradually increase from 1 second up to 12 seconds. At some point the participant will choose to accept a gap in the traffic stream and proceed left, right, or straight. Each turning movement will be analyzed separately</w:t>
      </w:r>
      <w:r w:rsidR="00157CDD">
        <w:t>, due to the perceived risk of crossing traffic. With the numerous types of intersections and available combinations of conflicting vehicles, this study will only analyze vehicles approaching the subject from the left side of the perpendicular street. Data will be collected on the gap accepted in the traffic along with the vehicle performance through the simulator output. The study parameters to be analyzed</w:t>
      </w:r>
      <w:r w:rsidR="00157CDD" w:rsidRPr="0053503E">
        <w:t xml:space="preserve"> include speed, deceleration</w:t>
      </w:r>
      <w:r w:rsidR="00157CDD">
        <w:t>, acceleration</w:t>
      </w:r>
      <w:r w:rsidR="00157CDD" w:rsidRPr="0053503E">
        <w:t>, turn maneuvers, response time, vehicle stop position</w:t>
      </w:r>
      <w:r w:rsidR="00157CDD">
        <w:t xml:space="preserve"> relative to stop bar and travel way, lane position, etc</w:t>
      </w:r>
      <w:r w:rsidR="00157CDD" w:rsidRPr="0053503E">
        <w:t xml:space="preserve">. </w:t>
      </w:r>
    </w:p>
    <w:p w:rsidR="000B54E5" w:rsidRDefault="00157CDD" w:rsidP="00E62C49">
      <w:pPr>
        <w:autoSpaceDE w:val="0"/>
        <w:autoSpaceDN w:val="0"/>
        <w:adjustRightInd w:val="0"/>
        <w:spacing w:line="480" w:lineRule="auto"/>
      </w:pPr>
      <w:r>
        <w:t xml:space="preserve">Through the gap acceptance procedure we hope to gain information valuable in testing assumptions regarding risk taking behavior among certain groups, including: novice drivers, elderly drivers, male/female drivers, etc. </w:t>
      </w:r>
      <w:r w:rsidR="00C12DFE">
        <w:t>This effort will</w:t>
      </w:r>
      <w:r w:rsidR="000B54E5">
        <w:t xml:space="preserve"> create a matrix of sight distances suitable to accommodate drivers so they feel comforta</w:t>
      </w:r>
      <w:r w:rsidR="00C12DFE">
        <w:t xml:space="preserve">ble accepting gaps in traffic. </w:t>
      </w:r>
      <w:r w:rsidR="00F17342">
        <w:t xml:space="preserve">New sight distance recommendations will be calculated by revising the </w:t>
      </w:r>
      <w:proofErr w:type="spellStart"/>
      <w:proofErr w:type="gramStart"/>
      <w:r w:rsidR="00F17342" w:rsidRPr="00F17342">
        <w:rPr>
          <w:i/>
        </w:rPr>
        <w:t>t</w:t>
      </w:r>
      <w:r w:rsidR="00F17342" w:rsidRPr="00F17342">
        <w:rPr>
          <w:i/>
          <w:vertAlign w:val="subscript"/>
        </w:rPr>
        <w:t>g</w:t>
      </w:r>
      <w:proofErr w:type="spellEnd"/>
      <w:proofErr w:type="gramEnd"/>
      <w:r w:rsidR="00F17342">
        <w:rPr>
          <w:i/>
          <w:vertAlign w:val="subscript"/>
        </w:rPr>
        <w:t xml:space="preserve"> </w:t>
      </w:r>
      <w:r w:rsidR="00F17342">
        <w:t xml:space="preserve">value in equation (1). The short leg of the sight triangle, measurement </w:t>
      </w:r>
      <w:proofErr w:type="gramStart"/>
      <w:r w:rsidR="00F17342">
        <w:t>a</w:t>
      </w:r>
      <w:proofErr w:type="gramEnd"/>
      <w:r w:rsidR="00F17342">
        <w:t xml:space="preserve"> in Figure 4, is currently recommended to be 14 feet from the edge of traveled way. Analyzing the intersection approach </w:t>
      </w:r>
      <w:r w:rsidR="000468AE">
        <w:t xml:space="preserve">behavior and relative distance to the edge of traveled way, results will be reported and new recommendations will be made regarding the final stopping location </w:t>
      </w:r>
      <w:r w:rsidR="000468AE">
        <w:lastRenderedPageBreak/>
        <w:t xml:space="preserve">of drivers while making critical gap acceptance </w:t>
      </w:r>
      <w:r w:rsidR="00F33D60">
        <w:t>decisions</w:t>
      </w:r>
      <w:r w:rsidR="000468AE">
        <w:t>. Determining the decision point of drivers is a crucial part in determining sight distance values in design.</w:t>
      </w:r>
    </w:p>
    <w:p w:rsidR="005B7F0B" w:rsidRDefault="005B7F0B" w:rsidP="005B7F0B">
      <w:pPr>
        <w:pStyle w:val="Caption"/>
      </w:pPr>
      <w:bookmarkStart w:id="69" w:name="_Toc328011401"/>
      <w:r>
        <w:t xml:space="preserve">Table </w:t>
      </w:r>
      <w:fldSimple w:instr=" SEQ Table \* ARABIC ">
        <w:r w:rsidR="005376BB">
          <w:rPr>
            <w:noProof/>
          </w:rPr>
          <w:t>16</w:t>
        </w:r>
      </w:fldSimple>
      <w:r>
        <w:t xml:space="preserve"> </w:t>
      </w:r>
      <w:r w:rsidRPr="00DB56C0">
        <w:t xml:space="preserve">Sight Distance Triangle </w:t>
      </w:r>
      <w:r>
        <w:t xml:space="preserve">Design </w:t>
      </w:r>
      <w:r w:rsidRPr="00DB56C0">
        <w:t>Guidelines</w:t>
      </w:r>
      <w:bookmarkEnd w:id="69"/>
    </w:p>
    <w:tbl>
      <w:tblPr>
        <w:tblW w:w="0" w:type="auto"/>
        <w:jc w:val="center"/>
        <w:tblBorders>
          <w:top w:val="outset" w:sz="6" w:space="0" w:color="111111"/>
          <w:left w:val="outset" w:sz="6" w:space="0" w:color="111111"/>
          <w:bottom w:val="outset" w:sz="6" w:space="0" w:color="111111"/>
          <w:right w:val="outset" w:sz="6" w:space="0" w:color="111111"/>
        </w:tblBorders>
        <w:shd w:val="clear" w:color="auto" w:fill="FFFFFF"/>
        <w:tblCellMar>
          <w:left w:w="0" w:type="dxa"/>
          <w:right w:w="0" w:type="dxa"/>
        </w:tblCellMar>
        <w:tblLook w:val="04A0" w:firstRow="1" w:lastRow="0" w:firstColumn="1" w:lastColumn="0" w:noHBand="0" w:noVBand="1"/>
      </w:tblPr>
      <w:tblGrid>
        <w:gridCol w:w="2460"/>
        <w:gridCol w:w="1695"/>
        <w:gridCol w:w="1148"/>
        <w:gridCol w:w="950"/>
        <w:gridCol w:w="1761"/>
        <w:gridCol w:w="1362"/>
      </w:tblGrid>
      <w:tr w:rsidR="000B54E5" w:rsidRPr="000B54E5" w:rsidTr="005B7F0B">
        <w:trPr>
          <w:trHeight w:val="180"/>
          <w:jc w:val="center"/>
        </w:trPr>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Type of Intersection/Driveways</w:t>
            </w:r>
          </w:p>
        </w:tc>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Distance from Edge of Traveled Way (</w:t>
            </w:r>
            <w:proofErr w:type="spellStart"/>
            <w:r w:rsidRPr="000B54E5">
              <w:t>ft</w:t>
            </w:r>
            <w:proofErr w:type="spellEnd"/>
            <w:r w:rsidRPr="000B54E5">
              <w:t>)</w:t>
            </w:r>
          </w:p>
        </w:tc>
        <w:tc>
          <w:tcPr>
            <w:tcW w:w="0" w:type="auto"/>
            <w:gridSpan w:val="4"/>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Major Street (Street Entered Upon)</w:t>
            </w:r>
          </w:p>
        </w:tc>
      </w:tr>
      <w:tr w:rsidR="000B54E5" w:rsidRPr="000B54E5" w:rsidTr="005B7F0B">
        <w:trPr>
          <w:trHeight w:val="420"/>
          <w:jc w:val="center"/>
        </w:trPr>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Average Daily Traffic</w:t>
            </w:r>
          </w:p>
        </w:tc>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Speed Limit (MPH)</w:t>
            </w:r>
          </w:p>
        </w:tc>
        <w:tc>
          <w:tcPr>
            <w:tcW w:w="0" w:type="auto"/>
            <w:gridSpan w:val="2"/>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Sight Distance Value (</w:t>
            </w:r>
            <w:proofErr w:type="spellStart"/>
            <w:r w:rsidRPr="000B54E5">
              <w:t>ft</w:t>
            </w:r>
            <w:proofErr w:type="spellEnd"/>
            <w:r w:rsidRPr="000B54E5">
              <w:t>)</w:t>
            </w:r>
            <w:r w:rsidRPr="000B54E5">
              <w:rPr>
                <w:vertAlign w:val="superscript"/>
              </w:rPr>
              <w:t>a</w:t>
            </w:r>
            <w:r w:rsidRPr="000B54E5">
              <w:br/>
              <w:t>(B-C</w:t>
            </w:r>
            <w:r w:rsidRPr="000B54E5">
              <w:rPr>
                <w:vertAlign w:val="subscript"/>
              </w:rPr>
              <w:t>1</w:t>
            </w:r>
            <w:r w:rsidRPr="000B54E5">
              <w:t>) and B-C</w:t>
            </w:r>
            <w:r w:rsidRPr="000B54E5">
              <w:rPr>
                <w:vertAlign w:val="subscript"/>
              </w:rPr>
              <w:t>2</w:t>
            </w:r>
            <w:r w:rsidRPr="000B54E5">
              <w:t>)</w:t>
            </w:r>
          </w:p>
        </w:tc>
      </w:tr>
      <w:tr w:rsidR="000B54E5" w:rsidRPr="000B54E5" w:rsidTr="005B7F0B">
        <w:trPr>
          <w:trHeight w:val="375"/>
          <w:jc w:val="center"/>
        </w:trPr>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Recommended (Desirable)</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Minimum (Required)</w:t>
            </w:r>
            <w:r w:rsidRPr="000B54E5">
              <w:rPr>
                <w:vertAlign w:val="superscript"/>
              </w:rPr>
              <w:t>d</w:t>
            </w:r>
          </w:p>
        </w:tc>
      </w:tr>
      <w:tr w:rsidR="000B54E5" w:rsidRPr="000B54E5" w:rsidTr="005B7F0B">
        <w:trPr>
          <w:trHeight w:val="210"/>
          <w:jc w:val="center"/>
        </w:trPr>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hideMark/>
          </w:tcPr>
          <w:p w:rsidR="000B54E5" w:rsidRPr="000B54E5" w:rsidRDefault="000B54E5" w:rsidP="005B7F0B">
            <w:pPr>
              <w:pStyle w:val="Tables"/>
            </w:pPr>
            <w:r w:rsidRPr="000B54E5">
              <w:t>B - Stop Control on Minor Street </w:t>
            </w:r>
            <w:r w:rsidRPr="000B54E5">
              <w:br/>
              <w:t>(See Figure 2)</w:t>
            </w:r>
          </w:p>
        </w:tc>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627D2E">
              <w:t>14</w:t>
            </w:r>
          </w:p>
        </w:tc>
        <w:tc>
          <w:tcPr>
            <w:tcW w:w="0" w:type="auto"/>
            <w:vMerge w:val="restart"/>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Any</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25</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280</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627D2E" w:rsidRDefault="000B54E5" w:rsidP="005B7F0B">
            <w:pPr>
              <w:pStyle w:val="Tables"/>
            </w:pPr>
            <w:r w:rsidRPr="00627D2E">
              <w:t>150</w:t>
            </w:r>
          </w:p>
        </w:tc>
      </w:tr>
      <w:tr w:rsidR="000B54E5" w:rsidRPr="000B54E5" w:rsidTr="005B7F0B">
        <w:trPr>
          <w:trHeight w:val="210"/>
          <w:jc w:val="center"/>
        </w:trPr>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30</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335</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627D2E" w:rsidRDefault="000B54E5" w:rsidP="005B7F0B">
            <w:pPr>
              <w:pStyle w:val="Tables"/>
            </w:pPr>
            <w:r w:rsidRPr="00627D2E">
              <w:t>200</w:t>
            </w:r>
          </w:p>
        </w:tc>
      </w:tr>
      <w:tr w:rsidR="000B54E5" w:rsidRPr="000B54E5" w:rsidTr="005B7F0B">
        <w:trPr>
          <w:trHeight w:val="210"/>
          <w:jc w:val="center"/>
        </w:trPr>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vMerge/>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35</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0B54E5" w:rsidRDefault="000B54E5" w:rsidP="005B7F0B">
            <w:pPr>
              <w:pStyle w:val="Tables"/>
            </w:pPr>
            <w:r w:rsidRPr="000B54E5">
              <w:t>390</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0B54E5" w:rsidRPr="00627D2E" w:rsidRDefault="000B54E5" w:rsidP="005B7F0B">
            <w:pPr>
              <w:pStyle w:val="Tables"/>
            </w:pPr>
            <w:r w:rsidRPr="00627D2E">
              <w:t>250</w:t>
            </w:r>
          </w:p>
        </w:tc>
      </w:tr>
    </w:tbl>
    <w:p w:rsidR="00D32A78" w:rsidRDefault="00D32A78" w:rsidP="00E62C49">
      <w:pPr>
        <w:autoSpaceDE w:val="0"/>
        <w:autoSpaceDN w:val="0"/>
        <w:adjustRightInd w:val="0"/>
        <w:spacing w:line="480" w:lineRule="auto"/>
        <w:rPr>
          <w:rFonts w:ascii="CaeciliaLTStd-BoldItalic" w:hAnsi="CaeciliaLTStd-BoldItalic" w:cs="CaeciliaLTStd-BoldItalic"/>
          <w:b/>
          <w:bCs/>
          <w:i/>
          <w:iCs/>
          <w:sz w:val="22"/>
          <w:szCs w:val="22"/>
        </w:rPr>
      </w:pPr>
    </w:p>
    <w:p w:rsidR="005B7F0B" w:rsidRDefault="004F50E5" w:rsidP="005B7F0B">
      <w:pPr>
        <w:keepNext/>
        <w:autoSpaceDE w:val="0"/>
        <w:autoSpaceDN w:val="0"/>
        <w:adjustRightInd w:val="0"/>
        <w:spacing w:line="480" w:lineRule="auto"/>
        <w:jc w:val="center"/>
      </w:pPr>
      <w:r>
        <w:rPr>
          <w:noProof/>
        </w:rPr>
        <w:drawing>
          <wp:inline distT="0" distB="0" distL="0" distR="0" wp14:anchorId="2CD7A58B" wp14:editId="67F6900C">
            <wp:extent cx="3522133" cy="2178755"/>
            <wp:effectExtent l="0" t="0" r="2540" b="0"/>
            <wp:docPr id="9" name="Picture 9" descr="http://www.fhwa.dot.gov/publications/research/safety/ihsdm/02045/images/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hwa.dot.gov/publications/research/safety/ihsdm/02045/images/fig2.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10146" r="50652" b="33905"/>
                    <a:stretch/>
                  </pic:blipFill>
                  <pic:spPr bwMode="auto">
                    <a:xfrm>
                      <a:off x="0" y="0"/>
                      <a:ext cx="3541638" cy="2190821"/>
                    </a:xfrm>
                    <a:prstGeom prst="rect">
                      <a:avLst/>
                    </a:prstGeom>
                    <a:noFill/>
                    <a:ln>
                      <a:noFill/>
                    </a:ln>
                    <a:extLst>
                      <a:ext uri="{53640926-AAD7-44D8-BBD7-CCE9431645EC}">
                        <a14:shadowObscured xmlns:a14="http://schemas.microsoft.com/office/drawing/2010/main"/>
                      </a:ext>
                    </a:extLst>
                  </pic:spPr>
                </pic:pic>
              </a:graphicData>
            </a:graphic>
          </wp:inline>
        </w:drawing>
      </w:r>
    </w:p>
    <w:p w:rsidR="00D32A78" w:rsidRDefault="005B7F0B" w:rsidP="005B7F0B">
      <w:pPr>
        <w:pStyle w:val="Caption"/>
      </w:pPr>
      <w:bookmarkStart w:id="70" w:name="_Toc328011406"/>
      <w:r>
        <w:t xml:space="preserve">Figure </w:t>
      </w:r>
      <w:r>
        <w:fldChar w:fldCharType="begin"/>
      </w:r>
      <w:r>
        <w:instrText xml:space="preserve"> SEQ Figure \* ARABIC </w:instrText>
      </w:r>
      <w:r>
        <w:fldChar w:fldCharType="separate"/>
      </w:r>
      <w:proofErr w:type="gramStart"/>
      <w:r>
        <w:rPr>
          <w:noProof/>
        </w:rPr>
        <w:t>5</w:t>
      </w:r>
      <w:r>
        <w:fldChar w:fldCharType="end"/>
      </w:r>
      <w:r>
        <w:t xml:space="preserve"> Departure Sight T</w:t>
      </w:r>
      <w:r w:rsidRPr="00E13811">
        <w:t>riangle</w:t>
      </w:r>
      <w:proofErr w:type="gramEnd"/>
      <w:r w:rsidRPr="00E13811">
        <w:t xml:space="preserve"> fo</w:t>
      </w:r>
      <w:r>
        <w:t>r Traffic Approaching from the L</w:t>
      </w:r>
      <w:r w:rsidRPr="00E13811">
        <w:t>eft</w:t>
      </w:r>
      <w:bookmarkEnd w:id="70"/>
    </w:p>
    <w:p w:rsidR="005B7F0B" w:rsidRPr="005B7F0B" w:rsidRDefault="005B7F0B" w:rsidP="005B7F0B"/>
    <w:p w:rsidR="005B7F0B" w:rsidRDefault="00D80C57" w:rsidP="005B7F0B">
      <w:pPr>
        <w:keepNext/>
        <w:autoSpaceDE w:val="0"/>
        <w:autoSpaceDN w:val="0"/>
        <w:adjustRightInd w:val="0"/>
        <w:spacing w:line="480" w:lineRule="auto"/>
      </w:pPr>
      <w:r>
        <w:rPr>
          <w:rFonts w:ascii="CaeciliaLTStd-BoldItalic" w:hAnsi="CaeciliaLTStd-BoldItalic" w:cs="CaeciliaLTStd-BoldItalic"/>
          <w:b/>
          <w:bCs/>
          <w:i/>
          <w:iCs/>
          <w:noProof/>
          <w:sz w:val="22"/>
          <w:szCs w:val="22"/>
        </w:rPr>
        <w:lastRenderedPageBreak/>
        <w:drawing>
          <wp:inline distT="0" distB="0" distL="0" distR="0" wp14:anchorId="7901124B" wp14:editId="3927C3B4">
            <wp:extent cx="5486400" cy="30816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3081655"/>
                    </a:xfrm>
                    <a:prstGeom prst="rect">
                      <a:avLst/>
                    </a:prstGeom>
                    <a:noFill/>
                    <a:ln>
                      <a:noFill/>
                    </a:ln>
                  </pic:spPr>
                </pic:pic>
              </a:graphicData>
            </a:graphic>
          </wp:inline>
        </w:drawing>
      </w:r>
    </w:p>
    <w:p w:rsidR="005B7F0B" w:rsidRDefault="005B7F0B" w:rsidP="005B7F0B">
      <w:pPr>
        <w:pStyle w:val="Caption"/>
      </w:pPr>
      <w:bookmarkStart w:id="71" w:name="_Toc328011407"/>
      <w:r>
        <w:t xml:space="preserve">Figure </w:t>
      </w:r>
      <w:fldSimple w:instr=" SEQ Figure \* ARABIC ">
        <w:r>
          <w:rPr>
            <w:noProof/>
          </w:rPr>
          <w:t>6</w:t>
        </w:r>
      </w:fldSimple>
      <w:r>
        <w:t xml:space="preserve"> Plan View of Intersection in Virtual S</w:t>
      </w:r>
      <w:r w:rsidRPr="00C37464">
        <w:t>cenario</w:t>
      </w:r>
      <w:bookmarkEnd w:id="71"/>
    </w:p>
    <w:p w:rsidR="005B7F0B" w:rsidRPr="005B7F0B" w:rsidRDefault="005B7F0B" w:rsidP="005B7F0B"/>
    <w:p w:rsidR="006913EF" w:rsidRDefault="006913EF" w:rsidP="00353883">
      <w:pPr>
        <w:pStyle w:val="Heading3"/>
      </w:pPr>
      <w:bookmarkStart w:id="72" w:name="_Toc328012844"/>
      <w:r>
        <w:t>3.4.4 Data Analysis</w:t>
      </w:r>
      <w:bookmarkEnd w:id="72"/>
    </w:p>
    <w:p w:rsidR="00D32A78" w:rsidRDefault="0068698F" w:rsidP="00E62C49">
      <w:pPr>
        <w:spacing w:line="480" w:lineRule="auto"/>
      </w:pPr>
      <w:r w:rsidRPr="002B7AE3">
        <w:t xml:space="preserve">The analysis of variance (ANOVA) or multivariate analysis of variance (MANOVA) will be used to statistically </w:t>
      </w:r>
      <w:r>
        <w:t>test</w:t>
      </w:r>
      <w:r w:rsidRPr="002B7AE3">
        <w:t xml:space="preserve"> relationships of driving behaviors and </w:t>
      </w:r>
      <w:r>
        <w:t xml:space="preserve">individual gaps accepted in the traffic. The ANOVA and MANOVA testing is dependent on the condition of normality, </w:t>
      </w:r>
      <w:r w:rsidR="002E2530" w:rsidRPr="002E2530">
        <w:t>homoscedasticity</w:t>
      </w:r>
      <w:r>
        <w:t>, and randomization of the data.</w:t>
      </w:r>
      <w:r w:rsidR="002E2530">
        <w:t xml:space="preserve"> Finding a non-normal distribution of residuals, the </w:t>
      </w:r>
      <w:proofErr w:type="spellStart"/>
      <w:r w:rsidR="002E2530" w:rsidRPr="002E2530">
        <w:t>The</w:t>
      </w:r>
      <w:proofErr w:type="spellEnd"/>
      <w:r w:rsidR="002E2530" w:rsidRPr="002E2530">
        <w:t xml:space="preserve"> </w:t>
      </w:r>
      <w:proofErr w:type="spellStart"/>
      <w:r w:rsidR="002E2530" w:rsidRPr="002E2530">
        <w:t>Kruskal</w:t>
      </w:r>
      <w:proofErr w:type="spellEnd"/>
      <w:r w:rsidR="002E2530" w:rsidRPr="002E2530">
        <w:t xml:space="preserve">–Wallis </w:t>
      </w:r>
      <w:r w:rsidR="002E2530">
        <w:t>test may be performed seeing it</w:t>
      </w:r>
      <w:r w:rsidR="002E2530" w:rsidRPr="002E2530">
        <w:t xml:space="preserve"> does not rely on an assumption of normality</w:t>
      </w:r>
      <w:r w:rsidR="002E2530">
        <w:t>.</w:t>
      </w:r>
      <w:r>
        <w:t xml:space="preserve"> If </w:t>
      </w:r>
      <w:r w:rsidR="002E2530">
        <w:t xml:space="preserve">any combination of </w:t>
      </w:r>
      <w:r>
        <w:t xml:space="preserve">these assumptions cannot be met for statistical testing, the </w:t>
      </w:r>
      <w:proofErr w:type="spellStart"/>
      <w:r>
        <w:t>Hotelling’s</w:t>
      </w:r>
      <w:proofErr w:type="spellEnd"/>
      <w:r>
        <w:t xml:space="preserve"> T</w:t>
      </w:r>
      <w:r w:rsidRPr="0068698F">
        <w:rPr>
          <w:vertAlign w:val="superscript"/>
        </w:rPr>
        <w:t>2</w:t>
      </w:r>
      <w:r>
        <w:t xml:space="preserve"> </w:t>
      </w:r>
      <w:r w:rsidR="002E2530">
        <w:t>multiple comparisons test will be performed to reveal differences between group means in question.</w:t>
      </w:r>
    </w:p>
    <w:p w:rsidR="00D32A78" w:rsidRDefault="00D32A78" w:rsidP="00E62C49">
      <w:pPr>
        <w:pStyle w:val="Heading2"/>
        <w:spacing w:line="480" w:lineRule="auto"/>
      </w:pPr>
      <w:bookmarkStart w:id="73" w:name="_Toc328012845"/>
      <w:r>
        <w:lastRenderedPageBreak/>
        <w:t xml:space="preserve">3.5 </w:t>
      </w:r>
      <w:r w:rsidR="000D2E42">
        <w:t>Results</w:t>
      </w:r>
      <w:bookmarkEnd w:id="73"/>
    </w:p>
    <w:p w:rsidR="00D32A78" w:rsidRDefault="00D32A78" w:rsidP="00E62C49">
      <w:pPr>
        <w:pStyle w:val="Heading2"/>
        <w:spacing w:line="480" w:lineRule="auto"/>
      </w:pPr>
      <w:bookmarkStart w:id="74" w:name="_Toc328012846"/>
      <w:r>
        <w:t xml:space="preserve">3.6 </w:t>
      </w:r>
      <w:r w:rsidR="000D2E42">
        <w:t>Conclusions</w:t>
      </w:r>
      <w:bookmarkEnd w:id="74"/>
    </w:p>
    <w:p w:rsidR="005B7F0B" w:rsidRDefault="005B7F0B" w:rsidP="005B7F0B">
      <w:pPr>
        <w:spacing w:line="480" w:lineRule="auto"/>
      </w:pPr>
    </w:p>
    <w:p w:rsidR="005B7F0B" w:rsidRDefault="005B7F0B" w:rsidP="005B7F0B">
      <w:r>
        <w:br w:type="page"/>
      </w:r>
    </w:p>
    <w:p w:rsidR="00D32A78" w:rsidRDefault="00D32A78" w:rsidP="00E62C49">
      <w:pPr>
        <w:pStyle w:val="Heading1"/>
        <w:spacing w:line="480" w:lineRule="auto"/>
      </w:pPr>
      <w:bookmarkStart w:id="75" w:name="_Toc328012847"/>
      <w:r>
        <w:lastRenderedPageBreak/>
        <w:t>Conclusion</w:t>
      </w:r>
      <w:bookmarkEnd w:id="75"/>
    </w:p>
    <w:p w:rsidR="00D32A78" w:rsidRDefault="00D32A78" w:rsidP="00E62C49">
      <w:pPr>
        <w:spacing w:line="480" w:lineRule="auto"/>
      </w:pPr>
      <w:r>
        <w:t>The aforementioned research efforts will be completed with the upmost diligence and respect to all parties involved. Extensive care must and will be taken in each study to ensure all participating test subjects in the driving simulator are comfortable and in optimal condition to perform their tests naturally. Following all Institutional Review Board mandates and guidelines, it is anticipated that quality data be extracted and tested to obtain useful information.</w:t>
      </w:r>
    </w:p>
    <w:p w:rsidR="00D32A78" w:rsidRDefault="00D32A78" w:rsidP="00E62C49">
      <w:pPr>
        <w:spacing w:line="480" w:lineRule="auto"/>
      </w:pPr>
      <w:r>
        <w:t>Complying with the creed of all professional engineers to dedicate knowledge and skill to the betterment and preservation of human welfare, the following results are desired through this effort. With regards to the warm-up analysis study, we strive to establish an approximated time required for test subjects to acclimate to the driving simulator to ensure accurate data collection for all researchers using a driving simulator. Furthermore, we hope to better understand the driving behavior of rural teen drivers and utilize this understanding in future research endeavors. Finally, we anticipate improved intersection sight distance guidelines w</w:t>
      </w:r>
      <w:r w:rsidR="00424ED9">
        <w:t>ill improve intersection safety through economical design.</w:t>
      </w:r>
    </w:p>
    <w:p w:rsidR="003D6619" w:rsidRDefault="003D6619" w:rsidP="00E62C49">
      <w:pPr>
        <w:spacing w:line="480" w:lineRule="auto"/>
      </w:pPr>
    </w:p>
    <w:p w:rsidR="00D55671" w:rsidRDefault="00D55671" w:rsidP="00E62C49">
      <w:pPr>
        <w:spacing w:line="480" w:lineRule="auto"/>
      </w:pPr>
      <w:r>
        <w:br w:type="page"/>
      </w:r>
    </w:p>
    <w:p w:rsidR="00D32A78" w:rsidRDefault="00D32A78" w:rsidP="00857478">
      <w:pPr>
        <w:pStyle w:val="Heading1"/>
        <w:spacing w:line="480" w:lineRule="auto"/>
      </w:pPr>
      <w:bookmarkStart w:id="76" w:name="_Toc328012848"/>
      <w:r>
        <w:lastRenderedPageBreak/>
        <w:t>References</w:t>
      </w:r>
      <w:bookmarkEnd w:id="76"/>
    </w:p>
    <w:p w:rsidR="00F00EBE" w:rsidRDefault="00D32A78" w:rsidP="00857478">
      <w:pPr>
        <w:spacing w:line="480" w:lineRule="auto"/>
        <w:ind w:left="720" w:hanging="720"/>
        <w:rPr>
          <w:noProof/>
        </w:rPr>
      </w:pPr>
      <w:r>
        <w:fldChar w:fldCharType="begin"/>
      </w:r>
      <w:r>
        <w:instrText xml:space="preserve"> ADDIN EN.REFLIST </w:instrText>
      </w:r>
      <w:r>
        <w:fldChar w:fldCharType="separate"/>
      </w:r>
      <w:bookmarkStart w:id="77" w:name="_ENREF_1"/>
      <w:r w:rsidR="00F00EBE">
        <w:rPr>
          <w:noProof/>
        </w:rPr>
        <w:t>1.</w:t>
      </w:r>
      <w:r w:rsidR="00F00EBE">
        <w:rPr>
          <w:noProof/>
        </w:rPr>
        <w:tab/>
        <w:t xml:space="preserve">Wachtel, J., </w:t>
      </w:r>
      <w:r w:rsidR="00F00EBE" w:rsidRPr="00F00EBE">
        <w:rPr>
          <w:i/>
          <w:noProof/>
        </w:rPr>
        <w:t>Brief History Of Driving Simulators.</w:t>
      </w:r>
      <w:r w:rsidR="00F00EBE">
        <w:rPr>
          <w:noProof/>
        </w:rPr>
        <w:t xml:space="preserve"> TR News, 1995(179): p. 26-27.</w:t>
      </w:r>
      <w:bookmarkEnd w:id="77"/>
    </w:p>
    <w:p w:rsidR="00F00EBE" w:rsidRDefault="00F00EBE" w:rsidP="00857478">
      <w:pPr>
        <w:spacing w:line="480" w:lineRule="auto"/>
        <w:ind w:left="720" w:hanging="720"/>
        <w:rPr>
          <w:noProof/>
        </w:rPr>
      </w:pPr>
      <w:bookmarkStart w:id="78" w:name="_ENREF_2"/>
      <w:r>
        <w:rPr>
          <w:noProof/>
        </w:rPr>
        <w:t>2.</w:t>
      </w:r>
      <w:r>
        <w:rPr>
          <w:noProof/>
        </w:rPr>
        <w:tab/>
        <w:t xml:space="preserve">Bella, F. </w:t>
      </w:r>
      <w:r w:rsidRPr="00F00EBE">
        <w:rPr>
          <w:i/>
          <w:noProof/>
        </w:rPr>
        <w:t>Driving simulation in virtual reality for work zone design on highway: a validation study.</w:t>
      </w:r>
      <w:r>
        <w:rPr>
          <w:noProof/>
        </w:rPr>
        <w:t xml:space="preserve"> in </w:t>
      </w:r>
      <w:r w:rsidRPr="00F00EBE">
        <w:rPr>
          <w:i/>
          <w:noProof/>
        </w:rPr>
        <w:t>Second International Congress</w:t>
      </w:r>
      <w:r>
        <w:rPr>
          <w:noProof/>
        </w:rPr>
        <w:t>. 2004. Florence, Italy: Infrastructure Viarie (SIIV).</w:t>
      </w:r>
      <w:bookmarkEnd w:id="78"/>
    </w:p>
    <w:p w:rsidR="00F00EBE" w:rsidRDefault="00F00EBE" w:rsidP="00857478">
      <w:pPr>
        <w:spacing w:line="480" w:lineRule="auto"/>
        <w:ind w:left="720" w:hanging="720"/>
        <w:rPr>
          <w:noProof/>
        </w:rPr>
      </w:pPr>
      <w:bookmarkStart w:id="79" w:name="_ENREF_3"/>
      <w:r>
        <w:rPr>
          <w:noProof/>
        </w:rPr>
        <w:t>3.</w:t>
      </w:r>
      <w:r>
        <w:rPr>
          <w:noProof/>
        </w:rPr>
        <w:tab/>
        <w:t xml:space="preserve">Blaauw, G.J., </w:t>
      </w:r>
      <w:r w:rsidRPr="00F00EBE">
        <w:rPr>
          <w:i/>
          <w:noProof/>
        </w:rPr>
        <w:t>Driving experience and task demands in simulator and instrumented car: a validation study.</w:t>
      </w:r>
      <w:r>
        <w:rPr>
          <w:noProof/>
        </w:rPr>
        <w:t xml:space="preserve"> Human Factors: The Journal of the Human Factors and Ergonomics Society, 1982. </w:t>
      </w:r>
      <w:r w:rsidRPr="00F00EBE">
        <w:rPr>
          <w:b/>
          <w:noProof/>
        </w:rPr>
        <w:t>24</w:t>
      </w:r>
      <w:r>
        <w:rPr>
          <w:noProof/>
        </w:rPr>
        <w:t>(4): p. 473-486.</w:t>
      </w:r>
      <w:bookmarkEnd w:id="79"/>
    </w:p>
    <w:p w:rsidR="00F00EBE" w:rsidRDefault="00F00EBE" w:rsidP="00857478">
      <w:pPr>
        <w:spacing w:line="480" w:lineRule="auto"/>
        <w:ind w:left="720" w:hanging="720"/>
        <w:rPr>
          <w:noProof/>
        </w:rPr>
      </w:pPr>
      <w:bookmarkStart w:id="80" w:name="_ENREF_4"/>
      <w:r>
        <w:rPr>
          <w:noProof/>
        </w:rPr>
        <w:t>4.</w:t>
      </w:r>
      <w:r>
        <w:rPr>
          <w:noProof/>
        </w:rPr>
        <w:tab/>
        <w:t xml:space="preserve">Reed, M. and P. Green, </w:t>
      </w:r>
      <w:r w:rsidRPr="00F00EBE">
        <w:rPr>
          <w:i/>
          <w:noProof/>
        </w:rPr>
        <w:t>Comparison of driving performance on-road and in a low-cost simulator using concurrent telephone dialing task.</w:t>
      </w:r>
      <w:r>
        <w:rPr>
          <w:noProof/>
        </w:rPr>
        <w:t xml:space="preserve"> Ergonomics, 1999. </w:t>
      </w:r>
      <w:r w:rsidRPr="00F00EBE">
        <w:rPr>
          <w:b/>
          <w:noProof/>
        </w:rPr>
        <w:t>42</w:t>
      </w:r>
      <w:r>
        <w:rPr>
          <w:noProof/>
        </w:rPr>
        <w:t>(8): p. 1015-1037.</w:t>
      </w:r>
      <w:bookmarkEnd w:id="80"/>
    </w:p>
    <w:p w:rsidR="00F00EBE" w:rsidRDefault="00F00EBE" w:rsidP="00857478">
      <w:pPr>
        <w:spacing w:line="480" w:lineRule="auto"/>
        <w:ind w:left="720" w:hanging="720"/>
        <w:rPr>
          <w:noProof/>
        </w:rPr>
      </w:pPr>
      <w:bookmarkStart w:id="81" w:name="_ENREF_5"/>
      <w:r>
        <w:rPr>
          <w:noProof/>
        </w:rPr>
        <w:t>5.</w:t>
      </w:r>
      <w:r>
        <w:rPr>
          <w:noProof/>
        </w:rPr>
        <w:tab/>
        <w:t xml:space="preserve">Lee, H. </w:t>
      </w:r>
      <w:r w:rsidRPr="00F00EBE">
        <w:rPr>
          <w:i/>
          <w:noProof/>
        </w:rPr>
        <w:t>The validity of driving simulator to measure on-road driving performance of older drivers.</w:t>
      </w:r>
      <w:r>
        <w:rPr>
          <w:noProof/>
        </w:rPr>
        <w:t xml:space="preserve"> in </w:t>
      </w:r>
      <w:r w:rsidRPr="00F00EBE">
        <w:rPr>
          <w:i/>
          <w:noProof/>
        </w:rPr>
        <w:t>24th Conference of Australian Institutes of Transport Research (CAITR)</w:t>
      </w:r>
      <w:r>
        <w:rPr>
          <w:noProof/>
        </w:rPr>
        <w:t>. 2002. Sydney, Australia.</w:t>
      </w:r>
      <w:bookmarkEnd w:id="81"/>
    </w:p>
    <w:p w:rsidR="00F00EBE" w:rsidRDefault="00F00EBE" w:rsidP="00857478">
      <w:pPr>
        <w:spacing w:line="480" w:lineRule="auto"/>
        <w:ind w:left="720" w:hanging="720"/>
        <w:rPr>
          <w:noProof/>
        </w:rPr>
      </w:pPr>
      <w:bookmarkStart w:id="82" w:name="_ENREF_6"/>
      <w:r>
        <w:rPr>
          <w:noProof/>
        </w:rPr>
        <w:t>6.</w:t>
      </w:r>
      <w:r>
        <w:rPr>
          <w:noProof/>
        </w:rPr>
        <w:tab/>
        <w:t xml:space="preserve">Blana, E., </w:t>
      </w:r>
      <w:r w:rsidRPr="00F00EBE">
        <w:rPr>
          <w:i/>
          <w:noProof/>
        </w:rPr>
        <w:t>Driving Simulator Validation Studies: A Literature Review.</w:t>
      </w:r>
      <w:r>
        <w:rPr>
          <w:noProof/>
        </w:rPr>
        <w:t xml:space="preserve"> 1996, University of Leeds.</w:t>
      </w:r>
      <w:bookmarkEnd w:id="82"/>
    </w:p>
    <w:p w:rsidR="00F00EBE" w:rsidRDefault="00F00EBE" w:rsidP="00857478">
      <w:pPr>
        <w:spacing w:line="480" w:lineRule="auto"/>
        <w:ind w:left="720" w:hanging="720"/>
        <w:rPr>
          <w:noProof/>
        </w:rPr>
      </w:pPr>
      <w:bookmarkStart w:id="83" w:name="_ENREF_7"/>
      <w:r>
        <w:rPr>
          <w:noProof/>
        </w:rPr>
        <w:t>7.</w:t>
      </w:r>
      <w:r>
        <w:rPr>
          <w:noProof/>
        </w:rPr>
        <w:tab/>
        <w:t xml:space="preserve">Mollenhauer, M., </w:t>
      </w:r>
      <w:r w:rsidRPr="00F00EBE">
        <w:rPr>
          <w:i/>
          <w:noProof/>
        </w:rPr>
        <w:t>Simulator Adaptation Syndrome Literature Review.</w:t>
      </w:r>
      <w:r>
        <w:rPr>
          <w:noProof/>
        </w:rPr>
        <w:t xml:space="preserve"> 2004, Realtime Technologies.</w:t>
      </w:r>
      <w:bookmarkEnd w:id="83"/>
    </w:p>
    <w:p w:rsidR="00F00EBE" w:rsidRDefault="00F00EBE" w:rsidP="00857478">
      <w:pPr>
        <w:spacing w:line="480" w:lineRule="auto"/>
        <w:ind w:left="720" w:hanging="720"/>
        <w:rPr>
          <w:noProof/>
        </w:rPr>
      </w:pPr>
      <w:bookmarkStart w:id="84" w:name="_ENREF_8"/>
      <w:r>
        <w:rPr>
          <w:noProof/>
        </w:rPr>
        <w:t>8.</w:t>
      </w:r>
      <w:r>
        <w:rPr>
          <w:noProof/>
        </w:rPr>
        <w:tab/>
        <w:t xml:space="preserve">Reason, J. and J. Brand, </w:t>
      </w:r>
      <w:r w:rsidRPr="00F00EBE">
        <w:rPr>
          <w:i/>
          <w:noProof/>
        </w:rPr>
        <w:t>Motion Sickness</w:t>
      </w:r>
      <w:r>
        <w:rPr>
          <w:noProof/>
        </w:rPr>
        <w:t xml:space="preserve">, in </w:t>
      </w:r>
      <w:r w:rsidRPr="00F00EBE">
        <w:rPr>
          <w:i/>
          <w:noProof/>
        </w:rPr>
        <w:t>Academic Press</w:t>
      </w:r>
      <w:r>
        <w:rPr>
          <w:noProof/>
        </w:rPr>
        <w:t>. 1975: London, New York.</w:t>
      </w:r>
      <w:bookmarkEnd w:id="84"/>
    </w:p>
    <w:p w:rsidR="00F00EBE" w:rsidRDefault="00F00EBE" w:rsidP="00857478">
      <w:pPr>
        <w:spacing w:line="480" w:lineRule="auto"/>
        <w:ind w:left="720" w:hanging="720"/>
        <w:rPr>
          <w:noProof/>
        </w:rPr>
      </w:pPr>
      <w:bookmarkStart w:id="85" w:name="_ENREF_9"/>
      <w:r>
        <w:rPr>
          <w:noProof/>
        </w:rPr>
        <w:t>9.</w:t>
      </w:r>
      <w:r>
        <w:rPr>
          <w:noProof/>
        </w:rPr>
        <w:tab/>
        <w:t xml:space="preserve">Brooks, J.O., et al., </w:t>
      </w:r>
      <w:r w:rsidRPr="00F00EBE">
        <w:rPr>
          <w:i/>
          <w:noProof/>
        </w:rPr>
        <w:t>Simulator sickness during driving simulation studies.</w:t>
      </w:r>
      <w:r>
        <w:rPr>
          <w:noProof/>
        </w:rPr>
        <w:t xml:space="preserve"> Accident Analysis &amp;amp; Prevention, 2010. </w:t>
      </w:r>
      <w:r w:rsidRPr="00F00EBE">
        <w:rPr>
          <w:b/>
          <w:noProof/>
        </w:rPr>
        <w:t>42</w:t>
      </w:r>
      <w:r>
        <w:rPr>
          <w:noProof/>
        </w:rPr>
        <w:t>(3): p. 788-796.</w:t>
      </w:r>
      <w:bookmarkEnd w:id="85"/>
    </w:p>
    <w:p w:rsidR="00F00EBE" w:rsidRDefault="00F00EBE" w:rsidP="00857478">
      <w:pPr>
        <w:spacing w:line="480" w:lineRule="auto"/>
        <w:ind w:left="720" w:hanging="720"/>
        <w:rPr>
          <w:noProof/>
        </w:rPr>
      </w:pPr>
      <w:bookmarkStart w:id="86" w:name="_ENREF_10"/>
      <w:r>
        <w:rPr>
          <w:noProof/>
        </w:rPr>
        <w:lastRenderedPageBreak/>
        <w:t>10.</w:t>
      </w:r>
      <w:r>
        <w:rPr>
          <w:noProof/>
        </w:rPr>
        <w:tab/>
        <w:t xml:space="preserve">Ho, C., N. Reed, and C. Spence, </w:t>
      </w:r>
      <w:r w:rsidRPr="00F00EBE">
        <w:rPr>
          <w:i/>
          <w:noProof/>
        </w:rPr>
        <w:t>Assessing the effectiveness of "intuitive" vibrotactile warning signals in preventing front-to-rear collisions in a driving simulator.</w:t>
      </w:r>
      <w:r>
        <w:rPr>
          <w:noProof/>
        </w:rPr>
        <w:t xml:space="preserve"> Accident Analysis &amp; Prevention, 2006. </w:t>
      </w:r>
      <w:r w:rsidRPr="00F00EBE">
        <w:rPr>
          <w:b/>
          <w:noProof/>
        </w:rPr>
        <w:t>38</w:t>
      </w:r>
      <w:r>
        <w:rPr>
          <w:noProof/>
        </w:rPr>
        <w:t>: p. 988-996.</w:t>
      </w:r>
      <w:bookmarkEnd w:id="86"/>
    </w:p>
    <w:p w:rsidR="00F00EBE" w:rsidRDefault="00F00EBE" w:rsidP="00857478">
      <w:pPr>
        <w:spacing w:line="480" w:lineRule="auto"/>
        <w:ind w:left="720" w:hanging="720"/>
        <w:rPr>
          <w:noProof/>
        </w:rPr>
      </w:pPr>
      <w:bookmarkStart w:id="87" w:name="_ENREF_11"/>
      <w:r>
        <w:rPr>
          <w:noProof/>
        </w:rPr>
        <w:t>11.</w:t>
      </w:r>
      <w:r>
        <w:rPr>
          <w:noProof/>
        </w:rPr>
        <w:tab/>
        <w:t xml:space="preserve">Lee, H.C., D. Cameron, and A.H. Lee, </w:t>
      </w:r>
      <w:r w:rsidRPr="00F00EBE">
        <w:rPr>
          <w:i/>
          <w:noProof/>
        </w:rPr>
        <w:t>Assessing the driving performance of older adult drivers: on road versus simulated driving.</w:t>
      </w:r>
      <w:r>
        <w:rPr>
          <w:noProof/>
        </w:rPr>
        <w:t xml:space="preserve"> Accident Analysis &amp; Prevention, 2003. </w:t>
      </w:r>
      <w:r w:rsidRPr="00F00EBE">
        <w:rPr>
          <w:b/>
          <w:noProof/>
        </w:rPr>
        <w:t>35</w:t>
      </w:r>
      <w:r>
        <w:rPr>
          <w:noProof/>
        </w:rPr>
        <w:t>: p. 797-803.</w:t>
      </w:r>
      <w:bookmarkEnd w:id="87"/>
    </w:p>
    <w:p w:rsidR="00F00EBE" w:rsidRDefault="00F00EBE" w:rsidP="00857478">
      <w:pPr>
        <w:spacing w:line="480" w:lineRule="auto"/>
        <w:ind w:left="720" w:hanging="720"/>
        <w:rPr>
          <w:noProof/>
        </w:rPr>
      </w:pPr>
      <w:bookmarkStart w:id="88" w:name="_ENREF_12"/>
      <w:r>
        <w:rPr>
          <w:noProof/>
        </w:rPr>
        <w:t>12.</w:t>
      </w:r>
      <w:r>
        <w:rPr>
          <w:noProof/>
        </w:rPr>
        <w:tab/>
        <w:t xml:space="preserve">Gawron, V.J. and T.A. Ranney, </w:t>
      </w:r>
      <w:r w:rsidRPr="00F00EBE">
        <w:rPr>
          <w:i/>
          <w:noProof/>
        </w:rPr>
        <w:t>The Effects of Spot Treatments on Performance in a Driving Simulator Under Sober and Alcohol-Dosed Conditions.</w:t>
      </w:r>
      <w:r>
        <w:rPr>
          <w:noProof/>
        </w:rPr>
        <w:t xml:space="preserve"> Accident Analysis &amp; Prevention, 1990. </w:t>
      </w:r>
      <w:r w:rsidRPr="00F00EBE">
        <w:rPr>
          <w:b/>
          <w:noProof/>
        </w:rPr>
        <w:t>22</w:t>
      </w:r>
      <w:r>
        <w:rPr>
          <w:noProof/>
        </w:rPr>
        <w:t>: p. 263-279.</w:t>
      </w:r>
      <w:bookmarkEnd w:id="88"/>
    </w:p>
    <w:p w:rsidR="00F00EBE" w:rsidRDefault="00F00EBE" w:rsidP="00857478">
      <w:pPr>
        <w:spacing w:line="480" w:lineRule="auto"/>
        <w:ind w:left="720" w:hanging="720"/>
        <w:rPr>
          <w:noProof/>
        </w:rPr>
      </w:pPr>
      <w:bookmarkStart w:id="89" w:name="_ENREF_13"/>
      <w:r>
        <w:rPr>
          <w:noProof/>
        </w:rPr>
        <w:t>13.</w:t>
      </w:r>
      <w:r>
        <w:rPr>
          <w:noProof/>
        </w:rPr>
        <w:tab/>
        <w:t xml:space="preserve">McGehee, D.V., et al. </w:t>
      </w:r>
      <w:r w:rsidRPr="00F00EBE">
        <w:rPr>
          <w:i/>
          <w:noProof/>
        </w:rPr>
        <w:t>Examination of Older Driver Steering Adaptation on a High Performance Driving Simulator.</w:t>
      </w:r>
      <w:r>
        <w:rPr>
          <w:noProof/>
        </w:rPr>
        <w:t xml:space="preserve"> in </w:t>
      </w:r>
      <w:r w:rsidRPr="00F00EBE">
        <w:rPr>
          <w:i/>
          <w:noProof/>
        </w:rPr>
        <w:t>DSC North America</w:t>
      </w:r>
      <w:r>
        <w:rPr>
          <w:noProof/>
        </w:rPr>
        <w:t>. 2005. Orlando.</w:t>
      </w:r>
      <w:bookmarkEnd w:id="89"/>
    </w:p>
    <w:p w:rsidR="00F00EBE" w:rsidRDefault="00F00EBE" w:rsidP="00857478">
      <w:pPr>
        <w:spacing w:line="480" w:lineRule="auto"/>
        <w:ind w:left="720" w:hanging="720"/>
        <w:rPr>
          <w:noProof/>
        </w:rPr>
      </w:pPr>
      <w:bookmarkStart w:id="90" w:name="_ENREF_14"/>
      <w:r>
        <w:rPr>
          <w:noProof/>
        </w:rPr>
        <w:t>14.</w:t>
      </w:r>
      <w:r>
        <w:rPr>
          <w:noProof/>
        </w:rPr>
        <w:tab/>
        <w:t xml:space="preserve">Broughton, K.L.M., F. Switzer, and D. Scott, </w:t>
      </w:r>
      <w:r w:rsidRPr="00F00EBE">
        <w:rPr>
          <w:i/>
          <w:noProof/>
        </w:rPr>
        <w:t>Car following decisions under three visibility conditions and two speeds tested with a driving simulator.</w:t>
      </w:r>
      <w:r>
        <w:rPr>
          <w:noProof/>
        </w:rPr>
        <w:t xml:space="preserve"> Accident Analysis &amp; Prevention, 2007. </w:t>
      </w:r>
      <w:r w:rsidRPr="00F00EBE">
        <w:rPr>
          <w:b/>
          <w:noProof/>
        </w:rPr>
        <w:t>39</w:t>
      </w:r>
      <w:r>
        <w:rPr>
          <w:noProof/>
        </w:rPr>
        <w:t>: p. 106-116.</w:t>
      </w:r>
      <w:bookmarkEnd w:id="90"/>
    </w:p>
    <w:p w:rsidR="00F00EBE" w:rsidRDefault="00F00EBE" w:rsidP="00857478">
      <w:pPr>
        <w:spacing w:line="480" w:lineRule="auto"/>
        <w:ind w:left="720" w:hanging="720"/>
        <w:rPr>
          <w:noProof/>
        </w:rPr>
      </w:pPr>
      <w:bookmarkStart w:id="91" w:name="_ENREF_15"/>
      <w:r>
        <w:rPr>
          <w:noProof/>
        </w:rPr>
        <w:t>15.</w:t>
      </w:r>
      <w:r>
        <w:rPr>
          <w:noProof/>
        </w:rPr>
        <w:tab/>
        <w:t xml:space="preserve">Fisher, D.L., et al., </w:t>
      </w:r>
      <w:r w:rsidRPr="00F00EBE">
        <w:rPr>
          <w:i/>
          <w:noProof/>
        </w:rPr>
        <w:t>Empirical Evaluation of Hazard Anticipation Behaviors in the Field and on Driving Simulator using Eye Tracker.</w:t>
      </w:r>
      <w:r>
        <w:rPr>
          <w:noProof/>
        </w:rPr>
        <w:t xml:space="preserve"> Transportation Research Record, 2007(2018): p. 80-86.</w:t>
      </w:r>
      <w:bookmarkEnd w:id="91"/>
    </w:p>
    <w:p w:rsidR="00F00EBE" w:rsidRDefault="00F00EBE" w:rsidP="00857478">
      <w:pPr>
        <w:spacing w:line="480" w:lineRule="auto"/>
        <w:ind w:left="720" w:hanging="720"/>
        <w:rPr>
          <w:noProof/>
        </w:rPr>
      </w:pPr>
      <w:bookmarkStart w:id="92" w:name="_ENREF_16"/>
      <w:r>
        <w:rPr>
          <w:noProof/>
        </w:rPr>
        <w:t>16.</w:t>
      </w:r>
      <w:r>
        <w:rPr>
          <w:noProof/>
        </w:rPr>
        <w:tab/>
        <w:t xml:space="preserve">Pradhan, A., D. Fisher, and A. Pollatsek, </w:t>
      </w:r>
      <w:r w:rsidRPr="00F00EBE">
        <w:rPr>
          <w:i/>
          <w:noProof/>
        </w:rPr>
        <w:t>Risk Perception Training for Novice Drivers: Evaluating Duration of Effects of Training on a Driving Simulator.</w:t>
      </w:r>
      <w:r>
        <w:rPr>
          <w:noProof/>
        </w:rPr>
        <w:t xml:space="preserve"> Transportation Research Record: Journal of the Transportation Research Board, 2006. </w:t>
      </w:r>
      <w:r w:rsidRPr="00F00EBE">
        <w:rPr>
          <w:b/>
          <w:noProof/>
        </w:rPr>
        <w:t>1969</w:t>
      </w:r>
      <w:r>
        <w:rPr>
          <w:noProof/>
        </w:rPr>
        <w:t>(-1): p. 58-64.</w:t>
      </w:r>
      <w:bookmarkEnd w:id="92"/>
    </w:p>
    <w:p w:rsidR="00F00EBE" w:rsidRDefault="00F00EBE" w:rsidP="00857478">
      <w:pPr>
        <w:spacing w:line="480" w:lineRule="auto"/>
        <w:ind w:left="720" w:hanging="720"/>
        <w:rPr>
          <w:noProof/>
        </w:rPr>
      </w:pPr>
      <w:bookmarkStart w:id="93" w:name="_ENREF_17"/>
      <w:r>
        <w:rPr>
          <w:noProof/>
        </w:rPr>
        <w:lastRenderedPageBreak/>
        <w:t>17.</w:t>
      </w:r>
      <w:r>
        <w:rPr>
          <w:noProof/>
        </w:rPr>
        <w:tab/>
        <w:t xml:space="preserve">Lee, C. and M. Adbel-Aty, </w:t>
      </w:r>
      <w:r w:rsidRPr="00F00EBE">
        <w:rPr>
          <w:i/>
          <w:noProof/>
        </w:rPr>
        <w:t>Testing Effects of Warning Messages and Variable Speed Limits on Driver Behavior Using Driving Simulator.</w:t>
      </w:r>
      <w:r>
        <w:rPr>
          <w:noProof/>
        </w:rPr>
        <w:t xml:space="preserve"> Transportation Research Record, 2008(2069): p. 55-64.</w:t>
      </w:r>
      <w:bookmarkEnd w:id="93"/>
    </w:p>
    <w:p w:rsidR="00F00EBE" w:rsidRDefault="00F00EBE" w:rsidP="00857478">
      <w:pPr>
        <w:spacing w:line="480" w:lineRule="auto"/>
        <w:ind w:left="720" w:hanging="720"/>
        <w:rPr>
          <w:noProof/>
        </w:rPr>
      </w:pPr>
      <w:bookmarkStart w:id="94" w:name="_ENREF_18"/>
      <w:r>
        <w:rPr>
          <w:noProof/>
        </w:rPr>
        <w:t>18.</w:t>
      </w:r>
      <w:r>
        <w:rPr>
          <w:noProof/>
        </w:rPr>
        <w:tab/>
        <w:t xml:space="preserve">Bella, F., </w:t>
      </w:r>
      <w:r w:rsidRPr="00F00EBE">
        <w:rPr>
          <w:i/>
          <w:noProof/>
        </w:rPr>
        <w:t>Parameters for evaluation of speed differential - Contribution using driving simulator.</w:t>
      </w:r>
      <w:r>
        <w:rPr>
          <w:noProof/>
        </w:rPr>
        <w:t xml:space="preserve"> Transportation Research Record, 2007(2023): p. 37-43.</w:t>
      </w:r>
      <w:bookmarkEnd w:id="94"/>
    </w:p>
    <w:p w:rsidR="00F00EBE" w:rsidRDefault="00F00EBE" w:rsidP="00857478">
      <w:pPr>
        <w:spacing w:line="480" w:lineRule="auto"/>
        <w:ind w:left="720" w:hanging="720"/>
        <w:rPr>
          <w:noProof/>
        </w:rPr>
      </w:pPr>
      <w:bookmarkStart w:id="95" w:name="_ENREF_19"/>
      <w:r>
        <w:rPr>
          <w:noProof/>
        </w:rPr>
        <w:t>19.</w:t>
      </w:r>
      <w:r>
        <w:rPr>
          <w:noProof/>
        </w:rPr>
        <w:tab/>
        <w:t xml:space="preserve">Beede, K.E. and S.J. Kass, </w:t>
      </w:r>
      <w:r w:rsidRPr="00F00EBE">
        <w:rPr>
          <w:i/>
          <w:noProof/>
        </w:rPr>
        <w:t>Engrossed in conversation: The impact of cell phones on simulated driving performance.</w:t>
      </w:r>
      <w:r>
        <w:rPr>
          <w:noProof/>
        </w:rPr>
        <w:t xml:space="preserve"> Accident Analysis &amp; Prevention, 2006. </w:t>
      </w:r>
      <w:r w:rsidRPr="00F00EBE">
        <w:rPr>
          <w:b/>
          <w:noProof/>
        </w:rPr>
        <w:t>38</w:t>
      </w:r>
      <w:r>
        <w:rPr>
          <w:noProof/>
        </w:rPr>
        <w:t>: p. 415-421.</w:t>
      </w:r>
      <w:bookmarkEnd w:id="95"/>
    </w:p>
    <w:p w:rsidR="00F00EBE" w:rsidRDefault="00F00EBE" w:rsidP="00857478">
      <w:pPr>
        <w:spacing w:line="480" w:lineRule="auto"/>
        <w:ind w:left="720" w:hanging="720"/>
        <w:rPr>
          <w:noProof/>
        </w:rPr>
      </w:pPr>
      <w:bookmarkStart w:id="96" w:name="_ENREF_20"/>
      <w:r>
        <w:rPr>
          <w:noProof/>
        </w:rPr>
        <w:t>20.</w:t>
      </w:r>
      <w:r>
        <w:rPr>
          <w:noProof/>
        </w:rPr>
        <w:tab/>
        <w:t xml:space="preserve">Nelson, T.M. and T.H. Nilsson, </w:t>
      </w:r>
      <w:r w:rsidRPr="00F00EBE">
        <w:rPr>
          <w:i/>
          <w:noProof/>
        </w:rPr>
        <w:t>Comparing Headphone and Speaker Effects on Simulated Driving.</w:t>
      </w:r>
      <w:r>
        <w:rPr>
          <w:noProof/>
        </w:rPr>
        <w:t xml:space="preserve"> Accident Analysis &amp; Prevention, 1990. </w:t>
      </w:r>
      <w:r w:rsidRPr="00F00EBE">
        <w:rPr>
          <w:b/>
          <w:noProof/>
        </w:rPr>
        <w:t>22</w:t>
      </w:r>
      <w:r>
        <w:rPr>
          <w:noProof/>
        </w:rPr>
        <w:t>: p. 523-529.</w:t>
      </w:r>
      <w:bookmarkEnd w:id="96"/>
    </w:p>
    <w:p w:rsidR="00F00EBE" w:rsidRDefault="00F00EBE" w:rsidP="00857478">
      <w:pPr>
        <w:spacing w:line="480" w:lineRule="auto"/>
        <w:ind w:left="720" w:hanging="720"/>
        <w:rPr>
          <w:noProof/>
        </w:rPr>
      </w:pPr>
      <w:bookmarkStart w:id="97" w:name="_ENREF_21"/>
      <w:r>
        <w:rPr>
          <w:noProof/>
        </w:rPr>
        <w:t>21.</w:t>
      </w:r>
      <w:r>
        <w:rPr>
          <w:noProof/>
        </w:rPr>
        <w:tab/>
        <w:t xml:space="preserve">Kelly, M.J., S. Lassacher, and Z. Shipstead, </w:t>
      </w:r>
      <w:r w:rsidRPr="00F00EBE">
        <w:rPr>
          <w:i/>
          <w:noProof/>
        </w:rPr>
        <w:t>A High Fidelity Driving Simulator as a Tool for Design and Evaluation of Highway Infrastructure Upgrades.</w:t>
      </w:r>
      <w:r>
        <w:rPr>
          <w:noProof/>
        </w:rPr>
        <w:t>, DOT, USDOT, and FHWA, Editors. 2007: Montana.</w:t>
      </w:r>
      <w:bookmarkEnd w:id="97"/>
    </w:p>
    <w:p w:rsidR="00F00EBE" w:rsidRDefault="00F00EBE" w:rsidP="00857478">
      <w:pPr>
        <w:spacing w:line="480" w:lineRule="auto"/>
        <w:ind w:left="720" w:hanging="720"/>
        <w:rPr>
          <w:noProof/>
        </w:rPr>
      </w:pPr>
      <w:bookmarkStart w:id="98" w:name="_ENREF_22"/>
      <w:r>
        <w:rPr>
          <w:noProof/>
        </w:rPr>
        <w:t>22.</w:t>
      </w:r>
      <w:r>
        <w:rPr>
          <w:noProof/>
        </w:rPr>
        <w:tab/>
        <w:t xml:space="preserve">Muttart, J.W., et al., </w:t>
      </w:r>
      <w:r w:rsidRPr="00F00EBE">
        <w:rPr>
          <w:i/>
          <w:noProof/>
        </w:rPr>
        <w:t>Driving Without a Clue: Evaluation of Driver Simulator Performance During Hands-Free Cell Phone Operation in a Work Zone.</w:t>
      </w:r>
      <w:r>
        <w:rPr>
          <w:noProof/>
        </w:rPr>
        <w:t xml:space="preserve"> Transportation Research Record, 2007(2019): p. 9-14.</w:t>
      </w:r>
      <w:bookmarkEnd w:id="98"/>
    </w:p>
    <w:p w:rsidR="00F00EBE" w:rsidRDefault="00F00EBE" w:rsidP="00857478">
      <w:pPr>
        <w:spacing w:line="480" w:lineRule="auto"/>
        <w:ind w:left="720" w:hanging="720"/>
        <w:rPr>
          <w:noProof/>
        </w:rPr>
      </w:pPr>
      <w:bookmarkStart w:id="99" w:name="_ENREF_23"/>
      <w:r>
        <w:rPr>
          <w:noProof/>
        </w:rPr>
        <w:t>23.</w:t>
      </w:r>
      <w:r>
        <w:rPr>
          <w:noProof/>
        </w:rPr>
        <w:tab/>
        <w:t xml:space="preserve">Sahami, S., J. Jenkins, and T. Sayed, </w:t>
      </w:r>
      <w:r w:rsidRPr="00F00EBE">
        <w:rPr>
          <w:i/>
          <w:noProof/>
        </w:rPr>
        <w:t>Methodology to Analyze Adaptation in Driving Simulators.</w:t>
      </w:r>
      <w:r>
        <w:rPr>
          <w:noProof/>
        </w:rPr>
        <w:t xml:space="preserve"> Transportation Research Record: Journal of the Transportation Research Board, 2009. </w:t>
      </w:r>
      <w:r w:rsidRPr="00F00EBE">
        <w:rPr>
          <w:b/>
          <w:noProof/>
        </w:rPr>
        <w:t>2138</w:t>
      </w:r>
      <w:r>
        <w:rPr>
          <w:noProof/>
        </w:rPr>
        <w:t>(-1): p. 94-101.</w:t>
      </w:r>
      <w:bookmarkEnd w:id="99"/>
    </w:p>
    <w:p w:rsidR="00F00EBE" w:rsidRDefault="00F00EBE" w:rsidP="00857478">
      <w:pPr>
        <w:spacing w:line="480" w:lineRule="auto"/>
        <w:ind w:left="720" w:hanging="720"/>
        <w:rPr>
          <w:noProof/>
        </w:rPr>
      </w:pPr>
      <w:bookmarkStart w:id="100" w:name="_ENREF_24"/>
      <w:r>
        <w:rPr>
          <w:noProof/>
        </w:rPr>
        <w:t>24.</w:t>
      </w:r>
      <w:r>
        <w:rPr>
          <w:noProof/>
        </w:rPr>
        <w:tab/>
        <w:t xml:space="preserve">McGehee, D.V., et al., </w:t>
      </w:r>
      <w:r w:rsidRPr="00F00EBE">
        <w:rPr>
          <w:i/>
          <w:noProof/>
        </w:rPr>
        <w:t>Quantitative analysis of steering adaptation on a high performance fixed-base driving simulator.</w:t>
      </w:r>
      <w:r>
        <w:rPr>
          <w:noProof/>
        </w:rPr>
        <w:t xml:space="preserve"> Transportation Research Part F: Traffic Psychology and Behaviour, 2004. </w:t>
      </w:r>
      <w:r w:rsidRPr="00F00EBE">
        <w:rPr>
          <w:b/>
          <w:noProof/>
        </w:rPr>
        <w:t>7</w:t>
      </w:r>
      <w:r>
        <w:rPr>
          <w:noProof/>
        </w:rPr>
        <w:t>(3): p. 181-196.</w:t>
      </w:r>
      <w:bookmarkEnd w:id="100"/>
    </w:p>
    <w:p w:rsidR="00F00EBE" w:rsidRDefault="00F00EBE" w:rsidP="00857478">
      <w:pPr>
        <w:spacing w:line="480" w:lineRule="auto"/>
        <w:ind w:left="720" w:hanging="720"/>
        <w:rPr>
          <w:noProof/>
        </w:rPr>
      </w:pPr>
      <w:bookmarkStart w:id="101" w:name="_ENREF_25"/>
      <w:r>
        <w:rPr>
          <w:noProof/>
        </w:rPr>
        <w:lastRenderedPageBreak/>
        <w:t>25.</w:t>
      </w:r>
      <w:r>
        <w:rPr>
          <w:noProof/>
        </w:rPr>
        <w:tab/>
        <w:t xml:space="preserve">Sahami, S. and T. Sayed, </w:t>
      </w:r>
      <w:r w:rsidRPr="00F00EBE">
        <w:rPr>
          <w:i/>
          <w:noProof/>
        </w:rPr>
        <w:t>Insight into Steering Adaptation Patterns in a Driving Simulator.</w:t>
      </w:r>
      <w:r>
        <w:rPr>
          <w:noProof/>
        </w:rPr>
        <w:t xml:space="preserve"> Transportation Research Record: Journal of the Transportation Research Board, 2010. </w:t>
      </w:r>
      <w:r w:rsidRPr="00F00EBE">
        <w:rPr>
          <w:b/>
          <w:noProof/>
        </w:rPr>
        <w:t>2185</w:t>
      </w:r>
      <w:r>
        <w:rPr>
          <w:noProof/>
        </w:rPr>
        <w:t>(-1): p. 33-39.</w:t>
      </w:r>
      <w:bookmarkEnd w:id="101"/>
    </w:p>
    <w:p w:rsidR="00F00EBE" w:rsidRDefault="00F00EBE" w:rsidP="00857478">
      <w:pPr>
        <w:spacing w:line="480" w:lineRule="auto"/>
        <w:ind w:left="720" w:hanging="720"/>
        <w:rPr>
          <w:noProof/>
        </w:rPr>
      </w:pPr>
      <w:bookmarkStart w:id="102" w:name="_ENREF_26"/>
      <w:r>
        <w:rPr>
          <w:noProof/>
        </w:rPr>
        <w:t>26.</w:t>
      </w:r>
      <w:r>
        <w:rPr>
          <w:noProof/>
        </w:rPr>
        <w:tab/>
        <w:t xml:space="preserve">Aiken, L.R., ed. </w:t>
      </w:r>
      <w:r w:rsidRPr="00F00EBE">
        <w:rPr>
          <w:i/>
          <w:noProof/>
        </w:rPr>
        <w:t>Psychological Testing and Assessment</w:t>
      </w:r>
      <w:r>
        <w:rPr>
          <w:noProof/>
        </w:rPr>
        <w:t>. 7th ed. 1971, Perpperdine University.</w:t>
      </w:r>
      <w:bookmarkEnd w:id="102"/>
    </w:p>
    <w:p w:rsidR="00F00EBE" w:rsidRDefault="00F00EBE" w:rsidP="00857478">
      <w:pPr>
        <w:spacing w:line="480" w:lineRule="auto"/>
        <w:ind w:left="720" w:hanging="720"/>
        <w:rPr>
          <w:noProof/>
        </w:rPr>
      </w:pPr>
      <w:bookmarkStart w:id="103" w:name="_ENREF_27"/>
      <w:r>
        <w:rPr>
          <w:noProof/>
        </w:rPr>
        <w:t>27.</w:t>
      </w:r>
      <w:r>
        <w:rPr>
          <w:noProof/>
        </w:rPr>
        <w:tab/>
        <w:t xml:space="preserve">Reymond, G., et al., </w:t>
      </w:r>
      <w:r w:rsidRPr="00F00EBE">
        <w:rPr>
          <w:i/>
          <w:noProof/>
        </w:rPr>
        <w:t>Role of lateral acceleration in curve driving: driver model and experiments on a real vehicle and driving simulator.</w:t>
      </w:r>
      <w:r>
        <w:rPr>
          <w:noProof/>
        </w:rPr>
        <w:t xml:space="preserve"> Human Factors: The Journal of the Human Factors and Ergonomics Society, 2001. </w:t>
      </w:r>
      <w:r w:rsidRPr="00F00EBE">
        <w:rPr>
          <w:b/>
          <w:noProof/>
        </w:rPr>
        <w:t>43</w:t>
      </w:r>
      <w:r>
        <w:rPr>
          <w:noProof/>
        </w:rPr>
        <w:t>: p. 483-495.</w:t>
      </w:r>
      <w:bookmarkEnd w:id="103"/>
    </w:p>
    <w:p w:rsidR="00F00EBE" w:rsidRDefault="00F00EBE" w:rsidP="00857478">
      <w:pPr>
        <w:spacing w:line="480" w:lineRule="auto"/>
        <w:ind w:left="720" w:hanging="720"/>
        <w:rPr>
          <w:noProof/>
        </w:rPr>
      </w:pPr>
      <w:bookmarkStart w:id="104" w:name="_ENREF_28"/>
      <w:r>
        <w:rPr>
          <w:noProof/>
        </w:rPr>
        <w:t>28.</w:t>
      </w:r>
      <w:r>
        <w:rPr>
          <w:noProof/>
        </w:rPr>
        <w:tab/>
        <w:t xml:space="preserve">Isabelle, M.-P., </w:t>
      </w:r>
      <w:r w:rsidRPr="00F00EBE">
        <w:rPr>
          <w:i/>
          <w:noProof/>
        </w:rPr>
        <w:t>A visual sign of lateral acceleration for steering assistance.</w:t>
      </w:r>
      <w:r>
        <w:rPr>
          <w:noProof/>
        </w:rPr>
        <w:t xml:space="preserve"> International Journal of Human-Computer Studies, 2008. </w:t>
      </w:r>
      <w:r w:rsidRPr="00F00EBE">
        <w:rPr>
          <w:b/>
          <w:noProof/>
        </w:rPr>
        <w:t>66</w:t>
      </w:r>
      <w:r>
        <w:rPr>
          <w:noProof/>
        </w:rPr>
        <w:t>(3): p. 145-157.</w:t>
      </w:r>
      <w:bookmarkEnd w:id="104"/>
    </w:p>
    <w:p w:rsidR="00F00EBE" w:rsidRDefault="00F00EBE" w:rsidP="00857478">
      <w:pPr>
        <w:spacing w:line="480" w:lineRule="auto"/>
        <w:ind w:left="720" w:hanging="720"/>
        <w:rPr>
          <w:noProof/>
        </w:rPr>
      </w:pPr>
      <w:bookmarkStart w:id="105" w:name="_ENREF_29"/>
      <w:r>
        <w:rPr>
          <w:noProof/>
        </w:rPr>
        <w:t>29.</w:t>
      </w:r>
      <w:r>
        <w:rPr>
          <w:noProof/>
        </w:rPr>
        <w:tab/>
        <w:t xml:space="preserve">Edgington, E., </w:t>
      </w:r>
      <w:r w:rsidRPr="00F00EBE">
        <w:rPr>
          <w:i/>
          <w:noProof/>
        </w:rPr>
        <w:t>Randomization Tests. Marcel Dekker. New York. A comprehensive discussion of randomization tests with many examples.</w:t>
      </w:r>
      <w:r>
        <w:rPr>
          <w:noProof/>
        </w:rPr>
        <w:t xml:space="preserve"> 1987.</w:t>
      </w:r>
      <w:bookmarkEnd w:id="105"/>
    </w:p>
    <w:p w:rsidR="00F00EBE" w:rsidRDefault="00F00EBE" w:rsidP="00857478">
      <w:pPr>
        <w:spacing w:line="480" w:lineRule="auto"/>
        <w:ind w:left="720" w:hanging="720"/>
        <w:rPr>
          <w:noProof/>
        </w:rPr>
      </w:pPr>
      <w:bookmarkStart w:id="106" w:name="_ENREF_30"/>
      <w:r>
        <w:rPr>
          <w:noProof/>
        </w:rPr>
        <w:t>30.</w:t>
      </w:r>
      <w:r>
        <w:rPr>
          <w:noProof/>
        </w:rPr>
        <w:tab/>
        <w:t xml:space="preserve">Brown, I.D., A.H. Tickner, and D.C. Simmonds, </w:t>
      </w:r>
      <w:r w:rsidRPr="00F00EBE">
        <w:rPr>
          <w:i/>
          <w:noProof/>
        </w:rPr>
        <w:t>Interference between concurrent tasks of driving and telephoning.</w:t>
      </w:r>
      <w:r>
        <w:rPr>
          <w:noProof/>
        </w:rPr>
        <w:t xml:space="preserve"> Journal Applied Physchology, 1969. </w:t>
      </w:r>
      <w:r w:rsidRPr="00F00EBE">
        <w:rPr>
          <w:b/>
          <w:noProof/>
        </w:rPr>
        <w:t>53</w:t>
      </w:r>
      <w:r>
        <w:rPr>
          <w:noProof/>
        </w:rPr>
        <w:t>(5): p. 419-424.</w:t>
      </w:r>
      <w:bookmarkEnd w:id="106"/>
    </w:p>
    <w:p w:rsidR="00F00EBE" w:rsidRDefault="00F00EBE" w:rsidP="00857478">
      <w:pPr>
        <w:spacing w:line="480" w:lineRule="auto"/>
        <w:ind w:left="720" w:hanging="720"/>
        <w:rPr>
          <w:noProof/>
        </w:rPr>
      </w:pPr>
      <w:bookmarkStart w:id="107" w:name="_ENREF_31"/>
      <w:r>
        <w:rPr>
          <w:noProof/>
        </w:rPr>
        <w:t>31.</w:t>
      </w:r>
      <w:r>
        <w:rPr>
          <w:noProof/>
        </w:rPr>
        <w:tab/>
        <w:t xml:space="preserve">NHTSA, </w:t>
      </w:r>
      <w:r w:rsidRPr="00F00EBE">
        <w:rPr>
          <w:i/>
          <w:noProof/>
        </w:rPr>
        <w:t>Statistics and Facts About Distracted Driving.</w:t>
      </w:r>
      <w:r>
        <w:rPr>
          <w:noProof/>
        </w:rPr>
        <w:t>, U.D.o. Transportation., Editor. 2009: Washington, DC.</w:t>
      </w:r>
      <w:bookmarkEnd w:id="107"/>
    </w:p>
    <w:p w:rsidR="00F00EBE" w:rsidRDefault="00F00EBE" w:rsidP="00857478">
      <w:pPr>
        <w:spacing w:line="480" w:lineRule="auto"/>
        <w:ind w:left="720" w:hanging="720"/>
        <w:rPr>
          <w:noProof/>
        </w:rPr>
      </w:pPr>
      <w:bookmarkStart w:id="108" w:name="_ENREF_32"/>
      <w:r>
        <w:rPr>
          <w:noProof/>
        </w:rPr>
        <w:t>32.</w:t>
      </w:r>
      <w:r>
        <w:rPr>
          <w:noProof/>
        </w:rPr>
        <w:tab/>
        <w:t xml:space="preserve">Burns, P., et al., </w:t>
      </w:r>
      <w:r w:rsidRPr="00F00EBE">
        <w:rPr>
          <w:i/>
          <w:noProof/>
        </w:rPr>
        <w:t>How Dangerous Is Driving with a Mobile Phone? Benchmarking the Impairment to Alcohol.</w:t>
      </w:r>
      <w:r>
        <w:rPr>
          <w:noProof/>
        </w:rPr>
        <w:t>, T.D. Report, Editor. 2002.</w:t>
      </w:r>
      <w:bookmarkEnd w:id="108"/>
    </w:p>
    <w:p w:rsidR="00F00EBE" w:rsidRDefault="00F00EBE" w:rsidP="00857478">
      <w:pPr>
        <w:spacing w:line="480" w:lineRule="auto"/>
        <w:ind w:left="720" w:hanging="720"/>
        <w:rPr>
          <w:noProof/>
        </w:rPr>
      </w:pPr>
      <w:bookmarkStart w:id="109" w:name="_ENREF_33"/>
      <w:r>
        <w:rPr>
          <w:noProof/>
        </w:rPr>
        <w:t>33.</w:t>
      </w:r>
      <w:r>
        <w:rPr>
          <w:noProof/>
        </w:rPr>
        <w:tab/>
        <w:t xml:space="preserve">NHTSA, </w:t>
      </w:r>
      <w:r w:rsidRPr="00F00EBE">
        <w:rPr>
          <w:i/>
          <w:noProof/>
        </w:rPr>
        <w:t>Saving Teenage Lives: The Case for Graduated Driver Licensing.</w:t>
      </w:r>
      <w:r>
        <w:rPr>
          <w:noProof/>
        </w:rPr>
        <w:t>, U.D.o. Transportation, Editor. 1998.</w:t>
      </w:r>
      <w:bookmarkEnd w:id="109"/>
    </w:p>
    <w:p w:rsidR="00F00EBE" w:rsidRDefault="00F00EBE" w:rsidP="00857478">
      <w:pPr>
        <w:spacing w:line="480" w:lineRule="auto"/>
        <w:ind w:left="720" w:hanging="720"/>
        <w:rPr>
          <w:noProof/>
        </w:rPr>
      </w:pPr>
      <w:bookmarkStart w:id="110" w:name="_ENREF_34"/>
      <w:r>
        <w:rPr>
          <w:noProof/>
        </w:rPr>
        <w:t>34.</w:t>
      </w:r>
      <w:r>
        <w:rPr>
          <w:noProof/>
        </w:rPr>
        <w:tab/>
        <w:t xml:space="preserve">NHTSA, </w:t>
      </w:r>
      <w:r w:rsidRPr="00F00EBE">
        <w:rPr>
          <w:i/>
          <w:noProof/>
        </w:rPr>
        <w:t>Traffic Safety Facts.</w:t>
      </w:r>
      <w:r>
        <w:rPr>
          <w:noProof/>
        </w:rPr>
        <w:t>, U.D.o. Transportation, Editor. 2008: Washington, DC.</w:t>
      </w:r>
      <w:bookmarkEnd w:id="110"/>
    </w:p>
    <w:p w:rsidR="00F00EBE" w:rsidRDefault="00F00EBE" w:rsidP="00857478">
      <w:pPr>
        <w:spacing w:line="480" w:lineRule="auto"/>
        <w:ind w:left="720" w:hanging="720"/>
        <w:rPr>
          <w:noProof/>
        </w:rPr>
      </w:pPr>
      <w:bookmarkStart w:id="111" w:name="_ENREF_35"/>
      <w:r>
        <w:rPr>
          <w:noProof/>
        </w:rPr>
        <w:lastRenderedPageBreak/>
        <w:t>35.</w:t>
      </w:r>
      <w:r>
        <w:rPr>
          <w:noProof/>
        </w:rPr>
        <w:tab/>
        <w:t xml:space="preserve">Green, P., </w:t>
      </w:r>
      <w:r w:rsidRPr="00F00EBE">
        <w:rPr>
          <w:i/>
          <w:noProof/>
        </w:rPr>
        <w:t>How Driving Simulator Data Quality Can Be Improved.</w:t>
      </w:r>
      <w:r>
        <w:rPr>
          <w:noProof/>
        </w:rPr>
        <w:t xml:space="preserve">, in </w:t>
      </w:r>
      <w:r w:rsidRPr="00F00EBE">
        <w:rPr>
          <w:i/>
          <w:noProof/>
        </w:rPr>
        <w:t>DSC North America</w:t>
      </w:r>
      <w:r>
        <w:rPr>
          <w:noProof/>
        </w:rPr>
        <w:t>. 2005: Orlando.</w:t>
      </w:r>
      <w:bookmarkEnd w:id="111"/>
    </w:p>
    <w:p w:rsidR="00F00EBE" w:rsidRDefault="00F00EBE" w:rsidP="00857478">
      <w:pPr>
        <w:spacing w:line="480" w:lineRule="auto"/>
        <w:ind w:left="720" w:hanging="720"/>
        <w:rPr>
          <w:noProof/>
        </w:rPr>
      </w:pPr>
      <w:bookmarkStart w:id="112" w:name="_ENREF_36"/>
      <w:r>
        <w:rPr>
          <w:noProof/>
        </w:rPr>
        <w:t>36.</w:t>
      </w:r>
      <w:r>
        <w:rPr>
          <w:noProof/>
        </w:rPr>
        <w:tab/>
        <w:t xml:space="preserve">Jeff Greenberg, L.T., Reates Curry, Bruce Artz, Larry Cathey, Dev Kochhar, Ksenia Kozak, Mike Blommer, Peter Grant, </w:t>
      </w:r>
      <w:r w:rsidRPr="00F00EBE">
        <w:rPr>
          <w:i/>
          <w:noProof/>
        </w:rPr>
        <w:t xml:space="preserve">Driver Distraction: Evaluation with Event Detection Paradigm </w:t>
      </w:r>
      <w:r>
        <w:rPr>
          <w:noProof/>
        </w:rPr>
        <w:t xml:space="preserve">Transportation Research Record: Journal of the Transportation Research Board, 2003. </w:t>
      </w:r>
      <w:r w:rsidRPr="00F00EBE">
        <w:rPr>
          <w:b/>
          <w:noProof/>
        </w:rPr>
        <w:t>1843</w:t>
      </w:r>
      <w:r>
        <w:rPr>
          <w:noProof/>
        </w:rPr>
        <w:t>: p. 1-9.</w:t>
      </w:r>
      <w:bookmarkEnd w:id="112"/>
    </w:p>
    <w:p w:rsidR="00F00EBE" w:rsidRDefault="00F00EBE" w:rsidP="00857478">
      <w:pPr>
        <w:spacing w:line="480" w:lineRule="auto"/>
        <w:ind w:left="720" w:hanging="720"/>
        <w:rPr>
          <w:noProof/>
        </w:rPr>
      </w:pPr>
      <w:bookmarkStart w:id="113" w:name="_ENREF_37"/>
      <w:r>
        <w:rPr>
          <w:noProof/>
        </w:rPr>
        <w:t>37.</w:t>
      </w:r>
      <w:r>
        <w:rPr>
          <w:noProof/>
        </w:rPr>
        <w:tab/>
        <w:t xml:space="preserve">Törnros, J.E.B. and A.K. Bolling, </w:t>
      </w:r>
      <w:r w:rsidRPr="00F00EBE">
        <w:rPr>
          <w:i/>
          <w:noProof/>
        </w:rPr>
        <w:t>Mobile phone use--Effects of handheld and handsfree phones on driving performance.</w:t>
      </w:r>
      <w:r>
        <w:rPr>
          <w:noProof/>
        </w:rPr>
        <w:t xml:space="preserve"> Accident Analysis &amp; Prevention, 2005. </w:t>
      </w:r>
      <w:r w:rsidRPr="00F00EBE">
        <w:rPr>
          <w:b/>
          <w:noProof/>
        </w:rPr>
        <w:t>37</w:t>
      </w:r>
      <w:r>
        <w:rPr>
          <w:noProof/>
        </w:rPr>
        <w:t>(5): p. 902-909.</w:t>
      </w:r>
      <w:bookmarkEnd w:id="113"/>
    </w:p>
    <w:p w:rsidR="00F00EBE" w:rsidRDefault="00F00EBE" w:rsidP="00857478">
      <w:pPr>
        <w:spacing w:line="480" w:lineRule="auto"/>
        <w:ind w:left="720" w:hanging="720"/>
        <w:rPr>
          <w:noProof/>
        </w:rPr>
      </w:pPr>
      <w:bookmarkStart w:id="114" w:name="_ENREF_38"/>
      <w:r>
        <w:rPr>
          <w:noProof/>
        </w:rPr>
        <w:t>38.</w:t>
      </w:r>
      <w:r>
        <w:rPr>
          <w:noProof/>
        </w:rPr>
        <w:tab/>
        <w:t xml:space="preserve">Lesch, M.F. and P.A. Hancock, </w:t>
      </w:r>
      <w:r w:rsidRPr="00F00EBE">
        <w:rPr>
          <w:i/>
          <w:noProof/>
        </w:rPr>
        <w:t>Driving performance during concurrent cell-phone use: are drivers aware of their performance decrements?</w:t>
      </w:r>
      <w:r>
        <w:rPr>
          <w:noProof/>
        </w:rPr>
        <w:t xml:space="preserve"> Accident Analysis &amp; Prevention, 2004. </w:t>
      </w:r>
      <w:r w:rsidRPr="00F00EBE">
        <w:rPr>
          <w:b/>
          <w:noProof/>
        </w:rPr>
        <w:t>36</w:t>
      </w:r>
      <w:r>
        <w:rPr>
          <w:noProof/>
        </w:rPr>
        <w:t>(3): p. 471-480.</w:t>
      </w:r>
      <w:bookmarkEnd w:id="114"/>
    </w:p>
    <w:p w:rsidR="00F00EBE" w:rsidRDefault="00F00EBE" w:rsidP="00857478">
      <w:pPr>
        <w:spacing w:line="480" w:lineRule="auto"/>
        <w:ind w:left="720" w:hanging="720"/>
        <w:rPr>
          <w:noProof/>
        </w:rPr>
      </w:pPr>
      <w:bookmarkStart w:id="115" w:name="_ENREF_39"/>
      <w:r>
        <w:rPr>
          <w:noProof/>
        </w:rPr>
        <w:t>39.</w:t>
      </w:r>
      <w:r>
        <w:rPr>
          <w:noProof/>
        </w:rPr>
        <w:tab/>
        <w:t xml:space="preserve">Charlton, S.G., </w:t>
      </w:r>
      <w:r w:rsidRPr="00F00EBE">
        <w:rPr>
          <w:i/>
          <w:noProof/>
        </w:rPr>
        <w:t>Driving while conversing: Cell phones that distract and passengers who react.</w:t>
      </w:r>
      <w:r>
        <w:rPr>
          <w:noProof/>
        </w:rPr>
        <w:t xml:space="preserve"> Accident Analysis &amp; Prevention, 2009. </w:t>
      </w:r>
      <w:r w:rsidRPr="00F00EBE">
        <w:rPr>
          <w:b/>
          <w:noProof/>
        </w:rPr>
        <w:t>41</w:t>
      </w:r>
      <w:r>
        <w:rPr>
          <w:noProof/>
        </w:rPr>
        <w:t>(1): p. 160-173.</w:t>
      </w:r>
      <w:bookmarkEnd w:id="115"/>
    </w:p>
    <w:p w:rsidR="00F00EBE" w:rsidRDefault="00F00EBE" w:rsidP="00857478">
      <w:pPr>
        <w:spacing w:line="480" w:lineRule="auto"/>
        <w:ind w:left="720" w:hanging="720"/>
        <w:rPr>
          <w:noProof/>
        </w:rPr>
      </w:pPr>
      <w:bookmarkStart w:id="116" w:name="_ENREF_40"/>
      <w:r>
        <w:rPr>
          <w:noProof/>
        </w:rPr>
        <w:t>40.</w:t>
      </w:r>
      <w:r>
        <w:rPr>
          <w:noProof/>
        </w:rPr>
        <w:tab/>
        <w:t xml:space="preserve">Caird, J.K., et al., </w:t>
      </w:r>
      <w:r w:rsidRPr="00F00EBE">
        <w:rPr>
          <w:i/>
          <w:noProof/>
        </w:rPr>
        <w:t>A meta-analysis of the effects of cell phones on driver performance.</w:t>
      </w:r>
      <w:r>
        <w:rPr>
          <w:noProof/>
        </w:rPr>
        <w:t xml:space="preserve"> Accident Analysis &amp; Prevention, 2008. </w:t>
      </w:r>
      <w:r w:rsidRPr="00F00EBE">
        <w:rPr>
          <w:b/>
          <w:noProof/>
        </w:rPr>
        <w:t>40</w:t>
      </w:r>
      <w:r>
        <w:rPr>
          <w:noProof/>
        </w:rPr>
        <w:t>(4): p. 1282-1293.</w:t>
      </w:r>
      <w:bookmarkEnd w:id="116"/>
    </w:p>
    <w:p w:rsidR="00F00EBE" w:rsidRDefault="00F00EBE" w:rsidP="00857478">
      <w:pPr>
        <w:spacing w:line="480" w:lineRule="auto"/>
        <w:ind w:left="720" w:hanging="720"/>
        <w:rPr>
          <w:noProof/>
        </w:rPr>
      </w:pPr>
      <w:bookmarkStart w:id="117" w:name="_ENREF_41"/>
      <w:r>
        <w:rPr>
          <w:noProof/>
        </w:rPr>
        <w:t>41.</w:t>
      </w:r>
      <w:r>
        <w:rPr>
          <w:noProof/>
        </w:rPr>
        <w:tab/>
        <w:t xml:space="preserve">Haigney, D.E., R.G. Taylor, and S.J. Westerman, </w:t>
      </w:r>
      <w:r w:rsidRPr="00F00EBE">
        <w:rPr>
          <w:i/>
          <w:noProof/>
        </w:rPr>
        <w:t>Concurrent mobile (cellular) phone use and driving performance: task demand characteristics and compensatory processes.</w:t>
      </w:r>
      <w:r>
        <w:rPr>
          <w:noProof/>
        </w:rPr>
        <w:t xml:space="preserve"> Transportation Research Part F, 2000: p. 113-121.</w:t>
      </w:r>
      <w:bookmarkEnd w:id="117"/>
    </w:p>
    <w:p w:rsidR="00F00EBE" w:rsidRDefault="00F00EBE" w:rsidP="00857478">
      <w:pPr>
        <w:spacing w:line="480" w:lineRule="auto"/>
        <w:ind w:left="720" w:hanging="720"/>
        <w:rPr>
          <w:noProof/>
        </w:rPr>
      </w:pPr>
      <w:bookmarkStart w:id="118" w:name="_ENREF_42"/>
      <w:r>
        <w:rPr>
          <w:noProof/>
        </w:rPr>
        <w:t>42.</w:t>
      </w:r>
      <w:r>
        <w:rPr>
          <w:noProof/>
        </w:rPr>
        <w:tab/>
        <w:t xml:space="preserve">Alm, H. and L. Nilsson, </w:t>
      </w:r>
      <w:r w:rsidRPr="00F00EBE">
        <w:rPr>
          <w:i/>
          <w:noProof/>
        </w:rPr>
        <w:t>Changes in Driver Behavior as a Function of Handsfree Mobile Phones A Simulator Study.</w:t>
      </w:r>
      <w:r>
        <w:rPr>
          <w:noProof/>
        </w:rPr>
        <w:t xml:space="preserve"> Accident Analysis &amp; Prevention, 1994. </w:t>
      </w:r>
      <w:r w:rsidRPr="00F00EBE">
        <w:rPr>
          <w:b/>
          <w:noProof/>
        </w:rPr>
        <w:t>26</w:t>
      </w:r>
      <w:r>
        <w:rPr>
          <w:noProof/>
        </w:rPr>
        <w:t>(4): p. 441-451.</w:t>
      </w:r>
      <w:bookmarkEnd w:id="118"/>
    </w:p>
    <w:p w:rsidR="00F00EBE" w:rsidRDefault="00F00EBE" w:rsidP="00857478">
      <w:pPr>
        <w:spacing w:line="480" w:lineRule="auto"/>
        <w:ind w:left="720" w:hanging="720"/>
        <w:rPr>
          <w:noProof/>
        </w:rPr>
      </w:pPr>
      <w:bookmarkStart w:id="119" w:name="_ENREF_43"/>
      <w:r>
        <w:rPr>
          <w:noProof/>
        </w:rPr>
        <w:lastRenderedPageBreak/>
        <w:t>43.</w:t>
      </w:r>
      <w:r>
        <w:rPr>
          <w:noProof/>
        </w:rPr>
        <w:tab/>
        <w:t xml:space="preserve">Olson, E.C.B., B.G. Simons-Morton, and S.E. Lee, </w:t>
      </w:r>
      <w:r w:rsidRPr="00F00EBE">
        <w:rPr>
          <w:i/>
          <w:noProof/>
        </w:rPr>
        <w:t>Novice Teen and Experienced Adult Drivers on the Smart Road Intersection: Does Six Months of Experience Matter?</w:t>
      </w:r>
      <w:r>
        <w:rPr>
          <w:noProof/>
        </w:rPr>
        <w:t>, in</w:t>
      </w:r>
      <w:r w:rsidRPr="00F00EBE">
        <w:rPr>
          <w:i/>
          <w:noProof/>
        </w:rPr>
        <w:t xml:space="preserve"> Proc. Human Factors and Ergonomics Society 50th Annual Meeting</w:t>
      </w:r>
      <w:r>
        <w:rPr>
          <w:noProof/>
        </w:rPr>
        <w:t>. 2006: Santa Monica, CA. p. 2283-2287.</w:t>
      </w:r>
      <w:bookmarkEnd w:id="119"/>
    </w:p>
    <w:p w:rsidR="00F00EBE" w:rsidRDefault="00F00EBE" w:rsidP="00857478">
      <w:pPr>
        <w:spacing w:line="480" w:lineRule="auto"/>
        <w:ind w:left="720" w:hanging="720"/>
        <w:rPr>
          <w:noProof/>
        </w:rPr>
      </w:pPr>
      <w:bookmarkStart w:id="120" w:name="_ENREF_44"/>
      <w:r>
        <w:rPr>
          <w:noProof/>
        </w:rPr>
        <w:t>44.</w:t>
      </w:r>
      <w:r>
        <w:rPr>
          <w:noProof/>
        </w:rPr>
        <w:tab/>
        <w:t>Olsen, E.C.B., et al.</w:t>
      </w:r>
      <w:r w:rsidRPr="00F00EBE">
        <w:rPr>
          <w:i/>
          <w:noProof/>
        </w:rPr>
        <w:t xml:space="preserve"> Intersection Behavior of Novice Teen Drivers and Experienced Adult Drivers</w:t>
      </w:r>
      <w:r>
        <w:rPr>
          <w:noProof/>
        </w:rPr>
        <w:t>. in</w:t>
      </w:r>
      <w:r w:rsidRPr="00F00EBE">
        <w:rPr>
          <w:i/>
          <w:noProof/>
        </w:rPr>
        <w:t xml:space="preserve"> 49th Meeting of the Human Factors and Ergonomics Society</w:t>
      </w:r>
      <w:r>
        <w:rPr>
          <w:noProof/>
        </w:rPr>
        <w:t>. 2005. Santa Monica, CA.</w:t>
      </w:r>
      <w:bookmarkEnd w:id="120"/>
    </w:p>
    <w:p w:rsidR="00F00EBE" w:rsidRDefault="00F00EBE" w:rsidP="00857478">
      <w:pPr>
        <w:spacing w:line="480" w:lineRule="auto"/>
        <w:ind w:left="720" w:hanging="720"/>
        <w:rPr>
          <w:noProof/>
        </w:rPr>
      </w:pPr>
      <w:bookmarkStart w:id="121" w:name="_ENREF_45"/>
      <w:r>
        <w:rPr>
          <w:noProof/>
        </w:rPr>
        <w:t>45.</w:t>
      </w:r>
      <w:r>
        <w:rPr>
          <w:noProof/>
        </w:rPr>
        <w:tab/>
        <w:t xml:space="preserve">Brookhuis, K.A., G. de Vries, and D. de Waard, </w:t>
      </w:r>
      <w:r w:rsidRPr="00F00EBE">
        <w:rPr>
          <w:i/>
          <w:noProof/>
        </w:rPr>
        <w:t>The effects of mobile telephoning on driving performance.</w:t>
      </w:r>
      <w:r>
        <w:rPr>
          <w:noProof/>
        </w:rPr>
        <w:t xml:space="preserve"> Accident Analysis &amp; Prevention, 1991. </w:t>
      </w:r>
      <w:r w:rsidRPr="00F00EBE">
        <w:rPr>
          <w:b/>
          <w:noProof/>
        </w:rPr>
        <w:t>23</w:t>
      </w:r>
      <w:r>
        <w:rPr>
          <w:noProof/>
        </w:rPr>
        <w:t>(4): p. 309-316.</w:t>
      </w:r>
      <w:bookmarkEnd w:id="121"/>
    </w:p>
    <w:p w:rsidR="00F00EBE" w:rsidRDefault="00F00EBE" w:rsidP="00857478">
      <w:pPr>
        <w:spacing w:line="480" w:lineRule="auto"/>
        <w:ind w:left="720" w:hanging="720"/>
        <w:rPr>
          <w:noProof/>
        </w:rPr>
      </w:pPr>
      <w:bookmarkStart w:id="122" w:name="_ENREF_46"/>
      <w:r>
        <w:rPr>
          <w:noProof/>
        </w:rPr>
        <w:t>46.</w:t>
      </w:r>
      <w:r>
        <w:rPr>
          <w:noProof/>
        </w:rPr>
        <w:tab/>
        <w:t xml:space="preserve">Tijerina, L., et al., </w:t>
      </w:r>
      <w:r w:rsidRPr="00F00EBE">
        <w:rPr>
          <w:i/>
          <w:noProof/>
        </w:rPr>
        <w:t>Heavy vehicle driver workload assessment, Task 7A: in-car text message system and cellular phone use by heavy vehicle drivers on the road</w:t>
      </w:r>
      <w:r>
        <w:rPr>
          <w:noProof/>
        </w:rPr>
        <w:t>, N.H.T.S. Administration, Editor. 1996: Washington DC.</w:t>
      </w:r>
      <w:bookmarkEnd w:id="122"/>
    </w:p>
    <w:p w:rsidR="00F00EBE" w:rsidRDefault="00F00EBE" w:rsidP="00857478">
      <w:pPr>
        <w:spacing w:line="480" w:lineRule="auto"/>
        <w:ind w:left="720" w:hanging="720"/>
        <w:rPr>
          <w:noProof/>
        </w:rPr>
      </w:pPr>
      <w:bookmarkStart w:id="123" w:name="_ENREF_47"/>
      <w:r>
        <w:rPr>
          <w:noProof/>
        </w:rPr>
        <w:t>47.</w:t>
      </w:r>
      <w:r>
        <w:rPr>
          <w:noProof/>
        </w:rPr>
        <w:tab/>
        <w:t xml:space="preserve">NHTSA, </w:t>
      </w:r>
      <w:r w:rsidRPr="00F00EBE">
        <w:rPr>
          <w:i/>
          <w:noProof/>
        </w:rPr>
        <w:t>Traffic Safety Facts 2009</w:t>
      </w:r>
      <w:r>
        <w:rPr>
          <w:noProof/>
        </w:rPr>
        <w:t>, USDOT, Editor. 2010, National Center for Statistics and Analysis: Washington, DC.</w:t>
      </w:r>
      <w:bookmarkEnd w:id="123"/>
    </w:p>
    <w:p w:rsidR="00F00EBE" w:rsidRDefault="00F00EBE" w:rsidP="00857478">
      <w:pPr>
        <w:spacing w:line="480" w:lineRule="auto"/>
        <w:ind w:left="720" w:hanging="720"/>
        <w:rPr>
          <w:noProof/>
        </w:rPr>
      </w:pPr>
      <w:bookmarkStart w:id="124" w:name="_ENREF_48"/>
      <w:r>
        <w:rPr>
          <w:noProof/>
        </w:rPr>
        <w:t>48.</w:t>
      </w:r>
      <w:r>
        <w:rPr>
          <w:noProof/>
        </w:rPr>
        <w:tab/>
        <w:t xml:space="preserve">Office, C.B., </w:t>
      </w:r>
      <w:r w:rsidRPr="00F00EBE">
        <w:rPr>
          <w:i/>
          <w:noProof/>
        </w:rPr>
        <w:t>Testimony: Statement of Joseph Kile, Assistant Director for Microeconomic Studies - The Highway Trust Fund and Paying for Highways</w:t>
      </w:r>
      <w:r>
        <w:rPr>
          <w:noProof/>
        </w:rPr>
        <w:t>, C.o.F.U.S. Senate, Editor. 2011: Washington, DC.</w:t>
      </w:r>
      <w:bookmarkEnd w:id="124"/>
    </w:p>
    <w:p w:rsidR="00F00EBE" w:rsidRDefault="00F00EBE" w:rsidP="00857478">
      <w:pPr>
        <w:spacing w:line="480" w:lineRule="auto"/>
        <w:ind w:left="720" w:hanging="720"/>
        <w:rPr>
          <w:noProof/>
        </w:rPr>
      </w:pPr>
      <w:bookmarkStart w:id="125" w:name="_ENREF_49"/>
      <w:r>
        <w:rPr>
          <w:noProof/>
        </w:rPr>
        <w:t>49.</w:t>
      </w:r>
      <w:r>
        <w:rPr>
          <w:noProof/>
        </w:rPr>
        <w:tab/>
        <w:t xml:space="preserve">Officials, A.A.o.S.H.a.T., </w:t>
      </w:r>
      <w:r w:rsidRPr="00F00EBE">
        <w:rPr>
          <w:i/>
          <w:noProof/>
        </w:rPr>
        <w:t>A policy on geometric design of highways and streets.</w:t>
      </w:r>
      <w:r>
        <w:rPr>
          <w:noProof/>
        </w:rPr>
        <w:t xml:space="preserve"> 2004.</w:t>
      </w:r>
      <w:bookmarkEnd w:id="125"/>
    </w:p>
    <w:p w:rsidR="00F00EBE" w:rsidRDefault="00F00EBE" w:rsidP="00857478">
      <w:pPr>
        <w:spacing w:line="480" w:lineRule="auto"/>
        <w:ind w:left="720" w:hanging="720"/>
        <w:rPr>
          <w:noProof/>
        </w:rPr>
      </w:pPr>
      <w:bookmarkStart w:id="126" w:name="_ENREF_50"/>
      <w:r>
        <w:rPr>
          <w:noProof/>
        </w:rPr>
        <w:t>50.</w:t>
      </w:r>
      <w:r>
        <w:rPr>
          <w:noProof/>
        </w:rPr>
        <w:tab/>
        <w:t xml:space="preserve">AASHTO, </w:t>
      </w:r>
      <w:r w:rsidRPr="00F00EBE">
        <w:rPr>
          <w:i/>
          <w:noProof/>
        </w:rPr>
        <w:t>A Guide for Achieving Flexibility in Highway Design</w:t>
      </w:r>
      <w:r>
        <w:rPr>
          <w:noProof/>
        </w:rPr>
        <w:t>, USDOT, Editor. 2004: Washington, DC.</w:t>
      </w:r>
      <w:bookmarkEnd w:id="126"/>
    </w:p>
    <w:p w:rsidR="00F00EBE" w:rsidRDefault="00F00EBE" w:rsidP="00857478">
      <w:pPr>
        <w:spacing w:line="480" w:lineRule="auto"/>
        <w:ind w:left="720" w:hanging="720"/>
        <w:rPr>
          <w:noProof/>
        </w:rPr>
      </w:pPr>
      <w:bookmarkStart w:id="127" w:name="_ENREF_51"/>
      <w:r>
        <w:rPr>
          <w:noProof/>
        </w:rPr>
        <w:t>51.</w:t>
      </w:r>
      <w:r>
        <w:rPr>
          <w:noProof/>
        </w:rPr>
        <w:tab/>
        <w:t xml:space="preserve">Harwood, D.W., et al., </w:t>
      </w:r>
      <w:r w:rsidRPr="00F00EBE">
        <w:rPr>
          <w:i/>
          <w:noProof/>
        </w:rPr>
        <w:t>NCHRP Report 383: Intersection Sight Distance.</w:t>
      </w:r>
      <w:r>
        <w:rPr>
          <w:noProof/>
        </w:rPr>
        <w:t xml:space="preserve"> 1996, Transportation Research Board: Washington , D C.</w:t>
      </w:r>
      <w:bookmarkEnd w:id="127"/>
      <w:r w:rsidR="00D55671">
        <w:rPr>
          <w:noProof/>
        </w:rPr>
        <w:br w:type="page"/>
      </w:r>
    </w:p>
    <w:p w:rsidR="008B3206" w:rsidRDefault="00D32A78" w:rsidP="00782CCB">
      <w:pPr>
        <w:pStyle w:val="Heading1"/>
      </w:pPr>
      <w:r>
        <w:lastRenderedPageBreak/>
        <w:fldChar w:fldCharType="end"/>
      </w:r>
      <w:bookmarkStart w:id="128" w:name="_Toc328012849"/>
      <w:r w:rsidR="008B3206">
        <w:t>Vita</w:t>
      </w:r>
      <w:bookmarkEnd w:id="128"/>
    </w:p>
    <w:p w:rsidR="00AF3C8E" w:rsidRPr="00AF3C8E" w:rsidRDefault="004919C3" w:rsidP="00E62C49">
      <w:pPr>
        <w:spacing w:line="480" w:lineRule="auto"/>
        <w:rPr>
          <w:lang w:eastAsia="zh-CN"/>
        </w:rPr>
      </w:pPr>
      <w:r w:rsidRPr="004919C3">
        <w:rPr>
          <w:lang w:eastAsia="zh-CN"/>
        </w:rPr>
        <w:t xml:space="preserve">Ryan Overton </w:t>
      </w:r>
      <w:r>
        <w:rPr>
          <w:lang w:eastAsia="zh-CN"/>
        </w:rPr>
        <w:t>was born on April 1, 1986 and grew up in Speedwell, TN. He graduated from the University of Tennessee in 2008 with a B.S. in Civil and Environmental Engineering. In 2009, he obtained a M.S. in Civil Engineering with a concentration in Transportation Engineering</w:t>
      </w:r>
      <w:r w:rsidR="00450A5F">
        <w:rPr>
          <w:lang w:eastAsia="zh-CN"/>
        </w:rPr>
        <w:t xml:space="preserve"> at the University of Tennessee. Throughout his undergraduate and master’s education, Ryan worked at Vaughn &amp; Melton Consulting Engineers in Middlesboro, KY. He also worked on his family’s cattle farm in Speedwell</w:t>
      </w:r>
      <w:r w:rsidR="004F6AAF">
        <w:rPr>
          <w:lang w:eastAsia="zh-CN"/>
        </w:rPr>
        <w:t>, TN</w:t>
      </w:r>
      <w:r w:rsidR="00450A5F">
        <w:rPr>
          <w:lang w:eastAsia="zh-CN"/>
        </w:rPr>
        <w:t>. Ryan has been awarded numerous scholarship and fellowship opportunities, including: Eisenhower Graduate Fellowship and East Asia and Pacific Summer Institutes-China. Ryan’s expertise involving human behavior and driver safety</w:t>
      </w:r>
      <w:r w:rsidR="000F46DF">
        <w:rPr>
          <w:lang w:eastAsia="zh-CN"/>
        </w:rPr>
        <w:t xml:space="preserve"> has allowed him to work on several research projects, including early onset Alzheimer driving and distracted teen driving projects. He is interested in continuing research related to traffic safety and reducing roadway fatalities. </w:t>
      </w:r>
    </w:p>
    <w:sectPr w:rsidR="00AF3C8E" w:rsidRPr="00AF3C8E" w:rsidSect="00624693">
      <w:type w:val="continuous"/>
      <w:pgSz w:w="12240" w:h="15840" w:code="1"/>
      <w:pgMar w:top="1440" w:right="1440" w:bottom="1440" w:left="1440" w:header="1440" w:footer="1440" w:gutter="0"/>
      <w:pgNumType w:start="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CCB" w:rsidRDefault="00782CCB" w:rsidP="005E54E2">
      <w:r>
        <w:separator/>
      </w:r>
    </w:p>
    <w:p w:rsidR="00782CCB" w:rsidRDefault="00782CCB" w:rsidP="005E54E2"/>
    <w:p w:rsidR="00782CCB" w:rsidRDefault="00782CCB" w:rsidP="005E54E2"/>
    <w:p w:rsidR="00782CCB" w:rsidRDefault="00782CCB" w:rsidP="005E54E2"/>
  </w:endnote>
  <w:endnote w:type="continuationSeparator" w:id="0">
    <w:p w:rsidR="00782CCB" w:rsidRDefault="00782CCB" w:rsidP="005E54E2">
      <w:r>
        <w:continuationSeparator/>
      </w:r>
    </w:p>
    <w:p w:rsidR="00782CCB" w:rsidRDefault="00782CCB" w:rsidP="005E54E2"/>
    <w:p w:rsidR="00782CCB" w:rsidRDefault="00782CCB" w:rsidP="005E54E2"/>
    <w:p w:rsidR="00782CCB" w:rsidRDefault="00782CCB"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CaeciliaLTStd-Italic">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CaeciliaLTStd-BoldItalic">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CCB" w:rsidRDefault="00782CCB" w:rsidP="005E54E2">
      <w:r>
        <w:separator/>
      </w:r>
    </w:p>
    <w:p w:rsidR="00782CCB" w:rsidRDefault="00782CCB" w:rsidP="005E54E2"/>
    <w:p w:rsidR="00782CCB" w:rsidRDefault="00782CCB" w:rsidP="005E54E2"/>
    <w:p w:rsidR="00782CCB" w:rsidRDefault="00782CCB" w:rsidP="005E54E2"/>
  </w:footnote>
  <w:footnote w:type="continuationSeparator" w:id="0">
    <w:p w:rsidR="00782CCB" w:rsidRDefault="00782CCB" w:rsidP="005E54E2">
      <w:r>
        <w:continuationSeparator/>
      </w:r>
    </w:p>
    <w:p w:rsidR="00782CCB" w:rsidRDefault="00782CCB" w:rsidP="005E54E2"/>
    <w:p w:rsidR="00782CCB" w:rsidRDefault="00782CCB" w:rsidP="005E54E2"/>
    <w:p w:rsidR="00782CCB" w:rsidRDefault="00782CCB" w:rsidP="005E54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64447"/>
      <w:docPartObj>
        <w:docPartGallery w:val="Page Numbers (Top of Page)"/>
        <w:docPartUnique/>
      </w:docPartObj>
    </w:sdtPr>
    <w:sdtEndPr>
      <w:rPr>
        <w:noProof/>
      </w:rPr>
    </w:sdtEndPr>
    <w:sdtContent>
      <w:p w:rsidR="00782CCB" w:rsidRDefault="00782CCB">
        <w:pPr>
          <w:pStyle w:val="Header"/>
          <w:jc w:val="right"/>
        </w:pPr>
        <w:r>
          <w:fldChar w:fldCharType="begin"/>
        </w:r>
        <w:r>
          <w:instrText xml:space="preserve"> PAGE   \* MERGEFORMAT </w:instrText>
        </w:r>
        <w:r>
          <w:fldChar w:fldCharType="separate"/>
        </w:r>
        <w:r w:rsidR="005130B1">
          <w:rPr>
            <w:noProof/>
          </w:rPr>
          <w:t>ii</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CCB" w:rsidRDefault="00782CC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026FA"/>
    <w:multiLevelType w:val="hybridMultilevel"/>
    <w:tmpl w:val="F5A41E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ED418B"/>
    <w:multiLevelType w:val="hybridMultilevel"/>
    <w:tmpl w:val="1B40C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1E7512"/>
    <w:multiLevelType w:val="hybridMultilevel"/>
    <w:tmpl w:val="EC32C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A655E9"/>
    <w:multiLevelType w:val="hybridMultilevel"/>
    <w:tmpl w:val="49C8F52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4">
    <w:nsid w:val="356D5C96"/>
    <w:multiLevelType w:val="multilevel"/>
    <w:tmpl w:val="EC6C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067884"/>
    <w:multiLevelType w:val="hybridMultilevel"/>
    <w:tmpl w:val="FD52E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FB744B"/>
    <w:multiLevelType w:val="hybridMultilevel"/>
    <w:tmpl w:val="612C4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A441FE"/>
    <w:multiLevelType w:val="hybridMultilevel"/>
    <w:tmpl w:val="F85A26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3166BB0"/>
    <w:multiLevelType w:val="hybridMultilevel"/>
    <w:tmpl w:val="1DB066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DDA6166"/>
    <w:multiLevelType w:val="hybridMultilevel"/>
    <w:tmpl w:val="C1F0C84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4"/>
  </w:num>
  <w:num w:numId="4">
    <w:abstractNumId w:val="9"/>
  </w:num>
  <w:num w:numId="5">
    <w:abstractNumId w:val="0"/>
  </w:num>
  <w:num w:numId="6">
    <w:abstractNumId w:val="6"/>
  </w:num>
  <w:num w:numId="7">
    <w:abstractNumId w:val="5"/>
  </w:num>
  <w:num w:numId="8">
    <w:abstractNumId w:val="1"/>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removePersonalInformation/>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ttrxp5zuts2vie9ezpxf2vw0022p2xzzrs9&quot;&gt;My EndNote Library&lt;record-ids&gt;&lt;item&gt;12&lt;/item&gt;&lt;item&gt;15&lt;/item&gt;&lt;item&gt;18&lt;/item&gt;&lt;item&gt;28&lt;/item&gt;&lt;item&gt;54&lt;/item&gt;&lt;item&gt;56&lt;/item&gt;&lt;item&gt;57&lt;/item&gt;&lt;item&gt;58&lt;/item&gt;&lt;item&gt;59&lt;/item&gt;&lt;item&gt;64&lt;/item&gt;&lt;item&gt;66&lt;/item&gt;&lt;item&gt;67&lt;/item&gt;&lt;item&gt;68&lt;/item&gt;&lt;item&gt;69&lt;/item&gt;&lt;item&gt;70&lt;/item&gt;&lt;item&gt;71&lt;/item&gt;&lt;item&gt;72&lt;/item&gt;&lt;item&gt;73&lt;/item&gt;&lt;item&gt;74&lt;/item&gt;&lt;item&gt;75&lt;/item&gt;&lt;item&gt;76&lt;/item&gt;&lt;item&gt;79&lt;/item&gt;&lt;item&gt;80&lt;/item&gt;&lt;item&gt;81&lt;/item&gt;&lt;item&gt;82&lt;/item&gt;&lt;item&gt;83&lt;/item&gt;&lt;item&gt;84&lt;/item&gt;&lt;item&gt;85&lt;/item&gt;&lt;item&gt;86&lt;/item&gt;&lt;item&gt;87&lt;/item&gt;&lt;item&gt;88&lt;/item&gt;&lt;item&gt;91&lt;/item&gt;&lt;item&gt;93&lt;/item&gt;&lt;item&gt;94&lt;/item&gt;&lt;item&gt;95&lt;/item&gt;&lt;item&gt;96&lt;/item&gt;&lt;item&gt;98&lt;/item&gt;&lt;item&gt;99&lt;/item&gt;&lt;item&gt;100&lt;/item&gt;&lt;item&gt;101&lt;/item&gt;&lt;item&gt;102&lt;/item&gt;&lt;item&gt;104&lt;/item&gt;&lt;item&gt;105&lt;/item&gt;&lt;item&gt;106&lt;/item&gt;&lt;item&gt;107&lt;/item&gt;&lt;item&gt;108&lt;/item&gt;&lt;item&gt;109&lt;/item&gt;&lt;item&gt;110&lt;/item&gt;&lt;item&gt;111&lt;/item&gt;&lt;item&gt;112&lt;/item&gt;&lt;/record-ids&gt;&lt;/item&gt;&lt;/Libraries&gt;"/>
  </w:docVars>
  <w:rsids>
    <w:rsidRoot w:val="00483E93"/>
    <w:rsid w:val="00003F6A"/>
    <w:rsid w:val="000055C1"/>
    <w:rsid w:val="00007848"/>
    <w:rsid w:val="0001372B"/>
    <w:rsid w:val="00014A3E"/>
    <w:rsid w:val="00015A8E"/>
    <w:rsid w:val="000166A9"/>
    <w:rsid w:val="00016F27"/>
    <w:rsid w:val="000174B8"/>
    <w:rsid w:val="00017819"/>
    <w:rsid w:val="000273CD"/>
    <w:rsid w:val="00027DCD"/>
    <w:rsid w:val="00046189"/>
    <w:rsid w:val="000468AE"/>
    <w:rsid w:val="00057004"/>
    <w:rsid w:val="00065335"/>
    <w:rsid w:val="00071FB8"/>
    <w:rsid w:val="00074ADC"/>
    <w:rsid w:val="00076A95"/>
    <w:rsid w:val="00087F43"/>
    <w:rsid w:val="0009082C"/>
    <w:rsid w:val="00092CBF"/>
    <w:rsid w:val="000A0E44"/>
    <w:rsid w:val="000A1A8B"/>
    <w:rsid w:val="000A2275"/>
    <w:rsid w:val="000A2B37"/>
    <w:rsid w:val="000B10C4"/>
    <w:rsid w:val="000B54E5"/>
    <w:rsid w:val="000B5C42"/>
    <w:rsid w:val="000D1366"/>
    <w:rsid w:val="000D2E42"/>
    <w:rsid w:val="000D4A48"/>
    <w:rsid w:val="000E1FBC"/>
    <w:rsid w:val="000E6F25"/>
    <w:rsid w:val="000E78AF"/>
    <w:rsid w:val="000F3EA0"/>
    <w:rsid w:val="000F46DF"/>
    <w:rsid w:val="000F5B38"/>
    <w:rsid w:val="0010217F"/>
    <w:rsid w:val="00110C74"/>
    <w:rsid w:val="00111E67"/>
    <w:rsid w:val="00111FE5"/>
    <w:rsid w:val="0012088B"/>
    <w:rsid w:val="00123684"/>
    <w:rsid w:val="001254AE"/>
    <w:rsid w:val="001374B1"/>
    <w:rsid w:val="0014312A"/>
    <w:rsid w:val="00145C7F"/>
    <w:rsid w:val="00153B26"/>
    <w:rsid w:val="001567F4"/>
    <w:rsid w:val="00156E96"/>
    <w:rsid w:val="00157CDD"/>
    <w:rsid w:val="00160114"/>
    <w:rsid w:val="00161A8B"/>
    <w:rsid w:val="0016243A"/>
    <w:rsid w:val="00171621"/>
    <w:rsid w:val="00172A0F"/>
    <w:rsid w:val="00184376"/>
    <w:rsid w:val="001854FB"/>
    <w:rsid w:val="00185BC5"/>
    <w:rsid w:val="001868CA"/>
    <w:rsid w:val="00190798"/>
    <w:rsid w:val="00193642"/>
    <w:rsid w:val="0019537D"/>
    <w:rsid w:val="001A1E7C"/>
    <w:rsid w:val="001A4F59"/>
    <w:rsid w:val="001B1034"/>
    <w:rsid w:val="001B5154"/>
    <w:rsid w:val="001C39F6"/>
    <w:rsid w:val="001C66FE"/>
    <w:rsid w:val="001D1C81"/>
    <w:rsid w:val="001D2C7F"/>
    <w:rsid w:val="001D4462"/>
    <w:rsid w:val="001D4908"/>
    <w:rsid w:val="001D6904"/>
    <w:rsid w:val="001E0D0C"/>
    <w:rsid w:val="001E645C"/>
    <w:rsid w:val="001E6BCF"/>
    <w:rsid w:val="001E7A1E"/>
    <w:rsid w:val="001F43C1"/>
    <w:rsid w:val="001F522F"/>
    <w:rsid w:val="001F7E14"/>
    <w:rsid w:val="00206B2D"/>
    <w:rsid w:val="00215C1D"/>
    <w:rsid w:val="00236669"/>
    <w:rsid w:val="00236E6D"/>
    <w:rsid w:val="002400E0"/>
    <w:rsid w:val="002429E5"/>
    <w:rsid w:val="0024351D"/>
    <w:rsid w:val="00255C8A"/>
    <w:rsid w:val="00256FE1"/>
    <w:rsid w:val="00265169"/>
    <w:rsid w:val="0028085F"/>
    <w:rsid w:val="00280CEF"/>
    <w:rsid w:val="0028757A"/>
    <w:rsid w:val="002877D9"/>
    <w:rsid w:val="00293016"/>
    <w:rsid w:val="00295320"/>
    <w:rsid w:val="002A3264"/>
    <w:rsid w:val="002A65B5"/>
    <w:rsid w:val="002A7AEE"/>
    <w:rsid w:val="002B0CAA"/>
    <w:rsid w:val="002B6077"/>
    <w:rsid w:val="002B61EE"/>
    <w:rsid w:val="002B7AE3"/>
    <w:rsid w:val="002D787F"/>
    <w:rsid w:val="002E0C33"/>
    <w:rsid w:val="002E2492"/>
    <w:rsid w:val="002E2530"/>
    <w:rsid w:val="002E5F14"/>
    <w:rsid w:val="002E77B8"/>
    <w:rsid w:val="002F21AD"/>
    <w:rsid w:val="002F6C76"/>
    <w:rsid w:val="00304422"/>
    <w:rsid w:val="00304BD0"/>
    <w:rsid w:val="00307D77"/>
    <w:rsid w:val="0031107F"/>
    <w:rsid w:val="00313933"/>
    <w:rsid w:val="00313E9E"/>
    <w:rsid w:val="003150D5"/>
    <w:rsid w:val="003206F1"/>
    <w:rsid w:val="0032095D"/>
    <w:rsid w:val="00320F78"/>
    <w:rsid w:val="003216D6"/>
    <w:rsid w:val="003262E2"/>
    <w:rsid w:val="00326448"/>
    <w:rsid w:val="00327170"/>
    <w:rsid w:val="00327D73"/>
    <w:rsid w:val="00334400"/>
    <w:rsid w:val="003348A6"/>
    <w:rsid w:val="00336F36"/>
    <w:rsid w:val="00337E8B"/>
    <w:rsid w:val="00340577"/>
    <w:rsid w:val="00342B0E"/>
    <w:rsid w:val="00351022"/>
    <w:rsid w:val="0035295C"/>
    <w:rsid w:val="00353883"/>
    <w:rsid w:val="0035644A"/>
    <w:rsid w:val="0035768F"/>
    <w:rsid w:val="00360B3C"/>
    <w:rsid w:val="00360D3F"/>
    <w:rsid w:val="0036251E"/>
    <w:rsid w:val="003642A0"/>
    <w:rsid w:val="00365E1D"/>
    <w:rsid w:val="0037339E"/>
    <w:rsid w:val="0037670B"/>
    <w:rsid w:val="0038177C"/>
    <w:rsid w:val="00382C95"/>
    <w:rsid w:val="003836EB"/>
    <w:rsid w:val="0038532D"/>
    <w:rsid w:val="00387024"/>
    <w:rsid w:val="00387656"/>
    <w:rsid w:val="00387F3B"/>
    <w:rsid w:val="003A0D45"/>
    <w:rsid w:val="003A10AD"/>
    <w:rsid w:val="003A568E"/>
    <w:rsid w:val="003A5B20"/>
    <w:rsid w:val="003B13E2"/>
    <w:rsid w:val="003C070F"/>
    <w:rsid w:val="003C13B8"/>
    <w:rsid w:val="003C1575"/>
    <w:rsid w:val="003C44F8"/>
    <w:rsid w:val="003C649B"/>
    <w:rsid w:val="003C705A"/>
    <w:rsid w:val="003C7FC5"/>
    <w:rsid w:val="003D07F7"/>
    <w:rsid w:val="003D4256"/>
    <w:rsid w:val="003D5275"/>
    <w:rsid w:val="003D63DF"/>
    <w:rsid w:val="003D6619"/>
    <w:rsid w:val="003D737F"/>
    <w:rsid w:val="003F29E5"/>
    <w:rsid w:val="003F7474"/>
    <w:rsid w:val="00404616"/>
    <w:rsid w:val="00404F81"/>
    <w:rsid w:val="00406857"/>
    <w:rsid w:val="00407B6A"/>
    <w:rsid w:val="00414400"/>
    <w:rsid w:val="00414EF0"/>
    <w:rsid w:val="004154DC"/>
    <w:rsid w:val="004210E2"/>
    <w:rsid w:val="00421CD4"/>
    <w:rsid w:val="00422932"/>
    <w:rsid w:val="00424ED9"/>
    <w:rsid w:val="00427833"/>
    <w:rsid w:val="004321A4"/>
    <w:rsid w:val="00433BF5"/>
    <w:rsid w:val="0044196E"/>
    <w:rsid w:val="00450A5F"/>
    <w:rsid w:val="004515A6"/>
    <w:rsid w:val="00474210"/>
    <w:rsid w:val="00480B96"/>
    <w:rsid w:val="0048303E"/>
    <w:rsid w:val="00483E93"/>
    <w:rsid w:val="0049004B"/>
    <w:rsid w:val="004919C3"/>
    <w:rsid w:val="004920F6"/>
    <w:rsid w:val="004A46CD"/>
    <w:rsid w:val="004A67E8"/>
    <w:rsid w:val="004A6A66"/>
    <w:rsid w:val="004A6E06"/>
    <w:rsid w:val="004B21BF"/>
    <w:rsid w:val="004C2071"/>
    <w:rsid w:val="004C3D65"/>
    <w:rsid w:val="004D6472"/>
    <w:rsid w:val="004E2562"/>
    <w:rsid w:val="004F50E5"/>
    <w:rsid w:val="004F6AAF"/>
    <w:rsid w:val="004F7FD7"/>
    <w:rsid w:val="005012FD"/>
    <w:rsid w:val="005049EE"/>
    <w:rsid w:val="005130B1"/>
    <w:rsid w:val="005201F6"/>
    <w:rsid w:val="00526151"/>
    <w:rsid w:val="005340DD"/>
    <w:rsid w:val="0053503E"/>
    <w:rsid w:val="005376BB"/>
    <w:rsid w:val="005538DA"/>
    <w:rsid w:val="0055494F"/>
    <w:rsid w:val="00556AAC"/>
    <w:rsid w:val="00557760"/>
    <w:rsid w:val="005668E1"/>
    <w:rsid w:val="00575277"/>
    <w:rsid w:val="005778C4"/>
    <w:rsid w:val="00580380"/>
    <w:rsid w:val="00584FC2"/>
    <w:rsid w:val="00590031"/>
    <w:rsid w:val="005921EE"/>
    <w:rsid w:val="0059566C"/>
    <w:rsid w:val="00597D3F"/>
    <w:rsid w:val="005B0427"/>
    <w:rsid w:val="005B354C"/>
    <w:rsid w:val="005B60AF"/>
    <w:rsid w:val="005B6369"/>
    <w:rsid w:val="005B79E9"/>
    <w:rsid w:val="005B7F0B"/>
    <w:rsid w:val="005C08C1"/>
    <w:rsid w:val="005C294B"/>
    <w:rsid w:val="005D0448"/>
    <w:rsid w:val="005D6FA5"/>
    <w:rsid w:val="005E4912"/>
    <w:rsid w:val="005E54E2"/>
    <w:rsid w:val="005E5A92"/>
    <w:rsid w:val="005E6F1F"/>
    <w:rsid w:val="005F44D1"/>
    <w:rsid w:val="005F55CD"/>
    <w:rsid w:val="005F781C"/>
    <w:rsid w:val="00611B90"/>
    <w:rsid w:val="00613DBB"/>
    <w:rsid w:val="00614E6E"/>
    <w:rsid w:val="00617503"/>
    <w:rsid w:val="00621129"/>
    <w:rsid w:val="00624693"/>
    <w:rsid w:val="00627D2E"/>
    <w:rsid w:val="00633916"/>
    <w:rsid w:val="00641D2B"/>
    <w:rsid w:val="00652687"/>
    <w:rsid w:val="006551C4"/>
    <w:rsid w:val="00655948"/>
    <w:rsid w:val="00662D3E"/>
    <w:rsid w:val="00665C7E"/>
    <w:rsid w:val="00666B9E"/>
    <w:rsid w:val="00672DDD"/>
    <w:rsid w:val="00675BC4"/>
    <w:rsid w:val="00676C91"/>
    <w:rsid w:val="00677287"/>
    <w:rsid w:val="00685D05"/>
    <w:rsid w:val="0068698F"/>
    <w:rsid w:val="00690B77"/>
    <w:rsid w:val="006913EF"/>
    <w:rsid w:val="006A6290"/>
    <w:rsid w:val="006B0513"/>
    <w:rsid w:val="006B2E46"/>
    <w:rsid w:val="006B7CFB"/>
    <w:rsid w:val="006C02E3"/>
    <w:rsid w:val="006C4000"/>
    <w:rsid w:val="006C621F"/>
    <w:rsid w:val="006E3F51"/>
    <w:rsid w:val="006E56E8"/>
    <w:rsid w:val="006E5B01"/>
    <w:rsid w:val="006F5AA4"/>
    <w:rsid w:val="00711200"/>
    <w:rsid w:val="0071157D"/>
    <w:rsid w:val="007140D5"/>
    <w:rsid w:val="00715491"/>
    <w:rsid w:val="007228B1"/>
    <w:rsid w:val="0072397F"/>
    <w:rsid w:val="00727250"/>
    <w:rsid w:val="00731922"/>
    <w:rsid w:val="00731ACB"/>
    <w:rsid w:val="007342E1"/>
    <w:rsid w:val="007368AD"/>
    <w:rsid w:val="00740B64"/>
    <w:rsid w:val="0074133D"/>
    <w:rsid w:val="00741728"/>
    <w:rsid w:val="00741DE2"/>
    <w:rsid w:val="0075196D"/>
    <w:rsid w:val="00751C91"/>
    <w:rsid w:val="0075558C"/>
    <w:rsid w:val="00755C5C"/>
    <w:rsid w:val="00761EFA"/>
    <w:rsid w:val="00764873"/>
    <w:rsid w:val="007739FD"/>
    <w:rsid w:val="007778DD"/>
    <w:rsid w:val="007821A8"/>
    <w:rsid w:val="00782CCB"/>
    <w:rsid w:val="00787617"/>
    <w:rsid w:val="00796693"/>
    <w:rsid w:val="007A31EB"/>
    <w:rsid w:val="007A4297"/>
    <w:rsid w:val="007C3711"/>
    <w:rsid w:val="007C7591"/>
    <w:rsid w:val="007D0211"/>
    <w:rsid w:val="007D1737"/>
    <w:rsid w:val="007D1C7E"/>
    <w:rsid w:val="007D5CD5"/>
    <w:rsid w:val="007D6544"/>
    <w:rsid w:val="007D6B9B"/>
    <w:rsid w:val="007D6C39"/>
    <w:rsid w:val="007E2F93"/>
    <w:rsid w:val="007E32A1"/>
    <w:rsid w:val="007E5031"/>
    <w:rsid w:val="007E5FC6"/>
    <w:rsid w:val="007E6717"/>
    <w:rsid w:val="007F2D81"/>
    <w:rsid w:val="007F6AE9"/>
    <w:rsid w:val="007F7F1A"/>
    <w:rsid w:val="0081058C"/>
    <w:rsid w:val="00811089"/>
    <w:rsid w:val="00815D16"/>
    <w:rsid w:val="0082216C"/>
    <w:rsid w:val="00825933"/>
    <w:rsid w:val="00826D54"/>
    <w:rsid w:val="008331D1"/>
    <w:rsid w:val="00834CBF"/>
    <w:rsid w:val="00836F89"/>
    <w:rsid w:val="00842DBC"/>
    <w:rsid w:val="00846459"/>
    <w:rsid w:val="00851387"/>
    <w:rsid w:val="00857478"/>
    <w:rsid w:val="0085757D"/>
    <w:rsid w:val="00863435"/>
    <w:rsid w:val="00872827"/>
    <w:rsid w:val="0087349A"/>
    <w:rsid w:val="0087532D"/>
    <w:rsid w:val="008865B6"/>
    <w:rsid w:val="00887118"/>
    <w:rsid w:val="00895DF4"/>
    <w:rsid w:val="008A1466"/>
    <w:rsid w:val="008A7971"/>
    <w:rsid w:val="008B0A19"/>
    <w:rsid w:val="008B1A4D"/>
    <w:rsid w:val="008B3206"/>
    <w:rsid w:val="008C6AFF"/>
    <w:rsid w:val="008C6DBC"/>
    <w:rsid w:val="008C6F2A"/>
    <w:rsid w:val="008D23A1"/>
    <w:rsid w:val="008D5592"/>
    <w:rsid w:val="008D589C"/>
    <w:rsid w:val="008D6290"/>
    <w:rsid w:val="008E7085"/>
    <w:rsid w:val="008F07FD"/>
    <w:rsid w:val="008F60C3"/>
    <w:rsid w:val="008F68C4"/>
    <w:rsid w:val="00904636"/>
    <w:rsid w:val="00904969"/>
    <w:rsid w:val="0090734E"/>
    <w:rsid w:val="00911882"/>
    <w:rsid w:val="00916BC7"/>
    <w:rsid w:val="00920394"/>
    <w:rsid w:val="0092355C"/>
    <w:rsid w:val="009254D6"/>
    <w:rsid w:val="0092669B"/>
    <w:rsid w:val="0092719A"/>
    <w:rsid w:val="0093163E"/>
    <w:rsid w:val="00936436"/>
    <w:rsid w:val="009654E5"/>
    <w:rsid w:val="00966BAC"/>
    <w:rsid w:val="009726DC"/>
    <w:rsid w:val="00975E37"/>
    <w:rsid w:val="009924B6"/>
    <w:rsid w:val="009973BF"/>
    <w:rsid w:val="009A02D1"/>
    <w:rsid w:val="009A2ABE"/>
    <w:rsid w:val="009A60C2"/>
    <w:rsid w:val="009A6A2F"/>
    <w:rsid w:val="009B7624"/>
    <w:rsid w:val="009B7A7D"/>
    <w:rsid w:val="009B7BD8"/>
    <w:rsid w:val="009C0A7C"/>
    <w:rsid w:val="009C0EBA"/>
    <w:rsid w:val="009C755C"/>
    <w:rsid w:val="009C780F"/>
    <w:rsid w:val="009D218E"/>
    <w:rsid w:val="009D72EC"/>
    <w:rsid w:val="009D794C"/>
    <w:rsid w:val="009E6DAE"/>
    <w:rsid w:val="009F68D1"/>
    <w:rsid w:val="00A02A4F"/>
    <w:rsid w:val="00A10C62"/>
    <w:rsid w:val="00A227B6"/>
    <w:rsid w:val="00A25353"/>
    <w:rsid w:val="00A25DA0"/>
    <w:rsid w:val="00A2643A"/>
    <w:rsid w:val="00A328E3"/>
    <w:rsid w:val="00A34F5F"/>
    <w:rsid w:val="00A35B84"/>
    <w:rsid w:val="00A46A68"/>
    <w:rsid w:val="00A50EE9"/>
    <w:rsid w:val="00A5230D"/>
    <w:rsid w:val="00A642DA"/>
    <w:rsid w:val="00A66B99"/>
    <w:rsid w:val="00A70EA3"/>
    <w:rsid w:val="00A742A8"/>
    <w:rsid w:val="00A81A42"/>
    <w:rsid w:val="00A82151"/>
    <w:rsid w:val="00A847CB"/>
    <w:rsid w:val="00A86F48"/>
    <w:rsid w:val="00A93245"/>
    <w:rsid w:val="00A948F7"/>
    <w:rsid w:val="00AA1337"/>
    <w:rsid w:val="00AA28F0"/>
    <w:rsid w:val="00AA3148"/>
    <w:rsid w:val="00AA3E0C"/>
    <w:rsid w:val="00AA65D9"/>
    <w:rsid w:val="00AB2F00"/>
    <w:rsid w:val="00AB67FD"/>
    <w:rsid w:val="00AD0A33"/>
    <w:rsid w:val="00AD6235"/>
    <w:rsid w:val="00AD74B1"/>
    <w:rsid w:val="00AE0982"/>
    <w:rsid w:val="00AE37A7"/>
    <w:rsid w:val="00AE5BB3"/>
    <w:rsid w:val="00AF1972"/>
    <w:rsid w:val="00AF1A8D"/>
    <w:rsid w:val="00AF3C8E"/>
    <w:rsid w:val="00B06B36"/>
    <w:rsid w:val="00B07524"/>
    <w:rsid w:val="00B113E7"/>
    <w:rsid w:val="00B14DEC"/>
    <w:rsid w:val="00B1758C"/>
    <w:rsid w:val="00B35B7C"/>
    <w:rsid w:val="00B43EF5"/>
    <w:rsid w:val="00B468F8"/>
    <w:rsid w:val="00B526A1"/>
    <w:rsid w:val="00B532A5"/>
    <w:rsid w:val="00B53C15"/>
    <w:rsid w:val="00B602AB"/>
    <w:rsid w:val="00B7746D"/>
    <w:rsid w:val="00B859E2"/>
    <w:rsid w:val="00B8628D"/>
    <w:rsid w:val="00B90095"/>
    <w:rsid w:val="00B93186"/>
    <w:rsid w:val="00B9664B"/>
    <w:rsid w:val="00BC197E"/>
    <w:rsid w:val="00BC55B0"/>
    <w:rsid w:val="00BC5D5D"/>
    <w:rsid w:val="00BD04CE"/>
    <w:rsid w:val="00BD0AB7"/>
    <w:rsid w:val="00BD1C93"/>
    <w:rsid w:val="00BD1DCA"/>
    <w:rsid w:val="00BD3522"/>
    <w:rsid w:val="00BD43E6"/>
    <w:rsid w:val="00BD49DB"/>
    <w:rsid w:val="00BE61DE"/>
    <w:rsid w:val="00BE7824"/>
    <w:rsid w:val="00BE7F11"/>
    <w:rsid w:val="00BF11BF"/>
    <w:rsid w:val="00BF6E50"/>
    <w:rsid w:val="00C0623A"/>
    <w:rsid w:val="00C0799A"/>
    <w:rsid w:val="00C11D0D"/>
    <w:rsid w:val="00C124B8"/>
    <w:rsid w:val="00C12DFE"/>
    <w:rsid w:val="00C146CA"/>
    <w:rsid w:val="00C17D23"/>
    <w:rsid w:val="00C32ED6"/>
    <w:rsid w:val="00C330F2"/>
    <w:rsid w:val="00C35AC1"/>
    <w:rsid w:val="00C422F8"/>
    <w:rsid w:val="00C44394"/>
    <w:rsid w:val="00C475CE"/>
    <w:rsid w:val="00C509C3"/>
    <w:rsid w:val="00C50A17"/>
    <w:rsid w:val="00C516CC"/>
    <w:rsid w:val="00C6768A"/>
    <w:rsid w:val="00C70EAE"/>
    <w:rsid w:val="00C72310"/>
    <w:rsid w:val="00C72934"/>
    <w:rsid w:val="00C76271"/>
    <w:rsid w:val="00C81FF2"/>
    <w:rsid w:val="00C83B65"/>
    <w:rsid w:val="00C85B20"/>
    <w:rsid w:val="00C877E5"/>
    <w:rsid w:val="00C94FC0"/>
    <w:rsid w:val="00CA6195"/>
    <w:rsid w:val="00CB3BCE"/>
    <w:rsid w:val="00CB5B50"/>
    <w:rsid w:val="00CD1761"/>
    <w:rsid w:val="00CD1DC1"/>
    <w:rsid w:val="00CD2D46"/>
    <w:rsid w:val="00CD50B5"/>
    <w:rsid w:val="00CD73A9"/>
    <w:rsid w:val="00CD7916"/>
    <w:rsid w:val="00CE27FA"/>
    <w:rsid w:val="00CE3A3E"/>
    <w:rsid w:val="00CE4CEA"/>
    <w:rsid w:val="00CE4D4B"/>
    <w:rsid w:val="00CE5556"/>
    <w:rsid w:val="00CE5A3F"/>
    <w:rsid w:val="00CF62A6"/>
    <w:rsid w:val="00CF69B3"/>
    <w:rsid w:val="00CF6EA2"/>
    <w:rsid w:val="00D004B6"/>
    <w:rsid w:val="00D06F12"/>
    <w:rsid w:val="00D12C3B"/>
    <w:rsid w:val="00D204D6"/>
    <w:rsid w:val="00D21DB8"/>
    <w:rsid w:val="00D21EF3"/>
    <w:rsid w:val="00D32097"/>
    <w:rsid w:val="00D32A78"/>
    <w:rsid w:val="00D41205"/>
    <w:rsid w:val="00D45660"/>
    <w:rsid w:val="00D4604E"/>
    <w:rsid w:val="00D46790"/>
    <w:rsid w:val="00D55671"/>
    <w:rsid w:val="00D63E1A"/>
    <w:rsid w:val="00D64606"/>
    <w:rsid w:val="00D6504C"/>
    <w:rsid w:val="00D65668"/>
    <w:rsid w:val="00D71BE8"/>
    <w:rsid w:val="00D73F4D"/>
    <w:rsid w:val="00D753C3"/>
    <w:rsid w:val="00D80C57"/>
    <w:rsid w:val="00D82E57"/>
    <w:rsid w:val="00D903FF"/>
    <w:rsid w:val="00D91C27"/>
    <w:rsid w:val="00D92F75"/>
    <w:rsid w:val="00D95097"/>
    <w:rsid w:val="00DA19BA"/>
    <w:rsid w:val="00DA47C8"/>
    <w:rsid w:val="00DA6431"/>
    <w:rsid w:val="00DB0FF9"/>
    <w:rsid w:val="00DB1EAA"/>
    <w:rsid w:val="00DB35E1"/>
    <w:rsid w:val="00DB3F03"/>
    <w:rsid w:val="00DB6F4E"/>
    <w:rsid w:val="00DC144E"/>
    <w:rsid w:val="00DC3176"/>
    <w:rsid w:val="00DC50EC"/>
    <w:rsid w:val="00DC5925"/>
    <w:rsid w:val="00DC60FA"/>
    <w:rsid w:val="00DC7C29"/>
    <w:rsid w:val="00DD00DE"/>
    <w:rsid w:val="00DE23AF"/>
    <w:rsid w:val="00DE6390"/>
    <w:rsid w:val="00DF3B9A"/>
    <w:rsid w:val="00E01163"/>
    <w:rsid w:val="00E01E50"/>
    <w:rsid w:val="00E02F77"/>
    <w:rsid w:val="00E17598"/>
    <w:rsid w:val="00E41DE5"/>
    <w:rsid w:val="00E42D17"/>
    <w:rsid w:val="00E44994"/>
    <w:rsid w:val="00E459DC"/>
    <w:rsid w:val="00E5347F"/>
    <w:rsid w:val="00E544A1"/>
    <w:rsid w:val="00E579B9"/>
    <w:rsid w:val="00E605CA"/>
    <w:rsid w:val="00E62C49"/>
    <w:rsid w:val="00E64C19"/>
    <w:rsid w:val="00E66A07"/>
    <w:rsid w:val="00E74889"/>
    <w:rsid w:val="00E907BD"/>
    <w:rsid w:val="00E912AC"/>
    <w:rsid w:val="00EA3E51"/>
    <w:rsid w:val="00EA464C"/>
    <w:rsid w:val="00EA5199"/>
    <w:rsid w:val="00EA75D1"/>
    <w:rsid w:val="00EB2316"/>
    <w:rsid w:val="00EB2726"/>
    <w:rsid w:val="00EB2C34"/>
    <w:rsid w:val="00EB3554"/>
    <w:rsid w:val="00EB3A3E"/>
    <w:rsid w:val="00EC0714"/>
    <w:rsid w:val="00EC07D9"/>
    <w:rsid w:val="00EC0FC1"/>
    <w:rsid w:val="00ED67A3"/>
    <w:rsid w:val="00ED7A05"/>
    <w:rsid w:val="00EE334C"/>
    <w:rsid w:val="00EF3ED0"/>
    <w:rsid w:val="00EF7894"/>
    <w:rsid w:val="00F00EBE"/>
    <w:rsid w:val="00F02153"/>
    <w:rsid w:val="00F058DF"/>
    <w:rsid w:val="00F063AE"/>
    <w:rsid w:val="00F1065C"/>
    <w:rsid w:val="00F11A7D"/>
    <w:rsid w:val="00F15675"/>
    <w:rsid w:val="00F17342"/>
    <w:rsid w:val="00F21250"/>
    <w:rsid w:val="00F2398D"/>
    <w:rsid w:val="00F27573"/>
    <w:rsid w:val="00F33D60"/>
    <w:rsid w:val="00F35D3D"/>
    <w:rsid w:val="00F36FAA"/>
    <w:rsid w:val="00F407CE"/>
    <w:rsid w:val="00F452E7"/>
    <w:rsid w:val="00F473F8"/>
    <w:rsid w:val="00F6036B"/>
    <w:rsid w:val="00F62F54"/>
    <w:rsid w:val="00F634A3"/>
    <w:rsid w:val="00F70716"/>
    <w:rsid w:val="00F710F9"/>
    <w:rsid w:val="00F7620F"/>
    <w:rsid w:val="00F84452"/>
    <w:rsid w:val="00F87F40"/>
    <w:rsid w:val="00F91C26"/>
    <w:rsid w:val="00F93C33"/>
    <w:rsid w:val="00FA0AE4"/>
    <w:rsid w:val="00FA4401"/>
    <w:rsid w:val="00FA75A5"/>
    <w:rsid w:val="00FA7874"/>
    <w:rsid w:val="00FB33C3"/>
    <w:rsid w:val="00FB4DBA"/>
    <w:rsid w:val="00FB50B7"/>
    <w:rsid w:val="00FB667E"/>
    <w:rsid w:val="00FC118B"/>
    <w:rsid w:val="00FC2123"/>
    <w:rsid w:val="00FC5A1B"/>
    <w:rsid w:val="00FD1F44"/>
    <w:rsid w:val="00FD4E59"/>
    <w:rsid w:val="00FE4D1A"/>
    <w:rsid w:val="00FE552D"/>
    <w:rsid w:val="00FE680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39"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D1366"/>
    <w:rPr>
      <w:rFonts w:ascii="Arial" w:hAnsi="Arial" w:cs="Arial"/>
      <w:sz w:val="24"/>
      <w:szCs w:val="24"/>
    </w:rPr>
  </w:style>
  <w:style w:type="paragraph" w:styleId="Heading1">
    <w:name w:val="heading 1"/>
    <w:basedOn w:val="Normal"/>
    <w:next w:val="Normal"/>
    <w:link w:val="Heading1Char"/>
    <w:uiPriority w:val="99"/>
    <w:qFormat/>
    <w:rsid w:val="00F27573"/>
    <w:pPr>
      <w:autoSpaceDE w:val="0"/>
      <w:autoSpaceDN w:val="0"/>
      <w:adjustRightInd w:val="0"/>
      <w:spacing w:before="240" w:after="240"/>
      <w:jc w:val="center"/>
      <w:outlineLvl w:val="0"/>
    </w:pPr>
    <w:rPr>
      <w:rFonts w:cs="Times New Roman"/>
      <w:b/>
      <w:bCs/>
      <w:caps/>
      <w:sz w:val="28"/>
    </w:rPr>
  </w:style>
  <w:style w:type="paragraph" w:styleId="Heading2">
    <w:name w:val="heading 2"/>
    <w:basedOn w:val="Normal"/>
    <w:next w:val="Normal"/>
    <w:link w:val="Heading2Char"/>
    <w:uiPriority w:val="99"/>
    <w:qFormat/>
    <w:rsid w:val="00F27573"/>
    <w:pPr>
      <w:keepNext/>
      <w:spacing w:before="240" w:after="240"/>
      <w:jc w:val="center"/>
      <w:outlineLvl w:val="1"/>
    </w:pPr>
    <w:rPr>
      <w:b/>
      <w:bCs/>
      <w:iCs/>
      <w:sz w:val="28"/>
      <w:szCs w:val="28"/>
    </w:rPr>
  </w:style>
  <w:style w:type="paragraph" w:styleId="Heading3">
    <w:name w:val="heading 3"/>
    <w:basedOn w:val="Normal"/>
    <w:next w:val="Normal"/>
    <w:link w:val="Heading3Char"/>
    <w:uiPriority w:val="99"/>
    <w:qFormat/>
    <w:rsid w:val="00353883"/>
    <w:pPr>
      <w:keepNext/>
      <w:spacing w:before="240" w:after="240" w:line="480" w:lineRule="auto"/>
      <w:outlineLvl w:val="2"/>
    </w:pPr>
    <w:rPr>
      <w:rFonts w:cs="Times New Roman"/>
      <w:b/>
      <w:bCs/>
      <w:i/>
      <w:szCs w:val="26"/>
    </w:rPr>
  </w:style>
  <w:style w:type="paragraph" w:styleId="Heading5">
    <w:name w:val="heading 5"/>
    <w:basedOn w:val="Normal"/>
    <w:next w:val="Normal"/>
    <w:link w:val="Heading5Char"/>
    <w:semiHidden/>
    <w:unhideWhenUsed/>
    <w:qFormat/>
    <w:rsid w:val="000B54E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27573"/>
    <w:rPr>
      <w:rFonts w:ascii="Arial" w:hAnsi="Arial"/>
      <w:b/>
      <w:bCs/>
      <w:caps/>
      <w:sz w:val="28"/>
      <w:szCs w:val="24"/>
    </w:rPr>
  </w:style>
  <w:style w:type="character" w:customStyle="1" w:styleId="Heading2Char">
    <w:name w:val="Heading 2 Char"/>
    <w:link w:val="Heading2"/>
    <w:uiPriority w:val="99"/>
    <w:locked/>
    <w:rsid w:val="00F27573"/>
    <w:rPr>
      <w:rFonts w:ascii="Arial" w:hAnsi="Arial" w:cs="Arial"/>
      <w:b/>
      <w:bCs/>
      <w:iCs/>
      <w:sz w:val="28"/>
      <w:szCs w:val="28"/>
    </w:rPr>
  </w:style>
  <w:style w:type="character" w:customStyle="1" w:styleId="Heading3Char">
    <w:name w:val="Heading 3 Char"/>
    <w:link w:val="Heading3"/>
    <w:uiPriority w:val="99"/>
    <w:locked/>
    <w:rsid w:val="00353883"/>
    <w:rPr>
      <w:rFonts w:ascii="Arial" w:hAnsi="Arial"/>
      <w:b/>
      <w:bCs/>
      <w:i/>
      <w:sz w:val="24"/>
      <w:szCs w:val="26"/>
    </w:rPr>
  </w:style>
  <w:style w:type="paragraph" w:styleId="Footer">
    <w:name w:val="footer"/>
    <w:basedOn w:val="Normal"/>
    <w:link w:val="FooterChar"/>
    <w:uiPriority w:val="99"/>
    <w:rsid w:val="00665C7E"/>
    <w:pPr>
      <w:tabs>
        <w:tab w:val="center" w:pos="4320"/>
        <w:tab w:val="right" w:pos="8640"/>
      </w:tabs>
    </w:pPr>
    <w:rPr>
      <w:rFonts w:cs="Times New Roman"/>
    </w:rPr>
  </w:style>
  <w:style w:type="character" w:customStyle="1" w:styleId="FooterChar">
    <w:name w:val="Footer Char"/>
    <w:link w:val="Footer"/>
    <w:uiPriority w:val="99"/>
    <w:locked/>
    <w:rsid w:val="00387656"/>
    <w:rPr>
      <w:rFonts w:ascii="Arial" w:hAnsi="Arial" w:cs="Times New Roman"/>
      <w:sz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link w:val="Header"/>
    <w:uiPriority w:val="99"/>
    <w:locked/>
    <w:rsid w:val="00E66A07"/>
    <w:rPr>
      <w:rFonts w:ascii="Arial" w:hAnsi="Arial" w:cs="Arial"/>
      <w:sz w:val="24"/>
      <w:szCs w:val="24"/>
      <w:lang w:eastAsia="en-US"/>
    </w:rPr>
  </w:style>
  <w:style w:type="paragraph" w:customStyle="1" w:styleId="ETDTitle">
    <w:name w:val="ETD Title"/>
    <w:basedOn w:val="Normal"/>
    <w:uiPriority w:val="99"/>
    <w:rsid w:val="00334400"/>
    <w:pPr>
      <w:jc w:val="center"/>
    </w:pPr>
    <w:rPr>
      <w:b/>
      <w:lang w:val="en-CA"/>
    </w:rPr>
  </w:style>
  <w:style w:type="character" w:customStyle="1" w:styleId="SYSHYPERTEXT">
    <w:name w:val="SYS_HYPERTEXT"/>
    <w:uiPriority w:val="99"/>
    <w:rsid w:val="00665C7E"/>
    <w:rPr>
      <w:noProof/>
      <w:color w:val="0000FF"/>
      <w:u w:val="single"/>
    </w:rPr>
  </w:style>
  <w:style w:type="character" w:customStyle="1" w:styleId="TitleChar">
    <w:name w:val="Title Char"/>
    <w:uiPriority w:val="99"/>
    <w:locked/>
    <w:rsid w:val="00387656"/>
    <w:rPr>
      <w:rFonts w:ascii="Arial" w:hAnsi="Arial"/>
      <w:b/>
      <w:sz w:val="24"/>
      <w:lang w:val="en-CA"/>
    </w:rPr>
  </w:style>
  <w:style w:type="paragraph" w:styleId="Title">
    <w:name w:val="Title"/>
    <w:basedOn w:val="ETDTitle"/>
    <w:link w:val="TitleChar1"/>
    <w:uiPriority w:val="99"/>
    <w:qFormat/>
    <w:rsid w:val="00387656"/>
    <w:rPr>
      <w:rFonts w:cs="Times New Roman"/>
      <w:szCs w:val="20"/>
    </w:rPr>
  </w:style>
  <w:style w:type="character" w:customStyle="1" w:styleId="TitleChar1">
    <w:name w:val="Title Char1"/>
    <w:link w:val="Title"/>
    <w:uiPriority w:val="99"/>
    <w:locked/>
    <w:rsid w:val="007F2D81"/>
    <w:rPr>
      <w:rFonts w:ascii="Cambria" w:hAnsi="Cambria" w:cs="Times New Roman"/>
      <w:b/>
      <w:bCs/>
      <w:kern w:val="28"/>
      <w:sz w:val="32"/>
      <w:szCs w:val="32"/>
    </w:rPr>
  </w:style>
  <w:style w:type="paragraph" w:styleId="TOCHeading">
    <w:name w:val="TOC Heading"/>
    <w:basedOn w:val="Heading1"/>
    <w:next w:val="Normal"/>
    <w:uiPriority w:val="99"/>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99"/>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rFonts w:cs="Times New Roman"/>
      <w:color w:val="0000FF"/>
      <w:u w:val="single"/>
    </w:rPr>
  </w:style>
  <w:style w:type="paragraph" w:styleId="TOC1">
    <w:name w:val="toc 1"/>
    <w:basedOn w:val="Normal"/>
    <w:next w:val="Normal"/>
    <w:autoRedefine/>
    <w:uiPriority w:val="39"/>
    <w:rsid w:val="00172A0F"/>
    <w:pPr>
      <w:tabs>
        <w:tab w:val="right" w:leader="dot" w:pos="9350"/>
      </w:tabs>
      <w:spacing w:line="360" w:lineRule="auto"/>
    </w:pPr>
  </w:style>
  <w:style w:type="paragraph" w:styleId="TOC2">
    <w:name w:val="toc 2"/>
    <w:basedOn w:val="Normal"/>
    <w:next w:val="Normal"/>
    <w:autoRedefine/>
    <w:uiPriority w:val="39"/>
    <w:rsid w:val="00145C7F"/>
    <w:pPr>
      <w:tabs>
        <w:tab w:val="right" w:leader="dot" w:pos="9360"/>
      </w:tabs>
      <w:spacing w:line="360" w:lineRule="auto"/>
      <w:ind w:left="245"/>
      <w:contextualSpacing/>
    </w:pPr>
  </w:style>
  <w:style w:type="paragraph" w:styleId="TOC3">
    <w:name w:val="toc 3"/>
    <w:basedOn w:val="Normal"/>
    <w:next w:val="Normal"/>
    <w:autoRedefine/>
    <w:uiPriority w:val="39"/>
    <w:rsid w:val="00172A0F"/>
    <w:pPr>
      <w:keepLines/>
      <w:tabs>
        <w:tab w:val="right" w:leader="dot" w:pos="9360"/>
      </w:tabs>
      <w:spacing w:line="360" w:lineRule="auto"/>
      <w:ind w:left="475"/>
    </w:pPr>
  </w:style>
  <w:style w:type="paragraph" w:styleId="TOC4">
    <w:name w:val="toc 4"/>
    <w:basedOn w:val="Normal"/>
    <w:next w:val="Normal"/>
    <w:autoRedefine/>
    <w:uiPriority w:val="99"/>
    <w:semiHidden/>
    <w:rsid w:val="00665C7E"/>
    <w:pPr>
      <w:ind w:left="720"/>
    </w:pPr>
  </w:style>
  <w:style w:type="paragraph" w:styleId="TOC5">
    <w:name w:val="toc 5"/>
    <w:basedOn w:val="Normal"/>
    <w:next w:val="Normal"/>
    <w:autoRedefine/>
    <w:uiPriority w:val="99"/>
    <w:semiHidden/>
    <w:rsid w:val="00665C7E"/>
    <w:pPr>
      <w:ind w:left="960"/>
    </w:pPr>
  </w:style>
  <w:style w:type="paragraph" w:styleId="TOC6">
    <w:name w:val="toc 6"/>
    <w:basedOn w:val="Normal"/>
    <w:next w:val="Normal"/>
    <w:autoRedefine/>
    <w:uiPriority w:val="99"/>
    <w:semiHidden/>
    <w:rsid w:val="00665C7E"/>
    <w:pPr>
      <w:ind w:left="1200"/>
    </w:pPr>
  </w:style>
  <w:style w:type="paragraph" w:styleId="TOC7">
    <w:name w:val="toc 7"/>
    <w:basedOn w:val="Normal"/>
    <w:next w:val="Normal"/>
    <w:autoRedefine/>
    <w:uiPriority w:val="99"/>
    <w:semiHidden/>
    <w:rsid w:val="00665C7E"/>
    <w:pPr>
      <w:ind w:left="1440"/>
    </w:pPr>
  </w:style>
  <w:style w:type="paragraph" w:styleId="TOC8">
    <w:name w:val="toc 8"/>
    <w:basedOn w:val="Normal"/>
    <w:next w:val="Normal"/>
    <w:autoRedefine/>
    <w:uiPriority w:val="99"/>
    <w:semiHidden/>
    <w:rsid w:val="00665C7E"/>
    <w:pPr>
      <w:ind w:left="1680"/>
    </w:pPr>
  </w:style>
  <w:style w:type="paragraph" w:styleId="TOC9">
    <w:name w:val="toc 9"/>
    <w:basedOn w:val="Normal"/>
    <w:next w:val="Normal"/>
    <w:autoRedefine/>
    <w:uiPriority w:val="99"/>
    <w:semiHidden/>
    <w:rsid w:val="00665C7E"/>
    <w:pPr>
      <w:ind w:left="1920"/>
    </w:pPr>
  </w:style>
  <w:style w:type="table" w:styleId="TableGrid">
    <w:name w:val="Table Grid"/>
    <w:basedOn w:val="TableNormal"/>
    <w:uiPriority w:val="9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0273CD"/>
    <w:rPr>
      <w:rFonts w:ascii="Tahoma" w:hAnsi="Tahoma" w:cs="Tahoma"/>
      <w:sz w:val="16"/>
      <w:szCs w:val="16"/>
    </w:rPr>
  </w:style>
  <w:style w:type="character" w:customStyle="1" w:styleId="BalloonTextChar">
    <w:name w:val="Balloon Text Char"/>
    <w:link w:val="BalloonText"/>
    <w:uiPriority w:val="99"/>
    <w:locked/>
    <w:rsid w:val="000273CD"/>
    <w:rPr>
      <w:rFonts w:ascii="Tahoma" w:hAnsi="Tahoma" w:cs="Tahoma"/>
      <w:sz w:val="16"/>
      <w:szCs w:val="16"/>
      <w:lang w:eastAsia="en-US"/>
    </w:rPr>
  </w:style>
  <w:style w:type="paragraph" w:styleId="ListParagraph">
    <w:name w:val="List Paragraph"/>
    <w:basedOn w:val="Normal"/>
    <w:uiPriority w:val="99"/>
    <w:qFormat/>
    <w:rsid w:val="00AF1A8D"/>
    <w:pPr>
      <w:ind w:left="720"/>
      <w:contextualSpacing/>
    </w:pPr>
  </w:style>
  <w:style w:type="character" w:customStyle="1" w:styleId="apple-style-span">
    <w:name w:val="apple-style-span"/>
    <w:uiPriority w:val="99"/>
    <w:rsid w:val="009A02D1"/>
    <w:rPr>
      <w:rFonts w:cs="Times New Roman"/>
    </w:rPr>
  </w:style>
  <w:style w:type="character" w:customStyle="1" w:styleId="apple-converted-space">
    <w:name w:val="apple-converted-space"/>
    <w:uiPriority w:val="99"/>
    <w:rsid w:val="009A02D1"/>
    <w:rPr>
      <w:rFonts w:cs="Times New Roman"/>
    </w:rPr>
  </w:style>
  <w:style w:type="paragraph" w:styleId="NormalWeb">
    <w:name w:val="Normal (Web)"/>
    <w:basedOn w:val="Normal"/>
    <w:uiPriority w:val="99"/>
    <w:rsid w:val="003A10AD"/>
    <w:pPr>
      <w:spacing w:before="100" w:beforeAutospacing="1" w:after="100" w:afterAutospacing="1"/>
    </w:pPr>
    <w:rPr>
      <w:rFonts w:ascii="Times New Roman" w:hAnsi="Times New Roman" w:cs="Times New Roman"/>
    </w:rPr>
  </w:style>
  <w:style w:type="character" w:styleId="FollowedHyperlink">
    <w:name w:val="FollowedHyperlink"/>
    <w:uiPriority w:val="99"/>
    <w:semiHidden/>
    <w:rsid w:val="0037670B"/>
    <w:rPr>
      <w:rFonts w:cs="Times New Roman"/>
      <w:color w:val="800080"/>
      <w:u w:val="single"/>
    </w:rPr>
  </w:style>
  <w:style w:type="character" w:styleId="PlaceholderText">
    <w:name w:val="Placeholder Text"/>
    <w:basedOn w:val="DefaultParagraphFont"/>
    <w:uiPriority w:val="99"/>
    <w:semiHidden/>
    <w:rsid w:val="000B54E5"/>
    <w:rPr>
      <w:color w:val="808080"/>
    </w:rPr>
  </w:style>
  <w:style w:type="character" w:customStyle="1" w:styleId="Heading5Char">
    <w:name w:val="Heading 5 Char"/>
    <w:basedOn w:val="DefaultParagraphFont"/>
    <w:link w:val="Heading5"/>
    <w:semiHidden/>
    <w:rsid w:val="000B54E5"/>
    <w:rPr>
      <w:rFonts w:asciiTheme="majorHAnsi" w:eastAsiaTheme="majorEastAsia" w:hAnsiTheme="majorHAnsi" w:cstheme="majorBidi"/>
      <w:color w:val="243F60" w:themeColor="accent1" w:themeShade="7F"/>
      <w:sz w:val="24"/>
      <w:szCs w:val="24"/>
    </w:rPr>
  </w:style>
  <w:style w:type="paragraph" w:customStyle="1" w:styleId="Default">
    <w:name w:val="Default"/>
    <w:rsid w:val="000D1366"/>
    <w:pPr>
      <w:autoSpaceDE w:val="0"/>
      <w:autoSpaceDN w:val="0"/>
      <w:adjustRightInd w:val="0"/>
    </w:pPr>
    <w:rPr>
      <w:color w:val="000000"/>
      <w:sz w:val="24"/>
      <w:szCs w:val="24"/>
    </w:rPr>
  </w:style>
  <w:style w:type="paragraph" w:customStyle="1" w:styleId="Tables">
    <w:name w:val="Tables"/>
    <w:basedOn w:val="Normal"/>
    <w:link w:val="TablesChar"/>
    <w:qFormat/>
    <w:rsid w:val="00D753C3"/>
    <w:rPr>
      <w:rFonts w:cs="Calibri"/>
      <w:b/>
      <w:bCs/>
      <w:color w:val="000000"/>
      <w:sz w:val="20"/>
      <w:szCs w:val="22"/>
    </w:rPr>
  </w:style>
  <w:style w:type="character" w:customStyle="1" w:styleId="TablesChar">
    <w:name w:val="Tables Char"/>
    <w:basedOn w:val="DefaultParagraphFont"/>
    <w:link w:val="Tables"/>
    <w:rsid w:val="00D753C3"/>
    <w:rPr>
      <w:rFonts w:ascii="Arial" w:hAnsi="Arial" w:cs="Calibri"/>
      <w:b/>
      <w:bCs/>
      <w:color w:val="000000"/>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39"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D1366"/>
    <w:rPr>
      <w:rFonts w:ascii="Arial" w:hAnsi="Arial" w:cs="Arial"/>
      <w:sz w:val="24"/>
      <w:szCs w:val="24"/>
    </w:rPr>
  </w:style>
  <w:style w:type="paragraph" w:styleId="Heading1">
    <w:name w:val="heading 1"/>
    <w:basedOn w:val="Normal"/>
    <w:next w:val="Normal"/>
    <w:link w:val="Heading1Char"/>
    <w:uiPriority w:val="99"/>
    <w:qFormat/>
    <w:rsid w:val="00F27573"/>
    <w:pPr>
      <w:autoSpaceDE w:val="0"/>
      <w:autoSpaceDN w:val="0"/>
      <w:adjustRightInd w:val="0"/>
      <w:spacing w:before="240" w:after="240"/>
      <w:jc w:val="center"/>
      <w:outlineLvl w:val="0"/>
    </w:pPr>
    <w:rPr>
      <w:rFonts w:cs="Times New Roman"/>
      <w:b/>
      <w:bCs/>
      <w:caps/>
      <w:sz w:val="28"/>
    </w:rPr>
  </w:style>
  <w:style w:type="paragraph" w:styleId="Heading2">
    <w:name w:val="heading 2"/>
    <w:basedOn w:val="Normal"/>
    <w:next w:val="Normal"/>
    <w:link w:val="Heading2Char"/>
    <w:uiPriority w:val="99"/>
    <w:qFormat/>
    <w:rsid w:val="00F27573"/>
    <w:pPr>
      <w:keepNext/>
      <w:spacing w:before="240" w:after="240"/>
      <w:jc w:val="center"/>
      <w:outlineLvl w:val="1"/>
    </w:pPr>
    <w:rPr>
      <w:b/>
      <w:bCs/>
      <w:iCs/>
      <w:sz w:val="28"/>
      <w:szCs w:val="28"/>
    </w:rPr>
  </w:style>
  <w:style w:type="paragraph" w:styleId="Heading3">
    <w:name w:val="heading 3"/>
    <w:basedOn w:val="Normal"/>
    <w:next w:val="Normal"/>
    <w:link w:val="Heading3Char"/>
    <w:uiPriority w:val="99"/>
    <w:qFormat/>
    <w:rsid w:val="00353883"/>
    <w:pPr>
      <w:keepNext/>
      <w:spacing w:before="240" w:after="240" w:line="480" w:lineRule="auto"/>
      <w:outlineLvl w:val="2"/>
    </w:pPr>
    <w:rPr>
      <w:rFonts w:cs="Times New Roman"/>
      <w:b/>
      <w:bCs/>
      <w:i/>
      <w:szCs w:val="26"/>
    </w:rPr>
  </w:style>
  <w:style w:type="paragraph" w:styleId="Heading5">
    <w:name w:val="heading 5"/>
    <w:basedOn w:val="Normal"/>
    <w:next w:val="Normal"/>
    <w:link w:val="Heading5Char"/>
    <w:semiHidden/>
    <w:unhideWhenUsed/>
    <w:qFormat/>
    <w:rsid w:val="000B54E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27573"/>
    <w:rPr>
      <w:rFonts w:ascii="Arial" w:hAnsi="Arial"/>
      <w:b/>
      <w:bCs/>
      <w:caps/>
      <w:sz w:val="28"/>
      <w:szCs w:val="24"/>
    </w:rPr>
  </w:style>
  <w:style w:type="character" w:customStyle="1" w:styleId="Heading2Char">
    <w:name w:val="Heading 2 Char"/>
    <w:link w:val="Heading2"/>
    <w:uiPriority w:val="99"/>
    <w:locked/>
    <w:rsid w:val="00F27573"/>
    <w:rPr>
      <w:rFonts w:ascii="Arial" w:hAnsi="Arial" w:cs="Arial"/>
      <w:b/>
      <w:bCs/>
      <w:iCs/>
      <w:sz w:val="28"/>
      <w:szCs w:val="28"/>
    </w:rPr>
  </w:style>
  <w:style w:type="character" w:customStyle="1" w:styleId="Heading3Char">
    <w:name w:val="Heading 3 Char"/>
    <w:link w:val="Heading3"/>
    <w:uiPriority w:val="99"/>
    <w:locked/>
    <w:rsid w:val="00353883"/>
    <w:rPr>
      <w:rFonts w:ascii="Arial" w:hAnsi="Arial"/>
      <w:b/>
      <w:bCs/>
      <w:i/>
      <w:sz w:val="24"/>
      <w:szCs w:val="26"/>
    </w:rPr>
  </w:style>
  <w:style w:type="paragraph" w:styleId="Footer">
    <w:name w:val="footer"/>
    <w:basedOn w:val="Normal"/>
    <w:link w:val="FooterChar"/>
    <w:uiPriority w:val="99"/>
    <w:rsid w:val="00665C7E"/>
    <w:pPr>
      <w:tabs>
        <w:tab w:val="center" w:pos="4320"/>
        <w:tab w:val="right" w:pos="8640"/>
      </w:tabs>
    </w:pPr>
    <w:rPr>
      <w:rFonts w:cs="Times New Roman"/>
    </w:rPr>
  </w:style>
  <w:style w:type="character" w:customStyle="1" w:styleId="FooterChar">
    <w:name w:val="Footer Char"/>
    <w:link w:val="Footer"/>
    <w:uiPriority w:val="99"/>
    <w:locked/>
    <w:rsid w:val="00387656"/>
    <w:rPr>
      <w:rFonts w:ascii="Arial" w:hAnsi="Arial" w:cs="Times New Roman"/>
      <w:sz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link w:val="Header"/>
    <w:uiPriority w:val="99"/>
    <w:locked/>
    <w:rsid w:val="00E66A07"/>
    <w:rPr>
      <w:rFonts w:ascii="Arial" w:hAnsi="Arial" w:cs="Arial"/>
      <w:sz w:val="24"/>
      <w:szCs w:val="24"/>
      <w:lang w:eastAsia="en-US"/>
    </w:rPr>
  </w:style>
  <w:style w:type="paragraph" w:customStyle="1" w:styleId="ETDTitle">
    <w:name w:val="ETD Title"/>
    <w:basedOn w:val="Normal"/>
    <w:uiPriority w:val="99"/>
    <w:rsid w:val="00334400"/>
    <w:pPr>
      <w:jc w:val="center"/>
    </w:pPr>
    <w:rPr>
      <w:b/>
      <w:lang w:val="en-CA"/>
    </w:rPr>
  </w:style>
  <w:style w:type="character" w:customStyle="1" w:styleId="SYSHYPERTEXT">
    <w:name w:val="SYS_HYPERTEXT"/>
    <w:uiPriority w:val="99"/>
    <w:rsid w:val="00665C7E"/>
    <w:rPr>
      <w:noProof/>
      <w:color w:val="0000FF"/>
      <w:u w:val="single"/>
    </w:rPr>
  </w:style>
  <w:style w:type="character" w:customStyle="1" w:styleId="TitleChar">
    <w:name w:val="Title Char"/>
    <w:uiPriority w:val="99"/>
    <w:locked/>
    <w:rsid w:val="00387656"/>
    <w:rPr>
      <w:rFonts w:ascii="Arial" w:hAnsi="Arial"/>
      <w:b/>
      <w:sz w:val="24"/>
      <w:lang w:val="en-CA"/>
    </w:rPr>
  </w:style>
  <w:style w:type="paragraph" w:styleId="Title">
    <w:name w:val="Title"/>
    <w:basedOn w:val="ETDTitle"/>
    <w:link w:val="TitleChar1"/>
    <w:uiPriority w:val="99"/>
    <w:qFormat/>
    <w:rsid w:val="00387656"/>
    <w:rPr>
      <w:rFonts w:cs="Times New Roman"/>
      <w:szCs w:val="20"/>
    </w:rPr>
  </w:style>
  <w:style w:type="character" w:customStyle="1" w:styleId="TitleChar1">
    <w:name w:val="Title Char1"/>
    <w:link w:val="Title"/>
    <w:uiPriority w:val="99"/>
    <w:locked/>
    <w:rsid w:val="007F2D81"/>
    <w:rPr>
      <w:rFonts w:ascii="Cambria" w:hAnsi="Cambria" w:cs="Times New Roman"/>
      <w:b/>
      <w:bCs/>
      <w:kern w:val="28"/>
      <w:sz w:val="32"/>
      <w:szCs w:val="32"/>
    </w:rPr>
  </w:style>
  <w:style w:type="paragraph" w:styleId="TOCHeading">
    <w:name w:val="TOC Heading"/>
    <w:basedOn w:val="Heading1"/>
    <w:next w:val="Normal"/>
    <w:uiPriority w:val="99"/>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99"/>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rFonts w:cs="Times New Roman"/>
      <w:color w:val="0000FF"/>
      <w:u w:val="single"/>
    </w:rPr>
  </w:style>
  <w:style w:type="paragraph" w:styleId="TOC1">
    <w:name w:val="toc 1"/>
    <w:basedOn w:val="Normal"/>
    <w:next w:val="Normal"/>
    <w:autoRedefine/>
    <w:uiPriority w:val="39"/>
    <w:rsid w:val="00172A0F"/>
    <w:pPr>
      <w:tabs>
        <w:tab w:val="right" w:leader="dot" w:pos="9350"/>
      </w:tabs>
      <w:spacing w:line="360" w:lineRule="auto"/>
    </w:pPr>
  </w:style>
  <w:style w:type="paragraph" w:styleId="TOC2">
    <w:name w:val="toc 2"/>
    <w:basedOn w:val="Normal"/>
    <w:next w:val="Normal"/>
    <w:autoRedefine/>
    <w:uiPriority w:val="39"/>
    <w:rsid w:val="00145C7F"/>
    <w:pPr>
      <w:tabs>
        <w:tab w:val="right" w:leader="dot" w:pos="9360"/>
      </w:tabs>
      <w:spacing w:line="360" w:lineRule="auto"/>
      <w:ind w:left="245"/>
      <w:contextualSpacing/>
    </w:pPr>
  </w:style>
  <w:style w:type="paragraph" w:styleId="TOC3">
    <w:name w:val="toc 3"/>
    <w:basedOn w:val="Normal"/>
    <w:next w:val="Normal"/>
    <w:autoRedefine/>
    <w:uiPriority w:val="39"/>
    <w:rsid w:val="00172A0F"/>
    <w:pPr>
      <w:keepLines/>
      <w:tabs>
        <w:tab w:val="right" w:leader="dot" w:pos="9360"/>
      </w:tabs>
      <w:spacing w:line="360" w:lineRule="auto"/>
      <w:ind w:left="475"/>
    </w:pPr>
  </w:style>
  <w:style w:type="paragraph" w:styleId="TOC4">
    <w:name w:val="toc 4"/>
    <w:basedOn w:val="Normal"/>
    <w:next w:val="Normal"/>
    <w:autoRedefine/>
    <w:uiPriority w:val="99"/>
    <w:semiHidden/>
    <w:rsid w:val="00665C7E"/>
    <w:pPr>
      <w:ind w:left="720"/>
    </w:pPr>
  </w:style>
  <w:style w:type="paragraph" w:styleId="TOC5">
    <w:name w:val="toc 5"/>
    <w:basedOn w:val="Normal"/>
    <w:next w:val="Normal"/>
    <w:autoRedefine/>
    <w:uiPriority w:val="99"/>
    <w:semiHidden/>
    <w:rsid w:val="00665C7E"/>
    <w:pPr>
      <w:ind w:left="960"/>
    </w:pPr>
  </w:style>
  <w:style w:type="paragraph" w:styleId="TOC6">
    <w:name w:val="toc 6"/>
    <w:basedOn w:val="Normal"/>
    <w:next w:val="Normal"/>
    <w:autoRedefine/>
    <w:uiPriority w:val="99"/>
    <w:semiHidden/>
    <w:rsid w:val="00665C7E"/>
    <w:pPr>
      <w:ind w:left="1200"/>
    </w:pPr>
  </w:style>
  <w:style w:type="paragraph" w:styleId="TOC7">
    <w:name w:val="toc 7"/>
    <w:basedOn w:val="Normal"/>
    <w:next w:val="Normal"/>
    <w:autoRedefine/>
    <w:uiPriority w:val="99"/>
    <w:semiHidden/>
    <w:rsid w:val="00665C7E"/>
    <w:pPr>
      <w:ind w:left="1440"/>
    </w:pPr>
  </w:style>
  <w:style w:type="paragraph" w:styleId="TOC8">
    <w:name w:val="toc 8"/>
    <w:basedOn w:val="Normal"/>
    <w:next w:val="Normal"/>
    <w:autoRedefine/>
    <w:uiPriority w:val="99"/>
    <w:semiHidden/>
    <w:rsid w:val="00665C7E"/>
    <w:pPr>
      <w:ind w:left="1680"/>
    </w:pPr>
  </w:style>
  <w:style w:type="paragraph" w:styleId="TOC9">
    <w:name w:val="toc 9"/>
    <w:basedOn w:val="Normal"/>
    <w:next w:val="Normal"/>
    <w:autoRedefine/>
    <w:uiPriority w:val="99"/>
    <w:semiHidden/>
    <w:rsid w:val="00665C7E"/>
    <w:pPr>
      <w:ind w:left="1920"/>
    </w:pPr>
  </w:style>
  <w:style w:type="table" w:styleId="TableGrid">
    <w:name w:val="Table Grid"/>
    <w:basedOn w:val="TableNormal"/>
    <w:uiPriority w:val="9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0273CD"/>
    <w:rPr>
      <w:rFonts w:ascii="Tahoma" w:hAnsi="Tahoma" w:cs="Tahoma"/>
      <w:sz w:val="16"/>
      <w:szCs w:val="16"/>
    </w:rPr>
  </w:style>
  <w:style w:type="character" w:customStyle="1" w:styleId="BalloonTextChar">
    <w:name w:val="Balloon Text Char"/>
    <w:link w:val="BalloonText"/>
    <w:uiPriority w:val="99"/>
    <w:locked/>
    <w:rsid w:val="000273CD"/>
    <w:rPr>
      <w:rFonts w:ascii="Tahoma" w:hAnsi="Tahoma" w:cs="Tahoma"/>
      <w:sz w:val="16"/>
      <w:szCs w:val="16"/>
      <w:lang w:eastAsia="en-US"/>
    </w:rPr>
  </w:style>
  <w:style w:type="paragraph" w:styleId="ListParagraph">
    <w:name w:val="List Paragraph"/>
    <w:basedOn w:val="Normal"/>
    <w:uiPriority w:val="99"/>
    <w:qFormat/>
    <w:rsid w:val="00AF1A8D"/>
    <w:pPr>
      <w:ind w:left="720"/>
      <w:contextualSpacing/>
    </w:pPr>
  </w:style>
  <w:style w:type="character" w:customStyle="1" w:styleId="apple-style-span">
    <w:name w:val="apple-style-span"/>
    <w:uiPriority w:val="99"/>
    <w:rsid w:val="009A02D1"/>
    <w:rPr>
      <w:rFonts w:cs="Times New Roman"/>
    </w:rPr>
  </w:style>
  <w:style w:type="character" w:customStyle="1" w:styleId="apple-converted-space">
    <w:name w:val="apple-converted-space"/>
    <w:uiPriority w:val="99"/>
    <w:rsid w:val="009A02D1"/>
    <w:rPr>
      <w:rFonts w:cs="Times New Roman"/>
    </w:rPr>
  </w:style>
  <w:style w:type="paragraph" w:styleId="NormalWeb">
    <w:name w:val="Normal (Web)"/>
    <w:basedOn w:val="Normal"/>
    <w:uiPriority w:val="99"/>
    <w:rsid w:val="003A10AD"/>
    <w:pPr>
      <w:spacing w:before="100" w:beforeAutospacing="1" w:after="100" w:afterAutospacing="1"/>
    </w:pPr>
    <w:rPr>
      <w:rFonts w:ascii="Times New Roman" w:hAnsi="Times New Roman" w:cs="Times New Roman"/>
    </w:rPr>
  </w:style>
  <w:style w:type="character" w:styleId="FollowedHyperlink">
    <w:name w:val="FollowedHyperlink"/>
    <w:uiPriority w:val="99"/>
    <w:semiHidden/>
    <w:rsid w:val="0037670B"/>
    <w:rPr>
      <w:rFonts w:cs="Times New Roman"/>
      <w:color w:val="800080"/>
      <w:u w:val="single"/>
    </w:rPr>
  </w:style>
  <w:style w:type="character" w:styleId="PlaceholderText">
    <w:name w:val="Placeholder Text"/>
    <w:basedOn w:val="DefaultParagraphFont"/>
    <w:uiPriority w:val="99"/>
    <w:semiHidden/>
    <w:rsid w:val="000B54E5"/>
    <w:rPr>
      <w:color w:val="808080"/>
    </w:rPr>
  </w:style>
  <w:style w:type="character" w:customStyle="1" w:styleId="Heading5Char">
    <w:name w:val="Heading 5 Char"/>
    <w:basedOn w:val="DefaultParagraphFont"/>
    <w:link w:val="Heading5"/>
    <w:semiHidden/>
    <w:rsid w:val="000B54E5"/>
    <w:rPr>
      <w:rFonts w:asciiTheme="majorHAnsi" w:eastAsiaTheme="majorEastAsia" w:hAnsiTheme="majorHAnsi" w:cstheme="majorBidi"/>
      <w:color w:val="243F60" w:themeColor="accent1" w:themeShade="7F"/>
      <w:sz w:val="24"/>
      <w:szCs w:val="24"/>
    </w:rPr>
  </w:style>
  <w:style w:type="paragraph" w:customStyle="1" w:styleId="Default">
    <w:name w:val="Default"/>
    <w:rsid w:val="000D1366"/>
    <w:pPr>
      <w:autoSpaceDE w:val="0"/>
      <w:autoSpaceDN w:val="0"/>
      <w:adjustRightInd w:val="0"/>
    </w:pPr>
    <w:rPr>
      <w:color w:val="000000"/>
      <w:sz w:val="24"/>
      <w:szCs w:val="24"/>
    </w:rPr>
  </w:style>
  <w:style w:type="paragraph" w:customStyle="1" w:styleId="Tables">
    <w:name w:val="Tables"/>
    <w:basedOn w:val="Normal"/>
    <w:link w:val="TablesChar"/>
    <w:qFormat/>
    <w:rsid w:val="00D753C3"/>
    <w:rPr>
      <w:rFonts w:cs="Calibri"/>
      <w:b/>
      <w:bCs/>
      <w:color w:val="000000"/>
      <w:sz w:val="20"/>
      <w:szCs w:val="22"/>
    </w:rPr>
  </w:style>
  <w:style w:type="character" w:customStyle="1" w:styleId="TablesChar">
    <w:name w:val="Tables Char"/>
    <w:basedOn w:val="DefaultParagraphFont"/>
    <w:link w:val="Tables"/>
    <w:rsid w:val="00D753C3"/>
    <w:rPr>
      <w:rFonts w:ascii="Arial" w:hAnsi="Arial" w:cs="Calibri"/>
      <w:b/>
      <w:bCs/>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080246">
      <w:bodyDiv w:val="1"/>
      <w:marLeft w:val="0"/>
      <w:marRight w:val="0"/>
      <w:marTop w:val="0"/>
      <w:marBottom w:val="0"/>
      <w:divBdr>
        <w:top w:val="none" w:sz="0" w:space="0" w:color="auto"/>
        <w:left w:val="none" w:sz="0" w:space="0" w:color="auto"/>
        <w:bottom w:val="none" w:sz="0" w:space="0" w:color="auto"/>
        <w:right w:val="none" w:sz="0" w:space="0" w:color="auto"/>
      </w:divBdr>
    </w:div>
    <w:div w:id="487525334">
      <w:bodyDiv w:val="1"/>
      <w:marLeft w:val="0"/>
      <w:marRight w:val="0"/>
      <w:marTop w:val="0"/>
      <w:marBottom w:val="0"/>
      <w:divBdr>
        <w:top w:val="none" w:sz="0" w:space="0" w:color="auto"/>
        <w:left w:val="none" w:sz="0" w:space="0" w:color="auto"/>
        <w:bottom w:val="none" w:sz="0" w:space="0" w:color="auto"/>
        <w:right w:val="none" w:sz="0" w:space="0" w:color="auto"/>
      </w:divBdr>
    </w:div>
    <w:div w:id="582184647">
      <w:bodyDiv w:val="1"/>
      <w:marLeft w:val="0"/>
      <w:marRight w:val="0"/>
      <w:marTop w:val="0"/>
      <w:marBottom w:val="0"/>
      <w:divBdr>
        <w:top w:val="none" w:sz="0" w:space="0" w:color="auto"/>
        <w:left w:val="none" w:sz="0" w:space="0" w:color="auto"/>
        <w:bottom w:val="none" w:sz="0" w:space="0" w:color="auto"/>
        <w:right w:val="none" w:sz="0" w:space="0" w:color="auto"/>
      </w:divBdr>
    </w:div>
    <w:div w:id="847137628">
      <w:bodyDiv w:val="1"/>
      <w:marLeft w:val="0"/>
      <w:marRight w:val="0"/>
      <w:marTop w:val="0"/>
      <w:marBottom w:val="0"/>
      <w:divBdr>
        <w:top w:val="none" w:sz="0" w:space="0" w:color="auto"/>
        <w:left w:val="none" w:sz="0" w:space="0" w:color="auto"/>
        <w:bottom w:val="none" w:sz="0" w:space="0" w:color="auto"/>
        <w:right w:val="none" w:sz="0" w:space="0" w:color="auto"/>
      </w:divBdr>
    </w:div>
    <w:div w:id="1099906333">
      <w:bodyDiv w:val="1"/>
      <w:marLeft w:val="0"/>
      <w:marRight w:val="0"/>
      <w:marTop w:val="0"/>
      <w:marBottom w:val="0"/>
      <w:divBdr>
        <w:top w:val="none" w:sz="0" w:space="0" w:color="auto"/>
        <w:left w:val="none" w:sz="0" w:space="0" w:color="auto"/>
        <w:bottom w:val="none" w:sz="0" w:space="0" w:color="auto"/>
        <w:right w:val="none" w:sz="0" w:space="0" w:color="auto"/>
      </w:divBdr>
    </w:div>
    <w:div w:id="1187408827">
      <w:bodyDiv w:val="1"/>
      <w:marLeft w:val="0"/>
      <w:marRight w:val="0"/>
      <w:marTop w:val="0"/>
      <w:marBottom w:val="0"/>
      <w:divBdr>
        <w:top w:val="none" w:sz="0" w:space="0" w:color="auto"/>
        <w:left w:val="none" w:sz="0" w:space="0" w:color="auto"/>
        <w:bottom w:val="none" w:sz="0" w:space="0" w:color="auto"/>
        <w:right w:val="none" w:sz="0" w:space="0" w:color="auto"/>
      </w:divBdr>
    </w:div>
    <w:div w:id="1639188724">
      <w:bodyDiv w:val="1"/>
      <w:marLeft w:val="0"/>
      <w:marRight w:val="0"/>
      <w:marTop w:val="0"/>
      <w:marBottom w:val="0"/>
      <w:divBdr>
        <w:top w:val="none" w:sz="0" w:space="0" w:color="auto"/>
        <w:left w:val="none" w:sz="0" w:space="0" w:color="auto"/>
        <w:bottom w:val="none" w:sz="0" w:space="0" w:color="auto"/>
        <w:right w:val="none" w:sz="0" w:space="0" w:color="auto"/>
      </w:divBdr>
    </w:div>
    <w:div w:id="1703238828">
      <w:marLeft w:val="0"/>
      <w:marRight w:val="0"/>
      <w:marTop w:val="0"/>
      <w:marBottom w:val="0"/>
      <w:divBdr>
        <w:top w:val="none" w:sz="0" w:space="0" w:color="auto"/>
        <w:left w:val="none" w:sz="0" w:space="0" w:color="auto"/>
        <w:bottom w:val="none" w:sz="0" w:space="0" w:color="auto"/>
        <w:right w:val="none" w:sz="0" w:space="0" w:color="auto"/>
      </w:divBdr>
    </w:div>
    <w:div w:id="1703238829">
      <w:marLeft w:val="0"/>
      <w:marRight w:val="0"/>
      <w:marTop w:val="0"/>
      <w:marBottom w:val="0"/>
      <w:divBdr>
        <w:top w:val="none" w:sz="0" w:space="0" w:color="auto"/>
        <w:left w:val="none" w:sz="0" w:space="0" w:color="auto"/>
        <w:bottom w:val="none" w:sz="0" w:space="0" w:color="auto"/>
        <w:right w:val="none" w:sz="0" w:space="0" w:color="auto"/>
      </w:divBdr>
    </w:div>
    <w:div w:id="1703238830">
      <w:marLeft w:val="0"/>
      <w:marRight w:val="0"/>
      <w:marTop w:val="0"/>
      <w:marBottom w:val="0"/>
      <w:divBdr>
        <w:top w:val="none" w:sz="0" w:space="0" w:color="auto"/>
        <w:left w:val="none" w:sz="0" w:space="0" w:color="auto"/>
        <w:bottom w:val="none" w:sz="0" w:space="0" w:color="auto"/>
        <w:right w:val="none" w:sz="0" w:space="0" w:color="auto"/>
      </w:divBdr>
    </w:div>
    <w:div w:id="1703238831">
      <w:marLeft w:val="0"/>
      <w:marRight w:val="0"/>
      <w:marTop w:val="0"/>
      <w:marBottom w:val="0"/>
      <w:divBdr>
        <w:top w:val="none" w:sz="0" w:space="0" w:color="auto"/>
        <w:left w:val="none" w:sz="0" w:space="0" w:color="auto"/>
        <w:bottom w:val="none" w:sz="0" w:space="0" w:color="auto"/>
        <w:right w:val="none" w:sz="0" w:space="0" w:color="auto"/>
      </w:divBdr>
    </w:div>
    <w:div w:id="1703238832">
      <w:marLeft w:val="0"/>
      <w:marRight w:val="0"/>
      <w:marTop w:val="0"/>
      <w:marBottom w:val="0"/>
      <w:divBdr>
        <w:top w:val="none" w:sz="0" w:space="0" w:color="auto"/>
        <w:left w:val="none" w:sz="0" w:space="0" w:color="auto"/>
        <w:bottom w:val="none" w:sz="0" w:space="0" w:color="auto"/>
        <w:right w:val="none" w:sz="0" w:space="0" w:color="auto"/>
      </w:divBdr>
    </w:div>
    <w:div w:id="1757750429">
      <w:bodyDiv w:val="1"/>
      <w:marLeft w:val="0"/>
      <w:marRight w:val="0"/>
      <w:marTop w:val="0"/>
      <w:marBottom w:val="0"/>
      <w:divBdr>
        <w:top w:val="none" w:sz="0" w:space="0" w:color="auto"/>
        <w:left w:val="none" w:sz="0" w:space="0" w:color="auto"/>
        <w:bottom w:val="none" w:sz="0" w:space="0" w:color="auto"/>
        <w:right w:val="none" w:sz="0" w:space="0" w:color="auto"/>
      </w:divBdr>
    </w:div>
    <w:div w:id="1798527142">
      <w:bodyDiv w:val="1"/>
      <w:marLeft w:val="0"/>
      <w:marRight w:val="0"/>
      <w:marTop w:val="0"/>
      <w:marBottom w:val="0"/>
      <w:divBdr>
        <w:top w:val="none" w:sz="0" w:space="0" w:color="auto"/>
        <w:left w:val="none" w:sz="0" w:space="0" w:color="auto"/>
        <w:bottom w:val="none" w:sz="0" w:space="0" w:color="auto"/>
        <w:right w:val="none" w:sz="0" w:space="0" w:color="auto"/>
      </w:divBdr>
    </w:div>
    <w:div w:id="1812289915">
      <w:bodyDiv w:val="1"/>
      <w:marLeft w:val="0"/>
      <w:marRight w:val="0"/>
      <w:marTop w:val="0"/>
      <w:marBottom w:val="0"/>
      <w:divBdr>
        <w:top w:val="none" w:sz="0" w:space="0" w:color="auto"/>
        <w:left w:val="none" w:sz="0" w:space="0" w:color="auto"/>
        <w:bottom w:val="none" w:sz="0" w:space="0" w:color="auto"/>
        <w:right w:val="none" w:sz="0" w:space="0" w:color="auto"/>
      </w:divBdr>
    </w:div>
    <w:div w:id="1902642699">
      <w:bodyDiv w:val="1"/>
      <w:marLeft w:val="0"/>
      <w:marRight w:val="0"/>
      <w:marTop w:val="0"/>
      <w:marBottom w:val="0"/>
      <w:divBdr>
        <w:top w:val="none" w:sz="0" w:space="0" w:color="auto"/>
        <w:left w:val="none" w:sz="0" w:space="0" w:color="auto"/>
        <w:bottom w:val="none" w:sz="0" w:space="0" w:color="auto"/>
        <w:right w:val="none" w:sz="0" w:space="0" w:color="auto"/>
      </w:divBdr>
    </w:div>
    <w:div w:id="198889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package" Target="embeddings/Microsoft_Excel_Worksheet3.xlsx"/><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Microsoft_Excel_Worksheet2.xlsx"/><Relationship Id="rId20" Type="http://schemas.openxmlformats.org/officeDocument/2006/relationships/package" Target="embeddings/Microsoft_Excel_Worksheet4.xlsx"/><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9.jpeg"/><Relationship Id="rId10" Type="http://schemas.openxmlformats.org/officeDocument/2006/relationships/image" Target="media/image1.jpe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Microsoft_Excel_97-2003_Worksheet1.xls"/><Relationship Id="rId22"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roverton\LOCALS~1\Temp\UTK%20GS%20Multipart%20ETD%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Lateral</a:t>
            </a:r>
            <a:r>
              <a:rPr lang="en-US" baseline="0"/>
              <a:t> Acceleration: Sections 2, 5, 8, 11</a:t>
            </a:r>
          </a:p>
        </c:rich>
      </c:tx>
      <c:layout/>
      <c:overlay val="0"/>
    </c:title>
    <c:autoTitleDeleted val="0"/>
    <c:plotArea>
      <c:layout>
        <c:manualLayout>
          <c:layoutTarget val="inner"/>
          <c:xMode val="edge"/>
          <c:yMode val="edge"/>
          <c:x val="6.2436326862260257E-2"/>
          <c:y val="0.10108722896124471"/>
          <c:w val="0.80486107944747443"/>
          <c:h val="0.72821810787165131"/>
        </c:manualLayout>
      </c:layout>
      <c:lineChart>
        <c:grouping val="standard"/>
        <c:varyColors val="0"/>
        <c:ser>
          <c:idx val="0"/>
          <c:order val="0"/>
          <c:tx>
            <c:v>Section 2</c:v>
          </c:tx>
          <c:val>
            <c:numRef>
              <c:f>Turn!$S$2:$S$31</c:f>
              <c:numCache>
                <c:formatCode>General</c:formatCode>
                <c:ptCount val="30"/>
                <c:pt idx="0">
                  <c:v>1.0721414141414101</c:v>
                </c:pt>
                <c:pt idx="1">
                  <c:v>1.0453333333333299</c:v>
                </c:pt>
                <c:pt idx="2">
                  <c:v>1.5471686746988</c:v>
                </c:pt>
                <c:pt idx="3">
                  <c:v>0.86879816513761499</c:v>
                </c:pt>
                <c:pt idx="4">
                  <c:v>0.77412448132780098</c:v>
                </c:pt>
                <c:pt idx="5">
                  <c:v>1.65101234567901</c:v>
                </c:pt>
                <c:pt idx="6">
                  <c:v>2.0680909090909099</c:v>
                </c:pt>
                <c:pt idx="7">
                  <c:v>0.54063636363636303</c:v>
                </c:pt>
                <c:pt idx="8">
                  <c:v>1.3976276595744701</c:v>
                </c:pt>
                <c:pt idx="9">
                  <c:v>0.90300000000000102</c:v>
                </c:pt>
                <c:pt idx="10">
                  <c:v>1.59938202247191</c:v>
                </c:pt>
                <c:pt idx="11">
                  <c:v>0.73191406250000002</c:v>
                </c:pt>
                <c:pt idx="12">
                  <c:v>0.62326315789473596</c:v>
                </c:pt>
                <c:pt idx="13">
                  <c:v>0.68025384615384599</c:v>
                </c:pt>
                <c:pt idx="14">
                  <c:v>0.64487142857142898</c:v>
                </c:pt>
                <c:pt idx="15">
                  <c:v>0.87288495575221203</c:v>
                </c:pt>
                <c:pt idx="16">
                  <c:v>1.48791764705882</c:v>
                </c:pt>
                <c:pt idx="17">
                  <c:v>1.7698148148148201</c:v>
                </c:pt>
                <c:pt idx="18">
                  <c:v>0.95675781250000003</c:v>
                </c:pt>
                <c:pt idx="19">
                  <c:v>0.751420168067227</c:v>
                </c:pt>
                <c:pt idx="20">
                  <c:v>1.1806451612903199</c:v>
                </c:pt>
                <c:pt idx="21">
                  <c:v>1.5910306122449001</c:v>
                </c:pt>
                <c:pt idx="22">
                  <c:v>1.4946321839080501</c:v>
                </c:pt>
                <c:pt idx="23">
                  <c:v>1.3755494505494501</c:v>
                </c:pt>
                <c:pt idx="24">
                  <c:v>0.58593877551020501</c:v>
                </c:pt>
                <c:pt idx="25">
                  <c:v>1.9102891566265101</c:v>
                </c:pt>
                <c:pt idx="26">
                  <c:v>0.69717361111111198</c:v>
                </c:pt>
                <c:pt idx="27">
                  <c:v>1.14921428571429</c:v>
                </c:pt>
                <c:pt idx="28">
                  <c:v>0.39000568181818202</c:v>
                </c:pt>
                <c:pt idx="29">
                  <c:v>1.0628163265306101</c:v>
                </c:pt>
              </c:numCache>
            </c:numRef>
          </c:val>
          <c:smooth val="0"/>
        </c:ser>
        <c:ser>
          <c:idx val="1"/>
          <c:order val="1"/>
          <c:tx>
            <c:v>Section 5</c:v>
          </c:tx>
          <c:val>
            <c:numRef>
              <c:f>Turn!$T$2:$T$31</c:f>
              <c:numCache>
                <c:formatCode>General</c:formatCode>
                <c:ptCount val="30"/>
                <c:pt idx="0">
                  <c:v>0.95871568627450998</c:v>
                </c:pt>
                <c:pt idx="1">
                  <c:v>0.93324242424242398</c:v>
                </c:pt>
                <c:pt idx="2">
                  <c:v>1.58464772727273</c:v>
                </c:pt>
                <c:pt idx="3">
                  <c:v>0.80489719626168199</c:v>
                </c:pt>
                <c:pt idx="4">
                  <c:v>1.1102127659574501</c:v>
                </c:pt>
                <c:pt idx="5">
                  <c:v>1.4071764705882399</c:v>
                </c:pt>
                <c:pt idx="6">
                  <c:v>1.7742317073170699</c:v>
                </c:pt>
                <c:pt idx="7">
                  <c:v>0.80533962264150905</c:v>
                </c:pt>
                <c:pt idx="8">
                  <c:v>1.27923595505618</c:v>
                </c:pt>
                <c:pt idx="9">
                  <c:v>1.0255263157894701</c:v>
                </c:pt>
                <c:pt idx="10">
                  <c:v>1.7158026315789501</c:v>
                </c:pt>
                <c:pt idx="11">
                  <c:v>0.799990654205608</c:v>
                </c:pt>
                <c:pt idx="12">
                  <c:v>0.98955339805825204</c:v>
                </c:pt>
                <c:pt idx="13">
                  <c:v>0.32902824858757102</c:v>
                </c:pt>
                <c:pt idx="14">
                  <c:v>0.57428947368421102</c:v>
                </c:pt>
                <c:pt idx="15">
                  <c:v>1.31594505494506</c:v>
                </c:pt>
                <c:pt idx="16">
                  <c:v>1.38191666666667</c:v>
                </c:pt>
                <c:pt idx="17">
                  <c:v>0.96736458333333297</c:v>
                </c:pt>
                <c:pt idx="18">
                  <c:v>1.40005882352941</c:v>
                </c:pt>
                <c:pt idx="19">
                  <c:v>1.0270196078431399</c:v>
                </c:pt>
                <c:pt idx="20">
                  <c:v>1.52907317073171</c:v>
                </c:pt>
                <c:pt idx="21">
                  <c:v>1.3695604395604399</c:v>
                </c:pt>
                <c:pt idx="22">
                  <c:v>1.68693902439024</c:v>
                </c:pt>
                <c:pt idx="23">
                  <c:v>1.5883209876543201</c:v>
                </c:pt>
                <c:pt idx="24">
                  <c:v>1.08721276595745</c:v>
                </c:pt>
                <c:pt idx="25">
                  <c:v>1.2400309278350501</c:v>
                </c:pt>
                <c:pt idx="26">
                  <c:v>1.0628181818181801</c:v>
                </c:pt>
                <c:pt idx="27">
                  <c:v>0.32918238993710702</c:v>
                </c:pt>
                <c:pt idx="28">
                  <c:v>0.48359354838709701</c:v>
                </c:pt>
                <c:pt idx="29">
                  <c:v>1.1664000000000001</c:v>
                </c:pt>
              </c:numCache>
            </c:numRef>
          </c:val>
          <c:smooth val="0"/>
        </c:ser>
        <c:ser>
          <c:idx val="2"/>
          <c:order val="2"/>
          <c:tx>
            <c:v>Section 8</c:v>
          </c:tx>
          <c:val>
            <c:numRef>
              <c:f>Turn!$U$2:$U$31</c:f>
              <c:numCache>
                <c:formatCode>General</c:formatCode>
                <c:ptCount val="30"/>
                <c:pt idx="0">
                  <c:v>1.29051315789474</c:v>
                </c:pt>
                <c:pt idx="1">
                  <c:v>1.39679787234043</c:v>
                </c:pt>
                <c:pt idx="2">
                  <c:v>2.36857894736842</c:v>
                </c:pt>
                <c:pt idx="3">
                  <c:v>0.93233980582524301</c:v>
                </c:pt>
                <c:pt idx="4">
                  <c:v>1.21356976744186</c:v>
                </c:pt>
                <c:pt idx="5">
                  <c:v>1.79504347826087</c:v>
                </c:pt>
                <c:pt idx="6">
                  <c:v>3.3031041666666701</c:v>
                </c:pt>
                <c:pt idx="7">
                  <c:v>0.84029729729729696</c:v>
                </c:pt>
                <c:pt idx="8">
                  <c:v>1.6713698630136999</c:v>
                </c:pt>
                <c:pt idx="9">
                  <c:v>2.7088653846153901</c:v>
                </c:pt>
                <c:pt idx="10">
                  <c:v>7.2671842105263096</c:v>
                </c:pt>
                <c:pt idx="11">
                  <c:v>2.1446290322580701</c:v>
                </c:pt>
                <c:pt idx="12">
                  <c:v>0.60848905109489104</c:v>
                </c:pt>
                <c:pt idx="13">
                  <c:v>0.51632903225806503</c:v>
                </c:pt>
                <c:pt idx="14">
                  <c:v>0.485380681818182</c:v>
                </c:pt>
                <c:pt idx="15">
                  <c:v>1.7548767123287701</c:v>
                </c:pt>
                <c:pt idx="16">
                  <c:v>1.9274</c:v>
                </c:pt>
                <c:pt idx="17">
                  <c:v>1.7687397260274</c:v>
                </c:pt>
                <c:pt idx="18">
                  <c:v>1.6864567901234599</c:v>
                </c:pt>
                <c:pt idx="19">
                  <c:v>1.2655529411764701</c:v>
                </c:pt>
                <c:pt idx="20">
                  <c:v>2.5320172413793101</c:v>
                </c:pt>
                <c:pt idx="21">
                  <c:v>1.8417101449275399</c:v>
                </c:pt>
                <c:pt idx="22">
                  <c:v>2.10565151515152</c:v>
                </c:pt>
                <c:pt idx="23">
                  <c:v>2.02077941176471</c:v>
                </c:pt>
                <c:pt idx="24">
                  <c:v>0.87061363636363698</c:v>
                </c:pt>
                <c:pt idx="25">
                  <c:v>2.3552580645161298</c:v>
                </c:pt>
                <c:pt idx="26">
                  <c:v>1.4386388888888899</c:v>
                </c:pt>
                <c:pt idx="27">
                  <c:v>0.289283333333334</c:v>
                </c:pt>
                <c:pt idx="28">
                  <c:v>0.445110465116279</c:v>
                </c:pt>
                <c:pt idx="29">
                  <c:v>1.9370163934426201</c:v>
                </c:pt>
              </c:numCache>
            </c:numRef>
          </c:val>
          <c:smooth val="0"/>
        </c:ser>
        <c:ser>
          <c:idx val="3"/>
          <c:order val="3"/>
          <c:tx>
            <c:v>Section 11</c:v>
          </c:tx>
          <c:val>
            <c:numRef>
              <c:f>Turn!$V$2:$V$31</c:f>
              <c:numCache>
                <c:formatCode>General</c:formatCode>
                <c:ptCount val="30"/>
                <c:pt idx="0">
                  <c:v>0.920282352941176</c:v>
                </c:pt>
                <c:pt idx="1">
                  <c:v>1.38116666666667</c:v>
                </c:pt>
                <c:pt idx="2">
                  <c:v>1.83265384615385</c:v>
                </c:pt>
                <c:pt idx="3">
                  <c:v>0.88095999999999997</c:v>
                </c:pt>
                <c:pt idx="4">
                  <c:v>1.2602068965517299</c:v>
                </c:pt>
                <c:pt idx="5">
                  <c:v>1.5247999999999999</c:v>
                </c:pt>
                <c:pt idx="6">
                  <c:v>1.7350810810810799</c:v>
                </c:pt>
                <c:pt idx="7">
                  <c:v>0.74796428571428597</c:v>
                </c:pt>
                <c:pt idx="8">
                  <c:v>1.4209078947368401</c:v>
                </c:pt>
                <c:pt idx="9">
                  <c:v>1.36664864864865</c:v>
                </c:pt>
                <c:pt idx="10">
                  <c:v>2.0143013698630101</c:v>
                </c:pt>
                <c:pt idx="11">
                  <c:v>0.80083516483516504</c:v>
                </c:pt>
                <c:pt idx="12">
                  <c:v>0.86162962962962997</c:v>
                </c:pt>
                <c:pt idx="13">
                  <c:v>0.34419631901840497</c:v>
                </c:pt>
                <c:pt idx="14">
                  <c:v>0.82252475247524703</c:v>
                </c:pt>
                <c:pt idx="15">
                  <c:v>1.052</c:v>
                </c:pt>
                <c:pt idx="16">
                  <c:v>1.5100602409638599</c:v>
                </c:pt>
                <c:pt idx="17">
                  <c:v>1.2326265060241</c:v>
                </c:pt>
                <c:pt idx="18">
                  <c:v>1.5416164383561599</c:v>
                </c:pt>
                <c:pt idx="19">
                  <c:v>0.97228282828282797</c:v>
                </c:pt>
                <c:pt idx="20">
                  <c:v>1.61736842105263</c:v>
                </c:pt>
                <c:pt idx="21">
                  <c:v>1.2544516129032299</c:v>
                </c:pt>
                <c:pt idx="22">
                  <c:v>1.6964375</c:v>
                </c:pt>
                <c:pt idx="23">
                  <c:v>1.5108333333333299</c:v>
                </c:pt>
                <c:pt idx="24">
                  <c:v>0.81713861386138698</c:v>
                </c:pt>
                <c:pt idx="25">
                  <c:v>1.6032168674698799</c:v>
                </c:pt>
                <c:pt idx="26">
                  <c:v>1.1421529411764699</c:v>
                </c:pt>
                <c:pt idx="27">
                  <c:v>0.52697727272727202</c:v>
                </c:pt>
                <c:pt idx="28">
                  <c:v>0.414401360544218</c:v>
                </c:pt>
                <c:pt idx="29">
                  <c:v>1.07763636363636</c:v>
                </c:pt>
              </c:numCache>
            </c:numRef>
          </c:val>
          <c:smooth val="0"/>
        </c:ser>
        <c:dLbls>
          <c:showLegendKey val="0"/>
          <c:showVal val="0"/>
          <c:showCatName val="0"/>
          <c:showSerName val="0"/>
          <c:showPercent val="0"/>
          <c:showBubbleSize val="0"/>
        </c:dLbls>
        <c:marker val="1"/>
        <c:smooth val="0"/>
        <c:axId val="82026880"/>
        <c:axId val="82028800"/>
      </c:lineChart>
      <c:catAx>
        <c:axId val="82026880"/>
        <c:scaling>
          <c:orientation val="minMax"/>
        </c:scaling>
        <c:delete val="0"/>
        <c:axPos val="b"/>
        <c:title>
          <c:tx>
            <c:rich>
              <a:bodyPr/>
              <a:lstStyle/>
              <a:p>
                <a:pPr>
                  <a:defRPr/>
                </a:pPr>
                <a:r>
                  <a:rPr lang="en-US"/>
                  <a:t>Test Subject</a:t>
                </a:r>
                <a:r>
                  <a:rPr lang="en-US" baseline="0"/>
                  <a:t> ID</a:t>
                </a:r>
                <a:endParaRPr lang="en-US"/>
              </a:p>
            </c:rich>
          </c:tx>
          <c:layout/>
          <c:overlay val="0"/>
        </c:title>
        <c:majorTickMark val="none"/>
        <c:minorTickMark val="none"/>
        <c:tickLblPos val="nextTo"/>
        <c:crossAx val="82028800"/>
        <c:crosses val="autoZero"/>
        <c:auto val="1"/>
        <c:lblAlgn val="ctr"/>
        <c:lblOffset val="100"/>
        <c:noMultiLvlLbl val="0"/>
      </c:catAx>
      <c:valAx>
        <c:axId val="82028800"/>
        <c:scaling>
          <c:orientation val="minMax"/>
        </c:scaling>
        <c:delete val="0"/>
        <c:axPos val="l"/>
        <c:majorGridlines/>
        <c:title>
          <c:tx>
            <c:rich>
              <a:bodyPr/>
              <a:lstStyle/>
              <a:p>
                <a:pPr>
                  <a:defRPr/>
                </a:pPr>
                <a:r>
                  <a:rPr lang="en-US"/>
                  <a:t>Lateral Acceleration (m/s</a:t>
                </a:r>
                <a:r>
                  <a:rPr lang="en-US" baseline="30000"/>
                  <a:t>2</a:t>
                </a:r>
                <a:r>
                  <a:rPr lang="en-US"/>
                  <a:t>)</a:t>
                </a:r>
              </a:p>
            </c:rich>
          </c:tx>
          <c:layout/>
          <c:overlay val="0"/>
        </c:title>
        <c:numFmt formatCode="General" sourceLinked="1"/>
        <c:majorTickMark val="none"/>
        <c:minorTickMark val="none"/>
        <c:tickLblPos val="nextTo"/>
        <c:crossAx val="82026880"/>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UTK GS Multipart ETD Template</Template>
  <TotalTime>0</TotalTime>
  <Pages>83</Pages>
  <Words>15143</Words>
  <Characters>139616</Characters>
  <Application>Microsoft Office Word</Application>
  <DocSecurity>0</DocSecurity>
  <Lines>1163</Lines>
  <Paragraphs>308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154451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2012-06-21T07:43:00Z</dcterms:created>
  <dcterms:modified xsi:type="dcterms:W3CDTF">2012-06-21T07:43:00Z</dcterms:modified>
</cp:coreProperties>
</file>