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21CE" w:rsidRPr="007C08B0" w:rsidRDefault="00F331AB" w:rsidP="007C08B0">
      <w:pPr>
        <w:jc w:val="center"/>
        <w:rPr>
          <w:rFonts w:ascii="Times New Roman" w:hAnsi="Times New Roman" w:cs="Times New Roman"/>
          <w:b/>
        </w:rPr>
      </w:pPr>
      <w:r>
        <w:rPr>
          <w:rFonts w:ascii="Times New Roman" w:hAnsi="Times New Roman"/>
          <w:b/>
        </w:rPr>
        <w:t xml:space="preserve">Delving Deeper into </w:t>
      </w:r>
      <w:r w:rsidR="008C6071">
        <w:rPr>
          <w:rFonts w:ascii="Times New Roman" w:hAnsi="Times New Roman"/>
          <w:b/>
        </w:rPr>
        <w:t>Substance Use</w:t>
      </w:r>
      <w:r>
        <w:rPr>
          <w:rFonts w:ascii="Times New Roman" w:hAnsi="Times New Roman"/>
          <w:b/>
        </w:rPr>
        <w:t>: Affect Regulation, Defenses, and Personality Factors Influencing Drug Choice in Addictions</w:t>
      </w:r>
    </w:p>
    <w:p w:rsidR="004E3356" w:rsidRPr="00100977" w:rsidRDefault="004E3356" w:rsidP="004E3356">
      <w:pPr>
        <w:spacing w:line="480" w:lineRule="auto"/>
        <w:rPr>
          <w:rFonts w:ascii="Times New Roman" w:hAnsi="Times New Roman" w:cs="Times New Roman"/>
          <w:b/>
        </w:rPr>
      </w:pPr>
    </w:p>
    <w:p w:rsidR="00FF452C" w:rsidRPr="00100977" w:rsidRDefault="00FF452C" w:rsidP="00200753">
      <w:pPr>
        <w:spacing w:line="480" w:lineRule="auto"/>
        <w:jc w:val="center"/>
        <w:rPr>
          <w:rFonts w:ascii="Times New Roman" w:hAnsi="Times New Roman" w:cs="Times New Roman"/>
        </w:rPr>
      </w:pPr>
    </w:p>
    <w:p w:rsidR="00FF452C" w:rsidRPr="00100977" w:rsidRDefault="00FF452C" w:rsidP="004E3356">
      <w:pPr>
        <w:spacing w:line="480" w:lineRule="auto"/>
        <w:rPr>
          <w:rFonts w:ascii="Times New Roman" w:hAnsi="Times New Roman" w:cs="Times New Roman"/>
        </w:rPr>
      </w:pPr>
    </w:p>
    <w:p w:rsidR="00FF452C" w:rsidRPr="00100977" w:rsidRDefault="00FF452C" w:rsidP="004E3356">
      <w:pPr>
        <w:spacing w:line="480" w:lineRule="auto"/>
        <w:rPr>
          <w:rFonts w:ascii="Times New Roman" w:hAnsi="Times New Roman" w:cs="Times New Roman"/>
        </w:rPr>
      </w:pPr>
    </w:p>
    <w:p w:rsidR="00AD157C" w:rsidRPr="00100977" w:rsidRDefault="00AD157C" w:rsidP="004E3356">
      <w:pPr>
        <w:spacing w:line="480" w:lineRule="auto"/>
        <w:rPr>
          <w:rFonts w:ascii="Times New Roman" w:hAnsi="Times New Roman" w:cs="Times New Roman"/>
        </w:rPr>
      </w:pPr>
    </w:p>
    <w:p w:rsidR="00FF452C" w:rsidRPr="00100977" w:rsidRDefault="00200753" w:rsidP="00200753">
      <w:pPr>
        <w:spacing w:line="480" w:lineRule="auto"/>
        <w:jc w:val="center"/>
        <w:rPr>
          <w:rFonts w:ascii="Times New Roman" w:hAnsi="Times New Roman" w:cs="Times New Roman"/>
        </w:rPr>
      </w:pPr>
      <w:r w:rsidRPr="00100977">
        <w:rPr>
          <w:rFonts w:ascii="Times New Roman" w:hAnsi="Times New Roman" w:cs="Times New Roman"/>
        </w:rPr>
        <w:t>A Dissertation Presented for the</w:t>
      </w:r>
    </w:p>
    <w:p w:rsidR="00FF452C" w:rsidRPr="00100977" w:rsidRDefault="00200753" w:rsidP="00200753">
      <w:pPr>
        <w:spacing w:line="480" w:lineRule="auto"/>
        <w:jc w:val="center"/>
        <w:rPr>
          <w:rFonts w:ascii="Times New Roman" w:hAnsi="Times New Roman" w:cs="Times New Roman"/>
        </w:rPr>
      </w:pPr>
      <w:r w:rsidRPr="00100977">
        <w:rPr>
          <w:rFonts w:ascii="Times New Roman" w:hAnsi="Times New Roman" w:cs="Times New Roman"/>
        </w:rPr>
        <w:t>Doctor of Philosophy</w:t>
      </w:r>
    </w:p>
    <w:p w:rsidR="00FF452C" w:rsidRPr="00100977" w:rsidRDefault="00200753" w:rsidP="00200753">
      <w:pPr>
        <w:spacing w:line="480" w:lineRule="auto"/>
        <w:jc w:val="center"/>
        <w:rPr>
          <w:rFonts w:ascii="Times New Roman" w:hAnsi="Times New Roman" w:cs="Times New Roman"/>
        </w:rPr>
      </w:pPr>
      <w:r w:rsidRPr="00100977">
        <w:rPr>
          <w:rFonts w:ascii="Times New Roman" w:hAnsi="Times New Roman" w:cs="Times New Roman"/>
        </w:rPr>
        <w:t>Degree</w:t>
      </w:r>
    </w:p>
    <w:p w:rsidR="00FF452C" w:rsidRPr="00100977" w:rsidRDefault="00200753" w:rsidP="00200753">
      <w:pPr>
        <w:spacing w:line="480" w:lineRule="auto"/>
        <w:jc w:val="center"/>
        <w:rPr>
          <w:rFonts w:ascii="Times New Roman" w:hAnsi="Times New Roman" w:cs="Times New Roman"/>
        </w:rPr>
      </w:pPr>
      <w:r w:rsidRPr="00100977">
        <w:rPr>
          <w:rFonts w:ascii="Times New Roman" w:hAnsi="Times New Roman" w:cs="Times New Roman"/>
        </w:rPr>
        <w:t>The University of Tennessee, Knoxville</w:t>
      </w:r>
    </w:p>
    <w:p w:rsidR="00FF452C" w:rsidRPr="00100977" w:rsidRDefault="00FF452C" w:rsidP="004E3356">
      <w:pPr>
        <w:spacing w:line="480" w:lineRule="auto"/>
        <w:rPr>
          <w:rFonts w:ascii="Times New Roman" w:hAnsi="Times New Roman" w:cs="Times New Roman"/>
        </w:rPr>
      </w:pPr>
    </w:p>
    <w:p w:rsidR="00FF452C" w:rsidRPr="00100977" w:rsidRDefault="00FF452C" w:rsidP="00200753">
      <w:pPr>
        <w:spacing w:line="480" w:lineRule="auto"/>
        <w:rPr>
          <w:rFonts w:ascii="Times New Roman" w:hAnsi="Times New Roman" w:cs="Times New Roman"/>
        </w:rPr>
      </w:pPr>
    </w:p>
    <w:p w:rsidR="00AD157C" w:rsidRPr="00100977" w:rsidRDefault="00AD157C" w:rsidP="00200753">
      <w:pPr>
        <w:spacing w:line="480" w:lineRule="auto"/>
        <w:rPr>
          <w:rFonts w:ascii="Times New Roman" w:hAnsi="Times New Roman" w:cs="Times New Roman"/>
        </w:rPr>
      </w:pPr>
    </w:p>
    <w:p w:rsidR="00FF452C" w:rsidRPr="00100977" w:rsidRDefault="003E222A" w:rsidP="00200753">
      <w:pPr>
        <w:spacing w:line="480" w:lineRule="auto"/>
        <w:jc w:val="center"/>
        <w:rPr>
          <w:rFonts w:ascii="Times New Roman" w:hAnsi="Times New Roman" w:cs="Times New Roman"/>
        </w:rPr>
      </w:pPr>
      <w:r>
        <w:rPr>
          <w:rFonts w:ascii="Times New Roman" w:hAnsi="Times New Roman" w:cs="Times New Roman"/>
        </w:rPr>
        <w:t>Lindsey Kate Colman</w:t>
      </w:r>
    </w:p>
    <w:p w:rsidR="00B82664" w:rsidRDefault="003E222A" w:rsidP="00200753">
      <w:pPr>
        <w:spacing w:line="480" w:lineRule="auto"/>
        <w:jc w:val="center"/>
        <w:rPr>
          <w:rFonts w:ascii="Times New Roman" w:hAnsi="Times New Roman" w:cs="Times New Roman"/>
        </w:rPr>
        <w:sectPr w:rsidR="00B82664" w:rsidSect="00F647B5">
          <w:headerReference w:type="even" r:id="rId10"/>
          <w:headerReference w:type="default" r:id="rId11"/>
          <w:footerReference w:type="even" r:id="rId12"/>
          <w:footerReference w:type="default" r:id="rId13"/>
          <w:pgSz w:w="12240" w:h="15840" w:code="1"/>
          <w:pgMar w:top="1440" w:right="1440" w:bottom="1440" w:left="1440" w:header="1440" w:footer="1440" w:gutter="0"/>
          <w:pgNumType w:fmt="lowerRoman" w:start="2"/>
          <w:cols w:space="720"/>
          <w:docGrid w:linePitch="326"/>
        </w:sectPr>
      </w:pPr>
      <w:r>
        <w:rPr>
          <w:rFonts w:ascii="Times New Roman" w:hAnsi="Times New Roman" w:cs="Times New Roman"/>
        </w:rPr>
        <w:t>May 2012</w:t>
      </w:r>
    </w:p>
    <w:p w:rsidR="00FF452C" w:rsidRPr="00100977" w:rsidRDefault="00CB355A" w:rsidP="00200753">
      <w:pPr>
        <w:spacing w:line="480" w:lineRule="auto"/>
        <w:jc w:val="center"/>
        <w:rPr>
          <w:rFonts w:ascii="Times New Roman" w:hAnsi="Times New Roman" w:cs="Times New Roman"/>
        </w:rPr>
      </w:pPr>
      <w:r w:rsidRPr="00100977">
        <w:rPr>
          <w:rFonts w:ascii="Times New Roman" w:hAnsi="Times New Roman" w:cs="Times New Roman"/>
        </w:rPr>
        <w:lastRenderedPageBreak/>
        <w:t>Abstract</w:t>
      </w:r>
    </w:p>
    <w:p w:rsidR="00892339" w:rsidRPr="00100977" w:rsidRDefault="00861CED" w:rsidP="00F032C3">
      <w:pPr>
        <w:spacing w:line="480" w:lineRule="auto"/>
        <w:rPr>
          <w:rFonts w:ascii="Times New Roman" w:hAnsi="Times New Roman" w:cs="Times New Roman"/>
          <w:b/>
          <w:u w:val="single"/>
        </w:rPr>
      </w:pPr>
      <w:r>
        <w:t xml:space="preserve">According to E. J. Khantzian’s (2003) theory of Self-Medication, substance addiction functions as a compensatory means to modulate affects and self-soothe in response to distressing psychological states. Khantzian’s theory has two main components: 1) addictive drugs </w:t>
      </w:r>
      <w:r>
        <w:br/>
        <w:t xml:space="preserve">become addicting because they have the power to alleviate, remove, or change (and in turn control) human psychological suffering, and 2) there is a considerable degree of specificity in a person’s choice of drugs, and individuals gravitate to a certain drug because of its psychological </w:t>
      </w:r>
      <w:r>
        <w:br/>
        <w:t xml:space="preserve">and physiological effects (Khantzian &amp; Albanese, 2008). This project tests the tenets of Khantzian’s (2003) Self-Medication theory in a treatment sample of addicts (N = 304), using content and supplementary scales of the MMPI-2, the PAI, and YSQ.  Using an algorithm based on medical records, addicted individuals were reliably classified as being either addicted to a Depressant, Stimulant, or Opiate. Based on Self-Medication theory, </w:t>
      </w:r>
      <w:r w:rsidR="00941FD2">
        <w:t>I</w:t>
      </w:r>
      <w:r>
        <w:t xml:space="preserve"> predicted the three groups would function in different ways across combinations of the following variables: Subjective Depression, Psychomotor Acceleration, Post-Traumatic Stress, Over-controlled Hostility, Cynicism, Aggression, Paranoia, Antisocial Tendencies, Emotional Inhibition, Insufficient-Self Control, and Ego Strength. </w:t>
      </w:r>
      <w:r w:rsidR="00941FD2">
        <w:t>I</w:t>
      </w:r>
      <w:r>
        <w:t xml:space="preserve"> used MANOVAs to test three theory-driven hypotheses regarding drug group differences on the personality variables.  The MANOVAs for hypothesis I (Depressant versus all other addicts) and hypothesis II (Opiate versus</w:t>
      </w:r>
      <w:r w:rsidR="000E2CB4">
        <w:t xml:space="preserve"> other</w:t>
      </w:r>
      <w:r>
        <w:t xml:space="preserve">) were statistically significant.  The MANOVA for hypothesis III (stimulant versus </w:t>
      </w:r>
      <w:r w:rsidR="000E2CB4">
        <w:t>other</w:t>
      </w:r>
      <w:r>
        <w:t xml:space="preserve">) was non-significant.  Across the three hypotheses, there were 18 a priori Univariate predictions.  Of these, 17 were in the predicted direction, nine were statistically significant.  </w:t>
      </w:r>
      <w:r w:rsidR="000E2CB4">
        <w:t>These</w:t>
      </w:r>
      <w:r>
        <w:t xml:space="preserve"> multivariate and Univariate </w:t>
      </w:r>
      <w:r>
        <w:lastRenderedPageBreak/>
        <w:t xml:space="preserve">findings partially support the Self-Medication theory, particularly in its characterization of personality functioning of those addicted to Depressants and Opiates.  </w:t>
      </w:r>
      <w:r w:rsidR="00B82664">
        <w:rPr>
          <w:rFonts w:ascii="Times New Roman" w:hAnsi="Times New Roman" w:cs="Times New Roman"/>
          <w:b/>
          <w:u w:val="single"/>
        </w:rPr>
        <w:br w:type="page"/>
      </w:r>
    </w:p>
    <w:p w:rsidR="00857758" w:rsidRPr="00100977" w:rsidRDefault="00570766" w:rsidP="00724A9F">
      <w:pPr>
        <w:spacing w:after="0"/>
        <w:jc w:val="center"/>
        <w:rPr>
          <w:rFonts w:ascii="Times New Roman" w:hAnsi="Times New Roman" w:cs="Times New Roman"/>
        </w:rPr>
      </w:pPr>
      <w:r w:rsidRPr="00100977">
        <w:rPr>
          <w:rFonts w:ascii="Times New Roman" w:hAnsi="Times New Roman" w:cs="Times New Roman"/>
        </w:rPr>
        <w:lastRenderedPageBreak/>
        <w:t>Table of Contents</w:t>
      </w:r>
    </w:p>
    <w:p w:rsidR="00570766" w:rsidRPr="00100977" w:rsidRDefault="00570766" w:rsidP="00724A9F">
      <w:pPr>
        <w:spacing w:after="0"/>
        <w:jc w:val="center"/>
        <w:rPr>
          <w:rFonts w:ascii="Times New Roman" w:hAnsi="Times New Roman" w:cs="Times New Roman"/>
        </w:rPr>
      </w:pPr>
    </w:p>
    <w:p w:rsidR="00CC13E8" w:rsidRPr="00100977" w:rsidRDefault="00570766" w:rsidP="004D17B0">
      <w:pPr>
        <w:pStyle w:val="Heading2"/>
        <w:spacing w:after="0" w:line="300" w:lineRule="auto"/>
        <w:rPr>
          <w:rFonts w:ascii="Times New Roman" w:hAnsi="Times New Roman" w:cs="Times New Roman"/>
          <w:i w:val="0"/>
        </w:rPr>
      </w:pPr>
      <w:r w:rsidRPr="00100977">
        <w:rPr>
          <w:rFonts w:ascii="Times New Roman" w:hAnsi="Times New Roman" w:cs="Times New Roman"/>
          <w:i w:val="0"/>
        </w:rPr>
        <w:t xml:space="preserve">The All-Encompassing Problem of Addiction </w:t>
      </w:r>
      <w:r w:rsidR="00CC13E8" w:rsidRPr="00100977">
        <w:rPr>
          <w:rFonts w:ascii="Times New Roman" w:hAnsi="Times New Roman" w:cs="Times New Roman"/>
          <w:i w:val="0"/>
        </w:rPr>
        <w:ptab w:relativeTo="margin" w:alignment="right" w:leader="dot"/>
      </w:r>
      <w:r w:rsidR="00CC13E8" w:rsidRPr="00100977">
        <w:rPr>
          <w:rFonts w:ascii="Times New Roman" w:hAnsi="Times New Roman" w:cs="Times New Roman"/>
          <w:bCs/>
          <w:i w:val="0"/>
        </w:rPr>
        <w:t>1</w:t>
      </w:r>
    </w:p>
    <w:p w:rsidR="00366B86" w:rsidRPr="00100977" w:rsidRDefault="00366B86" w:rsidP="00CE1F62">
      <w:pPr>
        <w:pStyle w:val="Heading2"/>
        <w:spacing w:after="0" w:line="300" w:lineRule="auto"/>
        <w:ind w:firstLine="720"/>
        <w:rPr>
          <w:rFonts w:ascii="Times New Roman" w:hAnsi="Times New Roman" w:cs="Times New Roman"/>
          <w:i w:val="0"/>
        </w:rPr>
      </w:pPr>
      <w:r w:rsidRPr="00100977">
        <w:rPr>
          <w:rFonts w:ascii="Times New Roman" w:hAnsi="Times New Roman" w:cs="Times New Roman"/>
          <w:i w:val="0"/>
        </w:rPr>
        <w:t>Vulnerability to Addiction</w:t>
      </w:r>
      <w:r w:rsidRPr="00100977">
        <w:rPr>
          <w:rFonts w:ascii="Times New Roman" w:hAnsi="Times New Roman" w:cs="Times New Roman"/>
          <w:i w:val="0"/>
        </w:rPr>
        <w:ptab w:relativeTo="margin" w:alignment="right" w:leader="dot"/>
      </w:r>
      <w:r w:rsidR="009B306F">
        <w:rPr>
          <w:rFonts w:ascii="Times New Roman" w:hAnsi="Times New Roman" w:cs="Times New Roman"/>
          <w:bCs/>
          <w:i w:val="0"/>
        </w:rPr>
        <w:t>2</w:t>
      </w:r>
    </w:p>
    <w:p w:rsidR="00366B86" w:rsidRPr="00100977" w:rsidRDefault="00366B86" w:rsidP="00CE1F62">
      <w:pPr>
        <w:pStyle w:val="Heading2"/>
        <w:spacing w:after="0" w:line="300" w:lineRule="auto"/>
        <w:ind w:firstLine="720"/>
        <w:rPr>
          <w:rFonts w:ascii="Times New Roman" w:hAnsi="Times New Roman" w:cs="Times New Roman"/>
          <w:i w:val="0"/>
        </w:rPr>
      </w:pPr>
      <w:r w:rsidRPr="00100977">
        <w:rPr>
          <w:rFonts w:ascii="Times New Roman" w:hAnsi="Times New Roman" w:cs="Times New Roman"/>
          <w:i w:val="0"/>
        </w:rPr>
        <w:t xml:space="preserve">Comorbidity and Addiction </w:t>
      </w:r>
      <w:r w:rsidR="00080C87" w:rsidRPr="00100977">
        <w:rPr>
          <w:rFonts w:ascii="Times New Roman" w:hAnsi="Times New Roman" w:cs="Times New Roman"/>
          <w:i w:val="0"/>
        </w:rPr>
        <w:ptab w:relativeTo="margin" w:alignment="right" w:leader="dot"/>
      </w:r>
      <w:r w:rsidR="00A02140">
        <w:rPr>
          <w:rFonts w:ascii="Times New Roman" w:hAnsi="Times New Roman" w:cs="Times New Roman"/>
          <w:bCs/>
          <w:i w:val="0"/>
        </w:rPr>
        <w:t>4</w:t>
      </w:r>
    </w:p>
    <w:p w:rsidR="00366B86" w:rsidRPr="00100977" w:rsidRDefault="00366B86" w:rsidP="004D17B0">
      <w:pPr>
        <w:pStyle w:val="Heading1"/>
        <w:spacing w:after="0" w:line="300" w:lineRule="auto"/>
        <w:jc w:val="left"/>
        <w:rPr>
          <w:rFonts w:ascii="Times New Roman" w:hAnsi="Times New Roman"/>
        </w:rPr>
      </w:pPr>
      <w:r w:rsidRPr="00100977">
        <w:rPr>
          <w:rFonts w:ascii="Times New Roman" w:hAnsi="Times New Roman"/>
        </w:rPr>
        <w:t>The Self-Medication Theory</w:t>
      </w:r>
      <w:r w:rsidR="00080C87" w:rsidRPr="00100977">
        <w:rPr>
          <w:rFonts w:ascii="Times New Roman" w:hAnsi="Times New Roman"/>
        </w:rPr>
        <w:ptab w:relativeTo="margin" w:alignment="right" w:leader="dot"/>
      </w:r>
      <w:r w:rsidR="000B5B45">
        <w:rPr>
          <w:rFonts w:ascii="Times New Roman" w:hAnsi="Times New Roman"/>
          <w:bCs/>
        </w:rPr>
        <w:t>8</w:t>
      </w:r>
    </w:p>
    <w:p w:rsidR="00AD035E" w:rsidRPr="00C76F1D" w:rsidRDefault="00AD035E" w:rsidP="00C76F1D">
      <w:pPr>
        <w:pStyle w:val="Heading2"/>
        <w:spacing w:after="0" w:line="300" w:lineRule="auto"/>
        <w:ind w:firstLine="720"/>
        <w:rPr>
          <w:rFonts w:ascii="Times New Roman" w:hAnsi="Times New Roman" w:cs="Times New Roman"/>
          <w:bCs/>
          <w:i w:val="0"/>
        </w:rPr>
      </w:pPr>
      <w:r w:rsidRPr="00100977">
        <w:rPr>
          <w:rFonts w:ascii="Times New Roman" w:hAnsi="Times New Roman" w:cs="Times New Roman"/>
          <w:i w:val="0"/>
        </w:rPr>
        <w:t xml:space="preserve">The Process of Each High and </w:t>
      </w:r>
      <w:proofErr w:type="gramStart"/>
      <w:r w:rsidRPr="00100977">
        <w:rPr>
          <w:rFonts w:ascii="Times New Roman" w:hAnsi="Times New Roman" w:cs="Times New Roman"/>
          <w:i w:val="0"/>
        </w:rPr>
        <w:t>Whom</w:t>
      </w:r>
      <w:proofErr w:type="gramEnd"/>
      <w:r w:rsidRPr="00100977">
        <w:rPr>
          <w:rFonts w:ascii="Times New Roman" w:hAnsi="Times New Roman" w:cs="Times New Roman"/>
          <w:i w:val="0"/>
        </w:rPr>
        <w:t xml:space="preserve"> it Attracts</w:t>
      </w:r>
      <w:r w:rsidR="00080C87" w:rsidRPr="00100977">
        <w:rPr>
          <w:rFonts w:ascii="Times New Roman" w:hAnsi="Times New Roman" w:cs="Times New Roman"/>
          <w:i w:val="0"/>
        </w:rPr>
        <w:ptab w:relativeTo="margin" w:alignment="right" w:leader="dot"/>
      </w:r>
      <w:r w:rsidR="00080C87" w:rsidRPr="00100977">
        <w:rPr>
          <w:rFonts w:ascii="Times New Roman" w:hAnsi="Times New Roman" w:cs="Times New Roman"/>
          <w:bCs/>
          <w:i w:val="0"/>
        </w:rPr>
        <w:t>1</w:t>
      </w:r>
      <w:r w:rsidR="00EC02E9">
        <w:rPr>
          <w:rFonts w:ascii="Times New Roman" w:hAnsi="Times New Roman" w:cs="Times New Roman"/>
          <w:bCs/>
          <w:i w:val="0"/>
        </w:rPr>
        <w:t>0</w:t>
      </w:r>
    </w:p>
    <w:p w:rsidR="00AD035E" w:rsidRPr="00100977" w:rsidRDefault="00AD035E" w:rsidP="00CE1F62">
      <w:pPr>
        <w:pStyle w:val="Heading2"/>
        <w:spacing w:after="0" w:line="300" w:lineRule="auto"/>
        <w:ind w:firstLine="720"/>
        <w:rPr>
          <w:rFonts w:ascii="Times New Roman" w:hAnsi="Times New Roman" w:cs="Times New Roman"/>
          <w:i w:val="0"/>
        </w:rPr>
      </w:pPr>
      <w:r w:rsidRPr="00100977">
        <w:rPr>
          <w:rFonts w:ascii="Times New Roman" w:hAnsi="Times New Roman" w:cs="Times New Roman"/>
          <w:i w:val="0"/>
        </w:rPr>
        <w:t>Previous Research on the Self-Medication Hypothesis</w:t>
      </w:r>
      <w:r w:rsidR="00080C87" w:rsidRPr="00100977">
        <w:rPr>
          <w:rFonts w:ascii="Times New Roman" w:hAnsi="Times New Roman" w:cs="Times New Roman"/>
          <w:i w:val="0"/>
        </w:rPr>
        <w:ptab w:relativeTo="margin" w:alignment="right" w:leader="dot"/>
      </w:r>
      <w:r w:rsidR="00080C87" w:rsidRPr="00100977">
        <w:rPr>
          <w:rFonts w:ascii="Times New Roman" w:hAnsi="Times New Roman" w:cs="Times New Roman"/>
          <w:bCs/>
          <w:i w:val="0"/>
        </w:rPr>
        <w:t>1</w:t>
      </w:r>
      <w:r w:rsidR="001805E5">
        <w:rPr>
          <w:rFonts w:ascii="Times New Roman" w:hAnsi="Times New Roman" w:cs="Times New Roman"/>
          <w:bCs/>
          <w:i w:val="0"/>
        </w:rPr>
        <w:t>4</w:t>
      </w:r>
    </w:p>
    <w:p w:rsidR="00AD035E" w:rsidRPr="00100977" w:rsidRDefault="00AD035E" w:rsidP="00CE1F62">
      <w:pPr>
        <w:pStyle w:val="Heading2"/>
        <w:spacing w:after="0" w:line="300" w:lineRule="auto"/>
        <w:ind w:firstLine="720"/>
        <w:rPr>
          <w:rFonts w:ascii="Times New Roman" w:hAnsi="Times New Roman" w:cs="Times New Roman"/>
          <w:i w:val="0"/>
        </w:rPr>
      </w:pPr>
      <w:r w:rsidRPr="00100977">
        <w:rPr>
          <w:rFonts w:ascii="Times New Roman" w:hAnsi="Times New Roman" w:cs="Times New Roman"/>
          <w:i w:val="0"/>
        </w:rPr>
        <w:t>Previous Personality Research Using the PAI, MMPI, and YSQ in Addiction</w:t>
      </w:r>
      <w:r w:rsidR="00080C87" w:rsidRPr="00100977">
        <w:rPr>
          <w:rFonts w:ascii="Times New Roman" w:hAnsi="Times New Roman" w:cs="Times New Roman"/>
          <w:i w:val="0"/>
        </w:rPr>
        <w:ptab w:relativeTo="margin" w:alignment="right" w:leader="dot"/>
      </w:r>
      <w:r w:rsidR="00080C87" w:rsidRPr="00100977">
        <w:rPr>
          <w:rFonts w:ascii="Times New Roman" w:hAnsi="Times New Roman" w:cs="Times New Roman"/>
          <w:bCs/>
          <w:i w:val="0"/>
        </w:rPr>
        <w:t>1</w:t>
      </w:r>
      <w:r w:rsidR="001052FD">
        <w:rPr>
          <w:rFonts w:ascii="Times New Roman" w:hAnsi="Times New Roman" w:cs="Times New Roman"/>
          <w:bCs/>
          <w:i w:val="0"/>
        </w:rPr>
        <w:t>5</w:t>
      </w:r>
    </w:p>
    <w:p w:rsidR="00BA0379" w:rsidRPr="00100977" w:rsidRDefault="00BA0379" w:rsidP="004D17B0">
      <w:pPr>
        <w:pStyle w:val="Heading2"/>
        <w:spacing w:after="0" w:line="300" w:lineRule="auto"/>
        <w:rPr>
          <w:rFonts w:ascii="Times New Roman" w:hAnsi="Times New Roman" w:cs="Times New Roman"/>
          <w:i w:val="0"/>
        </w:rPr>
      </w:pPr>
      <w:r w:rsidRPr="00100977">
        <w:rPr>
          <w:rFonts w:ascii="Times New Roman" w:hAnsi="Times New Roman" w:cs="Times New Roman"/>
          <w:i w:val="0"/>
        </w:rPr>
        <w:t>Summary and Hypotheses</w:t>
      </w:r>
      <w:r w:rsidR="00080C87" w:rsidRPr="00100977">
        <w:rPr>
          <w:rFonts w:ascii="Times New Roman" w:hAnsi="Times New Roman" w:cs="Times New Roman"/>
          <w:i w:val="0"/>
        </w:rPr>
        <w:ptab w:relativeTo="margin" w:alignment="right" w:leader="dot"/>
      </w:r>
      <w:r w:rsidR="00667A43">
        <w:rPr>
          <w:rFonts w:ascii="Times New Roman" w:hAnsi="Times New Roman" w:cs="Times New Roman"/>
          <w:bCs/>
          <w:i w:val="0"/>
        </w:rPr>
        <w:t>20</w:t>
      </w:r>
    </w:p>
    <w:p w:rsidR="00BA0379" w:rsidRPr="00100977" w:rsidRDefault="00BA0379" w:rsidP="00CE1F62">
      <w:pPr>
        <w:pStyle w:val="Heading2"/>
        <w:spacing w:after="0" w:line="300" w:lineRule="auto"/>
        <w:ind w:firstLine="720"/>
        <w:rPr>
          <w:rFonts w:ascii="Times New Roman" w:hAnsi="Times New Roman" w:cs="Times New Roman"/>
          <w:i w:val="0"/>
        </w:rPr>
      </w:pPr>
      <w:r w:rsidRPr="00100977">
        <w:rPr>
          <w:rFonts w:ascii="Times New Roman" w:hAnsi="Times New Roman" w:cs="Times New Roman"/>
          <w:i w:val="0"/>
        </w:rPr>
        <w:t xml:space="preserve">The </w:t>
      </w:r>
      <w:r w:rsidRPr="00336F95">
        <w:rPr>
          <w:rFonts w:ascii="Times New Roman" w:hAnsi="Times New Roman" w:cs="Times New Roman"/>
        </w:rPr>
        <w:t>A priori</w:t>
      </w:r>
      <w:r w:rsidRPr="00100977">
        <w:rPr>
          <w:rFonts w:ascii="Times New Roman" w:hAnsi="Times New Roman" w:cs="Times New Roman"/>
          <w:i w:val="0"/>
        </w:rPr>
        <w:t xml:space="preserve"> Hypotheses</w:t>
      </w:r>
      <w:r w:rsidR="00080C87" w:rsidRPr="00100977">
        <w:rPr>
          <w:rFonts w:ascii="Times New Roman" w:hAnsi="Times New Roman" w:cs="Times New Roman"/>
          <w:i w:val="0"/>
        </w:rPr>
        <w:t xml:space="preserve"> </w:t>
      </w:r>
      <w:r w:rsidR="00080C87" w:rsidRPr="00100977">
        <w:rPr>
          <w:rFonts w:ascii="Times New Roman" w:hAnsi="Times New Roman" w:cs="Times New Roman"/>
          <w:i w:val="0"/>
        </w:rPr>
        <w:ptab w:relativeTo="margin" w:alignment="right" w:leader="dot"/>
      </w:r>
      <w:r w:rsidR="0046122D">
        <w:rPr>
          <w:rFonts w:ascii="Times New Roman" w:hAnsi="Times New Roman" w:cs="Times New Roman"/>
          <w:bCs/>
          <w:i w:val="0"/>
        </w:rPr>
        <w:t>22</w:t>
      </w:r>
    </w:p>
    <w:p w:rsidR="004E2C97" w:rsidRPr="00100977" w:rsidRDefault="004E2C97" w:rsidP="00CE1F62">
      <w:pPr>
        <w:pStyle w:val="Heading2"/>
        <w:spacing w:after="0" w:line="300" w:lineRule="auto"/>
        <w:ind w:left="720" w:firstLine="720"/>
        <w:rPr>
          <w:rFonts w:ascii="Times New Roman" w:hAnsi="Times New Roman" w:cs="Times New Roman"/>
          <w:i w:val="0"/>
        </w:rPr>
      </w:pPr>
      <w:r w:rsidRPr="00100977">
        <w:rPr>
          <w:rFonts w:ascii="Times New Roman" w:hAnsi="Times New Roman" w:cs="Times New Roman"/>
          <w:i w:val="0"/>
        </w:rPr>
        <w:t>CNS depressants (alcohol, barbiturates, and benzodiazepines)</w:t>
      </w:r>
      <w:r w:rsidR="00080C87" w:rsidRPr="00100977">
        <w:rPr>
          <w:rFonts w:ascii="Times New Roman" w:hAnsi="Times New Roman" w:cs="Times New Roman"/>
          <w:i w:val="0"/>
        </w:rPr>
        <w:t xml:space="preserve"> </w:t>
      </w:r>
      <w:r w:rsidR="00080C87" w:rsidRPr="00100977">
        <w:rPr>
          <w:rFonts w:ascii="Times New Roman" w:hAnsi="Times New Roman" w:cs="Times New Roman"/>
          <w:i w:val="0"/>
        </w:rPr>
        <w:ptab w:relativeTo="margin" w:alignment="right" w:leader="dot"/>
      </w:r>
      <w:r w:rsidR="00384899">
        <w:rPr>
          <w:rFonts w:ascii="Times New Roman" w:hAnsi="Times New Roman" w:cs="Times New Roman"/>
          <w:bCs/>
          <w:i w:val="0"/>
        </w:rPr>
        <w:t>22</w:t>
      </w:r>
    </w:p>
    <w:p w:rsidR="004E2C97" w:rsidRPr="00100977" w:rsidRDefault="004E2C97" w:rsidP="00CE1F62">
      <w:pPr>
        <w:pStyle w:val="Heading2"/>
        <w:spacing w:after="0" w:line="300" w:lineRule="auto"/>
        <w:ind w:left="720" w:firstLine="720"/>
        <w:rPr>
          <w:rFonts w:ascii="Times New Roman" w:hAnsi="Times New Roman" w:cs="Times New Roman"/>
          <w:i w:val="0"/>
        </w:rPr>
      </w:pPr>
      <w:r w:rsidRPr="00100977">
        <w:rPr>
          <w:rFonts w:ascii="Times New Roman" w:hAnsi="Times New Roman" w:cs="Times New Roman"/>
          <w:i w:val="0"/>
        </w:rPr>
        <w:t>Opiate (narcotics, analgesics)</w:t>
      </w:r>
      <w:r w:rsidR="00080C87" w:rsidRPr="00100977">
        <w:rPr>
          <w:rFonts w:ascii="Times New Roman" w:hAnsi="Times New Roman" w:cs="Times New Roman"/>
          <w:i w:val="0"/>
        </w:rPr>
        <w:t xml:space="preserve"> </w:t>
      </w:r>
      <w:r w:rsidR="00080C87" w:rsidRPr="00100977">
        <w:rPr>
          <w:rFonts w:ascii="Times New Roman" w:hAnsi="Times New Roman" w:cs="Times New Roman"/>
          <w:i w:val="0"/>
        </w:rPr>
        <w:ptab w:relativeTo="margin" w:alignment="right" w:leader="dot"/>
      </w:r>
      <w:r w:rsidR="00854137">
        <w:rPr>
          <w:rFonts w:ascii="Times New Roman" w:hAnsi="Times New Roman" w:cs="Times New Roman"/>
          <w:bCs/>
          <w:i w:val="0"/>
        </w:rPr>
        <w:t>23</w:t>
      </w:r>
    </w:p>
    <w:p w:rsidR="004E2C97" w:rsidRPr="00100977" w:rsidRDefault="004E2C97" w:rsidP="00CE1F62">
      <w:pPr>
        <w:pStyle w:val="Heading2"/>
        <w:spacing w:after="0" w:line="300" w:lineRule="auto"/>
        <w:ind w:left="720" w:firstLine="720"/>
        <w:rPr>
          <w:rFonts w:ascii="Times New Roman" w:hAnsi="Times New Roman" w:cs="Times New Roman"/>
          <w:i w:val="0"/>
        </w:rPr>
      </w:pPr>
      <w:r w:rsidRPr="00100977">
        <w:rPr>
          <w:rFonts w:ascii="Times New Roman" w:hAnsi="Times New Roman" w:cs="Times New Roman"/>
          <w:i w:val="0"/>
        </w:rPr>
        <w:t>CNS stimulants (cocaine and amphetamines)</w:t>
      </w:r>
      <w:r w:rsidR="00080C87" w:rsidRPr="00100977">
        <w:rPr>
          <w:rFonts w:ascii="Times New Roman" w:hAnsi="Times New Roman" w:cs="Times New Roman"/>
          <w:i w:val="0"/>
        </w:rPr>
        <w:t xml:space="preserve"> </w:t>
      </w:r>
      <w:r w:rsidR="00080C87" w:rsidRPr="00100977">
        <w:rPr>
          <w:rFonts w:ascii="Times New Roman" w:hAnsi="Times New Roman" w:cs="Times New Roman"/>
          <w:i w:val="0"/>
        </w:rPr>
        <w:ptab w:relativeTo="margin" w:alignment="right" w:leader="dot"/>
      </w:r>
      <w:r w:rsidR="00854137">
        <w:rPr>
          <w:rFonts w:ascii="Times New Roman" w:hAnsi="Times New Roman" w:cs="Times New Roman"/>
          <w:bCs/>
          <w:i w:val="0"/>
        </w:rPr>
        <w:t>24</w:t>
      </w:r>
    </w:p>
    <w:p w:rsidR="004E2C97" w:rsidRPr="00100977" w:rsidRDefault="004E2C97" w:rsidP="00CE1F62">
      <w:pPr>
        <w:pStyle w:val="Heading2"/>
        <w:spacing w:after="0" w:line="300" w:lineRule="auto"/>
        <w:ind w:firstLine="720"/>
        <w:rPr>
          <w:rFonts w:ascii="Times New Roman" w:hAnsi="Times New Roman" w:cs="Times New Roman"/>
          <w:i w:val="0"/>
        </w:rPr>
      </w:pPr>
      <w:r w:rsidRPr="00100977">
        <w:rPr>
          <w:rFonts w:ascii="Times New Roman" w:hAnsi="Times New Roman" w:cs="Times New Roman"/>
          <w:i w:val="0"/>
        </w:rPr>
        <w:t>Testing the 3 Hypotheses</w:t>
      </w:r>
      <w:r w:rsidR="00080C87" w:rsidRPr="00100977">
        <w:rPr>
          <w:rFonts w:ascii="Times New Roman" w:hAnsi="Times New Roman" w:cs="Times New Roman"/>
          <w:i w:val="0"/>
        </w:rPr>
        <w:t xml:space="preserve"> </w:t>
      </w:r>
      <w:r w:rsidR="00080C87" w:rsidRPr="00100977">
        <w:rPr>
          <w:rFonts w:ascii="Times New Roman" w:hAnsi="Times New Roman" w:cs="Times New Roman"/>
          <w:i w:val="0"/>
        </w:rPr>
        <w:ptab w:relativeTo="margin" w:alignment="right" w:leader="dot"/>
      </w:r>
      <w:r w:rsidR="005D4BDA">
        <w:rPr>
          <w:rFonts w:ascii="Times New Roman" w:hAnsi="Times New Roman" w:cs="Times New Roman"/>
          <w:bCs/>
          <w:i w:val="0"/>
        </w:rPr>
        <w:t>25</w:t>
      </w:r>
    </w:p>
    <w:p w:rsidR="004E2C97" w:rsidRPr="00100977" w:rsidRDefault="004E2C97" w:rsidP="00CE1F62">
      <w:pPr>
        <w:pStyle w:val="Heading2"/>
        <w:spacing w:after="0" w:line="300" w:lineRule="auto"/>
        <w:ind w:firstLine="720"/>
        <w:rPr>
          <w:rFonts w:ascii="Times New Roman" w:hAnsi="Times New Roman" w:cs="Times New Roman"/>
          <w:i w:val="0"/>
        </w:rPr>
      </w:pPr>
      <w:r w:rsidRPr="00100977">
        <w:rPr>
          <w:rFonts w:ascii="Times New Roman" w:hAnsi="Times New Roman" w:cs="Times New Roman"/>
          <w:i w:val="0"/>
        </w:rPr>
        <w:t>Exploratory Analysis</w:t>
      </w:r>
      <w:r w:rsidR="00080C87" w:rsidRPr="00100977">
        <w:rPr>
          <w:rFonts w:ascii="Times New Roman" w:hAnsi="Times New Roman" w:cs="Times New Roman"/>
          <w:i w:val="0"/>
        </w:rPr>
        <w:t xml:space="preserve"> </w:t>
      </w:r>
      <w:r w:rsidR="00080C87" w:rsidRPr="00100977">
        <w:rPr>
          <w:rFonts w:ascii="Times New Roman" w:hAnsi="Times New Roman" w:cs="Times New Roman"/>
          <w:i w:val="0"/>
        </w:rPr>
        <w:ptab w:relativeTo="margin" w:alignment="right" w:leader="dot"/>
      </w:r>
      <w:r w:rsidR="008B0F50">
        <w:rPr>
          <w:rFonts w:ascii="Times New Roman" w:hAnsi="Times New Roman" w:cs="Times New Roman"/>
          <w:i w:val="0"/>
        </w:rPr>
        <w:t>26</w:t>
      </w:r>
    </w:p>
    <w:p w:rsidR="004E2C97" w:rsidRPr="00100977" w:rsidRDefault="004E2C97" w:rsidP="004D17B0">
      <w:pPr>
        <w:pStyle w:val="Heading2"/>
        <w:spacing w:after="0" w:line="300" w:lineRule="auto"/>
        <w:rPr>
          <w:rFonts w:ascii="Times New Roman" w:hAnsi="Times New Roman" w:cs="Times New Roman"/>
          <w:i w:val="0"/>
        </w:rPr>
      </w:pPr>
      <w:r w:rsidRPr="00100977">
        <w:rPr>
          <w:rFonts w:ascii="Times New Roman" w:hAnsi="Times New Roman" w:cs="Times New Roman"/>
          <w:i w:val="0"/>
        </w:rPr>
        <w:t>Methods</w:t>
      </w:r>
      <w:r w:rsidR="00080C87" w:rsidRPr="00100977">
        <w:rPr>
          <w:rFonts w:ascii="Times New Roman" w:hAnsi="Times New Roman" w:cs="Times New Roman"/>
          <w:i w:val="0"/>
        </w:rPr>
        <w:ptab w:relativeTo="margin" w:alignment="right" w:leader="dot"/>
      </w:r>
      <w:r w:rsidR="00977A71">
        <w:rPr>
          <w:rFonts w:ascii="Times New Roman" w:hAnsi="Times New Roman" w:cs="Times New Roman"/>
          <w:bCs/>
          <w:i w:val="0"/>
        </w:rPr>
        <w:t>27</w:t>
      </w:r>
    </w:p>
    <w:p w:rsidR="00F574C7" w:rsidRPr="00100977" w:rsidRDefault="00F574C7" w:rsidP="00CE1F62">
      <w:pPr>
        <w:pStyle w:val="Heading2"/>
        <w:spacing w:after="0" w:line="300" w:lineRule="auto"/>
        <w:ind w:firstLine="720"/>
        <w:rPr>
          <w:rFonts w:ascii="Times New Roman" w:hAnsi="Times New Roman" w:cs="Times New Roman"/>
          <w:i w:val="0"/>
        </w:rPr>
      </w:pPr>
      <w:r w:rsidRPr="00100977">
        <w:rPr>
          <w:rFonts w:ascii="Times New Roman" w:hAnsi="Times New Roman" w:cs="Times New Roman"/>
          <w:i w:val="0"/>
        </w:rPr>
        <w:t>Assessment Measures Used</w:t>
      </w:r>
      <w:r w:rsidR="001D561F" w:rsidRPr="00100977">
        <w:rPr>
          <w:rFonts w:ascii="Times New Roman" w:hAnsi="Times New Roman" w:cs="Times New Roman"/>
          <w:i w:val="0"/>
        </w:rPr>
        <w:ptab w:relativeTo="margin" w:alignment="right" w:leader="dot"/>
      </w:r>
      <w:r w:rsidR="00977A71">
        <w:rPr>
          <w:rFonts w:ascii="Times New Roman" w:hAnsi="Times New Roman" w:cs="Times New Roman"/>
          <w:bCs/>
          <w:i w:val="0"/>
        </w:rPr>
        <w:t>27</w:t>
      </w:r>
    </w:p>
    <w:p w:rsidR="001D561F" w:rsidRPr="00100977" w:rsidRDefault="00F574C7" w:rsidP="004D17B0">
      <w:pPr>
        <w:pStyle w:val="Heading2"/>
        <w:spacing w:after="0" w:line="300" w:lineRule="auto"/>
        <w:rPr>
          <w:rFonts w:ascii="Times New Roman" w:hAnsi="Times New Roman" w:cs="Times New Roman"/>
          <w:bCs/>
          <w:i w:val="0"/>
        </w:rPr>
      </w:pPr>
      <w:r w:rsidRPr="00100977">
        <w:rPr>
          <w:rFonts w:ascii="Times New Roman" w:hAnsi="Times New Roman" w:cs="Times New Roman"/>
          <w:i w:val="0"/>
        </w:rPr>
        <w:t>Procedure</w:t>
      </w:r>
      <w:r w:rsidR="001D561F" w:rsidRPr="00100977">
        <w:rPr>
          <w:rFonts w:ascii="Times New Roman" w:hAnsi="Times New Roman" w:cs="Times New Roman"/>
          <w:i w:val="0"/>
        </w:rPr>
        <w:ptab w:relativeTo="margin" w:alignment="right" w:leader="dot"/>
      </w:r>
      <w:r w:rsidR="009D0CDA">
        <w:rPr>
          <w:rFonts w:ascii="Times New Roman" w:hAnsi="Times New Roman" w:cs="Times New Roman"/>
          <w:bCs/>
          <w:i w:val="0"/>
        </w:rPr>
        <w:t>31</w:t>
      </w:r>
    </w:p>
    <w:p w:rsidR="00F574C7" w:rsidRPr="00100977" w:rsidRDefault="00F574C7" w:rsidP="004D17B0">
      <w:pPr>
        <w:pStyle w:val="Heading2"/>
        <w:spacing w:after="0" w:line="300" w:lineRule="auto"/>
        <w:rPr>
          <w:rFonts w:ascii="Times New Roman" w:hAnsi="Times New Roman" w:cs="Times New Roman"/>
          <w:i w:val="0"/>
        </w:rPr>
      </w:pPr>
      <w:r w:rsidRPr="00100977">
        <w:rPr>
          <w:rFonts w:ascii="Times New Roman" w:hAnsi="Times New Roman" w:cs="Times New Roman"/>
          <w:i w:val="0"/>
        </w:rPr>
        <w:t xml:space="preserve">Results </w:t>
      </w:r>
      <w:r w:rsidR="001D561F" w:rsidRPr="00100977">
        <w:rPr>
          <w:rFonts w:ascii="Times New Roman" w:hAnsi="Times New Roman" w:cs="Times New Roman"/>
          <w:i w:val="0"/>
        </w:rPr>
        <w:ptab w:relativeTo="margin" w:alignment="right" w:leader="dot"/>
      </w:r>
      <w:r w:rsidR="009D0CDA">
        <w:rPr>
          <w:rFonts w:ascii="Times New Roman" w:hAnsi="Times New Roman" w:cs="Times New Roman"/>
          <w:bCs/>
          <w:i w:val="0"/>
        </w:rPr>
        <w:t>33</w:t>
      </w:r>
    </w:p>
    <w:p w:rsidR="00F574C7" w:rsidRPr="00100977" w:rsidRDefault="00F574C7" w:rsidP="00CE1F62">
      <w:pPr>
        <w:pStyle w:val="Heading1"/>
        <w:spacing w:after="0" w:line="300" w:lineRule="auto"/>
        <w:ind w:firstLine="720"/>
        <w:jc w:val="left"/>
        <w:rPr>
          <w:rFonts w:ascii="Times New Roman" w:hAnsi="Times New Roman"/>
        </w:rPr>
      </w:pPr>
      <w:r w:rsidRPr="00100977">
        <w:rPr>
          <w:rFonts w:ascii="Times New Roman" w:hAnsi="Times New Roman"/>
        </w:rPr>
        <w:t>Testing the Three Hypotheses Derived from Self-Medication Theory</w:t>
      </w:r>
      <w:r w:rsidR="001D561F" w:rsidRPr="00100977">
        <w:rPr>
          <w:rFonts w:ascii="Times New Roman" w:hAnsi="Times New Roman"/>
        </w:rPr>
        <w:ptab w:relativeTo="margin" w:alignment="right" w:leader="dot"/>
      </w:r>
      <w:r w:rsidR="009D0CDA">
        <w:rPr>
          <w:rFonts w:ascii="Times New Roman" w:hAnsi="Times New Roman"/>
          <w:bCs/>
        </w:rPr>
        <w:t>36</w:t>
      </w:r>
    </w:p>
    <w:p w:rsidR="00F574C7" w:rsidRPr="00100977" w:rsidRDefault="00F574C7" w:rsidP="00CE1F62">
      <w:pPr>
        <w:pStyle w:val="Heading2"/>
        <w:spacing w:after="0" w:line="300" w:lineRule="auto"/>
        <w:ind w:firstLine="720"/>
        <w:rPr>
          <w:rFonts w:ascii="Times New Roman" w:hAnsi="Times New Roman" w:cs="Times New Roman"/>
          <w:i w:val="0"/>
        </w:rPr>
      </w:pPr>
      <w:r w:rsidRPr="00100977">
        <w:rPr>
          <w:rFonts w:ascii="Times New Roman" w:hAnsi="Times New Roman" w:cs="Times New Roman"/>
          <w:i w:val="0"/>
        </w:rPr>
        <w:t>Exploratory Post-Hoc Analysis</w:t>
      </w:r>
      <w:r w:rsidR="001D561F" w:rsidRPr="00100977">
        <w:rPr>
          <w:rFonts w:ascii="Times New Roman" w:hAnsi="Times New Roman" w:cs="Times New Roman"/>
          <w:i w:val="0"/>
        </w:rPr>
        <w:ptab w:relativeTo="margin" w:alignment="right" w:leader="dot"/>
      </w:r>
      <w:r w:rsidR="009D0CDA">
        <w:rPr>
          <w:rFonts w:ascii="Times New Roman" w:hAnsi="Times New Roman" w:cs="Times New Roman"/>
          <w:bCs/>
          <w:i w:val="0"/>
        </w:rPr>
        <w:t>39</w:t>
      </w:r>
    </w:p>
    <w:p w:rsidR="00F574C7" w:rsidRPr="00100977" w:rsidRDefault="00F574C7" w:rsidP="00CE1F62">
      <w:pPr>
        <w:spacing w:after="0" w:line="300" w:lineRule="auto"/>
        <w:ind w:left="1440"/>
        <w:rPr>
          <w:rFonts w:ascii="Times New Roman" w:hAnsi="Times New Roman" w:cs="Times New Roman"/>
        </w:rPr>
      </w:pPr>
      <w:r w:rsidRPr="00100977">
        <w:rPr>
          <w:rFonts w:ascii="Times New Roman" w:hAnsi="Times New Roman" w:cs="Times New Roman"/>
        </w:rPr>
        <w:t>Steps 1 and 2: Multivariate Analysis with Assessment of Univariate Analysis to Select Predictor Variables for Discriminant Function Analysis</w:t>
      </w:r>
      <w:r w:rsidR="001D561F" w:rsidRPr="00100977">
        <w:rPr>
          <w:rFonts w:ascii="Times New Roman" w:hAnsi="Times New Roman" w:cs="Times New Roman"/>
        </w:rPr>
        <w:ptab w:relativeTo="margin" w:alignment="right" w:leader="dot"/>
      </w:r>
      <w:r w:rsidR="00D65FF0">
        <w:rPr>
          <w:rFonts w:ascii="Times New Roman" w:hAnsi="Times New Roman" w:cs="Times New Roman"/>
          <w:bCs/>
        </w:rPr>
        <w:t>40</w:t>
      </w:r>
    </w:p>
    <w:p w:rsidR="00D81FE1" w:rsidRPr="00100977" w:rsidRDefault="00D81FE1" w:rsidP="00CE1F62">
      <w:pPr>
        <w:spacing w:after="0" w:line="300" w:lineRule="auto"/>
        <w:ind w:left="720" w:firstLine="720"/>
        <w:rPr>
          <w:rFonts w:ascii="Times New Roman" w:hAnsi="Times New Roman" w:cs="Times New Roman"/>
        </w:rPr>
      </w:pPr>
      <w:r w:rsidRPr="00100977">
        <w:rPr>
          <w:rFonts w:ascii="Times New Roman" w:hAnsi="Times New Roman" w:cs="Times New Roman"/>
        </w:rPr>
        <w:t>Step 3: Discriminant Function Analysis</w:t>
      </w:r>
      <w:r w:rsidR="001D561F" w:rsidRPr="00100977">
        <w:rPr>
          <w:rFonts w:ascii="Times New Roman" w:hAnsi="Times New Roman" w:cs="Times New Roman"/>
        </w:rPr>
        <w:ptab w:relativeTo="margin" w:alignment="right" w:leader="dot"/>
      </w:r>
      <w:r w:rsidR="009D0CDA">
        <w:rPr>
          <w:rFonts w:ascii="Times New Roman" w:hAnsi="Times New Roman" w:cs="Times New Roman"/>
          <w:bCs/>
        </w:rPr>
        <w:t>40</w:t>
      </w:r>
    </w:p>
    <w:p w:rsidR="00627763" w:rsidRPr="00100977" w:rsidRDefault="00627763" w:rsidP="004D17B0">
      <w:pPr>
        <w:spacing w:after="0" w:line="300" w:lineRule="auto"/>
        <w:rPr>
          <w:rFonts w:ascii="Times New Roman" w:hAnsi="Times New Roman" w:cs="Times New Roman"/>
        </w:rPr>
      </w:pPr>
      <w:r w:rsidRPr="00100977">
        <w:rPr>
          <w:rFonts w:ascii="Times New Roman" w:hAnsi="Times New Roman" w:cs="Times New Roman"/>
        </w:rPr>
        <w:t>Discussion and Conclusion</w:t>
      </w:r>
      <w:r w:rsidR="001D561F" w:rsidRPr="00100977">
        <w:rPr>
          <w:rFonts w:ascii="Times New Roman" w:hAnsi="Times New Roman" w:cs="Times New Roman"/>
        </w:rPr>
        <w:ptab w:relativeTo="margin" w:alignment="right" w:leader="dot"/>
      </w:r>
      <w:r w:rsidR="002750BF">
        <w:rPr>
          <w:rFonts w:ascii="Times New Roman" w:hAnsi="Times New Roman" w:cs="Times New Roman"/>
        </w:rPr>
        <w:t>4</w:t>
      </w:r>
      <w:r w:rsidR="009D0CDA">
        <w:rPr>
          <w:rFonts w:ascii="Times New Roman" w:hAnsi="Times New Roman" w:cs="Times New Roman"/>
          <w:bCs/>
        </w:rPr>
        <w:t>2</w:t>
      </w:r>
    </w:p>
    <w:p w:rsidR="00850020" w:rsidRPr="00100977" w:rsidRDefault="00850020" w:rsidP="00CE1F62">
      <w:pPr>
        <w:spacing w:after="0" w:line="300" w:lineRule="auto"/>
        <w:ind w:firstLine="720"/>
        <w:rPr>
          <w:rFonts w:ascii="Times New Roman" w:hAnsi="Times New Roman" w:cs="Times New Roman"/>
        </w:rPr>
      </w:pPr>
      <w:r w:rsidRPr="00100977">
        <w:rPr>
          <w:rFonts w:ascii="Times New Roman" w:hAnsi="Times New Roman" w:cs="Times New Roman"/>
        </w:rPr>
        <w:t>Group 1: Depressants</w:t>
      </w:r>
      <w:r w:rsidR="001D561F" w:rsidRPr="00100977">
        <w:rPr>
          <w:rFonts w:ascii="Times New Roman" w:hAnsi="Times New Roman" w:cs="Times New Roman"/>
        </w:rPr>
        <w:ptab w:relativeTo="margin" w:alignment="right" w:leader="dot"/>
      </w:r>
      <w:r w:rsidR="002750BF">
        <w:rPr>
          <w:rFonts w:ascii="Times New Roman" w:hAnsi="Times New Roman" w:cs="Times New Roman"/>
        </w:rPr>
        <w:t>4</w:t>
      </w:r>
      <w:r w:rsidR="00D65FF0">
        <w:rPr>
          <w:rFonts w:ascii="Times New Roman" w:hAnsi="Times New Roman" w:cs="Times New Roman"/>
          <w:bCs/>
        </w:rPr>
        <w:t>2</w:t>
      </w:r>
    </w:p>
    <w:p w:rsidR="00850020" w:rsidRPr="00100977" w:rsidRDefault="00850020" w:rsidP="00CE1F62">
      <w:pPr>
        <w:spacing w:after="0" w:line="300" w:lineRule="auto"/>
        <w:ind w:firstLine="720"/>
        <w:rPr>
          <w:rFonts w:ascii="Times New Roman" w:hAnsi="Times New Roman" w:cs="Times New Roman"/>
        </w:rPr>
      </w:pPr>
      <w:r w:rsidRPr="00100977">
        <w:rPr>
          <w:rFonts w:ascii="Times New Roman" w:hAnsi="Times New Roman" w:cs="Times New Roman"/>
        </w:rPr>
        <w:t>Group 2: Opiates (narcotics, analgesics)</w:t>
      </w:r>
      <w:r w:rsidR="001D561F" w:rsidRPr="00100977">
        <w:rPr>
          <w:rFonts w:ascii="Times New Roman" w:hAnsi="Times New Roman" w:cs="Times New Roman"/>
        </w:rPr>
        <w:t xml:space="preserve"> </w:t>
      </w:r>
      <w:r w:rsidR="001D561F" w:rsidRPr="00100977">
        <w:rPr>
          <w:rFonts w:ascii="Times New Roman" w:hAnsi="Times New Roman" w:cs="Times New Roman"/>
        </w:rPr>
        <w:ptab w:relativeTo="margin" w:alignment="right" w:leader="dot"/>
      </w:r>
      <w:r w:rsidR="002750BF">
        <w:rPr>
          <w:rFonts w:ascii="Times New Roman" w:hAnsi="Times New Roman" w:cs="Times New Roman"/>
          <w:bCs/>
        </w:rPr>
        <w:t>4</w:t>
      </w:r>
      <w:r w:rsidR="00D65FF0">
        <w:rPr>
          <w:rFonts w:ascii="Times New Roman" w:hAnsi="Times New Roman" w:cs="Times New Roman"/>
          <w:bCs/>
        </w:rPr>
        <w:t>3</w:t>
      </w:r>
    </w:p>
    <w:p w:rsidR="002522B6" w:rsidRPr="00100977" w:rsidRDefault="002522B6" w:rsidP="00CE1F62">
      <w:pPr>
        <w:spacing w:after="0" w:line="300" w:lineRule="auto"/>
        <w:ind w:firstLine="720"/>
        <w:rPr>
          <w:rFonts w:ascii="Times New Roman" w:hAnsi="Times New Roman" w:cs="Times New Roman"/>
        </w:rPr>
      </w:pPr>
      <w:r w:rsidRPr="00100977">
        <w:rPr>
          <w:rFonts w:ascii="Times New Roman" w:hAnsi="Times New Roman" w:cs="Times New Roman"/>
        </w:rPr>
        <w:t>Group 3: Stimulants</w:t>
      </w:r>
      <w:r w:rsidR="001D561F" w:rsidRPr="00100977">
        <w:rPr>
          <w:rFonts w:ascii="Times New Roman" w:hAnsi="Times New Roman" w:cs="Times New Roman"/>
        </w:rPr>
        <w:ptab w:relativeTo="margin" w:alignment="right" w:leader="dot"/>
      </w:r>
      <w:r w:rsidR="00D65FF0">
        <w:rPr>
          <w:rFonts w:ascii="Times New Roman" w:hAnsi="Times New Roman" w:cs="Times New Roman"/>
          <w:bCs/>
        </w:rPr>
        <w:t>44</w:t>
      </w:r>
    </w:p>
    <w:p w:rsidR="002522B6" w:rsidRPr="00100977" w:rsidRDefault="002522B6" w:rsidP="00CE1F62">
      <w:pPr>
        <w:spacing w:after="0" w:line="300" w:lineRule="auto"/>
        <w:ind w:firstLine="720"/>
        <w:rPr>
          <w:rFonts w:ascii="Times New Roman" w:hAnsi="Times New Roman" w:cs="Times New Roman"/>
        </w:rPr>
      </w:pPr>
      <w:r w:rsidRPr="00100977">
        <w:rPr>
          <w:rFonts w:ascii="Times New Roman" w:hAnsi="Times New Roman" w:cs="Times New Roman"/>
        </w:rPr>
        <w:t>Exploratory Analysis</w:t>
      </w:r>
      <w:r w:rsidR="001D561F" w:rsidRPr="00100977">
        <w:rPr>
          <w:rFonts w:ascii="Times New Roman" w:hAnsi="Times New Roman" w:cs="Times New Roman"/>
        </w:rPr>
        <w:ptab w:relativeTo="margin" w:alignment="right" w:leader="dot"/>
      </w:r>
      <w:r w:rsidR="00D65FF0">
        <w:rPr>
          <w:rFonts w:ascii="Times New Roman" w:hAnsi="Times New Roman" w:cs="Times New Roman"/>
          <w:bCs/>
        </w:rPr>
        <w:t>47</w:t>
      </w:r>
    </w:p>
    <w:p w:rsidR="002522B6" w:rsidRPr="00100977" w:rsidRDefault="002522B6" w:rsidP="00CE1F62">
      <w:pPr>
        <w:spacing w:after="0" w:line="300" w:lineRule="auto"/>
        <w:ind w:firstLine="720"/>
        <w:rPr>
          <w:rFonts w:ascii="Times New Roman" w:hAnsi="Times New Roman" w:cs="Times New Roman"/>
        </w:rPr>
      </w:pPr>
      <w:r w:rsidRPr="00100977">
        <w:rPr>
          <w:rFonts w:ascii="Times New Roman" w:hAnsi="Times New Roman" w:cs="Times New Roman"/>
        </w:rPr>
        <w:t>Future research: Replication, Refinement, and Integration</w:t>
      </w:r>
      <w:r w:rsidR="001D561F" w:rsidRPr="00100977">
        <w:rPr>
          <w:rFonts w:ascii="Times New Roman" w:hAnsi="Times New Roman" w:cs="Times New Roman"/>
        </w:rPr>
        <w:ptab w:relativeTo="margin" w:alignment="right" w:leader="dot"/>
      </w:r>
      <w:r w:rsidR="00D65FF0">
        <w:rPr>
          <w:rFonts w:ascii="Times New Roman" w:hAnsi="Times New Roman" w:cs="Times New Roman"/>
          <w:bCs/>
        </w:rPr>
        <w:t>51</w:t>
      </w:r>
    </w:p>
    <w:p w:rsidR="008D2DBA" w:rsidRDefault="006B6576" w:rsidP="004D17B0">
      <w:pPr>
        <w:pStyle w:val="Heading1"/>
        <w:spacing w:after="0" w:line="300" w:lineRule="auto"/>
        <w:jc w:val="left"/>
        <w:rPr>
          <w:rFonts w:ascii="Times New Roman" w:hAnsi="Times New Roman"/>
          <w:bCs/>
        </w:rPr>
      </w:pPr>
      <w:r>
        <w:rPr>
          <w:rFonts w:ascii="Times New Roman" w:hAnsi="Times New Roman"/>
        </w:rPr>
        <w:t xml:space="preserve">List of </w:t>
      </w:r>
      <w:r w:rsidR="008D2DBA" w:rsidRPr="00100977">
        <w:rPr>
          <w:rFonts w:ascii="Times New Roman" w:hAnsi="Times New Roman"/>
        </w:rPr>
        <w:t>References</w:t>
      </w:r>
      <w:r w:rsidR="001D561F" w:rsidRPr="00100977">
        <w:rPr>
          <w:rFonts w:ascii="Times New Roman" w:hAnsi="Times New Roman"/>
        </w:rPr>
        <w:ptab w:relativeTo="margin" w:alignment="right" w:leader="dot"/>
      </w:r>
      <w:r w:rsidR="00D65FF0">
        <w:rPr>
          <w:rFonts w:ascii="Times New Roman" w:hAnsi="Times New Roman"/>
          <w:bCs/>
        </w:rPr>
        <w:t>54</w:t>
      </w:r>
    </w:p>
    <w:p w:rsidR="002F4090" w:rsidRDefault="004E4E61" w:rsidP="004D17B0">
      <w:pPr>
        <w:spacing w:after="0" w:line="300" w:lineRule="auto"/>
        <w:rPr>
          <w:rFonts w:ascii="Times New Roman" w:hAnsi="Times New Roman" w:cs="Times New Roman"/>
        </w:rPr>
      </w:pPr>
      <w:r w:rsidRPr="00724A9F">
        <w:rPr>
          <w:rFonts w:ascii="Times New Roman" w:hAnsi="Times New Roman" w:cs="Times New Roman"/>
        </w:rPr>
        <w:t>Tables</w:t>
      </w:r>
      <w:r w:rsidRPr="00724A9F">
        <w:rPr>
          <w:rFonts w:ascii="Times New Roman" w:hAnsi="Times New Roman" w:cs="Times New Roman"/>
        </w:rPr>
        <w:ptab w:relativeTo="margin" w:alignment="right" w:leader="dot"/>
      </w:r>
      <w:r w:rsidR="006415D5">
        <w:rPr>
          <w:rFonts w:ascii="Times New Roman" w:hAnsi="Times New Roman" w:cs="Times New Roman"/>
        </w:rPr>
        <w:t>74</w:t>
      </w:r>
    </w:p>
    <w:p w:rsidR="004E4E61" w:rsidRPr="00724A9F" w:rsidRDefault="002F4090" w:rsidP="004D17B0">
      <w:pPr>
        <w:spacing w:after="0" w:line="300" w:lineRule="auto"/>
        <w:rPr>
          <w:rFonts w:ascii="Times New Roman" w:hAnsi="Times New Roman" w:cs="Times New Roman"/>
        </w:rPr>
      </w:pPr>
      <w:r>
        <w:rPr>
          <w:rFonts w:ascii="Times New Roman" w:hAnsi="Times New Roman" w:cs="Times New Roman"/>
        </w:rPr>
        <w:t>Figure 1</w:t>
      </w:r>
      <w:r w:rsidRPr="00724A9F">
        <w:rPr>
          <w:rFonts w:ascii="Times New Roman" w:hAnsi="Times New Roman" w:cs="Times New Roman"/>
        </w:rPr>
        <w:ptab w:relativeTo="margin" w:alignment="right" w:leader="dot"/>
      </w:r>
      <w:r w:rsidR="006415D5">
        <w:rPr>
          <w:rFonts w:ascii="Times New Roman" w:hAnsi="Times New Roman" w:cs="Times New Roman"/>
        </w:rPr>
        <w:t>87</w:t>
      </w:r>
    </w:p>
    <w:p w:rsidR="00724A9F" w:rsidRPr="00724A9F" w:rsidRDefault="00724A9F" w:rsidP="004D17B0">
      <w:pPr>
        <w:spacing w:after="0" w:line="300" w:lineRule="auto"/>
        <w:rPr>
          <w:rFonts w:ascii="Times New Roman" w:hAnsi="Times New Roman" w:cs="Times New Roman"/>
        </w:rPr>
      </w:pPr>
      <w:r w:rsidRPr="00724A9F">
        <w:rPr>
          <w:rFonts w:ascii="Times New Roman" w:hAnsi="Times New Roman" w:cs="Times New Roman"/>
        </w:rPr>
        <w:t>Appendices</w:t>
      </w:r>
      <w:r w:rsidRPr="00724A9F">
        <w:rPr>
          <w:rFonts w:ascii="Times New Roman" w:hAnsi="Times New Roman" w:cs="Times New Roman"/>
        </w:rPr>
        <w:ptab w:relativeTo="margin" w:alignment="right" w:leader="dot"/>
      </w:r>
      <w:r w:rsidR="006415D5">
        <w:rPr>
          <w:rFonts w:ascii="Times New Roman" w:hAnsi="Times New Roman" w:cs="Times New Roman"/>
        </w:rPr>
        <w:t>88</w:t>
      </w:r>
    </w:p>
    <w:p w:rsidR="00F25C56" w:rsidRPr="00724A9F" w:rsidRDefault="00BA0379" w:rsidP="004D17B0">
      <w:pPr>
        <w:spacing w:after="0" w:line="300" w:lineRule="auto"/>
        <w:rPr>
          <w:rFonts w:ascii="Times New Roman" w:hAnsi="Times New Roman" w:cs="Times New Roman"/>
        </w:rPr>
      </w:pPr>
      <w:r w:rsidRPr="00724A9F">
        <w:rPr>
          <w:rFonts w:ascii="Times New Roman" w:hAnsi="Times New Roman" w:cs="Times New Roman"/>
        </w:rPr>
        <w:t>Vita</w:t>
      </w:r>
      <w:r w:rsidR="00080C87" w:rsidRPr="00724A9F">
        <w:rPr>
          <w:rFonts w:ascii="Times New Roman" w:hAnsi="Times New Roman" w:cs="Times New Roman"/>
        </w:rPr>
        <w:ptab w:relativeTo="margin" w:alignment="right" w:leader="dot"/>
      </w:r>
      <w:r w:rsidR="006415D5">
        <w:rPr>
          <w:rFonts w:ascii="Times New Roman" w:hAnsi="Times New Roman" w:cs="Times New Roman"/>
        </w:rPr>
        <w:t>108</w:t>
      </w:r>
      <w:r w:rsidR="00F25C56" w:rsidRPr="00724A9F">
        <w:rPr>
          <w:rFonts w:ascii="Times New Roman" w:hAnsi="Times New Roman" w:cs="Times New Roman"/>
        </w:rPr>
        <w:br w:type="page"/>
      </w:r>
    </w:p>
    <w:p w:rsidR="00003C1A" w:rsidRPr="007B4A5C" w:rsidRDefault="00F25C56" w:rsidP="00F25C56">
      <w:pPr>
        <w:pStyle w:val="TOCHeading"/>
        <w:spacing w:after="0"/>
        <w:rPr>
          <w:rFonts w:ascii="Times New Roman" w:hAnsi="Times New Roman"/>
          <w:color w:val="auto"/>
          <w:sz w:val="24"/>
          <w:szCs w:val="24"/>
        </w:rPr>
      </w:pPr>
      <w:r w:rsidRPr="007B4A5C">
        <w:rPr>
          <w:rFonts w:ascii="Times New Roman" w:hAnsi="Times New Roman"/>
          <w:color w:val="auto"/>
          <w:sz w:val="24"/>
          <w:szCs w:val="24"/>
        </w:rPr>
        <w:lastRenderedPageBreak/>
        <w:t>List of Tables</w:t>
      </w:r>
    </w:p>
    <w:p w:rsidR="00003C1A" w:rsidRDefault="00003C1A" w:rsidP="00F25C56">
      <w:pPr>
        <w:pStyle w:val="TOCHeading"/>
        <w:spacing w:after="0"/>
        <w:rPr>
          <w:rFonts w:ascii="Times New Roman" w:hAnsi="Times New Roman"/>
          <w:sz w:val="24"/>
          <w:szCs w:val="24"/>
        </w:rPr>
      </w:pPr>
    </w:p>
    <w:p w:rsidR="008575DA" w:rsidRDefault="00003C1A" w:rsidP="003C33C1">
      <w:pPr>
        <w:spacing w:after="0"/>
        <w:rPr>
          <w:rFonts w:ascii="Times New Roman" w:hAnsi="Times New Roman" w:cs="Times New Roman"/>
        </w:rPr>
      </w:pPr>
      <w:proofErr w:type="gramStart"/>
      <w:r w:rsidRPr="00003C1A">
        <w:rPr>
          <w:rFonts w:ascii="Times New Roman" w:hAnsi="Times New Roman" w:cs="Times New Roman"/>
        </w:rPr>
        <w:t>Table 1</w:t>
      </w:r>
      <w:r w:rsidR="008575DA">
        <w:rPr>
          <w:rFonts w:ascii="Times New Roman" w:hAnsi="Times New Roman" w:cs="Times New Roman"/>
        </w:rPr>
        <w:t>A</w:t>
      </w:r>
      <w:r w:rsidR="007E4AE3">
        <w:rPr>
          <w:rFonts w:ascii="Times New Roman" w:hAnsi="Times New Roman" w:cs="Times New Roman"/>
        </w:rPr>
        <w:t>.</w:t>
      </w:r>
      <w:proofErr w:type="gramEnd"/>
      <w:r w:rsidR="007E4AE3">
        <w:rPr>
          <w:rFonts w:ascii="Times New Roman" w:hAnsi="Times New Roman" w:cs="Times New Roman"/>
        </w:rPr>
        <w:t xml:space="preserve">  </w:t>
      </w:r>
      <w:r w:rsidRPr="00003C1A">
        <w:rPr>
          <w:rFonts w:ascii="Times New Roman" w:hAnsi="Times New Roman" w:cs="Times New Roman"/>
        </w:rPr>
        <w:t xml:space="preserve">Inter-rater Reliability Breakdown </w:t>
      </w:r>
      <w:proofErr w:type="gramStart"/>
      <w:r w:rsidRPr="00003C1A">
        <w:rPr>
          <w:rFonts w:ascii="Times New Roman" w:hAnsi="Times New Roman" w:cs="Times New Roman"/>
        </w:rPr>
        <w:t>Between</w:t>
      </w:r>
      <w:proofErr w:type="gramEnd"/>
      <w:r w:rsidRPr="00003C1A">
        <w:rPr>
          <w:rFonts w:ascii="Times New Roman" w:hAnsi="Times New Roman" w:cs="Times New Roman"/>
        </w:rPr>
        <w:t xml:space="preserve"> Raters 1 and 2 when rating Drug-of-Choice Group based on Algorithm</w:t>
      </w:r>
      <w:r w:rsidR="00B70D6A" w:rsidRPr="00B70D6A">
        <w:rPr>
          <w:rFonts w:ascii="Times New Roman" w:hAnsi="Times New Roman" w:cs="Times New Roman"/>
        </w:rPr>
        <w:t xml:space="preserve"> </w:t>
      </w:r>
      <w:r w:rsidR="00B70D6A" w:rsidRPr="00724A9F">
        <w:rPr>
          <w:rFonts w:ascii="Times New Roman" w:hAnsi="Times New Roman" w:cs="Times New Roman"/>
        </w:rPr>
        <w:ptab w:relativeTo="margin" w:alignment="right" w:leader="dot"/>
      </w:r>
      <w:r w:rsidR="006415D5">
        <w:rPr>
          <w:rFonts w:ascii="Times New Roman" w:hAnsi="Times New Roman" w:cs="Times New Roman"/>
        </w:rPr>
        <w:t>74</w:t>
      </w:r>
    </w:p>
    <w:p w:rsidR="008575DA" w:rsidRDefault="008575DA" w:rsidP="003C33C1">
      <w:pPr>
        <w:spacing w:after="0"/>
        <w:rPr>
          <w:rFonts w:ascii="Times New Roman" w:hAnsi="Times New Roman" w:cs="Times New Roman"/>
        </w:rPr>
      </w:pPr>
    </w:p>
    <w:p w:rsidR="003C33C1" w:rsidRDefault="008575DA" w:rsidP="003C33C1">
      <w:pPr>
        <w:spacing w:after="0"/>
        <w:rPr>
          <w:rFonts w:ascii="Times New Roman" w:hAnsi="Times New Roman" w:cs="Times New Roman"/>
        </w:rPr>
      </w:pPr>
      <w:proofErr w:type="gramStart"/>
      <w:r w:rsidRPr="00003C1A">
        <w:rPr>
          <w:rFonts w:ascii="Times New Roman" w:hAnsi="Times New Roman" w:cs="Times New Roman"/>
        </w:rPr>
        <w:t>Table 1</w:t>
      </w:r>
      <w:r>
        <w:rPr>
          <w:rFonts w:ascii="Times New Roman" w:hAnsi="Times New Roman" w:cs="Times New Roman"/>
        </w:rPr>
        <w:t>B.</w:t>
      </w:r>
      <w:proofErr w:type="gramEnd"/>
      <w:r>
        <w:rPr>
          <w:rFonts w:ascii="Times New Roman" w:hAnsi="Times New Roman" w:cs="Times New Roman"/>
        </w:rPr>
        <w:t xml:space="preserve">  Bivariate Correlations of Predictor Variables</w:t>
      </w:r>
      <w:r w:rsidRPr="00B70D6A">
        <w:rPr>
          <w:rFonts w:ascii="Times New Roman" w:hAnsi="Times New Roman" w:cs="Times New Roman"/>
        </w:rPr>
        <w:t xml:space="preserve"> </w:t>
      </w:r>
      <w:r w:rsidRPr="00724A9F">
        <w:rPr>
          <w:rFonts w:ascii="Times New Roman" w:hAnsi="Times New Roman" w:cs="Times New Roman"/>
        </w:rPr>
        <w:ptab w:relativeTo="margin" w:alignment="right" w:leader="dot"/>
      </w:r>
      <w:r w:rsidR="006415D5">
        <w:rPr>
          <w:rFonts w:ascii="Times New Roman" w:hAnsi="Times New Roman" w:cs="Times New Roman"/>
        </w:rPr>
        <w:t>75</w:t>
      </w:r>
    </w:p>
    <w:p w:rsidR="003C33C1" w:rsidRDefault="003C33C1" w:rsidP="003C33C1">
      <w:pPr>
        <w:spacing w:after="0"/>
        <w:rPr>
          <w:rFonts w:ascii="Times New Roman" w:hAnsi="Times New Roman" w:cs="Times New Roman"/>
        </w:rPr>
      </w:pPr>
    </w:p>
    <w:p w:rsidR="00F16717" w:rsidRDefault="00F16717" w:rsidP="003C33C1">
      <w:pPr>
        <w:spacing w:after="0"/>
        <w:rPr>
          <w:rFonts w:ascii="Times New Roman" w:hAnsi="Times New Roman" w:cs="Times New Roman"/>
        </w:rPr>
      </w:pPr>
      <w:proofErr w:type="gramStart"/>
      <w:r w:rsidRPr="00B915A7">
        <w:rPr>
          <w:rFonts w:ascii="Times New Roman" w:hAnsi="Times New Roman" w:cs="Times New Roman"/>
        </w:rPr>
        <w:t>Table 2</w:t>
      </w:r>
      <w:r w:rsidR="007E4AE3">
        <w:rPr>
          <w:rFonts w:ascii="Times New Roman" w:hAnsi="Times New Roman" w:cs="Times New Roman"/>
        </w:rPr>
        <w:t>.</w:t>
      </w:r>
      <w:proofErr w:type="gramEnd"/>
      <w:r w:rsidR="007E4AE3">
        <w:rPr>
          <w:rFonts w:ascii="Times New Roman" w:hAnsi="Times New Roman" w:cs="Times New Roman"/>
        </w:rPr>
        <w:t xml:space="preserve">  </w:t>
      </w:r>
      <w:r w:rsidRPr="00B915A7">
        <w:rPr>
          <w:rFonts w:ascii="Times New Roman" w:hAnsi="Times New Roman" w:cs="Times New Roman"/>
        </w:rPr>
        <w:t xml:space="preserve">Male-Female Distribution </w:t>
      </w:r>
      <w:proofErr w:type="gramStart"/>
      <w:r w:rsidRPr="00B915A7">
        <w:rPr>
          <w:rFonts w:ascii="Times New Roman" w:hAnsi="Times New Roman" w:cs="Times New Roman"/>
        </w:rPr>
        <w:t>Across</w:t>
      </w:r>
      <w:proofErr w:type="gramEnd"/>
      <w:r w:rsidRPr="00B915A7">
        <w:rPr>
          <w:rFonts w:ascii="Times New Roman" w:hAnsi="Times New Roman" w:cs="Times New Roman"/>
        </w:rPr>
        <w:t xml:space="preserve"> Drug-of-Choice Groups, and Male-Female Differences on the 12 Predictor Variables</w:t>
      </w:r>
      <w:r w:rsidR="00B70D6A" w:rsidRPr="00724A9F">
        <w:rPr>
          <w:rFonts w:ascii="Times New Roman" w:hAnsi="Times New Roman" w:cs="Times New Roman"/>
        </w:rPr>
        <w:ptab w:relativeTo="margin" w:alignment="right" w:leader="dot"/>
      </w:r>
      <w:r w:rsidR="006415D5">
        <w:rPr>
          <w:rFonts w:ascii="Times New Roman" w:hAnsi="Times New Roman" w:cs="Times New Roman"/>
        </w:rPr>
        <w:t>76</w:t>
      </w:r>
    </w:p>
    <w:p w:rsidR="003C33C1" w:rsidRPr="00B915A7" w:rsidRDefault="003C33C1" w:rsidP="003C33C1">
      <w:pPr>
        <w:spacing w:after="0"/>
        <w:rPr>
          <w:rFonts w:ascii="Times New Roman" w:hAnsi="Times New Roman" w:cs="Times New Roman"/>
        </w:rPr>
      </w:pPr>
    </w:p>
    <w:p w:rsidR="00003C1A" w:rsidRPr="00B915A7" w:rsidRDefault="00B915A7" w:rsidP="00043B90">
      <w:pPr>
        <w:spacing w:after="0"/>
        <w:rPr>
          <w:rFonts w:ascii="Times New Roman" w:hAnsi="Times New Roman" w:cs="Times New Roman"/>
        </w:rPr>
      </w:pPr>
      <w:proofErr w:type="gramStart"/>
      <w:r w:rsidRPr="00B915A7">
        <w:rPr>
          <w:rFonts w:ascii="Times New Roman" w:hAnsi="Times New Roman" w:cs="Times New Roman"/>
        </w:rPr>
        <w:t>Table 3</w:t>
      </w:r>
      <w:r w:rsidR="007E4AE3">
        <w:rPr>
          <w:rFonts w:ascii="Times New Roman" w:hAnsi="Times New Roman" w:cs="Times New Roman"/>
        </w:rPr>
        <w:t>.</w:t>
      </w:r>
      <w:proofErr w:type="gramEnd"/>
      <w:r w:rsidR="007E4AE3">
        <w:rPr>
          <w:rFonts w:ascii="Times New Roman" w:hAnsi="Times New Roman" w:cs="Times New Roman"/>
        </w:rPr>
        <w:t xml:space="preserve">  </w:t>
      </w:r>
      <w:r w:rsidRPr="00B915A7">
        <w:rPr>
          <w:rFonts w:ascii="Times New Roman" w:hAnsi="Times New Roman" w:cs="Times New Roman"/>
        </w:rPr>
        <w:t>Hypothesis I: Univariate analysis of the 6 measures hypothesized to differentiate Depressant addicts from Other (Opiate/Stimulant) addicts, with an assessment of whether group differences are in the predicted direction</w:t>
      </w:r>
      <w:r w:rsidR="00B70D6A" w:rsidRPr="00B70D6A">
        <w:rPr>
          <w:rFonts w:ascii="Times New Roman" w:hAnsi="Times New Roman" w:cs="Times New Roman"/>
        </w:rPr>
        <w:t xml:space="preserve"> </w:t>
      </w:r>
      <w:r w:rsidR="00B70D6A" w:rsidRPr="00724A9F">
        <w:rPr>
          <w:rFonts w:ascii="Times New Roman" w:hAnsi="Times New Roman" w:cs="Times New Roman"/>
        </w:rPr>
        <w:ptab w:relativeTo="margin" w:alignment="right" w:leader="dot"/>
      </w:r>
      <w:r w:rsidR="006415D5">
        <w:rPr>
          <w:rFonts w:ascii="Times New Roman" w:hAnsi="Times New Roman" w:cs="Times New Roman"/>
        </w:rPr>
        <w:t>77</w:t>
      </w:r>
    </w:p>
    <w:p w:rsidR="00003C1A" w:rsidRPr="00132C95" w:rsidRDefault="00003C1A" w:rsidP="00132C95">
      <w:pPr>
        <w:spacing w:after="0"/>
        <w:rPr>
          <w:rFonts w:ascii="Times New Roman" w:hAnsi="Times New Roman" w:cs="Times New Roman"/>
        </w:rPr>
      </w:pPr>
    </w:p>
    <w:p w:rsidR="00043B90" w:rsidRDefault="00043B90" w:rsidP="00132C95">
      <w:pPr>
        <w:spacing w:after="0"/>
        <w:rPr>
          <w:rFonts w:ascii="Times New Roman" w:hAnsi="Times New Roman" w:cs="Times New Roman"/>
        </w:rPr>
      </w:pPr>
      <w:proofErr w:type="gramStart"/>
      <w:r w:rsidRPr="00043B90">
        <w:rPr>
          <w:rFonts w:ascii="Times New Roman" w:hAnsi="Times New Roman" w:cs="Times New Roman"/>
        </w:rPr>
        <w:t>Table 4</w:t>
      </w:r>
      <w:r w:rsidR="007E4AE3">
        <w:rPr>
          <w:rFonts w:ascii="Times New Roman" w:hAnsi="Times New Roman" w:cs="Times New Roman"/>
        </w:rPr>
        <w:t>.</w:t>
      </w:r>
      <w:proofErr w:type="gramEnd"/>
      <w:r w:rsidR="007E4AE3">
        <w:rPr>
          <w:rFonts w:ascii="Times New Roman" w:hAnsi="Times New Roman" w:cs="Times New Roman"/>
        </w:rPr>
        <w:t xml:space="preserve">  </w:t>
      </w:r>
      <w:r w:rsidRPr="00043B90">
        <w:rPr>
          <w:rFonts w:ascii="Times New Roman" w:hAnsi="Times New Roman" w:cs="Times New Roman"/>
        </w:rPr>
        <w:t>Hypothesis II: Univariate analysis of the seven measures hypothesized to differentiate Opiate addicts from Other (Depressant/Stimulant) addicts, with an assessment of whether group differences are in the predicted direction</w:t>
      </w:r>
      <w:r w:rsidR="00B70D6A" w:rsidRPr="00724A9F">
        <w:rPr>
          <w:rFonts w:ascii="Times New Roman" w:hAnsi="Times New Roman" w:cs="Times New Roman"/>
        </w:rPr>
        <w:ptab w:relativeTo="margin" w:alignment="right" w:leader="dot"/>
      </w:r>
      <w:r w:rsidR="006415D5">
        <w:rPr>
          <w:rFonts w:ascii="Times New Roman" w:hAnsi="Times New Roman" w:cs="Times New Roman"/>
        </w:rPr>
        <w:t>78</w:t>
      </w:r>
    </w:p>
    <w:p w:rsidR="00132C95" w:rsidRPr="00043B90" w:rsidRDefault="00132C95" w:rsidP="00132C95">
      <w:pPr>
        <w:spacing w:after="0"/>
        <w:rPr>
          <w:rFonts w:ascii="Times New Roman" w:hAnsi="Times New Roman" w:cs="Times New Roman"/>
        </w:rPr>
      </w:pPr>
    </w:p>
    <w:p w:rsidR="00FD578E" w:rsidRDefault="00FD578E" w:rsidP="00132C95">
      <w:pPr>
        <w:spacing w:after="0"/>
        <w:rPr>
          <w:rFonts w:ascii="Times New Roman" w:hAnsi="Times New Roman" w:cs="Times New Roman"/>
        </w:rPr>
      </w:pPr>
      <w:proofErr w:type="gramStart"/>
      <w:r w:rsidRPr="00FD578E">
        <w:rPr>
          <w:rFonts w:ascii="Times New Roman" w:hAnsi="Times New Roman" w:cs="Times New Roman"/>
        </w:rPr>
        <w:t>Table 5</w:t>
      </w:r>
      <w:r w:rsidR="007E4AE3">
        <w:rPr>
          <w:rFonts w:ascii="Times New Roman" w:hAnsi="Times New Roman" w:cs="Times New Roman"/>
        </w:rPr>
        <w:t>.</w:t>
      </w:r>
      <w:proofErr w:type="gramEnd"/>
      <w:r w:rsidR="007E4AE3">
        <w:rPr>
          <w:rFonts w:ascii="Times New Roman" w:hAnsi="Times New Roman" w:cs="Times New Roman"/>
        </w:rPr>
        <w:t xml:space="preserve">  </w:t>
      </w:r>
      <w:r w:rsidRPr="00FD578E">
        <w:rPr>
          <w:rFonts w:ascii="Times New Roman" w:hAnsi="Times New Roman" w:cs="Times New Roman"/>
        </w:rPr>
        <w:t>Hypothesis III: Univariate analysis of the 5 measures hypothesized to differentiate Stimulant addicts from Other (Depressant/Opiate) addicts, with an assessment of whether group differences are in the predicted direction</w:t>
      </w:r>
      <w:r w:rsidR="00B70D6A" w:rsidRPr="00724A9F">
        <w:rPr>
          <w:rFonts w:ascii="Times New Roman" w:hAnsi="Times New Roman" w:cs="Times New Roman"/>
        </w:rPr>
        <w:ptab w:relativeTo="margin" w:alignment="right" w:leader="dot"/>
      </w:r>
      <w:r w:rsidR="006415D5">
        <w:rPr>
          <w:rFonts w:ascii="Times New Roman" w:hAnsi="Times New Roman" w:cs="Times New Roman"/>
        </w:rPr>
        <w:t>79</w:t>
      </w:r>
    </w:p>
    <w:p w:rsidR="00132C95" w:rsidRPr="00FD578E" w:rsidRDefault="00132C95" w:rsidP="00132C95">
      <w:pPr>
        <w:spacing w:after="0"/>
        <w:rPr>
          <w:rFonts w:ascii="Times New Roman" w:hAnsi="Times New Roman" w:cs="Times New Roman"/>
        </w:rPr>
      </w:pPr>
    </w:p>
    <w:p w:rsidR="00FD578E" w:rsidRDefault="00FD578E" w:rsidP="00132C95">
      <w:pPr>
        <w:spacing w:after="0"/>
        <w:rPr>
          <w:rFonts w:ascii="Times New Roman" w:hAnsi="Times New Roman" w:cs="Times New Roman"/>
        </w:rPr>
      </w:pPr>
      <w:proofErr w:type="gramStart"/>
      <w:r w:rsidRPr="00FD578E">
        <w:rPr>
          <w:rFonts w:ascii="Times New Roman" w:hAnsi="Times New Roman" w:cs="Times New Roman"/>
        </w:rPr>
        <w:t>Table 6</w:t>
      </w:r>
      <w:r w:rsidR="007E4AE3">
        <w:rPr>
          <w:rFonts w:ascii="Times New Roman" w:hAnsi="Times New Roman" w:cs="Times New Roman"/>
        </w:rPr>
        <w:t>.</w:t>
      </w:r>
      <w:proofErr w:type="gramEnd"/>
      <w:r w:rsidR="007E4AE3">
        <w:rPr>
          <w:rFonts w:ascii="Times New Roman" w:hAnsi="Times New Roman" w:cs="Times New Roman"/>
        </w:rPr>
        <w:t xml:space="preserve">  </w:t>
      </w:r>
      <w:r w:rsidRPr="00FD578E">
        <w:rPr>
          <w:rFonts w:ascii="Times New Roman" w:hAnsi="Times New Roman" w:cs="Times New Roman"/>
        </w:rPr>
        <w:t>Univariate Analyses as a product of MANOVA across all personality variables for post-hoc exploratory analysis; significant results used as selection criteria for Discriminant Function Analysis to follow</w:t>
      </w:r>
      <w:r w:rsidR="00B70D6A" w:rsidRPr="00724A9F">
        <w:rPr>
          <w:rFonts w:ascii="Times New Roman" w:hAnsi="Times New Roman" w:cs="Times New Roman"/>
        </w:rPr>
        <w:ptab w:relativeTo="margin" w:alignment="right" w:leader="dot"/>
      </w:r>
      <w:r w:rsidR="006415D5">
        <w:rPr>
          <w:rFonts w:ascii="Times New Roman" w:hAnsi="Times New Roman" w:cs="Times New Roman"/>
        </w:rPr>
        <w:t>80</w:t>
      </w:r>
      <w:r w:rsidRPr="00FD578E">
        <w:rPr>
          <w:rFonts w:ascii="Times New Roman" w:hAnsi="Times New Roman" w:cs="Times New Roman"/>
        </w:rPr>
        <w:t xml:space="preserve"> </w:t>
      </w:r>
    </w:p>
    <w:p w:rsidR="00132C95" w:rsidRPr="00FD578E" w:rsidRDefault="00132C95" w:rsidP="00132C95">
      <w:pPr>
        <w:spacing w:after="0"/>
        <w:rPr>
          <w:rFonts w:ascii="Times New Roman" w:hAnsi="Times New Roman" w:cs="Times New Roman"/>
        </w:rPr>
      </w:pPr>
    </w:p>
    <w:p w:rsidR="00B664FF" w:rsidRDefault="00B664FF" w:rsidP="00132C95">
      <w:pPr>
        <w:spacing w:after="0"/>
        <w:rPr>
          <w:rFonts w:ascii="Times New Roman" w:hAnsi="Times New Roman" w:cs="Times New Roman"/>
        </w:rPr>
      </w:pPr>
      <w:proofErr w:type="gramStart"/>
      <w:r w:rsidRPr="00B664FF">
        <w:rPr>
          <w:rFonts w:ascii="Times New Roman" w:hAnsi="Times New Roman" w:cs="Times New Roman"/>
        </w:rPr>
        <w:t>Table 7</w:t>
      </w:r>
      <w:r w:rsidR="007E4AE3">
        <w:rPr>
          <w:rFonts w:ascii="Times New Roman" w:hAnsi="Times New Roman" w:cs="Times New Roman"/>
        </w:rPr>
        <w:t>.</w:t>
      </w:r>
      <w:proofErr w:type="gramEnd"/>
      <w:r w:rsidR="007E4AE3">
        <w:rPr>
          <w:rFonts w:ascii="Times New Roman" w:hAnsi="Times New Roman" w:cs="Times New Roman"/>
        </w:rPr>
        <w:t xml:space="preserve">  </w:t>
      </w:r>
      <w:r w:rsidRPr="00B664FF">
        <w:rPr>
          <w:rFonts w:ascii="Times New Roman" w:hAnsi="Times New Roman" w:cs="Times New Roman"/>
        </w:rPr>
        <w:t xml:space="preserve">Exploratory Analysis:  Discriminant Function Analysis </w:t>
      </w:r>
      <w:proofErr w:type="gramStart"/>
      <w:r w:rsidRPr="00B664FF">
        <w:rPr>
          <w:rFonts w:ascii="Times New Roman" w:hAnsi="Times New Roman" w:cs="Times New Roman"/>
        </w:rPr>
        <w:t>Across</w:t>
      </w:r>
      <w:proofErr w:type="gramEnd"/>
      <w:r w:rsidRPr="00B664FF">
        <w:rPr>
          <w:rFonts w:ascii="Times New Roman" w:hAnsi="Times New Roman" w:cs="Times New Roman"/>
        </w:rPr>
        <w:t xml:space="preserve"> Personality Variables Identified as Significant from Previous Univariate Analysis; Factor Structure Matrix</w:t>
      </w:r>
      <w:r w:rsidR="00B70D6A" w:rsidRPr="00724A9F">
        <w:rPr>
          <w:rFonts w:ascii="Times New Roman" w:hAnsi="Times New Roman" w:cs="Times New Roman"/>
        </w:rPr>
        <w:ptab w:relativeTo="margin" w:alignment="right" w:leader="dot"/>
      </w:r>
      <w:r w:rsidR="006415D5">
        <w:rPr>
          <w:rFonts w:ascii="Times New Roman" w:hAnsi="Times New Roman" w:cs="Times New Roman"/>
        </w:rPr>
        <w:t>84</w:t>
      </w:r>
    </w:p>
    <w:p w:rsidR="00132C95" w:rsidRPr="00B664FF" w:rsidRDefault="00132C95" w:rsidP="00132C95">
      <w:pPr>
        <w:spacing w:after="0"/>
        <w:rPr>
          <w:rFonts w:ascii="Times New Roman" w:hAnsi="Times New Roman" w:cs="Times New Roman"/>
        </w:rPr>
      </w:pPr>
    </w:p>
    <w:p w:rsidR="00132C95" w:rsidRPr="00132C95" w:rsidRDefault="00132C95" w:rsidP="00132C95">
      <w:pPr>
        <w:spacing w:after="0"/>
        <w:rPr>
          <w:rFonts w:ascii="Times New Roman" w:hAnsi="Times New Roman" w:cs="Times New Roman"/>
        </w:rPr>
      </w:pPr>
      <w:proofErr w:type="gramStart"/>
      <w:r w:rsidRPr="00132C95">
        <w:rPr>
          <w:rFonts w:ascii="Times New Roman" w:hAnsi="Times New Roman" w:cs="Times New Roman"/>
        </w:rPr>
        <w:t>Table 8</w:t>
      </w:r>
      <w:r w:rsidR="007E4AE3">
        <w:rPr>
          <w:rFonts w:ascii="Times New Roman" w:hAnsi="Times New Roman" w:cs="Times New Roman"/>
        </w:rPr>
        <w:t>.</w:t>
      </w:r>
      <w:proofErr w:type="gramEnd"/>
      <w:r w:rsidR="007E4AE3">
        <w:rPr>
          <w:rFonts w:ascii="Times New Roman" w:hAnsi="Times New Roman" w:cs="Times New Roman"/>
        </w:rPr>
        <w:t xml:space="preserve">  </w:t>
      </w:r>
      <w:r w:rsidRPr="00132C95">
        <w:rPr>
          <w:rFonts w:ascii="Times New Roman" w:hAnsi="Times New Roman" w:cs="Times New Roman"/>
        </w:rPr>
        <w:t>Discriminant Function Analysis Classification Results</w:t>
      </w:r>
      <w:r w:rsidR="00B70D6A" w:rsidRPr="00724A9F">
        <w:rPr>
          <w:rFonts w:ascii="Times New Roman" w:hAnsi="Times New Roman" w:cs="Times New Roman"/>
        </w:rPr>
        <w:ptab w:relativeTo="margin" w:alignment="right" w:leader="dot"/>
      </w:r>
      <w:r w:rsidR="00EC451D">
        <w:rPr>
          <w:rFonts w:ascii="Times New Roman" w:hAnsi="Times New Roman" w:cs="Times New Roman"/>
        </w:rPr>
        <w:t>86</w:t>
      </w:r>
    </w:p>
    <w:p w:rsidR="00FD578E" w:rsidRDefault="00FD578E" w:rsidP="003C33C1"/>
    <w:p w:rsidR="00341ABE" w:rsidRDefault="00341ABE">
      <w:r>
        <w:br w:type="page"/>
      </w:r>
    </w:p>
    <w:p w:rsidR="00341ABE" w:rsidRPr="007B4A5C" w:rsidRDefault="00341ABE" w:rsidP="00341ABE">
      <w:pPr>
        <w:pStyle w:val="TOCHeading"/>
        <w:spacing w:after="0"/>
        <w:rPr>
          <w:rFonts w:ascii="Times New Roman" w:hAnsi="Times New Roman"/>
          <w:color w:val="auto"/>
          <w:sz w:val="24"/>
          <w:szCs w:val="24"/>
        </w:rPr>
      </w:pPr>
      <w:r w:rsidRPr="007B4A5C">
        <w:rPr>
          <w:rFonts w:ascii="Times New Roman" w:hAnsi="Times New Roman"/>
          <w:color w:val="auto"/>
          <w:sz w:val="24"/>
          <w:szCs w:val="24"/>
        </w:rPr>
        <w:lastRenderedPageBreak/>
        <w:t xml:space="preserve">List of </w:t>
      </w:r>
      <w:r>
        <w:rPr>
          <w:rFonts w:ascii="Times New Roman" w:hAnsi="Times New Roman"/>
          <w:color w:val="auto"/>
          <w:sz w:val="24"/>
          <w:szCs w:val="24"/>
        </w:rPr>
        <w:t>Figures</w:t>
      </w:r>
    </w:p>
    <w:p w:rsidR="00341ABE" w:rsidRDefault="00341ABE" w:rsidP="00341ABE">
      <w:pPr>
        <w:pStyle w:val="TOCHeading"/>
        <w:spacing w:after="0"/>
        <w:rPr>
          <w:rFonts w:ascii="Times New Roman" w:hAnsi="Times New Roman"/>
          <w:sz w:val="24"/>
          <w:szCs w:val="24"/>
        </w:rPr>
      </w:pPr>
    </w:p>
    <w:p w:rsidR="00341ABE" w:rsidRDefault="00341ABE" w:rsidP="00341ABE">
      <w:pPr>
        <w:spacing w:after="0"/>
        <w:rPr>
          <w:rFonts w:ascii="Times New Roman" w:hAnsi="Times New Roman" w:cs="Times New Roman"/>
        </w:rPr>
      </w:pPr>
      <w:proofErr w:type="gramStart"/>
      <w:r>
        <w:rPr>
          <w:rFonts w:ascii="Times New Roman" w:hAnsi="Times New Roman" w:cs="Times New Roman"/>
        </w:rPr>
        <w:t>Figure</w:t>
      </w:r>
      <w:r w:rsidRPr="00003C1A">
        <w:rPr>
          <w:rFonts w:ascii="Times New Roman" w:hAnsi="Times New Roman" w:cs="Times New Roman"/>
        </w:rPr>
        <w:t xml:space="preserve"> 1</w:t>
      </w:r>
      <w:r>
        <w:rPr>
          <w:rFonts w:ascii="Times New Roman" w:hAnsi="Times New Roman" w:cs="Times New Roman"/>
        </w:rPr>
        <w:t>.</w:t>
      </w:r>
      <w:proofErr w:type="gramEnd"/>
      <w:r>
        <w:rPr>
          <w:rFonts w:ascii="Times New Roman" w:hAnsi="Times New Roman" w:cs="Times New Roman"/>
        </w:rPr>
        <w:t xml:space="preserve">  A visual representation of the classification process based on validity profiles and drug groups leading to the analyzable sample</w:t>
      </w:r>
      <w:r w:rsidRPr="00B70D6A">
        <w:rPr>
          <w:rFonts w:ascii="Times New Roman" w:hAnsi="Times New Roman" w:cs="Times New Roman"/>
        </w:rPr>
        <w:t xml:space="preserve"> </w:t>
      </w:r>
      <w:r w:rsidRPr="00724A9F">
        <w:rPr>
          <w:rFonts w:ascii="Times New Roman" w:hAnsi="Times New Roman" w:cs="Times New Roman"/>
        </w:rPr>
        <w:ptab w:relativeTo="margin" w:alignment="right" w:leader="dot"/>
      </w:r>
      <w:r w:rsidR="00EC451D">
        <w:rPr>
          <w:rFonts w:ascii="Times New Roman" w:hAnsi="Times New Roman" w:cs="Times New Roman"/>
        </w:rPr>
        <w:t>87</w:t>
      </w:r>
    </w:p>
    <w:p w:rsidR="00FD578E" w:rsidRPr="00FD578E" w:rsidRDefault="00FD578E" w:rsidP="003C33C1">
      <w:pPr>
        <w:sectPr w:rsidR="00FD578E" w:rsidRPr="00FD578E" w:rsidSect="00F647B5">
          <w:headerReference w:type="default" r:id="rId14"/>
          <w:pgSz w:w="12240" w:h="15840"/>
          <w:pgMar w:top="1440" w:right="1440" w:bottom="1440" w:left="1440" w:header="1440" w:footer="720" w:gutter="0"/>
          <w:pgNumType w:fmt="lowerRoman" w:start="2"/>
          <w:cols w:space="720"/>
          <w:docGrid w:linePitch="326"/>
        </w:sectPr>
      </w:pPr>
    </w:p>
    <w:p w:rsidR="00FF452C" w:rsidRPr="00100977" w:rsidRDefault="00200753" w:rsidP="00532322">
      <w:pPr>
        <w:pStyle w:val="Heading2"/>
        <w:jc w:val="center"/>
        <w:rPr>
          <w:rFonts w:ascii="Times New Roman" w:hAnsi="Times New Roman" w:cs="Times New Roman"/>
        </w:rPr>
      </w:pPr>
      <w:r w:rsidRPr="00100977">
        <w:rPr>
          <w:rFonts w:ascii="Times New Roman" w:hAnsi="Times New Roman" w:cs="Times New Roman"/>
        </w:rPr>
        <w:lastRenderedPageBreak/>
        <w:t>The All-Encompassing Problem of Addiction</w:t>
      </w:r>
    </w:p>
    <w:p w:rsidR="00FF452C" w:rsidRPr="00100977" w:rsidRDefault="00B717A6" w:rsidP="005279CB">
      <w:pPr>
        <w:spacing w:line="480" w:lineRule="auto"/>
        <w:ind w:firstLine="720"/>
        <w:rPr>
          <w:rFonts w:ascii="Times New Roman" w:hAnsi="Times New Roman" w:cs="Times New Roman"/>
        </w:rPr>
      </w:pPr>
      <w:r w:rsidRPr="00100977">
        <w:rPr>
          <w:rFonts w:ascii="Times New Roman" w:hAnsi="Times New Roman" w:cs="Times New Roman"/>
        </w:rPr>
        <w:t xml:space="preserve">Among the most prevalent </w:t>
      </w:r>
      <w:r w:rsidR="008C6071">
        <w:rPr>
          <w:rFonts w:ascii="Times New Roman" w:hAnsi="Times New Roman" w:cs="Times New Roman"/>
        </w:rPr>
        <w:t xml:space="preserve">of </w:t>
      </w:r>
      <w:r w:rsidRPr="00100977">
        <w:rPr>
          <w:rFonts w:ascii="Times New Roman" w:hAnsi="Times New Roman" w:cs="Times New Roman"/>
        </w:rPr>
        <w:t xml:space="preserve">psychiatric disorders in the United States, </w:t>
      </w:r>
      <w:r w:rsidR="00200753" w:rsidRPr="00100977">
        <w:rPr>
          <w:rFonts w:ascii="Times New Roman" w:hAnsi="Times New Roman" w:cs="Times New Roman"/>
        </w:rPr>
        <w:t>Alco</w:t>
      </w:r>
      <w:r w:rsidR="00CD55C7" w:rsidRPr="00100977">
        <w:rPr>
          <w:rFonts w:ascii="Times New Roman" w:hAnsi="Times New Roman" w:cs="Times New Roman"/>
        </w:rPr>
        <w:t xml:space="preserve">hol and Substance Use Disorders (AUD/SUD) </w:t>
      </w:r>
      <w:r w:rsidRPr="00100977">
        <w:rPr>
          <w:rFonts w:ascii="Times New Roman" w:hAnsi="Times New Roman" w:cs="Times New Roman"/>
        </w:rPr>
        <w:t xml:space="preserve">represent </w:t>
      </w:r>
      <w:r w:rsidR="00200753" w:rsidRPr="00100977">
        <w:rPr>
          <w:rFonts w:ascii="Times New Roman" w:hAnsi="Times New Roman" w:cs="Times New Roman"/>
        </w:rPr>
        <w:t>a costly public health problem in the U.S. and other industrialized countries (Barlow, 2008).  According to recent nationa</w:t>
      </w:r>
      <w:r w:rsidR="00251F29">
        <w:rPr>
          <w:rFonts w:ascii="Times New Roman" w:hAnsi="Times New Roman" w:cs="Times New Roman"/>
        </w:rPr>
        <w:t>l drug and alcohol surveys, 8.5</w:t>
      </w:r>
      <w:r w:rsidR="00200753" w:rsidRPr="00100977">
        <w:rPr>
          <w:rFonts w:ascii="Times New Roman" w:hAnsi="Times New Roman" w:cs="Times New Roman"/>
        </w:rPr>
        <w:t xml:space="preserve">% of adult Americans (17.6 million individuals) </w:t>
      </w:r>
      <w:r w:rsidRPr="00100977">
        <w:rPr>
          <w:rFonts w:ascii="Times New Roman" w:hAnsi="Times New Roman" w:cs="Times New Roman"/>
        </w:rPr>
        <w:t>suffer from</w:t>
      </w:r>
      <w:r w:rsidR="00200753" w:rsidRPr="00100977">
        <w:rPr>
          <w:rFonts w:ascii="Times New Roman" w:hAnsi="Times New Roman" w:cs="Times New Roman"/>
        </w:rPr>
        <w:t xml:space="preserve"> DSM-IV defined alcohol abuse or dependence, 9.1% (22.2 million individuals) meet criteria for a drug abuse or dependence disorder</w:t>
      </w:r>
      <w:r w:rsidRPr="00100977">
        <w:rPr>
          <w:rFonts w:ascii="Times New Roman" w:hAnsi="Times New Roman" w:cs="Times New Roman"/>
        </w:rPr>
        <w:t>, and 2.6 million meet criteria for alcoholism/addiction</w:t>
      </w:r>
      <w:r w:rsidR="00200753" w:rsidRPr="00100977">
        <w:rPr>
          <w:rFonts w:ascii="Times New Roman" w:hAnsi="Times New Roman" w:cs="Times New Roman"/>
        </w:rPr>
        <w:t xml:space="preserve"> (Grant, Dawson, Stinson, Chou, Dufour, &amp; Pickering, 2006; SAMSHA, 2006</w:t>
      </w:r>
      <w:r w:rsidRPr="00100977">
        <w:rPr>
          <w:rFonts w:ascii="Times New Roman" w:hAnsi="Times New Roman" w:cs="Times New Roman"/>
        </w:rPr>
        <w:t>; Stinson, Grant, Dawson, Ruan, Huang, &amp; Saha, 2006</w:t>
      </w:r>
      <w:r w:rsidR="00200753" w:rsidRPr="00100977">
        <w:rPr>
          <w:rFonts w:ascii="Times New Roman" w:hAnsi="Times New Roman" w:cs="Times New Roman"/>
        </w:rPr>
        <w:t xml:space="preserve">).  </w:t>
      </w:r>
      <w:r w:rsidR="00251F29" w:rsidRPr="005279CB">
        <w:rPr>
          <w:rFonts w:cs="Times"/>
        </w:rPr>
        <w:t xml:space="preserve">Problems associated with substance use disorders permeate beyond the individual, negatively affecting </w:t>
      </w:r>
      <w:r w:rsidR="00251F29">
        <w:rPr>
          <w:rFonts w:cs="Times"/>
        </w:rPr>
        <w:t xml:space="preserve">not only </w:t>
      </w:r>
      <w:r w:rsidR="00251F29" w:rsidRPr="005279CB">
        <w:rPr>
          <w:rFonts w:cs="Times"/>
        </w:rPr>
        <w:t>a person’s cognition</w:t>
      </w:r>
      <w:r w:rsidR="00251F29">
        <w:rPr>
          <w:rFonts w:cs="Times"/>
        </w:rPr>
        <w:t xml:space="preserve"> and</w:t>
      </w:r>
      <w:r w:rsidR="00251F29" w:rsidRPr="005279CB">
        <w:rPr>
          <w:rFonts w:cs="Times"/>
        </w:rPr>
        <w:t xml:space="preserve"> physical health, </w:t>
      </w:r>
      <w:r w:rsidR="00251F29">
        <w:rPr>
          <w:rFonts w:cs="Times"/>
        </w:rPr>
        <w:t xml:space="preserve">but also their </w:t>
      </w:r>
      <w:r w:rsidR="00251F29" w:rsidRPr="005279CB">
        <w:rPr>
          <w:rFonts w:cs="Times"/>
        </w:rPr>
        <w:t>interpersonal relationships, the</w:t>
      </w:r>
      <w:r w:rsidR="00251F29">
        <w:rPr>
          <w:rFonts w:cs="Times"/>
        </w:rPr>
        <w:t>ir</w:t>
      </w:r>
      <w:r w:rsidR="00251F29" w:rsidRPr="005279CB">
        <w:rPr>
          <w:rFonts w:cs="Times"/>
        </w:rPr>
        <w:t xml:space="preserve"> workplace, </w:t>
      </w:r>
      <w:r w:rsidR="00251F29">
        <w:rPr>
          <w:rFonts w:cs="Times"/>
        </w:rPr>
        <w:t xml:space="preserve">their immediate social environment, and </w:t>
      </w:r>
      <w:r w:rsidR="00251F29" w:rsidRPr="005279CB">
        <w:rPr>
          <w:rFonts w:cs="Times"/>
        </w:rPr>
        <w:t>the criminal justice system</w:t>
      </w:r>
      <w:r w:rsidR="00251F29">
        <w:rPr>
          <w:rFonts w:cs="Times"/>
        </w:rPr>
        <w:t xml:space="preserve"> as a whole</w:t>
      </w:r>
      <w:r w:rsidR="00251F29" w:rsidRPr="005279CB">
        <w:rPr>
          <w:rFonts w:cs="Times"/>
        </w:rPr>
        <w:t xml:space="preserve"> </w:t>
      </w:r>
      <w:r w:rsidR="00200753" w:rsidRPr="00100977">
        <w:rPr>
          <w:rFonts w:ascii="Times New Roman" w:hAnsi="Times New Roman" w:cs="Times New Roman"/>
        </w:rPr>
        <w:t xml:space="preserve">(Barlow, 2008).  </w:t>
      </w:r>
      <w:r w:rsidRPr="00100977">
        <w:rPr>
          <w:rFonts w:ascii="Times New Roman" w:hAnsi="Times New Roman" w:cs="Times New Roman"/>
        </w:rPr>
        <w:t xml:space="preserve">The World Health Organization estimates substance dependence </w:t>
      </w:r>
      <w:r w:rsidR="00200753" w:rsidRPr="00100977">
        <w:rPr>
          <w:rFonts w:ascii="Times New Roman" w:hAnsi="Times New Roman" w:cs="Times New Roman"/>
        </w:rPr>
        <w:t>to cause ne</w:t>
      </w:r>
      <w:r w:rsidR="00396056" w:rsidRPr="00100977">
        <w:rPr>
          <w:rFonts w:ascii="Times New Roman" w:hAnsi="Times New Roman" w:cs="Times New Roman"/>
        </w:rPr>
        <w:t>arly 4% of all deaths worldwide</w:t>
      </w:r>
      <w:r w:rsidR="00200753" w:rsidRPr="00100977">
        <w:rPr>
          <w:rFonts w:ascii="Times New Roman" w:hAnsi="Times New Roman" w:cs="Times New Roman"/>
        </w:rPr>
        <w:t xml:space="preserve"> </w:t>
      </w:r>
      <w:r w:rsidR="00251F29">
        <w:rPr>
          <w:rFonts w:ascii="Times New Roman" w:hAnsi="Times New Roman" w:cs="Times New Roman"/>
        </w:rPr>
        <w:t xml:space="preserve">due to the </w:t>
      </w:r>
      <w:r w:rsidR="00780DD1" w:rsidRPr="00100977">
        <w:rPr>
          <w:rFonts w:ascii="Times New Roman" w:hAnsi="Times New Roman" w:cs="Times New Roman"/>
        </w:rPr>
        <w:t>crime and violence surrounding use, factoring</w:t>
      </w:r>
      <w:r w:rsidRPr="00100977">
        <w:rPr>
          <w:rFonts w:ascii="Times New Roman" w:hAnsi="Times New Roman" w:cs="Times New Roman"/>
        </w:rPr>
        <w:t xml:space="preserve"> into</w:t>
      </w:r>
      <w:r w:rsidR="00200753" w:rsidRPr="00100977">
        <w:rPr>
          <w:rFonts w:ascii="Times New Roman" w:hAnsi="Times New Roman" w:cs="Times New Roman"/>
        </w:rPr>
        <w:t xml:space="preserve"> 20-30% </w:t>
      </w:r>
      <w:r w:rsidRPr="00100977">
        <w:rPr>
          <w:rFonts w:ascii="Times New Roman" w:hAnsi="Times New Roman" w:cs="Times New Roman"/>
        </w:rPr>
        <w:t>of homicides</w:t>
      </w:r>
      <w:r w:rsidR="00200753" w:rsidRPr="00100977">
        <w:rPr>
          <w:rFonts w:ascii="Times New Roman" w:hAnsi="Times New Roman" w:cs="Times New Roman"/>
        </w:rPr>
        <w:t xml:space="preserve">, </w:t>
      </w:r>
      <w:r w:rsidR="00780DD1" w:rsidRPr="00100977">
        <w:rPr>
          <w:rFonts w:ascii="Times New Roman" w:hAnsi="Times New Roman" w:cs="Times New Roman"/>
        </w:rPr>
        <w:t>causing more</w:t>
      </w:r>
      <w:r w:rsidRPr="00100977">
        <w:rPr>
          <w:rFonts w:ascii="Times New Roman" w:hAnsi="Times New Roman" w:cs="Times New Roman"/>
        </w:rPr>
        <w:t xml:space="preserve"> </w:t>
      </w:r>
      <w:r w:rsidR="00200753" w:rsidRPr="00100977">
        <w:rPr>
          <w:rFonts w:ascii="Times New Roman" w:hAnsi="Times New Roman" w:cs="Times New Roman"/>
        </w:rPr>
        <w:t xml:space="preserve">motor vehicle accidents, </w:t>
      </w:r>
      <w:r w:rsidRPr="00100977">
        <w:rPr>
          <w:rFonts w:ascii="Times New Roman" w:hAnsi="Times New Roman" w:cs="Times New Roman"/>
        </w:rPr>
        <w:t xml:space="preserve">and </w:t>
      </w:r>
      <w:r w:rsidR="00780DD1" w:rsidRPr="00100977">
        <w:rPr>
          <w:rFonts w:ascii="Times New Roman" w:hAnsi="Times New Roman" w:cs="Times New Roman"/>
        </w:rPr>
        <w:t>producing</w:t>
      </w:r>
      <w:r w:rsidRPr="00100977">
        <w:rPr>
          <w:rFonts w:ascii="Times New Roman" w:hAnsi="Times New Roman" w:cs="Times New Roman"/>
        </w:rPr>
        <w:t xml:space="preserve"> health conditions such as </w:t>
      </w:r>
      <w:r w:rsidR="00200753" w:rsidRPr="00100977">
        <w:rPr>
          <w:rFonts w:ascii="Times New Roman" w:hAnsi="Times New Roman" w:cs="Times New Roman"/>
        </w:rPr>
        <w:t xml:space="preserve">epilepsy, liver cancer, cirrhosis of the liver, </w:t>
      </w:r>
      <w:r w:rsidRPr="00100977">
        <w:rPr>
          <w:rFonts w:ascii="Times New Roman" w:hAnsi="Times New Roman" w:cs="Times New Roman"/>
        </w:rPr>
        <w:t xml:space="preserve">cardiovascular disease, fetal alcohol syndrome, </w:t>
      </w:r>
      <w:r w:rsidR="00200753" w:rsidRPr="00100977">
        <w:rPr>
          <w:rFonts w:ascii="Times New Roman" w:hAnsi="Times New Roman" w:cs="Times New Roman"/>
        </w:rPr>
        <w:t>and esophageal cancer (Worl</w:t>
      </w:r>
      <w:r w:rsidR="00780DD1" w:rsidRPr="00100977">
        <w:rPr>
          <w:rFonts w:ascii="Times New Roman" w:hAnsi="Times New Roman" w:cs="Times New Roman"/>
        </w:rPr>
        <w:t>d Health Organization, 2007; National Institute of Justice, 2000).  D</w:t>
      </w:r>
      <w:r w:rsidR="00200753" w:rsidRPr="00100977">
        <w:rPr>
          <w:rFonts w:ascii="Times New Roman" w:hAnsi="Times New Roman" w:cs="Times New Roman"/>
        </w:rPr>
        <w:t xml:space="preserve">rug dependence </w:t>
      </w:r>
      <w:r w:rsidR="00396056" w:rsidRPr="00100977">
        <w:rPr>
          <w:rFonts w:ascii="Times New Roman" w:hAnsi="Times New Roman" w:cs="Times New Roman"/>
        </w:rPr>
        <w:t xml:space="preserve">also catalyzes </w:t>
      </w:r>
      <w:r w:rsidRPr="00100977">
        <w:rPr>
          <w:rFonts w:ascii="Times New Roman" w:hAnsi="Times New Roman" w:cs="Times New Roman"/>
        </w:rPr>
        <w:t>the</w:t>
      </w:r>
      <w:r w:rsidR="00200753" w:rsidRPr="00100977">
        <w:rPr>
          <w:rFonts w:ascii="Times New Roman" w:hAnsi="Times New Roman" w:cs="Times New Roman"/>
        </w:rPr>
        <w:t xml:space="preserve"> spread of HIV/AIDS and hepatitis, </w:t>
      </w:r>
      <w:r w:rsidR="00396056" w:rsidRPr="00100977">
        <w:rPr>
          <w:rFonts w:ascii="Times New Roman" w:hAnsi="Times New Roman" w:cs="Times New Roman"/>
        </w:rPr>
        <w:t>with</w:t>
      </w:r>
      <w:r w:rsidR="00200753" w:rsidRPr="00100977">
        <w:rPr>
          <w:rFonts w:ascii="Times New Roman" w:hAnsi="Times New Roman" w:cs="Times New Roman"/>
        </w:rPr>
        <w:t xml:space="preserve"> more than 10% of infections worldwide </w:t>
      </w:r>
      <w:r w:rsidR="00396056" w:rsidRPr="00100977">
        <w:rPr>
          <w:rFonts w:ascii="Times New Roman" w:hAnsi="Times New Roman" w:cs="Times New Roman"/>
        </w:rPr>
        <w:t>resulting</w:t>
      </w:r>
      <w:r w:rsidRPr="00100977">
        <w:rPr>
          <w:rFonts w:ascii="Times New Roman" w:hAnsi="Times New Roman" w:cs="Times New Roman"/>
        </w:rPr>
        <w:t xml:space="preserve"> from</w:t>
      </w:r>
      <w:r w:rsidR="00200753" w:rsidRPr="00100977">
        <w:rPr>
          <w:rFonts w:ascii="Times New Roman" w:hAnsi="Times New Roman" w:cs="Times New Roman"/>
        </w:rPr>
        <w:t xml:space="preserve"> the use of contaminated needles (UN Office on Drugs an</w:t>
      </w:r>
      <w:r w:rsidR="00780DD1" w:rsidRPr="00100977">
        <w:rPr>
          <w:rFonts w:ascii="Times New Roman" w:hAnsi="Times New Roman" w:cs="Times New Roman"/>
        </w:rPr>
        <w:t>d Crime, 2006).  Vocationally, substance misuse directly affects work productivity levels</w:t>
      </w:r>
      <w:r w:rsidR="00200753" w:rsidRPr="00100977">
        <w:rPr>
          <w:rFonts w:ascii="Times New Roman" w:hAnsi="Times New Roman" w:cs="Times New Roman"/>
        </w:rPr>
        <w:t>, school dropout or work absenteeism, and disab</w:t>
      </w:r>
      <w:r w:rsidR="008C6071">
        <w:rPr>
          <w:rFonts w:ascii="Times New Roman" w:hAnsi="Times New Roman" w:cs="Times New Roman"/>
        </w:rPr>
        <w:t xml:space="preserve">ility in the American workplace </w:t>
      </w:r>
      <w:r w:rsidR="00200753" w:rsidRPr="00100977">
        <w:rPr>
          <w:rFonts w:ascii="Times New Roman" w:hAnsi="Times New Roman" w:cs="Times New Roman"/>
        </w:rPr>
        <w:t xml:space="preserve">(UN Office of Drugs and Crime, 2006; Hawkins, Catalano, &amp; Miller, 1992; Goetzel, Hawkins, Ozminkowski, &amp; Wang, 2003; Hollingworth, Ebel, McCarty, Garrison, </w:t>
      </w:r>
      <w:r w:rsidR="00200753" w:rsidRPr="00100977">
        <w:rPr>
          <w:rFonts w:ascii="Times New Roman" w:hAnsi="Times New Roman" w:cs="Times New Roman"/>
        </w:rPr>
        <w:lastRenderedPageBreak/>
        <w:t xml:space="preserve">Christakis, &amp; Rivara, 2006; Rivara, Garrison, Ebel, McCarty, &amp; Christakis, 2004).  </w:t>
      </w:r>
      <w:proofErr w:type="gramStart"/>
      <w:r w:rsidR="00200753" w:rsidRPr="00100977">
        <w:rPr>
          <w:rFonts w:ascii="Times New Roman" w:hAnsi="Times New Roman" w:cs="Times New Roman"/>
        </w:rPr>
        <w:t xml:space="preserve">Substance dependence subjects families to physical and emotional pain, </w:t>
      </w:r>
      <w:r w:rsidR="00396056" w:rsidRPr="00100977">
        <w:rPr>
          <w:rFonts w:ascii="Times New Roman" w:hAnsi="Times New Roman" w:cs="Times New Roman"/>
        </w:rPr>
        <w:t>causing</w:t>
      </w:r>
      <w:r w:rsidR="00200753" w:rsidRPr="00100977">
        <w:rPr>
          <w:rFonts w:ascii="Times New Roman" w:hAnsi="Times New Roman" w:cs="Times New Roman"/>
        </w:rPr>
        <w:t xml:space="preserve"> higher rates of familial distress, child abuse, domestic violence, and interpersonal violence (Leonard, 2001; WHO, 2007).</w:t>
      </w:r>
      <w:proofErr w:type="gramEnd"/>
      <w:r w:rsidR="00200753" w:rsidRPr="00100977">
        <w:rPr>
          <w:rFonts w:ascii="Times New Roman" w:hAnsi="Times New Roman" w:cs="Times New Roman"/>
        </w:rPr>
        <w:t xml:space="preserve"> </w:t>
      </w:r>
      <w:r w:rsidR="006D0C17" w:rsidRPr="00100977">
        <w:rPr>
          <w:rFonts w:ascii="Times New Roman" w:hAnsi="Times New Roman" w:cs="Times New Roman"/>
        </w:rPr>
        <w:t xml:space="preserve"> With all of this taken into consideration, f</w:t>
      </w:r>
      <w:r w:rsidR="00780DD1" w:rsidRPr="00100977">
        <w:rPr>
          <w:rFonts w:ascii="Times New Roman" w:hAnsi="Times New Roman" w:cs="Times New Roman"/>
        </w:rPr>
        <w:t>iscally,</w:t>
      </w:r>
      <w:r w:rsidR="006D0C17" w:rsidRPr="00100977">
        <w:rPr>
          <w:rFonts w:ascii="Times New Roman" w:hAnsi="Times New Roman" w:cs="Times New Roman"/>
        </w:rPr>
        <w:t xml:space="preserve"> alcohol and substance use problems cost</w:t>
      </w:r>
      <w:r w:rsidR="00200753" w:rsidRPr="00100977">
        <w:rPr>
          <w:rFonts w:ascii="Times New Roman" w:hAnsi="Times New Roman" w:cs="Times New Roman"/>
        </w:rPr>
        <w:t xml:space="preserve"> the United States </w:t>
      </w:r>
      <w:r w:rsidR="008C6071">
        <w:rPr>
          <w:rFonts w:ascii="Times New Roman" w:hAnsi="Times New Roman" w:cs="Times New Roman"/>
        </w:rPr>
        <w:t>$</w:t>
      </w:r>
      <w:r w:rsidR="00200753" w:rsidRPr="00100977">
        <w:rPr>
          <w:rFonts w:ascii="Times New Roman" w:hAnsi="Times New Roman" w:cs="Times New Roman"/>
        </w:rPr>
        <w:t xml:space="preserve">185 and </w:t>
      </w:r>
      <w:r w:rsidR="008C6071">
        <w:rPr>
          <w:rFonts w:ascii="Times New Roman" w:hAnsi="Times New Roman" w:cs="Times New Roman"/>
        </w:rPr>
        <w:t>$</w:t>
      </w:r>
      <w:r w:rsidR="00200753" w:rsidRPr="00100977">
        <w:rPr>
          <w:rFonts w:ascii="Times New Roman" w:hAnsi="Times New Roman" w:cs="Times New Roman"/>
        </w:rPr>
        <w:t xml:space="preserve">500 billion </w:t>
      </w:r>
      <w:r w:rsidR="006D0C17" w:rsidRPr="00100977">
        <w:rPr>
          <w:rFonts w:ascii="Times New Roman" w:hAnsi="Times New Roman" w:cs="Times New Roman"/>
        </w:rPr>
        <w:t>each year</w:t>
      </w:r>
      <w:r w:rsidR="00200753" w:rsidRPr="00100977">
        <w:rPr>
          <w:rFonts w:ascii="Times New Roman" w:hAnsi="Times New Roman" w:cs="Times New Roman"/>
        </w:rPr>
        <w:t xml:space="preserve"> (Office of National Drug Control Policy, 2004).  </w:t>
      </w:r>
    </w:p>
    <w:p w:rsidR="00FF452C" w:rsidRPr="00100977" w:rsidRDefault="00200753" w:rsidP="00DE2EAC">
      <w:pPr>
        <w:pStyle w:val="Heading2"/>
        <w:rPr>
          <w:rFonts w:ascii="Times New Roman" w:hAnsi="Times New Roman" w:cs="Times New Roman"/>
        </w:rPr>
      </w:pPr>
      <w:r w:rsidRPr="00100977">
        <w:rPr>
          <w:rFonts w:ascii="Times New Roman" w:hAnsi="Times New Roman" w:cs="Times New Roman"/>
        </w:rPr>
        <w:t>Vulnerability to Addiction</w:t>
      </w:r>
    </w:p>
    <w:p w:rsidR="00FF452C" w:rsidRPr="00100977" w:rsidRDefault="00CD55C7" w:rsidP="005279CB">
      <w:pPr>
        <w:spacing w:line="480" w:lineRule="auto"/>
        <w:ind w:firstLine="720"/>
        <w:rPr>
          <w:rFonts w:ascii="Times New Roman" w:hAnsi="Times New Roman" w:cs="Times New Roman"/>
        </w:rPr>
      </w:pPr>
      <w:r w:rsidRPr="00100977">
        <w:rPr>
          <w:rFonts w:ascii="Times New Roman" w:hAnsi="Times New Roman" w:cs="Times New Roman"/>
        </w:rPr>
        <w:t>Parent</w:t>
      </w:r>
      <w:r w:rsidR="00200753" w:rsidRPr="00100977">
        <w:rPr>
          <w:rFonts w:ascii="Times New Roman" w:hAnsi="Times New Roman" w:cs="Times New Roman"/>
        </w:rPr>
        <w:t xml:space="preserve">-child interactions, peer influences, personality factors, environment, and genetic aspects have all been found to contribute to the onset of addiction (Winger et al., 2004).  Researchers have </w:t>
      </w:r>
      <w:r w:rsidR="00396056" w:rsidRPr="00100977">
        <w:rPr>
          <w:rFonts w:ascii="Times New Roman" w:hAnsi="Times New Roman" w:cs="Times New Roman"/>
        </w:rPr>
        <w:t>categorized addiction vulnerabilities as</w:t>
      </w:r>
      <w:r w:rsidR="00200753" w:rsidRPr="00100977">
        <w:rPr>
          <w:rFonts w:ascii="Times New Roman" w:hAnsi="Times New Roman" w:cs="Times New Roman"/>
        </w:rPr>
        <w:t xml:space="preserve"> genetic, personal, and environmental (Hosselbrock &amp; Hosselbrock, 2004).  Family pedigree, twin, and adoption studies </w:t>
      </w:r>
      <w:r w:rsidR="00396056" w:rsidRPr="00100977">
        <w:rPr>
          <w:rFonts w:ascii="Times New Roman" w:hAnsi="Times New Roman" w:cs="Times New Roman"/>
        </w:rPr>
        <w:t xml:space="preserve">provide significant </w:t>
      </w:r>
      <w:r w:rsidR="00200753" w:rsidRPr="00100977">
        <w:rPr>
          <w:rFonts w:ascii="Times New Roman" w:hAnsi="Times New Roman" w:cs="Times New Roman"/>
        </w:rPr>
        <w:t xml:space="preserve">evidence of an increased risk for developing substance use problems when a biological parent is </w:t>
      </w:r>
      <w:r w:rsidR="008C6071">
        <w:rPr>
          <w:rFonts w:ascii="Times New Roman" w:hAnsi="Times New Roman" w:cs="Times New Roman"/>
        </w:rPr>
        <w:t>substance dependent</w:t>
      </w:r>
      <w:r w:rsidR="00200753" w:rsidRPr="00100977">
        <w:rPr>
          <w:rFonts w:ascii="Times New Roman" w:hAnsi="Times New Roman" w:cs="Times New Roman"/>
        </w:rPr>
        <w:t xml:space="preserve">, demonstrating a 50-60% heritability rate of drug and alcohol dependence in families (Hosselbrock &amp; Hosselbrock, 2004; Hasin, Hatzenbuehler, &amp; Waxman, 2004; Biederman, Faraone, Monuteaux, &amp; Feighner, 2000; Prescott, Aggen, &amp; Kendler, 1999; Krishnan-Sarin, 2000).  Parental </w:t>
      </w:r>
      <w:r w:rsidR="00396056" w:rsidRPr="00100977">
        <w:rPr>
          <w:rFonts w:ascii="Times New Roman" w:hAnsi="Times New Roman" w:cs="Times New Roman"/>
        </w:rPr>
        <w:t xml:space="preserve">addiction </w:t>
      </w:r>
      <w:r w:rsidR="00C12DD9" w:rsidRPr="00100977">
        <w:rPr>
          <w:rFonts w:ascii="Times New Roman" w:hAnsi="Times New Roman" w:cs="Times New Roman"/>
        </w:rPr>
        <w:t xml:space="preserve">also </w:t>
      </w:r>
      <w:r w:rsidR="00251F29">
        <w:rPr>
          <w:rFonts w:ascii="Times New Roman" w:hAnsi="Times New Roman" w:cs="Times New Roman"/>
        </w:rPr>
        <w:t>creates</w:t>
      </w:r>
      <w:r w:rsidR="00396056" w:rsidRPr="00100977">
        <w:rPr>
          <w:rFonts w:ascii="Times New Roman" w:hAnsi="Times New Roman" w:cs="Times New Roman"/>
        </w:rPr>
        <w:t xml:space="preserve"> environmental risks for </w:t>
      </w:r>
      <w:r w:rsidR="00C12DD9" w:rsidRPr="00100977">
        <w:rPr>
          <w:rFonts w:ascii="Times New Roman" w:hAnsi="Times New Roman" w:cs="Times New Roman"/>
        </w:rPr>
        <w:t>children, such as</w:t>
      </w:r>
      <w:r w:rsidR="00396056" w:rsidRPr="00100977">
        <w:rPr>
          <w:rFonts w:ascii="Times New Roman" w:hAnsi="Times New Roman" w:cs="Times New Roman"/>
        </w:rPr>
        <w:t xml:space="preserve"> poorer</w:t>
      </w:r>
      <w:r w:rsidR="00200753" w:rsidRPr="00100977">
        <w:rPr>
          <w:rFonts w:ascii="Times New Roman" w:hAnsi="Times New Roman" w:cs="Times New Roman"/>
        </w:rPr>
        <w:t xml:space="preserve"> parenting styles, childhood maltreatment, </w:t>
      </w:r>
      <w:r w:rsidR="00396056" w:rsidRPr="00100977">
        <w:rPr>
          <w:rFonts w:ascii="Times New Roman" w:hAnsi="Times New Roman" w:cs="Times New Roman"/>
        </w:rPr>
        <w:t>the increased availability of drugs in</w:t>
      </w:r>
      <w:r w:rsidR="00200753" w:rsidRPr="00100977">
        <w:rPr>
          <w:rFonts w:ascii="Times New Roman" w:hAnsi="Times New Roman" w:cs="Times New Roman"/>
        </w:rPr>
        <w:t xml:space="preserve"> the home, higher levels of parental psychopathology, lower socioeconomic status, and </w:t>
      </w:r>
      <w:r w:rsidR="005372CE">
        <w:rPr>
          <w:rFonts w:ascii="Times New Roman" w:hAnsi="Times New Roman" w:cs="Times New Roman"/>
        </w:rPr>
        <w:t xml:space="preserve">children developing </w:t>
      </w:r>
      <w:r w:rsidR="00200753" w:rsidRPr="00100977">
        <w:rPr>
          <w:rFonts w:ascii="Times New Roman" w:hAnsi="Times New Roman" w:cs="Times New Roman"/>
        </w:rPr>
        <w:t>mo</w:t>
      </w:r>
      <w:r w:rsidR="005372CE">
        <w:rPr>
          <w:rFonts w:ascii="Times New Roman" w:hAnsi="Times New Roman" w:cs="Times New Roman"/>
        </w:rPr>
        <w:t>re academic and social problems</w:t>
      </w:r>
      <w:r w:rsidR="00200753" w:rsidRPr="00100977">
        <w:rPr>
          <w:rFonts w:ascii="Times New Roman" w:hAnsi="Times New Roman" w:cs="Times New Roman"/>
        </w:rPr>
        <w:t xml:space="preserve"> (Biederman et al., 2000; Hosselbrock &amp; Hosse</w:t>
      </w:r>
      <w:r w:rsidR="00396056" w:rsidRPr="00100977">
        <w:rPr>
          <w:rFonts w:ascii="Times New Roman" w:hAnsi="Times New Roman" w:cs="Times New Roman"/>
        </w:rPr>
        <w:t xml:space="preserve">lbrock, 2004).  The </w:t>
      </w:r>
      <w:r w:rsidR="00C12DD9" w:rsidRPr="00100977">
        <w:rPr>
          <w:rFonts w:ascii="Times New Roman" w:hAnsi="Times New Roman" w:cs="Times New Roman"/>
        </w:rPr>
        <w:t xml:space="preserve">hostile, </w:t>
      </w:r>
      <w:r w:rsidR="00396056" w:rsidRPr="00100977">
        <w:rPr>
          <w:rFonts w:ascii="Times New Roman" w:hAnsi="Times New Roman" w:cs="Times New Roman"/>
        </w:rPr>
        <w:t xml:space="preserve">neglectful, abusive, and/or chaotic family </w:t>
      </w:r>
      <w:r w:rsidR="00C12DD9" w:rsidRPr="00100977">
        <w:rPr>
          <w:rFonts w:ascii="Times New Roman" w:hAnsi="Times New Roman" w:cs="Times New Roman"/>
        </w:rPr>
        <w:t>environments</w:t>
      </w:r>
      <w:r w:rsidR="00396056" w:rsidRPr="00100977">
        <w:rPr>
          <w:rFonts w:ascii="Times New Roman" w:hAnsi="Times New Roman" w:cs="Times New Roman"/>
        </w:rPr>
        <w:t xml:space="preserve"> </w:t>
      </w:r>
      <w:r w:rsidR="00C12DD9" w:rsidRPr="00100977">
        <w:rPr>
          <w:rFonts w:ascii="Times New Roman" w:hAnsi="Times New Roman" w:cs="Times New Roman"/>
        </w:rPr>
        <w:t>perpetuated</w:t>
      </w:r>
      <w:r w:rsidR="00396056" w:rsidRPr="00100977">
        <w:rPr>
          <w:rFonts w:ascii="Times New Roman" w:hAnsi="Times New Roman" w:cs="Times New Roman"/>
        </w:rPr>
        <w:t xml:space="preserve"> by dru</w:t>
      </w:r>
      <w:r w:rsidR="00C12DD9" w:rsidRPr="00100977">
        <w:rPr>
          <w:rFonts w:ascii="Times New Roman" w:hAnsi="Times New Roman" w:cs="Times New Roman"/>
        </w:rPr>
        <w:t>g use negatively influences developmental deficits in ego and self-</w:t>
      </w:r>
      <w:r w:rsidR="00C12DD9" w:rsidRPr="00100977">
        <w:rPr>
          <w:rFonts w:ascii="Times New Roman" w:hAnsi="Times New Roman" w:cs="Times New Roman"/>
        </w:rPr>
        <w:lastRenderedPageBreak/>
        <w:t xml:space="preserve">organization shown by addicts later in life, </w:t>
      </w:r>
      <w:r w:rsidR="005372CE">
        <w:rPr>
          <w:rFonts w:ascii="Times New Roman" w:hAnsi="Times New Roman" w:cs="Times New Roman"/>
        </w:rPr>
        <w:t>which</w:t>
      </w:r>
      <w:r w:rsidR="00C12DD9" w:rsidRPr="00100977">
        <w:rPr>
          <w:rFonts w:ascii="Times New Roman" w:hAnsi="Times New Roman" w:cs="Times New Roman"/>
        </w:rPr>
        <w:t xml:space="preserve"> significantly increase</w:t>
      </w:r>
      <w:r w:rsidR="00916729">
        <w:rPr>
          <w:rFonts w:ascii="Times New Roman" w:hAnsi="Times New Roman" w:cs="Times New Roman"/>
        </w:rPr>
        <w:t>s</w:t>
      </w:r>
      <w:r w:rsidR="00C12DD9" w:rsidRPr="00100977">
        <w:rPr>
          <w:rFonts w:ascii="Times New Roman" w:hAnsi="Times New Roman" w:cs="Times New Roman"/>
        </w:rPr>
        <w:t xml:space="preserve"> the chance of an individual developing an addictive disorder (</w:t>
      </w:r>
      <w:r w:rsidR="00200753" w:rsidRPr="00100977">
        <w:rPr>
          <w:rFonts w:ascii="Times New Roman" w:hAnsi="Times New Roman" w:cs="Times New Roman"/>
        </w:rPr>
        <w:t>PDM Task Force, 2006</w:t>
      </w:r>
      <w:r w:rsidR="00C12DD9" w:rsidRPr="00100977">
        <w:rPr>
          <w:rFonts w:ascii="Times New Roman" w:hAnsi="Times New Roman" w:cs="Times New Roman"/>
        </w:rPr>
        <w:t>; Al-Absi, 2009; Kendler et al., 2000; Widom, Weiler, &amp; Cottler, 1999</w:t>
      </w:r>
      <w:r w:rsidR="00200753" w:rsidRPr="00100977">
        <w:rPr>
          <w:rFonts w:ascii="Times New Roman" w:hAnsi="Times New Roman" w:cs="Times New Roman"/>
        </w:rPr>
        <w:t xml:space="preserve">).  Other environmental vulnerabilities influencing the likelihood of </w:t>
      </w:r>
      <w:r w:rsidR="00C12DD9" w:rsidRPr="00100977">
        <w:rPr>
          <w:rFonts w:ascii="Times New Roman" w:hAnsi="Times New Roman" w:cs="Times New Roman"/>
        </w:rPr>
        <w:t>AUD/SUD</w:t>
      </w:r>
      <w:r w:rsidR="00200753" w:rsidRPr="00100977">
        <w:rPr>
          <w:rFonts w:ascii="Times New Roman" w:hAnsi="Times New Roman" w:cs="Times New Roman"/>
        </w:rPr>
        <w:t xml:space="preserve"> development include peer influences and stressful and negative life events (Hosselbrock &amp; Hosselbrock, 2004).  </w:t>
      </w:r>
      <w:r w:rsidR="008C6071">
        <w:rPr>
          <w:rFonts w:ascii="Times New Roman" w:hAnsi="Times New Roman" w:cs="Times New Roman"/>
        </w:rPr>
        <w:t>Regarding</w:t>
      </w:r>
      <w:r w:rsidR="00200753" w:rsidRPr="00100977">
        <w:rPr>
          <w:rFonts w:ascii="Times New Roman" w:hAnsi="Times New Roman" w:cs="Times New Roman"/>
        </w:rPr>
        <w:t xml:space="preserve"> personal and psychological functioning, studies have </w:t>
      </w:r>
      <w:r w:rsidR="00C12DD9" w:rsidRPr="00100977">
        <w:rPr>
          <w:rFonts w:ascii="Times New Roman" w:hAnsi="Times New Roman" w:cs="Times New Roman"/>
        </w:rPr>
        <w:t xml:space="preserve">connected </w:t>
      </w:r>
      <w:r w:rsidR="00200753" w:rsidRPr="00100977">
        <w:rPr>
          <w:rFonts w:ascii="Times New Roman" w:hAnsi="Times New Roman" w:cs="Times New Roman"/>
        </w:rPr>
        <w:t>behavioral under-control</w:t>
      </w:r>
      <w:r w:rsidR="006B00D1" w:rsidRPr="00100977">
        <w:rPr>
          <w:rFonts w:ascii="Times New Roman" w:hAnsi="Times New Roman" w:cs="Times New Roman"/>
        </w:rPr>
        <w:t>/poor inhibition, decreased organizational/task-oriented functioning,</w:t>
      </w:r>
      <w:r w:rsidR="00200753" w:rsidRPr="00100977">
        <w:rPr>
          <w:rFonts w:ascii="Times New Roman" w:hAnsi="Times New Roman" w:cs="Times New Roman"/>
        </w:rPr>
        <w:t xml:space="preserve"> and negative affectivity in temperament to the development of an AUD/SUD</w:t>
      </w:r>
      <w:r w:rsidR="006B00D1" w:rsidRPr="00100977">
        <w:rPr>
          <w:rFonts w:ascii="Times New Roman" w:hAnsi="Times New Roman" w:cs="Times New Roman"/>
        </w:rPr>
        <w:t xml:space="preserve"> (Hosselbrock &amp; Hosselbrock, 2004)</w:t>
      </w:r>
      <w:r w:rsidR="00200753" w:rsidRPr="00100977">
        <w:rPr>
          <w:rFonts w:ascii="Times New Roman" w:hAnsi="Times New Roman" w:cs="Times New Roman"/>
        </w:rPr>
        <w:t xml:space="preserve">.  Also, </w:t>
      </w:r>
      <w:r w:rsidR="00C12DD9" w:rsidRPr="00100977">
        <w:rPr>
          <w:rFonts w:ascii="Times New Roman" w:hAnsi="Times New Roman" w:cs="Times New Roman"/>
        </w:rPr>
        <w:t>researchers</w:t>
      </w:r>
      <w:r w:rsidR="008C6071">
        <w:rPr>
          <w:rFonts w:ascii="Times New Roman" w:hAnsi="Times New Roman" w:cs="Times New Roman"/>
        </w:rPr>
        <w:t xml:space="preserve"> have</w:t>
      </w:r>
      <w:r w:rsidR="00C12DD9" w:rsidRPr="00100977">
        <w:rPr>
          <w:rFonts w:ascii="Times New Roman" w:hAnsi="Times New Roman" w:cs="Times New Roman"/>
        </w:rPr>
        <w:t xml:space="preserve"> widely document</w:t>
      </w:r>
      <w:r w:rsidR="008C6071">
        <w:rPr>
          <w:rFonts w:ascii="Times New Roman" w:hAnsi="Times New Roman" w:cs="Times New Roman"/>
        </w:rPr>
        <w:t>ed</w:t>
      </w:r>
      <w:r w:rsidR="00C12DD9" w:rsidRPr="00100977">
        <w:rPr>
          <w:rFonts w:ascii="Times New Roman" w:hAnsi="Times New Roman" w:cs="Times New Roman"/>
        </w:rPr>
        <w:t xml:space="preserve"> the incidence of </w:t>
      </w:r>
      <w:r w:rsidR="00200753" w:rsidRPr="00100977">
        <w:rPr>
          <w:rFonts w:ascii="Times New Roman" w:hAnsi="Times New Roman" w:cs="Times New Roman"/>
        </w:rPr>
        <w:t>childhood pathology such as conduct problems, antisocial traits, and oppositionality as risk factors for externalizing problems such as SUDs (Slutske et al., 1998; Cloninger &amp; Gottesman,</w:t>
      </w:r>
      <w:r w:rsidR="006B00D1" w:rsidRPr="00100977">
        <w:rPr>
          <w:rFonts w:ascii="Times New Roman" w:hAnsi="Times New Roman" w:cs="Times New Roman"/>
        </w:rPr>
        <w:t xml:space="preserve"> 1987; Jacobson et al., 2000) </w:t>
      </w:r>
      <w:r w:rsidR="00200753" w:rsidRPr="00100977">
        <w:rPr>
          <w:rFonts w:ascii="Times New Roman" w:hAnsi="Times New Roman" w:cs="Times New Roman"/>
        </w:rPr>
        <w:t xml:space="preserve">As well as genetic, personal and environmental risk-factors for addiction, </w:t>
      </w:r>
      <w:r w:rsidR="006B00D1" w:rsidRPr="00100977">
        <w:rPr>
          <w:rFonts w:ascii="Times New Roman" w:hAnsi="Times New Roman" w:cs="Times New Roman"/>
        </w:rPr>
        <w:t xml:space="preserve">individuals also differ in some areas of demographics.  </w:t>
      </w:r>
      <w:r w:rsidR="00200753" w:rsidRPr="00100977">
        <w:rPr>
          <w:rFonts w:ascii="Times New Roman" w:hAnsi="Times New Roman" w:cs="Times New Roman"/>
        </w:rPr>
        <w:t xml:space="preserve">    </w:t>
      </w:r>
    </w:p>
    <w:p w:rsidR="00FF452C" w:rsidRPr="00100977" w:rsidRDefault="00200753" w:rsidP="005279CB">
      <w:pPr>
        <w:spacing w:line="480" w:lineRule="auto"/>
        <w:ind w:firstLine="720"/>
        <w:rPr>
          <w:rFonts w:ascii="Times New Roman" w:hAnsi="Times New Roman" w:cs="Times New Roman"/>
        </w:rPr>
      </w:pPr>
      <w:r w:rsidRPr="00100977">
        <w:rPr>
          <w:rFonts w:ascii="Times New Roman" w:hAnsi="Times New Roman" w:cs="Times New Roman"/>
        </w:rPr>
        <w:t>Gender differences exist in AUD/SUDs, with males drinking more and displaying more antisocial behavior than women, and females manifesting more depression/anxiety symptom</w:t>
      </w:r>
      <w:r w:rsidR="006B00D1" w:rsidRPr="00100977">
        <w:rPr>
          <w:rFonts w:ascii="Times New Roman" w:hAnsi="Times New Roman" w:cs="Times New Roman"/>
        </w:rPr>
        <w:t>s associated with substance use</w:t>
      </w:r>
      <w:r w:rsidR="00E807DC">
        <w:rPr>
          <w:rFonts w:ascii="Times New Roman" w:hAnsi="Times New Roman" w:cs="Times New Roman"/>
        </w:rPr>
        <w:t xml:space="preserve"> (Milani, Parrott, Turner, &amp; Fox, 2004</w:t>
      </w:r>
      <w:r w:rsidR="00827D02">
        <w:rPr>
          <w:rFonts w:ascii="Times New Roman" w:hAnsi="Times New Roman" w:cs="Times New Roman"/>
        </w:rPr>
        <w:t>; Brady &amp; Randall, 1999; Cornelius et al., 1995</w:t>
      </w:r>
      <w:r w:rsidR="00E807DC">
        <w:rPr>
          <w:rFonts w:ascii="Times New Roman" w:hAnsi="Times New Roman" w:cs="Times New Roman"/>
        </w:rPr>
        <w:t>)</w:t>
      </w:r>
      <w:r w:rsidR="006B00D1" w:rsidRPr="00100977">
        <w:rPr>
          <w:rFonts w:ascii="Times New Roman" w:hAnsi="Times New Roman" w:cs="Times New Roman"/>
        </w:rPr>
        <w:t>.  Recent research postulates that</w:t>
      </w:r>
      <w:r w:rsidRPr="00100977">
        <w:rPr>
          <w:rFonts w:ascii="Times New Roman" w:hAnsi="Times New Roman" w:cs="Times New Roman"/>
        </w:rPr>
        <w:t xml:space="preserve"> these trends appear to be declining among recent birth cohorts (Hosselbrock &amp; Hosselbrock, 2004).  By age, it appears that younger individuals </w:t>
      </w:r>
      <w:r w:rsidR="006B00D1" w:rsidRPr="00100977">
        <w:rPr>
          <w:rFonts w:ascii="Times New Roman" w:hAnsi="Times New Roman" w:cs="Times New Roman"/>
        </w:rPr>
        <w:t>gravitate to cannabis</w:t>
      </w:r>
      <w:r w:rsidRPr="00100977">
        <w:rPr>
          <w:rFonts w:ascii="Times New Roman" w:hAnsi="Times New Roman" w:cs="Times New Roman"/>
        </w:rPr>
        <w:t xml:space="preserve">, </w:t>
      </w:r>
      <w:r w:rsidR="006B00D1" w:rsidRPr="00100977">
        <w:rPr>
          <w:rFonts w:ascii="Times New Roman" w:hAnsi="Times New Roman" w:cs="Times New Roman"/>
        </w:rPr>
        <w:t xml:space="preserve">and older individuals more to </w:t>
      </w:r>
      <w:r w:rsidRPr="00100977">
        <w:rPr>
          <w:rFonts w:ascii="Times New Roman" w:hAnsi="Times New Roman" w:cs="Times New Roman"/>
        </w:rPr>
        <w:t xml:space="preserve">alcohol and crack (Gerra et al., 2008).  </w:t>
      </w:r>
      <w:r w:rsidR="008C6071">
        <w:rPr>
          <w:rFonts w:ascii="Times New Roman" w:hAnsi="Times New Roman" w:cs="Times New Roman"/>
        </w:rPr>
        <w:t>Regarding racial differences</w:t>
      </w:r>
      <w:r w:rsidRPr="00100977">
        <w:rPr>
          <w:rFonts w:ascii="Times New Roman" w:hAnsi="Times New Roman" w:cs="Times New Roman"/>
        </w:rPr>
        <w:t xml:space="preserve">, African-Americans </w:t>
      </w:r>
      <w:r w:rsidR="006B00D1" w:rsidRPr="00100977">
        <w:rPr>
          <w:rFonts w:ascii="Times New Roman" w:hAnsi="Times New Roman" w:cs="Times New Roman"/>
        </w:rPr>
        <w:t>more frequently</w:t>
      </w:r>
      <w:r w:rsidRPr="00100977">
        <w:rPr>
          <w:rFonts w:ascii="Times New Roman" w:hAnsi="Times New Roman" w:cs="Times New Roman"/>
        </w:rPr>
        <w:t xml:space="preserve"> use crack and marijuana, </w:t>
      </w:r>
      <w:r w:rsidR="00251F29">
        <w:rPr>
          <w:rFonts w:ascii="Times New Roman" w:hAnsi="Times New Roman" w:cs="Times New Roman"/>
        </w:rPr>
        <w:t>where</w:t>
      </w:r>
      <w:r w:rsidRPr="00100977">
        <w:rPr>
          <w:rFonts w:ascii="Times New Roman" w:hAnsi="Times New Roman" w:cs="Times New Roman"/>
        </w:rPr>
        <w:t>a</w:t>
      </w:r>
      <w:r w:rsidR="006B00D1" w:rsidRPr="00100977">
        <w:rPr>
          <w:rFonts w:ascii="Times New Roman" w:hAnsi="Times New Roman" w:cs="Times New Roman"/>
        </w:rPr>
        <w:t xml:space="preserve">s Hispanics </w:t>
      </w:r>
      <w:r w:rsidR="00251F29">
        <w:rPr>
          <w:rFonts w:ascii="Times New Roman" w:hAnsi="Times New Roman" w:cs="Times New Roman"/>
        </w:rPr>
        <w:t>are more frequent users of</w:t>
      </w:r>
      <w:r w:rsidRPr="00100977">
        <w:rPr>
          <w:rFonts w:ascii="Times New Roman" w:hAnsi="Times New Roman" w:cs="Times New Roman"/>
        </w:rPr>
        <w:t xml:space="preserve"> alcohol, cocaine, and marijuana (Gerra et al., 2008).  </w:t>
      </w:r>
      <w:r w:rsidR="006B00D1" w:rsidRPr="00100977">
        <w:rPr>
          <w:rFonts w:ascii="Times New Roman" w:hAnsi="Times New Roman" w:cs="Times New Roman"/>
        </w:rPr>
        <w:t xml:space="preserve">Religiosity </w:t>
      </w:r>
      <w:r w:rsidR="00A601C7" w:rsidRPr="00100977">
        <w:rPr>
          <w:rFonts w:ascii="Times New Roman" w:hAnsi="Times New Roman" w:cs="Times New Roman"/>
        </w:rPr>
        <w:t>buffers</w:t>
      </w:r>
      <w:r w:rsidR="006B00D1" w:rsidRPr="00100977">
        <w:rPr>
          <w:rFonts w:ascii="Times New Roman" w:hAnsi="Times New Roman" w:cs="Times New Roman"/>
        </w:rPr>
        <w:t xml:space="preserve"> risk for addiction, </w:t>
      </w:r>
      <w:r w:rsidR="00A601C7" w:rsidRPr="00100977">
        <w:rPr>
          <w:rFonts w:ascii="Times New Roman" w:hAnsi="Times New Roman" w:cs="Times New Roman"/>
        </w:rPr>
        <w:t>with</w:t>
      </w:r>
      <w:r w:rsidR="006B00D1" w:rsidRPr="00100977">
        <w:rPr>
          <w:rFonts w:ascii="Times New Roman" w:hAnsi="Times New Roman" w:cs="Times New Roman"/>
        </w:rPr>
        <w:t xml:space="preserve"> </w:t>
      </w:r>
      <w:r w:rsidRPr="00100977">
        <w:rPr>
          <w:rFonts w:ascii="Times New Roman" w:hAnsi="Times New Roman" w:cs="Times New Roman"/>
        </w:rPr>
        <w:t xml:space="preserve">personal devotion, belonging to an </w:t>
      </w:r>
      <w:r w:rsidRPr="00100977">
        <w:rPr>
          <w:rFonts w:ascii="Times New Roman" w:hAnsi="Times New Roman" w:cs="Times New Roman"/>
        </w:rPr>
        <w:lastRenderedPageBreak/>
        <w:t xml:space="preserve">institution, and weekly church attendance negatively associated with substance use disorders (Kendler et al., 1997; Heath, 1997) </w:t>
      </w:r>
    </w:p>
    <w:p w:rsidR="00CD55C7" w:rsidRPr="00251F29" w:rsidRDefault="00200753" w:rsidP="00251F29">
      <w:pPr>
        <w:rPr>
          <w:rFonts w:ascii="Times New Roman" w:hAnsi="Times New Roman" w:cs="Times New Roman"/>
          <w:i/>
        </w:rPr>
      </w:pPr>
      <w:r w:rsidRPr="00251F29">
        <w:rPr>
          <w:rFonts w:ascii="Times New Roman" w:hAnsi="Times New Roman" w:cs="Times New Roman"/>
          <w:i/>
        </w:rPr>
        <w:t>Comorbidity and Addiction</w:t>
      </w:r>
      <w:r w:rsidR="00CD55C7" w:rsidRPr="00251F29">
        <w:rPr>
          <w:rFonts w:ascii="Times New Roman" w:hAnsi="Times New Roman" w:cs="Times New Roman"/>
          <w:i/>
        </w:rPr>
        <w:t xml:space="preserve">: </w:t>
      </w:r>
    </w:p>
    <w:p w:rsidR="00CD55C7" w:rsidRPr="00100977" w:rsidRDefault="00200753" w:rsidP="005279CB">
      <w:pPr>
        <w:spacing w:line="480" w:lineRule="auto"/>
        <w:ind w:firstLine="720"/>
        <w:rPr>
          <w:rFonts w:ascii="Times New Roman" w:hAnsi="Times New Roman" w:cs="Times New Roman"/>
        </w:rPr>
      </w:pPr>
      <w:r w:rsidRPr="00100977">
        <w:rPr>
          <w:rFonts w:ascii="Times New Roman" w:hAnsi="Times New Roman" w:cs="Times New Roman"/>
        </w:rPr>
        <w:t>Co-morbidity studies</w:t>
      </w:r>
      <w:r w:rsidR="005B1764" w:rsidRPr="00100977">
        <w:rPr>
          <w:rFonts w:ascii="Times New Roman" w:hAnsi="Times New Roman" w:cs="Times New Roman"/>
        </w:rPr>
        <w:t xml:space="preserve"> demonstrate that over three-fourths of people treated for alcohol or drug related problems have other mental health problems</w:t>
      </w:r>
      <w:r w:rsidRPr="00100977">
        <w:rPr>
          <w:rFonts w:ascii="Times New Roman" w:hAnsi="Times New Roman" w:cs="Times New Roman"/>
        </w:rPr>
        <w:t xml:space="preserve"> (Weaver et al., 2002). Co-morbidity </w:t>
      </w:r>
      <w:r w:rsidR="00B21EC2" w:rsidRPr="00100977">
        <w:rPr>
          <w:rFonts w:ascii="Times New Roman" w:hAnsi="Times New Roman" w:cs="Times New Roman"/>
        </w:rPr>
        <w:t>is extremely</w:t>
      </w:r>
      <w:r w:rsidRPr="00100977">
        <w:rPr>
          <w:rFonts w:ascii="Times New Roman" w:hAnsi="Times New Roman" w:cs="Times New Roman"/>
        </w:rPr>
        <w:t xml:space="preserve"> challenging to </w:t>
      </w:r>
      <w:r w:rsidR="005B1764" w:rsidRPr="00100977">
        <w:rPr>
          <w:rFonts w:ascii="Times New Roman" w:hAnsi="Times New Roman" w:cs="Times New Roman"/>
        </w:rPr>
        <w:t>reliably detect</w:t>
      </w:r>
      <w:r w:rsidRPr="00100977">
        <w:rPr>
          <w:rFonts w:ascii="Times New Roman" w:hAnsi="Times New Roman" w:cs="Times New Roman"/>
        </w:rPr>
        <w:t xml:space="preserve"> in treatment settings, especially when researchers </w:t>
      </w:r>
      <w:r w:rsidR="005B1764" w:rsidRPr="00100977">
        <w:rPr>
          <w:rFonts w:ascii="Times New Roman" w:hAnsi="Times New Roman" w:cs="Times New Roman"/>
        </w:rPr>
        <w:t>seem</w:t>
      </w:r>
      <w:r w:rsidRPr="00100977">
        <w:rPr>
          <w:rFonts w:ascii="Times New Roman" w:hAnsi="Times New Roman" w:cs="Times New Roman"/>
        </w:rPr>
        <w:t xml:space="preserve"> preoccupied by </w:t>
      </w:r>
      <w:r w:rsidR="008C6071">
        <w:rPr>
          <w:rFonts w:ascii="Times New Roman" w:hAnsi="Times New Roman" w:cs="Times New Roman"/>
        </w:rPr>
        <w:t>causation</w:t>
      </w:r>
      <w:r w:rsidRPr="00100977">
        <w:rPr>
          <w:rFonts w:ascii="Times New Roman" w:hAnsi="Times New Roman" w:cs="Times New Roman"/>
        </w:rPr>
        <w:t xml:space="preserve"> when it comes to psychiatric issues and addiction.  </w:t>
      </w:r>
      <w:r w:rsidR="005B1764" w:rsidRPr="00100977">
        <w:rPr>
          <w:rFonts w:ascii="Times New Roman" w:hAnsi="Times New Roman" w:cs="Times New Roman"/>
        </w:rPr>
        <w:t xml:space="preserve">Discernment of mental health problems </w:t>
      </w:r>
      <w:r w:rsidRPr="00100977">
        <w:rPr>
          <w:rFonts w:ascii="Times New Roman" w:hAnsi="Times New Roman" w:cs="Times New Roman"/>
        </w:rPr>
        <w:t xml:space="preserve">is difficult to accomplish without longitudinal study—withdrawal can mimic a psychiatric disorder, drug use may mask and mimic psychiatric symptoms, untreated dependence can lead to recurrence of psychiatric symptoms, and untreated psychiatric conditions can lead to drug/alcohol dependence (Rassool, 2009).  Multinational studies </w:t>
      </w:r>
      <w:r w:rsidR="00440217" w:rsidRPr="00100977">
        <w:rPr>
          <w:rFonts w:ascii="Times New Roman" w:hAnsi="Times New Roman" w:cs="Times New Roman"/>
        </w:rPr>
        <w:t>show</w:t>
      </w:r>
      <w:r w:rsidRPr="00100977">
        <w:rPr>
          <w:rFonts w:ascii="Times New Roman" w:hAnsi="Times New Roman" w:cs="Times New Roman"/>
        </w:rPr>
        <w:t xml:space="preserve"> a continuous relationship between co-morbidity and </w:t>
      </w:r>
      <w:r w:rsidR="00440217" w:rsidRPr="00100977">
        <w:rPr>
          <w:rFonts w:ascii="Times New Roman" w:hAnsi="Times New Roman" w:cs="Times New Roman"/>
        </w:rPr>
        <w:t>addictions, indicating more psychiatric issues produce</w:t>
      </w:r>
      <w:r w:rsidRPr="00100977">
        <w:rPr>
          <w:rFonts w:ascii="Times New Roman" w:hAnsi="Times New Roman" w:cs="Times New Roman"/>
        </w:rPr>
        <w:t xml:space="preserve"> greater severity of substance use problems (Merikangas et al., 1998).  </w:t>
      </w:r>
      <w:r w:rsidR="004162AD" w:rsidRPr="00100977">
        <w:rPr>
          <w:rFonts w:ascii="Times New Roman" w:hAnsi="Times New Roman" w:cs="Times New Roman"/>
        </w:rPr>
        <w:t xml:space="preserve">Treatment facilities often overlook co-morbid psychological conditions by attributing symptoms to intoxication/withdrawal, or through inadequately assessing for other mental health problems.  </w:t>
      </w:r>
      <w:r w:rsidRPr="00100977">
        <w:rPr>
          <w:rFonts w:ascii="Times New Roman" w:hAnsi="Times New Roman" w:cs="Times New Roman"/>
        </w:rPr>
        <w:t xml:space="preserve">Overlooked and untreated co-morbid Axis I conditions </w:t>
      </w:r>
      <w:r w:rsidR="004162AD" w:rsidRPr="00100977">
        <w:rPr>
          <w:rFonts w:ascii="Times New Roman" w:hAnsi="Times New Roman" w:cs="Times New Roman"/>
        </w:rPr>
        <w:t>render individuals extremely vulnerable</w:t>
      </w:r>
      <w:r w:rsidRPr="00100977">
        <w:rPr>
          <w:rFonts w:ascii="Times New Roman" w:hAnsi="Times New Roman" w:cs="Times New Roman"/>
        </w:rPr>
        <w:t xml:space="preserve"> </w:t>
      </w:r>
      <w:r w:rsidR="0097663A">
        <w:rPr>
          <w:rFonts w:ascii="Times New Roman" w:hAnsi="Times New Roman" w:cs="Times New Roman"/>
        </w:rPr>
        <w:t xml:space="preserve">to </w:t>
      </w:r>
      <w:r w:rsidRPr="00100977">
        <w:rPr>
          <w:rFonts w:ascii="Times New Roman" w:hAnsi="Times New Roman" w:cs="Times New Roman"/>
        </w:rPr>
        <w:t xml:space="preserve">relapse </w:t>
      </w:r>
      <w:r w:rsidR="004162AD" w:rsidRPr="00100977">
        <w:rPr>
          <w:rFonts w:ascii="Times New Roman" w:hAnsi="Times New Roman" w:cs="Times New Roman"/>
        </w:rPr>
        <w:t xml:space="preserve">post-treatment </w:t>
      </w:r>
      <w:r w:rsidRPr="00100977">
        <w:rPr>
          <w:rFonts w:ascii="Times New Roman" w:hAnsi="Times New Roman" w:cs="Times New Roman"/>
        </w:rPr>
        <w:t xml:space="preserve">(Hasin, Liu, Nunes, McCloud, Samet, &amp; Endicott, 2002; Kushner, Abrams, &amp; Borchardt, 2000).  Furthermore, treating an addiction without attending to </w:t>
      </w:r>
      <w:r w:rsidR="0097663A">
        <w:rPr>
          <w:rFonts w:ascii="Times New Roman" w:hAnsi="Times New Roman" w:cs="Times New Roman"/>
        </w:rPr>
        <w:t>characterological</w:t>
      </w:r>
      <w:r w:rsidRPr="00100977">
        <w:rPr>
          <w:rFonts w:ascii="Times New Roman" w:hAnsi="Times New Roman" w:cs="Times New Roman"/>
        </w:rPr>
        <w:t xml:space="preserve"> </w:t>
      </w:r>
      <w:r w:rsidR="004162AD" w:rsidRPr="00100977">
        <w:rPr>
          <w:rFonts w:ascii="Times New Roman" w:hAnsi="Times New Roman" w:cs="Times New Roman"/>
        </w:rPr>
        <w:t xml:space="preserve">(Axis II) </w:t>
      </w:r>
      <w:r w:rsidR="0097663A">
        <w:rPr>
          <w:rFonts w:ascii="Times New Roman" w:hAnsi="Times New Roman" w:cs="Times New Roman"/>
        </w:rPr>
        <w:t>problems</w:t>
      </w:r>
      <w:r w:rsidRPr="00100977">
        <w:rPr>
          <w:rFonts w:ascii="Times New Roman" w:hAnsi="Times New Roman" w:cs="Times New Roman"/>
        </w:rPr>
        <w:t xml:space="preserve"> </w:t>
      </w:r>
      <w:r w:rsidR="008C6071">
        <w:rPr>
          <w:rFonts w:ascii="Times New Roman" w:hAnsi="Times New Roman" w:cs="Times New Roman"/>
        </w:rPr>
        <w:t>is rarely effective</w:t>
      </w:r>
      <w:r w:rsidRPr="00100977">
        <w:rPr>
          <w:rFonts w:ascii="Times New Roman" w:hAnsi="Times New Roman" w:cs="Times New Roman"/>
        </w:rPr>
        <w:t xml:space="preserve"> because the personality symptoms persist as major relapse vulnerabilities</w:t>
      </w:r>
      <w:r w:rsidR="008C6071">
        <w:rPr>
          <w:rFonts w:ascii="Times New Roman" w:hAnsi="Times New Roman" w:cs="Times New Roman"/>
        </w:rPr>
        <w:t>, and continue to interfere in interpersonal relationships,</w:t>
      </w:r>
      <w:r w:rsidRPr="00100977">
        <w:rPr>
          <w:rFonts w:ascii="Times New Roman" w:hAnsi="Times New Roman" w:cs="Times New Roman"/>
        </w:rPr>
        <w:t xml:space="preserve"> negatively impact</w:t>
      </w:r>
      <w:r w:rsidR="008C6071">
        <w:rPr>
          <w:rFonts w:ascii="Times New Roman" w:hAnsi="Times New Roman" w:cs="Times New Roman"/>
        </w:rPr>
        <w:t>ing</w:t>
      </w:r>
      <w:r w:rsidRPr="00100977">
        <w:rPr>
          <w:rFonts w:ascii="Times New Roman" w:hAnsi="Times New Roman" w:cs="Times New Roman"/>
        </w:rPr>
        <w:t xml:space="preserve"> others who might otherwise be providing or supporting treatment (Ball, </w:t>
      </w:r>
      <w:r w:rsidRPr="00100977">
        <w:rPr>
          <w:rFonts w:ascii="Times New Roman" w:hAnsi="Times New Roman" w:cs="Times New Roman"/>
        </w:rPr>
        <w:lastRenderedPageBreak/>
        <w:t xml:space="preserve">2005). </w:t>
      </w:r>
      <w:r w:rsidR="004162AD" w:rsidRPr="00100977">
        <w:rPr>
          <w:rFonts w:ascii="Times New Roman" w:hAnsi="Times New Roman" w:cs="Times New Roman"/>
        </w:rPr>
        <w:t xml:space="preserve"> Researchers widely document the relationships between addictions and Axis I and II pathology, described in more detail below.  </w:t>
      </w:r>
    </w:p>
    <w:p w:rsidR="00FF452C" w:rsidRPr="00100977" w:rsidRDefault="00200753" w:rsidP="00892339">
      <w:pPr>
        <w:pStyle w:val="Heading3"/>
        <w:rPr>
          <w:rFonts w:ascii="Times New Roman" w:hAnsi="Times New Roman" w:cs="Times New Roman"/>
          <w:szCs w:val="24"/>
        </w:rPr>
      </w:pPr>
      <w:bookmarkStart w:id="0" w:name="_Toc162783326"/>
      <w:r w:rsidRPr="00100977">
        <w:rPr>
          <w:rFonts w:ascii="Times New Roman" w:hAnsi="Times New Roman" w:cs="Times New Roman"/>
          <w:i/>
          <w:szCs w:val="24"/>
        </w:rPr>
        <w:t>Alcohol</w:t>
      </w:r>
      <w:r w:rsidR="008C6071">
        <w:rPr>
          <w:rFonts w:ascii="Times New Roman" w:hAnsi="Times New Roman" w:cs="Times New Roman"/>
          <w:szCs w:val="24"/>
        </w:rPr>
        <w:t>:</w:t>
      </w:r>
      <w:r w:rsidR="00CD55C7" w:rsidRPr="00100977">
        <w:rPr>
          <w:rFonts w:ascii="Times New Roman" w:hAnsi="Times New Roman" w:cs="Times New Roman"/>
          <w:szCs w:val="24"/>
        </w:rPr>
        <w:t xml:space="preserve">  </w:t>
      </w:r>
      <w:r w:rsidRPr="00100977">
        <w:rPr>
          <w:rFonts w:ascii="Times New Roman" w:hAnsi="Times New Roman" w:cs="Times New Roman"/>
          <w:szCs w:val="24"/>
        </w:rPr>
        <w:t xml:space="preserve">Alcohol misusers are 2-3 times more likely to have an anxiety disorder, more commonly report agoraphobia, social phobia, panic disorder, generalized anxiety, and </w:t>
      </w:r>
      <w:r w:rsidR="00CB61DF" w:rsidRPr="00100977">
        <w:rPr>
          <w:rFonts w:ascii="Times New Roman" w:hAnsi="Times New Roman" w:cs="Times New Roman"/>
          <w:szCs w:val="24"/>
        </w:rPr>
        <w:t>have a</w:t>
      </w:r>
      <w:r w:rsidRPr="00100977">
        <w:rPr>
          <w:rFonts w:ascii="Times New Roman" w:hAnsi="Times New Roman" w:cs="Times New Roman"/>
          <w:szCs w:val="24"/>
        </w:rPr>
        <w:t xml:space="preserve"> higher risk for suicide (Stockwell 1995; Rassool 2006; 2009).  The prevalence of major depression and AUDs is documented </w:t>
      </w:r>
      <w:r w:rsidR="00CB61DF" w:rsidRPr="00100977">
        <w:rPr>
          <w:rFonts w:ascii="Times New Roman" w:hAnsi="Times New Roman" w:cs="Times New Roman"/>
          <w:szCs w:val="24"/>
        </w:rPr>
        <w:t>in</w:t>
      </w:r>
      <w:r w:rsidRPr="00100977">
        <w:rPr>
          <w:rFonts w:ascii="Times New Roman" w:hAnsi="Times New Roman" w:cs="Times New Roman"/>
          <w:szCs w:val="24"/>
        </w:rPr>
        <w:t xml:space="preserve"> treatment and non-treatment seeking individuals (Grant</w:t>
      </w:r>
      <w:bookmarkEnd w:id="0"/>
      <w:r w:rsidRPr="00100977">
        <w:rPr>
          <w:rFonts w:ascii="Times New Roman" w:hAnsi="Times New Roman" w:cs="Times New Roman"/>
          <w:szCs w:val="24"/>
        </w:rPr>
        <w:t xml:space="preserve"> &amp; Harford, 1995).  Among </w:t>
      </w:r>
      <w:r w:rsidR="00CB61DF" w:rsidRPr="00100977">
        <w:rPr>
          <w:rFonts w:ascii="Times New Roman" w:hAnsi="Times New Roman" w:cs="Times New Roman"/>
          <w:szCs w:val="24"/>
        </w:rPr>
        <w:t xml:space="preserve">national </w:t>
      </w:r>
      <w:r w:rsidRPr="00100977">
        <w:rPr>
          <w:rFonts w:ascii="Times New Roman" w:hAnsi="Times New Roman" w:cs="Times New Roman"/>
          <w:szCs w:val="24"/>
        </w:rPr>
        <w:t xml:space="preserve">survey respondents who </w:t>
      </w:r>
      <w:r w:rsidRPr="008C6071">
        <w:rPr>
          <w:rFonts w:ascii="Times New Roman" w:hAnsi="Times New Roman" w:cs="Times New Roman"/>
          <w:szCs w:val="24"/>
        </w:rPr>
        <w:t>sought treatment</w:t>
      </w:r>
      <w:r w:rsidRPr="00100977">
        <w:rPr>
          <w:rFonts w:ascii="Times New Roman" w:hAnsi="Times New Roman" w:cs="Times New Roman"/>
          <w:szCs w:val="24"/>
        </w:rPr>
        <w:t xml:space="preserve"> for an alcohol use disorder, 41%, 33%, and 33% had at least one independent mood disorder, independent anxiety disorder, or drug use</w:t>
      </w:r>
      <w:r w:rsidR="00CB61DF" w:rsidRPr="00100977">
        <w:rPr>
          <w:rFonts w:ascii="Times New Roman" w:hAnsi="Times New Roman" w:cs="Times New Roman"/>
          <w:szCs w:val="24"/>
        </w:rPr>
        <w:t xml:space="preserve"> disorder, respectively (Grant</w:t>
      </w:r>
      <w:r w:rsidRPr="00100977">
        <w:rPr>
          <w:rFonts w:ascii="Times New Roman" w:hAnsi="Times New Roman" w:cs="Times New Roman"/>
          <w:szCs w:val="24"/>
        </w:rPr>
        <w:t>, et al., 2006).  Among treated individuals with an alcohol use disorder, 39% exhibit</w:t>
      </w:r>
      <w:r w:rsidR="00A83E0C" w:rsidRPr="00100977">
        <w:rPr>
          <w:rFonts w:ascii="Times New Roman" w:hAnsi="Times New Roman" w:cs="Times New Roman"/>
          <w:szCs w:val="24"/>
        </w:rPr>
        <w:t>ed</w:t>
      </w:r>
      <w:r w:rsidRPr="00100977">
        <w:rPr>
          <w:rFonts w:ascii="Times New Roman" w:hAnsi="Times New Roman" w:cs="Times New Roman"/>
          <w:szCs w:val="24"/>
        </w:rPr>
        <w:t xml:space="preserve"> at le</w:t>
      </w:r>
      <w:r w:rsidR="008C6071">
        <w:rPr>
          <w:rFonts w:ascii="Times New Roman" w:hAnsi="Times New Roman" w:cs="Times New Roman"/>
          <w:szCs w:val="24"/>
        </w:rPr>
        <w:t>ast one personality d</w:t>
      </w:r>
      <w:r w:rsidR="00A83E0C" w:rsidRPr="00100977">
        <w:rPr>
          <w:rFonts w:ascii="Times New Roman" w:hAnsi="Times New Roman" w:cs="Times New Roman"/>
          <w:szCs w:val="24"/>
        </w:rPr>
        <w:t>isorder.  Alcoholics exhibit significantly higher rates of antisocial and dependent personality disorders when compared to non-alcoholics (Rassool, 2009).  Alcoholics</w:t>
      </w:r>
      <w:r w:rsidRPr="00100977">
        <w:rPr>
          <w:rFonts w:ascii="Times New Roman" w:hAnsi="Times New Roman" w:cs="Times New Roman"/>
          <w:szCs w:val="24"/>
        </w:rPr>
        <w:t xml:space="preserve"> with co-morbid diagnoses </w:t>
      </w:r>
      <w:r w:rsidR="00A83E0C" w:rsidRPr="00100977">
        <w:rPr>
          <w:rFonts w:ascii="Times New Roman" w:hAnsi="Times New Roman" w:cs="Times New Roman"/>
          <w:szCs w:val="24"/>
        </w:rPr>
        <w:t xml:space="preserve">(especially personality disorders) </w:t>
      </w:r>
      <w:r w:rsidRPr="00100977">
        <w:rPr>
          <w:rFonts w:ascii="Times New Roman" w:hAnsi="Times New Roman" w:cs="Times New Roman"/>
          <w:szCs w:val="24"/>
        </w:rPr>
        <w:t>have worse prognoses</w:t>
      </w:r>
      <w:r w:rsidR="00A83E0C" w:rsidRPr="00100977">
        <w:rPr>
          <w:rFonts w:ascii="Times New Roman" w:hAnsi="Times New Roman" w:cs="Times New Roman"/>
          <w:szCs w:val="24"/>
        </w:rPr>
        <w:t xml:space="preserve"> in treatment</w:t>
      </w:r>
      <w:r w:rsidRPr="00100977">
        <w:rPr>
          <w:rFonts w:ascii="Times New Roman" w:hAnsi="Times New Roman" w:cs="Times New Roman"/>
          <w:szCs w:val="24"/>
        </w:rPr>
        <w:t xml:space="preserve">, utilize emergency services more frequently, and have more inpatient admissions (McCrone et al., 2000).  It remains unclear if increased treatment-seeking among co-morbid individuals is due to severity of the substance use disorders, comorbid pathology, or other factors (Stinson et al., 2006).  </w:t>
      </w:r>
    </w:p>
    <w:p w:rsidR="00FF452C" w:rsidRPr="00100977" w:rsidRDefault="00200753" w:rsidP="00892339">
      <w:pPr>
        <w:pStyle w:val="Heading3"/>
        <w:rPr>
          <w:rFonts w:ascii="Times New Roman" w:hAnsi="Times New Roman" w:cs="Times New Roman"/>
          <w:szCs w:val="24"/>
        </w:rPr>
      </w:pPr>
      <w:r w:rsidRPr="00100977">
        <w:rPr>
          <w:rFonts w:ascii="Times New Roman" w:hAnsi="Times New Roman" w:cs="Times New Roman"/>
          <w:i/>
          <w:szCs w:val="24"/>
        </w:rPr>
        <w:t>Drugs</w:t>
      </w:r>
      <w:r w:rsidR="00CD55C7" w:rsidRPr="00100977">
        <w:rPr>
          <w:rFonts w:ascii="Times New Roman" w:hAnsi="Times New Roman" w:cs="Times New Roman"/>
          <w:szCs w:val="24"/>
        </w:rPr>
        <w:t xml:space="preserve">:  </w:t>
      </w:r>
      <w:r w:rsidR="00A83E0C" w:rsidRPr="00100977">
        <w:rPr>
          <w:rFonts w:ascii="Times New Roman" w:hAnsi="Times New Roman" w:cs="Times New Roman"/>
          <w:szCs w:val="24"/>
        </w:rPr>
        <w:t>Substance abusing individuals</w:t>
      </w:r>
      <w:r w:rsidR="008C6071">
        <w:rPr>
          <w:rFonts w:ascii="Times New Roman" w:hAnsi="Times New Roman" w:cs="Times New Roman"/>
          <w:szCs w:val="24"/>
        </w:rPr>
        <w:t xml:space="preserve"> tend to</w:t>
      </w:r>
      <w:r w:rsidR="00A83E0C" w:rsidRPr="00100977">
        <w:rPr>
          <w:rFonts w:ascii="Times New Roman" w:hAnsi="Times New Roman" w:cs="Times New Roman"/>
          <w:szCs w:val="24"/>
        </w:rPr>
        <w:t xml:space="preserve"> exhibit a</w:t>
      </w:r>
      <w:r w:rsidRPr="00100977">
        <w:rPr>
          <w:rFonts w:ascii="Times New Roman" w:hAnsi="Times New Roman" w:cs="Times New Roman"/>
          <w:szCs w:val="24"/>
        </w:rPr>
        <w:t xml:space="preserve"> number of </w:t>
      </w:r>
      <w:r w:rsidR="008C6071">
        <w:rPr>
          <w:rFonts w:ascii="Times New Roman" w:hAnsi="Times New Roman" w:cs="Times New Roman"/>
          <w:szCs w:val="24"/>
        </w:rPr>
        <w:t>psychological</w:t>
      </w:r>
      <w:r w:rsidR="005B1764" w:rsidRPr="00100977">
        <w:rPr>
          <w:rFonts w:ascii="Times New Roman" w:hAnsi="Times New Roman" w:cs="Times New Roman"/>
          <w:szCs w:val="24"/>
        </w:rPr>
        <w:t xml:space="preserve"> </w:t>
      </w:r>
      <w:r w:rsidR="00A83E0C" w:rsidRPr="00100977">
        <w:rPr>
          <w:rFonts w:ascii="Times New Roman" w:hAnsi="Times New Roman" w:cs="Times New Roman"/>
          <w:szCs w:val="24"/>
        </w:rPr>
        <w:t xml:space="preserve">problems, </w:t>
      </w:r>
      <w:r w:rsidRPr="00100977">
        <w:rPr>
          <w:rFonts w:ascii="Times New Roman" w:hAnsi="Times New Roman" w:cs="Times New Roman"/>
          <w:szCs w:val="24"/>
        </w:rPr>
        <w:t xml:space="preserve">including psychiatric, interpersonal, poor motivation to change, attachment difficulties, cognitive distortions, unstable </w:t>
      </w:r>
      <w:r w:rsidR="00A83E0C" w:rsidRPr="00100977">
        <w:rPr>
          <w:rFonts w:ascii="Times New Roman" w:hAnsi="Times New Roman" w:cs="Times New Roman"/>
          <w:szCs w:val="24"/>
        </w:rPr>
        <w:t>identites</w:t>
      </w:r>
      <w:r w:rsidRPr="00100977">
        <w:rPr>
          <w:rFonts w:ascii="Times New Roman" w:hAnsi="Times New Roman" w:cs="Times New Roman"/>
          <w:szCs w:val="24"/>
        </w:rPr>
        <w:t>, maladaptive beliefs, poor coping, or defensive mechanisms such as denial and projection (B</w:t>
      </w:r>
      <w:r w:rsidR="00A83E0C" w:rsidRPr="00100977">
        <w:rPr>
          <w:rFonts w:ascii="Times New Roman" w:hAnsi="Times New Roman" w:cs="Times New Roman"/>
          <w:szCs w:val="24"/>
        </w:rPr>
        <w:t>all, 2005).  Substance users exhibit higher levels of</w:t>
      </w:r>
      <w:r w:rsidRPr="00100977">
        <w:rPr>
          <w:rFonts w:ascii="Times New Roman" w:hAnsi="Times New Roman" w:cs="Times New Roman"/>
          <w:szCs w:val="24"/>
        </w:rPr>
        <w:t xml:space="preserve"> borderline and antisocial personality conditio</w:t>
      </w:r>
      <w:r w:rsidR="00A83E0C" w:rsidRPr="00100977">
        <w:rPr>
          <w:rFonts w:ascii="Times New Roman" w:hAnsi="Times New Roman" w:cs="Times New Roman"/>
          <w:szCs w:val="24"/>
        </w:rPr>
        <w:t xml:space="preserve">ns (Bon et al., 2004), and </w:t>
      </w:r>
      <w:r w:rsidR="008C6071">
        <w:rPr>
          <w:rFonts w:ascii="Times New Roman" w:hAnsi="Times New Roman" w:cs="Times New Roman"/>
          <w:szCs w:val="24"/>
        </w:rPr>
        <w:t>incidence of</w:t>
      </w:r>
      <w:r w:rsidRPr="00100977">
        <w:rPr>
          <w:rFonts w:ascii="Times New Roman" w:hAnsi="Times New Roman" w:cs="Times New Roman"/>
          <w:szCs w:val="24"/>
        </w:rPr>
        <w:t xml:space="preserve"> a Cluster B (antisocial, narcissistic, histrionic, borderline) personality disorder is higher among </w:t>
      </w:r>
      <w:r w:rsidRPr="00100977">
        <w:rPr>
          <w:rFonts w:ascii="Times New Roman" w:hAnsi="Times New Roman" w:cs="Times New Roman"/>
          <w:szCs w:val="24"/>
        </w:rPr>
        <w:lastRenderedPageBreak/>
        <w:t>non-alcohol abusing individuals (Skodol, Oldham, &amp; Gallaher, 1999; Bon et al., 2004). Individuals with bipolar disorder have higher rates of SUDs, particularly those experiencing dysphoric mania (Khantzian, 2003; Albanese &amp; Pies, 2004). Higher levels of depression, generalized anxiety, and panic have also been observed in opiate and sedative users</w:t>
      </w:r>
      <w:r w:rsidR="00A83E0C" w:rsidRPr="00100977">
        <w:rPr>
          <w:rFonts w:ascii="Times New Roman" w:hAnsi="Times New Roman" w:cs="Times New Roman"/>
          <w:szCs w:val="24"/>
        </w:rPr>
        <w:t xml:space="preserve"> </w:t>
      </w:r>
      <w:r w:rsidRPr="00100977">
        <w:rPr>
          <w:rFonts w:ascii="Times New Roman" w:hAnsi="Times New Roman" w:cs="Times New Roman"/>
          <w:szCs w:val="24"/>
        </w:rPr>
        <w:t xml:space="preserve">(Conway, Comptom, Stinson, &amp; Grant, 2006; Rounsaville et al., 1982). </w:t>
      </w:r>
      <w:r w:rsidR="00A83E0C" w:rsidRPr="00100977">
        <w:rPr>
          <w:rFonts w:ascii="Times New Roman" w:hAnsi="Times New Roman" w:cs="Times New Roman"/>
          <w:szCs w:val="24"/>
        </w:rPr>
        <w:t xml:space="preserve">Drug users have higher rates of traumatic experiences </w:t>
      </w:r>
      <w:r w:rsidRPr="00100977">
        <w:rPr>
          <w:rFonts w:ascii="Times New Roman" w:hAnsi="Times New Roman" w:cs="Times New Roman"/>
          <w:szCs w:val="24"/>
        </w:rPr>
        <w:t xml:space="preserve">(especially women) than non drug users, and childhood abuse has been found three times higher in opiate addicts from controls (Khantzian &amp; Albanese, 2008; Heffernan, Cloitre, Tardiff, Marzuk, </w:t>
      </w:r>
      <w:r w:rsidR="00A83E0C" w:rsidRPr="00100977">
        <w:rPr>
          <w:rFonts w:ascii="Times New Roman" w:hAnsi="Times New Roman" w:cs="Times New Roman"/>
          <w:szCs w:val="24"/>
        </w:rPr>
        <w:t xml:space="preserve">Portera, &amp; Leon, 2000). </w:t>
      </w:r>
      <w:r w:rsidRPr="00100977">
        <w:rPr>
          <w:rFonts w:ascii="Times New Roman" w:hAnsi="Times New Roman" w:cs="Times New Roman"/>
          <w:szCs w:val="24"/>
        </w:rPr>
        <w:t xml:space="preserve"> SUDs </w:t>
      </w:r>
      <w:r w:rsidR="00A83E0C" w:rsidRPr="00100977">
        <w:rPr>
          <w:rFonts w:ascii="Times New Roman" w:hAnsi="Times New Roman" w:cs="Times New Roman"/>
          <w:szCs w:val="24"/>
        </w:rPr>
        <w:t>most commonly occur</w:t>
      </w:r>
      <w:r w:rsidRPr="00100977">
        <w:rPr>
          <w:rFonts w:ascii="Times New Roman" w:hAnsi="Times New Roman" w:cs="Times New Roman"/>
          <w:szCs w:val="24"/>
        </w:rPr>
        <w:t xml:space="preserve"> in individuals with PTSD, </w:t>
      </w:r>
      <w:r w:rsidR="003F316E" w:rsidRPr="00100977">
        <w:rPr>
          <w:rFonts w:ascii="Times New Roman" w:hAnsi="Times New Roman" w:cs="Times New Roman"/>
          <w:szCs w:val="24"/>
        </w:rPr>
        <w:t>a</w:t>
      </w:r>
      <w:r w:rsidR="00A83E0C" w:rsidRPr="00100977">
        <w:rPr>
          <w:rFonts w:ascii="Times New Roman" w:hAnsi="Times New Roman" w:cs="Times New Roman"/>
          <w:szCs w:val="24"/>
        </w:rPr>
        <w:t>ffecting</w:t>
      </w:r>
      <w:r w:rsidRPr="00100977">
        <w:rPr>
          <w:rFonts w:ascii="Times New Roman" w:hAnsi="Times New Roman" w:cs="Times New Roman"/>
          <w:szCs w:val="24"/>
        </w:rPr>
        <w:t xml:space="preserve"> an estimated 50-85% of those with the disorder (Keane &amp; Wolfe, 1990; Newton-Taylor, DeWit, &amp; Gliksman, 1988). </w:t>
      </w:r>
      <w:r w:rsidR="00A83E0C" w:rsidRPr="00100977">
        <w:rPr>
          <w:rFonts w:ascii="Times New Roman" w:hAnsi="Times New Roman" w:cs="Times New Roman"/>
          <w:szCs w:val="24"/>
        </w:rPr>
        <w:t xml:space="preserve">Studies have demonstrated that PTSD symptoms precede substance use, which is primarily utilized to control emotional </w:t>
      </w:r>
      <w:r w:rsidRPr="00100977">
        <w:rPr>
          <w:rFonts w:ascii="Times New Roman" w:hAnsi="Times New Roman" w:cs="Times New Roman"/>
          <w:szCs w:val="24"/>
        </w:rPr>
        <w:t xml:space="preserve">distress, </w:t>
      </w:r>
      <w:r w:rsidR="00A83E0C" w:rsidRPr="00100977">
        <w:rPr>
          <w:rFonts w:ascii="Times New Roman" w:hAnsi="Times New Roman" w:cs="Times New Roman"/>
          <w:szCs w:val="24"/>
        </w:rPr>
        <w:t>and</w:t>
      </w:r>
      <w:r w:rsidR="003F316E" w:rsidRPr="00100977">
        <w:rPr>
          <w:rFonts w:ascii="Times New Roman" w:hAnsi="Times New Roman" w:cs="Times New Roman"/>
          <w:szCs w:val="24"/>
        </w:rPr>
        <w:t xml:space="preserve"> then</w:t>
      </w:r>
      <w:r w:rsidRPr="00100977">
        <w:rPr>
          <w:rFonts w:ascii="Times New Roman" w:hAnsi="Times New Roman" w:cs="Times New Roman"/>
          <w:szCs w:val="24"/>
        </w:rPr>
        <w:t xml:space="preserve"> maintained by negative reinforcement from symptom relief (Stewart, 1996</w:t>
      </w:r>
      <w:r w:rsidR="00A83E0C" w:rsidRPr="00100977">
        <w:rPr>
          <w:rFonts w:ascii="Times New Roman" w:hAnsi="Times New Roman" w:cs="Times New Roman"/>
          <w:szCs w:val="24"/>
        </w:rPr>
        <w:t>; Kessler, 2000</w:t>
      </w:r>
      <w:r w:rsidRPr="00100977">
        <w:rPr>
          <w:rFonts w:ascii="Times New Roman" w:hAnsi="Times New Roman" w:cs="Times New Roman"/>
          <w:szCs w:val="24"/>
        </w:rPr>
        <w:t xml:space="preserve">). </w:t>
      </w:r>
    </w:p>
    <w:p w:rsidR="00FF452C" w:rsidRPr="00100977" w:rsidRDefault="008C6071" w:rsidP="005279CB">
      <w:pPr>
        <w:spacing w:line="480" w:lineRule="auto"/>
        <w:ind w:firstLine="720"/>
        <w:rPr>
          <w:rFonts w:ascii="Times New Roman" w:hAnsi="Times New Roman" w:cs="Times New Roman"/>
        </w:rPr>
      </w:pPr>
      <w:r>
        <w:rPr>
          <w:rFonts w:ascii="Times New Roman" w:hAnsi="Times New Roman" w:cs="Times New Roman"/>
        </w:rPr>
        <w:t>In summary</w:t>
      </w:r>
      <w:r w:rsidR="00200753" w:rsidRPr="00100977">
        <w:rPr>
          <w:rFonts w:ascii="Times New Roman" w:hAnsi="Times New Roman" w:cs="Times New Roman"/>
        </w:rPr>
        <w:t xml:space="preserve">, comorbid Axis I and II disorders </w:t>
      </w:r>
      <w:r w:rsidR="003F316E" w:rsidRPr="00100977">
        <w:rPr>
          <w:rFonts w:ascii="Times New Roman" w:hAnsi="Times New Roman" w:cs="Times New Roman"/>
        </w:rPr>
        <w:t>commonly occur with</w:t>
      </w:r>
      <w:r w:rsidR="00200753" w:rsidRPr="00100977">
        <w:rPr>
          <w:rFonts w:ascii="Times New Roman" w:hAnsi="Times New Roman" w:cs="Times New Roman"/>
        </w:rPr>
        <w:t xml:space="preserve"> substance-use disorders, </w:t>
      </w:r>
      <w:r w:rsidR="003F316E" w:rsidRPr="00100977">
        <w:rPr>
          <w:rFonts w:ascii="Times New Roman" w:hAnsi="Times New Roman" w:cs="Times New Roman"/>
        </w:rPr>
        <w:t>resulting</w:t>
      </w:r>
      <w:r w:rsidR="00200753" w:rsidRPr="00100977">
        <w:rPr>
          <w:rFonts w:ascii="Times New Roman" w:hAnsi="Times New Roman" w:cs="Times New Roman"/>
        </w:rPr>
        <w:t xml:space="preserve"> in an extremely difficult and complex population to treat.  Treatment approaches to addictions over the past 50 years </w:t>
      </w:r>
      <w:r w:rsidR="003F316E" w:rsidRPr="00100977">
        <w:rPr>
          <w:rFonts w:ascii="Times New Roman" w:hAnsi="Times New Roman" w:cs="Times New Roman"/>
        </w:rPr>
        <w:t>have been</w:t>
      </w:r>
      <w:r w:rsidR="00F43E7F" w:rsidRPr="00100977">
        <w:rPr>
          <w:rFonts w:ascii="Times New Roman" w:hAnsi="Times New Roman" w:cs="Times New Roman"/>
        </w:rPr>
        <w:t xml:space="preserve"> </w:t>
      </w:r>
      <w:r w:rsidR="00200753" w:rsidRPr="00100977">
        <w:rPr>
          <w:rFonts w:ascii="Times New Roman" w:hAnsi="Times New Roman" w:cs="Times New Roman"/>
        </w:rPr>
        <w:t xml:space="preserve">dominated by biological and disease-based theories.  Although important, </w:t>
      </w:r>
      <w:r>
        <w:rPr>
          <w:rFonts w:ascii="Times New Roman" w:hAnsi="Times New Roman" w:cs="Times New Roman"/>
        </w:rPr>
        <w:t xml:space="preserve">the </w:t>
      </w:r>
      <w:r w:rsidR="00200753" w:rsidRPr="00100977">
        <w:rPr>
          <w:rFonts w:ascii="Times New Roman" w:hAnsi="Times New Roman" w:cs="Times New Roman"/>
        </w:rPr>
        <w:t xml:space="preserve">addiction-as-illness </w:t>
      </w:r>
      <w:r>
        <w:rPr>
          <w:rFonts w:ascii="Times New Roman" w:hAnsi="Times New Roman" w:cs="Times New Roman"/>
        </w:rPr>
        <w:t xml:space="preserve">approach </w:t>
      </w:r>
      <w:r w:rsidR="00200753" w:rsidRPr="00100977">
        <w:rPr>
          <w:rFonts w:ascii="Times New Roman" w:hAnsi="Times New Roman" w:cs="Times New Roman"/>
        </w:rPr>
        <w:t xml:space="preserve">overemphasizes </w:t>
      </w:r>
      <w:r>
        <w:rPr>
          <w:rFonts w:ascii="Times New Roman" w:hAnsi="Times New Roman" w:cs="Times New Roman"/>
        </w:rPr>
        <w:t>biological levels of explanation, overshadowing</w:t>
      </w:r>
      <w:r w:rsidR="00200753" w:rsidRPr="00100977">
        <w:rPr>
          <w:rFonts w:ascii="Times New Roman" w:hAnsi="Times New Roman" w:cs="Times New Roman"/>
        </w:rPr>
        <w:t xml:space="preserve"> the </w:t>
      </w:r>
      <w:r>
        <w:rPr>
          <w:rFonts w:ascii="Times New Roman" w:hAnsi="Times New Roman" w:cs="Times New Roman"/>
        </w:rPr>
        <w:t xml:space="preserve">psychological </w:t>
      </w:r>
      <w:r w:rsidR="00200753" w:rsidRPr="00100977">
        <w:rPr>
          <w:rFonts w:ascii="Times New Roman" w:hAnsi="Times New Roman" w:cs="Times New Roman"/>
        </w:rPr>
        <w:t>complexity of the</w:t>
      </w:r>
      <w:r>
        <w:rPr>
          <w:rFonts w:ascii="Times New Roman" w:hAnsi="Times New Roman" w:cs="Times New Roman"/>
        </w:rPr>
        <w:t xml:space="preserve"> substance-dependent</w:t>
      </w:r>
      <w:r w:rsidR="00200753" w:rsidRPr="00100977">
        <w:rPr>
          <w:rFonts w:ascii="Times New Roman" w:hAnsi="Times New Roman" w:cs="Times New Roman"/>
        </w:rPr>
        <w:t xml:space="preserve"> individual and their internal states (Graham, Young, Lalach, &amp; Wood, 2008).  </w:t>
      </w:r>
      <w:r w:rsidR="00241393">
        <w:rPr>
          <w:rFonts w:ascii="Times New Roman" w:hAnsi="Times New Roman" w:cs="Times New Roman"/>
        </w:rPr>
        <w:t>As such, o</w:t>
      </w:r>
      <w:r w:rsidR="00200753" w:rsidRPr="00100977">
        <w:rPr>
          <w:rFonts w:ascii="Times New Roman" w:hAnsi="Times New Roman" w:cs="Times New Roman"/>
        </w:rPr>
        <w:t xml:space="preserve">ften, an individual’s emotional life (e.g. co-morbid psychological conditions) </w:t>
      </w:r>
      <w:r w:rsidR="003F316E" w:rsidRPr="00100977">
        <w:rPr>
          <w:rFonts w:ascii="Times New Roman" w:hAnsi="Times New Roman" w:cs="Times New Roman"/>
        </w:rPr>
        <w:t>goes unaddressed in</w:t>
      </w:r>
      <w:r w:rsidR="00200753" w:rsidRPr="00100977">
        <w:rPr>
          <w:rFonts w:ascii="Times New Roman" w:hAnsi="Times New Roman" w:cs="Times New Roman"/>
        </w:rPr>
        <w:t xml:space="preserve"> treatment settings, </w:t>
      </w:r>
      <w:r w:rsidR="003F316E" w:rsidRPr="00100977">
        <w:rPr>
          <w:rFonts w:ascii="Times New Roman" w:hAnsi="Times New Roman" w:cs="Times New Roman"/>
        </w:rPr>
        <w:t>rendering</w:t>
      </w:r>
      <w:r w:rsidR="00200753" w:rsidRPr="00100977">
        <w:rPr>
          <w:rFonts w:ascii="Times New Roman" w:hAnsi="Times New Roman" w:cs="Times New Roman"/>
        </w:rPr>
        <w:t xml:space="preserve"> him/her vulnerable to </w:t>
      </w:r>
      <w:proofErr w:type="gramStart"/>
      <w:r w:rsidR="00200753" w:rsidRPr="00100977">
        <w:rPr>
          <w:rFonts w:ascii="Times New Roman" w:hAnsi="Times New Roman" w:cs="Times New Roman"/>
        </w:rPr>
        <w:t>relapse</w:t>
      </w:r>
      <w:proofErr w:type="gramEnd"/>
      <w:r w:rsidR="00200753" w:rsidRPr="00100977">
        <w:rPr>
          <w:rFonts w:ascii="Times New Roman" w:hAnsi="Times New Roman" w:cs="Times New Roman"/>
        </w:rPr>
        <w:t xml:space="preserve"> post-treatment (Witkiewitz &amp; Villarroel, 2009; McCarthy, Tomlinson, Anderson, Marlatt, &amp; Brown, 2005; Kessler et al., 1997). </w:t>
      </w:r>
      <w:r w:rsidR="00241393">
        <w:rPr>
          <w:rFonts w:ascii="Times New Roman" w:hAnsi="Times New Roman" w:cs="Times New Roman"/>
        </w:rPr>
        <w:t xml:space="preserve"> </w:t>
      </w:r>
      <w:r w:rsidR="00241393" w:rsidRPr="00100977">
        <w:rPr>
          <w:rFonts w:ascii="Times New Roman" w:hAnsi="Times New Roman" w:cs="Times New Roman"/>
        </w:rPr>
        <w:t xml:space="preserve">Addictions result from the interactions of many factors, including biological/genetic </w:t>
      </w:r>
      <w:r w:rsidR="00241393" w:rsidRPr="00100977">
        <w:rPr>
          <w:rFonts w:ascii="Times New Roman" w:hAnsi="Times New Roman" w:cs="Times New Roman"/>
        </w:rPr>
        <w:lastRenderedPageBreak/>
        <w:t xml:space="preserve">predispositions, psychological constitutions, social environments, and the nature of the activity itself (Griffiths, 1999). </w:t>
      </w:r>
      <w:r w:rsidR="006D6EA6" w:rsidRPr="00100977">
        <w:rPr>
          <w:rFonts w:ascii="Times New Roman" w:hAnsi="Times New Roman" w:cs="Times New Roman"/>
        </w:rPr>
        <w:t xml:space="preserve">To comprehensively treat the individual and further prevent relapse, the approach toward </w:t>
      </w:r>
      <w:r>
        <w:rPr>
          <w:rFonts w:ascii="Times New Roman" w:hAnsi="Times New Roman" w:cs="Times New Roman"/>
        </w:rPr>
        <w:t xml:space="preserve">-- </w:t>
      </w:r>
      <w:r w:rsidR="006D6EA6" w:rsidRPr="00100977">
        <w:rPr>
          <w:rFonts w:ascii="Times New Roman" w:hAnsi="Times New Roman" w:cs="Times New Roman"/>
        </w:rPr>
        <w:t xml:space="preserve">and conceptualization of </w:t>
      </w:r>
      <w:r>
        <w:rPr>
          <w:rFonts w:ascii="Times New Roman" w:hAnsi="Times New Roman" w:cs="Times New Roman"/>
        </w:rPr>
        <w:t xml:space="preserve">-- </w:t>
      </w:r>
      <w:r w:rsidR="006D6EA6" w:rsidRPr="00100977">
        <w:rPr>
          <w:rFonts w:ascii="Times New Roman" w:hAnsi="Times New Roman" w:cs="Times New Roman"/>
        </w:rPr>
        <w:t xml:space="preserve">addictions must be flexible, accountable, integrative, and reflexive (Griffiths, 2005).  </w:t>
      </w:r>
      <w:r w:rsidR="00241393">
        <w:rPr>
          <w:rFonts w:ascii="Times New Roman" w:hAnsi="Times New Roman" w:cs="Times New Roman"/>
        </w:rPr>
        <w:t xml:space="preserve">Through co-morbidity research, we seem to know a great deal about the extent that other Axis-I and II conditions plague addicts; yet, understanding the dynamics of these complexities remains amiss.  </w:t>
      </w:r>
      <w:r w:rsidR="00845306">
        <w:rPr>
          <w:rFonts w:ascii="Times New Roman" w:hAnsi="Times New Roman" w:cs="Times New Roman"/>
        </w:rPr>
        <w:t>This is where psychodynamic theory can help—in enhancing conceptualization</w:t>
      </w:r>
      <w:r w:rsidR="00845306">
        <w:rPr>
          <w:rFonts w:ascii="Times New Roman" w:hAnsi="Times New Roman" w:cs="Times New Roman"/>
          <w:i/>
        </w:rPr>
        <w:t xml:space="preserve">. </w:t>
      </w:r>
      <w:r w:rsidR="00241393">
        <w:rPr>
          <w:rFonts w:ascii="Times New Roman" w:hAnsi="Times New Roman" w:cs="Times New Roman"/>
          <w:i/>
        </w:rPr>
        <w:t xml:space="preserve"> </w:t>
      </w:r>
      <w:r w:rsidR="00241393">
        <w:rPr>
          <w:rFonts w:ascii="Times New Roman" w:hAnsi="Times New Roman" w:cs="Times New Roman"/>
        </w:rPr>
        <w:t>To integrate psychodynamic theory</w:t>
      </w:r>
      <w:r w:rsidR="00E37624">
        <w:rPr>
          <w:rFonts w:ascii="Times New Roman" w:hAnsi="Times New Roman" w:cs="Times New Roman"/>
        </w:rPr>
        <w:t>, we must return to the basics, re-evaluating addiction</w:t>
      </w:r>
      <w:r w:rsidR="00200753" w:rsidRPr="00100977">
        <w:rPr>
          <w:rFonts w:ascii="Times New Roman" w:hAnsi="Times New Roman" w:cs="Times New Roman"/>
        </w:rPr>
        <w:t xml:space="preserve"> from the ground-up, focusing on context, meaning, and understanding of the individual as a whole (Frohlich, Potvin, Chabot, &amp; Corin, 2002; Griffiths, 2005).  </w:t>
      </w:r>
      <w:r w:rsidR="00241393">
        <w:rPr>
          <w:rFonts w:ascii="Times New Roman" w:hAnsi="Times New Roman" w:cs="Times New Roman"/>
        </w:rPr>
        <w:t>Psychoanalytically-</w:t>
      </w:r>
      <w:r w:rsidR="00200753" w:rsidRPr="00100977">
        <w:rPr>
          <w:rFonts w:ascii="Times New Roman" w:hAnsi="Times New Roman" w:cs="Times New Roman"/>
        </w:rPr>
        <w:t>informed the</w:t>
      </w:r>
      <w:r w:rsidR="003F316E" w:rsidRPr="00100977">
        <w:rPr>
          <w:rFonts w:ascii="Times New Roman" w:hAnsi="Times New Roman" w:cs="Times New Roman"/>
        </w:rPr>
        <w:t xml:space="preserve">ory can strongly help in conceptualizing underlying emotional life of the </w:t>
      </w:r>
      <w:proofErr w:type="gramStart"/>
      <w:r w:rsidR="003F316E" w:rsidRPr="00100977">
        <w:rPr>
          <w:rFonts w:ascii="Times New Roman" w:hAnsi="Times New Roman" w:cs="Times New Roman"/>
        </w:rPr>
        <w:t>addict</w:t>
      </w:r>
      <w:r w:rsidR="00253C84">
        <w:rPr>
          <w:rFonts w:ascii="Times New Roman" w:hAnsi="Times New Roman" w:cs="Times New Roman"/>
        </w:rPr>
        <w:t>,</w:t>
      </w:r>
      <w:proofErr w:type="gramEnd"/>
      <w:r w:rsidR="00253C84">
        <w:rPr>
          <w:rFonts w:ascii="Times New Roman" w:hAnsi="Times New Roman" w:cs="Times New Roman"/>
        </w:rPr>
        <w:t xml:space="preserve"> perhaps providing insight into the </w:t>
      </w:r>
      <w:r w:rsidR="005E5018">
        <w:rPr>
          <w:rFonts w:ascii="Times New Roman" w:hAnsi="Times New Roman" w:cs="Times New Roman"/>
        </w:rPr>
        <w:t xml:space="preserve">emotional </w:t>
      </w:r>
      <w:r w:rsidR="00253C84">
        <w:rPr>
          <w:rFonts w:ascii="Times New Roman" w:hAnsi="Times New Roman" w:cs="Times New Roman"/>
        </w:rPr>
        <w:t>conflicts</w:t>
      </w:r>
      <w:r w:rsidR="00241393">
        <w:rPr>
          <w:rFonts w:ascii="Times New Roman" w:hAnsi="Times New Roman" w:cs="Times New Roman"/>
        </w:rPr>
        <w:t xml:space="preserve"> and functioning</w:t>
      </w:r>
      <w:r w:rsidR="00253C84">
        <w:rPr>
          <w:rFonts w:ascii="Times New Roman" w:hAnsi="Times New Roman" w:cs="Times New Roman"/>
        </w:rPr>
        <w:t xml:space="preserve"> that </w:t>
      </w:r>
      <w:r w:rsidR="005E5018">
        <w:rPr>
          <w:rFonts w:ascii="Times New Roman" w:hAnsi="Times New Roman" w:cs="Times New Roman"/>
        </w:rPr>
        <w:t>underlie</w:t>
      </w:r>
      <w:r w:rsidR="00253C84">
        <w:rPr>
          <w:rFonts w:ascii="Times New Roman" w:hAnsi="Times New Roman" w:cs="Times New Roman"/>
        </w:rPr>
        <w:t xml:space="preserve"> maladaptive behaviors and propel addiction</w:t>
      </w:r>
      <w:r w:rsidR="00200753" w:rsidRPr="00100977">
        <w:rPr>
          <w:rFonts w:ascii="Times New Roman" w:hAnsi="Times New Roman" w:cs="Times New Roman"/>
        </w:rPr>
        <w:t xml:space="preserve">.  According to the psychoanalytic principle of multiple </w:t>
      </w:r>
      <w:proofErr w:type="gramStart"/>
      <w:r w:rsidR="00200753" w:rsidRPr="00100977">
        <w:rPr>
          <w:rFonts w:ascii="Times New Roman" w:hAnsi="Times New Roman" w:cs="Times New Roman"/>
        </w:rPr>
        <w:t>determination</w:t>
      </w:r>
      <w:proofErr w:type="gramEnd"/>
      <w:r w:rsidR="00200753" w:rsidRPr="00100977">
        <w:rPr>
          <w:rFonts w:ascii="Times New Roman" w:hAnsi="Times New Roman" w:cs="Times New Roman"/>
        </w:rPr>
        <w:t xml:space="preserve">, all behavior is a product of multiple determinants—unconscious and conscious, as well as genetic, adaptational, structural, and dynamic (Greenspan, 1976).  </w:t>
      </w:r>
      <w:r w:rsidR="00FA46D1" w:rsidRPr="00100977">
        <w:rPr>
          <w:rFonts w:ascii="Times New Roman" w:hAnsi="Times New Roman" w:cs="Times New Roman"/>
        </w:rPr>
        <w:t xml:space="preserve">To adequately approach and treat addiction, </w:t>
      </w:r>
      <w:r w:rsidR="00241393">
        <w:rPr>
          <w:rFonts w:ascii="Times New Roman" w:hAnsi="Times New Roman" w:cs="Times New Roman"/>
        </w:rPr>
        <w:t xml:space="preserve">gaining a more thorough </w:t>
      </w:r>
      <w:r w:rsidR="00FA46D1" w:rsidRPr="00100977">
        <w:rPr>
          <w:rFonts w:ascii="Times New Roman" w:hAnsi="Times New Roman" w:cs="Times New Roman"/>
        </w:rPr>
        <w:t>understanding</w:t>
      </w:r>
      <w:r w:rsidR="00200753" w:rsidRPr="00100977">
        <w:rPr>
          <w:rFonts w:ascii="Times New Roman" w:hAnsi="Times New Roman" w:cs="Times New Roman"/>
        </w:rPr>
        <w:t xml:space="preserve"> the </w:t>
      </w:r>
      <w:r w:rsidR="00200753" w:rsidRPr="00100977">
        <w:rPr>
          <w:rFonts w:ascii="Times New Roman" w:hAnsi="Times New Roman" w:cs="Times New Roman"/>
          <w:i/>
        </w:rPr>
        <w:t>nature</w:t>
      </w:r>
      <w:r w:rsidR="00200753" w:rsidRPr="00100977">
        <w:rPr>
          <w:rFonts w:ascii="Times New Roman" w:hAnsi="Times New Roman" w:cs="Times New Roman"/>
        </w:rPr>
        <w:t xml:space="preserve"> of an addict’s emotional difficulties is of the utmost importance.  </w:t>
      </w:r>
      <w:r w:rsidR="007325A5" w:rsidRPr="00100977">
        <w:rPr>
          <w:rFonts w:ascii="Times New Roman" w:hAnsi="Times New Roman" w:cs="Times New Roman"/>
        </w:rPr>
        <w:t xml:space="preserve">To </w:t>
      </w:r>
      <w:r w:rsidR="00303635">
        <w:rPr>
          <w:rFonts w:ascii="Times New Roman" w:hAnsi="Times New Roman" w:cs="Times New Roman"/>
        </w:rPr>
        <w:t xml:space="preserve">do this, we can examine the utility of the psychodynamically-informed theory of Self-Medication for addictions (Khantzian, 1999, 2003).  </w:t>
      </w:r>
      <w:r w:rsidR="00200753" w:rsidRPr="00100977">
        <w:rPr>
          <w:rFonts w:ascii="Times New Roman" w:hAnsi="Times New Roman" w:cs="Times New Roman"/>
        </w:rPr>
        <w:t xml:space="preserve"> </w:t>
      </w:r>
      <w:r w:rsidR="00303635">
        <w:rPr>
          <w:rFonts w:ascii="Times New Roman" w:hAnsi="Times New Roman" w:cs="Times New Roman"/>
        </w:rPr>
        <w:t>This theory, detailed below, examines</w:t>
      </w:r>
      <w:r w:rsidR="00200753" w:rsidRPr="00100977">
        <w:rPr>
          <w:rFonts w:ascii="Times New Roman" w:hAnsi="Times New Roman" w:cs="Times New Roman"/>
        </w:rPr>
        <w:t xml:space="preserve"> the way in which particular su</w:t>
      </w:r>
      <w:r w:rsidR="007325A5" w:rsidRPr="00100977">
        <w:rPr>
          <w:rFonts w:ascii="Times New Roman" w:hAnsi="Times New Roman" w:cs="Times New Roman"/>
        </w:rPr>
        <w:t xml:space="preserve">bstances function biologically, the </w:t>
      </w:r>
      <w:r w:rsidR="00200753" w:rsidRPr="00100977">
        <w:rPr>
          <w:rFonts w:ascii="Times New Roman" w:hAnsi="Times New Roman" w:cs="Times New Roman"/>
        </w:rPr>
        <w:t>emotional</w:t>
      </w:r>
      <w:r w:rsidR="00D052AD">
        <w:rPr>
          <w:rFonts w:ascii="Times New Roman" w:hAnsi="Times New Roman" w:cs="Times New Roman"/>
        </w:rPr>
        <w:t xml:space="preserve"> states they tend to ameliorate</w:t>
      </w:r>
      <w:r w:rsidR="00200753" w:rsidRPr="00100977">
        <w:rPr>
          <w:rFonts w:ascii="Times New Roman" w:hAnsi="Times New Roman" w:cs="Times New Roman"/>
        </w:rPr>
        <w:t xml:space="preserve">, and the psychological functioning of the individual that each substance tends to attract. </w:t>
      </w:r>
    </w:p>
    <w:p w:rsidR="00B47CDA" w:rsidRPr="00100977" w:rsidRDefault="00B47CDA" w:rsidP="005279CB">
      <w:pPr>
        <w:spacing w:line="480" w:lineRule="auto"/>
        <w:rPr>
          <w:rFonts w:ascii="Times New Roman" w:hAnsi="Times New Roman" w:cs="Times New Roman"/>
          <w:i/>
        </w:rPr>
      </w:pPr>
      <w:r w:rsidRPr="00100977">
        <w:rPr>
          <w:rFonts w:ascii="Times New Roman" w:hAnsi="Times New Roman" w:cs="Times New Roman"/>
          <w:i/>
        </w:rPr>
        <w:br w:type="page"/>
      </w:r>
    </w:p>
    <w:p w:rsidR="00FF452C" w:rsidRPr="00100977" w:rsidRDefault="00200753" w:rsidP="00892339">
      <w:pPr>
        <w:pStyle w:val="Heading1"/>
        <w:rPr>
          <w:rFonts w:ascii="Times New Roman" w:hAnsi="Times New Roman"/>
        </w:rPr>
      </w:pPr>
      <w:r w:rsidRPr="00100977">
        <w:rPr>
          <w:rFonts w:ascii="Times New Roman" w:hAnsi="Times New Roman"/>
        </w:rPr>
        <w:lastRenderedPageBreak/>
        <w:t xml:space="preserve">The Self-Medication </w:t>
      </w:r>
      <w:r w:rsidR="005E30C0" w:rsidRPr="00100977">
        <w:rPr>
          <w:rFonts w:ascii="Times New Roman" w:hAnsi="Times New Roman"/>
        </w:rPr>
        <w:t>Theory</w:t>
      </w:r>
      <w:r w:rsidR="00241393">
        <w:rPr>
          <w:rFonts w:ascii="Times New Roman" w:hAnsi="Times New Roman"/>
        </w:rPr>
        <w:t xml:space="preserve"> of Addiction</w:t>
      </w:r>
    </w:p>
    <w:p w:rsidR="00E86911" w:rsidRPr="00100977" w:rsidRDefault="00200753" w:rsidP="005279CB">
      <w:pPr>
        <w:spacing w:line="480" w:lineRule="auto"/>
        <w:ind w:firstLine="720"/>
        <w:rPr>
          <w:rFonts w:ascii="Times New Roman" w:hAnsi="Times New Roman" w:cs="Times New Roman"/>
        </w:rPr>
      </w:pPr>
      <w:r w:rsidRPr="00100977">
        <w:rPr>
          <w:rFonts w:ascii="Times New Roman" w:hAnsi="Times New Roman" w:cs="Times New Roman"/>
        </w:rPr>
        <w:t xml:space="preserve">Complimenting biological understandings of the addictive process, one of the most </w:t>
      </w:r>
      <w:r w:rsidR="00D052AD">
        <w:rPr>
          <w:rFonts w:ascii="Times New Roman" w:hAnsi="Times New Roman" w:cs="Times New Roman"/>
        </w:rPr>
        <w:t xml:space="preserve">intuitively </w:t>
      </w:r>
      <w:r w:rsidRPr="00100977">
        <w:rPr>
          <w:rFonts w:ascii="Times New Roman" w:hAnsi="Times New Roman" w:cs="Times New Roman"/>
        </w:rPr>
        <w:t>compelling theories to explain the initiation, persistence, and succes</w:t>
      </w:r>
      <w:r w:rsidR="00241393">
        <w:rPr>
          <w:rFonts w:ascii="Times New Roman" w:hAnsi="Times New Roman" w:cs="Times New Roman"/>
        </w:rPr>
        <w:t>sful remission from SUD is the Self-M</w:t>
      </w:r>
      <w:r w:rsidRPr="00100977">
        <w:rPr>
          <w:rFonts w:ascii="Times New Roman" w:hAnsi="Times New Roman" w:cs="Times New Roman"/>
        </w:rPr>
        <w:t xml:space="preserve">edication </w:t>
      </w:r>
      <w:r w:rsidR="005E30C0" w:rsidRPr="00100977">
        <w:rPr>
          <w:rFonts w:ascii="Times New Roman" w:hAnsi="Times New Roman" w:cs="Times New Roman"/>
        </w:rPr>
        <w:t>theory</w:t>
      </w:r>
      <w:r w:rsidRPr="00100977">
        <w:rPr>
          <w:rFonts w:ascii="Times New Roman" w:hAnsi="Times New Roman" w:cs="Times New Roman"/>
        </w:rPr>
        <w:t xml:space="preserve"> of addictive disorders (Khantzian, 1985, 1997, 2003). The </w:t>
      </w:r>
      <w:r w:rsidR="005E30C0" w:rsidRPr="00100977">
        <w:rPr>
          <w:rFonts w:ascii="Times New Roman" w:hAnsi="Times New Roman" w:cs="Times New Roman"/>
        </w:rPr>
        <w:t>Self-Medication theory</w:t>
      </w:r>
      <w:r w:rsidRPr="00100977">
        <w:rPr>
          <w:rFonts w:ascii="Times New Roman" w:hAnsi="Times New Roman" w:cs="Times New Roman"/>
        </w:rPr>
        <w:t xml:space="preserve"> has been developed by medical professionals, who consider </w:t>
      </w:r>
      <w:r w:rsidR="00D052AD">
        <w:rPr>
          <w:rFonts w:ascii="Times New Roman" w:hAnsi="Times New Roman" w:cs="Times New Roman"/>
        </w:rPr>
        <w:t>this</w:t>
      </w:r>
      <w:r w:rsidRPr="00100977">
        <w:rPr>
          <w:rFonts w:ascii="Times New Roman" w:hAnsi="Times New Roman" w:cs="Times New Roman"/>
        </w:rPr>
        <w:t xml:space="preserve"> theory as a modified psychodynamic model complemented by a modern psychiatric understanding of addictions—combining the </w:t>
      </w:r>
      <w:r w:rsidRPr="00100977">
        <w:rPr>
          <w:rFonts w:ascii="Times New Roman" w:hAnsi="Times New Roman" w:cs="Times New Roman"/>
          <w:i/>
        </w:rPr>
        <w:t>facts</w:t>
      </w:r>
      <w:r w:rsidRPr="00100977">
        <w:rPr>
          <w:rFonts w:ascii="Times New Roman" w:hAnsi="Times New Roman" w:cs="Times New Roman"/>
        </w:rPr>
        <w:t xml:space="preserve"> and </w:t>
      </w:r>
      <w:r w:rsidRPr="00100977">
        <w:rPr>
          <w:rFonts w:ascii="Times New Roman" w:hAnsi="Times New Roman" w:cs="Times New Roman"/>
          <w:i/>
        </w:rPr>
        <w:t>experience</w:t>
      </w:r>
      <w:r w:rsidRPr="00100977">
        <w:rPr>
          <w:rFonts w:ascii="Times New Roman" w:hAnsi="Times New Roman" w:cs="Times New Roman"/>
        </w:rPr>
        <w:t xml:space="preserve"> of SUDs (Khantzian &amp; Albenese, 2008).  </w:t>
      </w:r>
    </w:p>
    <w:p w:rsidR="00FF452C" w:rsidRPr="00100977" w:rsidRDefault="002812E9" w:rsidP="005279CB">
      <w:pPr>
        <w:spacing w:line="480" w:lineRule="auto"/>
        <w:ind w:firstLine="720"/>
        <w:rPr>
          <w:rFonts w:ascii="Times New Roman" w:hAnsi="Times New Roman" w:cs="Times New Roman"/>
        </w:rPr>
      </w:pPr>
      <w:r w:rsidRPr="00100977">
        <w:rPr>
          <w:rFonts w:ascii="Times New Roman" w:hAnsi="Times New Roman" w:cs="Times New Roman"/>
        </w:rPr>
        <w:t>Edward J. Khantzian</w:t>
      </w:r>
      <w:r w:rsidR="002B0BBF" w:rsidRPr="00100977">
        <w:rPr>
          <w:rFonts w:ascii="Times New Roman" w:hAnsi="Times New Roman" w:cs="Times New Roman"/>
        </w:rPr>
        <w:t>, M.D.,</w:t>
      </w:r>
      <w:r w:rsidRPr="00100977">
        <w:rPr>
          <w:rFonts w:ascii="Times New Roman" w:hAnsi="Times New Roman" w:cs="Times New Roman"/>
        </w:rPr>
        <w:t xml:space="preserve"> is a psychiatrist trained psychoanalytically</w:t>
      </w:r>
      <w:r w:rsidR="009B3866" w:rsidRPr="00100977">
        <w:rPr>
          <w:rFonts w:ascii="Times New Roman" w:hAnsi="Times New Roman" w:cs="Times New Roman"/>
        </w:rPr>
        <w:t xml:space="preserve">.  </w:t>
      </w:r>
      <w:r w:rsidR="00E86911" w:rsidRPr="00100977">
        <w:rPr>
          <w:rFonts w:ascii="Times New Roman" w:hAnsi="Times New Roman" w:cs="Times New Roman"/>
        </w:rPr>
        <w:t xml:space="preserve">The </w:t>
      </w:r>
      <w:r w:rsidR="005E30C0" w:rsidRPr="00100977">
        <w:rPr>
          <w:rFonts w:ascii="Times New Roman" w:hAnsi="Times New Roman" w:cs="Times New Roman"/>
        </w:rPr>
        <w:t>Self-Medication theory</w:t>
      </w:r>
      <w:r w:rsidR="00E86911" w:rsidRPr="00100977">
        <w:rPr>
          <w:rFonts w:ascii="Times New Roman" w:hAnsi="Times New Roman" w:cs="Times New Roman"/>
        </w:rPr>
        <w:t xml:space="preserve"> evolved out of extensive clinical</w:t>
      </w:r>
      <w:r w:rsidR="00412A97" w:rsidRPr="00100977">
        <w:rPr>
          <w:rFonts w:ascii="Times New Roman" w:hAnsi="Times New Roman" w:cs="Times New Roman"/>
        </w:rPr>
        <w:t xml:space="preserve"> work conducted by Khantzian in the 1970s</w:t>
      </w:r>
      <w:r w:rsidR="005D50C1" w:rsidRPr="00100977">
        <w:rPr>
          <w:rFonts w:ascii="Times New Roman" w:hAnsi="Times New Roman" w:cs="Times New Roman"/>
        </w:rPr>
        <w:t xml:space="preserve"> and 1980s</w:t>
      </w:r>
      <w:r w:rsidRPr="00100977">
        <w:rPr>
          <w:rFonts w:ascii="Times New Roman" w:hAnsi="Times New Roman" w:cs="Times New Roman"/>
        </w:rPr>
        <w:t>, strongly influenced by clinical observations a</w:t>
      </w:r>
      <w:r w:rsidR="00241393">
        <w:rPr>
          <w:rFonts w:ascii="Times New Roman" w:hAnsi="Times New Roman" w:cs="Times New Roman"/>
        </w:rPr>
        <w:t xml:space="preserve">nd theoretical underpinnings of </w:t>
      </w:r>
      <w:r w:rsidR="00D052AD">
        <w:rPr>
          <w:rFonts w:ascii="Times New Roman" w:hAnsi="Times New Roman" w:cs="Times New Roman"/>
        </w:rPr>
        <w:t xml:space="preserve">psychoanalytic theory.  </w:t>
      </w:r>
      <w:r w:rsidR="005D50C1" w:rsidRPr="00100977">
        <w:rPr>
          <w:rFonts w:ascii="Times New Roman" w:hAnsi="Times New Roman" w:cs="Times New Roman"/>
        </w:rPr>
        <w:t xml:space="preserve">Khantzian’s observations and </w:t>
      </w:r>
      <w:r w:rsidR="00241393">
        <w:rPr>
          <w:rFonts w:ascii="Times New Roman" w:hAnsi="Times New Roman" w:cs="Times New Roman"/>
        </w:rPr>
        <w:t xml:space="preserve">theoretical </w:t>
      </w:r>
      <w:r w:rsidR="005D50C1" w:rsidRPr="00100977">
        <w:rPr>
          <w:rFonts w:ascii="Times New Roman" w:hAnsi="Times New Roman" w:cs="Times New Roman"/>
        </w:rPr>
        <w:t>conclusions were based on careful, in-depth evaluation and understanding of patients’ states of psychological pain and suffering, characterological traits and defenses related to their suffering, and how the effects of a particular drug were exp</w:t>
      </w:r>
      <w:r w:rsidR="00241393">
        <w:rPr>
          <w:rFonts w:ascii="Times New Roman" w:hAnsi="Times New Roman" w:cs="Times New Roman"/>
        </w:rPr>
        <w:t>erienced (Khantzian, 1999</w:t>
      </w:r>
      <w:r w:rsidR="005D50C1" w:rsidRPr="00100977">
        <w:rPr>
          <w:rFonts w:ascii="Times New Roman" w:hAnsi="Times New Roman" w:cs="Times New Roman"/>
        </w:rPr>
        <w:t>).</w:t>
      </w:r>
      <w:r w:rsidR="00412A97" w:rsidRPr="00100977">
        <w:rPr>
          <w:rFonts w:ascii="Times New Roman" w:hAnsi="Times New Roman" w:cs="Times New Roman"/>
        </w:rPr>
        <w:t xml:space="preserve">  In working with over 200 Opiate addicts</w:t>
      </w:r>
      <w:r w:rsidR="00014B20" w:rsidRPr="00100977">
        <w:rPr>
          <w:rFonts w:ascii="Times New Roman" w:hAnsi="Times New Roman" w:cs="Times New Roman"/>
        </w:rPr>
        <w:t xml:space="preserve"> in methadone treatment</w:t>
      </w:r>
      <w:r w:rsidR="00412A97" w:rsidRPr="00100977">
        <w:rPr>
          <w:rFonts w:ascii="Times New Roman" w:hAnsi="Times New Roman" w:cs="Times New Roman"/>
        </w:rPr>
        <w:t>, Khantzian observed that patients’ histories revealed lifelong difficulties with rage and violent behavior predating their addiction, often linked to exposure to extreme aggression and violence in their early family life and environment (Khant</w:t>
      </w:r>
      <w:r w:rsidR="005D50C1" w:rsidRPr="00100977">
        <w:rPr>
          <w:rFonts w:ascii="Times New Roman" w:hAnsi="Times New Roman" w:cs="Times New Roman"/>
        </w:rPr>
        <w:t xml:space="preserve">zian, </w:t>
      </w:r>
      <w:r w:rsidRPr="00100977">
        <w:rPr>
          <w:rFonts w:ascii="Times New Roman" w:hAnsi="Times New Roman" w:cs="Times New Roman"/>
        </w:rPr>
        <w:t>1972, 1978, 1985</w:t>
      </w:r>
      <w:r w:rsidR="00014B20" w:rsidRPr="00100977">
        <w:rPr>
          <w:rFonts w:ascii="Times New Roman" w:hAnsi="Times New Roman" w:cs="Times New Roman"/>
        </w:rPr>
        <w:t xml:space="preserve">).  Khantzian </w:t>
      </w:r>
      <w:r w:rsidR="00D052AD">
        <w:rPr>
          <w:rFonts w:ascii="Times New Roman" w:hAnsi="Times New Roman" w:cs="Times New Roman"/>
        </w:rPr>
        <w:t>expanded</w:t>
      </w:r>
      <w:r w:rsidR="00014B20" w:rsidRPr="00100977">
        <w:rPr>
          <w:rFonts w:ascii="Times New Roman" w:hAnsi="Times New Roman" w:cs="Times New Roman"/>
        </w:rPr>
        <w:t xml:space="preserve"> his work to</w:t>
      </w:r>
      <w:r w:rsidR="00D052AD">
        <w:rPr>
          <w:rFonts w:ascii="Times New Roman" w:hAnsi="Times New Roman" w:cs="Times New Roman"/>
        </w:rPr>
        <w:t xml:space="preserve"> include</w:t>
      </w:r>
      <w:r w:rsidR="00014B20" w:rsidRPr="00100977">
        <w:rPr>
          <w:rFonts w:ascii="Times New Roman" w:hAnsi="Times New Roman" w:cs="Times New Roman"/>
        </w:rPr>
        <w:t xml:space="preserve"> coc</w:t>
      </w:r>
      <w:r w:rsidR="00D052AD">
        <w:rPr>
          <w:rFonts w:ascii="Times New Roman" w:hAnsi="Times New Roman" w:cs="Times New Roman"/>
        </w:rPr>
        <w:t>aine addiction in the 1980s.  After further observation and clinical work,</w:t>
      </w:r>
      <w:r w:rsidR="00014B20" w:rsidRPr="00100977">
        <w:rPr>
          <w:rFonts w:ascii="Times New Roman" w:hAnsi="Times New Roman" w:cs="Times New Roman"/>
        </w:rPr>
        <w:t xml:space="preserve"> he observed cocaine-addicted patients to share lifelong difficulties with impulsive behavior, emotional lability, acute and chronic dysphoria, and self-esteem </w:t>
      </w:r>
      <w:r w:rsidR="00014B20" w:rsidRPr="00100977">
        <w:rPr>
          <w:rFonts w:ascii="Times New Roman" w:hAnsi="Times New Roman" w:cs="Times New Roman"/>
        </w:rPr>
        <w:lastRenderedPageBreak/>
        <w:t>disturbances that preceded cocaine use</w:t>
      </w:r>
      <w:r w:rsidR="005D50C1" w:rsidRPr="00100977">
        <w:rPr>
          <w:rFonts w:ascii="Times New Roman" w:hAnsi="Times New Roman" w:cs="Times New Roman"/>
        </w:rPr>
        <w:t xml:space="preserve"> </w:t>
      </w:r>
      <w:r w:rsidR="009B3866" w:rsidRPr="00100977">
        <w:rPr>
          <w:rFonts w:ascii="Times New Roman" w:hAnsi="Times New Roman" w:cs="Times New Roman"/>
        </w:rPr>
        <w:t>(Khantzian, 1999</w:t>
      </w:r>
      <w:r w:rsidR="00014B20" w:rsidRPr="00100977">
        <w:rPr>
          <w:rFonts w:ascii="Times New Roman" w:hAnsi="Times New Roman" w:cs="Times New Roman"/>
        </w:rPr>
        <w:t xml:space="preserve">).  </w:t>
      </w:r>
      <w:r w:rsidR="009B3866" w:rsidRPr="00100977">
        <w:rPr>
          <w:rFonts w:ascii="Times New Roman" w:hAnsi="Times New Roman" w:cs="Times New Roman"/>
        </w:rPr>
        <w:t>Concurrently, while working with alcoholics, Khantzian</w:t>
      </w:r>
      <w:r w:rsidR="007F69EE" w:rsidRPr="00100977">
        <w:rPr>
          <w:rFonts w:ascii="Times New Roman" w:hAnsi="Times New Roman" w:cs="Times New Roman"/>
        </w:rPr>
        <w:t xml:space="preserve"> observed their unique tendency to present as highly defensive and use repression to inhibit </w:t>
      </w:r>
      <w:r w:rsidR="009B3866" w:rsidRPr="00100977">
        <w:rPr>
          <w:rFonts w:ascii="Times New Roman" w:hAnsi="Times New Roman" w:cs="Times New Roman"/>
        </w:rPr>
        <w:t xml:space="preserve">and rigidly control </w:t>
      </w:r>
      <w:r w:rsidR="007F69EE" w:rsidRPr="00100977">
        <w:rPr>
          <w:rFonts w:ascii="Times New Roman" w:hAnsi="Times New Roman" w:cs="Times New Roman"/>
        </w:rPr>
        <w:t>uncomfortable emotio</w:t>
      </w:r>
      <w:r w:rsidR="009B3866" w:rsidRPr="00100977">
        <w:rPr>
          <w:rFonts w:ascii="Times New Roman" w:hAnsi="Times New Roman" w:cs="Times New Roman"/>
        </w:rPr>
        <w:t xml:space="preserve">ns (Khantzian &amp; Albanese, 2008).  </w:t>
      </w:r>
      <w:r w:rsidR="00241393">
        <w:rPr>
          <w:rFonts w:ascii="Times New Roman" w:hAnsi="Times New Roman" w:cs="Times New Roman"/>
        </w:rPr>
        <w:t xml:space="preserve">After extensive observation, study, and clinical work, Khantzian concluded that addicts suffer from major deficits in self-regulation (Khantzian, 2005).  </w:t>
      </w:r>
    </w:p>
    <w:p w:rsidR="00FF452C" w:rsidRPr="00100977" w:rsidRDefault="00200753" w:rsidP="005279CB">
      <w:pPr>
        <w:spacing w:line="480" w:lineRule="auto"/>
        <w:ind w:firstLine="720"/>
        <w:rPr>
          <w:rFonts w:ascii="Times New Roman" w:hAnsi="Times New Roman" w:cs="Times New Roman"/>
        </w:rPr>
      </w:pPr>
      <w:r w:rsidRPr="00100977">
        <w:rPr>
          <w:rFonts w:ascii="Times New Roman" w:hAnsi="Times New Roman" w:cs="Times New Roman"/>
        </w:rPr>
        <w:t>According to E. J. Khantzian’</w:t>
      </w:r>
      <w:r w:rsidR="00241393">
        <w:rPr>
          <w:rFonts w:ascii="Times New Roman" w:hAnsi="Times New Roman" w:cs="Times New Roman"/>
        </w:rPr>
        <w:t>s (2003) Self-Medication theory</w:t>
      </w:r>
      <w:r w:rsidRPr="00100977">
        <w:rPr>
          <w:rFonts w:ascii="Times New Roman" w:hAnsi="Times New Roman" w:cs="Times New Roman"/>
        </w:rPr>
        <w:t xml:space="preserve">, substance addiction functions as a compensatory means to modulate affects and self-soothe from distressful psychological states.  </w:t>
      </w:r>
      <w:r w:rsidR="009443EA" w:rsidRPr="00100977">
        <w:rPr>
          <w:rFonts w:ascii="Times New Roman" w:hAnsi="Times New Roman" w:cs="Times New Roman"/>
        </w:rPr>
        <w:t>Building on the work of contemporary psychoanalytic theory of Substance Use (e.g. Dodes, 1990, 1995, 2009), Khantzian conceptualizes drug use as a “self-regulation disorder”, operating to relieve suffering and exercise omnipotent control over the (otherwise)</w:t>
      </w:r>
      <w:r w:rsidR="00274EE8" w:rsidRPr="00100977">
        <w:rPr>
          <w:rFonts w:ascii="Times New Roman" w:hAnsi="Times New Roman" w:cs="Times New Roman"/>
        </w:rPr>
        <w:t xml:space="preserve"> experience of helplessness that arises from confusing and uncontrollable </w:t>
      </w:r>
      <w:r w:rsidR="009443EA" w:rsidRPr="00100977">
        <w:rPr>
          <w:rFonts w:ascii="Times New Roman" w:hAnsi="Times New Roman" w:cs="Times New Roman"/>
        </w:rPr>
        <w:t>affect</w:t>
      </w:r>
      <w:r w:rsidR="00274EE8" w:rsidRPr="00100977">
        <w:rPr>
          <w:rFonts w:ascii="Times New Roman" w:hAnsi="Times New Roman" w:cs="Times New Roman"/>
        </w:rPr>
        <w:t>s</w:t>
      </w:r>
      <w:r w:rsidR="009443EA" w:rsidRPr="00100977">
        <w:rPr>
          <w:rFonts w:ascii="Times New Roman" w:hAnsi="Times New Roman" w:cs="Times New Roman"/>
        </w:rPr>
        <w:t xml:space="preserve"> (Khantzian, 2005).  </w:t>
      </w:r>
      <w:r w:rsidRPr="00100977">
        <w:rPr>
          <w:rFonts w:ascii="Times New Roman" w:hAnsi="Times New Roman" w:cs="Times New Roman"/>
        </w:rPr>
        <w:t xml:space="preserve">Drug use becomes a “protective system”, allowing individuals to more readily cope with internal emotions and external reality (Wurmser, 1980; Khantzian, 1999).  To manage emotional pain, dysphoria, and anxiety, substance users use the drug </w:t>
      </w:r>
      <w:r w:rsidRPr="00100977">
        <w:rPr>
          <w:rFonts w:ascii="Times New Roman" w:hAnsi="Times New Roman" w:cs="Times New Roman"/>
          <w:i/>
        </w:rPr>
        <w:t>actions</w:t>
      </w:r>
      <w:r w:rsidRPr="00100977">
        <w:rPr>
          <w:rFonts w:ascii="Times New Roman" w:hAnsi="Times New Roman" w:cs="Times New Roman"/>
        </w:rPr>
        <w:t xml:space="preserve">, </w:t>
      </w:r>
      <w:r w:rsidR="00567AC2" w:rsidRPr="00100977">
        <w:rPr>
          <w:rFonts w:ascii="Times New Roman" w:hAnsi="Times New Roman" w:cs="Times New Roman"/>
        </w:rPr>
        <w:t>by their</w:t>
      </w:r>
      <w:r w:rsidRPr="00100977">
        <w:rPr>
          <w:rFonts w:ascii="Times New Roman" w:hAnsi="Times New Roman" w:cs="Times New Roman"/>
        </w:rPr>
        <w:t xml:space="preserve"> p</w:t>
      </w:r>
      <w:r w:rsidR="00567AC2" w:rsidRPr="00100977">
        <w:rPr>
          <w:rFonts w:ascii="Times New Roman" w:hAnsi="Times New Roman" w:cs="Times New Roman"/>
        </w:rPr>
        <w:t>hysiological and psychological e</w:t>
      </w:r>
      <w:r w:rsidRPr="00100977">
        <w:rPr>
          <w:rFonts w:ascii="Times New Roman" w:hAnsi="Times New Roman" w:cs="Times New Roman"/>
        </w:rPr>
        <w:t xml:space="preserve">ffects, </w:t>
      </w:r>
      <w:r w:rsidR="00764D6F" w:rsidRPr="00100977">
        <w:rPr>
          <w:rFonts w:ascii="Times New Roman" w:hAnsi="Times New Roman" w:cs="Times New Roman"/>
        </w:rPr>
        <w:t xml:space="preserve">as an attempt </w:t>
      </w:r>
      <w:r w:rsidRPr="00100977">
        <w:rPr>
          <w:rFonts w:ascii="Times New Roman" w:hAnsi="Times New Roman" w:cs="Times New Roman"/>
        </w:rPr>
        <w:t>to achieve emotional stability</w:t>
      </w:r>
      <w:r w:rsidR="00764D6F" w:rsidRPr="00100977">
        <w:rPr>
          <w:rFonts w:ascii="Times New Roman" w:hAnsi="Times New Roman" w:cs="Times New Roman"/>
        </w:rPr>
        <w:t xml:space="preserve"> and restore internal equilibrium and potency</w:t>
      </w:r>
      <w:r w:rsidRPr="00100977">
        <w:rPr>
          <w:rFonts w:ascii="Times New Roman" w:hAnsi="Times New Roman" w:cs="Times New Roman"/>
        </w:rPr>
        <w:t xml:space="preserve"> (Suh, Ruffins, Robins, Albenese, &amp; Khantzian, 2008</w:t>
      </w:r>
      <w:r w:rsidR="00764D6F" w:rsidRPr="00100977">
        <w:rPr>
          <w:rFonts w:ascii="Times New Roman" w:hAnsi="Times New Roman" w:cs="Times New Roman"/>
        </w:rPr>
        <w:t>; Dodes, 1990</w:t>
      </w:r>
      <w:r w:rsidRPr="00100977">
        <w:rPr>
          <w:rFonts w:ascii="Times New Roman" w:hAnsi="Times New Roman" w:cs="Times New Roman"/>
        </w:rPr>
        <w:t xml:space="preserve">).  </w:t>
      </w:r>
      <w:r w:rsidR="00D052AD">
        <w:rPr>
          <w:rFonts w:ascii="Times New Roman" w:hAnsi="Times New Roman" w:cs="Times New Roman"/>
        </w:rPr>
        <w:t>In addition, the</w:t>
      </w:r>
      <w:r w:rsidRPr="00100977">
        <w:rPr>
          <w:rFonts w:ascii="Times New Roman" w:hAnsi="Times New Roman" w:cs="Times New Roman"/>
        </w:rPr>
        <w:t xml:space="preserve"> short-term ability of addictive substances to alter the distress associated with issues in regulating emotion, self-worth, relationships, </w:t>
      </w:r>
      <w:r w:rsidR="007A0881" w:rsidRPr="00100977">
        <w:rPr>
          <w:rFonts w:ascii="Times New Roman" w:hAnsi="Times New Roman" w:cs="Times New Roman"/>
        </w:rPr>
        <w:t xml:space="preserve">helplessness, </w:t>
      </w:r>
      <w:r w:rsidRPr="00100977">
        <w:rPr>
          <w:rFonts w:ascii="Times New Roman" w:hAnsi="Times New Roman" w:cs="Times New Roman"/>
        </w:rPr>
        <w:t xml:space="preserve">and behaviors powerfully reinforces dependence on the substance.  </w:t>
      </w:r>
      <w:r w:rsidR="00274EE8" w:rsidRPr="00100977">
        <w:rPr>
          <w:rFonts w:ascii="Times New Roman" w:hAnsi="Times New Roman" w:cs="Times New Roman"/>
        </w:rPr>
        <w:t xml:space="preserve">Khantzian believes </w:t>
      </w:r>
      <w:r w:rsidR="00591B19" w:rsidRPr="00100977">
        <w:rPr>
          <w:rFonts w:ascii="Times New Roman" w:hAnsi="Times New Roman" w:cs="Times New Roman"/>
        </w:rPr>
        <w:t>that (1)</w:t>
      </w:r>
      <w:r w:rsidR="00274EE8" w:rsidRPr="00100977">
        <w:rPr>
          <w:rFonts w:ascii="Times New Roman" w:hAnsi="Times New Roman" w:cs="Times New Roman"/>
        </w:rPr>
        <w:t xml:space="preserve"> drugs act to relieve/control suffering, but there is also</w:t>
      </w:r>
      <w:r w:rsidR="00591B19" w:rsidRPr="00100977">
        <w:rPr>
          <w:rFonts w:ascii="Times New Roman" w:hAnsi="Times New Roman" w:cs="Times New Roman"/>
        </w:rPr>
        <w:t xml:space="preserve"> (2)</w:t>
      </w:r>
      <w:r w:rsidR="00274EE8" w:rsidRPr="00100977">
        <w:rPr>
          <w:rFonts w:ascii="Times New Roman" w:hAnsi="Times New Roman" w:cs="Times New Roman"/>
        </w:rPr>
        <w:t xml:space="preserve"> a considerable degree of specificity in a person’s choice of drugs, namely, that individuals navigate towards a certain drug </w:t>
      </w:r>
      <w:r w:rsidR="00274EE8" w:rsidRPr="00D052AD">
        <w:rPr>
          <w:rFonts w:ascii="Times New Roman" w:hAnsi="Times New Roman" w:cs="Times New Roman"/>
          <w:i/>
        </w:rPr>
        <w:t>because of</w:t>
      </w:r>
      <w:r w:rsidR="00274EE8" w:rsidRPr="00100977">
        <w:rPr>
          <w:rFonts w:ascii="Times New Roman" w:hAnsi="Times New Roman" w:cs="Times New Roman"/>
        </w:rPr>
        <w:t xml:space="preserve"> its psychological and physiological effects (Khantzian &amp; Albanese, 2008).  </w:t>
      </w:r>
      <w:r w:rsidR="005E30C0" w:rsidRPr="00100977">
        <w:rPr>
          <w:rFonts w:ascii="Times New Roman" w:hAnsi="Times New Roman" w:cs="Times New Roman"/>
        </w:rPr>
        <w:t xml:space="preserve">Accordingly, Self-Medication theory </w:t>
      </w:r>
      <w:r w:rsidRPr="00100977">
        <w:rPr>
          <w:rFonts w:ascii="Times New Roman" w:hAnsi="Times New Roman" w:cs="Times New Roman"/>
        </w:rPr>
        <w:t xml:space="preserve">states </w:t>
      </w:r>
      <w:r w:rsidRPr="00100977">
        <w:rPr>
          <w:rFonts w:ascii="Times New Roman" w:hAnsi="Times New Roman" w:cs="Times New Roman"/>
        </w:rPr>
        <w:lastRenderedPageBreak/>
        <w:t xml:space="preserve">that drug choice is strongly influenced by </w:t>
      </w:r>
      <w:r w:rsidR="00567AC2" w:rsidRPr="00100977">
        <w:rPr>
          <w:rFonts w:ascii="Times New Roman" w:hAnsi="Times New Roman" w:cs="Times New Roman"/>
        </w:rPr>
        <w:t xml:space="preserve">an individual’s </w:t>
      </w:r>
      <w:r w:rsidR="00274EE8" w:rsidRPr="00100977">
        <w:rPr>
          <w:rFonts w:ascii="Times New Roman" w:hAnsi="Times New Roman" w:cs="Times New Roman"/>
        </w:rPr>
        <w:t xml:space="preserve">unique </w:t>
      </w:r>
      <w:r w:rsidR="00567AC2" w:rsidRPr="00100977">
        <w:rPr>
          <w:rFonts w:ascii="Times New Roman" w:hAnsi="Times New Roman" w:cs="Times New Roman"/>
        </w:rPr>
        <w:t>emotional life</w:t>
      </w:r>
      <w:r w:rsidRPr="00100977">
        <w:rPr>
          <w:rFonts w:ascii="Times New Roman" w:hAnsi="Times New Roman" w:cs="Times New Roman"/>
        </w:rPr>
        <w:t xml:space="preserve">. The </w:t>
      </w:r>
      <w:r w:rsidR="005E30C0" w:rsidRPr="00100977">
        <w:rPr>
          <w:rFonts w:ascii="Times New Roman" w:hAnsi="Times New Roman" w:cs="Times New Roman"/>
        </w:rPr>
        <w:t>Self-Medication theory</w:t>
      </w:r>
      <w:r w:rsidRPr="00100977">
        <w:rPr>
          <w:rFonts w:ascii="Times New Roman" w:hAnsi="Times New Roman" w:cs="Times New Roman"/>
        </w:rPr>
        <w:t xml:space="preserve"> posits that several factors influen</w:t>
      </w:r>
      <w:r w:rsidR="00567AC2" w:rsidRPr="00100977">
        <w:rPr>
          <w:rFonts w:ascii="Times New Roman" w:hAnsi="Times New Roman" w:cs="Times New Roman"/>
        </w:rPr>
        <w:t>ce what drug appeals most to a person</w:t>
      </w:r>
      <w:r w:rsidRPr="00100977">
        <w:rPr>
          <w:rFonts w:ascii="Times New Roman" w:hAnsi="Times New Roman" w:cs="Times New Roman"/>
        </w:rPr>
        <w:t xml:space="preserve">, including the chief effect or action of the drug, the personality of the individual, the inner states of </w:t>
      </w:r>
      <w:r w:rsidR="00567AC2" w:rsidRPr="00100977">
        <w:rPr>
          <w:rFonts w:ascii="Times New Roman" w:hAnsi="Times New Roman" w:cs="Times New Roman"/>
        </w:rPr>
        <w:t>their</w:t>
      </w:r>
      <w:r w:rsidRPr="00100977">
        <w:rPr>
          <w:rFonts w:ascii="Times New Roman" w:hAnsi="Times New Roman" w:cs="Times New Roman"/>
        </w:rPr>
        <w:t xml:space="preserve"> distress, and the availability of the substance (Khantzian &amp; Albenese, 2008; Zinberg, 1984).</w:t>
      </w:r>
      <w:r w:rsidR="00D43E9B" w:rsidRPr="00100977">
        <w:rPr>
          <w:rFonts w:ascii="Times New Roman" w:hAnsi="Times New Roman" w:cs="Times New Roman"/>
        </w:rPr>
        <w:t xml:space="preserve">  </w:t>
      </w:r>
      <w:r w:rsidR="00B05660">
        <w:rPr>
          <w:rFonts w:ascii="Times New Roman" w:hAnsi="Times New Roman" w:cs="Times New Roman"/>
        </w:rPr>
        <w:t>Khantzian’s theory and research focuses on</w:t>
      </w:r>
      <w:r w:rsidR="00D43E9B" w:rsidRPr="00100977">
        <w:rPr>
          <w:rFonts w:ascii="Times New Roman" w:hAnsi="Times New Roman" w:cs="Times New Roman"/>
        </w:rPr>
        <w:t xml:space="preserve"> three drug categories: CNS Depressants, Opiates/narcotics/analgesics, and CNS Stimulants.  According to the </w:t>
      </w:r>
      <w:r w:rsidR="005E30C0" w:rsidRPr="00100977">
        <w:rPr>
          <w:rFonts w:ascii="Times New Roman" w:hAnsi="Times New Roman" w:cs="Times New Roman"/>
        </w:rPr>
        <w:t>theory</w:t>
      </w:r>
      <w:r w:rsidR="00D43E9B" w:rsidRPr="00100977">
        <w:rPr>
          <w:rFonts w:ascii="Times New Roman" w:hAnsi="Times New Roman" w:cs="Times New Roman"/>
        </w:rPr>
        <w:t xml:space="preserve">, these three categories vary in the way that </w:t>
      </w:r>
      <w:r w:rsidR="00703A3C" w:rsidRPr="00100977">
        <w:rPr>
          <w:rFonts w:ascii="Times New Roman" w:hAnsi="Times New Roman" w:cs="Times New Roman"/>
        </w:rPr>
        <w:t xml:space="preserve">their respective </w:t>
      </w:r>
      <w:r w:rsidR="00D43E9B" w:rsidRPr="00100977">
        <w:rPr>
          <w:rFonts w:ascii="Times New Roman" w:hAnsi="Times New Roman" w:cs="Times New Roman"/>
        </w:rPr>
        <w:t xml:space="preserve">substances regulate emotions, </w:t>
      </w:r>
      <w:r w:rsidR="00703A3C" w:rsidRPr="00100977">
        <w:rPr>
          <w:rFonts w:ascii="Times New Roman" w:hAnsi="Times New Roman" w:cs="Times New Roman"/>
        </w:rPr>
        <w:t xml:space="preserve">both physiologically and psychologically.  Details on each category, and its appeal to particular individuals, are provided below.  </w:t>
      </w:r>
      <w:r w:rsidR="00D43E9B" w:rsidRPr="00100977">
        <w:rPr>
          <w:rFonts w:ascii="Times New Roman" w:hAnsi="Times New Roman" w:cs="Times New Roman"/>
        </w:rPr>
        <w:t xml:space="preserve">  </w:t>
      </w:r>
      <w:r w:rsidRPr="00100977">
        <w:rPr>
          <w:rFonts w:ascii="Times New Roman" w:hAnsi="Times New Roman" w:cs="Times New Roman"/>
        </w:rPr>
        <w:t xml:space="preserve">  </w:t>
      </w:r>
    </w:p>
    <w:p w:rsidR="00FF452C" w:rsidRPr="00100977" w:rsidRDefault="00200753" w:rsidP="00DE2EAC">
      <w:pPr>
        <w:pStyle w:val="Heading2"/>
        <w:rPr>
          <w:rFonts w:ascii="Times New Roman" w:hAnsi="Times New Roman" w:cs="Times New Roman"/>
        </w:rPr>
      </w:pPr>
      <w:r w:rsidRPr="00100977">
        <w:rPr>
          <w:rFonts w:ascii="Times New Roman" w:hAnsi="Times New Roman" w:cs="Times New Roman"/>
        </w:rPr>
        <w:t>The Process of Each High and Whom it Attracts</w:t>
      </w:r>
    </w:p>
    <w:p w:rsidR="00322A79" w:rsidRPr="00100977" w:rsidRDefault="00200753" w:rsidP="00EE34D3">
      <w:pPr>
        <w:pStyle w:val="Heading3"/>
        <w:rPr>
          <w:rFonts w:ascii="Times New Roman" w:hAnsi="Times New Roman" w:cs="Times New Roman"/>
          <w:szCs w:val="24"/>
        </w:rPr>
      </w:pPr>
      <w:r w:rsidRPr="00532322">
        <w:rPr>
          <w:rFonts w:ascii="Times New Roman" w:hAnsi="Times New Roman" w:cs="Times New Roman"/>
          <w:i/>
          <w:szCs w:val="24"/>
        </w:rPr>
        <w:t>CNS Depressants</w:t>
      </w:r>
      <w:r w:rsidR="00322A79" w:rsidRPr="00100977">
        <w:rPr>
          <w:rFonts w:ascii="Times New Roman" w:hAnsi="Times New Roman" w:cs="Times New Roman"/>
          <w:szCs w:val="24"/>
        </w:rPr>
        <w:t xml:space="preserve">:  </w:t>
      </w:r>
      <w:r w:rsidRPr="00100977">
        <w:rPr>
          <w:rFonts w:ascii="Times New Roman" w:hAnsi="Times New Roman" w:cs="Times New Roman"/>
          <w:szCs w:val="24"/>
        </w:rPr>
        <w:t xml:space="preserve">Central-Nervous System (CNS) Depressants (alcohol, barbiturates, and benzodiazepines) have anti-memory properties as well as relaxant and sedative-hypnotic effects (Parrott, Morinan, Moss, &amp; Scholey, 2004).  At low concentrations, due to inhibiting norepinephrine transmission and increasing dopamine and fluidity of cell membranes, alcohol can have excitant or ‘disinhibitory’ effects, reducing perceived anxiety, social inhibition and fostering feelings of closeness with others (Benton, 1988; Winger, Woods, &amp; Hoffmann, 2004; Kushner, Abrams, &amp; Borchardt, 2000; Watson &amp; Little, 2002; Parrott et al., 2004).  In this state, individuals are vulnerable to short-sighted or impulsive actions, known as ‘alcohol myopia’ (Parrott et al., 2004).  Although initially producing euphoria, as concentrations increase, alcohol has overall depressant and sedative effects (Grant &amp; Harford, 1995).  Self-medication for depression with alcohol may be effective in the short-term, but chronic self-medication may lead </w:t>
      </w:r>
      <w:r w:rsidRPr="00100977">
        <w:rPr>
          <w:rFonts w:ascii="Times New Roman" w:hAnsi="Times New Roman" w:cs="Times New Roman"/>
          <w:szCs w:val="24"/>
        </w:rPr>
        <w:lastRenderedPageBreak/>
        <w:t xml:space="preserve">to increased dysphoria and exacerbation of depressive symptoms (Grant &amp; Harford, 1995). Alcohol withdrawal is also associated with re-inducing norepinephrine systems in the brain, which may serve to generate anxiety, and create a vicious cycle by driving an individual to drink and ‘self-medicate’ the anxiogenic effects (Kushner et al., 2000).  Barbiturates follow the same course, although in pill form, and are used less now than historically, due to them being supplanted by benzodiazepines (Winger et al., 2004).   Benzodiazepines are commonly used by polydrug abusers, alcoholics, and recreationally for anxiety reduction (e.g. “downers”), to help counteract effects of withdrawal from stimulants, and for their hedonic effects (Winger et al., 2004; Ashton, 2002). </w:t>
      </w:r>
    </w:p>
    <w:p w:rsidR="00FF452C" w:rsidRPr="00100977" w:rsidRDefault="00B05660" w:rsidP="005279CB">
      <w:pPr>
        <w:spacing w:line="480" w:lineRule="auto"/>
        <w:ind w:firstLine="720"/>
        <w:rPr>
          <w:rFonts w:ascii="Times New Roman" w:hAnsi="Times New Roman" w:cs="Times New Roman"/>
        </w:rPr>
      </w:pPr>
      <w:r>
        <w:rPr>
          <w:rFonts w:ascii="Times New Roman" w:hAnsi="Times New Roman" w:cs="Times New Roman"/>
        </w:rPr>
        <w:t>According to Self-Medication theory, alcohol</w:t>
      </w:r>
      <w:r w:rsidR="00200753" w:rsidRPr="00100977">
        <w:rPr>
          <w:rFonts w:ascii="Times New Roman" w:hAnsi="Times New Roman" w:cs="Times New Roman"/>
        </w:rPr>
        <w:t xml:space="preserve"> abusers tend to inhibit and over-contain their experience of emotions, utilizing rigid defenses of repression and denial (Khantzian &amp; Albanese, 2008; Suh, Ruffins, Robins, Albanese, &amp; Khantzian, 2008).  </w:t>
      </w:r>
      <w:proofErr w:type="gramStart"/>
      <w:r w:rsidR="00200753" w:rsidRPr="00100977">
        <w:rPr>
          <w:rFonts w:ascii="Times New Roman" w:hAnsi="Times New Roman" w:cs="Times New Roman"/>
        </w:rPr>
        <w:t>The “cutting off” and unacknowledgement of emotions leaves individuals feeling empty and isolated (Khantzian et al., 1990).</w:t>
      </w:r>
      <w:proofErr w:type="gramEnd"/>
      <w:r w:rsidR="00200753" w:rsidRPr="00100977">
        <w:rPr>
          <w:rFonts w:ascii="Times New Roman" w:hAnsi="Times New Roman" w:cs="Times New Roman"/>
        </w:rPr>
        <w:t xml:space="preserve">  </w:t>
      </w:r>
      <w:r>
        <w:rPr>
          <w:rFonts w:ascii="Times New Roman" w:hAnsi="Times New Roman" w:cs="Times New Roman"/>
        </w:rPr>
        <w:t>As such</w:t>
      </w:r>
      <w:r w:rsidR="00200753" w:rsidRPr="00100977">
        <w:rPr>
          <w:rFonts w:ascii="Times New Roman" w:hAnsi="Times New Roman" w:cs="Times New Roman"/>
        </w:rPr>
        <w:t xml:space="preserve">, alcohol serves to soften this defensive structure and allows individuals to relieve tense emotional states (Khantzian, 1999).  </w:t>
      </w:r>
    </w:p>
    <w:p w:rsidR="00FF452C" w:rsidRPr="00100977" w:rsidRDefault="00200753" w:rsidP="005279CB">
      <w:pPr>
        <w:spacing w:line="480" w:lineRule="auto"/>
        <w:ind w:firstLine="720"/>
        <w:rPr>
          <w:rFonts w:ascii="Times New Roman" w:hAnsi="Times New Roman" w:cs="Times New Roman"/>
        </w:rPr>
      </w:pPr>
      <w:r w:rsidRPr="00532322">
        <w:rPr>
          <w:rStyle w:val="Heading3Char"/>
          <w:rFonts w:ascii="Times New Roman" w:hAnsi="Times New Roman" w:cs="Times New Roman"/>
          <w:i/>
          <w:szCs w:val="24"/>
        </w:rPr>
        <w:t>Opiates/Analgesics/Narcotics</w:t>
      </w:r>
      <w:r w:rsidR="00322A79" w:rsidRPr="00100977">
        <w:rPr>
          <w:rStyle w:val="Heading3Char"/>
          <w:rFonts w:ascii="Times New Roman" w:hAnsi="Times New Roman" w:cs="Times New Roman"/>
          <w:szCs w:val="24"/>
        </w:rPr>
        <w:t xml:space="preserve">: </w:t>
      </w:r>
      <w:r w:rsidRPr="00100977">
        <w:rPr>
          <w:rFonts w:ascii="Times New Roman" w:hAnsi="Times New Roman" w:cs="Times New Roman"/>
        </w:rPr>
        <w:t xml:space="preserve">Opiates produce a high by reducing the normal release of neurotransmitters in the brain, generating slowing and analgesic effects.  Initially, the ingestion of narcotics (e.g. heroin) gives an individual an extremely preoccupying rush of pleasure (Caan, 2002). Main effects of small doses include drowsiness, reduction in stimulus sensitivity, reduced anxiety and inhibition, relaxation of the body’s muscles, pain relief, and </w:t>
      </w:r>
      <w:r w:rsidR="00B05660">
        <w:rPr>
          <w:rFonts w:ascii="Times New Roman" w:hAnsi="Times New Roman" w:cs="Times New Roman"/>
        </w:rPr>
        <w:t xml:space="preserve">slowed </w:t>
      </w:r>
      <w:r w:rsidRPr="00100977">
        <w:rPr>
          <w:rFonts w:ascii="Times New Roman" w:hAnsi="Times New Roman" w:cs="Times New Roman"/>
        </w:rPr>
        <w:t xml:space="preserve">respiration (Parrott et al., 2004).  The remaining reported effects of narcotics are feelings of safety, being ‘wrapped in a cotton blanket’, and feeling immune from life’s pains, miseries, and humiliations </w:t>
      </w:r>
      <w:r w:rsidRPr="00100977">
        <w:rPr>
          <w:rFonts w:ascii="Times New Roman" w:hAnsi="Times New Roman" w:cs="Times New Roman"/>
        </w:rPr>
        <w:lastRenderedPageBreak/>
        <w:t xml:space="preserve">(Caan, 2002).  Pharmacological studies suggest that the elation achieved by opiate ingestion occurs most often in persons who are depressed or anxious (Feldman, Meyer, &amp; Quenzer, 1997). The gripping cycle of use with narcotics not only involves chasing feelings of warmth, numbness, and safety, but also occurs to avoid negative states induced by substance withdrawal.   </w:t>
      </w:r>
    </w:p>
    <w:p w:rsidR="00FF452C" w:rsidRPr="00100977" w:rsidRDefault="00B05660" w:rsidP="005279CB">
      <w:pPr>
        <w:spacing w:line="480" w:lineRule="auto"/>
        <w:ind w:firstLine="720"/>
        <w:rPr>
          <w:rFonts w:ascii="Times New Roman" w:hAnsi="Times New Roman" w:cs="Times New Roman"/>
        </w:rPr>
      </w:pPr>
      <w:r>
        <w:rPr>
          <w:rFonts w:ascii="Times New Roman" w:hAnsi="Times New Roman" w:cs="Times New Roman"/>
        </w:rPr>
        <w:t>Self-Medication theory proposes that</w:t>
      </w:r>
      <w:r w:rsidR="00200753" w:rsidRPr="00100977">
        <w:rPr>
          <w:rFonts w:ascii="Times New Roman" w:hAnsi="Times New Roman" w:cs="Times New Roman"/>
        </w:rPr>
        <w:t xml:space="preserve"> a significant portion of narcotic addicts become addicted because they discover that the drug acts specifically to reverse regressive states by attenuating, and making more bearable, dysphoric feelings involving aggression, rage, and related depression—often associated to the experience of trauma (Khantzian, 1999; Khantzian &amp; Albanese, 2008).  Clinical observations stated that often, this kind of behavior in addicts appeared to be precipitated by major losses and disappointments, and the individuals lack the capacity to deal with intense affect (Khantzian, 1999).  The association between narcotics and rage has been found in animal studies, where acute administration of narcotic drugs suppresses aggressions produced by many procedures and in several species. In biological studies, morphine has been shown to block aggression in after pain-induced shocks or in situations that do not involve pain (Lal et al., 1975, Emley et a</w:t>
      </w:r>
      <w:r>
        <w:rPr>
          <w:rFonts w:ascii="Times New Roman" w:hAnsi="Times New Roman" w:cs="Times New Roman"/>
        </w:rPr>
        <w:t>l., 1970).  According to Self-Medication</w:t>
      </w:r>
      <w:r w:rsidR="00200753" w:rsidRPr="00100977">
        <w:rPr>
          <w:rFonts w:ascii="Times New Roman" w:hAnsi="Times New Roman" w:cs="Times New Roman"/>
        </w:rPr>
        <w:t xml:space="preserve">, it is likely that whenever there is oppression, developmental impairments, psychic turmoil, rage, and depression, there is correspondingly a ready-made market for narcotic drugs—which effectively mute action on these affects and re-organize the rage-regressed ego.  </w:t>
      </w:r>
    </w:p>
    <w:p w:rsidR="00FF452C" w:rsidRPr="00100977" w:rsidRDefault="00200753" w:rsidP="005279CB">
      <w:pPr>
        <w:spacing w:line="480" w:lineRule="auto"/>
        <w:ind w:firstLine="720"/>
        <w:rPr>
          <w:rFonts w:ascii="Times New Roman" w:hAnsi="Times New Roman" w:cs="Times New Roman"/>
        </w:rPr>
      </w:pPr>
      <w:r w:rsidRPr="00532322">
        <w:rPr>
          <w:rStyle w:val="Heading3Char"/>
          <w:rFonts w:ascii="Times New Roman" w:hAnsi="Times New Roman" w:cs="Times New Roman"/>
          <w:i/>
          <w:szCs w:val="24"/>
        </w:rPr>
        <w:t>Stimuluants</w:t>
      </w:r>
      <w:r w:rsidR="00322A79" w:rsidRPr="00100977">
        <w:rPr>
          <w:rStyle w:val="Heading3Char"/>
          <w:rFonts w:ascii="Times New Roman" w:hAnsi="Times New Roman" w:cs="Times New Roman"/>
          <w:szCs w:val="24"/>
        </w:rPr>
        <w:t>:</w:t>
      </w:r>
      <w:r w:rsidR="00322A79" w:rsidRPr="00100977">
        <w:rPr>
          <w:rFonts w:ascii="Times New Roman" w:hAnsi="Times New Roman" w:cs="Times New Roman"/>
        </w:rPr>
        <w:t xml:space="preserve">  </w:t>
      </w:r>
      <w:r w:rsidRPr="00100977">
        <w:rPr>
          <w:rFonts w:ascii="Times New Roman" w:hAnsi="Times New Roman" w:cs="Times New Roman"/>
        </w:rPr>
        <w:t xml:space="preserve">When snorted or taken intravenously, cocaine and amphetamines lead to increased (monoamine) dopamine and noradrenaline activity, due to the drug blocking reuptake of neurotransmitters into synaptic terminals (Winger et al., 2004).  This stimulation heightens </w:t>
      </w:r>
      <w:r w:rsidRPr="00100977">
        <w:rPr>
          <w:rFonts w:ascii="Times New Roman" w:hAnsi="Times New Roman" w:cs="Times New Roman"/>
        </w:rPr>
        <w:lastRenderedPageBreak/>
        <w:t xml:space="preserve">alertness, decreases sleep and appetite, increases locomotor activity, and intensifies mood states (Parrott et al., 2004; Winger et al., 2004).  The initial effects of cocaine are reported as very positive, including increased energy and feeling powerful.  </w:t>
      </w:r>
      <w:proofErr w:type="gramStart"/>
      <w:r w:rsidRPr="00100977">
        <w:rPr>
          <w:rFonts w:ascii="Times New Roman" w:hAnsi="Times New Roman" w:cs="Times New Roman"/>
        </w:rPr>
        <w:t>Drug users report being more confident and lively, and experiencing the world as more interesting and pleasurable (Parrott et al., 2004).</w:t>
      </w:r>
      <w:proofErr w:type="gramEnd"/>
      <w:r w:rsidRPr="00100977">
        <w:rPr>
          <w:rFonts w:ascii="Times New Roman" w:hAnsi="Times New Roman" w:cs="Times New Roman"/>
        </w:rPr>
        <w:t xml:space="preserve">  Accordingly, cocaine can be thought of as counteracting anhedonia in depressed individuals.  The initial effects of cocaine mimic hypomanic activity, attracting those needing a ‘boost’ to stave-off dysphoria, or to maintain a manic state (Rassool, 2009).  </w:t>
      </w:r>
      <w:r w:rsidR="00B05660">
        <w:rPr>
          <w:rFonts w:ascii="Times New Roman" w:hAnsi="Times New Roman" w:cs="Times New Roman"/>
        </w:rPr>
        <w:t>This initial euphoric effect</w:t>
      </w:r>
      <w:r w:rsidR="00B05660" w:rsidRPr="00100977">
        <w:rPr>
          <w:rFonts w:ascii="Times New Roman" w:hAnsi="Times New Roman" w:cs="Times New Roman"/>
        </w:rPr>
        <w:t xml:space="preserve"> of cocaine can never be recaptured, no matter how much of the substance is ingested (Caan, 2002).  </w:t>
      </w:r>
      <w:r w:rsidRPr="00100977">
        <w:rPr>
          <w:rFonts w:ascii="Times New Roman" w:hAnsi="Times New Roman" w:cs="Times New Roman"/>
        </w:rPr>
        <w:t xml:space="preserve">Regular periods of use (dopamine overactivity) can generate feelings of suspiciousness and paranoia, lead to increased violence, and individuals displaying antisocial and troublesome behavior patterns.  </w:t>
      </w:r>
      <w:r w:rsidR="00D052AD">
        <w:rPr>
          <w:rFonts w:ascii="Times New Roman" w:hAnsi="Times New Roman" w:cs="Times New Roman"/>
        </w:rPr>
        <w:t>In one study, men</w:t>
      </w:r>
      <w:r w:rsidRPr="00100977">
        <w:rPr>
          <w:rFonts w:ascii="Times New Roman" w:hAnsi="Times New Roman" w:cs="Times New Roman"/>
        </w:rPr>
        <w:t xml:space="preserve"> whose initial cocaine </w:t>
      </w:r>
      <w:proofErr w:type="gramStart"/>
      <w:r w:rsidRPr="00100977">
        <w:rPr>
          <w:rFonts w:ascii="Times New Roman" w:hAnsi="Times New Roman" w:cs="Times New Roman"/>
        </w:rPr>
        <w:t>use</w:t>
      </w:r>
      <w:proofErr w:type="gramEnd"/>
      <w:r w:rsidRPr="00100977">
        <w:rPr>
          <w:rFonts w:ascii="Times New Roman" w:hAnsi="Times New Roman" w:cs="Times New Roman"/>
        </w:rPr>
        <w:t xml:space="preserve"> progresses most rapidly to severe dependence were those who had the most problems in situations involving unpleasant emotions (Kasarabada, 1998). </w:t>
      </w:r>
    </w:p>
    <w:p w:rsidR="00FF452C" w:rsidRPr="00100977" w:rsidRDefault="00200753" w:rsidP="005279CB">
      <w:pPr>
        <w:spacing w:line="480" w:lineRule="auto"/>
        <w:ind w:firstLine="720"/>
        <w:rPr>
          <w:rFonts w:ascii="Times New Roman" w:hAnsi="Times New Roman" w:cs="Times New Roman"/>
        </w:rPr>
      </w:pPr>
      <w:r w:rsidRPr="00100977">
        <w:rPr>
          <w:rFonts w:ascii="Times New Roman" w:hAnsi="Times New Roman" w:cs="Times New Roman"/>
        </w:rPr>
        <w:t xml:space="preserve">The </w:t>
      </w:r>
      <w:r w:rsidR="005E30C0" w:rsidRPr="00100977">
        <w:rPr>
          <w:rFonts w:ascii="Times New Roman" w:hAnsi="Times New Roman" w:cs="Times New Roman"/>
        </w:rPr>
        <w:t>Self-Medication theory</w:t>
      </w:r>
      <w:r w:rsidRPr="00100977">
        <w:rPr>
          <w:rFonts w:ascii="Times New Roman" w:hAnsi="Times New Roman" w:cs="Times New Roman"/>
        </w:rPr>
        <w:t xml:space="preserve"> identifies two types of cocaine abusers: “low energy” and “high energy” individuals.  Both types of users appear to be avoiding affect related to depression.  </w:t>
      </w:r>
      <w:r w:rsidR="00D052AD">
        <w:rPr>
          <w:rFonts w:ascii="Times New Roman" w:hAnsi="Times New Roman" w:cs="Times New Roman"/>
        </w:rPr>
        <w:t>“Low energy”</w:t>
      </w:r>
      <w:r w:rsidRPr="00100977">
        <w:rPr>
          <w:rFonts w:ascii="Times New Roman" w:hAnsi="Times New Roman" w:cs="Times New Roman"/>
        </w:rPr>
        <w:t xml:space="preserve"> cocaine abusers experience chronic feelings of boredom, dysphoria, or fatigue—mirroring a depressive state (Khantzian &amp; Albanese, 2008).  For these individuals, cocaine acts as a means to increase energy and counter anhedonia.  Conversely, the “high energy” </w:t>
      </w:r>
      <w:proofErr w:type="gramStart"/>
      <w:r w:rsidRPr="00100977">
        <w:rPr>
          <w:rFonts w:ascii="Times New Roman" w:hAnsi="Times New Roman" w:cs="Times New Roman"/>
        </w:rPr>
        <w:t>class of individuals possess</w:t>
      </w:r>
      <w:proofErr w:type="gramEnd"/>
      <w:r w:rsidRPr="00100977">
        <w:rPr>
          <w:rFonts w:ascii="Times New Roman" w:hAnsi="Times New Roman" w:cs="Times New Roman"/>
        </w:rPr>
        <w:t xml:space="preserve"> a magnified need for elation and excitement (Khantzian, Halliday, &amp; McAuliffe, 1990).  “High energy” users can also be thought of using cocaine as a ‘flight from depression’, by living a restless lifestyle, and maintaining feelings of hypomania.    </w:t>
      </w:r>
    </w:p>
    <w:p w:rsidR="00FF452C" w:rsidRPr="00100977" w:rsidRDefault="00200753" w:rsidP="00DE2EAC">
      <w:pPr>
        <w:pStyle w:val="Heading2"/>
        <w:rPr>
          <w:rFonts w:ascii="Times New Roman" w:hAnsi="Times New Roman" w:cs="Times New Roman"/>
        </w:rPr>
      </w:pPr>
      <w:r w:rsidRPr="00100977">
        <w:rPr>
          <w:rFonts w:ascii="Times New Roman" w:hAnsi="Times New Roman" w:cs="Times New Roman"/>
        </w:rPr>
        <w:lastRenderedPageBreak/>
        <w:t>Previous Research on the Self-Medication Hypothesis</w:t>
      </w:r>
    </w:p>
    <w:p w:rsidR="00FF452C" w:rsidRPr="00100977" w:rsidRDefault="00200753" w:rsidP="005279CB">
      <w:pPr>
        <w:spacing w:line="480" w:lineRule="auto"/>
        <w:ind w:firstLine="720"/>
        <w:rPr>
          <w:rFonts w:ascii="Times New Roman" w:hAnsi="Times New Roman" w:cs="Times New Roman"/>
        </w:rPr>
      </w:pPr>
      <w:r w:rsidRPr="00100977">
        <w:rPr>
          <w:rFonts w:ascii="Times New Roman" w:hAnsi="Times New Roman" w:cs="Times New Roman"/>
        </w:rPr>
        <w:t>Previous empirical investi</w:t>
      </w:r>
      <w:r w:rsidR="005E30C0" w:rsidRPr="00100977">
        <w:rPr>
          <w:rFonts w:ascii="Times New Roman" w:hAnsi="Times New Roman" w:cs="Times New Roman"/>
        </w:rPr>
        <w:t xml:space="preserve">gations of </w:t>
      </w:r>
      <w:r w:rsidR="00D052AD">
        <w:rPr>
          <w:rFonts w:ascii="Times New Roman" w:hAnsi="Times New Roman" w:cs="Times New Roman"/>
        </w:rPr>
        <w:t xml:space="preserve">self-medication </w:t>
      </w:r>
      <w:r w:rsidRPr="00100977">
        <w:rPr>
          <w:rFonts w:ascii="Times New Roman" w:hAnsi="Times New Roman" w:cs="Times New Roman"/>
        </w:rPr>
        <w:t xml:space="preserve">have established connections between substance use and higher levels of psychological distress, but </w:t>
      </w:r>
      <w:r w:rsidR="009756DA" w:rsidRPr="00100977">
        <w:rPr>
          <w:rFonts w:ascii="Times New Roman" w:hAnsi="Times New Roman" w:cs="Times New Roman"/>
        </w:rPr>
        <w:t>with</w:t>
      </w:r>
      <w:r w:rsidRPr="00100977">
        <w:rPr>
          <w:rFonts w:ascii="Times New Roman" w:hAnsi="Times New Roman" w:cs="Times New Roman"/>
        </w:rPr>
        <w:t xml:space="preserve"> mixed results in establishing drug specificity in psychological functioning (Aharonovich, Nguyen, &amp; Nunes, 2001; Castenda, Lifshutz, Galanter, &amp; Franco, 1994; Schinka, Curtiss, &amp; Mulloy, 1994; McCarthy et al.</w:t>
      </w:r>
      <w:proofErr w:type="gramStart"/>
      <w:r w:rsidRPr="00100977">
        <w:rPr>
          <w:rFonts w:ascii="Times New Roman" w:hAnsi="Times New Roman" w:cs="Times New Roman"/>
        </w:rPr>
        <w:t>, ;</w:t>
      </w:r>
      <w:proofErr w:type="gramEnd"/>
      <w:r w:rsidRPr="00100977">
        <w:rPr>
          <w:rFonts w:ascii="Times New Roman" w:hAnsi="Times New Roman" w:cs="Times New Roman"/>
        </w:rPr>
        <w:t xml:space="preserve"> Henwood &amp; Padgett, 2007).</w:t>
      </w:r>
      <w:r w:rsidR="00E40FB6" w:rsidRPr="00100977">
        <w:rPr>
          <w:rFonts w:ascii="Times New Roman" w:hAnsi="Times New Roman" w:cs="Times New Roman"/>
        </w:rPr>
        <w:t xml:space="preserve">  For example, using the Beck-Depression Inventory and State-Trait Anger Expression Inventory (Beck, Steer, &amp; Brown 1996; Spielberger, 1996) Aharonovich et al. (2001) found higher levels of distress in addicted individuals, but research did not support Khantzian’s theorized drug-specificity.  These findings, however, are based on samples of N = 20 in each substance group.</w:t>
      </w:r>
      <w:r w:rsidRPr="00100977">
        <w:rPr>
          <w:rFonts w:ascii="Times New Roman" w:hAnsi="Times New Roman" w:cs="Times New Roman"/>
        </w:rPr>
        <w:t xml:space="preserve">  </w:t>
      </w:r>
      <w:r w:rsidR="00E2439C" w:rsidRPr="00100977">
        <w:rPr>
          <w:rFonts w:ascii="Times New Roman" w:hAnsi="Times New Roman" w:cs="Times New Roman"/>
        </w:rPr>
        <w:t xml:space="preserve">Similarly, other research (e.g. Craig, 1988; Greene et al., 1993) found higher rates of distress in substance users, but struggled to differentiate between substance groups.  These studies used only the clinical scales of the MMPI-2 in their research, which are </w:t>
      </w:r>
      <w:r w:rsidR="00073363" w:rsidRPr="00100977">
        <w:rPr>
          <w:rFonts w:ascii="Times New Roman" w:hAnsi="Times New Roman" w:cs="Times New Roman"/>
        </w:rPr>
        <w:t xml:space="preserve">multidimensional </w:t>
      </w:r>
      <w:r w:rsidR="00E2439C" w:rsidRPr="00100977">
        <w:rPr>
          <w:rFonts w:ascii="Times New Roman" w:hAnsi="Times New Roman" w:cs="Times New Roman"/>
        </w:rPr>
        <w:t xml:space="preserve">and do not accurately assess the </w:t>
      </w:r>
      <w:r w:rsidR="00E2439C" w:rsidRPr="00100977">
        <w:rPr>
          <w:rFonts w:ascii="Times New Roman" w:hAnsi="Times New Roman" w:cs="Times New Roman"/>
          <w:i/>
        </w:rPr>
        <w:t>underlying</w:t>
      </w:r>
      <w:r w:rsidR="00E2439C" w:rsidRPr="00100977">
        <w:rPr>
          <w:rFonts w:ascii="Times New Roman" w:hAnsi="Times New Roman" w:cs="Times New Roman"/>
        </w:rPr>
        <w:t xml:space="preserve"> psycho</w:t>
      </w:r>
      <w:r w:rsidR="005E30C0" w:rsidRPr="00100977">
        <w:rPr>
          <w:rFonts w:ascii="Times New Roman" w:hAnsi="Times New Roman" w:cs="Times New Roman"/>
        </w:rPr>
        <w:t>logical states theorized by Khantzian</w:t>
      </w:r>
      <w:r w:rsidR="00E2439C" w:rsidRPr="00100977">
        <w:rPr>
          <w:rFonts w:ascii="Times New Roman" w:hAnsi="Times New Roman" w:cs="Times New Roman"/>
        </w:rPr>
        <w:t>.  Castenda and colleagues (1994) used the Hopkins Symptom Checklist</w:t>
      </w:r>
      <w:r w:rsidR="005E30C0" w:rsidRPr="00100977">
        <w:rPr>
          <w:rFonts w:ascii="Times New Roman" w:hAnsi="Times New Roman" w:cs="Times New Roman"/>
        </w:rPr>
        <w:t>-Revised when investigating Self-Medication</w:t>
      </w:r>
      <w:r w:rsidR="00E2439C" w:rsidRPr="00100977">
        <w:rPr>
          <w:rFonts w:ascii="Times New Roman" w:hAnsi="Times New Roman" w:cs="Times New Roman"/>
        </w:rPr>
        <w:t xml:space="preserve">, which also does not accurately capture the underlying affects and defensive functioning of the individual.  </w:t>
      </w:r>
      <w:r w:rsidR="00C779FD" w:rsidRPr="00100977">
        <w:rPr>
          <w:rFonts w:ascii="Times New Roman" w:hAnsi="Times New Roman" w:cs="Times New Roman"/>
        </w:rPr>
        <w:t>M</w:t>
      </w:r>
      <w:r w:rsidRPr="00100977">
        <w:rPr>
          <w:rFonts w:ascii="Times New Roman" w:hAnsi="Times New Roman" w:cs="Times New Roman"/>
        </w:rPr>
        <w:t xml:space="preserve">ore recent research (e.g. Henwood &amp; Padgett, 2007; Suh et al., 2008) found </w:t>
      </w:r>
      <w:r w:rsidR="005E30C0" w:rsidRPr="00100977">
        <w:rPr>
          <w:rFonts w:ascii="Times New Roman" w:hAnsi="Times New Roman" w:cs="Times New Roman"/>
        </w:rPr>
        <w:t xml:space="preserve">support for Self-Medication theory </w:t>
      </w:r>
      <w:r w:rsidRPr="00100977">
        <w:rPr>
          <w:rFonts w:ascii="Times New Roman" w:hAnsi="Times New Roman" w:cs="Times New Roman"/>
        </w:rPr>
        <w:t xml:space="preserve">in studies using relevant constructs to measure subjective, distressful emotions, rather than psychiatric diagnoses or incongruent assessment tools.  For example, recent research utilized the Harris-Lingoes scales of the MMPI-2 versus the previously investigated clinical diagnostic scales (Butcher, Graham, Williams, &amp; Ben-Porath, 1990). Using these scales, Suh et al. (2008) found </w:t>
      </w:r>
      <w:r w:rsidR="00D052AD">
        <w:rPr>
          <w:rFonts w:ascii="Times New Roman" w:hAnsi="Times New Roman" w:cs="Times New Roman"/>
        </w:rPr>
        <w:t xml:space="preserve">evidence in support of the Self-Medication theory, finding </w:t>
      </w:r>
      <w:r w:rsidRPr="00100977">
        <w:rPr>
          <w:rFonts w:ascii="Times New Roman" w:hAnsi="Times New Roman" w:cs="Times New Roman"/>
        </w:rPr>
        <w:t xml:space="preserve">alcoholics to have a greater </w:t>
      </w:r>
      <w:r w:rsidRPr="00100977">
        <w:rPr>
          <w:rFonts w:ascii="Times New Roman" w:hAnsi="Times New Roman" w:cs="Times New Roman"/>
        </w:rPr>
        <w:lastRenderedPageBreak/>
        <w:t>tendency to over</w:t>
      </w:r>
      <w:r w:rsidR="002B0BBF" w:rsidRPr="00100977">
        <w:rPr>
          <w:rFonts w:ascii="Times New Roman" w:hAnsi="Times New Roman" w:cs="Times New Roman"/>
        </w:rPr>
        <w:t>-</w:t>
      </w:r>
      <w:r w:rsidRPr="00100977">
        <w:rPr>
          <w:rFonts w:ascii="Times New Roman" w:hAnsi="Times New Roman" w:cs="Times New Roman"/>
        </w:rPr>
        <w:t xml:space="preserve">control their anger, use repression, and refrain from acknowledging their emotions; heroin users to experience higher levels of anger, trauma, and negativity; and cocaine users more apt to maintain restless and exhilarating psychological states.   </w:t>
      </w:r>
    </w:p>
    <w:p w:rsidR="00FF452C" w:rsidRPr="00100977" w:rsidRDefault="00200753" w:rsidP="00DE2EAC">
      <w:pPr>
        <w:pStyle w:val="Heading2"/>
        <w:rPr>
          <w:rFonts w:ascii="Times New Roman" w:hAnsi="Times New Roman" w:cs="Times New Roman"/>
        </w:rPr>
      </w:pPr>
      <w:r w:rsidRPr="00100977">
        <w:rPr>
          <w:rFonts w:ascii="Times New Roman" w:hAnsi="Times New Roman" w:cs="Times New Roman"/>
        </w:rPr>
        <w:t>Previous Personality Research Using the PAI, MMPI, and YSQ in Addiction</w:t>
      </w:r>
    </w:p>
    <w:p w:rsidR="00FF452C" w:rsidRPr="00100977" w:rsidRDefault="00200753" w:rsidP="005279CB">
      <w:pPr>
        <w:spacing w:line="480" w:lineRule="auto"/>
        <w:ind w:firstLine="720"/>
        <w:rPr>
          <w:rFonts w:ascii="Times New Roman" w:hAnsi="Times New Roman" w:cs="Times New Roman"/>
        </w:rPr>
      </w:pPr>
      <w:r w:rsidRPr="00532322">
        <w:rPr>
          <w:rStyle w:val="Heading3Char"/>
          <w:rFonts w:ascii="Times New Roman" w:hAnsi="Times New Roman" w:cs="Times New Roman"/>
          <w:i/>
          <w:szCs w:val="24"/>
        </w:rPr>
        <w:t>MMPI and Addiction/Drug of Choice</w:t>
      </w:r>
      <w:r w:rsidR="00F43E7F" w:rsidRPr="00100977">
        <w:rPr>
          <w:rStyle w:val="Heading3Char"/>
          <w:rFonts w:ascii="Times New Roman" w:hAnsi="Times New Roman" w:cs="Times New Roman"/>
          <w:szCs w:val="24"/>
        </w:rPr>
        <w:t>:</w:t>
      </w:r>
      <w:r w:rsidR="00F43E7F" w:rsidRPr="00100977">
        <w:rPr>
          <w:rFonts w:ascii="Times New Roman" w:hAnsi="Times New Roman" w:cs="Times New Roman"/>
        </w:rPr>
        <w:t xml:space="preserve"> </w:t>
      </w:r>
      <w:r w:rsidRPr="00100977">
        <w:rPr>
          <w:rFonts w:ascii="Times New Roman" w:hAnsi="Times New Roman" w:cs="Times New Roman"/>
        </w:rPr>
        <w:t xml:space="preserve">Studies using the MMPI to evaluate psychological functioning in various addictions have been mixed, with some finding differences in psychopathology by drug type (Miles, Svikis, Klustad, &amp; Haug, 2001; Marlow, Pintard, Sutker, &amp; Allain, 1988; Ingersoll et al., 1995; Gerra et al., 2008; Walfish, Massey, &amp; Krone, 1990), but not all (e.g. Donovan et al., 1998).  In general, individuals reporting their motive to use drugs to “self-medicate” produced MMPI profiles characterized by marked neurotic symptoms, including high levels of anxiety, anger, somatisizing, and exaggerated antisocial and non-conforming tendencies (Marlow et al., 1988).  </w:t>
      </w:r>
      <w:r w:rsidR="00B05660">
        <w:rPr>
          <w:rFonts w:ascii="Times New Roman" w:hAnsi="Times New Roman" w:cs="Times New Roman"/>
        </w:rPr>
        <w:t xml:space="preserve">With that said, </w:t>
      </w:r>
      <w:proofErr w:type="gramStart"/>
      <w:r w:rsidR="00B05660">
        <w:rPr>
          <w:rFonts w:ascii="Times New Roman" w:hAnsi="Times New Roman" w:cs="Times New Roman"/>
        </w:rPr>
        <w:t>r</w:t>
      </w:r>
      <w:r w:rsidR="00280488" w:rsidRPr="00100977">
        <w:rPr>
          <w:rFonts w:ascii="Times New Roman" w:hAnsi="Times New Roman" w:cs="Times New Roman"/>
        </w:rPr>
        <w:t>esearchers</w:t>
      </w:r>
      <w:proofErr w:type="gramEnd"/>
      <w:r w:rsidR="00280488" w:rsidRPr="00100977">
        <w:rPr>
          <w:rFonts w:ascii="Times New Roman" w:hAnsi="Times New Roman" w:cs="Times New Roman"/>
        </w:rPr>
        <w:t xml:space="preserve"> interpreted addicts to have</w:t>
      </w:r>
      <w:r w:rsidRPr="00100977">
        <w:rPr>
          <w:rFonts w:ascii="Times New Roman" w:hAnsi="Times New Roman" w:cs="Times New Roman"/>
        </w:rPr>
        <w:t xml:space="preserve"> a lack of development of adult coping strategies, immature and impulsive characterological features, and chronic disappointment with life circumstances.  When assessing by drug type, studies evaluating the MMPI-2 profiles of alcohol- </w:t>
      </w:r>
      <w:r w:rsidRPr="00100977">
        <w:rPr>
          <w:rFonts w:ascii="Times New Roman" w:hAnsi="Times New Roman" w:cs="Times New Roman"/>
          <w:i/>
        </w:rPr>
        <w:t>and</w:t>
      </w:r>
      <w:r w:rsidRPr="00100977">
        <w:rPr>
          <w:rFonts w:ascii="Times New Roman" w:hAnsi="Times New Roman" w:cs="Times New Roman"/>
        </w:rPr>
        <w:t xml:space="preserve"> drug-dependent women found profiles to be dominated by psychopathic deviate (Pd), schizophrenia (low ego-strength; Sz), and depression (D) scale elevations, indicating these individuals had impulsive, chaotic, disorganized, and unusual behavior and thought patterns, felt alienated, were at a higher risk for suicide, and had difficulties in sustaining long-term relationships (Miles et al., 2001; Ingersoll et al., 1995). </w:t>
      </w:r>
      <w:r w:rsidR="00280488" w:rsidRPr="00100977">
        <w:rPr>
          <w:rFonts w:ascii="Times New Roman" w:hAnsi="Times New Roman" w:cs="Times New Roman"/>
        </w:rPr>
        <w:t xml:space="preserve">Research has also found </w:t>
      </w:r>
      <w:r w:rsidRPr="00100977">
        <w:rPr>
          <w:rFonts w:ascii="Times New Roman" w:hAnsi="Times New Roman" w:cs="Times New Roman"/>
        </w:rPr>
        <w:t xml:space="preserve">elevations on the psychopathic deviate (Pd) and Mania (Ma) </w:t>
      </w:r>
      <w:r w:rsidR="00280488" w:rsidRPr="00100977">
        <w:rPr>
          <w:rFonts w:ascii="Times New Roman" w:hAnsi="Times New Roman" w:cs="Times New Roman"/>
        </w:rPr>
        <w:t xml:space="preserve">clinical scales when evaluating personalities of cocaine addicts, </w:t>
      </w:r>
      <w:r w:rsidRPr="00100977">
        <w:rPr>
          <w:rFonts w:ascii="Times New Roman" w:hAnsi="Times New Roman" w:cs="Times New Roman"/>
        </w:rPr>
        <w:t xml:space="preserve">(Walfish et al., 1990). </w:t>
      </w:r>
      <w:r w:rsidR="00280488" w:rsidRPr="00100977">
        <w:rPr>
          <w:rFonts w:ascii="Times New Roman" w:hAnsi="Times New Roman" w:cs="Times New Roman"/>
        </w:rPr>
        <w:t xml:space="preserve">Recently, when </w:t>
      </w:r>
      <w:r w:rsidR="00280488" w:rsidRPr="00100977">
        <w:rPr>
          <w:rFonts w:ascii="Times New Roman" w:hAnsi="Times New Roman" w:cs="Times New Roman"/>
        </w:rPr>
        <w:lastRenderedPageBreak/>
        <w:t xml:space="preserve">comparing cocaine and heroin users, researchers found </w:t>
      </w:r>
      <w:r w:rsidR="00425BE7" w:rsidRPr="00100977">
        <w:rPr>
          <w:rFonts w:ascii="Times New Roman" w:hAnsi="Times New Roman" w:cs="Times New Roman"/>
        </w:rPr>
        <w:t xml:space="preserve">that </w:t>
      </w:r>
      <w:r w:rsidRPr="00100977">
        <w:rPr>
          <w:rFonts w:ascii="Times New Roman" w:hAnsi="Times New Roman" w:cs="Times New Roman"/>
        </w:rPr>
        <w:t xml:space="preserve">heroin </w:t>
      </w:r>
      <w:r w:rsidR="00425BE7" w:rsidRPr="00100977">
        <w:rPr>
          <w:rFonts w:ascii="Times New Roman" w:hAnsi="Times New Roman" w:cs="Times New Roman"/>
        </w:rPr>
        <w:t>addicts displayed</w:t>
      </w:r>
      <w:r w:rsidRPr="00100977">
        <w:rPr>
          <w:rFonts w:ascii="Times New Roman" w:hAnsi="Times New Roman" w:cs="Times New Roman"/>
        </w:rPr>
        <w:t xml:space="preserve"> higher levels of hysteria </w:t>
      </w:r>
      <w:r w:rsidR="00425BE7" w:rsidRPr="00100977">
        <w:rPr>
          <w:rFonts w:ascii="Times New Roman" w:hAnsi="Times New Roman" w:cs="Times New Roman"/>
        </w:rPr>
        <w:t>(Hy), masculine-feminine (Mf), a</w:t>
      </w:r>
      <w:r w:rsidRPr="00100977">
        <w:rPr>
          <w:rFonts w:ascii="Times New Roman" w:hAnsi="Times New Roman" w:cs="Times New Roman"/>
        </w:rPr>
        <w:t>nd Social Introversion (Si), compared to the higher levels of hypochondria (Hs), psychopathic deviance (Pd), and Paranoia (Pa) e</w:t>
      </w:r>
      <w:r w:rsidR="00425BE7" w:rsidRPr="00100977">
        <w:rPr>
          <w:rFonts w:ascii="Times New Roman" w:hAnsi="Times New Roman" w:cs="Times New Roman"/>
        </w:rPr>
        <w:t>xhibited among</w:t>
      </w:r>
      <w:r w:rsidRPr="00100977">
        <w:rPr>
          <w:rFonts w:ascii="Times New Roman" w:hAnsi="Times New Roman" w:cs="Times New Roman"/>
        </w:rPr>
        <w:t xml:space="preserve"> cocaine addicts (Gerra et al., 2008).  In the past, some research has attempted to identify depression in alcoholics by MMPI scores, but without success (Elwood, 1993).  This is likely a function of alcoholics’ primary defenses of repression and denial, as previously noted. Although </w:t>
      </w:r>
      <w:r w:rsidR="0065129C" w:rsidRPr="00100977">
        <w:rPr>
          <w:rFonts w:ascii="Times New Roman" w:hAnsi="Times New Roman" w:cs="Times New Roman"/>
        </w:rPr>
        <w:t>these investigations noted the serious psychological disturbances among substance users, patterns in MMPI profiles by substance remain in question.</w:t>
      </w:r>
    </w:p>
    <w:p w:rsidR="00F43E7F" w:rsidRPr="00100977" w:rsidRDefault="00200753" w:rsidP="005279CB">
      <w:pPr>
        <w:spacing w:line="480" w:lineRule="auto"/>
        <w:ind w:firstLine="720"/>
        <w:rPr>
          <w:rFonts w:ascii="Times New Roman" w:hAnsi="Times New Roman" w:cs="Times New Roman"/>
        </w:rPr>
      </w:pPr>
      <w:r w:rsidRPr="00100977">
        <w:rPr>
          <w:rFonts w:ascii="Times New Roman" w:hAnsi="Times New Roman" w:cs="Times New Roman"/>
        </w:rPr>
        <w:t xml:space="preserve">Recent research </w:t>
      </w:r>
      <w:r w:rsidR="00B05660">
        <w:rPr>
          <w:rFonts w:ascii="Times New Roman" w:hAnsi="Times New Roman" w:cs="Times New Roman"/>
        </w:rPr>
        <w:t>evaluating Self-Medication theory</w:t>
      </w:r>
      <w:r w:rsidRPr="00100977">
        <w:rPr>
          <w:rFonts w:ascii="Times New Roman" w:hAnsi="Times New Roman" w:cs="Times New Roman"/>
        </w:rPr>
        <w:t xml:space="preserve"> has suggested that the clinical scales of the MMPI are heterogeneous and multidimensional in content, and thus insufficient in targeting unique affected-related constructs in individuals’ psychological functioning (Suh et al., 2</w:t>
      </w:r>
      <w:r w:rsidR="00B162B3" w:rsidRPr="00100977">
        <w:rPr>
          <w:rFonts w:ascii="Times New Roman" w:hAnsi="Times New Roman" w:cs="Times New Roman"/>
        </w:rPr>
        <w:t>008)</w:t>
      </w:r>
      <w:r w:rsidRPr="00100977">
        <w:rPr>
          <w:rFonts w:ascii="Times New Roman" w:hAnsi="Times New Roman" w:cs="Times New Roman"/>
        </w:rPr>
        <w:t xml:space="preserve">.  The trends of paranoid and antisocial functioning in addicts found throughout the MMPI and other personality measures could also </w:t>
      </w:r>
      <w:r w:rsidR="00E22876" w:rsidRPr="00100977">
        <w:rPr>
          <w:rFonts w:ascii="Times New Roman" w:hAnsi="Times New Roman" w:cs="Times New Roman"/>
        </w:rPr>
        <w:t>imply difficulties more on a characterological level</w:t>
      </w:r>
      <w:r w:rsidRPr="00100977">
        <w:rPr>
          <w:rFonts w:ascii="Times New Roman" w:hAnsi="Times New Roman" w:cs="Times New Roman"/>
        </w:rPr>
        <w:t>.  As such, this investigation will employ methods used by Suh et al. (2008) when evaluating the MMPIs of individuals, focusing on the Harris-Lingoes</w:t>
      </w:r>
      <w:r w:rsidR="00B05660">
        <w:rPr>
          <w:rFonts w:ascii="Times New Roman" w:hAnsi="Times New Roman" w:cs="Times New Roman"/>
        </w:rPr>
        <w:t xml:space="preserve"> (1955)</w:t>
      </w:r>
      <w:r w:rsidRPr="00100977">
        <w:rPr>
          <w:rFonts w:ascii="Times New Roman" w:hAnsi="Times New Roman" w:cs="Times New Roman"/>
        </w:rPr>
        <w:t xml:space="preserve"> subscales, content scales, and supplementary scales of the MMPI-2.  The Harris-Lingoes offer dimensionally homogeneous subscales </w:t>
      </w:r>
      <w:r w:rsidR="00D052AD">
        <w:rPr>
          <w:rFonts w:ascii="Times New Roman" w:hAnsi="Times New Roman" w:cs="Times New Roman"/>
        </w:rPr>
        <w:t>based on</w:t>
      </w:r>
      <w:r w:rsidRPr="00100977">
        <w:rPr>
          <w:rFonts w:ascii="Times New Roman" w:hAnsi="Times New Roman" w:cs="Times New Roman"/>
        </w:rPr>
        <w:t xml:space="preserve"> each of the clinical scales, providing clinical descriptions and </w:t>
      </w:r>
      <w:r w:rsidRPr="00100977">
        <w:rPr>
          <w:rFonts w:ascii="Times New Roman" w:hAnsi="Times New Roman" w:cs="Times New Roman"/>
          <w:i/>
        </w:rPr>
        <w:t>underlying factors</w:t>
      </w:r>
      <w:r w:rsidRPr="00100977">
        <w:rPr>
          <w:rFonts w:ascii="Times New Roman" w:hAnsi="Times New Roman" w:cs="Times New Roman"/>
        </w:rPr>
        <w:t xml:space="preserve"> of the syndromes assessed by the standard clinical scales (Graham, 2002; Ward, 1997; Suh et al., 2008).  Results from Suh et al.’s investigation par</w:t>
      </w:r>
      <w:r w:rsidR="00D052AD">
        <w:rPr>
          <w:rFonts w:ascii="Times New Roman" w:hAnsi="Times New Roman" w:cs="Times New Roman"/>
        </w:rPr>
        <w:t>tially confirmed Khantzian’s theory</w:t>
      </w:r>
      <w:r w:rsidRPr="00100977">
        <w:rPr>
          <w:rFonts w:ascii="Times New Roman" w:hAnsi="Times New Roman" w:cs="Times New Roman"/>
        </w:rPr>
        <w:t xml:space="preserve">, and demonstrated </w:t>
      </w:r>
      <w:r w:rsidR="00D052AD">
        <w:rPr>
          <w:rFonts w:ascii="Times New Roman" w:hAnsi="Times New Roman" w:cs="Times New Roman"/>
        </w:rPr>
        <w:t>a</w:t>
      </w:r>
      <w:r w:rsidRPr="00100977">
        <w:rPr>
          <w:rFonts w:ascii="Times New Roman" w:hAnsi="Times New Roman" w:cs="Times New Roman"/>
        </w:rPr>
        <w:t xml:space="preserve"> relationship between psychological characteristics and drug of choice.  Adjustments have been made in this study as suggested, such as substituting the Harris-Lingoes </w:t>
      </w:r>
      <w:r w:rsidRPr="00100977">
        <w:rPr>
          <w:rFonts w:ascii="Times New Roman" w:hAnsi="Times New Roman" w:cs="Times New Roman"/>
        </w:rPr>
        <w:lastRenderedPageBreak/>
        <w:t xml:space="preserve">Dep-1 scale to target lack of drive/anhedonia in cocaine addicts, rather than assessing overall depression.  </w:t>
      </w:r>
    </w:p>
    <w:p w:rsidR="00711B66" w:rsidRPr="00100977" w:rsidRDefault="00200753" w:rsidP="005279CB">
      <w:pPr>
        <w:spacing w:line="480" w:lineRule="auto"/>
        <w:ind w:firstLine="720"/>
        <w:rPr>
          <w:rFonts w:ascii="Times New Roman" w:hAnsi="Times New Roman" w:cs="Times New Roman"/>
        </w:rPr>
      </w:pPr>
      <w:r w:rsidRPr="00532322">
        <w:rPr>
          <w:rStyle w:val="Heading3Char"/>
          <w:rFonts w:ascii="Times New Roman" w:hAnsi="Times New Roman" w:cs="Times New Roman"/>
          <w:i/>
          <w:szCs w:val="24"/>
        </w:rPr>
        <w:t>Personality Assessment Inventory</w:t>
      </w:r>
      <w:r w:rsidR="00F43E7F" w:rsidRPr="00100977">
        <w:rPr>
          <w:rStyle w:val="Heading3Char"/>
          <w:rFonts w:ascii="Times New Roman" w:hAnsi="Times New Roman" w:cs="Times New Roman"/>
          <w:szCs w:val="24"/>
        </w:rPr>
        <w:t>:</w:t>
      </w:r>
      <w:r w:rsidR="00F43E7F" w:rsidRPr="00100977">
        <w:rPr>
          <w:rFonts w:ascii="Times New Roman" w:hAnsi="Times New Roman" w:cs="Times New Roman"/>
        </w:rPr>
        <w:t xml:space="preserve"> </w:t>
      </w:r>
      <w:r w:rsidRPr="00100977">
        <w:rPr>
          <w:rFonts w:ascii="Times New Roman" w:hAnsi="Times New Roman" w:cs="Times New Roman"/>
        </w:rPr>
        <w:t>A few studies have been conducted assessing PAI (Morey, 1991) profiles of alcoholics and addicts, and to attempt to differentiate personality profiles on the basis of drug-of-choice.  When assessing factor structure of the PAI in alcohol-dependent patients, Schinka (1995) found a separate factor to exist for alcoholi</w:t>
      </w:r>
      <w:r w:rsidR="007E2300" w:rsidRPr="00100977">
        <w:rPr>
          <w:rFonts w:ascii="Times New Roman" w:hAnsi="Times New Roman" w:cs="Times New Roman"/>
        </w:rPr>
        <w:t>cs over clinical samples, postulating that this reflected an</w:t>
      </w:r>
      <w:r w:rsidRPr="00100977">
        <w:rPr>
          <w:rFonts w:ascii="Times New Roman" w:hAnsi="Times New Roman" w:cs="Times New Roman"/>
        </w:rPr>
        <w:t xml:space="preserve"> interpersonal style characterized by higher levels of psychological dysfunction (low levels of warmth, high levels of </w:t>
      </w:r>
      <w:proofErr w:type="gramStart"/>
      <w:r w:rsidRPr="00100977">
        <w:rPr>
          <w:rFonts w:ascii="Times New Roman" w:hAnsi="Times New Roman" w:cs="Times New Roman"/>
        </w:rPr>
        <w:t>paranoia,</w:t>
      </w:r>
      <w:proofErr w:type="gramEnd"/>
      <w:r w:rsidRPr="00100977">
        <w:rPr>
          <w:rFonts w:ascii="Times New Roman" w:hAnsi="Times New Roman" w:cs="Times New Roman"/>
        </w:rPr>
        <w:t xml:space="preserve"> and higher levels of schizophrenia).  Despite this difference, no further research has explored this connection.  Hopwood and colleagues </w:t>
      </w:r>
      <w:r w:rsidR="007E2300" w:rsidRPr="00100977">
        <w:rPr>
          <w:rFonts w:ascii="Times New Roman" w:hAnsi="Times New Roman" w:cs="Times New Roman"/>
        </w:rPr>
        <w:t xml:space="preserve">(2008) </w:t>
      </w:r>
      <w:r w:rsidRPr="00100977">
        <w:rPr>
          <w:rFonts w:ascii="Times New Roman" w:hAnsi="Times New Roman" w:cs="Times New Roman"/>
        </w:rPr>
        <w:t xml:space="preserve">found that when comparing profiles of heroin and crack users, the heroin users had a tendency to externalize and produce PAI profiles with higher levels of antisocial tendencies, whereas crack users </w:t>
      </w:r>
      <w:r w:rsidR="007E2300" w:rsidRPr="00100977">
        <w:rPr>
          <w:rFonts w:ascii="Times New Roman" w:hAnsi="Times New Roman" w:cs="Times New Roman"/>
        </w:rPr>
        <w:t>presented</w:t>
      </w:r>
      <w:r w:rsidRPr="00100977">
        <w:rPr>
          <w:rFonts w:ascii="Times New Roman" w:hAnsi="Times New Roman" w:cs="Times New Roman"/>
        </w:rPr>
        <w:t xml:space="preserve"> w</w:t>
      </w:r>
      <w:r w:rsidR="00B05660">
        <w:rPr>
          <w:rFonts w:ascii="Times New Roman" w:hAnsi="Times New Roman" w:cs="Times New Roman"/>
        </w:rPr>
        <w:t>ith more internalizing problems</w:t>
      </w:r>
      <w:r w:rsidRPr="00100977">
        <w:rPr>
          <w:rFonts w:ascii="Times New Roman" w:hAnsi="Times New Roman" w:cs="Times New Roman"/>
        </w:rPr>
        <w:t xml:space="preserve"> characterized by increased depression, anxiety, and paranoia (Hopwood, Baker, &amp; Morey, 2008). The PAI has also </w:t>
      </w:r>
      <w:r w:rsidR="007E2300" w:rsidRPr="00100977">
        <w:rPr>
          <w:rFonts w:ascii="Times New Roman" w:hAnsi="Times New Roman" w:cs="Times New Roman"/>
        </w:rPr>
        <w:t xml:space="preserve">predicted </w:t>
      </w:r>
      <w:r w:rsidRPr="00100977">
        <w:rPr>
          <w:rFonts w:ascii="Times New Roman" w:hAnsi="Times New Roman" w:cs="Times New Roman"/>
        </w:rPr>
        <w:t>t</w:t>
      </w:r>
      <w:r w:rsidR="007E2300" w:rsidRPr="00100977">
        <w:rPr>
          <w:rFonts w:ascii="Times New Roman" w:hAnsi="Times New Roman" w:cs="Times New Roman"/>
        </w:rPr>
        <w:t>he course of treatment for some substance misusers</w:t>
      </w:r>
      <w:r w:rsidRPr="00100977">
        <w:rPr>
          <w:rFonts w:ascii="Times New Roman" w:hAnsi="Times New Roman" w:cs="Times New Roman"/>
        </w:rPr>
        <w:t>.  Applying the PAI to treatment process in a separate paper, Hopwood et al. (2008</w:t>
      </w:r>
      <w:r w:rsidR="007E2300" w:rsidRPr="00100977">
        <w:rPr>
          <w:rFonts w:ascii="Times New Roman" w:hAnsi="Times New Roman" w:cs="Times New Roman"/>
        </w:rPr>
        <w:t>a</w:t>
      </w:r>
      <w:r w:rsidRPr="00100977">
        <w:rPr>
          <w:rFonts w:ascii="Times New Roman" w:hAnsi="Times New Roman" w:cs="Times New Roman"/>
        </w:rPr>
        <w:t xml:space="preserve">) found the aggression scale, antisocial behaviors and treatment process index of participants </w:t>
      </w:r>
      <w:r w:rsidR="007E2300" w:rsidRPr="00100977">
        <w:rPr>
          <w:rFonts w:ascii="Times New Roman" w:hAnsi="Times New Roman" w:cs="Times New Roman"/>
        </w:rPr>
        <w:t xml:space="preserve">in treatment </w:t>
      </w:r>
      <w:r w:rsidRPr="00100977">
        <w:rPr>
          <w:rFonts w:ascii="Times New Roman" w:hAnsi="Times New Roman" w:cs="Times New Roman"/>
        </w:rPr>
        <w:t xml:space="preserve">to predict history of assault, rule infarctions during treatment, and treatment completion (Hopwood, Baker, &amp; Morey, 2008a).  To date, there has not been data </w:t>
      </w:r>
      <w:r w:rsidR="007E2300" w:rsidRPr="00100977">
        <w:rPr>
          <w:rFonts w:ascii="Times New Roman" w:hAnsi="Times New Roman" w:cs="Times New Roman"/>
        </w:rPr>
        <w:t>examining</w:t>
      </w:r>
      <w:r w:rsidRPr="00100977">
        <w:rPr>
          <w:rFonts w:ascii="Times New Roman" w:hAnsi="Times New Roman" w:cs="Times New Roman"/>
        </w:rPr>
        <w:t xml:space="preserve"> the PAIs of substance users on the basis of drug-of-choice </w:t>
      </w:r>
      <w:r w:rsidR="007E2300" w:rsidRPr="00100977">
        <w:rPr>
          <w:rFonts w:ascii="Times New Roman" w:hAnsi="Times New Roman" w:cs="Times New Roman"/>
        </w:rPr>
        <w:t>focusing</w:t>
      </w:r>
      <w:r w:rsidRPr="00100977">
        <w:rPr>
          <w:rFonts w:ascii="Times New Roman" w:hAnsi="Times New Roman" w:cs="Times New Roman"/>
        </w:rPr>
        <w:t xml:space="preserve"> on psychological functioning.  Prior studies have </w:t>
      </w:r>
      <w:r w:rsidR="007E2300" w:rsidRPr="00100977">
        <w:rPr>
          <w:rFonts w:ascii="Times New Roman" w:hAnsi="Times New Roman" w:cs="Times New Roman"/>
        </w:rPr>
        <w:t xml:space="preserve">primarily </w:t>
      </w:r>
      <w:r w:rsidRPr="00100977">
        <w:rPr>
          <w:rFonts w:ascii="Times New Roman" w:hAnsi="Times New Roman" w:cs="Times New Roman"/>
        </w:rPr>
        <w:t xml:space="preserve">focused on the validity of the </w:t>
      </w:r>
      <w:r w:rsidR="00D052AD">
        <w:rPr>
          <w:rFonts w:ascii="Times New Roman" w:hAnsi="Times New Roman" w:cs="Times New Roman"/>
        </w:rPr>
        <w:t>drug (</w:t>
      </w:r>
      <w:r w:rsidRPr="00100977">
        <w:rPr>
          <w:rFonts w:ascii="Times New Roman" w:hAnsi="Times New Roman" w:cs="Times New Roman"/>
        </w:rPr>
        <w:t>DRG</w:t>
      </w:r>
      <w:r w:rsidR="00D052AD">
        <w:rPr>
          <w:rFonts w:ascii="Times New Roman" w:hAnsi="Times New Roman" w:cs="Times New Roman"/>
        </w:rPr>
        <w:t>)</w:t>
      </w:r>
      <w:r w:rsidRPr="00100977">
        <w:rPr>
          <w:rFonts w:ascii="Times New Roman" w:hAnsi="Times New Roman" w:cs="Times New Roman"/>
        </w:rPr>
        <w:t xml:space="preserve"> and </w:t>
      </w:r>
      <w:r w:rsidR="00D052AD">
        <w:rPr>
          <w:rFonts w:ascii="Times New Roman" w:hAnsi="Times New Roman" w:cs="Times New Roman"/>
        </w:rPr>
        <w:t>alcohol (</w:t>
      </w:r>
      <w:r w:rsidRPr="00100977">
        <w:rPr>
          <w:rFonts w:ascii="Times New Roman" w:hAnsi="Times New Roman" w:cs="Times New Roman"/>
        </w:rPr>
        <w:t>ALC</w:t>
      </w:r>
      <w:r w:rsidR="00D052AD">
        <w:rPr>
          <w:rFonts w:ascii="Times New Roman" w:hAnsi="Times New Roman" w:cs="Times New Roman"/>
        </w:rPr>
        <w:t>)</w:t>
      </w:r>
      <w:r w:rsidRPr="00100977">
        <w:rPr>
          <w:rFonts w:ascii="Times New Roman" w:hAnsi="Times New Roman" w:cs="Times New Roman"/>
        </w:rPr>
        <w:t xml:space="preserve"> scales in the PAI.  The use of the PAI in this project will help </w:t>
      </w:r>
      <w:r w:rsidR="007E2300" w:rsidRPr="00100977">
        <w:rPr>
          <w:rFonts w:ascii="Times New Roman" w:hAnsi="Times New Roman" w:cs="Times New Roman"/>
        </w:rPr>
        <w:t>evaluate the extent to which</w:t>
      </w:r>
      <w:r w:rsidRPr="00100977">
        <w:rPr>
          <w:rFonts w:ascii="Times New Roman" w:hAnsi="Times New Roman" w:cs="Times New Roman"/>
        </w:rPr>
        <w:t xml:space="preserve"> drug and alcohol users </w:t>
      </w:r>
      <w:r w:rsidR="007E2300" w:rsidRPr="00100977">
        <w:rPr>
          <w:rFonts w:ascii="Times New Roman" w:hAnsi="Times New Roman" w:cs="Times New Roman"/>
        </w:rPr>
        <w:t xml:space="preserve">to exhibit </w:t>
      </w:r>
      <w:r w:rsidRPr="00100977">
        <w:rPr>
          <w:rFonts w:ascii="Times New Roman" w:hAnsi="Times New Roman" w:cs="Times New Roman"/>
        </w:rPr>
        <w:t xml:space="preserve">paranoid, </w:t>
      </w:r>
      <w:r w:rsidRPr="00100977">
        <w:rPr>
          <w:rFonts w:ascii="Times New Roman" w:hAnsi="Times New Roman" w:cs="Times New Roman"/>
        </w:rPr>
        <w:lastRenderedPageBreak/>
        <w:t>antisocial, and aggressive</w:t>
      </w:r>
      <w:r w:rsidR="007E2300" w:rsidRPr="00100977">
        <w:rPr>
          <w:rFonts w:ascii="Times New Roman" w:hAnsi="Times New Roman" w:cs="Times New Roman"/>
        </w:rPr>
        <w:t xml:space="preserve"> tendencies</w:t>
      </w:r>
      <w:r w:rsidR="00D052AD">
        <w:rPr>
          <w:rFonts w:ascii="Times New Roman" w:hAnsi="Times New Roman" w:cs="Times New Roman"/>
        </w:rPr>
        <w:t>.  In the current study, i</w:t>
      </w:r>
      <w:r w:rsidRPr="00100977">
        <w:rPr>
          <w:rFonts w:ascii="Times New Roman" w:hAnsi="Times New Roman" w:cs="Times New Roman"/>
        </w:rPr>
        <w:t xml:space="preserve">t is expected that these tendencies will differ as a function of drug type.  </w:t>
      </w:r>
    </w:p>
    <w:p w:rsidR="00FF452C" w:rsidRPr="00100977" w:rsidRDefault="00200753" w:rsidP="005279CB">
      <w:pPr>
        <w:spacing w:line="480" w:lineRule="auto"/>
        <w:ind w:firstLine="720"/>
        <w:rPr>
          <w:rFonts w:ascii="Times New Roman" w:hAnsi="Times New Roman" w:cs="Times New Roman"/>
        </w:rPr>
      </w:pPr>
      <w:r w:rsidRPr="00532322">
        <w:rPr>
          <w:rStyle w:val="Heading3Char"/>
          <w:rFonts w:ascii="Times New Roman" w:hAnsi="Times New Roman" w:cs="Times New Roman"/>
          <w:i/>
          <w:szCs w:val="24"/>
        </w:rPr>
        <w:t>Early Maladaptive Schemas</w:t>
      </w:r>
      <w:r w:rsidR="00F43E7F" w:rsidRPr="00100977">
        <w:rPr>
          <w:rStyle w:val="Heading3Char"/>
          <w:rFonts w:ascii="Times New Roman" w:hAnsi="Times New Roman" w:cs="Times New Roman"/>
          <w:szCs w:val="24"/>
        </w:rPr>
        <w:t>:</w:t>
      </w:r>
      <w:r w:rsidR="00F43E7F" w:rsidRPr="00100977">
        <w:rPr>
          <w:rFonts w:ascii="Times New Roman" w:hAnsi="Times New Roman" w:cs="Times New Roman"/>
        </w:rPr>
        <w:t xml:space="preserve"> </w:t>
      </w:r>
      <w:r w:rsidRPr="00100977">
        <w:rPr>
          <w:rFonts w:ascii="Times New Roman" w:hAnsi="Times New Roman" w:cs="Times New Roman"/>
        </w:rPr>
        <w:t>Early Maladaptive Schemas are broad, pervasive themes or patterns, comprised of memories, emotions, cognitions, and bodily sensations, regarding on</w:t>
      </w:r>
      <w:r w:rsidR="00916729">
        <w:rPr>
          <w:rFonts w:ascii="Times New Roman" w:hAnsi="Times New Roman" w:cs="Times New Roman"/>
        </w:rPr>
        <w:t>e</w:t>
      </w:r>
      <w:r w:rsidRPr="00100977">
        <w:rPr>
          <w:rFonts w:ascii="Times New Roman" w:hAnsi="Times New Roman" w:cs="Times New Roman"/>
        </w:rPr>
        <w:t xml:space="preserve">self and one’s relationships with others that are dysfunctional to a significant degree (Young, Klosko, &amp; Weishaar, 2003).  These schemas are shaped during childhood, elaborated upon through life experiences and interpersonal interactions, and function to organize one’s perceptions of the world (Festinger, 1957; Harris &amp; Cutin, 2002; Wellburn, Coristine, Dagg, Pontefract, &amp; Jordan, 2002; Wellburn, Dagg, Coristine, &amp; Pontefract, 2000). Early Maladaptive Schemas (EMS) </w:t>
      </w:r>
      <w:proofErr w:type="gramStart"/>
      <w:r w:rsidRPr="00100977">
        <w:rPr>
          <w:rFonts w:ascii="Times New Roman" w:hAnsi="Times New Roman" w:cs="Times New Roman"/>
        </w:rPr>
        <w:t>evolve</w:t>
      </w:r>
      <w:proofErr w:type="gramEnd"/>
      <w:r w:rsidRPr="00100977">
        <w:rPr>
          <w:rFonts w:ascii="Times New Roman" w:hAnsi="Times New Roman" w:cs="Times New Roman"/>
        </w:rPr>
        <w:t xml:space="preserve"> from unmet emotional needs and dysfunctional relationships in childhood (Young et al., 2003). EMS </w:t>
      </w:r>
      <w:proofErr w:type="gramStart"/>
      <w:r w:rsidRPr="00100977">
        <w:rPr>
          <w:rFonts w:ascii="Times New Roman" w:hAnsi="Times New Roman" w:cs="Times New Roman"/>
        </w:rPr>
        <w:t>represent</w:t>
      </w:r>
      <w:proofErr w:type="gramEnd"/>
      <w:r w:rsidRPr="00100977">
        <w:rPr>
          <w:rFonts w:ascii="Times New Roman" w:hAnsi="Times New Roman" w:cs="Times New Roman"/>
        </w:rPr>
        <w:t xml:space="preserve"> a core cognitive vulnerability to depression, anxiety and personality disorders, which, when activated, lead to issues that render individuals vulnerable to further emotional turmoil (Calvete, Estevez, Lopez de Arroyabe, &amp; Ruiz, 2005; Glaser, Campbell, Calhoun, Bates, &amp; Petrocelli, 2002; Harris &amp; Cutin, 2002; Lumley &amp; Harkness, 2007; Petrocelli, Glaser, Calhoun, &amp; Campbell, 2001; Schmidt, Joiner, Young, &amp; Telch, 1995; Welburn et al., 2002).  Many schemas formed in childhood are adaptive and positive, although others can be formed in response to negative or chaotic environments, and become increasingly rigid and irrational as individuals age.  Interwoven into personality, Early Maladaptive Schemas have been found connected to substance-use disorders (Ball &amp; Cecero, 2001; Ball &amp; Young, 2000). Research has connected the schema of Mistrust/Abuse to multiple personality dimensions (Ball, 2005).  When separating personality disorders, antisocial personality disorder was related to schemas of Emotional Inhibition and Vulnerability to Harm, Borderline personality disorder to </w:t>
      </w:r>
      <w:r w:rsidRPr="00100977">
        <w:rPr>
          <w:rFonts w:ascii="Times New Roman" w:hAnsi="Times New Roman" w:cs="Times New Roman"/>
        </w:rPr>
        <w:lastRenderedPageBreak/>
        <w:t xml:space="preserve">schemas of Abandonment, and Histrionic individuals to Social Isolation, Dependence/Incompetence, and Unrelenting Standards (Ball, 2005).  When evaluating schemas as a function of substance use, researchers have found Insufficient Self-Control, Mistrust/Abuse, and Abandonment in alcoholics (Decouvelaere et al., 2002); Emotional Inhibition, Subjugation, and Vulnerability to Harm schemas in a second set of alcohol abusers (Brotchie et al., 2004); and Social Isolation, Self-Sacrifice, and Unrelenting Standards to be elevated in homeless substance users (Ball, Cobb-Richardson, Connolly, Bujosa, &amp; O’Neall, 2005).  It is clear that more research needs to be conducted to strengthen the literature in this area, particularly in light of the well-established connections between both early maladaptive schemas and drug use to personality disorders.  </w:t>
      </w:r>
      <w:r w:rsidR="00B05660">
        <w:rPr>
          <w:rFonts w:ascii="Times New Roman" w:hAnsi="Times New Roman" w:cs="Times New Roman"/>
        </w:rPr>
        <w:t>Within Young’s schema model, two particular early maladaptive schemas exist that are relevant to Khantzian’s theory: Emotional Inhibition (EI) and Insufficient Self-Control (ISC).  Evaluating these two schemas</w:t>
      </w:r>
      <w:r w:rsidRPr="00100977">
        <w:rPr>
          <w:rFonts w:ascii="Times New Roman" w:hAnsi="Times New Roman" w:cs="Times New Roman"/>
        </w:rPr>
        <w:t xml:space="preserve"> </w:t>
      </w:r>
      <w:r w:rsidR="00B05660">
        <w:rPr>
          <w:rFonts w:ascii="Times New Roman" w:hAnsi="Times New Roman" w:cs="Times New Roman"/>
        </w:rPr>
        <w:t xml:space="preserve">in the context of Self-Medication </w:t>
      </w:r>
      <w:r w:rsidRPr="00100977">
        <w:rPr>
          <w:rFonts w:ascii="Times New Roman" w:hAnsi="Times New Roman" w:cs="Times New Roman"/>
        </w:rPr>
        <w:t>could provide insight into the repressive and avoidant tendencies of alcoholics (Emotional Inhibition), and the inability of drug users to regulate their emotions and/or behavior (Insufficient Self-Control).  Research investigating</w:t>
      </w:r>
      <w:r w:rsidR="00B05660">
        <w:rPr>
          <w:rFonts w:ascii="Times New Roman" w:hAnsi="Times New Roman" w:cs="Times New Roman"/>
        </w:rPr>
        <w:t xml:space="preserve"> the Self-M</w:t>
      </w:r>
      <w:r w:rsidRPr="00100977">
        <w:rPr>
          <w:rFonts w:ascii="Times New Roman" w:hAnsi="Times New Roman" w:cs="Times New Roman"/>
        </w:rPr>
        <w:t xml:space="preserve">edication </w:t>
      </w:r>
      <w:r w:rsidR="00B05660">
        <w:rPr>
          <w:rFonts w:ascii="Times New Roman" w:hAnsi="Times New Roman" w:cs="Times New Roman"/>
        </w:rPr>
        <w:t>theory with</w:t>
      </w:r>
      <w:r w:rsidRPr="00100977">
        <w:rPr>
          <w:rFonts w:ascii="Times New Roman" w:hAnsi="Times New Roman" w:cs="Times New Roman"/>
        </w:rPr>
        <w:t xml:space="preserve"> early ma</w:t>
      </w:r>
      <w:r w:rsidR="00B05660">
        <w:rPr>
          <w:rFonts w:ascii="Times New Roman" w:hAnsi="Times New Roman" w:cs="Times New Roman"/>
        </w:rPr>
        <w:t xml:space="preserve">ladaptive schemas </w:t>
      </w:r>
      <w:r w:rsidRPr="00100977">
        <w:rPr>
          <w:rFonts w:ascii="Times New Roman" w:hAnsi="Times New Roman" w:cs="Times New Roman"/>
        </w:rPr>
        <w:t xml:space="preserve">has yet to be done.  This could serve as additive to the </w:t>
      </w:r>
      <w:proofErr w:type="gramStart"/>
      <w:r w:rsidRPr="00100977">
        <w:rPr>
          <w:rFonts w:ascii="Times New Roman" w:hAnsi="Times New Roman" w:cs="Times New Roman"/>
        </w:rPr>
        <w:t>literature,</w:t>
      </w:r>
      <w:proofErr w:type="gramEnd"/>
      <w:r w:rsidRPr="00100977">
        <w:rPr>
          <w:rFonts w:ascii="Times New Roman" w:hAnsi="Times New Roman" w:cs="Times New Roman"/>
        </w:rPr>
        <w:t xml:space="preserve"> and using schemas in this project adds another layer and perspective to the personality functioning of addicts and alcoholics, particularly in reference to poorly developed defenses/coping skills.   </w:t>
      </w:r>
    </w:p>
    <w:p w:rsidR="00BA0379" w:rsidRPr="00100977" w:rsidRDefault="00BA0379" w:rsidP="005279CB">
      <w:pPr>
        <w:spacing w:line="480" w:lineRule="auto"/>
        <w:ind w:firstLine="720"/>
        <w:rPr>
          <w:rFonts w:ascii="Times New Roman" w:hAnsi="Times New Roman" w:cs="Times New Roman"/>
        </w:rPr>
      </w:pPr>
    </w:p>
    <w:p w:rsidR="00BA0379" w:rsidRPr="00100977" w:rsidRDefault="00BA0379" w:rsidP="005279CB">
      <w:pPr>
        <w:spacing w:line="480" w:lineRule="auto"/>
        <w:ind w:firstLine="720"/>
        <w:rPr>
          <w:rFonts w:ascii="Times New Roman" w:hAnsi="Times New Roman" w:cs="Times New Roman"/>
        </w:rPr>
      </w:pPr>
    </w:p>
    <w:p w:rsidR="00916729" w:rsidRDefault="00916729">
      <w:pPr>
        <w:rPr>
          <w:rFonts w:ascii="Times New Roman" w:hAnsi="Times New Roman" w:cs="Times New Roman"/>
        </w:rPr>
      </w:pPr>
      <w:r>
        <w:rPr>
          <w:rFonts w:ascii="Times New Roman" w:hAnsi="Times New Roman"/>
        </w:rPr>
        <w:br w:type="page"/>
      </w:r>
    </w:p>
    <w:p w:rsidR="00711B66" w:rsidRPr="00100977" w:rsidRDefault="00200753" w:rsidP="00EE34D3">
      <w:pPr>
        <w:pStyle w:val="Heading1"/>
        <w:rPr>
          <w:rFonts w:ascii="Times New Roman" w:hAnsi="Times New Roman"/>
        </w:rPr>
      </w:pPr>
      <w:r w:rsidRPr="00100977">
        <w:rPr>
          <w:rFonts w:ascii="Times New Roman" w:hAnsi="Times New Roman"/>
        </w:rPr>
        <w:lastRenderedPageBreak/>
        <w:t>Summary and Hypotheses</w:t>
      </w:r>
    </w:p>
    <w:p w:rsidR="009C2D2C" w:rsidRPr="00100977" w:rsidRDefault="009C2D2C" w:rsidP="005279CB">
      <w:pPr>
        <w:spacing w:line="480" w:lineRule="auto"/>
        <w:ind w:firstLine="720"/>
        <w:rPr>
          <w:rFonts w:ascii="Times New Roman" w:hAnsi="Times New Roman" w:cs="Times New Roman"/>
        </w:rPr>
      </w:pPr>
      <w:r w:rsidRPr="00100977">
        <w:rPr>
          <w:rFonts w:ascii="Times New Roman" w:hAnsi="Times New Roman" w:cs="Times New Roman"/>
        </w:rPr>
        <w:t xml:space="preserve">In </w:t>
      </w:r>
      <w:r w:rsidR="00DB5882" w:rsidRPr="00100977">
        <w:rPr>
          <w:rFonts w:ascii="Times New Roman" w:hAnsi="Times New Roman" w:cs="Times New Roman"/>
        </w:rPr>
        <w:t xml:space="preserve">summary, Khantzian’s Self-Medication Hypothesis has two main components: 1) addictive drugs become addicting because they have the power to alleviate, remove, or change </w:t>
      </w:r>
      <w:r w:rsidR="00274EE8" w:rsidRPr="00100977">
        <w:rPr>
          <w:rFonts w:ascii="Times New Roman" w:hAnsi="Times New Roman" w:cs="Times New Roman"/>
        </w:rPr>
        <w:t xml:space="preserve">(and in turn control) </w:t>
      </w:r>
      <w:r w:rsidR="00DB5882" w:rsidRPr="00100977">
        <w:rPr>
          <w:rFonts w:ascii="Times New Roman" w:hAnsi="Times New Roman" w:cs="Times New Roman"/>
        </w:rPr>
        <w:t xml:space="preserve">human psychological suffering, and 2) there is a considerable degree of specificity in a person’s </w:t>
      </w:r>
      <w:r w:rsidR="00251F29">
        <w:rPr>
          <w:rFonts w:ascii="Times New Roman" w:hAnsi="Times New Roman" w:cs="Times New Roman"/>
        </w:rPr>
        <w:t>drug of choice</w:t>
      </w:r>
      <w:r w:rsidR="00DB5882" w:rsidRPr="00100977">
        <w:rPr>
          <w:rFonts w:ascii="Times New Roman" w:hAnsi="Times New Roman" w:cs="Times New Roman"/>
        </w:rPr>
        <w:t>, and individuals navigate towards a certain drug because of its psychological and physiological effects (Khantzian &amp; Albanese, 2008).  Pertaining to drug specificity, Khantzian proposes three categories of drugs that individuals gravitate to: CNS depressants (e.g. alcohol, benzodiazepines, barbiturates), CNS stimulants (e.g. amphetamines</w:t>
      </w:r>
      <w:r w:rsidR="00433574" w:rsidRPr="00100977">
        <w:rPr>
          <w:rFonts w:ascii="Times New Roman" w:hAnsi="Times New Roman" w:cs="Times New Roman"/>
        </w:rPr>
        <w:t>, cocaine</w:t>
      </w:r>
      <w:r w:rsidR="00DB5882" w:rsidRPr="00100977">
        <w:rPr>
          <w:rFonts w:ascii="Times New Roman" w:hAnsi="Times New Roman" w:cs="Times New Roman"/>
        </w:rPr>
        <w:t>), and Narcotics (e.g. opiates, analgesics).</w:t>
      </w:r>
      <w:r w:rsidR="005E30C0" w:rsidRPr="00100977">
        <w:rPr>
          <w:rFonts w:ascii="Times New Roman" w:hAnsi="Times New Roman" w:cs="Times New Roman"/>
        </w:rPr>
        <w:t xml:space="preserve">  Khantzian </w:t>
      </w:r>
      <w:r w:rsidR="00433574" w:rsidRPr="00100977">
        <w:rPr>
          <w:rFonts w:ascii="Times New Roman" w:hAnsi="Times New Roman" w:cs="Times New Roman"/>
        </w:rPr>
        <w:t>posits that CNS depressant users tend to over-contain and inhibit their experience of emotions, through repression and denial, which causes feelings of loneliness and isolation.  Depressants soften this defensive structure and allow for tension and stress reduction in users (Khantzian et al., 1990; Khantzian &amp; Albanese, 2008; Suh et al., 2008).  CNS stimulant users, both “high” and “low” energy individuals, experience chronic feelings of boredom, dysphoria, and fatigue. Stimulants serve to avoid their depression by countering anhedonia, providing a rush of energy, and/or maintaining feelings of hypomania (Khantzian et al., 1990; Khantzian &amp; Albanese, 2008).  For narcotic addicts, the drugs act to reverse feelings involving aggression, rage, and related depression often associated with trauma.  Narcotic addicts are believed to lack the defensive or adaptive coping mechanisms to handle intense affect (ego strength).  Narcotics act to mute action on the intense emotion and re-organize the regressed ego (Khantzian, 1999</w:t>
      </w:r>
      <w:r w:rsidR="00CB15CC" w:rsidRPr="00100977">
        <w:rPr>
          <w:rFonts w:ascii="Times New Roman" w:hAnsi="Times New Roman" w:cs="Times New Roman"/>
        </w:rPr>
        <w:t>).</w:t>
      </w:r>
    </w:p>
    <w:p w:rsidR="00F43E7F" w:rsidRPr="00100977" w:rsidRDefault="00711B66" w:rsidP="005279CB">
      <w:pPr>
        <w:spacing w:line="480" w:lineRule="auto"/>
        <w:ind w:firstLine="720"/>
        <w:rPr>
          <w:rFonts w:ascii="Times New Roman" w:hAnsi="Times New Roman" w:cs="Times New Roman"/>
        </w:rPr>
      </w:pPr>
      <w:r w:rsidRPr="00100977">
        <w:rPr>
          <w:rFonts w:ascii="Times New Roman" w:hAnsi="Times New Roman" w:cs="Times New Roman"/>
        </w:rPr>
        <w:lastRenderedPageBreak/>
        <w:t xml:space="preserve">As previously stated, research supporting the </w:t>
      </w:r>
      <w:r w:rsidR="005E30C0" w:rsidRPr="00100977">
        <w:rPr>
          <w:rFonts w:ascii="Times New Roman" w:hAnsi="Times New Roman" w:cs="Times New Roman"/>
        </w:rPr>
        <w:t>Self-Medication theory</w:t>
      </w:r>
      <w:r w:rsidRPr="00100977">
        <w:rPr>
          <w:rFonts w:ascii="Times New Roman" w:hAnsi="Times New Roman" w:cs="Times New Roman"/>
        </w:rPr>
        <w:t xml:space="preserve"> has had limited success.  </w:t>
      </w:r>
      <w:r w:rsidR="00941FD2">
        <w:rPr>
          <w:rFonts w:ascii="Times New Roman" w:hAnsi="Times New Roman" w:cs="Times New Roman"/>
        </w:rPr>
        <w:t>I</w:t>
      </w:r>
      <w:r w:rsidRPr="00100977">
        <w:rPr>
          <w:rFonts w:ascii="Times New Roman" w:hAnsi="Times New Roman" w:cs="Times New Roman"/>
        </w:rPr>
        <w:t xml:space="preserve"> postulate, along with Suh et al. (2008), that this could be a consequence of using assessment measures that do not capture the underlying affective functioning of the addict</w:t>
      </w:r>
      <w:r w:rsidR="00242E10" w:rsidRPr="00100977">
        <w:rPr>
          <w:rFonts w:ascii="Times New Roman" w:hAnsi="Times New Roman" w:cs="Times New Roman"/>
        </w:rPr>
        <w:t xml:space="preserve"> and small sample sizes.  </w:t>
      </w:r>
      <w:r w:rsidR="00B64791" w:rsidRPr="00100977">
        <w:rPr>
          <w:rFonts w:ascii="Times New Roman" w:hAnsi="Times New Roman" w:cs="Times New Roman"/>
        </w:rPr>
        <w:t xml:space="preserve">With limited research conducted, and inconsistencies in measuring the underlying psychological and defensive functioning of the addict, more research needs to be conducted in light of these findings.  </w:t>
      </w:r>
      <w:r w:rsidRPr="00100977">
        <w:rPr>
          <w:rFonts w:ascii="Times New Roman" w:hAnsi="Times New Roman" w:cs="Times New Roman"/>
        </w:rPr>
        <w:t xml:space="preserve">The </w:t>
      </w:r>
      <w:r w:rsidR="005E30C0" w:rsidRPr="00100977">
        <w:rPr>
          <w:rFonts w:ascii="Times New Roman" w:hAnsi="Times New Roman" w:cs="Times New Roman"/>
        </w:rPr>
        <w:t>Self-Medication theory</w:t>
      </w:r>
      <w:r w:rsidRPr="00100977">
        <w:rPr>
          <w:rFonts w:ascii="Times New Roman" w:hAnsi="Times New Roman" w:cs="Times New Roman"/>
        </w:rPr>
        <w:t xml:space="preserve"> has </w:t>
      </w:r>
      <w:r w:rsidR="00B64791" w:rsidRPr="00100977">
        <w:rPr>
          <w:rFonts w:ascii="Times New Roman" w:hAnsi="Times New Roman" w:cs="Times New Roman"/>
        </w:rPr>
        <w:t>only been tested once with the</w:t>
      </w:r>
      <w:r w:rsidRPr="00100977">
        <w:rPr>
          <w:rFonts w:ascii="Times New Roman" w:hAnsi="Times New Roman" w:cs="Times New Roman"/>
        </w:rPr>
        <w:t xml:space="preserve"> Personality Assessment Inventory</w:t>
      </w:r>
      <w:r w:rsidR="00B64791" w:rsidRPr="00100977">
        <w:rPr>
          <w:rFonts w:ascii="Times New Roman" w:hAnsi="Times New Roman" w:cs="Times New Roman"/>
        </w:rPr>
        <w:t>, which was too broad when used alone (Schinka et al., 1994), and has yet to be tested with</w:t>
      </w:r>
      <w:r w:rsidRPr="00100977">
        <w:rPr>
          <w:rFonts w:ascii="Times New Roman" w:hAnsi="Times New Roman" w:cs="Times New Roman"/>
        </w:rPr>
        <w:t xml:space="preserve"> the Young Schema Questionnaire, both which function to assess characterological problems and modes of affect-regulation</w:t>
      </w:r>
      <w:r w:rsidR="0054632C" w:rsidRPr="00100977">
        <w:rPr>
          <w:rFonts w:ascii="Times New Roman" w:hAnsi="Times New Roman" w:cs="Times New Roman"/>
        </w:rPr>
        <w:t xml:space="preserve"> unique to the individual</w:t>
      </w:r>
      <w:r w:rsidRPr="00100977">
        <w:rPr>
          <w:rFonts w:ascii="Times New Roman" w:hAnsi="Times New Roman" w:cs="Times New Roman"/>
        </w:rPr>
        <w:t xml:space="preserve">.  </w:t>
      </w:r>
      <w:r w:rsidR="00FE3E0E" w:rsidRPr="00100977">
        <w:rPr>
          <w:rFonts w:ascii="Times New Roman" w:hAnsi="Times New Roman" w:cs="Times New Roman"/>
        </w:rPr>
        <w:t xml:space="preserve">Often, researchers have not had the ability to assess alcoholics and various addicts concurrently.  </w:t>
      </w:r>
      <w:r w:rsidRPr="00100977">
        <w:rPr>
          <w:rFonts w:ascii="Times New Roman" w:hAnsi="Times New Roman" w:cs="Times New Roman"/>
        </w:rPr>
        <w:t xml:space="preserve">Also, recent research supporting the </w:t>
      </w:r>
      <w:r w:rsidR="005E30C0" w:rsidRPr="00100977">
        <w:rPr>
          <w:rFonts w:ascii="Times New Roman" w:hAnsi="Times New Roman" w:cs="Times New Roman"/>
        </w:rPr>
        <w:t>Self-Medication theory</w:t>
      </w:r>
      <w:r w:rsidRPr="00100977">
        <w:rPr>
          <w:rFonts w:ascii="Times New Roman" w:hAnsi="Times New Roman" w:cs="Times New Roman"/>
        </w:rPr>
        <w:t xml:space="preserve"> (Suh et al., 2008) </w:t>
      </w:r>
      <w:r w:rsidR="00ED46A2" w:rsidRPr="00100977">
        <w:rPr>
          <w:rFonts w:ascii="Times New Roman" w:hAnsi="Times New Roman" w:cs="Times New Roman"/>
        </w:rPr>
        <w:t>using</w:t>
      </w:r>
      <w:r w:rsidRPr="00100977">
        <w:rPr>
          <w:rFonts w:ascii="Times New Roman" w:hAnsi="Times New Roman" w:cs="Times New Roman"/>
        </w:rPr>
        <w:t xml:space="preserve"> the </w:t>
      </w:r>
      <w:r w:rsidR="00ED46A2" w:rsidRPr="00100977">
        <w:rPr>
          <w:rFonts w:ascii="Times New Roman" w:hAnsi="Times New Roman" w:cs="Times New Roman"/>
        </w:rPr>
        <w:t>special subscales of the MMPI-2</w:t>
      </w:r>
      <w:r w:rsidRPr="00100977">
        <w:rPr>
          <w:rFonts w:ascii="Times New Roman" w:hAnsi="Times New Roman" w:cs="Times New Roman"/>
        </w:rPr>
        <w:t xml:space="preserve"> </w:t>
      </w:r>
      <w:r w:rsidR="00ED46A2" w:rsidRPr="00100977">
        <w:rPr>
          <w:rFonts w:ascii="Times New Roman" w:hAnsi="Times New Roman" w:cs="Times New Roman"/>
        </w:rPr>
        <w:t>has</w:t>
      </w:r>
      <w:r w:rsidRPr="00100977">
        <w:rPr>
          <w:rFonts w:ascii="Times New Roman" w:hAnsi="Times New Roman" w:cs="Times New Roman"/>
        </w:rPr>
        <w:t xml:space="preserve"> yet to be replicated.  </w:t>
      </w:r>
      <w:r w:rsidR="00A87EDF" w:rsidRPr="00100977">
        <w:rPr>
          <w:rFonts w:ascii="Times New Roman" w:hAnsi="Times New Roman" w:cs="Times New Roman"/>
        </w:rPr>
        <w:t xml:space="preserve">The assessments used in this study more accurately pertain to the </w:t>
      </w:r>
      <w:r w:rsidR="00B05660">
        <w:rPr>
          <w:rFonts w:ascii="Times New Roman" w:hAnsi="Times New Roman" w:cs="Times New Roman"/>
        </w:rPr>
        <w:t>theory</w:t>
      </w:r>
      <w:r w:rsidR="00A87EDF" w:rsidRPr="00100977">
        <w:rPr>
          <w:rFonts w:ascii="Times New Roman" w:hAnsi="Times New Roman" w:cs="Times New Roman"/>
        </w:rPr>
        <w:t xml:space="preserve">, and could provide insight into its validity, or perhaps into areas that need re-evaluating to better distinguish </w:t>
      </w:r>
      <w:r w:rsidR="00F17AB5" w:rsidRPr="00100977">
        <w:rPr>
          <w:rFonts w:ascii="Times New Roman" w:hAnsi="Times New Roman" w:cs="Times New Roman"/>
        </w:rPr>
        <w:t xml:space="preserve">between addictive </w:t>
      </w:r>
      <w:r w:rsidR="00A87EDF" w:rsidRPr="00100977">
        <w:rPr>
          <w:rFonts w:ascii="Times New Roman" w:hAnsi="Times New Roman" w:cs="Times New Roman"/>
        </w:rPr>
        <w:t xml:space="preserve">groups.  </w:t>
      </w:r>
    </w:p>
    <w:p w:rsidR="00FF452C" w:rsidRPr="00100977" w:rsidRDefault="007A7213" w:rsidP="005279CB">
      <w:pPr>
        <w:spacing w:line="480" w:lineRule="auto"/>
        <w:ind w:firstLine="720"/>
        <w:rPr>
          <w:rFonts w:ascii="Times New Roman" w:hAnsi="Times New Roman" w:cs="Times New Roman"/>
        </w:rPr>
      </w:pPr>
      <w:r w:rsidRPr="00100977">
        <w:rPr>
          <w:rFonts w:ascii="Times New Roman" w:hAnsi="Times New Roman" w:cs="Times New Roman"/>
        </w:rPr>
        <w:t xml:space="preserve">If psychological attributes and patterns in personality functioning exist that distinguish depressant, stimulant, and opiate addicts from each other, and </w:t>
      </w:r>
      <w:r w:rsidR="00D052AD">
        <w:rPr>
          <w:rFonts w:ascii="Times New Roman" w:hAnsi="Times New Roman" w:cs="Times New Roman"/>
        </w:rPr>
        <w:t xml:space="preserve">if </w:t>
      </w:r>
      <w:r w:rsidRPr="00100977">
        <w:rPr>
          <w:rFonts w:ascii="Times New Roman" w:hAnsi="Times New Roman" w:cs="Times New Roman"/>
        </w:rPr>
        <w:t xml:space="preserve">we can detect these patterns, we then have usable scaffolding upon which we can add to models of acquisition of addiction, its maintenance, and treatment.  </w:t>
      </w:r>
      <w:r w:rsidR="00200753" w:rsidRPr="00100977">
        <w:rPr>
          <w:rFonts w:ascii="Times New Roman" w:hAnsi="Times New Roman" w:cs="Times New Roman"/>
        </w:rPr>
        <w:t>Analyzing psychological, personality, and maladapti</w:t>
      </w:r>
      <w:r w:rsidR="00322A79" w:rsidRPr="00100977">
        <w:rPr>
          <w:rFonts w:ascii="Times New Roman" w:hAnsi="Times New Roman" w:cs="Times New Roman"/>
        </w:rPr>
        <w:t xml:space="preserve">ve schema data concomitantly </w:t>
      </w:r>
      <w:r w:rsidR="008C7079" w:rsidRPr="00100977">
        <w:rPr>
          <w:rFonts w:ascii="Times New Roman" w:hAnsi="Times New Roman" w:cs="Times New Roman"/>
        </w:rPr>
        <w:t xml:space="preserve">might further </w:t>
      </w:r>
      <w:r w:rsidR="00200753" w:rsidRPr="00100977">
        <w:rPr>
          <w:rFonts w:ascii="Times New Roman" w:hAnsi="Times New Roman" w:cs="Times New Roman"/>
        </w:rPr>
        <w:t xml:space="preserve">this process. </w:t>
      </w:r>
      <w:r w:rsidRPr="00100977">
        <w:rPr>
          <w:rFonts w:ascii="Times New Roman" w:hAnsi="Times New Roman" w:cs="Times New Roman"/>
        </w:rPr>
        <w:t xml:space="preserve"> </w:t>
      </w:r>
      <w:r w:rsidR="00200753" w:rsidRPr="00100977">
        <w:rPr>
          <w:rFonts w:ascii="Times New Roman" w:hAnsi="Times New Roman" w:cs="Times New Roman"/>
        </w:rPr>
        <w:t xml:space="preserve">Due to the comprehensive nature of the assessment process at Cornerstone of Recovery, </w:t>
      </w:r>
      <w:r w:rsidR="005478A7">
        <w:rPr>
          <w:rFonts w:ascii="Times New Roman" w:hAnsi="Times New Roman" w:cs="Times New Roman"/>
        </w:rPr>
        <w:t xml:space="preserve">a prominent treatment center for alcoholism and addictions based in Louisville, TN, </w:t>
      </w:r>
      <w:r w:rsidR="00941FD2">
        <w:rPr>
          <w:rFonts w:ascii="Times New Roman" w:hAnsi="Times New Roman" w:cs="Times New Roman"/>
        </w:rPr>
        <w:t>I</w:t>
      </w:r>
      <w:r w:rsidR="00200753" w:rsidRPr="00100977">
        <w:rPr>
          <w:rFonts w:ascii="Times New Roman" w:hAnsi="Times New Roman" w:cs="Times New Roman"/>
        </w:rPr>
        <w:t xml:space="preserve"> have been given the opportunity to simultaneously assess how the </w:t>
      </w:r>
      <w:r w:rsidR="00200753" w:rsidRPr="00100977">
        <w:rPr>
          <w:rFonts w:ascii="Times New Roman" w:hAnsi="Times New Roman" w:cs="Times New Roman"/>
          <w:i/>
        </w:rPr>
        <w:t>emotional</w:t>
      </w:r>
      <w:r w:rsidR="00200753" w:rsidRPr="00100977">
        <w:rPr>
          <w:rFonts w:ascii="Times New Roman" w:hAnsi="Times New Roman" w:cs="Times New Roman"/>
        </w:rPr>
        <w:t xml:space="preserve"> and </w:t>
      </w:r>
      <w:r w:rsidR="00200753" w:rsidRPr="00100977">
        <w:rPr>
          <w:rFonts w:ascii="Times New Roman" w:hAnsi="Times New Roman" w:cs="Times New Roman"/>
          <w:i/>
        </w:rPr>
        <w:t>characterological</w:t>
      </w:r>
      <w:r w:rsidR="00200753" w:rsidRPr="00100977">
        <w:rPr>
          <w:rFonts w:ascii="Times New Roman" w:hAnsi="Times New Roman" w:cs="Times New Roman"/>
        </w:rPr>
        <w:t xml:space="preserve"> functioning of alcohol-and substance-dependent individuals</w:t>
      </w:r>
      <w:r w:rsidR="009443EA" w:rsidRPr="00100977">
        <w:rPr>
          <w:rFonts w:ascii="Times New Roman" w:hAnsi="Times New Roman" w:cs="Times New Roman"/>
        </w:rPr>
        <w:t xml:space="preserve"> </w:t>
      </w:r>
      <w:r w:rsidR="009443EA" w:rsidRPr="00100977">
        <w:rPr>
          <w:rFonts w:ascii="Times New Roman" w:hAnsi="Times New Roman" w:cs="Times New Roman"/>
        </w:rPr>
        <w:lastRenderedPageBreak/>
        <w:t>impact their drug of choice</w:t>
      </w:r>
      <w:r w:rsidR="00200753" w:rsidRPr="00100977">
        <w:rPr>
          <w:rFonts w:ascii="Times New Roman" w:hAnsi="Times New Roman" w:cs="Times New Roman"/>
        </w:rPr>
        <w:t>.  As such, the hypotheses of this study have been broken down into three substance categories derived from Khantzian’</w:t>
      </w:r>
      <w:r w:rsidRPr="00100977">
        <w:rPr>
          <w:rFonts w:ascii="Times New Roman" w:hAnsi="Times New Roman" w:cs="Times New Roman"/>
        </w:rPr>
        <w:t xml:space="preserve">s (1997, </w:t>
      </w:r>
      <w:r w:rsidR="00200753" w:rsidRPr="00100977">
        <w:rPr>
          <w:rFonts w:ascii="Times New Roman" w:hAnsi="Times New Roman" w:cs="Times New Roman"/>
        </w:rPr>
        <w:t>2003) work</w:t>
      </w:r>
      <w:r w:rsidR="00923091" w:rsidRPr="00100977">
        <w:rPr>
          <w:rFonts w:ascii="Times New Roman" w:hAnsi="Times New Roman" w:cs="Times New Roman"/>
        </w:rPr>
        <w:t>.</w:t>
      </w:r>
    </w:p>
    <w:p w:rsidR="008C7079" w:rsidRPr="00100977" w:rsidRDefault="008C7079" w:rsidP="00DE2EAC">
      <w:pPr>
        <w:pStyle w:val="Heading2"/>
        <w:rPr>
          <w:rFonts w:ascii="Times New Roman" w:hAnsi="Times New Roman" w:cs="Times New Roman"/>
        </w:rPr>
      </w:pPr>
      <w:r w:rsidRPr="00100977">
        <w:rPr>
          <w:rFonts w:ascii="Times New Roman" w:hAnsi="Times New Roman" w:cs="Times New Roman"/>
        </w:rPr>
        <w:t>The A priori Hypotheses:</w:t>
      </w:r>
    </w:p>
    <w:p w:rsidR="00FF452C" w:rsidRPr="00100977" w:rsidRDefault="00B05660" w:rsidP="00384899">
      <w:pPr>
        <w:spacing w:after="0" w:line="480" w:lineRule="auto"/>
        <w:ind w:firstLine="360"/>
        <w:rPr>
          <w:rFonts w:ascii="Times New Roman" w:hAnsi="Times New Roman" w:cs="Times New Roman"/>
        </w:rPr>
      </w:pPr>
      <w:r>
        <w:rPr>
          <w:rFonts w:ascii="Times New Roman" w:hAnsi="Times New Roman" w:cs="Times New Roman"/>
        </w:rPr>
        <w:t xml:space="preserve">In an attempt to replicate and expand upon recent research, </w:t>
      </w:r>
      <w:r w:rsidR="00941FD2">
        <w:rPr>
          <w:rFonts w:ascii="Times New Roman" w:hAnsi="Times New Roman" w:cs="Times New Roman"/>
        </w:rPr>
        <w:t>I</w:t>
      </w:r>
      <w:r>
        <w:rPr>
          <w:rFonts w:ascii="Times New Roman" w:hAnsi="Times New Roman" w:cs="Times New Roman"/>
        </w:rPr>
        <w:t xml:space="preserve"> intend to investigate whether personality, emotional regulation, and defenses differ as a function of drug choice, as proposed in the Self-Medication theory.  </w:t>
      </w:r>
      <w:r w:rsidR="00941FD2">
        <w:rPr>
          <w:rFonts w:ascii="Times New Roman" w:hAnsi="Times New Roman" w:cs="Times New Roman"/>
        </w:rPr>
        <w:t>I</w:t>
      </w:r>
      <w:r w:rsidR="00343031">
        <w:rPr>
          <w:rFonts w:ascii="Times New Roman" w:hAnsi="Times New Roman" w:cs="Times New Roman"/>
        </w:rPr>
        <w:t xml:space="preserve"> will investigate this possibility through using subscales of the MMPI-2, PAI, and YSQ.  </w:t>
      </w:r>
      <w:r w:rsidR="00220660" w:rsidRPr="00100977">
        <w:rPr>
          <w:rFonts w:ascii="Times New Roman" w:hAnsi="Times New Roman" w:cs="Times New Roman"/>
        </w:rPr>
        <w:t xml:space="preserve">A chart of the 12 variables described below, their descriptions, and relevance to the </w:t>
      </w:r>
      <w:r w:rsidR="005E30C0" w:rsidRPr="00100977">
        <w:rPr>
          <w:rFonts w:ascii="Times New Roman" w:hAnsi="Times New Roman" w:cs="Times New Roman"/>
        </w:rPr>
        <w:t>theory</w:t>
      </w:r>
      <w:r w:rsidR="00220660" w:rsidRPr="00100977">
        <w:rPr>
          <w:rFonts w:ascii="Times New Roman" w:hAnsi="Times New Roman" w:cs="Times New Roman"/>
        </w:rPr>
        <w:t xml:space="preserve"> is provided in Appendix A.  </w:t>
      </w:r>
      <w:r w:rsidR="008C7079" w:rsidRPr="00100977">
        <w:rPr>
          <w:rFonts w:ascii="Times New Roman" w:hAnsi="Times New Roman" w:cs="Times New Roman"/>
        </w:rPr>
        <w:t xml:space="preserve">From the MMPI-2, </w:t>
      </w:r>
      <w:r w:rsidR="00941FD2">
        <w:rPr>
          <w:rFonts w:ascii="Times New Roman" w:hAnsi="Times New Roman" w:cs="Times New Roman"/>
        </w:rPr>
        <w:t>I</w:t>
      </w:r>
      <w:r w:rsidR="008C7079" w:rsidRPr="00100977">
        <w:rPr>
          <w:rFonts w:ascii="Times New Roman" w:hAnsi="Times New Roman" w:cs="Times New Roman"/>
        </w:rPr>
        <w:t xml:space="preserve"> will use the following variables from the </w:t>
      </w:r>
      <w:r w:rsidR="00220660" w:rsidRPr="00100977">
        <w:rPr>
          <w:rFonts w:ascii="Times New Roman" w:hAnsi="Times New Roman" w:cs="Times New Roman"/>
        </w:rPr>
        <w:t xml:space="preserve">supplementary, content, and </w:t>
      </w:r>
      <w:r w:rsidR="008C7079" w:rsidRPr="00100977">
        <w:rPr>
          <w:rFonts w:ascii="Times New Roman" w:hAnsi="Times New Roman" w:cs="Times New Roman"/>
        </w:rPr>
        <w:t xml:space="preserve">Harris-Lingoes </w:t>
      </w:r>
      <w:r w:rsidR="00220660" w:rsidRPr="00100977">
        <w:rPr>
          <w:rFonts w:ascii="Times New Roman" w:hAnsi="Times New Roman" w:cs="Times New Roman"/>
        </w:rPr>
        <w:t>sub</w:t>
      </w:r>
      <w:r w:rsidR="00343031">
        <w:rPr>
          <w:rFonts w:ascii="Times New Roman" w:hAnsi="Times New Roman" w:cs="Times New Roman"/>
        </w:rPr>
        <w:t>scales: Subjective Depression</w:t>
      </w:r>
      <w:r w:rsidR="008C7079" w:rsidRPr="00100977">
        <w:rPr>
          <w:rFonts w:ascii="Times New Roman" w:hAnsi="Times New Roman" w:cs="Times New Roman"/>
        </w:rPr>
        <w:t xml:space="preserve"> (Dep-1), Cynicism (CYN), Psychomotor Acceleration (Ma2), Post-Traumatic Stre</w:t>
      </w:r>
      <w:r w:rsidR="00220660" w:rsidRPr="00100977">
        <w:rPr>
          <w:rFonts w:ascii="Times New Roman" w:hAnsi="Times New Roman" w:cs="Times New Roman"/>
        </w:rPr>
        <w:t>ss (Pk), Repression (R),</w:t>
      </w:r>
      <w:r w:rsidR="008C7079" w:rsidRPr="00100977">
        <w:rPr>
          <w:rFonts w:ascii="Times New Roman" w:hAnsi="Times New Roman" w:cs="Times New Roman"/>
        </w:rPr>
        <w:t xml:space="preserve"> Ego </w:t>
      </w:r>
      <w:r w:rsidR="009C2EA0" w:rsidRPr="00100977">
        <w:rPr>
          <w:rFonts w:ascii="Times New Roman" w:hAnsi="Times New Roman" w:cs="Times New Roman"/>
        </w:rPr>
        <w:t>Strength (Es</w:t>
      </w:r>
      <w:r w:rsidR="008C7079" w:rsidRPr="00100977">
        <w:rPr>
          <w:rFonts w:ascii="Times New Roman" w:hAnsi="Times New Roman" w:cs="Times New Roman"/>
        </w:rPr>
        <w:t>), and Over</w:t>
      </w:r>
      <w:r w:rsidR="003D3402" w:rsidRPr="00100977">
        <w:rPr>
          <w:rFonts w:ascii="Times New Roman" w:hAnsi="Times New Roman" w:cs="Times New Roman"/>
        </w:rPr>
        <w:t>-</w:t>
      </w:r>
      <w:r w:rsidR="008C7079" w:rsidRPr="00100977">
        <w:rPr>
          <w:rFonts w:ascii="Times New Roman" w:hAnsi="Times New Roman" w:cs="Times New Roman"/>
        </w:rPr>
        <w:t>controlled Hostility (O</w:t>
      </w:r>
      <w:r w:rsidR="009C2EA0" w:rsidRPr="00100977">
        <w:rPr>
          <w:rFonts w:ascii="Times New Roman" w:hAnsi="Times New Roman" w:cs="Times New Roman"/>
        </w:rPr>
        <w:t>-</w:t>
      </w:r>
      <w:r w:rsidR="008C7079" w:rsidRPr="00100977">
        <w:rPr>
          <w:rFonts w:ascii="Times New Roman" w:hAnsi="Times New Roman" w:cs="Times New Roman"/>
        </w:rPr>
        <w:t xml:space="preserve">H).  To assess for characterological functioning, </w:t>
      </w:r>
      <w:r w:rsidR="00941FD2">
        <w:rPr>
          <w:rFonts w:ascii="Times New Roman" w:hAnsi="Times New Roman" w:cs="Times New Roman"/>
        </w:rPr>
        <w:t>I</w:t>
      </w:r>
      <w:r w:rsidR="008C7079" w:rsidRPr="00100977">
        <w:rPr>
          <w:rFonts w:ascii="Times New Roman" w:hAnsi="Times New Roman" w:cs="Times New Roman"/>
        </w:rPr>
        <w:t xml:space="preserve"> will use the Paranoid (PAR), Antisocial (ANT), and Aggressive (AGG) variables </w:t>
      </w:r>
      <w:r w:rsidR="000D61F3" w:rsidRPr="00100977">
        <w:rPr>
          <w:rFonts w:ascii="Times New Roman" w:hAnsi="Times New Roman" w:cs="Times New Roman"/>
        </w:rPr>
        <w:t>of</w:t>
      </w:r>
      <w:r w:rsidR="008C7079" w:rsidRPr="00100977">
        <w:rPr>
          <w:rFonts w:ascii="Times New Roman" w:hAnsi="Times New Roman" w:cs="Times New Roman"/>
        </w:rPr>
        <w:t xml:space="preserve"> the PAI.  </w:t>
      </w:r>
      <w:r w:rsidR="00042F2C" w:rsidRPr="00100977">
        <w:rPr>
          <w:rFonts w:ascii="Times New Roman" w:hAnsi="Times New Roman" w:cs="Times New Roman"/>
        </w:rPr>
        <w:t xml:space="preserve">From the YSQ, </w:t>
      </w:r>
      <w:r w:rsidR="00941FD2">
        <w:rPr>
          <w:rFonts w:ascii="Times New Roman" w:hAnsi="Times New Roman" w:cs="Times New Roman"/>
        </w:rPr>
        <w:t>I</w:t>
      </w:r>
      <w:r w:rsidR="00042F2C" w:rsidRPr="00100977">
        <w:rPr>
          <w:rFonts w:ascii="Times New Roman" w:hAnsi="Times New Roman" w:cs="Times New Roman"/>
        </w:rPr>
        <w:t xml:space="preserve"> </w:t>
      </w:r>
      <w:r w:rsidR="000D61F3" w:rsidRPr="00100977">
        <w:rPr>
          <w:rFonts w:ascii="Times New Roman" w:hAnsi="Times New Roman" w:cs="Times New Roman"/>
        </w:rPr>
        <w:t>will use</w:t>
      </w:r>
      <w:r w:rsidR="00042F2C" w:rsidRPr="00100977">
        <w:rPr>
          <w:rFonts w:ascii="Times New Roman" w:hAnsi="Times New Roman" w:cs="Times New Roman"/>
        </w:rPr>
        <w:t xml:space="preserve"> the </w:t>
      </w:r>
      <w:r w:rsidR="003D3402" w:rsidRPr="00100977">
        <w:rPr>
          <w:rFonts w:ascii="Times New Roman" w:hAnsi="Times New Roman" w:cs="Times New Roman"/>
        </w:rPr>
        <w:t xml:space="preserve">Early Maladaptive Schemas of Emotional Inhibition (EI) and Insufficient Self-Control (ISC).  </w:t>
      </w:r>
      <w:r w:rsidR="00042F2C" w:rsidRPr="00100977">
        <w:rPr>
          <w:rFonts w:ascii="Times New Roman" w:hAnsi="Times New Roman" w:cs="Times New Roman"/>
        </w:rPr>
        <w:t>These variables are hypothesized to differ by drug-of-choice</w:t>
      </w:r>
      <w:r w:rsidR="00DA2A94" w:rsidRPr="00100977">
        <w:rPr>
          <w:rFonts w:ascii="Times New Roman" w:hAnsi="Times New Roman" w:cs="Times New Roman"/>
        </w:rPr>
        <w:t xml:space="preserve"> group</w:t>
      </w:r>
      <w:r w:rsidR="00535047" w:rsidRPr="00100977">
        <w:rPr>
          <w:rFonts w:ascii="Times New Roman" w:hAnsi="Times New Roman" w:cs="Times New Roman"/>
        </w:rPr>
        <w:t xml:space="preserve">.  </w:t>
      </w:r>
      <w:r w:rsidR="00941FD2">
        <w:rPr>
          <w:rFonts w:ascii="Times New Roman" w:hAnsi="Times New Roman" w:cs="Times New Roman"/>
        </w:rPr>
        <w:t>I</w:t>
      </w:r>
      <w:r w:rsidR="00535047" w:rsidRPr="00100977">
        <w:rPr>
          <w:rFonts w:ascii="Times New Roman" w:hAnsi="Times New Roman" w:cs="Times New Roman"/>
        </w:rPr>
        <w:t xml:space="preserve"> will compare stimulant, depressant, and narcotic addicts against each other on the above variables, using </w:t>
      </w:r>
      <w:r w:rsidR="004447A6" w:rsidRPr="00100977">
        <w:rPr>
          <w:rFonts w:ascii="Times New Roman" w:hAnsi="Times New Roman" w:cs="Times New Roman"/>
        </w:rPr>
        <w:t>Hotelling’s T, which assesses for a multivariate test of differences between the variable mean values of two groups</w:t>
      </w:r>
      <w:r w:rsidR="00EF7AB9" w:rsidRPr="00100977">
        <w:rPr>
          <w:rFonts w:ascii="Times New Roman" w:hAnsi="Times New Roman" w:cs="Times New Roman"/>
        </w:rPr>
        <w:t xml:space="preserve"> (</w:t>
      </w:r>
      <w:r w:rsidR="004447A6" w:rsidRPr="00100977">
        <w:rPr>
          <w:rFonts w:ascii="Times New Roman" w:hAnsi="Times New Roman" w:cs="Times New Roman"/>
        </w:rPr>
        <w:t>Hotelling, 1931</w:t>
      </w:r>
      <w:r w:rsidR="00EF7AB9" w:rsidRPr="00100977">
        <w:rPr>
          <w:rFonts w:ascii="Times New Roman" w:hAnsi="Times New Roman" w:cs="Times New Roman"/>
        </w:rPr>
        <w:t>)</w:t>
      </w:r>
      <w:r w:rsidR="000F5DE9" w:rsidRPr="00100977">
        <w:rPr>
          <w:rFonts w:ascii="Times New Roman" w:hAnsi="Times New Roman" w:cs="Times New Roman"/>
        </w:rPr>
        <w:t xml:space="preserve">.  </w:t>
      </w:r>
      <w:r w:rsidR="00143184" w:rsidRPr="00100977">
        <w:rPr>
          <w:rFonts w:ascii="Times New Roman" w:hAnsi="Times New Roman" w:cs="Times New Roman"/>
        </w:rPr>
        <w:t>Specific hypotheses are as follows:</w:t>
      </w:r>
    </w:p>
    <w:p w:rsidR="00535047" w:rsidRPr="00100977" w:rsidRDefault="00200753" w:rsidP="00EE34D3">
      <w:pPr>
        <w:pStyle w:val="Heading2"/>
        <w:rPr>
          <w:rFonts w:ascii="Times New Roman" w:hAnsi="Times New Roman" w:cs="Times New Roman"/>
        </w:rPr>
      </w:pPr>
      <w:r w:rsidRPr="00100977">
        <w:rPr>
          <w:rFonts w:ascii="Times New Roman" w:hAnsi="Times New Roman" w:cs="Times New Roman"/>
        </w:rPr>
        <w:t>CNS depressants (alcohol, barbiturates, and benzodiazepines)</w:t>
      </w:r>
    </w:p>
    <w:p w:rsidR="0002421D" w:rsidRPr="00100977" w:rsidRDefault="00430B14" w:rsidP="005279CB">
      <w:pPr>
        <w:pStyle w:val="ListParagraph"/>
        <w:rPr>
          <w:rFonts w:ascii="Times New Roman" w:hAnsi="Times New Roman"/>
        </w:rPr>
      </w:pPr>
      <w:r w:rsidRPr="00100977">
        <w:rPr>
          <w:rFonts w:ascii="Times New Roman" w:hAnsi="Times New Roman"/>
        </w:rPr>
        <w:t>H1</w:t>
      </w:r>
      <w:r w:rsidR="00200753" w:rsidRPr="00100977">
        <w:rPr>
          <w:rFonts w:ascii="Times New Roman" w:hAnsi="Times New Roman"/>
        </w:rPr>
        <w:t xml:space="preserve">: It is hypothesized that compared to </w:t>
      </w:r>
      <w:r w:rsidR="00DC3819" w:rsidRPr="00100977">
        <w:rPr>
          <w:rFonts w:ascii="Times New Roman" w:hAnsi="Times New Roman"/>
        </w:rPr>
        <w:t>the other groups</w:t>
      </w:r>
      <w:r w:rsidR="00200753" w:rsidRPr="00100977">
        <w:rPr>
          <w:rFonts w:ascii="Times New Roman" w:hAnsi="Times New Roman"/>
        </w:rPr>
        <w:t>, CNS depressant addicts utilize defenses of repression, over</w:t>
      </w:r>
      <w:r w:rsidR="0002421D" w:rsidRPr="00100977">
        <w:rPr>
          <w:rFonts w:ascii="Times New Roman" w:hAnsi="Times New Roman"/>
        </w:rPr>
        <w:t>-</w:t>
      </w:r>
      <w:r w:rsidR="00200753" w:rsidRPr="00100977">
        <w:rPr>
          <w:rFonts w:ascii="Times New Roman" w:hAnsi="Times New Roman"/>
        </w:rPr>
        <w:t xml:space="preserve">control their anger, and inhibit their emotions to avoid </w:t>
      </w:r>
      <w:r w:rsidR="00200753" w:rsidRPr="00100977">
        <w:rPr>
          <w:rFonts w:ascii="Times New Roman" w:hAnsi="Times New Roman"/>
        </w:rPr>
        <w:lastRenderedPageBreak/>
        <w:t xml:space="preserve">acknowledging their depression.  </w:t>
      </w:r>
      <w:r w:rsidR="0002421D" w:rsidRPr="00100977">
        <w:rPr>
          <w:rFonts w:ascii="Times New Roman" w:hAnsi="Times New Roman"/>
        </w:rPr>
        <w:t xml:space="preserve">Accordingly, </w:t>
      </w:r>
      <w:r w:rsidR="00941FD2">
        <w:rPr>
          <w:rFonts w:ascii="Times New Roman" w:hAnsi="Times New Roman"/>
        </w:rPr>
        <w:t>I</w:t>
      </w:r>
      <w:r w:rsidR="0002421D" w:rsidRPr="00100977">
        <w:rPr>
          <w:rFonts w:ascii="Times New Roman" w:hAnsi="Times New Roman"/>
        </w:rPr>
        <w:t xml:space="preserve"> expect the following differences between Depressant addicts when compared to </w:t>
      </w:r>
      <w:proofErr w:type="gramStart"/>
      <w:r w:rsidR="0002421D" w:rsidRPr="00100977">
        <w:rPr>
          <w:rFonts w:ascii="Times New Roman" w:hAnsi="Times New Roman"/>
        </w:rPr>
        <w:t>Other</w:t>
      </w:r>
      <w:proofErr w:type="gramEnd"/>
      <w:r w:rsidR="0002421D" w:rsidRPr="00100977">
        <w:rPr>
          <w:rFonts w:ascii="Times New Roman" w:hAnsi="Times New Roman"/>
        </w:rPr>
        <w:t xml:space="preserve"> addicts:</w:t>
      </w:r>
    </w:p>
    <w:p w:rsidR="0002421D" w:rsidRPr="00100977" w:rsidRDefault="0002421D" w:rsidP="005279CB">
      <w:pPr>
        <w:pStyle w:val="ListParagraph"/>
        <w:rPr>
          <w:rFonts w:ascii="Times New Roman" w:hAnsi="Times New Roman"/>
        </w:rPr>
      </w:pPr>
      <w:r w:rsidRPr="00100977">
        <w:rPr>
          <w:rFonts w:ascii="Times New Roman" w:hAnsi="Times New Roman"/>
        </w:rPr>
        <w:t>Depressant addicts higher on:</w:t>
      </w:r>
    </w:p>
    <w:p w:rsidR="0002421D" w:rsidRPr="00100977" w:rsidRDefault="0002421D" w:rsidP="005279CB">
      <w:pPr>
        <w:pStyle w:val="ListParagraph"/>
        <w:numPr>
          <w:ilvl w:val="0"/>
          <w:numId w:val="4"/>
        </w:numPr>
        <w:rPr>
          <w:rFonts w:ascii="Times New Roman" w:hAnsi="Times New Roman"/>
        </w:rPr>
      </w:pPr>
      <w:r w:rsidRPr="00100977">
        <w:rPr>
          <w:rFonts w:ascii="Times New Roman" w:hAnsi="Times New Roman"/>
        </w:rPr>
        <w:t>Repression (R; MMPI-2)</w:t>
      </w:r>
    </w:p>
    <w:p w:rsidR="00D66F09" w:rsidRPr="00100977" w:rsidRDefault="0002421D" w:rsidP="005279CB">
      <w:pPr>
        <w:pStyle w:val="ListParagraph"/>
        <w:numPr>
          <w:ilvl w:val="0"/>
          <w:numId w:val="4"/>
        </w:numPr>
        <w:rPr>
          <w:rFonts w:ascii="Times New Roman" w:hAnsi="Times New Roman"/>
        </w:rPr>
      </w:pPr>
      <w:r w:rsidRPr="00100977">
        <w:rPr>
          <w:rFonts w:ascii="Times New Roman" w:hAnsi="Times New Roman"/>
        </w:rPr>
        <w:t>Over-controlled Hostility (O-H; MMPI-2)</w:t>
      </w:r>
    </w:p>
    <w:p w:rsidR="00D66F09" w:rsidRPr="00100977" w:rsidRDefault="00D66F09" w:rsidP="00D66F09">
      <w:pPr>
        <w:pStyle w:val="ListParagraph"/>
        <w:numPr>
          <w:ilvl w:val="0"/>
          <w:numId w:val="4"/>
        </w:numPr>
        <w:rPr>
          <w:rFonts w:ascii="Times New Roman" w:hAnsi="Times New Roman"/>
        </w:rPr>
      </w:pPr>
      <w:r w:rsidRPr="00100977">
        <w:rPr>
          <w:rFonts w:ascii="Times New Roman" w:hAnsi="Times New Roman"/>
        </w:rPr>
        <w:t>Emotional Inhibition (EI; YSQ)</w:t>
      </w:r>
    </w:p>
    <w:p w:rsidR="0002421D" w:rsidRPr="00100977" w:rsidRDefault="0002421D" w:rsidP="005279CB">
      <w:pPr>
        <w:spacing w:line="480" w:lineRule="auto"/>
        <w:ind w:left="720"/>
        <w:rPr>
          <w:rFonts w:ascii="Times New Roman" w:hAnsi="Times New Roman" w:cs="Times New Roman"/>
        </w:rPr>
      </w:pPr>
      <w:r w:rsidRPr="00100977">
        <w:rPr>
          <w:rFonts w:ascii="Times New Roman" w:hAnsi="Times New Roman" w:cs="Times New Roman"/>
        </w:rPr>
        <w:t>Depressant addicts lower on:</w:t>
      </w:r>
    </w:p>
    <w:p w:rsidR="0002421D" w:rsidRPr="00100977" w:rsidRDefault="00343031" w:rsidP="005279CB">
      <w:pPr>
        <w:pStyle w:val="ListParagraph"/>
        <w:numPr>
          <w:ilvl w:val="0"/>
          <w:numId w:val="5"/>
        </w:numPr>
        <w:rPr>
          <w:rFonts w:ascii="Times New Roman" w:hAnsi="Times New Roman"/>
        </w:rPr>
      </w:pPr>
      <w:r>
        <w:rPr>
          <w:rFonts w:ascii="Times New Roman" w:hAnsi="Times New Roman"/>
        </w:rPr>
        <w:t>Subjective Depression</w:t>
      </w:r>
      <w:r w:rsidR="0002421D" w:rsidRPr="00100977">
        <w:rPr>
          <w:rFonts w:ascii="Times New Roman" w:hAnsi="Times New Roman"/>
        </w:rPr>
        <w:t xml:space="preserve"> (Dep-1; MMPI-2)</w:t>
      </w:r>
    </w:p>
    <w:p w:rsidR="0002421D" w:rsidRPr="00100977" w:rsidRDefault="0002421D" w:rsidP="005279CB">
      <w:pPr>
        <w:pStyle w:val="ListParagraph"/>
        <w:numPr>
          <w:ilvl w:val="0"/>
          <w:numId w:val="5"/>
        </w:numPr>
        <w:rPr>
          <w:rFonts w:ascii="Times New Roman" w:hAnsi="Times New Roman"/>
        </w:rPr>
      </w:pPr>
      <w:r w:rsidRPr="00100977">
        <w:rPr>
          <w:rFonts w:ascii="Times New Roman" w:hAnsi="Times New Roman"/>
        </w:rPr>
        <w:t>Paranoia (PAR; PAI)</w:t>
      </w:r>
    </w:p>
    <w:p w:rsidR="0002421D" w:rsidRPr="00100977" w:rsidRDefault="0002421D" w:rsidP="005279CB">
      <w:pPr>
        <w:pStyle w:val="ListParagraph"/>
        <w:numPr>
          <w:ilvl w:val="0"/>
          <w:numId w:val="5"/>
        </w:numPr>
        <w:rPr>
          <w:rFonts w:ascii="Times New Roman" w:hAnsi="Times New Roman"/>
        </w:rPr>
      </w:pPr>
      <w:r w:rsidRPr="00100977">
        <w:rPr>
          <w:rFonts w:ascii="Times New Roman" w:hAnsi="Times New Roman"/>
        </w:rPr>
        <w:t>Aggression (AGG; PAI)</w:t>
      </w:r>
    </w:p>
    <w:p w:rsidR="00535047" w:rsidRPr="00100977" w:rsidRDefault="00444699" w:rsidP="00EE34D3">
      <w:pPr>
        <w:pStyle w:val="Heading2"/>
        <w:rPr>
          <w:rFonts w:ascii="Times New Roman" w:hAnsi="Times New Roman" w:cs="Times New Roman"/>
        </w:rPr>
      </w:pPr>
      <w:r w:rsidRPr="00100977">
        <w:rPr>
          <w:rFonts w:ascii="Times New Roman" w:hAnsi="Times New Roman" w:cs="Times New Roman"/>
        </w:rPr>
        <w:t>Opiate</w:t>
      </w:r>
      <w:r w:rsidR="00200753" w:rsidRPr="00100977">
        <w:rPr>
          <w:rFonts w:ascii="Times New Roman" w:hAnsi="Times New Roman" w:cs="Times New Roman"/>
        </w:rPr>
        <w:t xml:space="preserve"> (</w:t>
      </w:r>
      <w:r w:rsidRPr="00100977">
        <w:rPr>
          <w:rFonts w:ascii="Times New Roman" w:hAnsi="Times New Roman" w:cs="Times New Roman"/>
        </w:rPr>
        <w:t>narcotics</w:t>
      </w:r>
      <w:r w:rsidR="00200753" w:rsidRPr="00100977">
        <w:rPr>
          <w:rFonts w:ascii="Times New Roman" w:hAnsi="Times New Roman" w:cs="Times New Roman"/>
        </w:rPr>
        <w:t>, analgesics)</w:t>
      </w:r>
    </w:p>
    <w:p w:rsidR="0002421D" w:rsidRPr="00100977" w:rsidRDefault="00430B14" w:rsidP="005279CB">
      <w:pPr>
        <w:pStyle w:val="ListParagraph"/>
        <w:rPr>
          <w:rFonts w:ascii="Times New Roman" w:hAnsi="Times New Roman"/>
        </w:rPr>
      </w:pPr>
      <w:r w:rsidRPr="00100977">
        <w:rPr>
          <w:rFonts w:ascii="Times New Roman" w:hAnsi="Times New Roman"/>
        </w:rPr>
        <w:t>H2</w:t>
      </w:r>
      <w:r w:rsidR="00200753" w:rsidRPr="00100977">
        <w:rPr>
          <w:rFonts w:ascii="Times New Roman" w:hAnsi="Times New Roman"/>
        </w:rPr>
        <w:t>: It is hypothesized t</w:t>
      </w:r>
      <w:r w:rsidR="00DC3819" w:rsidRPr="00100977">
        <w:rPr>
          <w:rFonts w:ascii="Times New Roman" w:hAnsi="Times New Roman"/>
        </w:rPr>
        <w:t>hat compared to the other groups</w:t>
      </w:r>
      <w:r w:rsidR="00200753" w:rsidRPr="00100977">
        <w:rPr>
          <w:rFonts w:ascii="Times New Roman" w:hAnsi="Times New Roman"/>
        </w:rPr>
        <w:t xml:space="preserve">, </w:t>
      </w:r>
      <w:r w:rsidR="00444699" w:rsidRPr="00100977">
        <w:rPr>
          <w:rFonts w:ascii="Times New Roman" w:hAnsi="Times New Roman"/>
        </w:rPr>
        <w:t>Opiate</w:t>
      </w:r>
      <w:r w:rsidR="00200753" w:rsidRPr="00100977">
        <w:rPr>
          <w:rFonts w:ascii="Times New Roman" w:hAnsi="Times New Roman"/>
        </w:rPr>
        <w:t xml:space="preserve"> addicts </w:t>
      </w:r>
      <w:r w:rsidR="00AB05EA" w:rsidRPr="00100977">
        <w:rPr>
          <w:rFonts w:ascii="Times New Roman" w:hAnsi="Times New Roman"/>
        </w:rPr>
        <w:t xml:space="preserve">exhibit </w:t>
      </w:r>
      <w:r w:rsidR="00200753" w:rsidRPr="00100977">
        <w:rPr>
          <w:rFonts w:ascii="Times New Roman" w:hAnsi="Times New Roman"/>
        </w:rPr>
        <w:t xml:space="preserve">aggression, hostility, depression, and trauma, more difficulties in ego functioning to regulate affect, and </w:t>
      </w:r>
      <w:r w:rsidR="00AB05EA" w:rsidRPr="00100977">
        <w:rPr>
          <w:rFonts w:ascii="Times New Roman" w:hAnsi="Times New Roman"/>
        </w:rPr>
        <w:t>display</w:t>
      </w:r>
      <w:r w:rsidR="00200753" w:rsidRPr="00100977">
        <w:rPr>
          <w:rFonts w:ascii="Times New Roman" w:hAnsi="Times New Roman"/>
        </w:rPr>
        <w:t xml:space="preserve"> externalizing/antisocial behavior connected to their use.  Therefore, </w:t>
      </w:r>
      <w:r w:rsidR="00941FD2">
        <w:rPr>
          <w:rFonts w:ascii="Times New Roman" w:hAnsi="Times New Roman"/>
        </w:rPr>
        <w:t>I</w:t>
      </w:r>
      <w:r w:rsidR="000723A3" w:rsidRPr="00100977">
        <w:rPr>
          <w:rFonts w:ascii="Times New Roman" w:hAnsi="Times New Roman"/>
        </w:rPr>
        <w:t xml:space="preserve"> anticipate </w:t>
      </w:r>
      <w:r w:rsidR="00200753" w:rsidRPr="00100977">
        <w:rPr>
          <w:rFonts w:ascii="Times New Roman" w:hAnsi="Times New Roman"/>
        </w:rPr>
        <w:t>individuals identi</w:t>
      </w:r>
      <w:r w:rsidR="00444699" w:rsidRPr="00100977">
        <w:rPr>
          <w:rFonts w:ascii="Times New Roman" w:hAnsi="Times New Roman"/>
        </w:rPr>
        <w:t xml:space="preserve">fying their drug of choice as an Opiate </w:t>
      </w:r>
      <w:r w:rsidR="000723A3" w:rsidRPr="00100977">
        <w:rPr>
          <w:rFonts w:ascii="Times New Roman" w:hAnsi="Times New Roman"/>
        </w:rPr>
        <w:t>to</w:t>
      </w:r>
      <w:r w:rsidR="00200753" w:rsidRPr="00100977">
        <w:rPr>
          <w:rFonts w:ascii="Times New Roman" w:hAnsi="Times New Roman"/>
        </w:rPr>
        <w:t xml:space="preserve"> </w:t>
      </w:r>
      <w:r w:rsidR="00AB05EA" w:rsidRPr="00100977">
        <w:rPr>
          <w:rFonts w:ascii="Times New Roman" w:hAnsi="Times New Roman"/>
        </w:rPr>
        <w:t xml:space="preserve">reflect this style of emotional functioning </w:t>
      </w:r>
      <w:r w:rsidR="000F6DF3" w:rsidRPr="00100977">
        <w:rPr>
          <w:rFonts w:ascii="Times New Roman" w:hAnsi="Times New Roman"/>
        </w:rPr>
        <w:t xml:space="preserve">by differing from </w:t>
      </w:r>
      <w:proofErr w:type="gramStart"/>
      <w:r w:rsidR="000F6DF3" w:rsidRPr="00100977">
        <w:rPr>
          <w:rFonts w:ascii="Times New Roman" w:hAnsi="Times New Roman"/>
        </w:rPr>
        <w:t>Other</w:t>
      </w:r>
      <w:proofErr w:type="gramEnd"/>
      <w:r w:rsidR="000F6DF3" w:rsidRPr="00100977">
        <w:rPr>
          <w:rFonts w:ascii="Times New Roman" w:hAnsi="Times New Roman"/>
        </w:rPr>
        <w:t xml:space="preserve"> addicts </w:t>
      </w:r>
      <w:r w:rsidR="00AB05EA" w:rsidRPr="00100977">
        <w:rPr>
          <w:rFonts w:ascii="Times New Roman" w:hAnsi="Times New Roman"/>
        </w:rPr>
        <w:t xml:space="preserve">in </w:t>
      </w:r>
      <w:r w:rsidR="0002421D" w:rsidRPr="00100977">
        <w:rPr>
          <w:rFonts w:ascii="Times New Roman" w:hAnsi="Times New Roman"/>
        </w:rPr>
        <w:t>the following ways:</w:t>
      </w:r>
    </w:p>
    <w:p w:rsidR="0002421D" w:rsidRPr="00100977" w:rsidRDefault="0002421D" w:rsidP="005279CB">
      <w:pPr>
        <w:pStyle w:val="ListParagraph"/>
        <w:rPr>
          <w:rFonts w:ascii="Times New Roman" w:hAnsi="Times New Roman"/>
        </w:rPr>
      </w:pPr>
      <w:r w:rsidRPr="00100977">
        <w:rPr>
          <w:rFonts w:ascii="Times New Roman" w:hAnsi="Times New Roman"/>
        </w:rPr>
        <w:t>Opiate addicts higher on:</w:t>
      </w:r>
    </w:p>
    <w:p w:rsidR="0002421D" w:rsidRPr="00100977" w:rsidRDefault="0002421D" w:rsidP="005279CB">
      <w:pPr>
        <w:pStyle w:val="ListParagraph"/>
        <w:numPr>
          <w:ilvl w:val="0"/>
          <w:numId w:val="6"/>
        </w:numPr>
        <w:rPr>
          <w:rFonts w:ascii="Times New Roman" w:hAnsi="Times New Roman"/>
        </w:rPr>
      </w:pPr>
      <w:r w:rsidRPr="00100977">
        <w:rPr>
          <w:rFonts w:ascii="Times New Roman" w:hAnsi="Times New Roman"/>
        </w:rPr>
        <w:t>Post-Traumatic Stress (Pk; MMPI-2)</w:t>
      </w:r>
    </w:p>
    <w:p w:rsidR="0002421D" w:rsidRPr="00100977" w:rsidRDefault="00343031" w:rsidP="005279CB">
      <w:pPr>
        <w:pStyle w:val="ListParagraph"/>
        <w:numPr>
          <w:ilvl w:val="0"/>
          <w:numId w:val="6"/>
        </w:numPr>
        <w:rPr>
          <w:rFonts w:ascii="Times New Roman" w:hAnsi="Times New Roman"/>
        </w:rPr>
      </w:pPr>
      <w:r>
        <w:rPr>
          <w:rFonts w:ascii="Times New Roman" w:hAnsi="Times New Roman"/>
        </w:rPr>
        <w:lastRenderedPageBreak/>
        <w:t xml:space="preserve">Subjective Depression </w:t>
      </w:r>
      <w:r w:rsidR="0002421D" w:rsidRPr="00100977">
        <w:rPr>
          <w:rFonts w:ascii="Times New Roman" w:hAnsi="Times New Roman"/>
        </w:rPr>
        <w:t>(Dep-1; MMPI-2)</w:t>
      </w:r>
    </w:p>
    <w:p w:rsidR="0002421D" w:rsidRPr="00100977" w:rsidRDefault="0002421D" w:rsidP="005279CB">
      <w:pPr>
        <w:pStyle w:val="ListParagraph"/>
        <w:numPr>
          <w:ilvl w:val="0"/>
          <w:numId w:val="6"/>
        </w:numPr>
        <w:rPr>
          <w:rFonts w:ascii="Times New Roman" w:hAnsi="Times New Roman"/>
        </w:rPr>
      </w:pPr>
      <w:r w:rsidRPr="00100977">
        <w:rPr>
          <w:rFonts w:ascii="Times New Roman" w:hAnsi="Times New Roman"/>
        </w:rPr>
        <w:t>Cynicism</w:t>
      </w:r>
      <w:r w:rsidR="00343031">
        <w:rPr>
          <w:rFonts w:ascii="Times New Roman" w:hAnsi="Times New Roman"/>
        </w:rPr>
        <w:t xml:space="preserve"> (CYN; MMPI-2</w:t>
      </w:r>
      <w:r w:rsidRPr="00100977">
        <w:rPr>
          <w:rFonts w:ascii="Times New Roman" w:hAnsi="Times New Roman"/>
        </w:rPr>
        <w:t>)</w:t>
      </w:r>
    </w:p>
    <w:p w:rsidR="0002421D" w:rsidRPr="00100977" w:rsidRDefault="0002421D" w:rsidP="005279CB">
      <w:pPr>
        <w:pStyle w:val="ListParagraph"/>
        <w:numPr>
          <w:ilvl w:val="0"/>
          <w:numId w:val="6"/>
        </w:numPr>
        <w:rPr>
          <w:rFonts w:ascii="Times New Roman" w:hAnsi="Times New Roman"/>
        </w:rPr>
      </w:pPr>
      <w:r w:rsidRPr="00100977">
        <w:rPr>
          <w:rFonts w:ascii="Times New Roman" w:hAnsi="Times New Roman"/>
        </w:rPr>
        <w:t>Aggression (AGG; PAI)</w:t>
      </w:r>
    </w:p>
    <w:p w:rsidR="0002421D" w:rsidRPr="00100977" w:rsidRDefault="0002421D" w:rsidP="005279CB">
      <w:pPr>
        <w:pStyle w:val="ListParagraph"/>
        <w:numPr>
          <w:ilvl w:val="0"/>
          <w:numId w:val="6"/>
        </w:numPr>
        <w:rPr>
          <w:rFonts w:ascii="Times New Roman" w:hAnsi="Times New Roman"/>
        </w:rPr>
      </w:pPr>
      <w:r w:rsidRPr="00100977">
        <w:rPr>
          <w:rFonts w:ascii="Times New Roman" w:hAnsi="Times New Roman"/>
        </w:rPr>
        <w:t>Antisocial Tendencies (ANT; PAI)</w:t>
      </w:r>
    </w:p>
    <w:p w:rsidR="0002421D" w:rsidRPr="00100977" w:rsidRDefault="0002421D" w:rsidP="005279CB">
      <w:pPr>
        <w:pStyle w:val="ListParagraph"/>
        <w:numPr>
          <w:ilvl w:val="0"/>
          <w:numId w:val="6"/>
        </w:numPr>
        <w:rPr>
          <w:rFonts w:ascii="Times New Roman" w:hAnsi="Times New Roman"/>
        </w:rPr>
      </w:pPr>
      <w:r w:rsidRPr="00100977">
        <w:rPr>
          <w:rFonts w:ascii="Times New Roman" w:hAnsi="Times New Roman"/>
        </w:rPr>
        <w:t>Insufficient Self-Control (ISC; YSQ)</w:t>
      </w:r>
    </w:p>
    <w:p w:rsidR="0002421D" w:rsidRPr="00100977" w:rsidRDefault="0002421D" w:rsidP="005279CB">
      <w:pPr>
        <w:spacing w:line="480" w:lineRule="auto"/>
        <w:ind w:left="720"/>
        <w:rPr>
          <w:rFonts w:ascii="Times New Roman" w:hAnsi="Times New Roman" w:cs="Times New Roman"/>
        </w:rPr>
      </w:pPr>
      <w:r w:rsidRPr="00100977">
        <w:rPr>
          <w:rFonts w:ascii="Times New Roman" w:hAnsi="Times New Roman" w:cs="Times New Roman"/>
        </w:rPr>
        <w:t>Opiate addicts lower on:</w:t>
      </w:r>
    </w:p>
    <w:p w:rsidR="00343031" w:rsidRDefault="0002421D" w:rsidP="00343031">
      <w:pPr>
        <w:pStyle w:val="ListParagraph"/>
        <w:numPr>
          <w:ilvl w:val="0"/>
          <w:numId w:val="6"/>
        </w:numPr>
        <w:rPr>
          <w:rFonts w:ascii="Times New Roman" w:hAnsi="Times New Roman"/>
        </w:rPr>
      </w:pPr>
      <w:r w:rsidRPr="00343031">
        <w:rPr>
          <w:rFonts w:ascii="Times New Roman" w:hAnsi="Times New Roman"/>
        </w:rPr>
        <w:t>Ego Strength (ES; MMPI-2)</w:t>
      </w:r>
    </w:p>
    <w:p w:rsidR="0002421D" w:rsidRPr="00343031" w:rsidRDefault="0002421D" w:rsidP="00343031">
      <w:pPr>
        <w:ind w:left="1080"/>
        <w:rPr>
          <w:rFonts w:ascii="Times New Roman" w:hAnsi="Times New Roman"/>
        </w:rPr>
      </w:pPr>
    </w:p>
    <w:p w:rsidR="00430B14" w:rsidRPr="00100977" w:rsidRDefault="00430B14" w:rsidP="00EE34D3">
      <w:pPr>
        <w:pStyle w:val="Heading2"/>
        <w:rPr>
          <w:rFonts w:ascii="Times New Roman" w:hAnsi="Times New Roman" w:cs="Times New Roman"/>
        </w:rPr>
      </w:pPr>
      <w:r w:rsidRPr="00100977">
        <w:rPr>
          <w:rFonts w:ascii="Times New Roman" w:hAnsi="Times New Roman" w:cs="Times New Roman"/>
        </w:rPr>
        <w:t>CNS stimulants (cocaine and amphetamines)</w:t>
      </w:r>
    </w:p>
    <w:p w:rsidR="00444699" w:rsidRPr="00100977" w:rsidRDefault="00430B14" w:rsidP="005279CB">
      <w:pPr>
        <w:pStyle w:val="ListParagraph"/>
        <w:rPr>
          <w:rFonts w:ascii="Times New Roman" w:hAnsi="Times New Roman"/>
        </w:rPr>
      </w:pPr>
      <w:r w:rsidRPr="00100977">
        <w:rPr>
          <w:rFonts w:ascii="Times New Roman" w:hAnsi="Times New Roman"/>
        </w:rPr>
        <w:t xml:space="preserve">H3: It is hypothesized that compared to the other groups, CNS stimulant addicts experience anhedonia, have a propensity to mania, paranoia and aggression, and experience difficulty in regulating their emotions.  Therefore, individuals identifying their drug-of-choice as a CNS stimulant will reflect this style of emotional functioning </w:t>
      </w:r>
      <w:r w:rsidR="00642A68" w:rsidRPr="00100977">
        <w:rPr>
          <w:rFonts w:ascii="Times New Roman" w:hAnsi="Times New Roman"/>
        </w:rPr>
        <w:t xml:space="preserve">by differing from </w:t>
      </w:r>
      <w:proofErr w:type="gramStart"/>
      <w:r w:rsidR="00642A68" w:rsidRPr="00100977">
        <w:rPr>
          <w:rFonts w:ascii="Times New Roman" w:hAnsi="Times New Roman"/>
        </w:rPr>
        <w:t>Other</w:t>
      </w:r>
      <w:proofErr w:type="gramEnd"/>
      <w:r w:rsidR="00642A68" w:rsidRPr="00100977">
        <w:rPr>
          <w:rFonts w:ascii="Times New Roman" w:hAnsi="Times New Roman"/>
        </w:rPr>
        <w:t xml:space="preserve"> addicts </w:t>
      </w:r>
      <w:r w:rsidRPr="00100977">
        <w:rPr>
          <w:rFonts w:ascii="Times New Roman" w:hAnsi="Times New Roman"/>
        </w:rPr>
        <w:t xml:space="preserve">in </w:t>
      </w:r>
      <w:r w:rsidR="00444699" w:rsidRPr="00100977">
        <w:rPr>
          <w:rFonts w:ascii="Times New Roman" w:hAnsi="Times New Roman"/>
        </w:rPr>
        <w:t>the following ways:</w:t>
      </w:r>
    </w:p>
    <w:p w:rsidR="00444699" w:rsidRPr="00100977" w:rsidRDefault="00444699" w:rsidP="005279CB">
      <w:pPr>
        <w:pStyle w:val="ListParagraph"/>
        <w:rPr>
          <w:rFonts w:ascii="Times New Roman" w:hAnsi="Times New Roman"/>
        </w:rPr>
      </w:pPr>
      <w:r w:rsidRPr="00100977">
        <w:rPr>
          <w:rFonts w:ascii="Times New Roman" w:hAnsi="Times New Roman"/>
        </w:rPr>
        <w:t>Stimulant addicts higher on:</w:t>
      </w:r>
    </w:p>
    <w:p w:rsidR="00444699" w:rsidRPr="00100977" w:rsidRDefault="00444699" w:rsidP="005279CB">
      <w:pPr>
        <w:pStyle w:val="ListParagraph"/>
        <w:numPr>
          <w:ilvl w:val="0"/>
          <w:numId w:val="11"/>
        </w:numPr>
        <w:rPr>
          <w:rFonts w:ascii="Times New Roman" w:hAnsi="Times New Roman"/>
        </w:rPr>
      </w:pPr>
      <w:r w:rsidRPr="00100977">
        <w:rPr>
          <w:rFonts w:ascii="Times New Roman" w:hAnsi="Times New Roman"/>
        </w:rPr>
        <w:t>Psychomotor Acceleration (Ma2; MMPI-2)</w:t>
      </w:r>
    </w:p>
    <w:p w:rsidR="00444699" w:rsidRPr="00100977" w:rsidRDefault="00343031" w:rsidP="005279CB">
      <w:pPr>
        <w:pStyle w:val="ListParagraph"/>
        <w:numPr>
          <w:ilvl w:val="0"/>
          <w:numId w:val="11"/>
        </w:numPr>
        <w:rPr>
          <w:rFonts w:ascii="Times New Roman" w:hAnsi="Times New Roman"/>
        </w:rPr>
      </w:pPr>
      <w:r>
        <w:rPr>
          <w:rFonts w:ascii="Times New Roman" w:hAnsi="Times New Roman"/>
        </w:rPr>
        <w:t>Subjective Depression</w:t>
      </w:r>
      <w:r w:rsidR="00444699" w:rsidRPr="00100977">
        <w:rPr>
          <w:rFonts w:ascii="Times New Roman" w:hAnsi="Times New Roman"/>
        </w:rPr>
        <w:t xml:space="preserve"> (Dep-1; MMPI-2)</w:t>
      </w:r>
    </w:p>
    <w:p w:rsidR="00444699" w:rsidRPr="00100977" w:rsidRDefault="00444699" w:rsidP="005279CB">
      <w:pPr>
        <w:pStyle w:val="ListParagraph"/>
        <w:numPr>
          <w:ilvl w:val="0"/>
          <w:numId w:val="11"/>
        </w:numPr>
        <w:rPr>
          <w:rFonts w:ascii="Times New Roman" w:hAnsi="Times New Roman"/>
        </w:rPr>
      </w:pPr>
      <w:r w:rsidRPr="00100977">
        <w:rPr>
          <w:rFonts w:ascii="Times New Roman" w:hAnsi="Times New Roman"/>
        </w:rPr>
        <w:t xml:space="preserve">Cynicism (CYN; </w:t>
      </w:r>
      <w:r w:rsidR="00343031">
        <w:rPr>
          <w:rFonts w:ascii="Times New Roman" w:hAnsi="Times New Roman"/>
        </w:rPr>
        <w:t>MMPI-2</w:t>
      </w:r>
      <w:r w:rsidRPr="00100977">
        <w:rPr>
          <w:rFonts w:ascii="Times New Roman" w:hAnsi="Times New Roman"/>
        </w:rPr>
        <w:t>)</w:t>
      </w:r>
    </w:p>
    <w:p w:rsidR="00444699" w:rsidRPr="00100977" w:rsidRDefault="00444699" w:rsidP="005279CB">
      <w:pPr>
        <w:pStyle w:val="ListParagraph"/>
        <w:numPr>
          <w:ilvl w:val="0"/>
          <w:numId w:val="11"/>
        </w:numPr>
        <w:rPr>
          <w:rFonts w:ascii="Times New Roman" w:hAnsi="Times New Roman"/>
        </w:rPr>
      </w:pPr>
      <w:r w:rsidRPr="00100977">
        <w:rPr>
          <w:rFonts w:ascii="Times New Roman" w:hAnsi="Times New Roman"/>
        </w:rPr>
        <w:lastRenderedPageBreak/>
        <w:t>Paranoia (PAR; PAI)</w:t>
      </w:r>
    </w:p>
    <w:p w:rsidR="00444699" w:rsidRPr="00100977" w:rsidRDefault="00444699" w:rsidP="005279CB">
      <w:pPr>
        <w:pStyle w:val="ListParagraph"/>
        <w:numPr>
          <w:ilvl w:val="0"/>
          <w:numId w:val="11"/>
        </w:numPr>
        <w:rPr>
          <w:rFonts w:ascii="Times New Roman" w:hAnsi="Times New Roman"/>
        </w:rPr>
      </w:pPr>
      <w:r w:rsidRPr="00100977">
        <w:rPr>
          <w:rFonts w:ascii="Times New Roman" w:hAnsi="Times New Roman"/>
        </w:rPr>
        <w:t>Insufficient Self-Control (ISC; YSQ)</w:t>
      </w:r>
    </w:p>
    <w:p w:rsidR="008E2568" w:rsidRPr="00100977" w:rsidRDefault="00135184" w:rsidP="005279CB">
      <w:pPr>
        <w:spacing w:line="480" w:lineRule="auto"/>
        <w:ind w:firstLine="720"/>
        <w:rPr>
          <w:rFonts w:ascii="Times New Roman" w:hAnsi="Times New Roman" w:cs="Times New Roman"/>
        </w:rPr>
      </w:pPr>
      <w:r w:rsidRPr="00100977">
        <w:rPr>
          <w:rFonts w:ascii="Times New Roman" w:hAnsi="Times New Roman" w:cs="Times New Roman"/>
        </w:rPr>
        <w:t xml:space="preserve">For analysis, </w:t>
      </w:r>
      <w:r w:rsidR="00941FD2">
        <w:rPr>
          <w:rFonts w:ascii="Times New Roman" w:hAnsi="Times New Roman" w:cs="Times New Roman"/>
        </w:rPr>
        <w:t>I</w:t>
      </w:r>
      <w:r w:rsidRPr="00100977">
        <w:rPr>
          <w:rFonts w:ascii="Times New Roman" w:hAnsi="Times New Roman" w:cs="Times New Roman"/>
        </w:rPr>
        <w:t xml:space="preserve"> will conduct t</w:t>
      </w:r>
      <w:r w:rsidR="004447A6" w:rsidRPr="00100977">
        <w:rPr>
          <w:rFonts w:ascii="Times New Roman" w:hAnsi="Times New Roman" w:cs="Times New Roman"/>
        </w:rPr>
        <w:t>hree Hotelling’s T tes</w:t>
      </w:r>
      <w:r w:rsidRPr="00100977">
        <w:rPr>
          <w:rFonts w:ascii="Times New Roman" w:hAnsi="Times New Roman" w:cs="Times New Roman"/>
        </w:rPr>
        <w:t>ts (essentially three MANOVAs) to assess whether each group differ</w:t>
      </w:r>
      <w:r w:rsidR="004447A6" w:rsidRPr="00100977">
        <w:rPr>
          <w:rFonts w:ascii="Times New Roman" w:hAnsi="Times New Roman" w:cs="Times New Roman"/>
        </w:rPr>
        <w:t>s from the other two groups on the variables predicted</w:t>
      </w:r>
      <w:r w:rsidRPr="00100977">
        <w:rPr>
          <w:rFonts w:ascii="Times New Roman" w:hAnsi="Times New Roman" w:cs="Times New Roman"/>
        </w:rPr>
        <w:t xml:space="preserve"> </w:t>
      </w:r>
      <w:proofErr w:type="gramStart"/>
      <w:r w:rsidR="004447A6" w:rsidRPr="00100977">
        <w:rPr>
          <w:rFonts w:ascii="Times New Roman" w:hAnsi="Times New Roman" w:cs="Times New Roman"/>
        </w:rPr>
        <w:t>( i.e</w:t>
      </w:r>
      <w:proofErr w:type="gramEnd"/>
      <w:r w:rsidR="004447A6" w:rsidRPr="00100977">
        <w:rPr>
          <w:rFonts w:ascii="Times New Roman" w:hAnsi="Times New Roman" w:cs="Times New Roman"/>
        </w:rPr>
        <w:t xml:space="preserve">., . CNS depressants </w:t>
      </w:r>
      <w:r w:rsidR="001A7015" w:rsidRPr="00100977">
        <w:rPr>
          <w:rFonts w:ascii="Times New Roman" w:hAnsi="Times New Roman" w:cs="Times New Roman"/>
        </w:rPr>
        <w:t xml:space="preserve">group </w:t>
      </w:r>
      <w:r w:rsidR="004447A6" w:rsidRPr="00100977">
        <w:rPr>
          <w:rFonts w:ascii="Times New Roman" w:hAnsi="Times New Roman" w:cs="Times New Roman"/>
        </w:rPr>
        <w:t>vs. combined opiates/stimulants</w:t>
      </w:r>
      <w:r w:rsidR="001A7015" w:rsidRPr="00100977">
        <w:rPr>
          <w:rFonts w:ascii="Times New Roman" w:hAnsi="Times New Roman" w:cs="Times New Roman"/>
        </w:rPr>
        <w:t xml:space="preserve"> groups</w:t>
      </w:r>
      <w:r w:rsidR="004447A6" w:rsidRPr="00100977">
        <w:rPr>
          <w:rFonts w:ascii="Times New Roman" w:hAnsi="Times New Roman" w:cs="Times New Roman"/>
        </w:rPr>
        <w:t xml:space="preserve">; Opiates </w:t>
      </w:r>
      <w:r w:rsidR="001A7015" w:rsidRPr="00100977">
        <w:rPr>
          <w:rFonts w:ascii="Times New Roman" w:hAnsi="Times New Roman" w:cs="Times New Roman"/>
        </w:rPr>
        <w:t xml:space="preserve">group </w:t>
      </w:r>
      <w:r w:rsidR="004447A6" w:rsidRPr="00100977">
        <w:rPr>
          <w:rFonts w:ascii="Times New Roman" w:hAnsi="Times New Roman" w:cs="Times New Roman"/>
        </w:rPr>
        <w:t>vs combined depressants/stimulants</w:t>
      </w:r>
      <w:r w:rsidR="001A7015" w:rsidRPr="00100977">
        <w:rPr>
          <w:rFonts w:ascii="Times New Roman" w:hAnsi="Times New Roman" w:cs="Times New Roman"/>
        </w:rPr>
        <w:t xml:space="preserve"> groups</w:t>
      </w:r>
      <w:r w:rsidR="004447A6" w:rsidRPr="00100977">
        <w:rPr>
          <w:rFonts w:ascii="Times New Roman" w:hAnsi="Times New Roman" w:cs="Times New Roman"/>
        </w:rPr>
        <w:t xml:space="preserve">; and stimulants </w:t>
      </w:r>
      <w:r w:rsidR="001A7015" w:rsidRPr="00100977">
        <w:rPr>
          <w:rFonts w:ascii="Times New Roman" w:hAnsi="Times New Roman" w:cs="Times New Roman"/>
        </w:rPr>
        <w:t xml:space="preserve">group </w:t>
      </w:r>
      <w:r w:rsidR="004447A6" w:rsidRPr="00100977">
        <w:rPr>
          <w:rFonts w:ascii="Times New Roman" w:hAnsi="Times New Roman" w:cs="Times New Roman"/>
        </w:rPr>
        <w:t>vs. combined depressants/opiates</w:t>
      </w:r>
      <w:r w:rsidR="001A7015" w:rsidRPr="00100977">
        <w:rPr>
          <w:rFonts w:ascii="Times New Roman" w:hAnsi="Times New Roman" w:cs="Times New Roman"/>
        </w:rPr>
        <w:t xml:space="preserve"> groups</w:t>
      </w:r>
      <w:r w:rsidR="004447A6" w:rsidRPr="00100977">
        <w:rPr>
          <w:rFonts w:ascii="Times New Roman" w:hAnsi="Times New Roman" w:cs="Times New Roman"/>
        </w:rPr>
        <w:t>)</w:t>
      </w:r>
      <w:r w:rsidR="001A7015" w:rsidRPr="00100977">
        <w:rPr>
          <w:rFonts w:ascii="Times New Roman" w:hAnsi="Times New Roman" w:cs="Times New Roman"/>
        </w:rPr>
        <w:t xml:space="preserve">.  </w:t>
      </w:r>
      <w:r w:rsidR="004447A6" w:rsidRPr="00100977">
        <w:rPr>
          <w:rFonts w:ascii="Times New Roman" w:hAnsi="Times New Roman" w:cs="Times New Roman"/>
        </w:rPr>
        <w:t xml:space="preserve"> Each Hote</w:t>
      </w:r>
      <w:r w:rsidRPr="00100977">
        <w:rPr>
          <w:rFonts w:ascii="Times New Roman" w:hAnsi="Times New Roman" w:cs="Times New Roman"/>
        </w:rPr>
        <w:t xml:space="preserve">lling’s T </w:t>
      </w:r>
      <w:r w:rsidR="004447A6" w:rsidRPr="00100977">
        <w:rPr>
          <w:rFonts w:ascii="Times New Roman" w:hAnsi="Times New Roman" w:cs="Times New Roman"/>
        </w:rPr>
        <w:t>is tied</w:t>
      </w:r>
      <w:r w:rsidR="00666703" w:rsidRPr="00100977">
        <w:rPr>
          <w:rFonts w:ascii="Times New Roman" w:hAnsi="Times New Roman" w:cs="Times New Roman"/>
        </w:rPr>
        <w:t xml:space="preserve"> to one of the three hypotheses</w:t>
      </w:r>
      <w:r w:rsidR="004447A6" w:rsidRPr="00100977">
        <w:rPr>
          <w:rFonts w:ascii="Times New Roman" w:hAnsi="Times New Roman" w:cs="Times New Roman"/>
        </w:rPr>
        <w:t xml:space="preserve"> discussed</w:t>
      </w:r>
      <w:r w:rsidR="00666703" w:rsidRPr="00100977">
        <w:rPr>
          <w:rFonts w:ascii="Times New Roman" w:hAnsi="Times New Roman" w:cs="Times New Roman"/>
        </w:rPr>
        <w:t xml:space="preserve"> above</w:t>
      </w:r>
      <w:r w:rsidR="004447A6" w:rsidRPr="00100977">
        <w:rPr>
          <w:rFonts w:ascii="Times New Roman" w:hAnsi="Times New Roman" w:cs="Times New Roman"/>
        </w:rPr>
        <w:t xml:space="preserve">.  </w:t>
      </w:r>
      <w:r w:rsidR="00666703" w:rsidRPr="00100977">
        <w:rPr>
          <w:rFonts w:ascii="Times New Roman" w:hAnsi="Times New Roman" w:cs="Times New Roman"/>
        </w:rPr>
        <w:t>Hotelling’s T</w:t>
      </w:r>
      <w:r w:rsidR="00F05232" w:rsidRPr="00100977">
        <w:rPr>
          <w:rFonts w:ascii="Times New Roman" w:hAnsi="Times New Roman" w:cs="Times New Roman"/>
        </w:rPr>
        <w:t xml:space="preserve"> has been chosen as the primary analysis </w:t>
      </w:r>
      <w:r w:rsidR="001A7015" w:rsidRPr="00100977">
        <w:rPr>
          <w:rFonts w:ascii="Times New Roman" w:hAnsi="Times New Roman" w:cs="Times New Roman"/>
        </w:rPr>
        <w:t>because it most concisely and powerfully tests theory-driven notion that each addict group differs from the other two groups across specific personality variables.</w:t>
      </w:r>
      <w:r w:rsidR="00143184" w:rsidRPr="00100977">
        <w:rPr>
          <w:rFonts w:ascii="Times New Roman" w:hAnsi="Times New Roman" w:cs="Times New Roman"/>
        </w:rPr>
        <w:t xml:space="preserve">  </w:t>
      </w:r>
      <w:r w:rsidR="004447A6" w:rsidRPr="00100977">
        <w:rPr>
          <w:rFonts w:ascii="Times New Roman" w:hAnsi="Times New Roman" w:cs="Times New Roman"/>
        </w:rPr>
        <w:t xml:space="preserve">If </w:t>
      </w:r>
      <w:r w:rsidR="001A7015" w:rsidRPr="00100977">
        <w:rPr>
          <w:rFonts w:ascii="Times New Roman" w:hAnsi="Times New Roman" w:cs="Times New Roman"/>
        </w:rPr>
        <w:t>a</w:t>
      </w:r>
      <w:r w:rsidR="004447A6" w:rsidRPr="00100977">
        <w:rPr>
          <w:rFonts w:ascii="Times New Roman" w:hAnsi="Times New Roman" w:cs="Times New Roman"/>
        </w:rPr>
        <w:t xml:space="preserve"> Hotelling’s T is statistical</w:t>
      </w:r>
      <w:r w:rsidR="0012438F" w:rsidRPr="00100977">
        <w:rPr>
          <w:rFonts w:ascii="Times New Roman" w:hAnsi="Times New Roman" w:cs="Times New Roman"/>
        </w:rPr>
        <w:t xml:space="preserve">ly significant at .05 or less, </w:t>
      </w:r>
      <w:r w:rsidR="00941FD2">
        <w:rPr>
          <w:rFonts w:ascii="Times New Roman" w:hAnsi="Times New Roman" w:cs="Times New Roman"/>
        </w:rPr>
        <w:t>I</w:t>
      </w:r>
      <w:r w:rsidR="004447A6" w:rsidRPr="00100977">
        <w:rPr>
          <w:rFonts w:ascii="Times New Roman" w:hAnsi="Times New Roman" w:cs="Times New Roman"/>
        </w:rPr>
        <w:t xml:space="preserve"> will conduct </w:t>
      </w:r>
      <w:r w:rsidR="00631E42" w:rsidRPr="00100977">
        <w:rPr>
          <w:rFonts w:ascii="Times New Roman" w:hAnsi="Times New Roman" w:cs="Times New Roman"/>
        </w:rPr>
        <w:t xml:space="preserve">Univariate analysis to determine whether the </w:t>
      </w:r>
      <w:r w:rsidR="00343031">
        <w:rPr>
          <w:rFonts w:ascii="Times New Roman" w:hAnsi="Times New Roman" w:cs="Times New Roman"/>
        </w:rPr>
        <w:t>directionality of</w:t>
      </w:r>
      <w:r w:rsidR="00631E42" w:rsidRPr="00100977">
        <w:rPr>
          <w:rFonts w:ascii="Times New Roman" w:hAnsi="Times New Roman" w:cs="Times New Roman"/>
        </w:rPr>
        <w:t xml:space="preserve"> ea</w:t>
      </w:r>
      <w:r w:rsidR="00343031">
        <w:rPr>
          <w:rFonts w:ascii="Times New Roman" w:hAnsi="Times New Roman" w:cs="Times New Roman"/>
        </w:rPr>
        <w:t>ch variable is as predicted</w:t>
      </w:r>
      <w:r w:rsidR="00631E42" w:rsidRPr="00100977">
        <w:rPr>
          <w:rFonts w:ascii="Times New Roman" w:hAnsi="Times New Roman" w:cs="Times New Roman"/>
        </w:rPr>
        <w:t>, and to clarify what variables might be “driving” the relationships between personality and drug-of-choice</w:t>
      </w:r>
      <w:r w:rsidR="004447A6" w:rsidRPr="00100977">
        <w:rPr>
          <w:rFonts w:ascii="Times New Roman" w:hAnsi="Times New Roman" w:cs="Times New Roman"/>
        </w:rPr>
        <w:t>.  Finally, there will be an exploratory post-hoc analy</w:t>
      </w:r>
      <w:r w:rsidR="00343031">
        <w:rPr>
          <w:rFonts w:ascii="Times New Roman" w:hAnsi="Times New Roman" w:cs="Times New Roman"/>
        </w:rPr>
        <w:t xml:space="preserve">sis outside the contours of </w:t>
      </w:r>
      <w:r w:rsidR="0012438F" w:rsidRPr="00100977">
        <w:rPr>
          <w:rFonts w:ascii="Times New Roman" w:hAnsi="Times New Roman" w:cs="Times New Roman"/>
        </w:rPr>
        <w:t xml:space="preserve">theory such that </w:t>
      </w:r>
      <w:r w:rsidR="00941FD2">
        <w:rPr>
          <w:rFonts w:ascii="Times New Roman" w:hAnsi="Times New Roman" w:cs="Times New Roman"/>
        </w:rPr>
        <w:t>I</w:t>
      </w:r>
      <w:r w:rsidR="004447A6" w:rsidRPr="00100977">
        <w:rPr>
          <w:rFonts w:ascii="Times New Roman" w:hAnsi="Times New Roman" w:cs="Times New Roman"/>
        </w:rPr>
        <w:t xml:space="preserve"> conduct </w:t>
      </w:r>
      <w:r w:rsidR="001A7015" w:rsidRPr="00100977">
        <w:rPr>
          <w:rFonts w:ascii="Times New Roman" w:hAnsi="Times New Roman" w:cs="Times New Roman"/>
        </w:rPr>
        <w:t xml:space="preserve">a </w:t>
      </w:r>
      <w:r w:rsidR="004447A6" w:rsidRPr="00100977">
        <w:rPr>
          <w:rFonts w:ascii="Times New Roman" w:hAnsi="Times New Roman" w:cs="Times New Roman"/>
        </w:rPr>
        <w:t>discriminan</w:t>
      </w:r>
      <w:r w:rsidR="001A7015" w:rsidRPr="00100977">
        <w:rPr>
          <w:rFonts w:ascii="Times New Roman" w:hAnsi="Times New Roman" w:cs="Times New Roman"/>
        </w:rPr>
        <w:t>t function analysis seeking to predict</w:t>
      </w:r>
      <w:r w:rsidR="004447A6" w:rsidRPr="00100977">
        <w:rPr>
          <w:rFonts w:ascii="Times New Roman" w:hAnsi="Times New Roman" w:cs="Times New Roman"/>
        </w:rPr>
        <w:t xml:space="preserve"> group membership across all personality variables.</w:t>
      </w:r>
      <w:r w:rsidR="008E2568" w:rsidRPr="00100977">
        <w:rPr>
          <w:rFonts w:ascii="Times New Roman" w:hAnsi="Times New Roman" w:cs="Times New Roman"/>
        </w:rPr>
        <w:t xml:space="preserve">  These steps are summarized below:</w:t>
      </w:r>
    </w:p>
    <w:p w:rsidR="008E2568" w:rsidRPr="00100977" w:rsidRDefault="008E2568" w:rsidP="00EE34D3">
      <w:pPr>
        <w:pStyle w:val="Heading2"/>
        <w:rPr>
          <w:rFonts w:ascii="Times New Roman" w:hAnsi="Times New Roman" w:cs="Times New Roman"/>
        </w:rPr>
      </w:pPr>
      <w:r w:rsidRPr="00100977">
        <w:rPr>
          <w:rFonts w:ascii="Times New Roman" w:hAnsi="Times New Roman" w:cs="Times New Roman"/>
        </w:rPr>
        <w:t xml:space="preserve">Testing </w:t>
      </w:r>
      <w:r w:rsidR="00EE34D3" w:rsidRPr="00100977">
        <w:rPr>
          <w:rFonts w:ascii="Times New Roman" w:hAnsi="Times New Roman" w:cs="Times New Roman"/>
        </w:rPr>
        <w:t xml:space="preserve">the </w:t>
      </w:r>
      <w:r w:rsidRPr="00100977">
        <w:rPr>
          <w:rFonts w:ascii="Times New Roman" w:hAnsi="Times New Roman" w:cs="Times New Roman"/>
        </w:rPr>
        <w:t>3 Hypotheses:</w:t>
      </w:r>
    </w:p>
    <w:p w:rsidR="00250061" w:rsidRPr="00100977" w:rsidRDefault="00D65786" w:rsidP="005279CB">
      <w:pPr>
        <w:pStyle w:val="ListParagraph"/>
        <w:numPr>
          <w:ilvl w:val="0"/>
          <w:numId w:val="12"/>
        </w:numPr>
        <w:rPr>
          <w:rFonts w:ascii="Times New Roman" w:hAnsi="Times New Roman"/>
        </w:rPr>
      </w:pPr>
      <w:r w:rsidRPr="00100977">
        <w:rPr>
          <w:rFonts w:ascii="Times New Roman" w:hAnsi="Times New Roman"/>
        </w:rPr>
        <w:t xml:space="preserve">H1: </w:t>
      </w:r>
      <w:r w:rsidR="000F5DE9" w:rsidRPr="00100977">
        <w:rPr>
          <w:rFonts w:ascii="Times New Roman" w:hAnsi="Times New Roman"/>
        </w:rPr>
        <w:t>MAN</w:t>
      </w:r>
      <w:r w:rsidR="008E2568" w:rsidRPr="00100977">
        <w:rPr>
          <w:rFonts w:ascii="Times New Roman" w:hAnsi="Times New Roman"/>
        </w:rPr>
        <w:t xml:space="preserve">OVA: </w:t>
      </w:r>
      <w:r w:rsidR="00250061" w:rsidRPr="00100977">
        <w:rPr>
          <w:rFonts w:ascii="Times New Roman" w:hAnsi="Times New Roman"/>
        </w:rPr>
        <w:t>Depressant addicts v. “Other” addicts (combined Opiate/Stimulant group)</w:t>
      </w:r>
      <w:r w:rsidR="00426D65" w:rsidRPr="00100977">
        <w:rPr>
          <w:rFonts w:ascii="Times New Roman" w:hAnsi="Times New Roman"/>
        </w:rPr>
        <w:t xml:space="preserve"> to test the relevance of variables to distinguish between groups</w:t>
      </w:r>
      <w:r w:rsidR="000F5DE9" w:rsidRPr="00100977">
        <w:rPr>
          <w:rFonts w:ascii="Times New Roman" w:hAnsi="Times New Roman"/>
        </w:rPr>
        <w:t>.</w:t>
      </w:r>
    </w:p>
    <w:p w:rsidR="00250061" w:rsidRPr="00100977" w:rsidRDefault="00250061" w:rsidP="005279CB">
      <w:pPr>
        <w:pStyle w:val="ListParagraph"/>
        <w:numPr>
          <w:ilvl w:val="1"/>
          <w:numId w:val="12"/>
        </w:numPr>
        <w:rPr>
          <w:rFonts w:ascii="Times New Roman" w:hAnsi="Times New Roman"/>
        </w:rPr>
      </w:pPr>
      <w:r w:rsidRPr="00100977">
        <w:rPr>
          <w:rFonts w:ascii="Times New Roman" w:hAnsi="Times New Roman"/>
        </w:rPr>
        <w:t>Follow-up Univariate ANOVAs to assess differences, and d</w:t>
      </w:r>
      <w:r w:rsidR="00426D65" w:rsidRPr="00100977">
        <w:rPr>
          <w:rFonts w:ascii="Times New Roman" w:hAnsi="Times New Roman"/>
        </w:rPr>
        <w:t xml:space="preserve">iscern the extent to which differences are in the predicted direction.  </w:t>
      </w:r>
    </w:p>
    <w:p w:rsidR="00250061" w:rsidRPr="00100977" w:rsidRDefault="00D65786" w:rsidP="005279CB">
      <w:pPr>
        <w:pStyle w:val="ListParagraph"/>
        <w:numPr>
          <w:ilvl w:val="0"/>
          <w:numId w:val="12"/>
        </w:numPr>
        <w:rPr>
          <w:rFonts w:ascii="Times New Roman" w:hAnsi="Times New Roman"/>
        </w:rPr>
      </w:pPr>
      <w:r w:rsidRPr="00100977">
        <w:rPr>
          <w:rFonts w:ascii="Times New Roman" w:hAnsi="Times New Roman"/>
        </w:rPr>
        <w:lastRenderedPageBreak/>
        <w:t xml:space="preserve">H2: </w:t>
      </w:r>
      <w:r w:rsidR="000F5DE9" w:rsidRPr="00100977">
        <w:rPr>
          <w:rFonts w:ascii="Times New Roman" w:hAnsi="Times New Roman"/>
        </w:rPr>
        <w:t>MAN</w:t>
      </w:r>
      <w:r w:rsidR="00250061" w:rsidRPr="00100977">
        <w:rPr>
          <w:rFonts w:ascii="Times New Roman" w:hAnsi="Times New Roman"/>
        </w:rPr>
        <w:t>OVA: Opiate addicts v. “Other” addicts (combined Depressant/Stimulant group)</w:t>
      </w:r>
      <w:r w:rsidRPr="00100977">
        <w:rPr>
          <w:rFonts w:ascii="Times New Roman" w:hAnsi="Times New Roman"/>
        </w:rPr>
        <w:t xml:space="preserve"> to test the relevance of variable</w:t>
      </w:r>
      <w:r w:rsidR="000F5DE9" w:rsidRPr="00100977">
        <w:rPr>
          <w:rFonts w:ascii="Times New Roman" w:hAnsi="Times New Roman"/>
        </w:rPr>
        <w:t>s to distinguish between groups.</w:t>
      </w:r>
    </w:p>
    <w:p w:rsidR="00250061" w:rsidRPr="00100977" w:rsidRDefault="00250061" w:rsidP="005279CB">
      <w:pPr>
        <w:pStyle w:val="ListParagraph"/>
        <w:numPr>
          <w:ilvl w:val="1"/>
          <w:numId w:val="12"/>
        </w:numPr>
        <w:rPr>
          <w:rFonts w:ascii="Times New Roman" w:hAnsi="Times New Roman"/>
        </w:rPr>
      </w:pPr>
      <w:r w:rsidRPr="00100977">
        <w:rPr>
          <w:rFonts w:ascii="Times New Roman" w:hAnsi="Times New Roman"/>
        </w:rPr>
        <w:t>Follow-up Univariate ANOVAs to assess di</w:t>
      </w:r>
      <w:r w:rsidR="00426D65" w:rsidRPr="00100977">
        <w:rPr>
          <w:rFonts w:ascii="Times New Roman" w:hAnsi="Times New Roman"/>
        </w:rPr>
        <w:t xml:space="preserve">fferences on specific variables, and discern the extent to which differences are in the predicted direction.  </w:t>
      </w:r>
    </w:p>
    <w:p w:rsidR="00250061" w:rsidRPr="00100977" w:rsidRDefault="00D65786" w:rsidP="005279CB">
      <w:pPr>
        <w:pStyle w:val="ListParagraph"/>
        <w:numPr>
          <w:ilvl w:val="0"/>
          <w:numId w:val="12"/>
        </w:numPr>
        <w:rPr>
          <w:rFonts w:ascii="Times New Roman" w:hAnsi="Times New Roman"/>
        </w:rPr>
      </w:pPr>
      <w:r w:rsidRPr="00100977">
        <w:rPr>
          <w:rFonts w:ascii="Times New Roman" w:hAnsi="Times New Roman"/>
        </w:rPr>
        <w:t xml:space="preserve">H3: </w:t>
      </w:r>
      <w:r w:rsidR="000F5DE9" w:rsidRPr="00100977">
        <w:rPr>
          <w:rFonts w:ascii="Times New Roman" w:hAnsi="Times New Roman"/>
        </w:rPr>
        <w:t>MAN</w:t>
      </w:r>
      <w:r w:rsidR="00250061" w:rsidRPr="00100977">
        <w:rPr>
          <w:rFonts w:ascii="Times New Roman" w:hAnsi="Times New Roman"/>
        </w:rPr>
        <w:t>OVA: Stimulant addicts v. “Other” addicts (combined Opiate/Depressant group)</w:t>
      </w:r>
      <w:r w:rsidRPr="00100977">
        <w:rPr>
          <w:rFonts w:ascii="Times New Roman" w:hAnsi="Times New Roman"/>
        </w:rPr>
        <w:t xml:space="preserve"> to test the relevance of variable</w:t>
      </w:r>
      <w:r w:rsidR="000F5DE9" w:rsidRPr="00100977">
        <w:rPr>
          <w:rFonts w:ascii="Times New Roman" w:hAnsi="Times New Roman"/>
        </w:rPr>
        <w:t>s to distinguish between groups.</w:t>
      </w:r>
    </w:p>
    <w:p w:rsidR="00250061" w:rsidRPr="00100977" w:rsidRDefault="00250061" w:rsidP="005279CB">
      <w:pPr>
        <w:pStyle w:val="ListParagraph"/>
        <w:numPr>
          <w:ilvl w:val="1"/>
          <w:numId w:val="12"/>
        </w:numPr>
        <w:rPr>
          <w:rFonts w:ascii="Times New Roman" w:hAnsi="Times New Roman"/>
        </w:rPr>
      </w:pPr>
      <w:r w:rsidRPr="00100977">
        <w:rPr>
          <w:rFonts w:ascii="Times New Roman" w:hAnsi="Times New Roman"/>
        </w:rPr>
        <w:t>Follow-up Univariate ANOVAs to asses</w:t>
      </w:r>
      <w:r w:rsidR="00426D65" w:rsidRPr="00100977">
        <w:rPr>
          <w:rFonts w:ascii="Times New Roman" w:hAnsi="Times New Roman"/>
        </w:rPr>
        <w:t xml:space="preserve">s specific variable differences, and discern the extent to which differences are in the predicted direction.  </w:t>
      </w:r>
    </w:p>
    <w:p w:rsidR="00250061" w:rsidRPr="00100977" w:rsidRDefault="00250061" w:rsidP="00EE34D3">
      <w:pPr>
        <w:pStyle w:val="Heading2"/>
        <w:rPr>
          <w:rFonts w:ascii="Times New Roman" w:hAnsi="Times New Roman" w:cs="Times New Roman"/>
        </w:rPr>
      </w:pPr>
      <w:r w:rsidRPr="00100977">
        <w:rPr>
          <w:rFonts w:ascii="Times New Roman" w:hAnsi="Times New Roman" w:cs="Times New Roman"/>
        </w:rPr>
        <w:t>Exploratory Analysis:</w:t>
      </w:r>
    </w:p>
    <w:p w:rsidR="00250061" w:rsidRPr="00100977" w:rsidRDefault="00250061" w:rsidP="005279CB">
      <w:pPr>
        <w:pStyle w:val="ListParagraph"/>
        <w:numPr>
          <w:ilvl w:val="0"/>
          <w:numId w:val="13"/>
        </w:numPr>
        <w:rPr>
          <w:rFonts w:ascii="Times New Roman" w:hAnsi="Times New Roman"/>
        </w:rPr>
      </w:pPr>
      <w:r w:rsidRPr="00100977">
        <w:rPr>
          <w:rFonts w:ascii="Times New Roman" w:hAnsi="Times New Roman"/>
        </w:rPr>
        <w:t>Use a MANOVA across all personality variables to assess for overall significant difference between groups.</w:t>
      </w:r>
    </w:p>
    <w:p w:rsidR="000F5DE9" w:rsidRPr="00100977" w:rsidRDefault="00250061" w:rsidP="005279CB">
      <w:pPr>
        <w:pStyle w:val="ListParagraph"/>
        <w:numPr>
          <w:ilvl w:val="0"/>
          <w:numId w:val="13"/>
        </w:numPr>
        <w:rPr>
          <w:rFonts w:ascii="Times New Roman" w:hAnsi="Times New Roman"/>
        </w:rPr>
      </w:pPr>
      <w:r w:rsidRPr="00100977">
        <w:rPr>
          <w:rFonts w:ascii="Times New Roman" w:hAnsi="Times New Roman"/>
        </w:rPr>
        <w:t xml:space="preserve">Extract significant </w:t>
      </w:r>
      <w:r w:rsidR="001A37D4" w:rsidRPr="00100977">
        <w:rPr>
          <w:rFonts w:ascii="Times New Roman" w:hAnsi="Times New Roman"/>
        </w:rPr>
        <w:t xml:space="preserve">Univariate </w:t>
      </w:r>
      <w:r w:rsidRPr="00100977">
        <w:rPr>
          <w:rFonts w:ascii="Times New Roman" w:hAnsi="Times New Roman"/>
        </w:rPr>
        <w:t xml:space="preserve">ANOVAs from Step 1 </w:t>
      </w:r>
    </w:p>
    <w:p w:rsidR="00DA2A94" w:rsidRPr="00100977" w:rsidRDefault="000F5DE9" w:rsidP="005279CB">
      <w:pPr>
        <w:pStyle w:val="ListParagraph"/>
        <w:numPr>
          <w:ilvl w:val="0"/>
          <w:numId w:val="13"/>
        </w:numPr>
        <w:rPr>
          <w:rFonts w:ascii="Times New Roman" w:hAnsi="Times New Roman"/>
        </w:rPr>
      </w:pPr>
      <w:r w:rsidRPr="00100977">
        <w:rPr>
          <w:rFonts w:ascii="Times New Roman" w:hAnsi="Times New Roman"/>
        </w:rPr>
        <w:t>C</w:t>
      </w:r>
      <w:r w:rsidR="00250061" w:rsidRPr="00100977">
        <w:rPr>
          <w:rFonts w:ascii="Times New Roman" w:hAnsi="Times New Roman"/>
        </w:rPr>
        <w:t>onduct a Discriminant Function Analysis to assess the groupings of variables that best predict drug-of-choice group membership.</w:t>
      </w:r>
    </w:p>
    <w:p w:rsidR="00BA5464" w:rsidRPr="00100977" w:rsidRDefault="00BA5464" w:rsidP="005279CB">
      <w:pPr>
        <w:spacing w:line="480" w:lineRule="auto"/>
        <w:rPr>
          <w:rFonts w:ascii="Times New Roman" w:hAnsi="Times New Roman" w:cs="Times New Roman"/>
          <w:b/>
        </w:rPr>
      </w:pPr>
      <w:r w:rsidRPr="00100977">
        <w:rPr>
          <w:rFonts w:ascii="Times New Roman" w:hAnsi="Times New Roman" w:cs="Times New Roman"/>
        </w:rPr>
        <w:br w:type="page"/>
      </w:r>
    </w:p>
    <w:p w:rsidR="00FF452C" w:rsidRPr="00100977" w:rsidRDefault="00200753" w:rsidP="00892339">
      <w:pPr>
        <w:pStyle w:val="Heading1"/>
        <w:rPr>
          <w:rFonts w:ascii="Times New Roman" w:hAnsi="Times New Roman"/>
        </w:rPr>
      </w:pPr>
      <w:r w:rsidRPr="00100977">
        <w:rPr>
          <w:rFonts w:ascii="Times New Roman" w:hAnsi="Times New Roman"/>
        </w:rPr>
        <w:lastRenderedPageBreak/>
        <w:t>Methods</w:t>
      </w:r>
    </w:p>
    <w:p w:rsidR="00E31E12" w:rsidRPr="00100977" w:rsidRDefault="00FE3E0E" w:rsidP="005279CB">
      <w:pPr>
        <w:spacing w:line="480" w:lineRule="auto"/>
        <w:ind w:firstLine="720"/>
        <w:rPr>
          <w:rFonts w:ascii="Times New Roman" w:hAnsi="Times New Roman" w:cs="Times New Roman"/>
        </w:rPr>
      </w:pPr>
      <w:r w:rsidRPr="00100977">
        <w:rPr>
          <w:rFonts w:ascii="Times New Roman" w:hAnsi="Times New Roman" w:cs="Times New Roman"/>
        </w:rPr>
        <w:t xml:space="preserve">After Institutional Review Board approval, </w:t>
      </w:r>
      <w:r w:rsidR="00941FD2">
        <w:rPr>
          <w:rFonts w:ascii="Times New Roman" w:hAnsi="Times New Roman" w:cs="Times New Roman"/>
        </w:rPr>
        <w:t>I</w:t>
      </w:r>
      <w:r w:rsidRPr="00100977">
        <w:rPr>
          <w:rFonts w:ascii="Times New Roman" w:hAnsi="Times New Roman" w:cs="Times New Roman"/>
        </w:rPr>
        <w:t xml:space="preserve"> gathered data from</w:t>
      </w:r>
      <w:r w:rsidR="00200753" w:rsidRPr="00100977">
        <w:rPr>
          <w:rFonts w:ascii="Times New Roman" w:hAnsi="Times New Roman" w:cs="Times New Roman"/>
        </w:rPr>
        <w:t xml:space="preserve"> Cornerstone of Recovery, a prominent treatment facility for addictions and alcoholism located in Louisville, TN.  Upon admission to treatment, patients engage in numerous semi-structured interviews with staff and medical professionals, and complete a battery of assessment measures (described below) while in Assessment &amp; Observation (A/O).  Individuals stay i</w:t>
      </w:r>
      <w:r w:rsidR="00AB14B8">
        <w:rPr>
          <w:rFonts w:ascii="Times New Roman" w:hAnsi="Times New Roman" w:cs="Times New Roman"/>
        </w:rPr>
        <w:t>n the A/O unit anywhere from 2-10</w:t>
      </w:r>
      <w:r w:rsidR="00200753" w:rsidRPr="00100977">
        <w:rPr>
          <w:rFonts w:ascii="Times New Roman" w:hAnsi="Times New Roman" w:cs="Times New Roman"/>
        </w:rPr>
        <w:t xml:space="preserve"> days, depending on their detoxification needs.  </w:t>
      </w:r>
      <w:r w:rsidR="00AB14B8">
        <w:rPr>
          <w:rFonts w:ascii="Times New Roman" w:hAnsi="Times New Roman" w:cs="Times New Roman"/>
        </w:rPr>
        <w:t>P</w:t>
      </w:r>
      <w:r w:rsidR="00AB14B8" w:rsidRPr="006810B7">
        <w:t>er treatment protocol at Cornerstone of Recovery, individuals experiencing withdrawal symptoms are identified upon treatment entry and adequately medicated/detoxified prior to completing assessment measures.  Upon admission, individuals are assessed for opiate</w:t>
      </w:r>
      <w:r w:rsidR="00AB14B8">
        <w:t xml:space="preserve"> or alcohol</w:t>
      </w:r>
      <w:r w:rsidR="00AB14B8" w:rsidRPr="006810B7">
        <w:t xml:space="preserve"> withdrawal using the Clinical Opiate Withdrawal Scale (COWS; Wesson &amp; Ling, 2003)</w:t>
      </w:r>
      <w:r w:rsidR="00AB14B8">
        <w:t xml:space="preserve"> and </w:t>
      </w:r>
      <w:r w:rsidR="00AB14B8" w:rsidRPr="006810B7">
        <w:t>Clinical Institute Withdrawal Assessment of Alcohol Scale (CIWA-Ar; Sullivan, Sykora, Schneide</w:t>
      </w:r>
      <w:r w:rsidR="00AB14B8">
        <w:t>rman, Naranjo, &amp; Sellers, 1989)</w:t>
      </w:r>
      <w:r w:rsidR="00AB14B8" w:rsidRPr="006810B7">
        <w:t>.</w:t>
      </w:r>
      <w:r w:rsidR="00AB14B8">
        <w:t xml:space="preserve">  </w:t>
      </w:r>
      <w:r w:rsidR="00AB14B8" w:rsidRPr="006810B7">
        <w:t xml:space="preserve">Post-detoxification, individuals are re-assessed, and once it is determined that he/she is no longer experiencing acute withdrawal and oriented to person/place/situation, assessments are then completed.  </w:t>
      </w:r>
      <w:r w:rsidR="00496A2F" w:rsidRPr="00100977">
        <w:rPr>
          <w:rFonts w:ascii="Times New Roman" w:hAnsi="Times New Roman" w:cs="Times New Roman"/>
        </w:rPr>
        <w:t>Post-detox</w:t>
      </w:r>
      <w:r w:rsidR="00412A97" w:rsidRPr="00100977">
        <w:rPr>
          <w:rFonts w:ascii="Times New Roman" w:hAnsi="Times New Roman" w:cs="Times New Roman"/>
        </w:rPr>
        <w:t>ification</w:t>
      </w:r>
      <w:r w:rsidR="00496A2F" w:rsidRPr="00100977">
        <w:rPr>
          <w:rFonts w:ascii="Times New Roman" w:hAnsi="Times New Roman" w:cs="Times New Roman"/>
        </w:rPr>
        <w:t>, ind</w:t>
      </w:r>
      <w:r w:rsidR="00A6624C" w:rsidRPr="00100977">
        <w:rPr>
          <w:rFonts w:ascii="Times New Roman" w:hAnsi="Times New Roman" w:cs="Times New Roman"/>
        </w:rPr>
        <w:t>i</w:t>
      </w:r>
      <w:r w:rsidR="00496A2F" w:rsidRPr="00100977">
        <w:rPr>
          <w:rFonts w:ascii="Times New Roman" w:hAnsi="Times New Roman" w:cs="Times New Roman"/>
        </w:rPr>
        <w:t xml:space="preserve">viduals enter into one of the following treatment programs: inpatient adult, intensive outpatient, young adult residential, residential relapse and recovery inpatient, and combined outpatient/structured-living facility.  Treatment stays range from 28-90+ days.  </w:t>
      </w:r>
    </w:p>
    <w:p w:rsidR="00FF452C" w:rsidRPr="00100977" w:rsidRDefault="00805B66" w:rsidP="00DE2EAC">
      <w:pPr>
        <w:pStyle w:val="Heading2"/>
        <w:rPr>
          <w:rFonts w:ascii="Times New Roman" w:hAnsi="Times New Roman" w:cs="Times New Roman"/>
        </w:rPr>
      </w:pPr>
      <w:r w:rsidRPr="00100977">
        <w:rPr>
          <w:rFonts w:ascii="Times New Roman" w:hAnsi="Times New Roman" w:cs="Times New Roman"/>
        </w:rPr>
        <w:t xml:space="preserve">Assessment </w:t>
      </w:r>
      <w:r w:rsidR="00200753" w:rsidRPr="00100977">
        <w:rPr>
          <w:rFonts w:ascii="Times New Roman" w:hAnsi="Times New Roman" w:cs="Times New Roman"/>
        </w:rPr>
        <w:t>Measures Used:</w:t>
      </w:r>
    </w:p>
    <w:p w:rsidR="00FF452C" w:rsidRPr="00100977" w:rsidRDefault="00200753" w:rsidP="005279CB">
      <w:pPr>
        <w:spacing w:line="480" w:lineRule="auto"/>
        <w:ind w:firstLine="720"/>
        <w:rPr>
          <w:rFonts w:ascii="Times New Roman" w:hAnsi="Times New Roman" w:cs="Times New Roman"/>
        </w:rPr>
      </w:pPr>
      <w:r w:rsidRPr="00100977">
        <w:rPr>
          <w:rStyle w:val="Heading3Char"/>
          <w:rFonts w:ascii="Times New Roman" w:hAnsi="Times New Roman" w:cs="Times New Roman"/>
          <w:szCs w:val="24"/>
        </w:rPr>
        <w:t>Minnesota Multiphasic Personality Inventory-2nd Edition</w:t>
      </w:r>
      <w:r w:rsidRPr="00100977">
        <w:rPr>
          <w:rFonts w:ascii="Times New Roman" w:hAnsi="Times New Roman" w:cs="Times New Roman"/>
        </w:rPr>
        <w:t xml:space="preserve"> (MMPI-2; Hathaway &amp; McKinley, 1989): a 567-item self-administered questionnaire in true/false format that assesses </w:t>
      </w:r>
      <w:r w:rsidRPr="00100977">
        <w:rPr>
          <w:rFonts w:ascii="Times New Roman" w:hAnsi="Times New Roman" w:cs="Times New Roman"/>
        </w:rPr>
        <w:lastRenderedPageBreak/>
        <w:t xml:space="preserve">the existence of various forms of Axis-I psychopathology. </w:t>
      </w:r>
      <w:r w:rsidR="005D3219" w:rsidRPr="00100977">
        <w:rPr>
          <w:rFonts w:ascii="Times New Roman" w:hAnsi="Times New Roman" w:cs="Times New Roman"/>
        </w:rPr>
        <w:t>The MMPI-2 is frequently used to assess psychopathology in clinical and research settings because of its high reliability and validity (Butcher et al., 1989; Butcher &amp; Williams, 2000; Graham, 1988</w:t>
      </w:r>
      <w:r w:rsidR="00B9012B" w:rsidRPr="00100977">
        <w:rPr>
          <w:rFonts w:ascii="Times New Roman" w:hAnsi="Times New Roman" w:cs="Times New Roman"/>
        </w:rPr>
        <w:t>; Greene, 1991</w:t>
      </w:r>
      <w:r w:rsidR="005D3219" w:rsidRPr="00100977">
        <w:rPr>
          <w:rFonts w:ascii="Times New Roman" w:hAnsi="Times New Roman" w:cs="Times New Roman"/>
        </w:rPr>
        <w:t>).  The standard clinical scales of the MMPI-2 have been shown to accurately identify diagnoses, but are insufficient in assessing unique, affect-related constructs</w:t>
      </w:r>
      <w:r w:rsidR="006A38A1" w:rsidRPr="00100977">
        <w:rPr>
          <w:rFonts w:ascii="Times New Roman" w:hAnsi="Times New Roman" w:cs="Times New Roman"/>
        </w:rPr>
        <w:t xml:space="preserve"> due to their heterogeneous and multidimensional contents</w:t>
      </w:r>
      <w:r w:rsidR="005D3219" w:rsidRPr="00100977">
        <w:rPr>
          <w:rFonts w:ascii="Times New Roman" w:hAnsi="Times New Roman" w:cs="Times New Roman"/>
        </w:rPr>
        <w:t xml:space="preserve"> (Suh et al., 2008).  </w:t>
      </w:r>
      <w:r w:rsidR="00B972D1" w:rsidRPr="00100977">
        <w:rPr>
          <w:rFonts w:ascii="Times New Roman" w:hAnsi="Times New Roman" w:cs="Times New Roman"/>
        </w:rPr>
        <w:t>Therefore, in this investigation, subscales from the supplementary, content, and Harris-Lingoes scales of the MMPI-2 were used</w:t>
      </w:r>
      <w:r w:rsidR="00F00700" w:rsidRPr="00100977">
        <w:rPr>
          <w:rFonts w:ascii="Times New Roman" w:hAnsi="Times New Roman" w:cs="Times New Roman"/>
        </w:rPr>
        <w:t xml:space="preserve"> (Butcher, Graham, Williams, &amp; Ben-Porath, 1990; Graham, </w:t>
      </w:r>
      <w:r w:rsidR="006A38A1" w:rsidRPr="00100977">
        <w:rPr>
          <w:rFonts w:ascii="Times New Roman" w:hAnsi="Times New Roman" w:cs="Times New Roman"/>
        </w:rPr>
        <w:t>2002; Butcher &amp; Williams, 2000</w:t>
      </w:r>
      <w:r w:rsidR="00B9012B" w:rsidRPr="00100977">
        <w:rPr>
          <w:rFonts w:ascii="Times New Roman" w:hAnsi="Times New Roman" w:cs="Times New Roman"/>
        </w:rPr>
        <w:t>; Greene, 2000</w:t>
      </w:r>
      <w:r w:rsidR="006A38A1" w:rsidRPr="00100977">
        <w:rPr>
          <w:rFonts w:ascii="Times New Roman" w:hAnsi="Times New Roman" w:cs="Times New Roman"/>
        </w:rPr>
        <w:t xml:space="preserve">). </w:t>
      </w:r>
      <w:r w:rsidR="00B972D1" w:rsidRPr="00100977">
        <w:rPr>
          <w:rFonts w:ascii="Times New Roman" w:hAnsi="Times New Roman" w:cs="Times New Roman"/>
        </w:rPr>
        <w:t xml:space="preserve">These scales are more relevant in terms of the Self-Medication Hypothesis as they have been designed and proven to assess more meaningful psychological constructs, characteristics, clinical descriptions, and underlying factors of syndromes assessed by the standards clinical scales of the MMPI-2.  </w:t>
      </w:r>
      <w:r w:rsidR="00F00700" w:rsidRPr="00100977">
        <w:rPr>
          <w:rFonts w:ascii="Times New Roman" w:hAnsi="Times New Roman" w:cs="Times New Roman"/>
        </w:rPr>
        <w:t>Additionally, the subscales used in this investigation have all shown high reliability and validity, internal consistency, and construct validity (Graham, 2000, 2002; Lilienfeld, 1999; Spiro, 2000; Ben-Porath</w:t>
      </w:r>
      <w:r w:rsidR="006A38A1" w:rsidRPr="00100977">
        <w:rPr>
          <w:rFonts w:ascii="Times New Roman" w:hAnsi="Times New Roman" w:cs="Times New Roman"/>
        </w:rPr>
        <w:t xml:space="preserve">, McCully, &amp; Graham, 2000).  </w:t>
      </w:r>
      <w:r w:rsidR="00000801">
        <w:rPr>
          <w:rFonts w:ascii="Times New Roman" w:hAnsi="Times New Roman" w:cs="Times New Roman"/>
        </w:rPr>
        <w:t xml:space="preserve">Details of studies pertaining to reliability and validity of the MMPI-2 are provided in Appendix A.  </w:t>
      </w:r>
    </w:p>
    <w:p w:rsidR="00790F0B" w:rsidRPr="00100977" w:rsidRDefault="00200753" w:rsidP="005279CB">
      <w:pPr>
        <w:spacing w:line="480" w:lineRule="auto"/>
        <w:ind w:firstLine="720"/>
        <w:rPr>
          <w:rFonts w:ascii="Times New Roman" w:hAnsi="Times New Roman" w:cs="Times New Roman"/>
        </w:rPr>
      </w:pPr>
      <w:r w:rsidRPr="00100977">
        <w:rPr>
          <w:rStyle w:val="Heading3Char"/>
          <w:rFonts w:ascii="Times New Roman" w:hAnsi="Times New Roman" w:cs="Times New Roman"/>
          <w:szCs w:val="24"/>
        </w:rPr>
        <w:t>Personality Assessment Inventory</w:t>
      </w:r>
      <w:r w:rsidRPr="00100977">
        <w:rPr>
          <w:rFonts w:ascii="Times New Roman" w:hAnsi="Times New Roman" w:cs="Times New Roman"/>
        </w:rPr>
        <w:t xml:space="preserve"> (PAI; Morey, 1991): a 344-item self-report measure of personality in which examinees select the response that best pertains to them, endorsing a statement as not at all true, slightly true, mainly true, or very true.  </w:t>
      </w:r>
      <w:r w:rsidR="00A221B0" w:rsidRPr="00100977">
        <w:rPr>
          <w:rFonts w:ascii="Times New Roman" w:hAnsi="Times New Roman" w:cs="Times New Roman"/>
        </w:rPr>
        <w:t>Test-retest reliability</w:t>
      </w:r>
      <w:r w:rsidR="006566B9" w:rsidRPr="00100977">
        <w:rPr>
          <w:rFonts w:ascii="Times New Roman" w:hAnsi="Times New Roman" w:cs="Times New Roman"/>
        </w:rPr>
        <w:t xml:space="preserve"> of the PAI demonstrated that the instrument taps relatively enduring patient characteristics rather than current clinical state alone (Morey, 1991; Parker et al., 1999). </w:t>
      </w:r>
      <w:r w:rsidRPr="00100977">
        <w:rPr>
          <w:rFonts w:ascii="Times New Roman" w:hAnsi="Times New Roman" w:cs="Times New Roman"/>
        </w:rPr>
        <w:t>The PAI consists of 22 scales that provide a comprehensive overview of psychopathology in adults, and been shown to be a reliable measure in psychopathology (Morey 1991, 1996</w:t>
      </w:r>
      <w:r w:rsidR="006566B9" w:rsidRPr="00100977">
        <w:rPr>
          <w:rFonts w:ascii="Times New Roman" w:hAnsi="Times New Roman" w:cs="Times New Roman"/>
        </w:rPr>
        <w:t>; Hopwood et al., 2008</w:t>
      </w:r>
      <w:r w:rsidRPr="00100977">
        <w:rPr>
          <w:rFonts w:ascii="Times New Roman" w:hAnsi="Times New Roman" w:cs="Times New Roman"/>
        </w:rPr>
        <w:t>)</w:t>
      </w:r>
      <w:r w:rsidR="009C74C8" w:rsidRPr="00100977">
        <w:rPr>
          <w:rFonts w:ascii="Times New Roman" w:hAnsi="Times New Roman" w:cs="Times New Roman"/>
        </w:rPr>
        <w:t xml:space="preserve">, with </w:t>
      </w:r>
      <w:r w:rsidR="00A221B0" w:rsidRPr="00100977">
        <w:rPr>
          <w:rFonts w:ascii="Times New Roman" w:hAnsi="Times New Roman" w:cs="Times New Roman"/>
        </w:rPr>
        <w:t xml:space="preserve">adequate </w:t>
      </w:r>
      <w:r w:rsidR="009C74C8" w:rsidRPr="00100977">
        <w:rPr>
          <w:rFonts w:ascii="Times New Roman" w:hAnsi="Times New Roman" w:cs="Times New Roman"/>
        </w:rPr>
        <w:lastRenderedPageBreak/>
        <w:t>convergent and discriminant validity in its addiction subscales when compared to other mea</w:t>
      </w:r>
      <w:r w:rsidR="006566B9" w:rsidRPr="00100977">
        <w:rPr>
          <w:rFonts w:ascii="Times New Roman" w:hAnsi="Times New Roman" w:cs="Times New Roman"/>
        </w:rPr>
        <w:t>sures of addiction (Parker et al.</w:t>
      </w:r>
      <w:r w:rsidR="009C74C8" w:rsidRPr="00100977">
        <w:rPr>
          <w:rFonts w:ascii="Times New Roman" w:hAnsi="Times New Roman" w:cs="Times New Roman"/>
        </w:rPr>
        <w:t>, 1999)</w:t>
      </w:r>
      <w:r w:rsidRPr="00100977">
        <w:rPr>
          <w:rFonts w:ascii="Times New Roman" w:hAnsi="Times New Roman" w:cs="Times New Roman"/>
        </w:rPr>
        <w:t xml:space="preserve">.  </w:t>
      </w:r>
      <w:r w:rsidR="00000801">
        <w:rPr>
          <w:rFonts w:ascii="Times New Roman" w:hAnsi="Times New Roman" w:cs="Times New Roman"/>
        </w:rPr>
        <w:t xml:space="preserve">Details of studies pertaining to reliability and validity of the PAI are provided in Appendix A.  </w:t>
      </w:r>
    </w:p>
    <w:p w:rsidR="00FF452C" w:rsidRPr="00100977" w:rsidRDefault="00790F0B" w:rsidP="005279CB">
      <w:pPr>
        <w:spacing w:line="480" w:lineRule="auto"/>
        <w:ind w:firstLine="720"/>
        <w:rPr>
          <w:rFonts w:ascii="Times New Roman" w:hAnsi="Times New Roman" w:cs="Times New Roman"/>
        </w:rPr>
      </w:pPr>
      <w:r w:rsidRPr="00100977">
        <w:rPr>
          <w:rStyle w:val="Heading3Char"/>
          <w:rFonts w:ascii="Times New Roman" w:hAnsi="Times New Roman" w:cs="Times New Roman"/>
          <w:szCs w:val="24"/>
        </w:rPr>
        <w:t>Young Schema Questionnaire—3rd Edition, Long Form</w:t>
      </w:r>
      <w:r w:rsidRPr="00100977">
        <w:rPr>
          <w:rFonts w:ascii="Times New Roman" w:hAnsi="Times New Roman" w:cs="Times New Roman"/>
        </w:rPr>
        <w:t xml:space="preserve"> (YSQ-L3: Young, 2005): a 232-item self-administered questionnaire that assesses for the presence of Early Maladaptive Schemas.  The items are answered on a 6-point scale, with higher item scores (ranging from 1-6) reflecting a more unhealthy level of a particular maladaptive schema.  The YSQ-L3 measures 18 cognitive schemas across 5 separate domains.  Evidence supports the reliability and validity of this measure (Schmidt, Joiner, Young, &amp; Telch, 1995; Lee, Taylor, &amp; Dunn, 1999; Waller, Meyer, &amp; Ohanian, 2001; Oei &amp; Barnoff, 2007).  </w:t>
      </w:r>
      <w:r w:rsidR="00000801">
        <w:rPr>
          <w:rFonts w:ascii="Times New Roman" w:hAnsi="Times New Roman" w:cs="Times New Roman"/>
        </w:rPr>
        <w:t xml:space="preserve">Details of studies pertaining to reliability and validity of the YSQ are provided in Appendix A.  </w:t>
      </w:r>
    </w:p>
    <w:p w:rsidR="00FF452C" w:rsidRPr="00100977" w:rsidRDefault="00200753" w:rsidP="005279CB">
      <w:pPr>
        <w:spacing w:line="480" w:lineRule="auto"/>
        <w:ind w:firstLine="720"/>
        <w:rPr>
          <w:rFonts w:ascii="Times New Roman" w:hAnsi="Times New Roman" w:cs="Times New Roman"/>
        </w:rPr>
      </w:pPr>
      <w:r w:rsidRPr="00100977">
        <w:rPr>
          <w:rStyle w:val="Heading3Char"/>
          <w:rFonts w:ascii="Times New Roman" w:hAnsi="Times New Roman" w:cs="Times New Roman"/>
          <w:szCs w:val="24"/>
        </w:rPr>
        <w:t>Substance Abuse Subtle Screening Inventory—3</w:t>
      </w:r>
      <w:r w:rsidRPr="00100977">
        <w:rPr>
          <w:rFonts w:ascii="Times New Roman" w:hAnsi="Times New Roman" w:cs="Times New Roman"/>
        </w:rPr>
        <w:t xml:space="preserve"> (SASSI</w:t>
      </w:r>
      <w:r w:rsidR="00311D80" w:rsidRPr="00100977">
        <w:rPr>
          <w:rFonts w:ascii="Times New Roman" w:hAnsi="Times New Roman" w:cs="Times New Roman"/>
        </w:rPr>
        <w:t>-</w:t>
      </w:r>
      <w:r w:rsidRPr="00100977">
        <w:rPr>
          <w:rFonts w:ascii="Times New Roman" w:hAnsi="Times New Roman" w:cs="Times New Roman"/>
        </w:rPr>
        <w:t xml:space="preserve">3; Miller, 1999): a 94-item true/false questionnaire assessing for the possibility of a substance use disorder in individuals. The SASSI </w:t>
      </w:r>
      <w:r w:rsidR="00F17AB5" w:rsidRPr="00100977">
        <w:rPr>
          <w:rFonts w:ascii="Times New Roman" w:hAnsi="Times New Roman" w:cs="Times New Roman"/>
        </w:rPr>
        <w:t>has two sides,</w:t>
      </w:r>
      <w:r w:rsidRPr="00100977">
        <w:rPr>
          <w:rFonts w:ascii="Times New Roman" w:hAnsi="Times New Roman" w:cs="Times New Roman"/>
        </w:rPr>
        <w:t xml:space="preserve"> with questions on the first side producing eight empirically derived scales that discriminate between known groups of substance abusers and persons who do not have a substance use problem.  The second side assesses for a client’s willingness to admit alcohol or drug abuse problems (Lazowski, Miller, Boye, &amp; Miller, 1998).  Both sides are taken into account when assessing for abuse/dependence problems.  </w:t>
      </w:r>
      <w:r w:rsidR="007E6D08" w:rsidRPr="00100977">
        <w:rPr>
          <w:rFonts w:ascii="Times New Roman" w:hAnsi="Times New Roman" w:cs="Times New Roman"/>
        </w:rPr>
        <w:t>The SASSI has a DSM-IV substance dependence diagnostic cri</w:t>
      </w:r>
      <w:r w:rsidR="008E1DE5" w:rsidRPr="00100977">
        <w:rPr>
          <w:rFonts w:ascii="Times New Roman" w:hAnsi="Times New Roman" w:cs="Times New Roman"/>
        </w:rPr>
        <w:t>terion correspondence rate of 94</w:t>
      </w:r>
      <w:r w:rsidR="007E6D08" w:rsidRPr="00100977">
        <w:rPr>
          <w:rFonts w:ascii="Times New Roman" w:hAnsi="Times New Roman" w:cs="Times New Roman"/>
        </w:rPr>
        <w:t xml:space="preserve">%, </w:t>
      </w:r>
      <w:r w:rsidR="008E1DE5" w:rsidRPr="00100977">
        <w:rPr>
          <w:rFonts w:ascii="Times New Roman" w:hAnsi="Times New Roman" w:cs="Times New Roman"/>
        </w:rPr>
        <w:t xml:space="preserve">has excellent test-retest reliability, </w:t>
      </w:r>
      <w:r w:rsidR="007E6D08" w:rsidRPr="00100977">
        <w:rPr>
          <w:rFonts w:ascii="Times New Roman" w:hAnsi="Times New Roman" w:cs="Times New Roman"/>
        </w:rPr>
        <w:t xml:space="preserve">and is considered a valid and reliable measure of detecting substance dependence in </w:t>
      </w:r>
      <w:r w:rsidR="007E6D08" w:rsidRPr="00100977">
        <w:rPr>
          <w:rFonts w:ascii="Times New Roman" w:hAnsi="Times New Roman" w:cs="Times New Roman"/>
        </w:rPr>
        <w:lastRenderedPageBreak/>
        <w:t>respondents</w:t>
      </w:r>
      <w:r w:rsidR="008E1DE5" w:rsidRPr="00100977">
        <w:rPr>
          <w:rFonts w:ascii="Times New Roman" w:hAnsi="Times New Roman" w:cs="Times New Roman"/>
        </w:rPr>
        <w:t xml:space="preserve"> in multiple settings</w:t>
      </w:r>
      <w:r w:rsidR="007E6D08" w:rsidRPr="00100977">
        <w:rPr>
          <w:rFonts w:ascii="Times New Roman" w:hAnsi="Times New Roman" w:cs="Times New Roman"/>
        </w:rPr>
        <w:t xml:space="preserve"> (Lazowski et al., 1998</w:t>
      </w:r>
      <w:r w:rsidR="008E1DE5" w:rsidRPr="00100977">
        <w:rPr>
          <w:rFonts w:ascii="Times New Roman" w:hAnsi="Times New Roman" w:cs="Times New Roman"/>
        </w:rPr>
        <w:t xml:space="preserve">). </w:t>
      </w:r>
      <w:r w:rsidR="00000801">
        <w:rPr>
          <w:rFonts w:ascii="Times New Roman" w:hAnsi="Times New Roman" w:cs="Times New Roman"/>
        </w:rPr>
        <w:t xml:space="preserve">Details of studies pertaining to reliability and validity of the SASSI-3 are provided in Appendix A.  </w:t>
      </w:r>
    </w:p>
    <w:p w:rsidR="00790F0B" w:rsidRPr="00100977" w:rsidRDefault="00200753" w:rsidP="005279CB">
      <w:pPr>
        <w:spacing w:line="480" w:lineRule="auto"/>
        <w:ind w:firstLine="450"/>
        <w:rPr>
          <w:rFonts w:ascii="Times New Roman" w:hAnsi="Times New Roman" w:cs="Times New Roman"/>
        </w:rPr>
      </w:pPr>
      <w:r w:rsidRPr="00100977">
        <w:rPr>
          <w:rStyle w:val="Heading3Char"/>
          <w:rFonts w:ascii="Times New Roman" w:hAnsi="Times New Roman" w:cs="Times New Roman"/>
          <w:szCs w:val="24"/>
        </w:rPr>
        <w:t>Addiction Severity Index, 5th Ed</w:t>
      </w:r>
      <w:r w:rsidR="007C49BB" w:rsidRPr="00100977">
        <w:rPr>
          <w:rStyle w:val="Heading3Char"/>
          <w:rFonts w:ascii="Times New Roman" w:hAnsi="Times New Roman" w:cs="Times New Roman"/>
          <w:szCs w:val="24"/>
        </w:rPr>
        <w:t>.</w:t>
      </w:r>
      <w:r w:rsidR="007C49BB" w:rsidRPr="00100977">
        <w:rPr>
          <w:rFonts w:ascii="Times New Roman" w:hAnsi="Times New Roman" w:cs="Times New Roman"/>
        </w:rPr>
        <w:t xml:space="preserve"> (ASI; McLellan et al. 1992</w:t>
      </w:r>
      <w:r w:rsidRPr="00100977">
        <w:rPr>
          <w:rFonts w:ascii="Times New Roman" w:hAnsi="Times New Roman" w:cs="Times New Roman"/>
        </w:rPr>
        <w:t>):</w:t>
      </w:r>
      <w:r w:rsidRPr="00100977">
        <w:rPr>
          <w:rFonts w:ascii="Times New Roman" w:hAnsi="Times New Roman" w:cs="Times New Roman"/>
          <w:u w:val="single"/>
        </w:rPr>
        <w:t xml:space="preserve"> </w:t>
      </w:r>
      <w:r w:rsidRPr="00100977">
        <w:rPr>
          <w:rFonts w:ascii="Times New Roman" w:hAnsi="Times New Roman" w:cs="Times New Roman"/>
        </w:rPr>
        <w:t xml:space="preserve">A well known and widely used structured interview designed to assess the severity of drug and alcohol use by analyzing </w:t>
      </w:r>
      <w:r w:rsidR="00686368" w:rsidRPr="00100977">
        <w:rPr>
          <w:rFonts w:ascii="Times New Roman" w:hAnsi="Times New Roman" w:cs="Times New Roman"/>
        </w:rPr>
        <w:t xml:space="preserve">addiction-related impairment </w:t>
      </w:r>
      <w:r w:rsidRPr="00100977">
        <w:rPr>
          <w:rFonts w:ascii="Times New Roman" w:hAnsi="Times New Roman" w:cs="Times New Roman"/>
        </w:rPr>
        <w:t xml:space="preserve">in </w:t>
      </w:r>
      <w:r w:rsidR="00A6624C" w:rsidRPr="00100977">
        <w:rPr>
          <w:rFonts w:ascii="Times New Roman" w:hAnsi="Times New Roman" w:cs="Times New Roman"/>
        </w:rPr>
        <w:t>seven</w:t>
      </w:r>
      <w:r w:rsidR="00686368" w:rsidRPr="00100977">
        <w:rPr>
          <w:rFonts w:ascii="Times New Roman" w:hAnsi="Times New Roman" w:cs="Times New Roman"/>
        </w:rPr>
        <w:t xml:space="preserve"> areas of functioning:</w:t>
      </w:r>
      <w:r w:rsidRPr="00100977">
        <w:rPr>
          <w:rFonts w:ascii="Times New Roman" w:hAnsi="Times New Roman" w:cs="Times New Roman"/>
        </w:rPr>
        <w:t xml:space="preserve"> Medical, Psychological, Family/Social, Legal, Employment, Alcohol, and Drug.  </w:t>
      </w:r>
      <w:r w:rsidR="009277DF" w:rsidRPr="00100977">
        <w:rPr>
          <w:rFonts w:ascii="Times New Roman" w:hAnsi="Times New Roman" w:cs="Times New Roman"/>
        </w:rPr>
        <w:t>The reliability and validity of this measure in treated substance abusers have been well documented (Argeriou, McCarty, Mulvey, &amp; Daley, 1994</w:t>
      </w:r>
      <w:r w:rsidR="007C49BB" w:rsidRPr="00100977">
        <w:rPr>
          <w:rFonts w:ascii="Times New Roman" w:hAnsi="Times New Roman" w:cs="Times New Roman"/>
        </w:rPr>
        <w:t xml:space="preserve">; McLellan et al., 1992; Appleby, 1997; </w:t>
      </w:r>
      <w:r w:rsidR="008C39BB" w:rsidRPr="00100977">
        <w:rPr>
          <w:rFonts w:ascii="Times New Roman" w:hAnsi="Times New Roman" w:cs="Times New Roman"/>
        </w:rPr>
        <w:t>Carise et al., 2001</w:t>
      </w:r>
      <w:r w:rsidR="009277DF" w:rsidRPr="00100977">
        <w:rPr>
          <w:rFonts w:ascii="Times New Roman" w:hAnsi="Times New Roman" w:cs="Times New Roman"/>
        </w:rPr>
        <w:t>)</w:t>
      </w:r>
      <w:r w:rsidR="00000801">
        <w:rPr>
          <w:rFonts w:ascii="Times New Roman" w:hAnsi="Times New Roman" w:cs="Times New Roman"/>
        </w:rPr>
        <w:t xml:space="preserve">.  Details of studies pertaining to reliability and validity of the ASI are provided in Appendix A.  </w:t>
      </w:r>
    </w:p>
    <w:p w:rsidR="00790F0B" w:rsidRPr="00100977" w:rsidRDefault="00790F0B" w:rsidP="005279CB">
      <w:pPr>
        <w:spacing w:line="480" w:lineRule="auto"/>
        <w:ind w:firstLine="720"/>
        <w:rPr>
          <w:rFonts w:ascii="Times New Roman" w:hAnsi="Times New Roman" w:cs="Times New Roman"/>
        </w:rPr>
      </w:pPr>
      <w:r w:rsidRPr="00100977">
        <w:rPr>
          <w:rStyle w:val="Heading3Char"/>
          <w:rFonts w:ascii="Times New Roman" w:hAnsi="Times New Roman" w:cs="Times New Roman"/>
          <w:szCs w:val="24"/>
        </w:rPr>
        <w:t>Drug Screen Information</w:t>
      </w:r>
      <w:r w:rsidRPr="00100977">
        <w:rPr>
          <w:rFonts w:ascii="Times New Roman" w:hAnsi="Times New Roman" w:cs="Times New Roman"/>
        </w:rPr>
        <w:t xml:space="preserve">: All individuals entering treatment at Cornerstone partake in routine </w:t>
      </w:r>
      <w:r w:rsidR="009537D5" w:rsidRPr="00100977">
        <w:rPr>
          <w:rFonts w:ascii="Times New Roman" w:hAnsi="Times New Roman" w:cs="Times New Roman"/>
        </w:rPr>
        <w:t xml:space="preserve">urination </w:t>
      </w:r>
      <w:r w:rsidRPr="00100977">
        <w:rPr>
          <w:rFonts w:ascii="Times New Roman" w:hAnsi="Times New Roman" w:cs="Times New Roman"/>
        </w:rPr>
        <w:t xml:space="preserve">drug screens.  Initial drug screen data have been used for the project, indicating which substances an individual was found positive for prior to entering treatment.  This information </w:t>
      </w:r>
      <w:r w:rsidR="00E418E5" w:rsidRPr="00100977">
        <w:rPr>
          <w:rFonts w:ascii="Times New Roman" w:hAnsi="Times New Roman" w:cs="Times New Roman"/>
        </w:rPr>
        <w:t>was</w:t>
      </w:r>
      <w:r w:rsidRPr="00100977">
        <w:rPr>
          <w:rFonts w:ascii="Times New Roman" w:hAnsi="Times New Roman" w:cs="Times New Roman"/>
        </w:rPr>
        <w:t xml:space="preserve"> used to corroborate self-report and doctor-reported information </w:t>
      </w:r>
      <w:r w:rsidR="00E418E5" w:rsidRPr="00100977">
        <w:rPr>
          <w:rFonts w:ascii="Times New Roman" w:hAnsi="Times New Roman" w:cs="Times New Roman"/>
        </w:rPr>
        <w:t>when raters assessed and discriminated drug-of-choice in patients</w:t>
      </w:r>
      <w:r w:rsidRPr="00100977">
        <w:rPr>
          <w:rFonts w:ascii="Times New Roman" w:hAnsi="Times New Roman" w:cs="Times New Roman"/>
        </w:rPr>
        <w:t xml:space="preserve">.  </w:t>
      </w:r>
    </w:p>
    <w:p w:rsidR="00805B66" w:rsidRPr="00100977" w:rsidRDefault="00790F0B" w:rsidP="005279CB">
      <w:pPr>
        <w:spacing w:line="480" w:lineRule="auto"/>
        <w:ind w:firstLine="720"/>
        <w:rPr>
          <w:rFonts w:ascii="Times New Roman" w:hAnsi="Times New Roman" w:cs="Times New Roman"/>
        </w:rPr>
      </w:pPr>
      <w:r w:rsidRPr="00100977">
        <w:rPr>
          <w:rStyle w:val="Heading3Char"/>
          <w:rFonts w:ascii="Times New Roman" w:hAnsi="Times New Roman" w:cs="Times New Roman"/>
          <w:szCs w:val="24"/>
        </w:rPr>
        <w:t>History and Physical conducted by Medical Staff:</w:t>
      </w:r>
      <w:r w:rsidRPr="00100977">
        <w:rPr>
          <w:rFonts w:ascii="Times New Roman" w:hAnsi="Times New Roman" w:cs="Times New Roman"/>
        </w:rPr>
        <w:t xml:space="preserve"> Upon admission at Cornerstone, a medical professional sees each individual for a physical exam and an interview assessing for current use, </w:t>
      </w:r>
      <w:r w:rsidR="00C0555B" w:rsidRPr="00100977">
        <w:rPr>
          <w:rFonts w:ascii="Times New Roman" w:hAnsi="Times New Roman" w:cs="Times New Roman"/>
        </w:rPr>
        <w:t xml:space="preserve">amounts of drug(s) used, </w:t>
      </w:r>
      <w:r w:rsidR="00E418E5" w:rsidRPr="00100977">
        <w:rPr>
          <w:rFonts w:ascii="Times New Roman" w:hAnsi="Times New Roman" w:cs="Times New Roman"/>
        </w:rPr>
        <w:t xml:space="preserve">self-reported drug-of-choice, </w:t>
      </w:r>
      <w:r w:rsidRPr="00100977">
        <w:rPr>
          <w:rFonts w:ascii="Times New Roman" w:hAnsi="Times New Roman" w:cs="Times New Roman"/>
        </w:rPr>
        <w:t xml:space="preserve">drug use history, previous treatments, chronic/acute pain levels, current and outstanding medical issues, current medications, occupational status, current living situation, family history of alcohol/drug/psychiatric illness, and current levels of depression, anxiety, and suicidal ideation.  </w:t>
      </w:r>
      <w:r w:rsidR="00F146D8" w:rsidRPr="00100977">
        <w:rPr>
          <w:rFonts w:ascii="Times New Roman" w:hAnsi="Times New Roman" w:cs="Times New Roman"/>
        </w:rPr>
        <w:lastRenderedPageBreak/>
        <w:t>Alongside other information, history and physical reports</w:t>
      </w:r>
      <w:r w:rsidRPr="00100977">
        <w:rPr>
          <w:rFonts w:ascii="Times New Roman" w:hAnsi="Times New Roman" w:cs="Times New Roman"/>
        </w:rPr>
        <w:t xml:space="preserve"> </w:t>
      </w:r>
      <w:r w:rsidR="00F146D8" w:rsidRPr="00100977">
        <w:rPr>
          <w:rFonts w:ascii="Times New Roman" w:hAnsi="Times New Roman" w:cs="Times New Roman"/>
        </w:rPr>
        <w:t>were</w:t>
      </w:r>
      <w:r w:rsidR="00E418E5" w:rsidRPr="00100977">
        <w:rPr>
          <w:rFonts w:ascii="Times New Roman" w:hAnsi="Times New Roman" w:cs="Times New Roman"/>
        </w:rPr>
        <w:t xml:space="preserve"> reviewed by raters when evaluating </w:t>
      </w:r>
      <w:r w:rsidR="00F146D8" w:rsidRPr="00100977">
        <w:rPr>
          <w:rFonts w:ascii="Times New Roman" w:hAnsi="Times New Roman" w:cs="Times New Roman"/>
        </w:rPr>
        <w:t>patients’ drug-of-choice</w:t>
      </w:r>
      <w:r w:rsidR="00E418E5" w:rsidRPr="00100977">
        <w:rPr>
          <w:rFonts w:ascii="Times New Roman" w:hAnsi="Times New Roman" w:cs="Times New Roman"/>
        </w:rPr>
        <w:t xml:space="preserve">. </w:t>
      </w:r>
    </w:p>
    <w:p w:rsidR="00805B66" w:rsidRPr="00100977" w:rsidRDefault="00805B66" w:rsidP="00DE2EAC">
      <w:pPr>
        <w:pStyle w:val="Heading2"/>
        <w:rPr>
          <w:rFonts w:ascii="Times New Roman" w:hAnsi="Times New Roman" w:cs="Times New Roman"/>
        </w:rPr>
      </w:pPr>
      <w:r w:rsidRPr="00100977">
        <w:rPr>
          <w:rFonts w:ascii="Times New Roman" w:hAnsi="Times New Roman" w:cs="Times New Roman"/>
        </w:rPr>
        <w:t>Procedure</w:t>
      </w:r>
    </w:p>
    <w:p w:rsidR="00BC4DDD" w:rsidRPr="00100977" w:rsidRDefault="00025D73" w:rsidP="005279CB">
      <w:pPr>
        <w:spacing w:line="480" w:lineRule="auto"/>
        <w:ind w:firstLine="450"/>
        <w:rPr>
          <w:rFonts w:ascii="Times New Roman" w:hAnsi="Times New Roman" w:cs="Times New Roman"/>
        </w:rPr>
      </w:pPr>
      <w:r w:rsidRPr="00100977">
        <w:rPr>
          <w:rFonts w:ascii="Times New Roman" w:hAnsi="Times New Roman" w:cs="Times New Roman"/>
        </w:rPr>
        <w:t>Working with Medical Records staff at Cornerstone, w</w:t>
      </w:r>
      <w:r w:rsidR="00805B66" w:rsidRPr="00100977">
        <w:rPr>
          <w:rFonts w:ascii="Times New Roman" w:hAnsi="Times New Roman" w:cs="Times New Roman"/>
        </w:rPr>
        <w:t>e (L.C. and one undergraduate research assistant</w:t>
      </w:r>
      <w:r w:rsidR="00F87307">
        <w:rPr>
          <w:rFonts w:ascii="Times New Roman" w:hAnsi="Times New Roman" w:cs="Times New Roman"/>
        </w:rPr>
        <w:t>,</w:t>
      </w:r>
      <w:r w:rsidR="00805B66" w:rsidRPr="00100977">
        <w:rPr>
          <w:rFonts w:ascii="Times New Roman" w:hAnsi="Times New Roman" w:cs="Times New Roman"/>
        </w:rPr>
        <w:t xml:space="preserve"> L.A.) gathered information on</w:t>
      </w:r>
      <w:r w:rsidRPr="00100977">
        <w:rPr>
          <w:rFonts w:ascii="Times New Roman" w:hAnsi="Times New Roman" w:cs="Times New Roman"/>
        </w:rPr>
        <w:t xml:space="preserve"> patients entering treatment </w:t>
      </w:r>
      <w:r w:rsidR="00805B66" w:rsidRPr="00100977">
        <w:rPr>
          <w:rFonts w:ascii="Times New Roman" w:hAnsi="Times New Roman" w:cs="Times New Roman"/>
        </w:rPr>
        <w:t xml:space="preserve">from 8/31/2007-2/15/2009.  </w:t>
      </w:r>
      <w:r w:rsidR="00941FD2">
        <w:rPr>
          <w:rFonts w:ascii="Times New Roman" w:hAnsi="Times New Roman" w:cs="Times New Roman"/>
        </w:rPr>
        <w:t>I</w:t>
      </w:r>
      <w:r w:rsidR="00805B66" w:rsidRPr="00100977">
        <w:rPr>
          <w:rFonts w:ascii="Times New Roman" w:hAnsi="Times New Roman" w:cs="Times New Roman"/>
        </w:rPr>
        <w:t xml:space="preserve"> constructed a database in SPSS 18.0 containing information from each patient’s assessment and treatment, including demographic data, self-report assessments (described above), medical history, current drug screens, and treatment program attended.  The information collected came from patients’ medical records and assessments recorded via computer systems at the treatment facility.  We included patients from </w:t>
      </w:r>
      <w:r w:rsidRPr="00100977">
        <w:rPr>
          <w:rFonts w:ascii="Times New Roman" w:hAnsi="Times New Roman" w:cs="Times New Roman"/>
        </w:rPr>
        <w:t xml:space="preserve">different treatment programs, and also those </w:t>
      </w:r>
      <w:r w:rsidR="00805B66" w:rsidRPr="00100977">
        <w:rPr>
          <w:rFonts w:ascii="Times New Roman" w:hAnsi="Times New Roman" w:cs="Times New Roman"/>
        </w:rPr>
        <w:t xml:space="preserve">that did not finish treatment, relapsed, or left Against Medical Advise (AMA).  </w:t>
      </w:r>
      <w:r w:rsidR="00941FD2">
        <w:rPr>
          <w:rFonts w:ascii="Times New Roman" w:hAnsi="Times New Roman" w:cs="Times New Roman"/>
        </w:rPr>
        <w:t>I</w:t>
      </w:r>
      <w:r w:rsidR="00805B66" w:rsidRPr="00100977">
        <w:rPr>
          <w:rFonts w:ascii="Times New Roman" w:hAnsi="Times New Roman" w:cs="Times New Roman"/>
        </w:rPr>
        <w:t xml:space="preserve"> excluded patients with incomplete or invali</w:t>
      </w:r>
      <w:r w:rsidR="004B1F53" w:rsidRPr="00100977">
        <w:rPr>
          <w:rFonts w:ascii="Times New Roman" w:hAnsi="Times New Roman" w:cs="Times New Roman"/>
        </w:rPr>
        <w:t>d assessments on the MMPI-2 (L &gt; 70, F &gt; 99, or K &gt;</w:t>
      </w:r>
      <w:r w:rsidR="00805B66" w:rsidRPr="00100977">
        <w:rPr>
          <w:rFonts w:ascii="Times New Roman" w:hAnsi="Times New Roman" w:cs="Times New Roman"/>
        </w:rPr>
        <w:t xml:space="preserve"> 80)</w:t>
      </w:r>
      <w:r w:rsidR="004B1F53" w:rsidRPr="00100977">
        <w:rPr>
          <w:rFonts w:ascii="Times New Roman" w:hAnsi="Times New Roman" w:cs="Times New Roman"/>
        </w:rPr>
        <w:t xml:space="preserve"> and PAI (NIM &gt; 93</w:t>
      </w:r>
      <w:r w:rsidR="00FC40A5" w:rsidRPr="00100977">
        <w:rPr>
          <w:rFonts w:ascii="Times New Roman" w:hAnsi="Times New Roman" w:cs="Times New Roman"/>
        </w:rPr>
        <w:t xml:space="preserve"> or</w:t>
      </w:r>
      <w:r w:rsidR="004B1F53" w:rsidRPr="00100977">
        <w:rPr>
          <w:rFonts w:ascii="Times New Roman" w:hAnsi="Times New Roman" w:cs="Times New Roman"/>
        </w:rPr>
        <w:t xml:space="preserve"> INF &gt; 82)</w:t>
      </w:r>
      <w:r w:rsidR="00805B66" w:rsidRPr="00100977">
        <w:rPr>
          <w:rFonts w:ascii="Times New Roman" w:hAnsi="Times New Roman" w:cs="Times New Roman"/>
        </w:rPr>
        <w:t xml:space="preserve"> from analysis, reducing the subject pool fr</w:t>
      </w:r>
      <w:r w:rsidR="006C27EE" w:rsidRPr="00100977">
        <w:rPr>
          <w:rFonts w:ascii="Times New Roman" w:hAnsi="Times New Roman" w:cs="Times New Roman"/>
        </w:rPr>
        <w:t>om an initial N = 450 to N =33</w:t>
      </w:r>
      <w:r w:rsidR="008034FD" w:rsidRPr="00100977">
        <w:rPr>
          <w:rFonts w:ascii="Times New Roman" w:hAnsi="Times New Roman" w:cs="Times New Roman"/>
        </w:rPr>
        <w:t>0</w:t>
      </w:r>
      <w:r w:rsidR="00805B66" w:rsidRPr="00100977">
        <w:rPr>
          <w:rFonts w:ascii="Times New Roman" w:hAnsi="Times New Roman" w:cs="Times New Roman"/>
        </w:rPr>
        <w:t xml:space="preserve">.  </w:t>
      </w:r>
    </w:p>
    <w:p w:rsidR="00AD7935" w:rsidRPr="00100977" w:rsidRDefault="00BC4DDD" w:rsidP="005279CB">
      <w:pPr>
        <w:spacing w:line="480" w:lineRule="auto"/>
        <w:ind w:firstLine="450"/>
        <w:rPr>
          <w:rFonts w:ascii="Times New Roman" w:hAnsi="Times New Roman" w:cs="Times New Roman"/>
        </w:rPr>
      </w:pPr>
      <w:proofErr w:type="gramStart"/>
      <w:r w:rsidRPr="00100977">
        <w:rPr>
          <w:rStyle w:val="Heading3Char"/>
          <w:rFonts w:ascii="Times New Roman" w:hAnsi="Times New Roman" w:cs="Times New Roman"/>
          <w:szCs w:val="24"/>
        </w:rPr>
        <w:t>Determining Drug-of-Choice</w:t>
      </w:r>
      <w:r w:rsidRPr="00100977">
        <w:rPr>
          <w:rFonts w:ascii="Times New Roman" w:hAnsi="Times New Roman" w:cs="Times New Roman"/>
          <w:i/>
        </w:rPr>
        <w:t>:</w:t>
      </w:r>
      <w:r w:rsidR="00725D44">
        <w:rPr>
          <w:rFonts w:ascii="Times New Roman" w:hAnsi="Times New Roman" w:cs="Times New Roman"/>
        </w:rPr>
        <w:t xml:space="preserve"> Of the utmost importance to this study was accurately delineating each individual’s drug-of-choice.</w:t>
      </w:r>
      <w:proofErr w:type="gramEnd"/>
      <w:r w:rsidR="00725D44">
        <w:rPr>
          <w:rFonts w:ascii="Times New Roman" w:hAnsi="Times New Roman" w:cs="Times New Roman"/>
        </w:rPr>
        <w:t xml:space="preserve"> </w:t>
      </w:r>
      <w:r w:rsidRPr="00100977">
        <w:rPr>
          <w:rFonts w:ascii="Times New Roman" w:hAnsi="Times New Roman" w:cs="Times New Roman"/>
          <w:i/>
        </w:rPr>
        <w:t xml:space="preserve"> </w:t>
      </w:r>
      <w:r w:rsidRPr="00100977">
        <w:rPr>
          <w:rFonts w:ascii="Times New Roman" w:hAnsi="Times New Roman" w:cs="Times New Roman"/>
        </w:rPr>
        <w:t>In order to accurately and reliably determine each patient’s drug-of-choice to our best extent, information pertaining to drug/alcohol use was separated and independently analyzed by two raters (</w:t>
      </w:r>
      <w:r w:rsidR="00A6624C" w:rsidRPr="00100977">
        <w:rPr>
          <w:rFonts w:ascii="Times New Roman" w:hAnsi="Times New Roman" w:cs="Times New Roman"/>
        </w:rPr>
        <w:t>L.C.</w:t>
      </w:r>
      <w:r w:rsidRPr="00100977">
        <w:rPr>
          <w:rFonts w:ascii="Times New Roman" w:hAnsi="Times New Roman" w:cs="Times New Roman"/>
        </w:rPr>
        <w:t xml:space="preserve"> and L.A.).  We both followed the same algorithm in drawing conclusions: </w:t>
      </w:r>
      <w:r w:rsidR="00B10EAF" w:rsidRPr="00100977">
        <w:rPr>
          <w:rFonts w:ascii="Times New Roman" w:hAnsi="Times New Roman" w:cs="Times New Roman"/>
        </w:rPr>
        <w:t>deriving</w:t>
      </w:r>
      <w:r w:rsidR="00BE2456" w:rsidRPr="00100977">
        <w:rPr>
          <w:rFonts w:ascii="Times New Roman" w:hAnsi="Times New Roman" w:cs="Times New Roman"/>
        </w:rPr>
        <w:t xml:space="preserve"> each patient’s drug-of-choice through examining their </w:t>
      </w:r>
      <w:r w:rsidR="00CF390D" w:rsidRPr="00100977">
        <w:rPr>
          <w:rFonts w:ascii="Times New Roman" w:hAnsi="Times New Roman" w:cs="Times New Roman"/>
        </w:rPr>
        <w:t xml:space="preserve">self-reported drug-of-choice, </w:t>
      </w:r>
      <w:r w:rsidR="00BE2456" w:rsidRPr="00100977">
        <w:rPr>
          <w:rFonts w:ascii="Times New Roman" w:hAnsi="Times New Roman" w:cs="Times New Roman"/>
        </w:rPr>
        <w:t xml:space="preserve">medical history taken by a doctor upon intake, </w:t>
      </w:r>
      <w:r w:rsidR="00B10EAF" w:rsidRPr="00100977">
        <w:rPr>
          <w:rFonts w:ascii="Times New Roman" w:hAnsi="Times New Roman" w:cs="Times New Roman"/>
        </w:rPr>
        <w:t>diagnosis given by treatment team (headed by clinical director Scott Anderson, Ph.D</w:t>
      </w:r>
      <w:r w:rsidR="006C27EE" w:rsidRPr="00100977">
        <w:rPr>
          <w:rFonts w:ascii="Times New Roman" w:hAnsi="Times New Roman" w:cs="Times New Roman"/>
        </w:rPr>
        <w:t xml:space="preserve">., and medical directors </w:t>
      </w:r>
      <w:r w:rsidR="006C27EE" w:rsidRPr="00100977">
        <w:rPr>
          <w:rFonts w:ascii="Times New Roman" w:hAnsi="Times New Roman" w:cs="Times New Roman"/>
        </w:rPr>
        <w:lastRenderedPageBreak/>
        <w:t>Curtis</w:t>
      </w:r>
      <w:r w:rsidR="00B10EAF" w:rsidRPr="00100977">
        <w:rPr>
          <w:rFonts w:ascii="Times New Roman" w:hAnsi="Times New Roman" w:cs="Times New Roman"/>
        </w:rPr>
        <w:t xml:space="preserve"> Markham, M.D. or Riley Senter, M.D.), </w:t>
      </w:r>
      <w:r w:rsidR="004C069A" w:rsidRPr="00100977">
        <w:rPr>
          <w:rFonts w:ascii="Times New Roman" w:hAnsi="Times New Roman" w:cs="Times New Roman"/>
        </w:rPr>
        <w:t>initial</w:t>
      </w:r>
      <w:r w:rsidR="00BE2456" w:rsidRPr="00100977">
        <w:rPr>
          <w:rFonts w:ascii="Times New Roman" w:hAnsi="Times New Roman" w:cs="Times New Roman"/>
        </w:rPr>
        <w:t xml:space="preserve"> paperwork, drug screen, </w:t>
      </w:r>
      <w:r w:rsidR="00C0555B" w:rsidRPr="00100977">
        <w:rPr>
          <w:rFonts w:ascii="Times New Roman" w:hAnsi="Times New Roman" w:cs="Times New Roman"/>
        </w:rPr>
        <w:t xml:space="preserve">amounts of drug(s) used, </w:t>
      </w:r>
      <w:r w:rsidR="00BE2456" w:rsidRPr="00100977">
        <w:rPr>
          <w:rFonts w:ascii="Times New Roman" w:hAnsi="Times New Roman" w:cs="Times New Roman"/>
        </w:rPr>
        <w:t xml:space="preserve">and </w:t>
      </w:r>
      <w:r w:rsidR="004C069A" w:rsidRPr="00100977">
        <w:rPr>
          <w:rFonts w:ascii="Times New Roman" w:hAnsi="Times New Roman" w:cs="Times New Roman"/>
        </w:rPr>
        <w:t>information from</w:t>
      </w:r>
      <w:r w:rsidR="00BE2456" w:rsidRPr="00100977">
        <w:rPr>
          <w:rFonts w:ascii="Times New Roman" w:hAnsi="Times New Roman" w:cs="Times New Roman"/>
        </w:rPr>
        <w:t xml:space="preserve"> the SASSI</w:t>
      </w:r>
      <w:r w:rsidR="00B10EAF" w:rsidRPr="00100977">
        <w:rPr>
          <w:rFonts w:ascii="Times New Roman" w:hAnsi="Times New Roman" w:cs="Times New Roman"/>
        </w:rPr>
        <w:t>, PAI,</w:t>
      </w:r>
      <w:r w:rsidR="00BE2456" w:rsidRPr="00100977">
        <w:rPr>
          <w:rFonts w:ascii="Times New Roman" w:hAnsi="Times New Roman" w:cs="Times New Roman"/>
        </w:rPr>
        <w:t xml:space="preserve"> and ASI</w:t>
      </w:r>
      <w:r w:rsidR="00B10EAF" w:rsidRPr="00100977">
        <w:rPr>
          <w:rFonts w:ascii="Times New Roman" w:hAnsi="Times New Roman" w:cs="Times New Roman"/>
        </w:rPr>
        <w:t xml:space="preserve"> drug/alcohol variables</w:t>
      </w:r>
      <w:r w:rsidR="00BE2456" w:rsidRPr="00100977">
        <w:rPr>
          <w:rFonts w:ascii="Times New Roman" w:hAnsi="Times New Roman" w:cs="Times New Roman"/>
        </w:rPr>
        <w:t xml:space="preserve">.  </w:t>
      </w:r>
      <w:r w:rsidR="001A37D4" w:rsidRPr="00100977">
        <w:rPr>
          <w:rFonts w:ascii="Times New Roman" w:hAnsi="Times New Roman" w:cs="Times New Roman"/>
        </w:rPr>
        <w:t>Using this algorithm, individuals</w:t>
      </w:r>
      <w:r w:rsidR="007C4BBE" w:rsidRPr="00100977">
        <w:rPr>
          <w:rFonts w:ascii="Times New Roman" w:hAnsi="Times New Roman" w:cs="Times New Roman"/>
        </w:rPr>
        <w:t xml:space="preserve"> were </w:t>
      </w:r>
      <w:r w:rsidR="001A37D4" w:rsidRPr="00100977">
        <w:rPr>
          <w:rFonts w:ascii="Times New Roman" w:hAnsi="Times New Roman" w:cs="Times New Roman"/>
        </w:rPr>
        <w:t xml:space="preserve">then </w:t>
      </w:r>
      <w:r w:rsidR="007C4BBE" w:rsidRPr="00100977">
        <w:rPr>
          <w:rFonts w:ascii="Times New Roman" w:hAnsi="Times New Roman" w:cs="Times New Roman"/>
        </w:rPr>
        <w:t>categorized into one of five drug-of-choice</w:t>
      </w:r>
      <w:r w:rsidR="00193B36" w:rsidRPr="00100977">
        <w:rPr>
          <w:rFonts w:ascii="Times New Roman" w:hAnsi="Times New Roman" w:cs="Times New Roman"/>
        </w:rPr>
        <w:t xml:space="preserve"> groups: 1) D</w:t>
      </w:r>
      <w:r w:rsidR="007C4BBE" w:rsidRPr="00100977">
        <w:rPr>
          <w:rFonts w:ascii="Times New Roman" w:hAnsi="Times New Roman" w:cs="Times New Roman"/>
        </w:rPr>
        <w:t xml:space="preserve">epressant (alcohol, </w:t>
      </w:r>
      <w:r w:rsidR="00193B36" w:rsidRPr="00100977">
        <w:rPr>
          <w:rFonts w:ascii="Times New Roman" w:hAnsi="Times New Roman" w:cs="Times New Roman"/>
        </w:rPr>
        <w:t>benzodiazepines</w:t>
      </w:r>
      <w:r w:rsidR="007C4BBE" w:rsidRPr="00100977">
        <w:rPr>
          <w:rFonts w:ascii="Times New Roman" w:hAnsi="Times New Roman" w:cs="Times New Roman"/>
        </w:rPr>
        <w:t xml:space="preserve">, barbiturates), 2) </w:t>
      </w:r>
      <w:r w:rsidR="00193B36" w:rsidRPr="00100977">
        <w:rPr>
          <w:rFonts w:ascii="Times New Roman" w:hAnsi="Times New Roman" w:cs="Times New Roman"/>
        </w:rPr>
        <w:t>O</w:t>
      </w:r>
      <w:r w:rsidR="007C4BBE" w:rsidRPr="00100977">
        <w:rPr>
          <w:rFonts w:ascii="Times New Roman" w:hAnsi="Times New Roman" w:cs="Times New Roman"/>
        </w:rPr>
        <w:t>piate (narcotics, a</w:t>
      </w:r>
      <w:r w:rsidR="00193B36" w:rsidRPr="00100977">
        <w:rPr>
          <w:rFonts w:ascii="Times New Roman" w:hAnsi="Times New Roman" w:cs="Times New Roman"/>
        </w:rPr>
        <w:t>nalgesics), 3) S</w:t>
      </w:r>
      <w:r w:rsidR="007C4BBE" w:rsidRPr="00100977">
        <w:rPr>
          <w:rFonts w:ascii="Times New Roman" w:hAnsi="Times New Roman" w:cs="Times New Roman"/>
        </w:rPr>
        <w:t>timulant (cra</w:t>
      </w:r>
      <w:r w:rsidR="00193B36" w:rsidRPr="00100977">
        <w:rPr>
          <w:rFonts w:ascii="Times New Roman" w:hAnsi="Times New Roman" w:cs="Times New Roman"/>
        </w:rPr>
        <w:t>ck, cocaine, amphetamines), 4) M</w:t>
      </w:r>
      <w:r w:rsidR="001E1578" w:rsidRPr="00100977">
        <w:rPr>
          <w:rFonts w:ascii="Times New Roman" w:hAnsi="Times New Roman" w:cs="Times New Roman"/>
        </w:rPr>
        <w:t>arijuana, &amp; 5) Indeterminate</w:t>
      </w:r>
      <w:r w:rsidR="007C4BBE" w:rsidRPr="00100977">
        <w:rPr>
          <w:rFonts w:ascii="Times New Roman" w:hAnsi="Times New Roman" w:cs="Times New Roman"/>
        </w:rPr>
        <w:t xml:space="preserve">.  </w:t>
      </w:r>
      <w:r w:rsidR="00941FD2">
        <w:rPr>
          <w:rFonts w:ascii="Times New Roman" w:hAnsi="Times New Roman" w:cs="Times New Roman"/>
        </w:rPr>
        <w:t>I</w:t>
      </w:r>
      <w:r w:rsidR="00725D44">
        <w:rPr>
          <w:rFonts w:ascii="Times New Roman" w:hAnsi="Times New Roman" w:cs="Times New Roman"/>
        </w:rPr>
        <w:t xml:space="preserve"> created the “Indeterminate” (5) category because </w:t>
      </w:r>
      <w:r w:rsidR="00941FD2">
        <w:rPr>
          <w:rFonts w:ascii="Times New Roman" w:hAnsi="Times New Roman" w:cs="Times New Roman"/>
        </w:rPr>
        <w:t>I</w:t>
      </w:r>
      <w:r w:rsidR="00725D44">
        <w:rPr>
          <w:rFonts w:ascii="Times New Roman" w:hAnsi="Times New Roman" w:cs="Times New Roman"/>
        </w:rPr>
        <w:t xml:space="preserve"> wanted to classify individuals into a drug-category only when we were </w:t>
      </w:r>
      <w:r w:rsidR="00725D44" w:rsidRPr="00725D44">
        <w:rPr>
          <w:rFonts w:ascii="Times New Roman" w:hAnsi="Times New Roman" w:cs="Times New Roman"/>
          <w:i/>
        </w:rPr>
        <w:t>extremely confident</w:t>
      </w:r>
      <w:r w:rsidR="00725D44">
        <w:rPr>
          <w:rFonts w:ascii="Times New Roman" w:hAnsi="Times New Roman" w:cs="Times New Roman"/>
        </w:rPr>
        <w:t xml:space="preserve"> of the classification.  At times, individuals had such extreme and complex drug use that it was impossible to determine drug preference.  Any instance where a rater felt it impossible to confidently determine </w:t>
      </w:r>
      <w:r w:rsidR="0078260A">
        <w:rPr>
          <w:rFonts w:ascii="Times New Roman" w:hAnsi="Times New Roman" w:cs="Times New Roman"/>
        </w:rPr>
        <w:t xml:space="preserve">a </w:t>
      </w:r>
      <w:r w:rsidR="00725D44">
        <w:rPr>
          <w:rFonts w:ascii="Times New Roman" w:hAnsi="Times New Roman" w:cs="Times New Roman"/>
        </w:rPr>
        <w:t>drug-of-choice</w:t>
      </w:r>
      <w:r w:rsidR="0078260A">
        <w:rPr>
          <w:rFonts w:ascii="Times New Roman" w:hAnsi="Times New Roman" w:cs="Times New Roman"/>
        </w:rPr>
        <w:t xml:space="preserve"> category</w:t>
      </w:r>
      <w:r w:rsidR="00725D44">
        <w:rPr>
          <w:rFonts w:ascii="Times New Roman" w:hAnsi="Times New Roman" w:cs="Times New Roman"/>
        </w:rPr>
        <w:t>, that individual was automatically classified as “Indeterminate”.  In all, this represented 3.3% of the sample.  Details o</w:t>
      </w:r>
      <w:r w:rsidR="00000801">
        <w:rPr>
          <w:rFonts w:ascii="Times New Roman" w:hAnsi="Times New Roman" w:cs="Times New Roman"/>
        </w:rPr>
        <w:t>f these cases are provided in</w:t>
      </w:r>
      <w:r w:rsidR="00725D44">
        <w:rPr>
          <w:rFonts w:ascii="Times New Roman" w:hAnsi="Times New Roman" w:cs="Times New Roman"/>
        </w:rPr>
        <w:t xml:space="preserve"> Appendix</w:t>
      </w:r>
      <w:r w:rsidR="00000801">
        <w:rPr>
          <w:rFonts w:ascii="Times New Roman" w:hAnsi="Times New Roman" w:cs="Times New Roman"/>
        </w:rPr>
        <w:t xml:space="preserve"> E</w:t>
      </w:r>
      <w:r w:rsidR="00725D44">
        <w:rPr>
          <w:rFonts w:ascii="Times New Roman" w:hAnsi="Times New Roman" w:cs="Times New Roman"/>
        </w:rPr>
        <w:t xml:space="preserve">.   </w:t>
      </w:r>
      <w:r w:rsidR="00193B36" w:rsidRPr="00100977">
        <w:rPr>
          <w:rFonts w:ascii="Times New Roman" w:hAnsi="Times New Roman" w:cs="Times New Roman"/>
        </w:rPr>
        <w:t xml:space="preserve">For analysis, only the Depressant, Opiate, and Stimulant groups (#1-3) were used, due to their relevance to the Self-Medication </w:t>
      </w:r>
      <w:r w:rsidR="00725D44">
        <w:rPr>
          <w:rFonts w:ascii="Times New Roman" w:hAnsi="Times New Roman" w:cs="Times New Roman"/>
        </w:rPr>
        <w:t xml:space="preserve">theory. </w:t>
      </w:r>
      <w:r w:rsidR="00AE5491" w:rsidRPr="00100977">
        <w:rPr>
          <w:rFonts w:ascii="Times New Roman" w:hAnsi="Times New Roman" w:cs="Times New Roman"/>
        </w:rPr>
        <w:t xml:space="preserve">An interrater reliability analysis using Cohen’s Kappa </w:t>
      </w:r>
      <w:r w:rsidR="00E05D59" w:rsidRPr="00100977">
        <w:rPr>
          <w:rFonts w:ascii="Times New Roman" w:hAnsi="Times New Roman" w:cs="Times New Roman"/>
        </w:rPr>
        <w:t xml:space="preserve">and standards outlined by Shrout &amp; Fleiss (1979) </w:t>
      </w:r>
      <w:r w:rsidR="00AE5491" w:rsidRPr="00100977">
        <w:rPr>
          <w:rFonts w:ascii="Times New Roman" w:hAnsi="Times New Roman" w:cs="Times New Roman"/>
        </w:rPr>
        <w:t xml:space="preserve">was performed to determine consistency among raters prior to analyzing data. </w:t>
      </w:r>
      <w:r w:rsidR="00E03212" w:rsidRPr="00100977">
        <w:rPr>
          <w:rFonts w:ascii="Times New Roman" w:hAnsi="Times New Roman" w:cs="Times New Roman"/>
        </w:rPr>
        <w:t>A detailed description of this algorithm i</w:t>
      </w:r>
      <w:r w:rsidR="006F2931">
        <w:rPr>
          <w:rFonts w:ascii="Times New Roman" w:hAnsi="Times New Roman" w:cs="Times New Roman"/>
        </w:rPr>
        <w:t>s provided in Appendix C</w:t>
      </w:r>
      <w:r w:rsidR="00E03212" w:rsidRPr="00100977">
        <w:rPr>
          <w:rFonts w:ascii="Times New Roman" w:hAnsi="Times New Roman" w:cs="Times New Roman"/>
        </w:rPr>
        <w:t xml:space="preserve">.  </w:t>
      </w:r>
    </w:p>
    <w:p w:rsidR="00BA5464" w:rsidRPr="00100977" w:rsidRDefault="00BA5464" w:rsidP="005279CB">
      <w:pPr>
        <w:spacing w:line="480" w:lineRule="auto"/>
        <w:rPr>
          <w:rFonts w:ascii="Times New Roman" w:hAnsi="Times New Roman" w:cs="Times New Roman"/>
          <w:i/>
        </w:rPr>
      </w:pPr>
      <w:r w:rsidRPr="00100977">
        <w:rPr>
          <w:rFonts w:ascii="Times New Roman" w:hAnsi="Times New Roman" w:cs="Times New Roman"/>
          <w:i/>
        </w:rPr>
        <w:br w:type="page"/>
      </w:r>
    </w:p>
    <w:p w:rsidR="00AD7935" w:rsidRPr="00100977" w:rsidRDefault="00AD7935" w:rsidP="00892339">
      <w:pPr>
        <w:pStyle w:val="Heading1"/>
        <w:rPr>
          <w:rFonts w:ascii="Times New Roman" w:hAnsi="Times New Roman"/>
        </w:rPr>
      </w:pPr>
      <w:r w:rsidRPr="00100977">
        <w:rPr>
          <w:rFonts w:ascii="Times New Roman" w:hAnsi="Times New Roman"/>
        </w:rPr>
        <w:lastRenderedPageBreak/>
        <w:t>Results</w:t>
      </w:r>
      <w:r w:rsidR="00BA5464" w:rsidRPr="00100977">
        <w:rPr>
          <w:rFonts w:ascii="Times New Roman" w:hAnsi="Times New Roman"/>
        </w:rPr>
        <w:t xml:space="preserve"> </w:t>
      </w:r>
    </w:p>
    <w:p w:rsidR="00D73422" w:rsidRPr="00100977" w:rsidRDefault="00AD7935" w:rsidP="005279CB">
      <w:pPr>
        <w:spacing w:line="480" w:lineRule="auto"/>
        <w:ind w:firstLine="720"/>
        <w:rPr>
          <w:rFonts w:ascii="Times New Roman" w:hAnsi="Times New Roman" w:cs="Times New Roman"/>
        </w:rPr>
      </w:pPr>
      <w:r w:rsidRPr="00100977">
        <w:rPr>
          <w:rStyle w:val="Heading2Char"/>
          <w:rFonts w:ascii="Times New Roman" w:hAnsi="Times New Roman" w:cs="Times New Roman"/>
        </w:rPr>
        <w:t>Patient Demographics</w:t>
      </w:r>
      <w:r w:rsidRPr="00100977">
        <w:rPr>
          <w:rFonts w:ascii="Times New Roman" w:hAnsi="Times New Roman" w:cs="Times New Roman"/>
        </w:rPr>
        <w:t xml:space="preserve">: The sample consisted of 232 males (69.9%) and 100 females (29.9%).  </w:t>
      </w:r>
      <w:r w:rsidR="000734C5" w:rsidRPr="00100977">
        <w:rPr>
          <w:rFonts w:ascii="Times New Roman" w:hAnsi="Times New Roman" w:cs="Times New Roman"/>
        </w:rPr>
        <w:t>Age ranged from 17-71 years old (</w:t>
      </w:r>
      <w:r w:rsidR="000734C5" w:rsidRPr="00100977">
        <w:rPr>
          <w:rFonts w:ascii="Times New Roman" w:hAnsi="Times New Roman" w:cs="Times New Roman"/>
          <w:i/>
        </w:rPr>
        <w:t xml:space="preserve">M </w:t>
      </w:r>
      <w:r w:rsidR="000734C5" w:rsidRPr="00100977">
        <w:rPr>
          <w:rFonts w:ascii="Times New Roman" w:hAnsi="Times New Roman" w:cs="Times New Roman"/>
        </w:rPr>
        <w:t xml:space="preserve">= 37.7, </w:t>
      </w:r>
      <w:r w:rsidRPr="00100977">
        <w:rPr>
          <w:rFonts w:ascii="Times New Roman" w:hAnsi="Times New Roman" w:cs="Times New Roman"/>
          <w:i/>
        </w:rPr>
        <w:t>SD</w:t>
      </w:r>
      <w:r w:rsidR="000734C5" w:rsidRPr="00100977">
        <w:rPr>
          <w:rFonts w:ascii="Times New Roman" w:hAnsi="Times New Roman" w:cs="Times New Roman"/>
        </w:rPr>
        <w:t xml:space="preserve"> = 12.34</w:t>
      </w:r>
      <w:r w:rsidRPr="00100977">
        <w:rPr>
          <w:rFonts w:ascii="Times New Roman" w:hAnsi="Times New Roman" w:cs="Times New Roman"/>
        </w:rPr>
        <w:t xml:space="preserve">).  </w:t>
      </w:r>
      <w:r w:rsidR="000734C5" w:rsidRPr="00100977">
        <w:rPr>
          <w:rFonts w:ascii="Times New Roman" w:hAnsi="Times New Roman" w:cs="Times New Roman"/>
        </w:rPr>
        <w:t xml:space="preserve">Ethnic distribution consisted of 301 Caucasians (90.1%), 11 African-Americans (3.3%), 5 American-Indian/Alaskan Natives (1.5%), 3 who identified themselves as “Other” (0.6%), and 13 </w:t>
      </w:r>
      <w:r w:rsidR="000772F6" w:rsidRPr="00100977">
        <w:rPr>
          <w:rFonts w:ascii="Times New Roman" w:hAnsi="Times New Roman" w:cs="Times New Roman"/>
        </w:rPr>
        <w:t xml:space="preserve">individuals </w:t>
      </w:r>
      <w:r w:rsidR="000734C5" w:rsidRPr="00100977">
        <w:rPr>
          <w:rFonts w:ascii="Times New Roman" w:hAnsi="Times New Roman" w:cs="Times New Roman"/>
        </w:rPr>
        <w:t>w</w:t>
      </w:r>
      <w:r w:rsidR="000772F6" w:rsidRPr="00100977">
        <w:rPr>
          <w:rFonts w:ascii="Times New Roman" w:hAnsi="Times New Roman" w:cs="Times New Roman"/>
        </w:rPr>
        <w:t xml:space="preserve">ho chose not to answer (3.9%).  Distribution of relationship status was 120 married (35.9%), 108 single (32.3%), 58 divorced (17.4%), 24 separated (7.2%), 5 widowed (1.5%), 4 engaged (1.2%), and 1 partnered (0.3%).  </w:t>
      </w:r>
      <w:r w:rsidR="00EC0108" w:rsidRPr="00100977">
        <w:rPr>
          <w:rFonts w:ascii="Times New Roman" w:hAnsi="Times New Roman" w:cs="Times New Roman"/>
        </w:rPr>
        <w:t>Occupationally</w:t>
      </w:r>
      <w:r w:rsidR="00D73422" w:rsidRPr="00100977">
        <w:rPr>
          <w:rFonts w:ascii="Times New Roman" w:hAnsi="Times New Roman" w:cs="Times New Roman"/>
        </w:rPr>
        <w:t xml:space="preserve">, 177 individuals identified themselves as employed (53%), </w:t>
      </w:r>
      <w:r w:rsidR="00F766B8" w:rsidRPr="00100977">
        <w:rPr>
          <w:rFonts w:ascii="Times New Roman" w:hAnsi="Times New Roman" w:cs="Times New Roman"/>
        </w:rPr>
        <w:t xml:space="preserve">91 unemployed (27.2%), 29 currently on a ‘leave of absence’ (8.7%), 9 working part-time (2.7%), and 3 as retired (1.0%).  </w:t>
      </w:r>
    </w:p>
    <w:p w:rsidR="00691A5D" w:rsidRPr="00100977" w:rsidRDefault="00D73422" w:rsidP="005279CB">
      <w:pPr>
        <w:spacing w:line="480" w:lineRule="auto"/>
        <w:ind w:firstLine="720"/>
        <w:rPr>
          <w:rFonts w:ascii="Times New Roman" w:hAnsi="Times New Roman" w:cs="Times New Roman"/>
        </w:rPr>
      </w:pPr>
      <w:r w:rsidRPr="00100977">
        <w:rPr>
          <w:rStyle w:val="Heading2Char"/>
          <w:rFonts w:ascii="Times New Roman" w:hAnsi="Times New Roman" w:cs="Times New Roman"/>
        </w:rPr>
        <w:t>Treatment Demographics:</w:t>
      </w:r>
      <w:r w:rsidRPr="00100977">
        <w:rPr>
          <w:rFonts w:ascii="Times New Roman" w:hAnsi="Times New Roman" w:cs="Times New Roman"/>
        </w:rPr>
        <w:t xml:space="preserve"> Of the various levels of treatment offered at Cornerstone of Recovery, 143 individuals entered into the Adult Residential Program (ARP; 42.8%), 37 into the Young Adult Residential Program (YA; 11.1%), 57 into the Residential Relapse and Recovery Program (17.1%), 34 into the Intensive Outpatient with Structured Living Provided Program (IOP/SLF; 10.2%), and 56 into Intensive Outpatient only (16.8%).  </w:t>
      </w:r>
      <w:r w:rsidR="00EC0108" w:rsidRPr="00100977">
        <w:rPr>
          <w:rFonts w:ascii="Times New Roman" w:hAnsi="Times New Roman" w:cs="Times New Roman"/>
        </w:rPr>
        <w:t>Pertaining to treatment history, 165 individuals stated it was their first time in treatment (49.4%), 131 had prior treatment for substance abuse (39.0%), and 40 (12%) did not answer.  In response to the question “what is the longest period of time you maintained sobriety?”, 105 individuals reported less tha</w:t>
      </w:r>
      <w:r w:rsidR="007320C6" w:rsidRPr="00100977">
        <w:rPr>
          <w:rFonts w:ascii="Times New Roman" w:hAnsi="Times New Roman" w:cs="Times New Roman"/>
        </w:rPr>
        <w:t xml:space="preserve">n 1 month (31.0%), 39 </w:t>
      </w:r>
      <w:r w:rsidR="006F6AAD" w:rsidRPr="00100977">
        <w:rPr>
          <w:rFonts w:ascii="Times New Roman" w:hAnsi="Times New Roman" w:cs="Times New Roman"/>
        </w:rPr>
        <w:t xml:space="preserve">as </w:t>
      </w:r>
      <w:r w:rsidR="007320C6" w:rsidRPr="00100977">
        <w:rPr>
          <w:rFonts w:ascii="Times New Roman" w:hAnsi="Times New Roman" w:cs="Times New Roman"/>
        </w:rPr>
        <w:t xml:space="preserve">1-3 months (11.7%), 32 </w:t>
      </w:r>
      <w:r w:rsidR="006F6AAD" w:rsidRPr="00100977">
        <w:rPr>
          <w:rFonts w:ascii="Times New Roman" w:hAnsi="Times New Roman" w:cs="Times New Roman"/>
        </w:rPr>
        <w:t xml:space="preserve">as </w:t>
      </w:r>
      <w:r w:rsidR="007320C6" w:rsidRPr="00100977">
        <w:rPr>
          <w:rFonts w:ascii="Times New Roman" w:hAnsi="Times New Roman" w:cs="Times New Roman"/>
        </w:rPr>
        <w:t>4-</w:t>
      </w:r>
      <w:r w:rsidR="00EC0108" w:rsidRPr="00100977">
        <w:rPr>
          <w:rFonts w:ascii="Times New Roman" w:hAnsi="Times New Roman" w:cs="Times New Roman"/>
        </w:rPr>
        <w:t xml:space="preserve">6 months (9.6%), 40 </w:t>
      </w:r>
      <w:r w:rsidR="006F6AAD" w:rsidRPr="00100977">
        <w:rPr>
          <w:rFonts w:ascii="Times New Roman" w:hAnsi="Times New Roman" w:cs="Times New Roman"/>
        </w:rPr>
        <w:t xml:space="preserve">as </w:t>
      </w:r>
      <w:r w:rsidR="007320C6" w:rsidRPr="00100977">
        <w:rPr>
          <w:rFonts w:ascii="Times New Roman" w:hAnsi="Times New Roman" w:cs="Times New Roman"/>
        </w:rPr>
        <w:t>6 months-1year</w:t>
      </w:r>
      <w:r w:rsidR="00EC0108" w:rsidRPr="00100977">
        <w:rPr>
          <w:rFonts w:ascii="Times New Roman" w:hAnsi="Times New Roman" w:cs="Times New Roman"/>
        </w:rPr>
        <w:t xml:space="preserve"> (12.0%); 42 </w:t>
      </w:r>
      <w:r w:rsidR="006F6AAD" w:rsidRPr="00100977">
        <w:rPr>
          <w:rFonts w:ascii="Times New Roman" w:hAnsi="Times New Roman" w:cs="Times New Roman"/>
        </w:rPr>
        <w:t>as 1-</w:t>
      </w:r>
      <w:r w:rsidR="00EC0108" w:rsidRPr="00100977">
        <w:rPr>
          <w:rFonts w:ascii="Times New Roman" w:hAnsi="Times New Roman" w:cs="Times New Roman"/>
        </w:rPr>
        <w:t xml:space="preserve">3 years (12.6%), </w:t>
      </w:r>
      <w:r w:rsidR="00526EDC" w:rsidRPr="00100977">
        <w:rPr>
          <w:rFonts w:ascii="Times New Roman" w:hAnsi="Times New Roman" w:cs="Times New Roman"/>
        </w:rPr>
        <w:t xml:space="preserve">and 32 as five years or more (9.6%).  </w:t>
      </w:r>
      <w:r w:rsidR="00DA3528" w:rsidRPr="00100977">
        <w:rPr>
          <w:rFonts w:ascii="Times New Roman" w:hAnsi="Times New Roman" w:cs="Times New Roman"/>
        </w:rPr>
        <w:t>Total time spent in treatment ranged from 1-381 days (</w:t>
      </w:r>
      <w:r w:rsidR="00DA3528" w:rsidRPr="00100977">
        <w:rPr>
          <w:rFonts w:ascii="Times New Roman" w:hAnsi="Times New Roman" w:cs="Times New Roman"/>
          <w:i/>
        </w:rPr>
        <w:t>M</w:t>
      </w:r>
      <w:r w:rsidR="00DA3528" w:rsidRPr="00100977">
        <w:rPr>
          <w:rFonts w:ascii="Times New Roman" w:hAnsi="Times New Roman" w:cs="Times New Roman"/>
        </w:rPr>
        <w:t xml:space="preserve"> = 59.6; </w:t>
      </w:r>
      <w:r w:rsidR="00DA3528" w:rsidRPr="00100977">
        <w:rPr>
          <w:rFonts w:ascii="Times New Roman" w:hAnsi="Times New Roman" w:cs="Times New Roman"/>
          <w:i/>
        </w:rPr>
        <w:t>SD</w:t>
      </w:r>
      <w:r w:rsidR="00DA3528" w:rsidRPr="00100977">
        <w:rPr>
          <w:rFonts w:ascii="Times New Roman" w:hAnsi="Times New Roman" w:cs="Times New Roman"/>
        </w:rPr>
        <w:t xml:space="preserve"> = 49.8).  </w:t>
      </w:r>
      <w:r w:rsidR="00E65AE8" w:rsidRPr="00100977">
        <w:rPr>
          <w:rFonts w:ascii="Times New Roman" w:hAnsi="Times New Roman" w:cs="Times New Roman"/>
        </w:rPr>
        <w:t xml:space="preserve">Of the individuals who entered </w:t>
      </w:r>
      <w:r w:rsidR="00E65AE8" w:rsidRPr="00100977">
        <w:rPr>
          <w:rFonts w:ascii="Times New Roman" w:hAnsi="Times New Roman" w:cs="Times New Roman"/>
        </w:rPr>
        <w:lastRenderedPageBreak/>
        <w:t xml:space="preserve">treatment, 235 completed their stay (70.4%), 48 left Against Medical Advice (14.4%), 43 were “Administratively Discharged” for rule violations (12.9%), and 6 were “Therapeutically Discharged” to a higher level of </w:t>
      </w:r>
      <w:r w:rsidR="006F6AAD" w:rsidRPr="00100977">
        <w:rPr>
          <w:rFonts w:ascii="Times New Roman" w:hAnsi="Times New Roman" w:cs="Times New Roman"/>
        </w:rPr>
        <w:t xml:space="preserve">medical or psychiatric </w:t>
      </w:r>
      <w:r w:rsidR="00E65AE8" w:rsidRPr="00100977">
        <w:rPr>
          <w:rFonts w:ascii="Times New Roman" w:hAnsi="Times New Roman" w:cs="Times New Roman"/>
        </w:rPr>
        <w:t xml:space="preserve">care (1.8%).  </w:t>
      </w:r>
    </w:p>
    <w:p w:rsidR="006710ED" w:rsidRPr="00100977" w:rsidRDefault="003F493A" w:rsidP="005279CB">
      <w:pPr>
        <w:spacing w:line="480" w:lineRule="auto"/>
        <w:ind w:firstLine="720"/>
        <w:rPr>
          <w:rFonts w:ascii="Times New Roman" w:hAnsi="Times New Roman" w:cs="Times New Roman"/>
        </w:rPr>
      </w:pPr>
      <w:r w:rsidRPr="00100977">
        <w:rPr>
          <w:rStyle w:val="Heading2Char"/>
          <w:rFonts w:ascii="Times New Roman" w:hAnsi="Times New Roman" w:cs="Times New Roman"/>
        </w:rPr>
        <w:t xml:space="preserve">Assessing </w:t>
      </w:r>
      <w:r w:rsidR="00691A5D" w:rsidRPr="00100977">
        <w:rPr>
          <w:rStyle w:val="Heading2Char"/>
          <w:rFonts w:ascii="Times New Roman" w:hAnsi="Times New Roman" w:cs="Times New Roman"/>
        </w:rPr>
        <w:t>Drug-of-Choice</w:t>
      </w:r>
      <w:r w:rsidR="00691A5D" w:rsidRPr="00100977">
        <w:rPr>
          <w:rFonts w:ascii="Times New Roman" w:hAnsi="Times New Roman" w:cs="Times New Roman"/>
        </w:rPr>
        <w:t xml:space="preserve">: </w:t>
      </w:r>
      <w:r w:rsidR="00193B36" w:rsidRPr="00100977">
        <w:rPr>
          <w:rFonts w:ascii="Times New Roman" w:hAnsi="Times New Roman" w:cs="Times New Roman"/>
        </w:rPr>
        <w:t>An</w:t>
      </w:r>
      <w:r w:rsidRPr="00100977">
        <w:rPr>
          <w:rFonts w:ascii="Times New Roman" w:hAnsi="Times New Roman" w:cs="Times New Roman"/>
        </w:rPr>
        <w:t xml:space="preserve"> algorithm developed by the primary investigator was used to delineate each patient’s drug of choice, taking into account their current use, diagnoses at the end of treatment, report to the Medical Doctor, drug screens, levels of use, and clinical variables from assessment measures.  </w:t>
      </w:r>
      <w:r w:rsidR="006836D5" w:rsidRPr="00100977">
        <w:rPr>
          <w:rFonts w:ascii="Times New Roman" w:hAnsi="Times New Roman" w:cs="Times New Roman"/>
        </w:rPr>
        <w:t xml:space="preserve">Individuals were then categorized into one of five conditions (Depressant, Opiate, Stimulant, Marijuana, and </w:t>
      </w:r>
      <w:r w:rsidR="001E1578" w:rsidRPr="00100977">
        <w:rPr>
          <w:rFonts w:ascii="Times New Roman" w:hAnsi="Times New Roman" w:cs="Times New Roman"/>
        </w:rPr>
        <w:t>Indeterminate</w:t>
      </w:r>
      <w:r w:rsidR="006836D5" w:rsidRPr="00100977">
        <w:rPr>
          <w:rFonts w:ascii="Times New Roman" w:hAnsi="Times New Roman" w:cs="Times New Roman"/>
        </w:rPr>
        <w:t xml:space="preserve">).  </w:t>
      </w:r>
      <w:r w:rsidR="00C2719A" w:rsidRPr="00100977">
        <w:rPr>
          <w:rFonts w:ascii="Times New Roman" w:hAnsi="Times New Roman" w:cs="Times New Roman"/>
        </w:rPr>
        <w:t>Two raters were each given 70</w:t>
      </w:r>
      <w:r w:rsidR="00193B36" w:rsidRPr="00100977">
        <w:rPr>
          <w:rFonts w:ascii="Times New Roman" w:hAnsi="Times New Roman" w:cs="Times New Roman"/>
        </w:rPr>
        <w:t xml:space="preserve"> randomly selected (SPSS 18.0) cases to test inter-rater reliability based on the algorithm (</w:t>
      </w:r>
      <w:r w:rsidR="006F2931">
        <w:rPr>
          <w:rFonts w:ascii="Times New Roman" w:hAnsi="Times New Roman" w:cs="Times New Roman"/>
        </w:rPr>
        <w:t>Appendix C</w:t>
      </w:r>
      <w:r w:rsidR="00193B36" w:rsidRPr="00100977">
        <w:rPr>
          <w:rFonts w:ascii="Times New Roman" w:hAnsi="Times New Roman" w:cs="Times New Roman"/>
        </w:rPr>
        <w:t xml:space="preserve">).  </w:t>
      </w:r>
      <w:r w:rsidR="009D7451" w:rsidRPr="00100977">
        <w:rPr>
          <w:rFonts w:ascii="Times New Roman" w:hAnsi="Times New Roman" w:cs="Times New Roman"/>
        </w:rPr>
        <w:t>Reliability was then calculated using Cohen’s Kappa</w:t>
      </w:r>
      <w:r w:rsidR="00834763" w:rsidRPr="00100977">
        <w:rPr>
          <w:rFonts w:ascii="Times New Roman" w:hAnsi="Times New Roman" w:cs="Times New Roman"/>
        </w:rPr>
        <w:t>, which takes into account the agreement possibly occurring by chance</w:t>
      </w:r>
      <w:r w:rsidR="009D7451" w:rsidRPr="00100977">
        <w:rPr>
          <w:rFonts w:ascii="Times New Roman" w:hAnsi="Times New Roman" w:cs="Times New Roman"/>
        </w:rPr>
        <w:t xml:space="preserve"> (Fleiss &amp; Cohen, 1973</w:t>
      </w:r>
      <w:r w:rsidR="00C0555B" w:rsidRPr="00100977">
        <w:rPr>
          <w:rFonts w:ascii="Times New Roman" w:hAnsi="Times New Roman" w:cs="Times New Roman"/>
        </w:rPr>
        <w:t>; Shrout &amp; Fleiss, 1979</w:t>
      </w:r>
      <w:r w:rsidR="009D7451" w:rsidRPr="00100977">
        <w:rPr>
          <w:rFonts w:ascii="Times New Roman" w:hAnsi="Times New Roman" w:cs="Times New Roman"/>
        </w:rPr>
        <w:t xml:space="preserve">).  </w:t>
      </w:r>
      <w:r w:rsidR="00193B36" w:rsidRPr="00100977">
        <w:rPr>
          <w:rFonts w:ascii="Times New Roman" w:hAnsi="Times New Roman" w:cs="Times New Roman"/>
        </w:rPr>
        <w:t>The Cohen’s Kappa for rater agree</w:t>
      </w:r>
      <w:r w:rsidR="00C66990" w:rsidRPr="00100977">
        <w:rPr>
          <w:rFonts w:ascii="Times New Roman" w:hAnsi="Times New Roman" w:cs="Times New Roman"/>
        </w:rPr>
        <w:t xml:space="preserve">ment was 0.91, p &lt; </w:t>
      </w:r>
      <w:r w:rsidR="00193B36" w:rsidRPr="00100977">
        <w:rPr>
          <w:rFonts w:ascii="Times New Roman" w:hAnsi="Times New Roman" w:cs="Times New Roman"/>
        </w:rPr>
        <w:t xml:space="preserve">.001, which is considered “very good agreement” (Altman, 1991).  </w:t>
      </w:r>
      <w:r w:rsidR="001E1578" w:rsidRPr="00100977">
        <w:rPr>
          <w:rFonts w:ascii="Times New Roman" w:hAnsi="Times New Roman" w:cs="Times New Roman"/>
        </w:rPr>
        <w:t>A reliability count table, along with details of the cases “missed” between raters is provided in Table 1</w:t>
      </w:r>
      <w:r w:rsidR="00D41911">
        <w:rPr>
          <w:rFonts w:ascii="Times New Roman" w:hAnsi="Times New Roman" w:cs="Times New Roman"/>
        </w:rPr>
        <w:t>A</w:t>
      </w:r>
      <w:r w:rsidR="001E1578" w:rsidRPr="00100977">
        <w:rPr>
          <w:rFonts w:ascii="Times New Roman" w:hAnsi="Times New Roman" w:cs="Times New Roman"/>
        </w:rPr>
        <w:t>.</w:t>
      </w:r>
      <w:r w:rsidR="00D41911">
        <w:rPr>
          <w:rFonts w:ascii="Times New Roman" w:hAnsi="Times New Roman" w:cs="Times New Roman"/>
        </w:rPr>
        <w:t xml:space="preserve">  Bivariate correlations of predictor variables are provided in Table 1B.  </w:t>
      </w:r>
      <w:r w:rsidR="001E1578" w:rsidRPr="00100977">
        <w:rPr>
          <w:rFonts w:ascii="Times New Roman" w:hAnsi="Times New Roman" w:cs="Times New Roman"/>
        </w:rPr>
        <w:t xml:space="preserve">  </w:t>
      </w:r>
    </w:p>
    <w:p w:rsidR="002F1E40" w:rsidRPr="00100977" w:rsidRDefault="008034FD" w:rsidP="005279CB">
      <w:pPr>
        <w:spacing w:line="480" w:lineRule="auto"/>
        <w:ind w:firstLine="720"/>
        <w:rPr>
          <w:rFonts w:ascii="Times New Roman" w:hAnsi="Times New Roman" w:cs="Times New Roman"/>
        </w:rPr>
      </w:pPr>
      <w:r w:rsidRPr="00100977">
        <w:rPr>
          <w:rFonts w:ascii="Times New Roman" w:hAnsi="Times New Roman" w:cs="Times New Roman"/>
        </w:rPr>
        <w:t>Of the 330</w:t>
      </w:r>
      <w:r w:rsidR="001E1578" w:rsidRPr="00100977">
        <w:rPr>
          <w:rFonts w:ascii="Times New Roman" w:hAnsi="Times New Roman" w:cs="Times New Roman"/>
        </w:rPr>
        <w:t xml:space="preserve"> cases assessed</w:t>
      </w:r>
      <w:r w:rsidR="003F493A" w:rsidRPr="00100977">
        <w:rPr>
          <w:rFonts w:ascii="Times New Roman" w:hAnsi="Times New Roman" w:cs="Times New Roman"/>
        </w:rPr>
        <w:t>,</w:t>
      </w:r>
      <w:r w:rsidR="00DC085C" w:rsidRPr="00100977">
        <w:rPr>
          <w:rFonts w:ascii="Times New Roman" w:hAnsi="Times New Roman" w:cs="Times New Roman"/>
        </w:rPr>
        <w:t xml:space="preserve"> 174</w:t>
      </w:r>
      <w:r w:rsidR="00FA5F16" w:rsidRPr="00100977">
        <w:rPr>
          <w:rFonts w:ascii="Times New Roman" w:hAnsi="Times New Roman" w:cs="Times New Roman"/>
        </w:rPr>
        <w:t xml:space="preserve"> individuals were identified as</w:t>
      </w:r>
      <w:r w:rsidR="00C779EA" w:rsidRPr="00100977">
        <w:rPr>
          <w:rFonts w:ascii="Times New Roman" w:hAnsi="Times New Roman" w:cs="Times New Roman"/>
        </w:rPr>
        <w:t xml:space="preserve"> preferring</w:t>
      </w:r>
      <w:r w:rsidR="00FA5F16" w:rsidRPr="00100977">
        <w:rPr>
          <w:rFonts w:ascii="Times New Roman" w:hAnsi="Times New Roman" w:cs="Times New Roman"/>
        </w:rPr>
        <w:t xml:space="preserve"> “Depressant</w:t>
      </w:r>
      <w:r w:rsidR="00C779EA" w:rsidRPr="00100977">
        <w:rPr>
          <w:rFonts w:ascii="Times New Roman" w:hAnsi="Times New Roman" w:cs="Times New Roman"/>
        </w:rPr>
        <w:t>s</w:t>
      </w:r>
      <w:r w:rsidR="002B6E9D" w:rsidRPr="00100977">
        <w:rPr>
          <w:rFonts w:ascii="Times New Roman" w:hAnsi="Times New Roman" w:cs="Times New Roman"/>
        </w:rPr>
        <w:t>” (</w:t>
      </w:r>
      <w:r w:rsidR="00DC085C" w:rsidRPr="00100977">
        <w:rPr>
          <w:rFonts w:ascii="Times New Roman" w:hAnsi="Times New Roman" w:cs="Times New Roman"/>
        </w:rPr>
        <w:t>52.1</w:t>
      </w:r>
      <w:r w:rsidR="00507718" w:rsidRPr="00100977">
        <w:rPr>
          <w:rFonts w:ascii="Times New Roman" w:hAnsi="Times New Roman" w:cs="Times New Roman"/>
        </w:rPr>
        <w:t>%),</w:t>
      </w:r>
      <w:r w:rsidR="00E65AE8" w:rsidRPr="00100977">
        <w:rPr>
          <w:rFonts w:ascii="Times New Roman" w:hAnsi="Times New Roman" w:cs="Times New Roman"/>
        </w:rPr>
        <w:t xml:space="preserve"> </w:t>
      </w:r>
      <w:r w:rsidR="00FA5F16" w:rsidRPr="00100977">
        <w:rPr>
          <w:rFonts w:ascii="Times New Roman" w:hAnsi="Times New Roman" w:cs="Times New Roman"/>
        </w:rPr>
        <w:t xml:space="preserve">96 as </w:t>
      </w:r>
      <w:r w:rsidR="00C779EA" w:rsidRPr="00100977">
        <w:rPr>
          <w:rFonts w:ascii="Times New Roman" w:hAnsi="Times New Roman" w:cs="Times New Roman"/>
        </w:rPr>
        <w:t>preferring</w:t>
      </w:r>
      <w:r w:rsidR="001E1578" w:rsidRPr="00100977">
        <w:rPr>
          <w:rFonts w:ascii="Times New Roman" w:hAnsi="Times New Roman" w:cs="Times New Roman"/>
        </w:rPr>
        <w:t xml:space="preserve"> “Opiate</w:t>
      </w:r>
      <w:r w:rsidR="00C779EA" w:rsidRPr="00100977">
        <w:rPr>
          <w:rFonts w:ascii="Times New Roman" w:hAnsi="Times New Roman" w:cs="Times New Roman"/>
        </w:rPr>
        <w:t xml:space="preserve">s” </w:t>
      </w:r>
      <w:r w:rsidR="00FA5F16" w:rsidRPr="00100977">
        <w:rPr>
          <w:rFonts w:ascii="Times New Roman" w:hAnsi="Times New Roman" w:cs="Times New Roman"/>
        </w:rPr>
        <w:t xml:space="preserve">(28.7%), 34 as </w:t>
      </w:r>
      <w:r w:rsidR="00C779EA" w:rsidRPr="00100977">
        <w:rPr>
          <w:rFonts w:ascii="Times New Roman" w:hAnsi="Times New Roman" w:cs="Times New Roman"/>
        </w:rPr>
        <w:t>preferring “</w:t>
      </w:r>
      <w:r w:rsidR="00FA5F16" w:rsidRPr="00100977">
        <w:rPr>
          <w:rFonts w:ascii="Times New Roman" w:hAnsi="Times New Roman" w:cs="Times New Roman"/>
        </w:rPr>
        <w:t>Stimulant</w:t>
      </w:r>
      <w:r w:rsidR="00C779EA" w:rsidRPr="00100977">
        <w:rPr>
          <w:rFonts w:ascii="Times New Roman" w:hAnsi="Times New Roman" w:cs="Times New Roman"/>
        </w:rPr>
        <w:t>s”</w:t>
      </w:r>
      <w:r w:rsidR="00FA5F16" w:rsidRPr="00100977">
        <w:rPr>
          <w:rFonts w:ascii="Times New Roman" w:hAnsi="Times New Roman" w:cs="Times New Roman"/>
        </w:rPr>
        <w:t xml:space="preserve"> (10.2%), 15 as </w:t>
      </w:r>
      <w:r w:rsidR="00C779EA" w:rsidRPr="00100977">
        <w:rPr>
          <w:rFonts w:ascii="Times New Roman" w:hAnsi="Times New Roman" w:cs="Times New Roman"/>
        </w:rPr>
        <w:t xml:space="preserve">“Marijuana” </w:t>
      </w:r>
      <w:r w:rsidR="00DC085C" w:rsidRPr="00100977">
        <w:rPr>
          <w:rFonts w:ascii="Times New Roman" w:hAnsi="Times New Roman" w:cs="Times New Roman"/>
        </w:rPr>
        <w:t>(4.5%), and 11</w:t>
      </w:r>
      <w:r w:rsidR="00FA5F16" w:rsidRPr="00100977">
        <w:rPr>
          <w:rFonts w:ascii="Times New Roman" w:hAnsi="Times New Roman" w:cs="Times New Roman"/>
        </w:rPr>
        <w:t xml:space="preserve"> as</w:t>
      </w:r>
      <w:r w:rsidR="00C779EA" w:rsidRPr="00100977">
        <w:rPr>
          <w:rFonts w:ascii="Times New Roman" w:hAnsi="Times New Roman" w:cs="Times New Roman"/>
        </w:rPr>
        <w:t xml:space="preserve"> </w:t>
      </w:r>
      <w:r w:rsidR="00E80A1F" w:rsidRPr="00100977">
        <w:rPr>
          <w:rFonts w:ascii="Times New Roman" w:hAnsi="Times New Roman" w:cs="Times New Roman"/>
        </w:rPr>
        <w:t>“</w:t>
      </w:r>
      <w:r w:rsidR="001E1578" w:rsidRPr="00100977">
        <w:rPr>
          <w:rFonts w:ascii="Times New Roman" w:hAnsi="Times New Roman" w:cs="Times New Roman"/>
        </w:rPr>
        <w:t>Indeterminate</w:t>
      </w:r>
      <w:proofErr w:type="gramStart"/>
      <w:r w:rsidR="00E80A1F" w:rsidRPr="00100977">
        <w:rPr>
          <w:rFonts w:ascii="Times New Roman" w:hAnsi="Times New Roman" w:cs="Times New Roman"/>
        </w:rPr>
        <w:t>”</w:t>
      </w:r>
      <w:r w:rsidR="00C779EA" w:rsidRPr="00100977">
        <w:rPr>
          <w:rFonts w:ascii="Times New Roman" w:hAnsi="Times New Roman" w:cs="Times New Roman"/>
        </w:rPr>
        <w:t xml:space="preserve"> </w:t>
      </w:r>
      <w:r w:rsidR="00E80A1F" w:rsidRPr="00100977">
        <w:rPr>
          <w:rFonts w:ascii="Times New Roman" w:hAnsi="Times New Roman" w:cs="Times New Roman"/>
        </w:rPr>
        <w:t xml:space="preserve"> </w:t>
      </w:r>
      <w:r w:rsidR="00DC085C" w:rsidRPr="00100977">
        <w:rPr>
          <w:rFonts w:ascii="Times New Roman" w:hAnsi="Times New Roman" w:cs="Times New Roman"/>
        </w:rPr>
        <w:t>(</w:t>
      </w:r>
      <w:proofErr w:type="gramEnd"/>
      <w:r w:rsidR="00DC085C" w:rsidRPr="00100977">
        <w:rPr>
          <w:rFonts w:ascii="Times New Roman" w:hAnsi="Times New Roman" w:cs="Times New Roman"/>
        </w:rPr>
        <w:t>3.3</w:t>
      </w:r>
      <w:r w:rsidR="00FA5F16" w:rsidRPr="00100977">
        <w:rPr>
          <w:rFonts w:ascii="Times New Roman" w:hAnsi="Times New Roman" w:cs="Times New Roman"/>
        </w:rPr>
        <w:t>%).</w:t>
      </w:r>
      <w:r w:rsidR="00DC085C" w:rsidRPr="00100977">
        <w:rPr>
          <w:rFonts w:ascii="Times New Roman" w:hAnsi="Times New Roman" w:cs="Times New Roman"/>
        </w:rPr>
        <w:t xml:space="preserve">  </w:t>
      </w:r>
      <w:r w:rsidR="001E1578" w:rsidRPr="00100977">
        <w:rPr>
          <w:rFonts w:ascii="Times New Roman" w:hAnsi="Times New Roman" w:cs="Times New Roman"/>
        </w:rPr>
        <w:t>Details of the cases categorized as “Indetermi</w:t>
      </w:r>
      <w:r w:rsidR="006F2931">
        <w:rPr>
          <w:rFonts w:ascii="Times New Roman" w:hAnsi="Times New Roman" w:cs="Times New Roman"/>
        </w:rPr>
        <w:t>nate” are provided in Appendix E</w:t>
      </w:r>
      <w:r w:rsidR="001E1578" w:rsidRPr="00100977">
        <w:rPr>
          <w:rFonts w:ascii="Times New Roman" w:hAnsi="Times New Roman" w:cs="Times New Roman"/>
        </w:rPr>
        <w:t xml:space="preserve">.  </w:t>
      </w:r>
      <w:r w:rsidR="00941FD2">
        <w:rPr>
          <w:rFonts w:ascii="Times New Roman" w:hAnsi="Times New Roman" w:cs="Times New Roman"/>
        </w:rPr>
        <w:t>I</w:t>
      </w:r>
      <w:r w:rsidR="001E1578" w:rsidRPr="00100977">
        <w:rPr>
          <w:rFonts w:ascii="Times New Roman" w:hAnsi="Times New Roman" w:cs="Times New Roman"/>
        </w:rPr>
        <w:t xml:space="preserve"> analyzed only the first three group conditions, </w:t>
      </w:r>
      <w:r w:rsidRPr="00100977">
        <w:rPr>
          <w:rFonts w:ascii="Times New Roman" w:hAnsi="Times New Roman" w:cs="Times New Roman"/>
        </w:rPr>
        <w:t>reducing the sample from N = 330</w:t>
      </w:r>
      <w:r w:rsidR="00FB413F">
        <w:rPr>
          <w:rFonts w:ascii="Times New Roman" w:hAnsi="Times New Roman" w:cs="Times New Roman"/>
        </w:rPr>
        <w:t xml:space="preserve"> to N = 304</w:t>
      </w:r>
      <w:r w:rsidR="001E1578" w:rsidRPr="00100977">
        <w:rPr>
          <w:rFonts w:ascii="Times New Roman" w:hAnsi="Times New Roman" w:cs="Times New Roman"/>
        </w:rPr>
        <w:t xml:space="preserve">.  </w:t>
      </w:r>
      <w:r w:rsidR="00FB413F">
        <w:rPr>
          <w:rFonts w:ascii="Times New Roman" w:hAnsi="Times New Roman" w:cs="Times New Roman"/>
        </w:rPr>
        <w:t xml:space="preserve">A chart representing this categorization process is provided in Figure 1.  </w:t>
      </w:r>
    </w:p>
    <w:p w:rsidR="005B4D8F" w:rsidRPr="00100977" w:rsidRDefault="002F1E40" w:rsidP="005C2F05">
      <w:pPr>
        <w:spacing w:line="480" w:lineRule="auto"/>
        <w:ind w:firstLine="720"/>
        <w:rPr>
          <w:rFonts w:ascii="Times New Roman" w:hAnsi="Times New Roman" w:cs="Times New Roman"/>
        </w:rPr>
      </w:pPr>
      <w:r w:rsidRPr="00100977">
        <w:rPr>
          <w:rFonts w:ascii="Times New Roman" w:hAnsi="Times New Roman" w:cs="Times New Roman"/>
          <w:i/>
        </w:rPr>
        <w:lastRenderedPageBreak/>
        <w:t>Gender Differences</w:t>
      </w:r>
      <w:r w:rsidRPr="00100977">
        <w:rPr>
          <w:rFonts w:ascii="Times New Roman" w:hAnsi="Times New Roman" w:cs="Times New Roman"/>
        </w:rPr>
        <w:t>: According t</w:t>
      </w:r>
      <w:r w:rsidR="00E7645B" w:rsidRPr="00100977">
        <w:rPr>
          <w:rFonts w:ascii="Times New Roman" w:hAnsi="Times New Roman" w:cs="Times New Roman"/>
        </w:rPr>
        <w:t>o independent samples t-tests</w:t>
      </w:r>
      <w:r w:rsidR="00C60706" w:rsidRPr="00100977">
        <w:rPr>
          <w:rFonts w:ascii="Times New Roman" w:hAnsi="Times New Roman" w:cs="Times New Roman"/>
        </w:rPr>
        <w:t xml:space="preserve"> (Table 2)</w:t>
      </w:r>
      <w:r w:rsidR="00813AAF" w:rsidRPr="00100977">
        <w:rPr>
          <w:rFonts w:ascii="Times New Roman" w:hAnsi="Times New Roman" w:cs="Times New Roman"/>
        </w:rPr>
        <w:t xml:space="preserve"> with a Bonferroni correction of </w:t>
      </w:r>
      <w:r w:rsidR="00813AAF" w:rsidRPr="00100977">
        <w:rPr>
          <w:rFonts w:ascii="Times New Roman" w:hAnsi="Times New Roman" w:cs="Times New Roman"/>
          <w:i/>
        </w:rPr>
        <w:t>p</w:t>
      </w:r>
      <w:r w:rsidR="00C66990" w:rsidRPr="00100977">
        <w:rPr>
          <w:rFonts w:ascii="Times New Roman" w:hAnsi="Times New Roman" w:cs="Times New Roman"/>
        </w:rPr>
        <w:t xml:space="preserve"> &lt; </w:t>
      </w:r>
      <w:r w:rsidR="00813AAF" w:rsidRPr="00100977">
        <w:rPr>
          <w:rFonts w:ascii="Times New Roman" w:hAnsi="Times New Roman" w:cs="Times New Roman"/>
        </w:rPr>
        <w:t>.004</w:t>
      </w:r>
      <w:r w:rsidR="00E7645B" w:rsidRPr="00100977">
        <w:rPr>
          <w:rFonts w:ascii="Times New Roman" w:hAnsi="Times New Roman" w:cs="Times New Roman"/>
        </w:rPr>
        <w:t xml:space="preserve">, females </w:t>
      </w:r>
      <w:r w:rsidR="00E2648B" w:rsidRPr="00100977">
        <w:rPr>
          <w:rFonts w:ascii="Times New Roman" w:hAnsi="Times New Roman" w:cs="Times New Roman"/>
        </w:rPr>
        <w:t>exhibited</w:t>
      </w:r>
      <w:r w:rsidR="00E7645B" w:rsidRPr="00100977">
        <w:rPr>
          <w:rFonts w:ascii="Times New Roman" w:hAnsi="Times New Roman" w:cs="Times New Roman"/>
        </w:rPr>
        <w:t xml:space="preserve"> significantly higher levels of </w:t>
      </w:r>
      <w:r w:rsidR="00FB413F">
        <w:rPr>
          <w:rFonts w:ascii="Times New Roman" w:hAnsi="Times New Roman" w:cs="Times New Roman"/>
        </w:rPr>
        <w:t>S</w:t>
      </w:r>
      <w:r w:rsidR="00BC124A" w:rsidRPr="00100977">
        <w:rPr>
          <w:rFonts w:ascii="Times New Roman" w:hAnsi="Times New Roman" w:cs="Times New Roman"/>
        </w:rPr>
        <w:t xml:space="preserve">ubjective </w:t>
      </w:r>
      <w:r w:rsidR="00FB413F">
        <w:rPr>
          <w:rFonts w:ascii="Times New Roman" w:hAnsi="Times New Roman" w:cs="Times New Roman"/>
        </w:rPr>
        <w:t>D</w:t>
      </w:r>
      <w:r w:rsidR="00E7645B" w:rsidRPr="00100977">
        <w:rPr>
          <w:rFonts w:ascii="Times New Roman" w:hAnsi="Times New Roman" w:cs="Times New Roman"/>
        </w:rPr>
        <w:t xml:space="preserve">epression than males [Dep-1: </w:t>
      </w:r>
      <w:r w:rsidR="00826DAD" w:rsidRPr="00100977">
        <w:rPr>
          <w:rFonts w:ascii="Times New Roman" w:hAnsi="Times New Roman" w:cs="Times New Roman"/>
        </w:rPr>
        <w:t>Female</w:t>
      </w:r>
      <w:r w:rsidR="00C60706" w:rsidRPr="00100977">
        <w:rPr>
          <w:rFonts w:ascii="Times New Roman" w:hAnsi="Times New Roman" w:cs="Times New Roman"/>
        </w:rPr>
        <w:t xml:space="preserve"> (F)</w:t>
      </w:r>
      <w:r w:rsidR="00826DAD" w:rsidRPr="00100977">
        <w:rPr>
          <w:rFonts w:ascii="Times New Roman" w:hAnsi="Times New Roman" w:cs="Times New Roman"/>
        </w:rPr>
        <w:t xml:space="preserve"> </w:t>
      </w:r>
      <w:r w:rsidR="00DC0FC2" w:rsidRPr="00100977">
        <w:rPr>
          <w:rFonts w:ascii="Times New Roman" w:hAnsi="Times New Roman" w:cs="Times New Roman"/>
        </w:rPr>
        <w:t>Mean = 67.98 (SD = 15.16); Male</w:t>
      </w:r>
      <w:r w:rsidR="00C60706" w:rsidRPr="00100977">
        <w:rPr>
          <w:rFonts w:ascii="Times New Roman" w:hAnsi="Times New Roman" w:cs="Times New Roman"/>
        </w:rPr>
        <w:t xml:space="preserve"> (M) Mean</w:t>
      </w:r>
      <w:r w:rsidR="00826DAD" w:rsidRPr="00100977">
        <w:rPr>
          <w:rFonts w:ascii="Times New Roman" w:hAnsi="Times New Roman" w:cs="Times New Roman"/>
        </w:rPr>
        <w:t xml:space="preserve"> = 61.24 (</w:t>
      </w:r>
      <w:r w:rsidR="00C60706" w:rsidRPr="00100977">
        <w:rPr>
          <w:rFonts w:ascii="Times New Roman" w:hAnsi="Times New Roman" w:cs="Times New Roman"/>
        </w:rPr>
        <w:t xml:space="preserve">SD = </w:t>
      </w:r>
      <w:r w:rsidR="00826DAD" w:rsidRPr="00100977">
        <w:rPr>
          <w:rFonts w:ascii="Times New Roman" w:hAnsi="Times New Roman" w:cs="Times New Roman"/>
        </w:rPr>
        <w:t>14.36)</w:t>
      </w:r>
      <w:r w:rsidR="00E7645B" w:rsidRPr="00100977">
        <w:rPr>
          <w:rFonts w:ascii="Times New Roman" w:hAnsi="Times New Roman" w:cs="Times New Roman"/>
        </w:rPr>
        <w:t>]</w:t>
      </w:r>
      <w:r w:rsidR="00813AAF" w:rsidRPr="00100977">
        <w:rPr>
          <w:rFonts w:ascii="Times New Roman" w:hAnsi="Times New Roman" w:cs="Times New Roman"/>
        </w:rPr>
        <w:t xml:space="preserve">.  </w:t>
      </w:r>
      <w:r w:rsidR="00815900" w:rsidRPr="00100977">
        <w:rPr>
          <w:rFonts w:ascii="Times New Roman" w:hAnsi="Times New Roman" w:cs="Times New Roman"/>
        </w:rPr>
        <w:t xml:space="preserve">This is consistent with previous research that females have higher rates of depression than males (Kessler et al., 2003; Nolen-Hoeksema &amp; Hilt, 2009).  </w:t>
      </w:r>
      <w:r w:rsidR="005C2F05" w:rsidRPr="00100977">
        <w:rPr>
          <w:rFonts w:ascii="Times New Roman" w:hAnsi="Times New Roman" w:cs="Times New Roman"/>
        </w:rPr>
        <w:t>Chi square analysis indicated that</w:t>
      </w:r>
      <w:r w:rsidR="00813AAF" w:rsidRPr="00100977">
        <w:rPr>
          <w:rFonts w:ascii="Times New Roman" w:hAnsi="Times New Roman" w:cs="Times New Roman"/>
        </w:rPr>
        <w:t xml:space="preserve"> gender did not significantly differ between drug-of-choice groups (chi square = 0.73, </w:t>
      </w:r>
      <w:proofErr w:type="gramStart"/>
      <w:r w:rsidR="00813AAF" w:rsidRPr="00100977">
        <w:rPr>
          <w:rFonts w:ascii="Times New Roman" w:hAnsi="Times New Roman" w:cs="Times New Roman"/>
        </w:rPr>
        <w:t>df</w:t>
      </w:r>
      <w:proofErr w:type="gramEnd"/>
      <w:r w:rsidR="00813AAF" w:rsidRPr="00100977">
        <w:rPr>
          <w:rFonts w:ascii="Times New Roman" w:hAnsi="Times New Roman" w:cs="Times New Roman"/>
        </w:rPr>
        <w:t xml:space="preserve"> = 2, </w:t>
      </w:r>
      <w:r w:rsidR="00813AAF" w:rsidRPr="00100977">
        <w:rPr>
          <w:rFonts w:ascii="Times New Roman" w:hAnsi="Times New Roman" w:cs="Times New Roman"/>
          <w:i/>
        </w:rPr>
        <w:t xml:space="preserve">p </w:t>
      </w:r>
      <w:r w:rsidR="00C66990" w:rsidRPr="00100977">
        <w:rPr>
          <w:rFonts w:ascii="Times New Roman" w:hAnsi="Times New Roman" w:cs="Times New Roman"/>
        </w:rPr>
        <w:t xml:space="preserve">= </w:t>
      </w:r>
      <w:r w:rsidR="00813AAF" w:rsidRPr="00100977">
        <w:rPr>
          <w:rFonts w:ascii="Times New Roman" w:hAnsi="Times New Roman" w:cs="Times New Roman"/>
        </w:rPr>
        <w:t>.69)</w:t>
      </w:r>
    </w:p>
    <w:p w:rsidR="00916729" w:rsidRDefault="00916729">
      <w:pPr>
        <w:rPr>
          <w:rFonts w:ascii="Times New Roman" w:hAnsi="Times New Roman" w:cs="Times New Roman"/>
        </w:rPr>
      </w:pPr>
      <w:r>
        <w:rPr>
          <w:rFonts w:ascii="Times New Roman" w:hAnsi="Times New Roman"/>
        </w:rPr>
        <w:br w:type="page"/>
      </w:r>
    </w:p>
    <w:p w:rsidR="005F0FB9" w:rsidRPr="00100977" w:rsidRDefault="00C60706" w:rsidP="00EE34D3">
      <w:pPr>
        <w:pStyle w:val="Heading1"/>
        <w:rPr>
          <w:rFonts w:ascii="Times New Roman" w:hAnsi="Times New Roman"/>
        </w:rPr>
      </w:pPr>
      <w:r w:rsidRPr="00100977">
        <w:rPr>
          <w:rFonts w:ascii="Times New Roman" w:hAnsi="Times New Roman"/>
        </w:rPr>
        <w:lastRenderedPageBreak/>
        <w:t>Testing the Three Hypotheses Derived from Self-Medication Theory</w:t>
      </w:r>
    </w:p>
    <w:p w:rsidR="00430B14" w:rsidRPr="00100977" w:rsidRDefault="00430B14" w:rsidP="00EE34D3">
      <w:pPr>
        <w:pStyle w:val="Heading2"/>
        <w:rPr>
          <w:rFonts w:ascii="Times New Roman" w:hAnsi="Times New Roman" w:cs="Times New Roman"/>
        </w:rPr>
      </w:pPr>
      <w:r w:rsidRPr="00100977">
        <w:rPr>
          <w:rFonts w:ascii="Times New Roman" w:hAnsi="Times New Roman" w:cs="Times New Roman"/>
        </w:rPr>
        <w:t xml:space="preserve">Hypothesis I: </w:t>
      </w:r>
      <w:r w:rsidR="0042497F" w:rsidRPr="00100977">
        <w:rPr>
          <w:rFonts w:ascii="Times New Roman" w:hAnsi="Times New Roman" w:cs="Times New Roman"/>
        </w:rPr>
        <w:t>Predicted Differences Pertaining to how Depressant Addicts Differ from the Other Two Groups</w:t>
      </w:r>
    </w:p>
    <w:p w:rsidR="00430B14" w:rsidRPr="006C23BB" w:rsidRDefault="002D3537" w:rsidP="005279CB">
      <w:pPr>
        <w:spacing w:line="480" w:lineRule="auto"/>
        <w:ind w:firstLine="720"/>
        <w:rPr>
          <w:rFonts w:ascii="Times New Roman" w:hAnsi="Times New Roman" w:cs="Times New Roman"/>
        </w:rPr>
      </w:pPr>
      <w:r w:rsidRPr="00100977">
        <w:rPr>
          <w:rFonts w:ascii="Times New Roman" w:hAnsi="Times New Roman" w:cs="Times New Roman"/>
        </w:rPr>
        <w:t>As per</w:t>
      </w:r>
      <w:r w:rsidR="00430B14" w:rsidRPr="00100977">
        <w:rPr>
          <w:rFonts w:ascii="Times New Roman" w:hAnsi="Times New Roman" w:cs="Times New Roman"/>
        </w:rPr>
        <w:t xml:space="preserve"> the theory of Self-Medication, </w:t>
      </w:r>
      <w:r w:rsidR="00941FD2">
        <w:rPr>
          <w:rFonts w:ascii="Times New Roman" w:hAnsi="Times New Roman" w:cs="Times New Roman"/>
        </w:rPr>
        <w:t>I</w:t>
      </w:r>
      <w:r w:rsidR="00430B14" w:rsidRPr="00100977">
        <w:rPr>
          <w:rFonts w:ascii="Times New Roman" w:hAnsi="Times New Roman" w:cs="Times New Roman"/>
        </w:rPr>
        <w:t xml:space="preserve"> hypothesized that individuals addicted to a depressant (alcohol, </w:t>
      </w:r>
      <w:r w:rsidR="000B132F" w:rsidRPr="00100977">
        <w:rPr>
          <w:rFonts w:ascii="Times New Roman" w:hAnsi="Times New Roman" w:cs="Times New Roman"/>
        </w:rPr>
        <w:t>benzodiazepine</w:t>
      </w:r>
      <w:r w:rsidR="00430B14" w:rsidRPr="00100977">
        <w:rPr>
          <w:rFonts w:ascii="Times New Roman" w:hAnsi="Times New Roman" w:cs="Times New Roman"/>
        </w:rPr>
        <w:t xml:space="preserve">, or barbiturate) are emotionally over-controlled and inhibitive.  As such, </w:t>
      </w:r>
      <w:r w:rsidR="00941FD2">
        <w:rPr>
          <w:rFonts w:ascii="Times New Roman" w:hAnsi="Times New Roman" w:cs="Times New Roman"/>
        </w:rPr>
        <w:t>I</w:t>
      </w:r>
      <w:r w:rsidR="00430B14" w:rsidRPr="00100977">
        <w:rPr>
          <w:rFonts w:ascii="Times New Roman" w:hAnsi="Times New Roman" w:cs="Times New Roman"/>
        </w:rPr>
        <w:t xml:space="preserve"> anticipated depressant addicts to reflect this style of emotional functioning in higher levels of Repression (R; MMPI-2), Over-controlled Hostility (O-H; MMPI-2), and Emotional Inhibition (EI; YSQ), whilst reporting lower levels of </w:t>
      </w:r>
      <w:r w:rsidR="00C0555B" w:rsidRPr="00100977">
        <w:rPr>
          <w:rFonts w:ascii="Times New Roman" w:hAnsi="Times New Roman" w:cs="Times New Roman"/>
        </w:rPr>
        <w:t>Anhedonia</w:t>
      </w:r>
      <w:r w:rsidR="00430B14" w:rsidRPr="00100977">
        <w:rPr>
          <w:rFonts w:ascii="Times New Roman" w:hAnsi="Times New Roman" w:cs="Times New Roman"/>
        </w:rPr>
        <w:t xml:space="preserve"> (Dep-1; MMPI-2), Paranoia (PAR; PAI), and Aggression (AGG; PAI) when compared to other drug groups.  To test this hypothesis, </w:t>
      </w:r>
      <w:r w:rsidR="00941FD2">
        <w:rPr>
          <w:rFonts w:ascii="Times New Roman" w:hAnsi="Times New Roman" w:cs="Times New Roman"/>
        </w:rPr>
        <w:t>I</w:t>
      </w:r>
      <w:r w:rsidR="00430B14" w:rsidRPr="00100977">
        <w:rPr>
          <w:rFonts w:ascii="Times New Roman" w:hAnsi="Times New Roman" w:cs="Times New Roman"/>
        </w:rPr>
        <w:t xml:space="preserve"> utilized Multivariate Analysis.  After assessing for Drug-of-Choice, those identified as Depressant addicts were coded as “</w:t>
      </w:r>
      <w:proofErr w:type="gramStart"/>
      <w:r w:rsidR="00430B14" w:rsidRPr="00100977">
        <w:rPr>
          <w:rFonts w:ascii="Times New Roman" w:hAnsi="Times New Roman" w:cs="Times New Roman"/>
        </w:rPr>
        <w:t>1”,</w:t>
      </w:r>
      <w:proofErr w:type="gramEnd"/>
      <w:r w:rsidR="00430B14" w:rsidRPr="00100977">
        <w:rPr>
          <w:rFonts w:ascii="Times New Roman" w:hAnsi="Times New Roman" w:cs="Times New Roman"/>
        </w:rPr>
        <w:t xml:space="preserve"> and Opiate or Stimulant addicts as “0”.  In the model, </w:t>
      </w:r>
      <w:r w:rsidR="00941FD2">
        <w:rPr>
          <w:rFonts w:ascii="Times New Roman" w:hAnsi="Times New Roman" w:cs="Times New Roman"/>
        </w:rPr>
        <w:t>I</w:t>
      </w:r>
      <w:r w:rsidR="00430B14" w:rsidRPr="00100977">
        <w:rPr>
          <w:rFonts w:ascii="Times New Roman" w:hAnsi="Times New Roman" w:cs="Times New Roman"/>
        </w:rPr>
        <w:t xml:space="preserve"> included all predictor</w:t>
      </w:r>
      <w:r w:rsidR="00181106" w:rsidRPr="00100977">
        <w:rPr>
          <w:rFonts w:ascii="Times New Roman" w:hAnsi="Times New Roman" w:cs="Times New Roman"/>
        </w:rPr>
        <w:t xml:space="preserve"> variables previously discussed.</w:t>
      </w:r>
      <w:r w:rsidR="00301ACC">
        <w:rPr>
          <w:rFonts w:ascii="Times New Roman" w:hAnsi="Times New Roman" w:cs="Times New Roman"/>
        </w:rPr>
        <w:t xml:space="preserve">  </w:t>
      </w:r>
      <w:r w:rsidR="00834DE4">
        <w:rPr>
          <w:rFonts w:ascii="Times New Roman" w:hAnsi="Times New Roman" w:cs="Times New Roman"/>
        </w:rPr>
        <w:t xml:space="preserve">With this analysis being multivariate, effect sizes are reported as partial </w:t>
      </w:r>
      <w:r w:rsidR="00834DE4" w:rsidRPr="00100977">
        <w:rPr>
          <w:rFonts w:ascii="Times New Roman" w:hAnsi="Times New Roman" w:cs="Times New Roman"/>
        </w:rPr>
        <w:sym w:font="Symbol" w:char="F068"/>
      </w:r>
      <w:r w:rsidR="00834DE4" w:rsidRPr="00100977">
        <w:rPr>
          <w:rFonts w:ascii="Times New Roman" w:hAnsi="Times New Roman" w:cs="Times New Roman"/>
          <w:vertAlign w:val="superscript"/>
        </w:rPr>
        <w:t>2</w:t>
      </w:r>
      <w:r w:rsidR="00834DE4">
        <w:rPr>
          <w:rFonts w:ascii="Times New Roman" w:hAnsi="Times New Roman" w:cs="Times New Roman"/>
        </w:rPr>
        <w:t xml:space="preserve">, or partial eta squared.  </w:t>
      </w:r>
      <w:r w:rsidR="00301ACC">
        <w:rPr>
          <w:rFonts w:ascii="Times New Roman" w:hAnsi="Times New Roman" w:cs="Times New Roman"/>
        </w:rPr>
        <w:t xml:space="preserve">Effect sizes of partial </w:t>
      </w:r>
      <w:r w:rsidR="00301ACC" w:rsidRPr="00100977">
        <w:rPr>
          <w:rFonts w:ascii="Times New Roman" w:hAnsi="Times New Roman" w:cs="Times New Roman"/>
        </w:rPr>
        <w:sym w:font="Symbol" w:char="F068"/>
      </w:r>
      <w:r w:rsidR="00301ACC" w:rsidRPr="00100977">
        <w:rPr>
          <w:rFonts w:ascii="Times New Roman" w:hAnsi="Times New Roman" w:cs="Times New Roman"/>
          <w:vertAlign w:val="superscript"/>
        </w:rPr>
        <w:t>2</w:t>
      </w:r>
      <w:r w:rsidR="00301ACC">
        <w:rPr>
          <w:rFonts w:ascii="Times New Roman" w:hAnsi="Times New Roman" w:cs="Times New Roman"/>
        </w:rPr>
        <w:t xml:space="preserve">, according to Cohen (1988), </w:t>
      </w:r>
      <w:r w:rsidR="006C23BB">
        <w:rPr>
          <w:rFonts w:ascii="Times New Roman" w:hAnsi="Times New Roman" w:cs="Times New Roman"/>
        </w:rPr>
        <w:t>fall within the following parameters: 0.0099 = small effect (analogous to 0.2), 0.0588 = medium effect (</w:t>
      </w:r>
      <w:proofErr w:type="gramStart"/>
      <w:r w:rsidR="006C23BB">
        <w:rPr>
          <w:rFonts w:ascii="Times New Roman" w:hAnsi="Times New Roman" w:cs="Times New Roman"/>
        </w:rPr>
        <w:t>0.5),</w:t>
      </w:r>
      <w:proofErr w:type="gramEnd"/>
      <w:r w:rsidR="006C23BB">
        <w:rPr>
          <w:rFonts w:ascii="Times New Roman" w:hAnsi="Times New Roman" w:cs="Times New Roman"/>
        </w:rPr>
        <w:t xml:space="preserve"> and 0.1379 = large effect (0.8).  </w:t>
      </w:r>
    </w:p>
    <w:p w:rsidR="00E727FC" w:rsidRPr="00100977" w:rsidRDefault="00DD6461" w:rsidP="005279CB">
      <w:pPr>
        <w:spacing w:line="480" w:lineRule="auto"/>
        <w:ind w:firstLine="720"/>
        <w:rPr>
          <w:rFonts w:ascii="Times New Roman" w:hAnsi="Times New Roman" w:cs="Times New Roman"/>
        </w:rPr>
      </w:pPr>
      <w:r w:rsidRPr="00100977">
        <w:rPr>
          <w:rFonts w:ascii="Times New Roman" w:hAnsi="Times New Roman" w:cs="Times New Roman"/>
        </w:rPr>
        <w:t>Because this hypothesis specifi</w:t>
      </w:r>
      <w:r w:rsidR="00DC77F7" w:rsidRPr="00100977">
        <w:rPr>
          <w:rFonts w:ascii="Times New Roman" w:hAnsi="Times New Roman" w:cs="Times New Roman"/>
        </w:rPr>
        <w:t xml:space="preserve">es 6 comparisons, </w:t>
      </w:r>
      <w:r w:rsidR="00941FD2">
        <w:rPr>
          <w:rFonts w:ascii="Times New Roman" w:hAnsi="Times New Roman" w:cs="Times New Roman"/>
        </w:rPr>
        <w:t>I</w:t>
      </w:r>
      <w:r w:rsidR="00DC77F7" w:rsidRPr="00100977">
        <w:rPr>
          <w:rFonts w:ascii="Times New Roman" w:hAnsi="Times New Roman" w:cs="Times New Roman"/>
        </w:rPr>
        <w:t xml:space="preserve"> first </w:t>
      </w:r>
      <w:r w:rsidRPr="00100977">
        <w:rPr>
          <w:rFonts w:ascii="Times New Roman" w:hAnsi="Times New Roman" w:cs="Times New Roman"/>
        </w:rPr>
        <w:t>tested the omnibus model</w:t>
      </w:r>
      <w:r w:rsidR="00181106" w:rsidRPr="00100977">
        <w:rPr>
          <w:rFonts w:ascii="Times New Roman" w:hAnsi="Times New Roman" w:cs="Times New Roman"/>
        </w:rPr>
        <w:t xml:space="preserve"> using a MAN</w:t>
      </w:r>
      <w:r w:rsidR="0042497F" w:rsidRPr="00100977">
        <w:rPr>
          <w:rFonts w:ascii="Times New Roman" w:hAnsi="Times New Roman" w:cs="Times New Roman"/>
        </w:rPr>
        <w:t>OVA comparing depressant addi</w:t>
      </w:r>
      <w:r w:rsidR="00116831" w:rsidRPr="00100977">
        <w:rPr>
          <w:rFonts w:ascii="Times New Roman" w:hAnsi="Times New Roman" w:cs="Times New Roman"/>
        </w:rPr>
        <w:t xml:space="preserve">cts to other addicts across all the proposed indices, taken together.  </w:t>
      </w:r>
      <w:r w:rsidR="00430B14" w:rsidRPr="00100977">
        <w:rPr>
          <w:rFonts w:ascii="Times New Roman" w:hAnsi="Times New Roman" w:cs="Times New Roman"/>
        </w:rPr>
        <w:t xml:space="preserve">The overall </w:t>
      </w:r>
      <w:r w:rsidR="00116831" w:rsidRPr="00100977">
        <w:rPr>
          <w:rFonts w:ascii="Times New Roman" w:hAnsi="Times New Roman" w:cs="Times New Roman"/>
        </w:rPr>
        <w:t xml:space="preserve">model </w:t>
      </w:r>
      <w:r w:rsidR="00430B14" w:rsidRPr="00100977">
        <w:rPr>
          <w:rFonts w:ascii="Times New Roman" w:hAnsi="Times New Roman" w:cs="Times New Roman"/>
        </w:rPr>
        <w:t>was</w:t>
      </w:r>
      <w:r w:rsidRPr="00100977">
        <w:rPr>
          <w:rFonts w:ascii="Times New Roman" w:hAnsi="Times New Roman" w:cs="Times New Roman"/>
        </w:rPr>
        <w:t xml:space="preserve"> statistically</w:t>
      </w:r>
      <w:r w:rsidR="00430B14" w:rsidRPr="00100977">
        <w:rPr>
          <w:rFonts w:ascii="Times New Roman" w:hAnsi="Times New Roman" w:cs="Times New Roman"/>
        </w:rPr>
        <w:t xml:space="preserve"> significant, indicating </w:t>
      </w:r>
      <w:r w:rsidR="00DC4EA3" w:rsidRPr="00100977">
        <w:rPr>
          <w:rFonts w:ascii="Times New Roman" w:hAnsi="Times New Roman" w:cs="Times New Roman"/>
        </w:rPr>
        <w:t>that across the six measures taken together, Depressant addicts and Other addicts respond differently</w:t>
      </w:r>
      <w:r w:rsidR="00430B14" w:rsidRPr="00100977">
        <w:rPr>
          <w:rFonts w:ascii="Times New Roman" w:hAnsi="Times New Roman" w:cs="Times New Roman"/>
        </w:rPr>
        <w:t>: F</w:t>
      </w:r>
      <w:r w:rsidRPr="00100977">
        <w:rPr>
          <w:rFonts w:ascii="Times New Roman" w:hAnsi="Times New Roman" w:cs="Times New Roman"/>
        </w:rPr>
        <w:t xml:space="preserve"> (6, 266) = 5.27</w:t>
      </w:r>
      <w:r w:rsidR="00181106" w:rsidRPr="00100977">
        <w:rPr>
          <w:rFonts w:ascii="Times New Roman" w:hAnsi="Times New Roman" w:cs="Times New Roman"/>
        </w:rPr>
        <w:t xml:space="preserve">, p &lt; </w:t>
      </w:r>
      <w:r w:rsidR="00C66990" w:rsidRPr="00100977">
        <w:rPr>
          <w:rFonts w:ascii="Times New Roman" w:hAnsi="Times New Roman" w:cs="Times New Roman"/>
        </w:rPr>
        <w:t xml:space="preserve">.001; Hotelling’s Trace = </w:t>
      </w:r>
      <w:r w:rsidRPr="00100977">
        <w:rPr>
          <w:rFonts w:ascii="Times New Roman" w:hAnsi="Times New Roman" w:cs="Times New Roman"/>
        </w:rPr>
        <w:t>.12</w:t>
      </w:r>
      <w:r w:rsidR="00430B14" w:rsidRPr="00100977">
        <w:rPr>
          <w:rFonts w:ascii="Times New Roman" w:hAnsi="Times New Roman" w:cs="Times New Roman"/>
        </w:rPr>
        <w:t xml:space="preserve">, partial </w:t>
      </w:r>
      <w:r w:rsidR="00430B14" w:rsidRPr="00100977">
        <w:rPr>
          <w:rFonts w:ascii="Times New Roman" w:hAnsi="Times New Roman" w:cs="Times New Roman"/>
        </w:rPr>
        <w:sym w:font="Symbol" w:char="F068"/>
      </w:r>
      <w:r w:rsidR="00430B14" w:rsidRPr="00100977">
        <w:rPr>
          <w:rFonts w:ascii="Times New Roman" w:hAnsi="Times New Roman" w:cs="Times New Roman"/>
          <w:vertAlign w:val="superscript"/>
        </w:rPr>
        <w:t>2</w:t>
      </w:r>
      <w:r w:rsidR="00C66990" w:rsidRPr="00100977">
        <w:rPr>
          <w:rFonts w:ascii="Times New Roman" w:hAnsi="Times New Roman" w:cs="Times New Roman"/>
        </w:rPr>
        <w:t xml:space="preserve"> = </w:t>
      </w:r>
      <w:r w:rsidRPr="00100977">
        <w:rPr>
          <w:rFonts w:ascii="Times New Roman" w:hAnsi="Times New Roman" w:cs="Times New Roman"/>
        </w:rPr>
        <w:t>.11</w:t>
      </w:r>
      <w:r w:rsidR="00430B14" w:rsidRPr="00100977">
        <w:rPr>
          <w:rFonts w:ascii="Times New Roman" w:hAnsi="Times New Roman" w:cs="Times New Roman"/>
        </w:rPr>
        <w:t xml:space="preserve">.  In order to evaluate what differences exist, </w:t>
      </w:r>
      <w:r w:rsidR="00116831" w:rsidRPr="00100977">
        <w:rPr>
          <w:rFonts w:ascii="Times New Roman" w:hAnsi="Times New Roman" w:cs="Times New Roman"/>
        </w:rPr>
        <w:t xml:space="preserve">and </w:t>
      </w:r>
      <w:r w:rsidR="00116831" w:rsidRPr="00100977">
        <w:rPr>
          <w:rFonts w:ascii="Times New Roman" w:hAnsi="Times New Roman" w:cs="Times New Roman"/>
        </w:rPr>
        <w:lastRenderedPageBreak/>
        <w:t xml:space="preserve">whether the differences were in the direction predicted, </w:t>
      </w:r>
      <w:r w:rsidR="00941FD2">
        <w:rPr>
          <w:rFonts w:ascii="Times New Roman" w:hAnsi="Times New Roman" w:cs="Times New Roman"/>
        </w:rPr>
        <w:t>I</w:t>
      </w:r>
      <w:r w:rsidR="00430B14" w:rsidRPr="00100977">
        <w:rPr>
          <w:rFonts w:ascii="Times New Roman" w:hAnsi="Times New Roman" w:cs="Times New Roman"/>
        </w:rPr>
        <w:t xml:space="preserve"> examined the Univariate ANOVAs of predicto</w:t>
      </w:r>
      <w:r w:rsidR="00116831" w:rsidRPr="00100977">
        <w:rPr>
          <w:rFonts w:ascii="Times New Roman" w:hAnsi="Times New Roman" w:cs="Times New Roman"/>
        </w:rPr>
        <w:t>r variables for significance.</w:t>
      </w:r>
    </w:p>
    <w:p w:rsidR="00E727FC" w:rsidRPr="00100977" w:rsidRDefault="00DD6461" w:rsidP="005279CB">
      <w:pPr>
        <w:spacing w:line="480" w:lineRule="auto"/>
        <w:ind w:firstLine="720"/>
        <w:rPr>
          <w:rFonts w:ascii="Times New Roman" w:hAnsi="Times New Roman" w:cs="Times New Roman"/>
        </w:rPr>
      </w:pPr>
      <w:r w:rsidRPr="00100977">
        <w:rPr>
          <w:rFonts w:ascii="Times New Roman" w:hAnsi="Times New Roman" w:cs="Times New Roman"/>
        </w:rPr>
        <w:t xml:space="preserve">Table 3 summarizes the six Univariate differences on the criterion variable, specifying differences, and their directionality.  As per Table 3, four of the six Univariate comparisons were statistically significant, and all group differences were in the hypothesized direction.  Specifically, the </w:t>
      </w:r>
      <w:r w:rsidR="00E727FC" w:rsidRPr="00100977">
        <w:rPr>
          <w:rFonts w:ascii="Times New Roman" w:hAnsi="Times New Roman" w:cs="Times New Roman"/>
        </w:rPr>
        <w:t>Depressant gro</w:t>
      </w:r>
      <w:r w:rsidRPr="00100977">
        <w:rPr>
          <w:rFonts w:ascii="Times New Roman" w:hAnsi="Times New Roman" w:cs="Times New Roman"/>
        </w:rPr>
        <w:t xml:space="preserve">up significantly differed from </w:t>
      </w:r>
      <w:proofErr w:type="gramStart"/>
      <w:r w:rsidRPr="00100977">
        <w:rPr>
          <w:rFonts w:ascii="Times New Roman" w:hAnsi="Times New Roman" w:cs="Times New Roman"/>
        </w:rPr>
        <w:t>O</w:t>
      </w:r>
      <w:r w:rsidR="00E727FC" w:rsidRPr="00100977">
        <w:rPr>
          <w:rFonts w:ascii="Times New Roman" w:hAnsi="Times New Roman" w:cs="Times New Roman"/>
        </w:rPr>
        <w:t>ther</w:t>
      </w:r>
      <w:proofErr w:type="gramEnd"/>
      <w:r w:rsidR="00E727FC" w:rsidRPr="00100977">
        <w:rPr>
          <w:rFonts w:ascii="Times New Roman" w:hAnsi="Times New Roman" w:cs="Times New Roman"/>
        </w:rPr>
        <w:t xml:space="preserve"> addicts in their levels</w:t>
      </w:r>
      <w:r w:rsidR="00563E1C" w:rsidRPr="00100977">
        <w:rPr>
          <w:rFonts w:ascii="Times New Roman" w:hAnsi="Times New Roman" w:cs="Times New Roman"/>
        </w:rPr>
        <w:t xml:space="preserve"> </w:t>
      </w:r>
      <w:r w:rsidRPr="00100977">
        <w:rPr>
          <w:rFonts w:ascii="Times New Roman" w:hAnsi="Times New Roman" w:cs="Times New Roman"/>
        </w:rPr>
        <w:t>of Paranoia, F (1, 266) = 16.34</w:t>
      </w:r>
      <w:r w:rsidR="00C66990" w:rsidRPr="00100977">
        <w:rPr>
          <w:rFonts w:ascii="Times New Roman" w:hAnsi="Times New Roman" w:cs="Times New Roman"/>
        </w:rPr>
        <w:t xml:space="preserve">, p &lt; </w:t>
      </w:r>
      <w:r w:rsidR="00563E1C" w:rsidRPr="00100977">
        <w:rPr>
          <w:rFonts w:ascii="Times New Roman" w:hAnsi="Times New Roman" w:cs="Times New Roman"/>
        </w:rPr>
        <w:t>.001</w:t>
      </w:r>
      <w:r w:rsidR="00E727FC" w:rsidRPr="00100977">
        <w:rPr>
          <w:rFonts w:ascii="Times New Roman" w:hAnsi="Times New Roman" w:cs="Times New Roman"/>
        </w:rPr>
        <w:t xml:space="preserve">, partial </w:t>
      </w:r>
      <w:r w:rsidR="00E727FC" w:rsidRPr="00100977">
        <w:rPr>
          <w:rFonts w:ascii="Times New Roman" w:hAnsi="Times New Roman" w:cs="Times New Roman"/>
        </w:rPr>
        <w:sym w:font="Symbol" w:char="F068"/>
      </w:r>
      <w:r w:rsidR="00E727FC" w:rsidRPr="00100977">
        <w:rPr>
          <w:rFonts w:ascii="Times New Roman" w:hAnsi="Times New Roman" w:cs="Times New Roman"/>
          <w:vertAlign w:val="superscript"/>
        </w:rPr>
        <w:t>2</w:t>
      </w:r>
      <w:r w:rsidR="00C66990" w:rsidRPr="00100977">
        <w:rPr>
          <w:rFonts w:ascii="Times New Roman" w:hAnsi="Times New Roman" w:cs="Times New Roman"/>
        </w:rPr>
        <w:t xml:space="preserve"> = </w:t>
      </w:r>
      <w:r w:rsidRPr="00100977">
        <w:rPr>
          <w:rFonts w:ascii="Times New Roman" w:hAnsi="Times New Roman" w:cs="Times New Roman"/>
        </w:rPr>
        <w:t>.06</w:t>
      </w:r>
      <w:r w:rsidR="009B1C95" w:rsidRPr="00100977">
        <w:rPr>
          <w:rFonts w:ascii="Times New Roman" w:hAnsi="Times New Roman" w:cs="Times New Roman"/>
        </w:rPr>
        <w:t>;</w:t>
      </w:r>
      <w:r w:rsidR="00563E1C" w:rsidRPr="00100977">
        <w:rPr>
          <w:rFonts w:ascii="Times New Roman" w:hAnsi="Times New Roman" w:cs="Times New Roman"/>
        </w:rPr>
        <w:t xml:space="preserve"> Subjective</w:t>
      </w:r>
      <w:r w:rsidRPr="00100977">
        <w:rPr>
          <w:rFonts w:ascii="Times New Roman" w:hAnsi="Times New Roman" w:cs="Times New Roman"/>
        </w:rPr>
        <w:t xml:space="preserve"> Depression, F (1, 266) = 12.43</w:t>
      </w:r>
      <w:r w:rsidR="00E727FC" w:rsidRPr="00100977">
        <w:rPr>
          <w:rFonts w:ascii="Times New Roman" w:hAnsi="Times New Roman" w:cs="Times New Roman"/>
        </w:rPr>
        <w:t xml:space="preserve">, </w:t>
      </w:r>
      <w:r w:rsidR="00C66990" w:rsidRPr="00100977">
        <w:rPr>
          <w:rFonts w:ascii="Times New Roman" w:hAnsi="Times New Roman" w:cs="Times New Roman"/>
        </w:rPr>
        <w:t xml:space="preserve">p &lt; </w:t>
      </w:r>
      <w:r w:rsidR="00563E1C" w:rsidRPr="00100977">
        <w:rPr>
          <w:rFonts w:ascii="Times New Roman" w:hAnsi="Times New Roman" w:cs="Times New Roman"/>
        </w:rPr>
        <w:t>.001</w:t>
      </w:r>
      <w:r w:rsidR="00E727FC" w:rsidRPr="00100977">
        <w:rPr>
          <w:rFonts w:ascii="Times New Roman" w:hAnsi="Times New Roman" w:cs="Times New Roman"/>
        </w:rPr>
        <w:t xml:space="preserve">, partial </w:t>
      </w:r>
      <w:r w:rsidR="00E727FC" w:rsidRPr="00100977">
        <w:rPr>
          <w:rFonts w:ascii="Times New Roman" w:hAnsi="Times New Roman" w:cs="Times New Roman"/>
        </w:rPr>
        <w:sym w:font="Symbol" w:char="F068"/>
      </w:r>
      <w:r w:rsidR="00E727FC" w:rsidRPr="00100977">
        <w:rPr>
          <w:rFonts w:ascii="Times New Roman" w:hAnsi="Times New Roman" w:cs="Times New Roman"/>
          <w:vertAlign w:val="superscript"/>
        </w:rPr>
        <w:t>2</w:t>
      </w:r>
      <w:r w:rsidR="00D83E33" w:rsidRPr="00100977">
        <w:rPr>
          <w:rFonts w:ascii="Times New Roman" w:hAnsi="Times New Roman" w:cs="Times New Roman"/>
        </w:rPr>
        <w:t xml:space="preserve"> = </w:t>
      </w:r>
      <w:r w:rsidR="00563E1C" w:rsidRPr="00100977">
        <w:rPr>
          <w:rFonts w:ascii="Times New Roman" w:hAnsi="Times New Roman" w:cs="Times New Roman"/>
        </w:rPr>
        <w:t>.04</w:t>
      </w:r>
      <w:r w:rsidR="009B1C95" w:rsidRPr="00100977">
        <w:rPr>
          <w:rFonts w:ascii="Times New Roman" w:hAnsi="Times New Roman" w:cs="Times New Roman"/>
        </w:rPr>
        <w:t>;</w:t>
      </w:r>
      <w:r w:rsidR="00563E1C" w:rsidRPr="00100977">
        <w:rPr>
          <w:rFonts w:ascii="Times New Roman" w:hAnsi="Times New Roman" w:cs="Times New Roman"/>
        </w:rPr>
        <w:t xml:space="preserve"> </w:t>
      </w:r>
      <w:r w:rsidR="00D83E33" w:rsidRPr="00100977">
        <w:rPr>
          <w:rFonts w:ascii="Times New Roman" w:hAnsi="Times New Roman" w:cs="Times New Roman"/>
        </w:rPr>
        <w:t>Over-controlled Hostility F (1,</w:t>
      </w:r>
      <w:r w:rsidRPr="00100977">
        <w:rPr>
          <w:rFonts w:ascii="Times New Roman" w:hAnsi="Times New Roman" w:cs="Times New Roman"/>
        </w:rPr>
        <w:t xml:space="preserve"> 266) = 8.17</w:t>
      </w:r>
      <w:r w:rsidR="00C66990" w:rsidRPr="00100977">
        <w:rPr>
          <w:rFonts w:ascii="Times New Roman" w:hAnsi="Times New Roman" w:cs="Times New Roman"/>
        </w:rPr>
        <w:t xml:space="preserve">, p = </w:t>
      </w:r>
      <w:r w:rsidR="009B1C95" w:rsidRPr="00100977">
        <w:rPr>
          <w:rFonts w:ascii="Times New Roman" w:hAnsi="Times New Roman" w:cs="Times New Roman"/>
        </w:rPr>
        <w:t>.005;</w:t>
      </w:r>
      <w:r w:rsidRPr="00100977">
        <w:rPr>
          <w:rFonts w:ascii="Times New Roman" w:hAnsi="Times New Roman" w:cs="Times New Roman"/>
        </w:rPr>
        <w:t xml:space="preserve"> partial </w:t>
      </w:r>
      <w:r w:rsidRPr="00100977">
        <w:rPr>
          <w:rFonts w:ascii="Times New Roman" w:hAnsi="Times New Roman" w:cs="Times New Roman"/>
        </w:rPr>
        <w:sym w:font="Symbol" w:char="F068"/>
      </w:r>
      <w:r w:rsidRPr="00100977">
        <w:rPr>
          <w:rFonts w:ascii="Times New Roman" w:hAnsi="Times New Roman" w:cs="Times New Roman"/>
          <w:vertAlign w:val="superscript"/>
        </w:rPr>
        <w:t>2</w:t>
      </w:r>
      <w:r w:rsidRPr="00100977">
        <w:rPr>
          <w:rFonts w:ascii="Times New Roman" w:hAnsi="Times New Roman" w:cs="Times New Roman"/>
        </w:rPr>
        <w:t xml:space="preserve"> = .03,</w:t>
      </w:r>
      <w:r w:rsidR="00563E1C" w:rsidRPr="00100977">
        <w:rPr>
          <w:rFonts w:ascii="Times New Roman" w:hAnsi="Times New Roman" w:cs="Times New Roman"/>
        </w:rPr>
        <w:t xml:space="preserve"> an</w:t>
      </w:r>
      <w:r w:rsidRPr="00100977">
        <w:rPr>
          <w:rFonts w:ascii="Times New Roman" w:hAnsi="Times New Roman" w:cs="Times New Roman"/>
        </w:rPr>
        <w:t>d Aggr</w:t>
      </w:r>
      <w:r w:rsidR="00C66990" w:rsidRPr="00100977">
        <w:rPr>
          <w:rFonts w:ascii="Times New Roman" w:hAnsi="Times New Roman" w:cs="Times New Roman"/>
        </w:rPr>
        <w:t xml:space="preserve">ession, F (1, 266) = 4.29, p = </w:t>
      </w:r>
      <w:r w:rsidRPr="00100977">
        <w:rPr>
          <w:rFonts w:ascii="Times New Roman" w:hAnsi="Times New Roman" w:cs="Times New Roman"/>
        </w:rPr>
        <w:t>.039</w:t>
      </w:r>
      <w:r w:rsidR="00563E1C" w:rsidRPr="00100977">
        <w:rPr>
          <w:rFonts w:ascii="Times New Roman" w:hAnsi="Times New Roman" w:cs="Times New Roman"/>
        </w:rPr>
        <w:t xml:space="preserve">, partial </w:t>
      </w:r>
      <w:r w:rsidR="00563E1C" w:rsidRPr="00100977">
        <w:rPr>
          <w:rFonts w:ascii="Times New Roman" w:hAnsi="Times New Roman" w:cs="Times New Roman"/>
        </w:rPr>
        <w:sym w:font="Symbol" w:char="F068"/>
      </w:r>
      <w:r w:rsidR="00563E1C" w:rsidRPr="00100977">
        <w:rPr>
          <w:rFonts w:ascii="Times New Roman" w:hAnsi="Times New Roman" w:cs="Times New Roman"/>
          <w:vertAlign w:val="superscript"/>
        </w:rPr>
        <w:t>2</w:t>
      </w:r>
      <w:r w:rsidR="00C66990" w:rsidRPr="00100977">
        <w:rPr>
          <w:rFonts w:ascii="Times New Roman" w:hAnsi="Times New Roman" w:cs="Times New Roman"/>
        </w:rPr>
        <w:t xml:space="preserve"> = </w:t>
      </w:r>
      <w:r w:rsidRPr="00100977">
        <w:rPr>
          <w:rFonts w:ascii="Times New Roman" w:hAnsi="Times New Roman" w:cs="Times New Roman"/>
        </w:rPr>
        <w:t>.02</w:t>
      </w:r>
      <w:r w:rsidR="00D83E33" w:rsidRPr="00100977">
        <w:rPr>
          <w:rFonts w:ascii="Times New Roman" w:hAnsi="Times New Roman" w:cs="Times New Roman"/>
        </w:rPr>
        <w:t>.  No significant differences were observed in levels of Re</w:t>
      </w:r>
      <w:r w:rsidR="00563E1C" w:rsidRPr="00100977">
        <w:rPr>
          <w:rFonts w:ascii="Times New Roman" w:hAnsi="Times New Roman" w:cs="Times New Roman"/>
        </w:rPr>
        <w:t>pression or Emotional Inhibition.</w:t>
      </w:r>
    </w:p>
    <w:p w:rsidR="00186A9B" w:rsidRPr="00100977" w:rsidRDefault="005E1622" w:rsidP="00EE34D3">
      <w:pPr>
        <w:pStyle w:val="Heading2"/>
        <w:rPr>
          <w:rFonts w:ascii="Times New Roman" w:hAnsi="Times New Roman" w:cs="Times New Roman"/>
        </w:rPr>
      </w:pPr>
      <w:r w:rsidRPr="00100977">
        <w:rPr>
          <w:rFonts w:ascii="Times New Roman" w:hAnsi="Times New Roman" w:cs="Times New Roman"/>
        </w:rPr>
        <w:t>Hypothesis</w:t>
      </w:r>
      <w:r w:rsidR="005F0FB9" w:rsidRPr="00100977">
        <w:rPr>
          <w:rFonts w:ascii="Times New Roman" w:hAnsi="Times New Roman" w:cs="Times New Roman"/>
        </w:rPr>
        <w:t xml:space="preserve"> 2</w:t>
      </w:r>
      <w:r w:rsidRPr="00100977">
        <w:rPr>
          <w:rFonts w:ascii="Times New Roman" w:hAnsi="Times New Roman" w:cs="Times New Roman"/>
        </w:rPr>
        <w:t xml:space="preserve">: </w:t>
      </w:r>
      <w:r w:rsidR="00BE5001" w:rsidRPr="00100977">
        <w:rPr>
          <w:rFonts w:ascii="Times New Roman" w:hAnsi="Times New Roman" w:cs="Times New Roman"/>
        </w:rPr>
        <w:t>Predicted Differences Pertaining to how Opiate Addicts Differ from the Other Two Groups</w:t>
      </w:r>
    </w:p>
    <w:p w:rsidR="005E1622" w:rsidRPr="00100977" w:rsidRDefault="00DD6461" w:rsidP="005279CB">
      <w:pPr>
        <w:spacing w:line="480" w:lineRule="auto"/>
        <w:ind w:firstLine="720"/>
        <w:rPr>
          <w:rFonts w:ascii="Times New Roman" w:hAnsi="Times New Roman" w:cs="Times New Roman"/>
        </w:rPr>
      </w:pPr>
      <w:r w:rsidRPr="00100977">
        <w:rPr>
          <w:rFonts w:ascii="Times New Roman" w:hAnsi="Times New Roman" w:cs="Times New Roman"/>
        </w:rPr>
        <w:t>As per</w:t>
      </w:r>
      <w:r w:rsidR="00186A9B" w:rsidRPr="00100977">
        <w:rPr>
          <w:rFonts w:ascii="Times New Roman" w:hAnsi="Times New Roman" w:cs="Times New Roman"/>
        </w:rPr>
        <w:t xml:space="preserve"> the theory of Self-Medication, </w:t>
      </w:r>
      <w:r w:rsidR="00941FD2">
        <w:rPr>
          <w:rFonts w:ascii="Times New Roman" w:hAnsi="Times New Roman" w:cs="Times New Roman"/>
        </w:rPr>
        <w:t>I</w:t>
      </w:r>
      <w:r w:rsidR="00186A9B" w:rsidRPr="00100977">
        <w:rPr>
          <w:rFonts w:ascii="Times New Roman" w:hAnsi="Times New Roman" w:cs="Times New Roman"/>
        </w:rPr>
        <w:t xml:space="preserve"> hypothesized that individuals identified as addicted to an Opiate (narcotic or analgesic) struggle to regulate intense affect, are more aggressive/hostile than other addicts, experience depression and trauma, and display antisocial behavior connected to their use.  As such, </w:t>
      </w:r>
      <w:r w:rsidR="00941FD2">
        <w:rPr>
          <w:rFonts w:ascii="Times New Roman" w:hAnsi="Times New Roman" w:cs="Times New Roman"/>
        </w:rPr>
        <w:t>I</w:t>
      </w:r>
      <w:r w:rsidR="00186A9B" w:rsidRPr="00100977">
        <w:rPr>
          <w:rFonts w:ascii="Times New Roman" w:hAnsi="Times New Roman" w:cs="Times New Roman"/>
        </w:rPr>
        <w:t xml:space="preserve"> anticipated Opiate addicts to reflect this style of emotional functioning by having higher levels of reported Post-Traumatic Stress (Pk; MMPI-2), </w:t>
      </w:r>
      <w:r w:rsidR="00C0555B" w:rsidRPr="00100977">
        <w:rPr>
          <w:rFonts w:ascii="Times New Roman" w:hAnsi="Times New Roman" w:cs="Times New Roman"/>
        </w:rPr>
        <w:t>Anhedonia</w:t>
      </w:r>
      <w:r w:rsidR="00186A9B" w:rsidRPr="00100977">
        <w:rPr>
          <w:rFonts w:ascii="Times New Roman" w:hAnsi="Times New Roman" w:cs="Times New Roman"/>
        </w:rPr>
        <w:t xml:space="preserve"> (Dep-1; MMPI-2), Cynicism (CYN; MMPI-2), Antisocial Tendencies (ANT; PAI)</w:t>
      </w:r>
      <w:r w:rsidR="00300649" w:rsidRPr="00100977">
        <w:rPr>
          <w:rFonts w:ascii="Times New Roman" w:hAnsi="Times New Roman" w:cs="Times New Roman"/>
        </w:rPr>
        <w:t xml:space="preserve">, Aggression (AGG; PAI) and Insufficient-Self Control (ISC; YSQ) than other addicts, </w:t>
      </w:r>
      <w:r w:rsidR="00240762" w:rsidRPr="00100977">
        <w:rPr>
          <w:rFonts w:ascii="Times New Roman" w:hAnsi="Times New Roman" w:cs="Times New Roman"/>
        </w:rPr>
        <w:t>whilst</w:t>
      </w:r>
      <w:r w:rsidR="00300649" w:rsidRPr="00100977">
        <w:rPr>
          <w:rFonts w:ascii="Times New Roman" w:hAnsi="Times New Roman" w:cs="Times New Roman"/>
        </w:rPr>
        <w:t xml:space="preserve"> having lower levels of Ego Strength (ES; MMPI-2).  </w:t>
      </w:r>
      <w:r w:rsidR="00635A64" w:rsidRPr="00100977">
        <w:rPr>
          <w:rFonts w:ascii="Times New Roman" w:hAnsi="Times New Roman" w:cs="Times New Roman"/>
        </w:rPr>
        <w:t xml:space="preserve">To test this hypothesis, </w:t>
      </w:r>
      <w:r w:rsidR="00941FD2">
        <w:rPr>
          <w:rFonts w:ascii="Times New Roman" w:hAnsi="Times New Roman" w:cs="Times New Roman"/>
        </w:rPr>
        <w:t>I</w:t>
      </w:r>
      <w:r w:rsidR="00635A64" w:rsidRPr="00100977">
        <w:rPr>
          <w:rFonts w:ascii="Times New Roman" w:hAnsi="Times New Roman" w:cs="Times New Roman"/>
        </w:rPr>
        <w:t xml:space="preserve"> used a second </w:t>
      </w:r>
      <w:r w:rsidR="00635A64" w:rsidRPr="00100977">
        <w:rPr>
          <w:rFonts w:ascii="Times New Roman" w:hAnsi="Times New Roman" w:cs="Times New Roman"/>
        </w:rPr>
        <w:lastRenderedPageBreak/>
        <w:t xml:space="preserve">Multivariate Analysis, coding individuals identified as Opiate addicts as “1”, and Depressant/Stimulant addicts as “0”.    </w:t>
      </w:r>
    </w:p>
    <w:p w:rsidR="007669C6" w:rsidRPr="00100977" w:rsidRDefault="00635A64" w:rsidP="005279CB">
      <w:pPr>
        <w:spacing w:line="480" w:lineRule="auto"/>
        <w:ind w:firstLine="720"/>
        <w:rPr>
          <w:rFonts w:ascii="Times New Roman" w:hAnsi="Times New Roman" w:cs="Times New Roman"/>
        </w:rPr>
      </w:pPr>
      <w:r w:rsidRPr="00100977">
        <w:rPr>
          <w:rFonts w:ascii="Times New Roman" w:hAnsi="Times New Roman" w:cs="Times New Roman"/>
        </w:rPr>
        <w:t>The second multivariate analysis</w:t>
      </w:r>
      <w:r w:rsidR="00C0555B" w:rsidRPr="00100977">
        <w:rPr>
          <w:rFonts w:ascii="Times New Roman" w:hAnsi="Times New Roman" w:cs="Times New Roman"/>
        </w:rPr>
        <w:t xml:space="preserve"> </w:t>
      </w:r>
      <w:r w:rsidRPr="00100977">
        <w:rPr>
          <w:rFonts w:ascii="Times New Roman" w:hAnsi="Times New Roman" w:cs="Times New Roman"/>
        </w:rPr>
        <w:t xml:space="preserve">indicated </w:t>
      </w:r>
      <w:r w:rsidR="009C105F" w:rsidRPr="00100977">
        <w:rPr>
          <w:rFonts w:ascii="Times New Roman" w:hAnsi="Times New Roman" w:cs="Times New Roman"/>
        </w:rPr>
        <w:t xml:space="preserve">the overall model as significant, meaning </w:t>
      </w:r>
      <w:r w:rsidR="00DC4EA3" w:rsidRPr="00100977">
        <w:rPr>
          <w:rFonts w:ascii="Times New Roman" w:hAnsi="Times New Roman" w:cs="Times New Roman"/>
        </w:rPr>
        <w:t>that across the seven measures combined, Opiate addicts and Other addicts respond differently</w:t>
      </w:r>
      <w:r w:rsidRPr="00100977">
        <w:rPr>
          <w:rFonts w:ascii="Times New Roman" w:hAnsi="Times New Roman" w:cs="Times New Roman"/>
        </w:rPr>
        <w:t xml:space="preserve">, </w:t>
      </w:r>
      <w:r w:rsidR="009C105F" w:rsidRPr="00100977">
        <w:rPr>
          <w:rFonts w:ascii="Times New Roman" w:hAnsi="Times New Roman" w:cs="Times New Roman"/>
        </w:rPr>
        <w:t>F (7, 263) = 5.29</w:t>
      </w:r>
      <w:r w:rsidR="009B1C95" w:rsidRPr="00100977">
        <w:rPr>
          <w:rFonts w:ascii="Times New Roman" w:hAnsi="Times New Roman" w:cs="Times New Roman"/>
        </w:rPr>
        <w:t xml:space="preserve">, p &lt; </w:t>
      </w:r>
      <w:r w:rsidR="00C66990" w:rsidRPr="00100977">
        <w:rPr>
          <w:rFonts w:ascii="Times New Roman" w:hAnsi="Times New Roman" w:cs="Times New Roman"/>
        </w:rPr>
        <w:t xml:space="preserve">.001, Hotelling’s Trace = </w:t>
      </w:r>
      <w:r w:rsidR="009C105F" w:rsidRPr="00100977">
        <w:rPr>
          <w:rFonts w:ascii="Times New Roman" w:hAnsi="Times New Roman" w:cs="Times New Roman"/>
        </w:rPr>
        <w:t>.14</w:t>
      </w:r>
      <w:r w:rsidRPr="00100977">
        <w:rPr>
          <w:rFonts w:ascii="Times New Roman" w:hAnsi="Times New Roman" w:cs="Times New Roman"/>
        </w:rPr>
        <w:t xml:space="preserve">, partial </w:t>
      </w:r>
      <w:r w:rsidRPr="00100977">
        <w:rPr>
          <w:rFonts w:ascii="Times New Roman" w:hAnsi="Times New Roman" w:cs="Times New Roman"/>
        </w:rPr>
        <w:sym w:font="Symbol" w:char="F068"/>
      </w:r>
      <w:r w:rsidRPr="00100977">
        <w:rPr>
          <w:rFonts w:ascii="Times New Roman" w:hAnsi="Times New Roman" w:cs="Times New Roman"/>
          <w:vertAlign w:val="superscript"/>
        </w:rPr>
        <w:t>2</w:t>
      </w:r>
      <w:r w:rsidRPr="00100977">
        <w:rPr>
          <w:rFonts w:ascii="Times New Roman" w:hAnsi="Times New Roman" w:cs="Times New Roman"/>
        </w:rPr>
        <w:t xml:space="preserve"> </w:t>
      </w:r>
      <w:r w:rsidR="00C66990" w:rsidRPr="00100977">
        <w:rPr>
          <w:rFonts w:ascii="Times New Roman" w:hAnsi="Times New Roman" w:cs="Times New Roman"/>
        </w:rPr>
        <w:t xml:space="preserve">= </w:t>
      </w:r>
      <w:r w:rsidR="009C105F" w:rsidRPr="00100977">
        <w:rPr>
          <w:rFonts w:ascii="Times New Roman" w:hAnsi="Times New Roman" w:cs="Times New Roman"/>
        </w:rPr>
        <w:t>.12</w:t>
      </w:r>
      <w:r w:rsidRPr="00100977">
        <w:rPr>
          <w:rFonts w:ascii="Times New Roman" w:hAnsi="Times New Roman" w:cs="Times New Roman"/>
        </w:rPr>
        <w:t xml:space="preserve">.  </w:t>
      </w:r>
      <w:r w:rsidR="009C105F" w:rsidRPr="00100977">
        <w:rPr>
          <w:rFonts w:ascii="Times New Roman" w:hAnsi="Times New Roman" w:cs="Times New Roman"/>
        </w:rPr>
        <w:t xml:space="preserve">Table 4 summarizes the seven </w:t>
      </w:r>
      <w:r w:rsidRPr="00100977">
        <w:rPr>
          <w:rFonts w:ascii="Times New Roman" w:hAnsi="Times New Roman" w:cs="Times New Roman"/>
        </w:rPr>
        <w:t xml:space="preserve">Univariate </w:t>
      </w:r>
      <w:r w:rsidR="009C105F" w:rsidRPr="00100977">
        <w:rPr>
          <w:rFonts w:ascii="Times New Roman" w:hAnsi="Times New Roman" w:cs="Times New Roman"/>
        </w:rPr>
        <w:t xml:space="preserve">analyses, indicating significance and directionality.   As per Table 4, five of the seven Univariate comparisons were statistically significant, and all group differences occurred in the hypothesized direction.  Specifically, </w:t>
      </w:r>
      <w:r w:rsidRPr="00100977">
        <w:rPr>
          <w:rFonts w:ascii="Times New Roman" w:hAnsi="Times New Roman" w:cs="Times New Roman"/>
        </w:rPr>
        <w:t xml:space="preserve">Opiate addicts differed on their </w:t>
      </w:r>
      <w:r w:rsidR="007669C6" w:rsidRPr="00100977">
        <w:rPr>
          <w:rFonts w:ascii="Times New Roman" w:hAnsi="Times New Roman" w:cs="Times New Roman"/>
        </w:rPr>
        <w:t>levels of</w:t>
      </w:r>
      <w:r w:rsidRPr="00100977">
        <w:rPr>
          <w:rFonts w:ascii="Times New Roman" w:hAnsi="Times New Roman" w:cs="Times New Roman"/>
        </w:rPr>
        <w:t xml:space="preserve"> </w:t>
      </w:r>
      <w:r w:rsidR="009B1C95" w:rsidRPr="00100977">
        <w:rPr>
          <w:rFonts w:ascii="Times New Roman" w:hAnsi="Times New Roman" w:cs="Times New Roman"/>
        </w:rPr>
        <w:t>Post-Trau</w:t>
      </w:r>
      <w:r w:rsidR="009C105F" w:rsidRPr="00100977">
        <w:rPr>
          <w:rFonts w:ascii="Times New Roman" w:hAnsi="Times New Roman" w:cs="Times New Roman"/>
        </w:rPr>
        <w:t>matic Stress, F (1, 263) = 6.9</w:t>
      </w:r>
      <w:r w:rsidR="00C66990" w:rsidRPr="00100977">
        <w:rPr>
          <w:rFonts w:ascii="Times New Roman" w:hAnsi="Times New Roman" w:cs="Times New Roman"/>
        </w:rPr>
        <w:t xml:space="preserve">1, p = </w:t>
      </w:r>
      <w:r w:rsidR="009C105F" w:rsidRPr="00100977">
        <w:rPr>
          <w:rFonts w:ascii="Times New Roman" w:hAnsi="Times New Roman" w:cs="Times New Roman"/>
        </w:rPr>
        <w:t>.01</w:t>
      </w:r>
      <w:r w:rsidRPr="00100977">
        <w:rPr>
          <w:rFonts w:ascii="Times New Roman" w:hAnsi="Times New Roman" w:cs="Times New Roman"/>
        </w:rPr>
        <w:t xml:space="preserve">, partial </w:t>
      </w:r>
      <w:r w:rsidRPr="00100977">
        <w:rPr>
          <w:rFonts w:ascii="Times New Roman" w:hAnsi="Times New Roman" w:cs="Times New Roman"/>
        </w:rPr>
        <w:sym w:font="Symbol" w:char="F068"/>
      </w:r>
      <w:r w:rsidRPr="00100977">
        <w:rPr>
          <w:rFonts w:ascii="Times New Roman" w:hAnsi="Times New Roman" w:cs="Times New Roman"/>
          <w:vertAlign w:val="superscript"/>
        </w:rPr>
        <w:t>2</w:t>
      </w:r>
      <w:r w:rsidR="00C66990" w:rsidRPr="00100977">
        <w:rPr>
          <w:rFonts w:ascii="Times New Roman" w:hAnsi="Times New Roman" w:cs="Times New Roman"/>
        </w:rPr>
        <w:t xml:space="preserve"> =  </w:t>
      </w:r>
      <w:r w:rsidR="009C105F" w:rsidRPr="00100977">
        <w:rPr>
          <w:rFonts w:ascii="Times New Roman" w:hAnsi="Times New Roman" w:cs="Times New Roman"/>
        </w:rPr>
        <w:t>.03</w:t>
      </w:r>
      <w:r w:rsidRPr="00100977">
        <w:rPr>
          <w:rFonts w:ascii="Times New Roman" w:hAnsi="Times New Roman" w:cs="Times New Roman"/>
        </w:rPr>
        <w:t xml:space="preserve">; </w:t>
      </w:r>
      <w:r w:rsidR="009B1C95" w:rsidRPr="00100977">
        <w:rPr>
          <w:rFonts w:ascii="Times New Roman" w:hAnsi="Times New Roman" w:cs="Times New Roman"/>
        </w:rPr>
        <w:t>Subjectiv</w:t>
      </w:r>
      <w:r w:rsidR="009C105F" w:rsidRPr="00100977">
        <w:rPr>
          <w:rFonts w:ascii="Times New Roman" w:hAnsi="Times New Roman" w:cs="Times New Roman"/>
        </w:rPr>
        <w:t>e Depression, F (1, 263) = 7.68</w:t>
      </w:r>
      <w:r w:rsidR="00C66990" w:rsidRPr="00100977">
        <w:rPr>
          <w:rFonts w:ascii="Times New Roman" w:hAnsi="Times New Roman" w:cs="Times New Roman"/>
        </w:rPr>
        <w:t xml:space="preserve">, p = </w:t>
      </w:r>
      <w:r w:rsidR="009B1C95" w:rsidRPr="00100977">
        <w:rPr>
          <w:rFonts w:ascii="Times New Roman" w:hAnsi="Times New Roman" w:cs="Times New Roman"/>
        </w:rPr>
        <w:t>.006</w:t>
      </w:r>
      <w:r w:rsidR="00D56CA4" w:rsidRPr="00100977">
        <w:rPr>
          <w:rFonts w:ascii="Times New Roman" w:hAnsi="Times New Roman" w:cs="Times New Roman"/>
        </w:rPr>
        <w:t xml:space="preserve">, partial </w:t>
      </w:r>
      <w:r w:rsidR="00D56CA4" w:rsidRPr="00100977">
        <w:rPr>
          <w:rFonts w:ascii="Times New Roman" w:hAnsi="Times New Roman" w:cs="Times New Roman"/>
        </w:rPr>
        <w:sym w:font="Symbol" w:char="F068"/>
      </w:r>
      <w:r w:rsidR="00D56CA4" w:rsidRPr="00100977">
        <w:rPr>
          <w:rFonts w:ascii="Times New Roman" w:hAnsi="Times New Roman" w:cs="Times New Roman"/>
          <w:vertAlign w:val="superscript"/>
        </w:rPr>
        <w:t>2</w:t>
      </w:r>
      <w:r w:rsidR="00C66990" w:rsidRPr="00100977">
        <w:rPr>
          <w:rFonts w:ascii="Times New Roman" w:hAnsi="Times New Roman" w:cs="Times New Roman"/>
        </w:rPr>
        <w:t xml:space="preserve"> = </w:t>
      </w:r>
      <w:r w:rsidR="009C105F" w:rsidRPr="00100977">
        <w:rPr>
          <w:rFonts w:ascii="Times New Roman" w:hAnsi="Times New Roman" w:cs="Times New Roman"/>
        </w:rPr>
        <w:t>.03</w:t>
      </w:r>
      <w:r w:rsidR="00D56CA4" w:rsidRPr="00100977">
        <w:rPr>
          <w:rFonts w:ascii="Times New Roman" w:hAnsi="Times New Roman" w:cs="Times New Roman"/>
        </w:rPr>
        <w:t>;</w:t>
      </w:r>
      <w:r w:rsidR="009B1C95" w:rsidRPr="00100977">
        <w:rPr>
          <w:rFonts w:ascii="Times New Roman" w:hAnsi="Times New Roman" w:cs="Times New Roman"/>
        </w:rPr>
        <w:t xml:space="preserve"> Cynicism, </w:t>
      </w:r>
      <w:r w:rsidR="009C105F" w:rsidRPr="00100977">
        <w:rPr>
          <w:rFonts w:ascii="Times New Roman" w:hAnsi="Times New Roman" w:cs="Times New Roman"/>
        </w:rPr>
        <w:t>F (1, 263) = 12.66</w:t>
      </w:r>
      <w:r w:rsidR="00C66990" w:rsidRPr="00100977">
        <w:rPr>
          <w:rFonts w:ascii="Times New Roman" w:hAnsi="Times New Roman" w:cs="Times New Roman"/>
        </w:rPr>
        <w:t xml:space="preserve"> p &lt; </w:t>
      </w:r>
      <w:r w:rsidR="009B1C95" w:rsidRPr="00100977">
        <w:rPr>
          <w:rFonts w:ascii="Times New Roman" w:hAnsi="Times New Roman" w:cs="Times New Roman"/>
        </w:rPr>
        <w:t>.001</w:t>
      </w:r>
      <w:r w:rsidR="00D56CA4" w:rsidRPr="00100977">
        <w:rPr>
          <w:rFonts w:ascii="Times New Roman" w:hAnsi="Times New Roman" w:cs="Times New Roman"/>
        </w:rPr>
        <w:t xml:space="preserve">, partial </w:t>
      </w:r>
      <w:r w:rsidR="00D56CA4" w:rsidRPr="00100977">
        <w:rPr>
          <w:rFonts w:ascii="Times New Roman" w:hAnsi="Times New Roman" w:cs="Times New Roman"/>
        </w:rPr>
        <w:sym w:font="Symbol" w:char="F068"/>
      </w:r>
      <w:r w:rsidR="00D56CA4" w:rsidRPr="00100977">
        <w:rPr>
          <w:rFonts w:ascii="Times New Roman" w:hAnsi="Times New Roman" w:cs="Times New Roman"/>
          <w:vertAlign w:val="superscript"/>
        </w:rPr>
        <w:t>2</w:t>
      </w:r>
      <w:r w:rsidR="00C66990" w:rsidRPr="00100977">
        <w:rPr>
          <w:rFonts w:ascii="Times New Roman" w:hAnsi="Times New Roman" w:cs="Times New Roman"/>
        </w:rPr>
        <w:t xml:space="preserve"> =  .05</w:t>
      </w:r>
      <w:r w:rsidR="009B1C95" w:rsidRPr="00100977">
        <w:rPr>
          <w:rFonts w:ascii="Times New Roman" w:hAnsi="Times New Roman" w:cs="Times New Roman"/>
        </w:rPr>
        <w:t xml:space="preserve">; </w:t>
      </w:r>
      <w:r w:rsidR="00D56CA4" w:rsidRPr="00100977">
        <w:rPr>
          <w:rFonts w:ascii="Times New Roman" w:hAnsi="Times New Roman" w:cs="Times New Roman"/>
        </w:rPr>
        <w:t>Ego Stren</w:t>
      </w:r>
      <w:r w:rsidR="00C66990" w:rsidRPr="00100977">
        <w:rPr>
          <w:rFonts w:ascii="Times New Roman" w:hAnsi="Times New Roman" w:cs="Times New Roman"/>
        </w:rPr>
        <w:t xml:space="preserve">gth, F (1, 263) = 4.38, p = </w:t>
      </w:r>
      <w:r w:rsidR="009C105F" w:rsidRPr="00100977">
        <w:rPr>
          <w:rFonts w:ascii="Times New Roman" w:hAnsi="Times New Roman" w:cs="Times New Roman"/>
        </w:rPr>
        <w:t>.04</w:t>
      </w:r>
      <w:r w:rsidR="00D56CA4" w:rsidRPr="00100977">
        <w:rPr>
          <w:rFonts w:ascii="Times New Roman" w:hAnsi="Times New Roman" w:cs="Times New Roman"/>
        </w:rPr>
        <w:t xml:space="preserve">, partial </w:t>
      </w:r>
      <w:r w:rsidR="00D56CA4" w:rsidRPr="00100977">
        <w:rPr>
          <w:rFonts w:ascii="Times New Roman" w:hAnsi="Times New Roman" w:cs="Times New Roman"/>
        </w:rPr>
        <w:sym w:font="Symbol" w:char="F068"/>
      </w:r>
      <w:r w:rsidR="00D56CA4" w:rsidRPr="00100977">
        <w:rPr>
          <w:rFonts w:ascii="Times New Roman" w:hAnsi="Times New Roman" w:cs="Times New Roman"/>
          <w:vertAlign w:val="superscript"/>
        </w:rPr>
        <w:t>2</w:t>
      </w:r>
      <w:r w:rsidR="00C66990" w:rsidRPr="00100977">
        <w:rPr>
          <w:rFonts w:ascii="Times New Roman" w:hAnsi="Times New Roman" w:cs="Times New Roman"/>
        </w:rPr>
        <w:t xml:space="preserve"> =  .02</w:t>
      </w:r>
      <w:r w:rsidR="009B1C95" w:rsidRPr="00100977">
        <w:rPr>
          <w:rFonts w:ascii="Times New Roman" w:hAnsi="Times New Roman" w:cs="Times New Roman"/>
        </w:rPr>
        <w:t xml:space="preserve">; </w:t>
      </w:r>
      <w:r w:rsidR="00C735C0" w:rsidRPr="00100977">
        <w:rPr>
          <w:rFonts w:ascii="Times New Roman" w:hAnsi="Times New Roman" w:cs="Times New Roman"/>
        </w:rPr>
        <w:t>and Antisocial Tendencies</w:t>
      </w:r>
      <w:r w:rsidR="00C66990" w:rsidRPr="00100977">
        <w:rPr>
          <w:rFonts w:ascii="Times New Roman" w:hAnsi="Times New Roman" w:cs="Times New Roman"/>
        </w:rPr>
        <w:t xml:space="preserve">, F (1, 263) = 22.56, p &lt; </w:t>
      </w:r>
      <w:r w:rsidR="00C735C0" w:rsidRPr="00100977">
        <w:rPr>
          <w:rFonts w:ascii="Times New Roman" w:hAnsi="Times New Roman" w:cs="Times New Roman"/>
        </w:rPr>
        <w:t xml:space="preserve">.001, partial </w:t>
      </w:r>
      <w:r w:rsidR="00C735C0" w:rsidRPr="00100977">
        <w:rPr>
          <w:rFonts w:ascii="Times New Roman" w:hAnsi="Times New Roman" w:cs="Times New Roman"/>
        </w:rPr>
        <w:sym w:font="Symbol" w:char="F068"/>
      </w:r>
      <w:r w:rsidR="00C735C0" w:rsidRPr="00100977">
        <w:rPr>
          <w:rFonts w:ascii="Times New Roman" w:hAnsi="Times New Roman" w:cs="Times New Roman"/>
          <w:vertAlign w:val="superscript"/>
        </w:rPr>
        <w:t>2</w:t>
      </w:r>
      <w:r w:rsidR="00C66990" w:rsidRPr="00100977">
        <w:rPr>
          <w:rFonts w:ascii="Times New Roman" w:hAnsi="Times New Roman" w:cs="Times New Roman"/>
        </w:rPr>
        <w:t xml:space="preserve"> = .08</w:t>
      </w:r>
      <w:r w:rsidR="00D56CA4" w:rsidRPr="00100977">
        <w:rPr>
          <w:rFonts w:ascii="Times New Roman" w:hAnsi="Times New Roman" w:cs="Times New Roman"/>
        </w:rPr>
        <w:t>.  No significant differences were observed for the Opiate group on lev</w:t>
      </w:r>
      <w:r w:rsidR="00C735C0" w:rsidRPr="00100977">
        <w:rPr>
          <w:rFonts w:ascii="Times New Roman" w:hAnsi="Times New Roman" w:cs="Times New Roman"/>
        </w:rPr>
        <w:t>els of Insufficient Self-Control or Aggression</w:t>
      </w:r>
      <w:r w:rsidR="00D56CA4" w:rsidRPr="00100977">
        <w:rPr>
          <w:rFonts w:ascii="Times New Roman" w:hAnsi="Times New Roman" w:cs="Times New Roman"/>
        </w:rPr>
        <w:t xml:space="preserve">.   </w:t>
      </w:r>
    </w:p>
    <w:p w:rsidR="005F0FB9" w:rsidRPr="00100977" w:rsidRDefault="005F0FB9" w:rsidP="00EE34D3">
      <w:pPr>
        <w:pStyle w:val="Heading2"/>
        <w:rPr>
          <w:rFonts w:ascii="Times New Roman" w:hAnsi="Times New Roman" w:cs="Times New Roman"/>
        </w:rPr>
      </w:pPr>
      <w:r w:rsidRPr="00100977">
        <w:rPr>
          <w:rFonts w:ascii="Times New Roman" w:hAnsi="Times New Roman" w:cs="Times New Roman"/>
        </w:rPr>
        <w:t xml:space="preserve">Hypothesis 3: </w:t>
      </w:r>
      <w:r w:rsidR="00BE5001" w:rsidRPr="00100977">
        <w:rPr>
          <w:rFonts w:ascii="Times New Roman" w:hAnsi="Times New Roman" w:cs="Times New Roman"/>
        </w:rPr>
        <w:t>Predicted Differences Pertaining to how Stimulant Addicts Differ from the Other Two Groups</w:t>
      </w:r>
    </w:p>
    <w:p w:rsidR="00E67F88" w:rsidRPr="00100977" w:rsidRDefault="00D260B8" w:rsidP="005279CB">
      <w:pPr>
        <w:spacing w:line="480" w:lineRule="auto"/>
        <w:ind w:firstLine="720"/>
        <w:rPr>
          <w:rFonts w:ascii="Times New Roman" w:hAnsi="Times New Roman" w:cs="Times New Roman"/>
        </w:rPr>
      </w:pPr>
      <w:r>
        <w:rPr>
          <w:rFonts w:ascii="Times New Roman" w:hAnsi="Times New Roman" w:cs="Times New Roman"/>
        </w:rPr>
        <w:t>The</w:t>
      </w:r>
      <w:r w:rsidR="005F0FB9" w:rsidRPr="00100977">
        <w:rPr>
          <w:rFonts w:ascii="Times New Roman" w:hAnsi="Times New Roman" w:cs="Times New Roman"/>
        </w:rPr>
        <w:t xml:space="preserve"> third hypothesis pertained to Stimulant addicts</w:t>
      </w:r>
      <w:r w:rsidR="00341BB1" w:rsidRPr="00100977">
        <w:rPr>
          <w:rFonts w:ascii="Times New Roman" w:hAnsi="Times New Roman" w:cs="Times New Roman"/>
        </w:rPr>
        <w:t xml:space="preserve">.  </w:t>
      </w:r>
      <w:r w:rsidR="00DC4EA3" w:rsidRPr="00100977">
        <w:rPr>
          <w:rFonts w:ascii="Times New Roman" w:hAnsi="Times New Roman" w:cs="Times New Roman"/>
        </w:rPr>
        <w:t>As per</w:t>
      </w:r>
      <w:r w:rsidR="00341BB1" w:rsidRPr="00100977">
        <w:rPr>
          <w:rFonts w:ascii="Times New Roman" w:hAnsi="Times New Roman" w:cs="Times New Roman"/>
        </w:rPr>
        <w:t xml:space="preserve"> Self-Medication theory, </w:t>
      </w:r>
      <w:r w:rsidR="00941FD2">
        <w:rPr>
          <w:rFonts w:ascii="Times New Roman" w:hAnsi="Times New Roman" w:cs="Times New Roman"/>
        </w:rPr>
        <w:t>I</w:t>
      </w:r>
      <w:r w:rsidR="00341BB1" w:rsidRPr="00100977">
        <w:rPr>
          <w:rFonts w:ascii="Times New Roman" w:hAnsi="Times New Roman" w:cs="Times New Roman"/>
        </w:rPr>
        <w:t xml:space="preserve"> hypothesized that when compared to other groups, Stimulant addicts experience anhedonia, have a propensity to mania, paranoia, and aggression, and have difficulty in regulating their emotions.  </w:t>
      </w:r>
      <w:r w:rsidR="00941FD2">
        <w:rPr>
          <w:rFonts w:ascii="Times New Roman" w:hAnsi="Times New Roman" w:cs="Times New Roman"/>
        </w:rPr>
        <w:t>I</w:t>
      </w:r>
      <w:r w:rsidR="00341BB1" w:rsidRPr="00100977">
        <w:rPr>
          <w:rFonts w:ascii="Times New Roman" w:hAnsi="Times New Roman" w:cs="Times New Roman"/>
        </w:rPr>
        <w:t xml:space="preserve"> anticipated these differences to be reflected through higher levels of Hypomania (Ma2; MMPI-2), </w:t>
      </w:r>
      <w:r w:rsidR="0014757D" w:rsidRPr="00100977">
        <w:rPr>
          <w:rFonts w:ascii="Times New Roman" w:hAnsi="Times New Roman" w:cs="Times New Roman"/>
        </w:rPr>
        <w:t>Subjective Depression</w:t>
      </w:r>
      <w:r w:rsidR="00341BB1" w:rsidRPr="00100977">
        <w:rPr>
          <w:rFonts w:ascii="Times New Roman" w:hAnsi="Times New Roman" w:cs="Times New Roman"/>
        </w:rPr>
        <w:t xml:space="preserve"> (Dep-1; MMPI-2); Cynicism (CYN; MMPI-2), Paranoia (PAR; PAI), </w:t>
      </w:r>
      <w:r w:rsidR="00341BB1" w:rsidRPr="00100977">
        <w:rPr>
          <w:rFonts w:ascii="Times New Roman" w:hAnsi="Times New Roman" w:cs="Times New Roman"/>
        </w:rPr>
        <w:lastRenderedPageBreak/>
        <w:t xml:space="preserve">and Insufficient-Self Control (ISC; YSQ).  For the third multivariate analysis, </w:t>
      </w:r>
      <w:r w:rsidR="00941FD2">
        <w:rPr>
          <w:rFonts w:ascii="Times New Roman" w:hAnsi="Times New Roman" w:cs="Times New Roman"/>
        </w:rPr>
        <w:t>I</w:t>
      </w:r>
      <w:r w:rsidR="00341BB1" w:rsidRPr="00100977">
        <w:rPr>
          <w:rFonts w:ascii="Times New Roman" w:hAnsi="Times New Roman" w:cs="Times New Roman"/>
        </w:rPr>
        <w:t xml:space="preserve"> coded individuals identified as addicted to a Stimulant as “1” and Opiate/Depressant addicts as “0”.  </w:t>
      </w:r>
    </w:p>
    <w:p w:rsidR="005F0FB9" w:rsidRPr="00100977" w:rsidRDefault="00E67F88" w:rsidP="005279CB">
      <w:pPr>
        <w:spacing w:line="480" w:lineRule="auto"/>
        <w:ind w:firstLine="720"/>
        <w:rPr>
          <w:rFonts w:ascii="Times New Roman" w:hAnsi="Times New Roman" w:cs="Times New Roman"/>
        </w:rPr>
      </w:pPr>
      <w:r w:rsidRPr="00100977">
        <w:rPr>
          <w:rFonts w:ascii="Times New Roman" w:hAnsi="Times New Roman" w:cs="Times New Roman"/>
        </w:rPr>
        <w:t>The third multivariate analysis</w:t>
      </w:r>
      <w:r w:rsidR="00C0555B" w:rsidRPr="00100977">
        <w:rPr>
          <w:rFonts w:ascii="Times New Roman" w:hAnsi="Times New Roman" w:cs="Times New Roman"/>
        </w:rPr>
        <w:t xml:space="preserve"> </w:t>
      </w:r>
      <w:r w:rsidR="00DC4EA3" w:rsidRPr="00100977">
        <w:rPr>
          <w:rFonts w:ascii="Times New Roman" w:hAnsi="Times New Roman" w:cs="Times New Roman"/>
        </w:rPr>
        <w:t>indicated that across the combined five measures, Stimulant addicts do not respond differently than Other addicts</w:t>
      </w:r>
      <w:r w:rsidR="005D0158" w:rsidRPr="00100977">
        <w:rPr>
          <w:rFonts w:ascii="Times New Roman" w:hAnsi="Times New Roman" w:cs="Times New Roman"/>
        </w:rPr>
        <w:t>, F (5, 265) = 0.5</w:t>
      </w:r>
      <w:r w:rsidR="00AC6D34" w:rsidRPr="00100977">
        <w:rPr>
          <w:rFonts w:ascii="Times New Roman" w:hAnsi="Times New Roman" w:cs="Times New Roman"/>
        </w:rPr>
        <w:t>0</w:t>
      </w:r>
      <w:r w:rsidR="00C66990" w:rsidRPr="00100977">
        <w:rPr>
          <w:rFonts w:ascii="Times New Roman" w:hAnsi="Times New Roman" w:cs="Times New Roman"/>
        </w:rPr>
        <w:t xml:space="preserve">, p = </w:t>
      </w:r>
      <w:r w:rsidR="005F6832" w:rsidRPr="00100977">
        <w:rPr>
          <w:rFonts w:ascii="Times New Roman" w:hAnsi="Times New Roman" w:cs="Times New Roman"/>
        </w:rPr>
        <w:t xml:space="preserve">.77, </w:t>
      </w:r>
      <w:r w:rsidR="00C66990" w:rsidRPr="00100977">
        <w:rPr>
          <w:rFonts w:ascii="Times New Roman" w:hAnsi="Times New Roman" w:cs="Times New Roman"/>
        </w:rPr>
        <w:t xml:space="preserve">Hotelling’s Trace = </w:t>
      </w:r>
      <w:r w:rsidR="005F6832" w:rsidRPr="00100977">
        <w:rPr>
          <w:rFonts w:ascii="Times New Roman" w:hAnsi="Times New Roman" w:cs="Times New Roman"/>
        </w:rPr>
        <w:t>.01</w:t>
      </w:r>
      <w:r w:rsidRPr="00100977">
        <w:rPr>
          <w:rFonts w:ascii="Times New Roman" w:hAnsi="Times New Roman" w:cs="Times New Roman"/>
        </w:rPr>
        <w:t xml:space="preserve">, partial </w:t>
      </w:r>
      <w:r w:rsidRPr="00100977">
        <w:rPr>
          <w:rFonts w:ascii="Times New Roman" w:hAnsi="Times New Roman" w:cs="Times New Roman"/>
        </w:rPr>
        <w:sym w:font="Symbol" w:char="F068"/>
      </w:r>
      <w:r w:rsidRPr="00100977">
        <w:rPr>
          <w:rFonts w:ascii="Times New Roman" w:hAnsi="Times New Roman" w:cs="Times New Roman"/>
          <w:vertAlign w:val="superscript"/>
        </w:rPr>
        <w:t>2</w:t>
      </w:r>
      <w:r w:rsidR="00C66990" w:rsidRPr="00100977">
        <w:rPr>
          <w:rFonts w:ascii="Times New Roman" w:hAnsi="Times New Roman" w:cs="Times New Roman"/>
        </w:rPr>
        <w:t xml:space="preserve"> = .01</w:t>
      </w:r>
      <w:r w:rsidR="00AC6D34" w:rsidRPr="00100977">
        <w:rPr>
          <w:rFonts w:ascii="Times New Roman" w:hAnsi="Times New Roman" w:cs="Times New Roman"/>
        </w:rPr>
        <w:t>.</w:t>
      </w:r>
      <w:r w:rsidRPr="00100977">
        <w:rPr>
          <w:rFonts w:ascii="Times New Roman" w:hAnsi="Times New Roman" w:cs="Times New Roman"/>
        </w:rPr>
        <w:t xml:space="preserve">  </w:t>
      </w:r>
      <w:r w:rsidR="00C0555B" w:rsidRPr="00100977">
        <w:rPr>
          <w:rFonts w:ascii="Times New Roman" w:hAnsi="Times New Roman" w:cs="Times New Roman"/>
        </w:rPr>
        <w:t>Details of each Univariate a</w:t>
      </w:r>
      <w:r w:rsidR="005D0158" w:rsidRPr="00100977">
        <w:rPr>
          <w:rFonts w:ascii="Times New Roman" w:hAnsi="Times New Roman" w:cs="Times New Roman"/>
        </w:rPr>
        <w:t>nalysis are provided in Table 5</w:t>
      </w:r>
      <w:r w:rsidR="00C0555B" w:rsidRPr="00100977">
        <w:rPr>
          <w:rFonts w:ascii="Times New Roman" w:hAnsi="Times New Roman" w:cs="Times New Roman"/>
        </w:rPr>
        <w:t xml:space="preserve">.  </w:t>
      </w:r>
      <w:r w:rsidR="00AC6D34" w:rsidRPr="00100977">
        <w:rPr>
          <w:rFonts w:ascii="Times New Roman" w:hAnsi="Times New Roman" w:cs="Times New Roman"/>
        </w:rPr>
        <w:t>In analyzing group mea</w:t>
      </w:r>
      <w:r w:rsidR="005D0158" w:rsidRPr="00100977">
        <w:rPr>
          <w:rFonts w:ascii="Times New Roman" w:hAnsi="Times New Roman" w:cs="Times New Roman"/>
        </w:rPr>
        <w:t xml:space="preserve">ns </w:t>
      </w:r>
      <w:r w:rsidR="00AC6D34" w:rsidRPr="00100977">
        <w:rPr>
          <w:rFonts w:ascii="Times New Roman" w:hAnsi="Times New Roman" w:cs="Times New Roman"/>
        </w:rPr>
        <w:t xml:space="preserve">it appears that Stimulant addicts </w:t>
      </w:r>
      <w:r w:rsidR="005D0158" w:rsidRPr="00100977">
        <w:rPr>
          <w:rFonts w:ascii="Times New Roman" w:hAnsi="Times New Roman" w:cs="Times New Roman"/>
        </w:rPr>
        <w:t xml:space="preserve">have </w:t>
      </w:r>
      <w:r w:rsidR="00AC6D34" w:rsidRPr="00100977">
        <w:rPr>
          <w:rFonts w:ascii="Times New Roman" w:hAnsi="Times New Roman" w:cs="Times New Roman"/>
        </w:rPr>
        <w:t xml:space="preserve">slightly higher levels of </w:t>
      </w:r>
      <w:r w:rsidR="0014757D" w:rsidRPr="00100977">
        <w:rPr>
          <w:rFonts w:ascii="Times New Roman" w:hAnsi="Times New Roman" w:cs="Times New Roman"/>
        </w:rPr>
        <w:t>Subjective Depression</w:t>
      </w:r>
      <w:r w:rsidR="00AC6D34" w:rsidRPr="00100977">
        <w:rPr>
          <w:rFonts w:ascii="Times New Roman" w:hAnsi="Times New Roman" w:cs="Times New Roman"/>
        </w:rPr>
        <w:t xml:space="preserve"> and Insufficient Self-Control than other groups, although this difference is non-significant.  </w:t>
      </w:r>
      <w:r w:rsidRPr="00100977">
        <w:rPr>
          <w:rFonts w:ascii="Times New Roman" w:hAnsi="Times New Roman" w:cs="Times New Roman"/>
        </w:rPr>
        <w:t>It is likely that results of the analysis attempting to differentiate stimulant addicts from others are hampered by the small sample size in this category rela</w:t>
      </w:r>
      <w:r w:rsidR="00175E0F" w:rsidRPr="00100977">
        <w:rPr>
          <w:rFonts w:ascii="Times New Roman" w:hAnsi="Times New Roman" w:cs="Times New Roman"/>
        </w:rPr>
        <w:t>tive to the other groups (N = 28</w:t>
      </w:r>
      <w:r w:rsidRPr="00100977">
        <w:rPr>
          <w:rFonts w:ascii="Times New Roman" w:hAnsi="Times New Roman" w:cs="Times New Roman"/>
        </w:rPr>
        <w:t xml:space="preserve">).  </w:t>
      </w:r>
    </w:p>
    <w:p w:rsidR="001B5604" w:rsidRPr="00100977" w:rsidRDefault="001B5604" w:rsidP="00EE34D3">
      <w:pPr>
        <w:pStyle w:val="Heading2"/>
        <w:rPr>
          <w:rFonts w:ascii="Times New Roman" w:hAnsi="Times New Roman" w:cs="Times New Roman"/>
        </w:rPr>
      </w:pPr>
      <w:r w:rsidRPr="00100977">
        <w:rPr>
          <w:rFonts w:ascii="Times New Roman" w:hAnsi="Times New Roman" w:cs="Times New Roman"/>
        </w:rPr>
        <w:t>Exploratory Post-Hoc Analysis</w:t>
      </w:r>
    </w:p>
    <w:p w:rsidR="00AB7F7E" w:rsidRPr="00100977" w:rsidRDefault="00941FD2" w:rsidP="005279CB">
      <w:pPr>
        <w:spacing w:line="480" w:lineRule="auto"/>
        <w:ind w:firstLine="720"/>
        <w:rPr>
          <w:rFonts w:ascii="Times New Roman" w:hAnsi="Times New Roman" w:cs="Times New Roman"/>
        </w:rPr>
      </w:pPr>
      <w:r>
        <w:rPr>
          <w:rFonts w:ascii="Times New Roman" w:hAnsi="Times New Roman" w:cs="Times New Roman"/>
        </w:rPr>
        <w:t>I</w:t>
      </w:r>
      <w:r w:rsidR="001B5604" w:rsidRPr="00100977">
        <w:rPr>
          <w:rFonts w:ascii="Times New Roman" w:hAnsi="Times New Roman" w:cs="Times New Roman"/>
        </w:rPr>
        <w:t xml:space="preserve"> </w:t>
      </w:r>
      <w:r w:rsidR="00DC4EA3" w:rsidRPr="00100977">
        <w:rPr>
          <w:rFonts w:ascii="Times New Roman" w:hAnsi="Times New Roman" w:cs="Times New Roman"/>
        </w:rPr>
        <w:t>conducted</w:t>
      </w:r>
      <w:r w:rsidR="001B5604" w:rsidRPr="00100977">
        <w:rPr>
          <w:rFonts w:ascii="Times New Roman" w:hAnsi="Times New Roman" w:cs="Times New Roman"/>
        </w:rPr>
        <w:t xml:space="preserve"> an exploratory post-hoc analysis outside the contours of Self-Medication theory </w:t>
      </w:r>
      <w:r w:rsidR="0084421F" w:rsidRPr="00100977">
        <w:rPr>
          <w:rFonts w:ascii="Times New Roman" w:hAnsi="Times New Roman" w:cs="Times New Roman"/>
        </w:rPr>
        <w:t xml:space="preserve">using Discriminant Analysis </w:t>
      </w:r>
      <w:r w:rsidR="001B5604" w:rsidRPr="00100977">
        <w:rPr>
          <w:rFonts w:ascii="Times New Roman" w:hAnsi="Times New Roman" w:cs="Times New Roman"/>
        </w:rPr>
        <w:t xml:space="preserve">to assess for the potential </w:t>
      </w:r>
      <w:r w:rsidR="00AB7F7E" w:rsidRPr="00100977">
        <w:rPr>
          <w:rFonts w:ascii="Times New Roman" w:hAnsi="Times New Roman" w:cs="Times New Roman"/>
        </w:rPr>
        <w:t xml:space="preserve">collective </w:t>
      </w:r>
      <w:r w:rsidR="001B5604" w:rsidRPr="00100977">
        <w:rPr>
          <w:rFonts w:ascii="Times New Roman" w:hAnsi="Times New Roman" w:cs="Times New Roman"/>
        </w:rPr>
        <w:t xml:space="preserve">influence of other personality variables on differentiating between Drug-of-Choice groups.  </w:t>
      </w:r>
      <w:r w:rsidR="00AB7F7E" w:rsidRPr="00100977">
        <w:rPr>
          <w:rFonts w:ascii="Times New Roman" w:hAnsi="Times New Roman" w:cs="Times New Roman"/>
        </w:rPr>
        <w:t xml:space="preserve">At </w:t>
      </w:r>
      <w:r w:rsidR="00D260B8">
        <w:rPr>
          <w:rFonts w:ascii="Times New Roman" w:hAnsi="Times New Roman" w:cs="Times New Roman"/>
        </w:rPr>
        <w:t>my</w:t>
      </w:r>
      <w:r w:rsidR="00AB7F7E" w:rsidRPr="00100977">
        <w:rPr>
          <w:rFonts w:ascii="Times New Roman" w:hAnsi="Times New Roman" w:cs="Times New Roman"/>
        </w:rPr>
        <w:t xml:space="preserve"> disposal were 16 subscales of the PAI, 28 Harris-Lingoes sub</w:t>
      </w:r>
      <w:r w:rsidR="00C5316A" w:rsidRPr="00100977">
        <w:rPr>
          <w:rFonts w:ascii="Times New Roman" w:hAnsi="Times New Roman" w:cs="Times New Roman"/>
        </w:rPr>
        <w:t>s</w:t>
      </w:r>
      <w:r w:rsidR="00AB7F7E" w:rsidRPr="00100977">
        <w:rPr>
          <w:rFonts w:ascii="Times New Roman" w:hAnsi="Times New Roman" w:cs="Times New Roman"/>
        </w:rPr>
        <w:t xml:space="preserve">cales of the MMPI-2, and 9 Content/Supplemental subscales of the MMPI-2.  </w:t>
      </w:r>
      <w:r w:rsidR="0084421F" w:rsidRPr="00100977">
        <w:rPr>
          <w:rFonts w:ascii="Times New Roman" w:hAnsi="Times New Roman" w:cs="Times New Roman"/>
        </w:rPr>
        <w:t>With a very large amount of potential predictor variables</w:t>
      </w:r>
      <w:r w:rsidR="00DC4EA3" w:rsidRPr="00100977">
        <w:rPr>
          <w:rFonts w:ascii="Times New Roman" w:hAnsi="Times New Roman" w:cs="Times New Roman"/>
        </w:rPr>
        <w:t xml:space="preserve"> (53)</w:t>
      </w:r>
      <w:r w:rsidR="0084421F" w:rsidRPr="00100977">
        <w:rPr>
          <w:rFonts w:ascii="Times New Roman" w:hAnsi="Times New Roman" w:cs="Times New Roman"/>
        </w:rPr>
        <w:t xml:space="preserve">, </w:t>
      </w:r>
      <w:r>
        <w:rPr>
          <w:rFonts w:ascii="Times New Roman" w:hAnsi="Times New Roman" w:cs="Times New Roman"/>
        </w:rPr>
        <w:t>I</w:t>
      </w:r>
      <w:r w:rsidR="0084421F" w:rsidRPr="00100977">
        <w:rPr>
          <w:rFonts w:ascii="Times New Roman" w:hAnsi="Times New Roman" w:cs="Times New Roman"/>
        </w:rPr>
        <w:t xml:space="preserve"> first had to narrow down which to use.    </w:t>
      </w:r>
      <w:r w:rsidR="00F006AB" w:rsidRPr="00100977">
        <w:rPr>
          <w:rFonts w:ascii="Times New Roman" w:hAnsi="Times New Roman" w:cs="Times New Roman"/>
        </w:rPr>
        <w:t xml:space="preserve">It is suggested that in statistical research, reducing the number of variables </w:t>
      </w:r>
      <w:r w:rsidR="003860C4" w:rsidRPr="00100977">
        <w:rPr>
          <w:rFonts w:ascii="Times New Roman" w:hAnsi="Times New Roman" w:cs="Times New Roman"/>
        </w:rPr>
        <w:t xml:space="preserve">to a manageable size </w:t>
      </w:r>
      <w:r w:rsidR="00F006AB" w:rsidRPr="00100977">
        <w:rPr>
          <w:rFonts w:ascii="Times New Roman" w:hAnsi="Times New Roman" w:cs="Times New Roman"/>
        </w:rPr>
        <w:t>is sometimes warranted</w:t>
      </w:r>
      <w:r w:rsidR="003860C4" w:rsidRPr="00100977">
        <w:rPr>
          <w:rFonts w:ascii="Times New Roman" w:hAnsi="Times New Roman" w:cs="Times New Roman"/>
        </w:rPr>
        <w:t xml:space="preserve">, and done </w:t>
      </w:r>
      <w:r w:rsidR="00FF03F9" w:rsidRPr="00100977">
        <w:rPr>
          <w:rFonts w:ascii="Times New Roman" w:hAnsi="Times New Roman" w:cs="Times New Roman"/>
        </w:rPr>
        <w:t xml:space="preserve">by discarding variables that do not provide predictive validity (Huberty, 1989; Whitaker, 1997).  </w:t>
      </w:r>
      <w:r w:rsidR="003860C4" w:rsidRPr="00100977">
        <w:rPr>
          <w:rFonts w:ascii="Times New Roman" w:hAnsi="Times New Roman" w:cs="Times New Roman"/>
        </w:rPr>
        <w:t xml:space="preserve">As such, </w:t>
      </w:r>
      <w:r>
        <w:rPr>
          <w:rFonts w:ascii="Times New Roman" w:hAnsi="Times New Roman" w:cs="Times New Roman"/>
        </w:rPr>
        <w:t>I</w:t>
      </w:r>
      <w:r w:rsidR="009A1BD9" w:rsidRPr="00100977">
        <w:rPr>
          <w:rFonts w:ascii="Times New Roman" w:hAnsi="Times New Roman" w:cs="Times New Roman"/>
        </w:rPr>
        <w:t xml:space="preserve"> chose to conduct </w:t>
      </w:r>
      <w:r w:rsidR="00D260B8">
        <w:rPr>
          <w:rFonts w:ascii="Times New Roman" w:hAnsi="Times New Roman" w:cs="Times New Roman"/>
        </w:rPr>
        <w:t>the</w:t>
      </w:r>
      <w:r w:rsidR="009A1BD9" w:rsidRPr="00100977">
        <w:rPr>
          <w:rFonts w:ascii="Times New Roman" w:hAnsi="Times New Roman" w:cs="Times New Roman"/>
        </w:rPr>
        <w:t xml:space="preserve"> exploratory analysis in three steps: </w:t>
      </w:r>
      <w:r w:rsidR="00DC4EA3" w:rsidRPr="00100977">
        <w:rPr>
          <w:rFonts w:ascii="Times New Roman" w:hAnsi="Times New Roman" w:cs="Times New Roman"/>
        </w:rPr>
        <w:t>Step 1:</w:t>
      </w:r>
      <w:r w:rsidR="009A1BD9" w:rsidRPr="00100977">
        <w:rPr>
          <w:rFonts w:ascii="Times New Roman" w:hAnsi="Times New Roman" w:cs="Times New Roman"/>
        </w:rPr>
        <w:t xml:space="preserve"> to place all 53 predictor variables into a MANOVA to confirm that drug-of-choice significantly differs </w:t>
      </w:r>
      <w:r w:rsidR="00DC4EA3" w:rsidRPr="00100977">
        <w:rPr>
          <w:rFonts w:ascii="Times New Roman" w:hAnsi="Times New Roman" w:cs="Times New Roman"/>
        </w:rPr>
        <w:t>ac</w:t>
      </w:r>
      <w:r w:rsidR="00195B9A" w:rsidRPr="00100977">
        <w:rPr>
          <w:rFonts w:ascii="Times New Roman" w:hAnsi="Times New Roman" w:cs="Times New Roman"/>
        </w:rPr>
        <w:t xml:space="preserve">ross the combined 53 </w:t>
      </w:r>
      <w:r w:rsidR="00195B9A" w:rsidRPr="00100977">
        <w:rPr>
          <w:rFonts w:ascii="Times New Roman" w:hAnsi="Times New Roman" w:cs="Times New Roman"/>
        </w:rPr>
        <w:lastRenderedPageBreak/>
        <w:t>variables,</w:t>
      </w:r>
      <w:r w:rsidR="00DC4EA3" w:rsidRPr="00100977">
        <w:rPr>
          <w:rFonts w:ascii="Times New Roman" w:hAnsi="Times New Roman" w:cs="Times New Roman"/>
        </w:rPr>
        <w:t xml:space="preserve"> Step 2: </w:t>
      </w:r>
      <w:r w:rsidR="009A1BD9" w:rsidRPr="00100977">
        <w:rPr>
          <w:rFonts w:ascii="Times New Roman" w:hAnsi="Times New Roman" w:cs="Times New Roman"/>
        </w:rPr>
        <w:t xml:space="preserve">if the overall model is significant, to analyze the Univariate ANOVAs detailing which of the 53 variables significantly differ between groups, and </w:t>
      </w:r>
      <w:r w:rsidR="00DC4EA3" w:rsidRPr="00100977">
        <w:rPr>
          <w:rFonts w:ascii="Times New Roman" w:hAnsi="Times New Roman" w:cs="Times New Roman"/>
        </w:rPr>
        <w:t>Step 3:</w:t>
      </w:r>
      <w:r w:rsidR="009A1BD9" w:rsidRPr="00100977">
        <w:rPr>
          <w:rFonts w:ascii="Times New Roman" w:hAnsi="Times New Roman" w:cs="Times New Roman"/>
        </w:rPr>
        <w:t xml:space="preserve"> to select only the </w:t>
      </w:r>
      <w:r w:rsidR="009A1BD9" w:rsidRPr="00100977">
        <w:rPr>
          <w:rFonts w:ascii="Times New Roman" w:hAnsi="Times New Roman" w:cs="Times New Roman"/>
          <w:i/>
        </w:rPr>
        <w:t>significant Univariate predictors</w:t>
      </w:r>
      <w:r w:rsidR="009A1BD9" w:rsidRPr="00100977">
        <w:rPr>
          <w:rFonts w:ascii="Times New Roman" w:hAnsi="Times New Roman" w:cs="Times New Roman"/>
        </w:rPr>
        <w:t xml:space="preserve"> for the Discriminant Function Analysis.  It was </w:t>
      </w:r>
      <w:r w:rsidR="00D260B8">
        <w:rPr>
          <w:rFonts w:ascii="Times New Roman" w:hAnsi="Times New Roman" w:cs="Times New Roman"/>
        </w:rPr>
        <w:t>my</w:t>
      </w:r>
      <w:r w:rsidR="009A1BD9" w:rsidRPr="00100977">
        <w:rPr>
          <w:rFonts w:ascii="Times New Roman" w:hAnsi="Times New Roman" w:cs="Times New Roman"/>
        </w:rPr>
        <w:t xml:space="preserve"> intention to conduct the exploratory analysis in this manner to narrow the amount of predictor variables to use in the Discriminant Function Analysis.  </w:t>
      </w:r>
    </w:p>
    <w:p w:rsidR="005714C7" w:rsidRPr="00100977" w:rsidRDefault="005714C7" w:rsidP="005279CB">
      <w:pPr>
        <w:spacing w:line="480" w:lineRule="auto"/>
        <w:rPr>
          <w:rFonts w:ascii="Times New Roman" w:hAnsi="Times New Roman" w:cs="Times New Roman"/>
          <w:i/>
        </w:rPr>
      </w:pPr>
      <w:r w:rsidRPr="00100977">
        <w:rPr>
          <w:rFonts w:ascii="Times New Roman" w:hAnsi="Times New Roman" w:cs="Times New Roman"/>
          <w:i/>
        </w:rPr>
        <w:t xml:space="preserve">Steps 1 and 2: </w:t>
      </w:r>
      <w:r w:rsidR="00AB7F7E" w:rsidRPr="00100977">
        <w:rPr>
          <w:rFonts w:ascii="Times New Roman" w:hAnsi="Times New Roman" w:cs="Times New Roman"/>
          <w:i/>
        </w:rPr>
        <w:t>Multivariate Analysis</w:t>
      </w:r>
      <w:r w:rsidRPr="00100977">
        <w:rPr>
          <w:rFonts w:ascii="Times New Roman" w:hAnsi="Times New Roman" w:cs="Times New Roman"/>
          <w:i/>
        </w:rPr>
        <w:t xml:space="preserve"> with Assessment of Univariate Analysis to Select Predictor Variables for Discriminant Function Analysis</w:t>
      </w:r>
    </w:p>
    <w:p w:rsidR="00AB7F7E" w:rsidRPr="00100977" w:rsidRDefault="00AB7F7E" w:rsidP="005279CB">
      <w:pPr>
        <w:spacing w:line="480" w:lineRule="auto"/>
        <w:ind w:firstLine="720"/>
        <w:rPr>
          <w:rFonts w:ascii="Times New Roman" w:hAnsi="Times New Roman" w:cs="Times New Roman"/>
        </w:rPr>
      </w:pPr>
      <w:r w:rsidRPr="00100977">
        <w:rPr>
          <w:rFonts w:ascii="Times New Roman" w:hAnsi="Times New Roman" w:cs="Times New Roman"/>
        </w:rPr>
        <w:t xml:space="preserve">  The first stage of analyzing this data included conducting a MANOVA using all 53 predictor variables, and assessing their Univariate ANOVAs for their individu</w:t>
      </w:r>
      <w:r w:rsidR="00657DAF" w:rsidRPr="00100977">
        <w:rPr>
          <w:rFonts w:ascii="Times New Roman" w:hAnsi="Times New Roman" w:cs="Times New Roman"/>
        </w:rPr>
        <w:t>al contributions to the model</w:t>
      </w:r>
      <w:r w:rsidR="009B0904" w:rsidRPr="00100977">
        <w:rPr>
          <w:rFonts w:ascii="Times New Roman" w:hAnsi="Times New Roman" w:cs="Times New Roman"/>
        </w:rPr>
        <w:t>.  The</w:t>
      </w:r>
      <w:r w:rsidRPr="00100977">
        <w:rPr>
          <w:rFonts w:ascii="Times New Roman" w:hAnsi="Times New Roman" w:cs="Times New Roman"/>
        </w:rPr>
        <w:t xml:space="preserve"> overall model was significant, indicating that </w:t>
      </w:r>
      <w:r w:rsidR="007D1A51" w:rsidRPr="00100977">
        <w:rPr>
          <w:rFonts w:ascii="Times New Roman" w:hAnsi="Times New Roman" w:cs="Times New Roman"/>
        </w:rPr>
        <w:t>drug-of-choice groups differ across the personality measures, when taken together:  F (106, 454) = 1.83</w:t>
      </w:r>
      <w:r w:rsidR="00811604" w:rsidRPr="00100977">
        <w:rPr>
          <w:rFonts w:ascii="Times New Roman" w:hAnsi="Times New Roman" w:cs="Times New Roman"/>
        </w:rPr>
        <w:t xml:space="preserve">, </w:t>
      </w:r>
      <w:r w:rsidR="00C66990" w:rsidRPr="00100977">
        <w:rPr>
          <w:rFonts w:ascii="Times New Roman" w:hAnsi="Times New Roman" w:cs="Times New Roman"/>
        </w:rPr>
        <w:t xml:space="preserve">p &lt; .001, Wilks’ Lambda = </w:t>
      </w:r>
      <w:r w:rsidR="007D1A51" w:rsidRPr="00100977">
        <w:rPr>
          <w:rFonts w:ascii="Times New Roman" w:hAnsi="Times New Roman" w:cs="Times New Roman"/>
        </w:rPr>
        <w:t>.49</w:t>
      </w:r>
      <w:r w:rsidRPr="00100977">
        <w:rPr>
          <w:rFonts w:ascii="Times New Roman" w:hAnsi="Times New Roman" w:cs="Times New Roman"/>
        </w:rPr>
        <w:t xml:space="preserve">, partial </w:t>
      </w:r>
      <w:r w:rsidRPr="00100977">
        <w:rPr>
          <w:rFonts w:ascii="Times New Roman" w:hAnsi="Times New Roman" w:cs="Times New Roman"/>
        </w:rPr>
        <w:sym w:font="Symbol" w:char="F068"/>
      </w:r>
      <w:r w:rsidRPr="00100977">
        <w:rPr>
          <w:rFonts w:ascii="Times New Roman" w:hAnsi="Times New Roman" w:cs="Times New Roman"/>
          <w:vertAlign w:val="superscript"/>
        </w:rPr>
        <w:t>2</w:t>
      </w:r>
      <w:r w:rsidR="00C66990" w:rsidRPr="00100977">
        <w:rPr>
          <w:rFonts w:ascii="Times New Roman" w:hAnsi="Times New Roman" w:cs="Times New Roman"/>
        </w:rPr>
        <w:t xml:space="preserve"> = </w:t>
      </w:r>
      <w:r w:rsidR="00811604" w:rsidRPr="00100977">
        <w:rPr>
          <w:rFonts w:ascii="Times New Roman" w:hAnsi="Times New Roman" w:cs="Times New Roman"/>
        </w:rPr>
        <w:t>.30</w:t>
      </w:r>
      <w:r w:rsidRPr="00100977">
        <w:rPr>
          <w:rFonts w:ascii="Times New Roman" w:hAnsi="Times New Roman" w:cs="Times New Roman"/>
        </w:rPr>
        <w:t xml:space="preserve">.  </w:t>
      </w:r>
      <w:r w:rsidR="00014D91" w:rsidRPr="00100977">
        <w:rPr>
          <w:rFonts w:ascii="Times New Roman" w:hAnsi="Times New Roman" w:cs="Times New Roman"/>
        </w:rPr>
        <w:t xml:space="preserve">Univariate analyses of all 53 predictors are provided in Table 6.  </w:t>
      </w:r>
      <w:r w:rsidRPr="00100977">
        <w:rPr>
          <w:rFonts w:ascii="Times New Roman" w:hAnsi="Times New Roman" w:cs="Times New Roman"/>
        </w:rPr>
        <w:t xml:space="preserve">Univariate </w:t>
      </w:r>
      <w:r w:rsidR="00014D91" w:rsidRPr="00100977">
        <w:rPr>
          <w:rFonts w:ascii="Times New Roman" w:hAnsi="Times New Roman" w:cs="Times New Roman"/>
        </w:rPr>
        <w:t>ANOVAs</w:t>
      </w:r>
      <w:r w:rsidR="00C5316A" w:rsidRPr="00100977">
        <w:rPr>
          <w:rFonts w:ascii="Times New Roman" w:hAnsi="Times New Roman" w:cs="Times New Roman"/>
        </w:rPr>
        <w:t xml:space="preserve"> </w:t>
      </w:r>
      <w:r w:rsidR="00811604" w:rsidRPr="00100977">
        <w:rPr>
          <w:rFonts w:ascii="Times New Roman" w:hAnsi="Times New Roman" w:cs="Times New Roman"/>
        </w:rPr>
        <w:t>revealed that 25</w:t>
      </w:r>
      <w:r w:rsidRPr="00100977">
        <w:rPr>
          <w:rFonts w:ascii="Times New Roman" w:hAnsi="Times New Roman" w:cs="Times New Roman"/>
        </w:rPr>
        <w:t xml:space="preserve"> of the 53 variables significantly di</w:t>
      </w:r>
      <w:r w:rsidR="00014D91" w:rsidRPr="00100977">
        <w:rPr>
          <w:rFonts w:ascii="Times New Roman" w:hAnsi="Times New Roman" w:cs="Times New Roman"/>
        </w:rPr>
        <w:t>ffered between groups</w:t>
      </w:r>
      <w:r w:rsidR="00095437" w:rsidRPr="00100977">
        <w:rPr>
          <w:rFonts w:ascii="Times New Roman" w:hAnsi="Times New Roman" w:cs="Times New Roman"/>
        </w:rPr>
        <w:t>.  These 25</w:t>
      </w:r>
      <w:r w:rsidRPr="00100977">
        <w:rPr>
          <w:rFonts w:ascii="Times New Roman" w:hAnsi="Times New Roman" w:cs="Times New Roman"/>
        </w:rPr>
        <w:t xml:space="preserve"> variables were selected for Discriminant Analysis.  </w:t>
      </w:r>
    </w:p>
    <w:p w:rsidR="005714C7" w:rsidRPr="00100977" w:rsidRDefault="00EE34D3" w:rsidP="005279CB">
      <w:pPr>
        <w:spacing w:line="480" w:lineRule="auto"/>
        <w:rPr>
          <w:rFonts w:ascii="Times New Roman" w:hAnsi="Times New Roman" w:cs="Times New Roman"/>
          <w:i/>
        </w:rPr>
      </w:pPr>
      <w:r w:rsidRPr="00100977">
        <w:rPr>
          <w:rFonts w:ascii="Times New Roman" w:hAnsi="Times New Roman" w:cs="Times New Roman"/>
          <w:i/>
        </w:rPr>
        <w:t>Step 3</w:t>
      </w:r>
      <w:r w:rsidR="005714C7" w:rsidRPr="00100977">
        <w:rPr>
          <w:rFonts w:ascii="Times New Roman" w:hAnsi="Times New Roman" w:cs="Times New Roman"/>
          <w:i/>
        </w:rPr>
        <w:t>: Discriminant Function Analysis</w:t>
      </w:r>
    </w:p>
    <w:p w:rsidR="00AB7F7E" w:rsidRPr="00100977" w:rsidRDefault="00014D91" w:rsidP="005279CB">
      <w:pPr>
        <w:spacing w:line="480" w:lineRule="auto"/>
        <w:ind w:firstLine="720"/>
        <w:rPr>
          <w:rFonts w:ascii="Times New Roman" w:hAnsi="Times New Roman" w:cs="Times New Roman"/>
        </w:rPr>
      </w:pPr>
      <w:r w:rsidRPr="00100977">
        <w:rPr>
          <w:rFonts w:ascii="Times New Roman" w:hAnsi="Times New Roman" w:cs="Times New Roman"/>
        </w:rPr>
        <w:t xml:space="preserve"> A </w:t>
      </w:r>
      <w:r w:rsidR="00AB7F7E" w:rsidRPr="00100977">
        <w:rPr>
          <w:rFonts w:ascii="Times New Roman" w:hAnsi="Times New Roman" w:cs="Times New Roman"/>
        </w:rPr>
        <w:t>discriminant analysis was performed with drug-of-choice group as the categoric</w:t>
      </w:r>
      <w:r w:rsidR="009B0904" w:rsidRPr="00100977">
        <w:rPr>
          <w:rFonts w:ascii="Times New Roman" w:hAnsi="Times New Roman" w:cs="Times New Roman"/>
        </w:rPr>
        <w:t xml:space="preserve">al dependent variable and </w:t>
      </w:r>
      <w:r w:rsidR="00095437" w:rsidRPr="00100977">
        <w:rPr>
          <w:rFonts w:ascii="Times New Roman" w:hAnsi="Times New Roman" w:cs="Times New Roman"/>
        </w:rPr>
        <w:t>the 25</w:t>
      </w:r>
      <w:r w:rsidR="00AB7F7E" w:rsidRPr="00100977">
        <w:rPr>
          <w:rFonts w:ascii="Times New Roman" w:hAnsi="Times New Roman" w:cs="Times New Roman"/>
        </w:rPr>
        <w:t xml:space="preserve"> personality variables selected from the previous </w:t>
      </w:r>
      <w:r w:rsidR="009B0904" w:rsidRPr="00100977">
        <w:rPr>
          <w:rFonts w:ascii="Times New Roman" w:hAnsi="Times New Roman" w:cs="Times New Roman"/>
        </w:rPr>
        <w:t>Univariate ANOVAs</w:t>
      </w:r>
      <w:r w:rsidR="00AB7F7E" w:rsidRPr="00100977">
        <w:rPr>
          <w:rFonts w:ascii="Times New Roman" w:hAnsi="Times New Roman" w:cs="Times New Roman"/>
        </w:rPr>
        <w:t>.  A total of 282 cases were an</w:t>
      </w:r>
      <w:r w:rsidR="009B0904" w:rsidRPr="00100977">
        <w:rPr>
          <w:rFonts w:ascii="Times New Roman" w:hAnsi="Times New Roman" w:cs="Times New Roman"/>
        </w:rPr>
        <w:t xml:space="preserve">alyzed.  </w:t>
      </w:r>
      <w:r w:rsidR="00941FD2">
        <w:rPr>
          <w:rFonts w:ascii="Times New Roman" w:hAnsi="Times New Roman" w:cs="Times New Roman"/>
        </w:rPr>
        <w:t>I</w:t>
      </w:r>
      <w:r w:rsidR="006B3013" w:rsidRPr="00100977">
        <w:rPr>
          <w:rFonts w:ascii="Times New Roman" w:hAnsi="Times New Roman" w:cs="Times New Roman"/>
        </w:rPr>
        <w:t xml:space="preserve"> adjusted for unequal group size.  </w:t>
      </w:r>
      <w:r w:rsidR="007D1A51" w:rsidRPr="00100977">
        <w:rPr>
          <w:rFonts w:ascii="Times New Roman" w:hAnsi="Times New Roman" w:cs="Times New Roman"/>
        </w:rPr>
        <w:t>Because there are three</w:t>
      </w:r>
      <w:r w:rsidR="00B36D82" w:rsidRPr="00100977">
        <w:rPr>
          <w:rFonts w:ascii="Times New Roman" w:hAnsi="Times New Roman" w:cs="Times New Roman"/>
        </w:rPr>
        <w:t xml:space="preserve"> groups in the DV (Depressant/Opiate/Stimulant), t</w:t>
      </w:r>
      <w:r w:rsidR="00AB7F7E" w:rsidRPr="00100977">
        <w:rPr>
          <w:rFonts w:ascii="Times New Roman" w:hAnsi="Times New Roman" w:cs="Times New Roman"/>
        </w:rPr>
        <w:t xml:space="preserve">wo discriminant functions </w:t>
      </w:r>
      <w:r w:rsidR="007D1A51" w:rsidRPr="00100977">
        <w:rPr>
          <w:rFonts w:ascii="Times New Roman" w:hAnsi="Times New Roman" w:cs="Times New Roman"/>
        </w:rPr>
        <w:t>are</w:t>
      </w:r>
      <w:r w:rsidR="00AB7F7E" w:rsidRPr="00100977">
        <w:rPr>
          <w:rFonts w:ascii="Times New Roman" w:hAnsi="Times New Roman" w:cs="Times New Roman"/>
        </w:rPr>
        <w:t xml:space="preserve"> calculated.  The first discriminant fu</w:t>
      </w:r>
      <w:r w:rsidR="00095437" w:rsidRPr="00100977">
        <w:rPr>
          <w:rFonts w:ascii="Times New Roman" w:hAnsi="Times New Roman" w:cs="Times New Roman"/>
        </w:rPr>
        <w:t xml:space="preserve">nction accounted for 77.3 </w:t>
      </w:r>
      <w:r w:rsidR="00AB7F7E" w:rsidRPr="00100977">
        <w:rPr>
          <w:rFonts w:ascii="Times New Roman" w:hAnsi="Times New Roman" w:cs="Times New Roman"/>
        </w:rPr>
        <w:t xml:space="preserve">% of the variance and significantly </w:t>
      </w:r>
      <w:r w:rsidR="00AB7F7E" w:rsidRPr="00100977">
        <w:rPr>
          <w:rFonts w:ascii="Times New Roman" w:hAnsi="Times New Roman" w:cs="Times New Roman"/>
        </w:rPr>
        <w:lastRenderedPageBreak/>
        <w:t>discrimin</w:t>
      </w:r>
      <w:r w:rsidR="00C66990" w:rsidRPr="00100977">
        <w:rPr>
          <w:rFonts w:ascii="Times New Roman" w:hAnsi="Times New Roman" w:cs="Times New Roman"/>
        </w:rPr>
        <w:t>ated groups (chi square = 96.61</w:t>
      </w:r>
      <w:r w:rsidR="00095437" w:rsidRPr="00100977">
        <w:rPr>
          <w:rFonts w:ascii="Times New Roman" w:hAnsi="Times New Roman" w:cs="Times New Roman"/>
        </w:rPr>
        <w:t xml:space="preserve">, </w:t>
      </w:r>
      <w:proofErr w:type="gramStart"/>
      <w:r w:rsidR="00095437" w:rsidRPr="00100977">
        <w:rPr>
          <w:rFonts w:ascii="Times New Roman" w:hAnsi="Times New Roman" w:cs="Times New Roman"/>
        </w:rPr>
        <w:t>df</w:t>
      </w:r>
      <w:proofErr w:type="gramEnd"/>
      <w:r w:rsidR="00095437" w:rsidRPr="00100977">
        <w:rPr>
          <w:rFonts w:ascii="Times New Roman" w:hAnsi="Times New Roman" w:cs="Times New Roman"/>
        </w:rPr>
        <w:t xml:space="preserve"> = 50</w:t>
      </w:r>
      <w:r w:rsidR="00AB7F7E" w:rsidRPr="00100977">
        <w:rPr>
          <w:rFonts w:ascii="Times New Roman" w:hAnsi="Times New Roman" w:cs="Times New Roman"/>
        </w:rPr>
        <w:t>, p &lt;</w:t>
      </w:r>
      <w:r w:rsidR="00C66990" w:rsidRPr="00100977">
        <w:rPr>
          <w:rFonts w:ascii="Times New Roman" w:hAnsi="Times New Roman" w:cs="Times New Roman"/>
        </w:rPr>
        <w:t xml:space="preserve"> </w:t>
      </w:r>
      <w:r w:rsidR="00FC1CA4" w:rsidRPr="00100977">
        <w:rPr>
          <w:rFonts w:ascii="Times New Roman" w:hAnsi="Times New Roman" w:cs="Times New Roman"/>
        </w:rPr>
        <w:t>.001</w:t>
      </w:r>
      <w:r w:rsidR="00AB7F7E" w:rsidRPr="00100977">
        <w:rPr>
          <w:rFonts w:ascii="Times New Roman" w:hAnsi="Times New Roman" w:cs="Times New Roman"/>
        </w:rPr>
        <w:t xml:space="preserve">).  The second function </w:t>
      </w:r>
      <w:r w:rsidR="00E17BED" w:rsidRPr="00100977">
        <w:rPr>
          <w:rFonts w:ascii="Times New Roman" w:hAnsi="Times New Roman" w:cs="Times New Roman"/>
        </w:rPr>
        <w:t xml:space="preserve">accounted for the remaining 22.7% of the variance, but </w:t>
      </w:r>
      <w:r w:rsidR="00AB7F7E" w:rsidRPr="00100977">
        <w:rPr>
          <w:rFonts w:ascii="Times New Roman" w:hAnsi="Times New Roman" w:cs="Times New Roman"/>
        </w:rPr>
        <w:t>did not significantly discrimi</w:t>
      </w:r>
      <w:r w:rsidR="00E17BED" w:rsidRPr="00100977">
        <w:rPr>
          <w:rFonts w:ascii="Times New Roman" w:hAnsi="Times New Roman" w:cs="Times New Roman"/>
        </w:rPr>
        <w:t>nate groups (ch</w:t>
      </w:r>
      <w:r w:rsidR="00C66990" w:rsidRPr="00100977">
        <w:rPr>
          <w:rFonts w:ascii="Times New Roman" w:hAnsi="Times New Roman" w:cs="Times New Roman"/>
        </w:rPr>
        <w:t xml:space="preserve">i square = 23.62, </w:t>
      </w:r>
      <w:proofErr w:type="gramStart"/>
      <w:r w:rsidR="00C66990" w:rsidRPr="00100977">
        <w:rPr>
          <w:rFonts w:ascii="Times New Roman" w:hAnsi="Times New Roman" w:cs="Times New Roman"/>
        </w:rPr>
        <w:t>df</w:t>
      </w:r>
      <w:proofErr w:type="gramEnd"/>
      <w:r w:rsidR="00C66990" w:rsidRPr="00100977">
        <w:rPr>
          <w:rFonts w:ascii="Times New Roman" w:hAnsi="Times New Roman" w:cs="Times New Roman"/>
        </w:rPr>
        <w:t xml:space="preserve"> = 24, p = </w:t>
      </w:r>
      <w:r w:rsidR="00E17BED" w:rsidRPr="00100977">
        <w:rPr>
          <w:rFonts w:ascii="Times New Roman" w:hAnsi="Times New Roman" w:cs="Times New Roman"/>
        </w:rPr>
        <w:t>.48</w:t>
      </w:r>
      <w:r w:rsidR="00FC1CA4" w:rsidRPr="00100977">
        <w:rPr>
          <w:rFonts w:ascii="Times New Roman" w:hAnsi="Times New Roman" w:cs="Times New Roman"/>
        </w:rPr>
        <w:t>)</w:t>
      </w:r>
      <w:r w:rsidR="00AB7F7E" w:rsidRPr="00100977">
        <w:rPr>
          <w:rFonts w:ascii="Times New Roman" w:hAnsi="Times New Roman" w:cs="Times New Roman"/>
        </w:rPr>
        <w:t xml:space="preserve">.  In discriminant analysis, a structure matrix is calculated that indicates the </w:t>
      </w:r>
      <w:r w:rsidR="00095437" w:rsidRPr="00100977">
        <w:rPr>
          <w:rFonts w:ascii="Times New Roman" w:hAnsi="Times New Roman" w:cs="Times New Roman"/>
        </w:rPr>
        <w:t xml:space="preserve">clusters of </w:t>
      </w:r>
      <w:r w:rsidR="00AB7F7E" w:rsidRPr="00100977">
        <w:rPr>
          <w:rFonts w:ascii="Times New Roman" w:hAnsi="Times New Roman" w:cs="Times New Roman"/>
        </w:rPr>
        <w:t>variables that significantly contribute to each function.  The structure matrix of thi</w:t>
      </w:r>
      <w:r w:rsidR="00FC1CA4" w:rsidRPr="00100977">
        <w:rPr>
          <w:rFonts w:ascii="Times New Roman" w:hAnsi="Times New Roman" w:cs="Times New Roman"/>
        </w:rPr>
        <w:t>s analysis, outlined in Table 7</w:t>
      </w:r>
      <w:r w:rsidR="00AB7F7E" w:rsidRPr="00100977">
        <w:rPr>
          <w:rFonts w:ascii="Times New Roman" w:hAnsi="Times New Roman" w:cs="Times New Roman"/>
        </w:rPr>
        <w:t xml:space="preserve">, showed that </w:t>
      </w:r>
      <w:r w:rsidR="00EC1C33" w:rsidRPr="00100977">
        <w:rPr>
          <w:rFonts w:ascii="Times New Roman" w:hAnsi="Times New Roman" w:cs="Times New Roman"/>
        </w:rPr>
        <w:t xml:space="preserve">the following </w:t>
      </w:r>
      <w:r w:rsidR="00095437" w:rsidRPr="00100977">
        <w:rPr>
          <w:rFonts w:ascii="Times New Roman" w:hAnsi="Times New Roman" w:cs="Times New Roman"/>
        </w:rPr>
        <w:t>11</w:t>
      </w:r>
      <w:r w:rsidR="00AB7F7E" w:rsidRPr="00100977">
        <w:rPr>
          <w:rFonts w:ascii="Times New Roman" w:hAnsi="Times New Roman" w:cs="Times New Roman"/>
        </w:rPr>
        <w:t xml:space="preserve"> variables contributed to the first (significant) function</w:t>
      </w:r>
      <w:r w:rsidR="00EC1C33" w:rsidRPr="00100977">
        <w:rPr>
          <w:rFonts w:ascii="Times New Roman" w:hAnsi="Times New Roman" w:cs="Times New Roman"/>
        </w:rPr>
        <w:t xml:space="preserve">: </w:t>
      </w:r>
      <w:r w:rsidR="00095437" w:rsidRPr="00100977">
        <w:rPr>
          <w:rFonts w:ascii="Times New Roman" w:hAnsi="Times New Roman" w:cs="Times New Roman"/>
        </w:rPr>
        <w:t xml:space="preserve">Antisocial Tendencies (ANT; PAI), </w:t>
      </w:r>
      <w:r w:rsidR="00EC1C33" w:rsidRPr="00100977">
        <w:rPr>
          <w:rFonts w:ascii="Times New Roman" w:hAnsi="Times New Roman" w:cs="Times New Roman"/>
        </w:rPr>
        <w:t>Antisocial Practices (ASP; MMPI-2), Naiveté (PA3;</w:t>
      </w:r>
      <w:r w:rsidR="00095437" w:rsidRPr="00100977">
        <w:rPr>
          <w:rFonts w:ascii="Times New Roman" w:hAnsi="Times New Roman" w:cs="Times New Roman"/>
        </w:rPr>
        <w:t xml:space="preserve"> MMPI-2); Paranoia (PAR; PAI),</w:t>
      </w:r>
      <w:r w:rsidR="009B0904" w:rsidRPr="00100977">
        <w:rPr>
          <w:rFonts w:ascii="Times New Roman" w:hAnsi="Times New Roman" w:cs="Times New Roman"/>
        </w:rPr>
        <w:t xml:space="preserve"> </w:t>
      </w:r>
      <w:r w:rsidR="00095437" w:rsidRPr="00100977">
        <w:rPr>
          <w:rFonts w:ascii="Times New Roman" w:hAnsi="Times New Roman" w:cs="Times New Roman"/>
        </w:rPr>
        <w:t xml:space="preserve">Amorality (Ma1; MMPI-2), </w:t>
      </w:r>
      <w:r w:rsidR="009B0904" w:rsidRPr="00100977">
        <w:rPr>
          <w:rFonts w:ascii="Times New Roman" w:hAnsi="Times New Roman" w:cs="Times New Roman"/>
        </w:rPr>
        <w:t xml:space="preserve">Somatic Complaints </w:t>
      </w:r>
      <w:r w:rsidR="00EC1C33" w:rsidRPr="00100977">
        <w:rPr>
          <w:rFonts w:ascii="Times New Roman" w:hAnsi="Times New Roman" w:cs="Times New Roman"/>
        </w:rPr>
        <w:t xml:space="preserve">(SOM; PAI), Depression (PAI); Cynicism (CYN; MMPI-2); Need for Affection (Hy2; MMPI-2); </w:t>
      </w:r>
      <w:r w:rsidR="00095437" w:rsidRPr="00100977">
        <w:rPr>
          <w:rFonts w:ascii="Times New Roman" w:hAnsi="Times New Roman" w:cs="Times New Roman"/>
        </w:rPr>
        <w:t xml:space="preserve">Poignancy (Pa2; MMPI-2), and </w:t>
      </w:r>
      <w:r w:rsidR="00CD79AB" w:rsidRPr="00100977">
        <w:rPr>
          <w:rFonts w:ascii="Times New Roman" w:hAnsi="Times New Roman" w:cs="Times New Roman"/>
        </w:rPr>
        <w:t>Physical Ma</w:t>
      </w:r>
      <w:r w:rsidR="00EC1C33" w:rsidRPr="00100977">
        <w:rPr>
          <w:rFonts w:ascii="Times New Roman" w:hAnsi="Times New Roman" w:cs="Times New Roman"/>
        </w:rPr>
        <w:t>lfunctioning (Dep</w:t>
      </w:r>
      <w:r w:rsidR="00CD79AB" w:rsidRPr="00100977">
        <w:rPr>
          <w:rFonts w:ascii="Times New Roman" w:hAnsi="Times New Roman" w:cs="Times New Roman"/>
        </w:rPr>
        <w:t>-</w:t>
      </w:r>
      <w:r w:rsidR="00095437" w:rsidRPr="00100977">
        <w:rPr>
          <w:rFonts w:ascii="Times New Roman" w:hAnsi="Times New Roman" w:cs="Times New Roman"/>
        </w:rPr>
        <w:t>3; MMPI-2)</w:t>
      </w:r>
      <w:r w:rsidR="00AB7F7E" w:rsidRPr="00100977">
        <w:rPr>
          <w:rFonts w:ascii="Times New Roman" w:hAnsi="Times New Roman" w:cs="Times New Roman"/>
        </w:rPr>
        <w:t xml:space="preserve">.  </w:t>
      </w:r>
      <w:r w:rsidR="00EC1C33" w:rsidRPr="00100977">
        <w:rPr>
          <w:rFonts w:ascii="Times New Roman" w:hAnsi="Times New Roman" w:cs="Times New Roman"/>
        </w:rPr>
        <w:t>Descriptions of these s</w:t>
      </w:r>
      <w:r w:rsidR="006F2931">
        <w:rPr>
          <w:rFonts w:ascii="Times New Roman" w:hAnsi="Times New Roman" w:cs="Times New Roman"/>
        </w:rPr>
        <w:t>cales are provided in Appendix D</w:t>
      </w:r>
      <w:r w:rsidR="00EC1C33" w:rsidRPr="00100977">
        <w:rPr>
          <w:rFonts w:ascii="Times New Roman" w:hAnsi="Times New Roman" w:cs="Times New Roman"/>
        </w:rPr>
        <w:t xml:space="preserve">.  </w:t>
      </w:r>
      <w:r w:rsidR="00195B9A" w:rsidRPr="00100977">
        <w:rPr>
          <w:rFonts w:ascii="Times New Roman" w:hAnsi="Times New Roman" w:cs="Times New Roman"/>
        </w:rPr>
        <w:t>Overall, the</w:t>
      </w:r>
      <w:r w:rsidR="00AB7F7E" w:rsidRPr="00100977">
        <w:rPr>
          <w:rFonts w:ascii="Times New Roman" w:hAnsi="Times New Roman" w:cs="Times New Roman"/>
        </w:rPr>
        <w:t xml:space="preserve"> discriminant function m</w:t>
      </w:r>
      <w:r w:rsidR="00CD79AB" w:rsidRPr="00100977">
        <w:rPr>
          <w:rFonts w:ascii="Times New Roman" w:hAnsi="Times New Roman" w:cs="Times New Roman"/>
        </w:rPr>
        <w:t>odel successfully</w:t>
      </w:r>
      <w:r w:rsidR="00FC1CA4" w:rsidRPr="00100977">
        <w:rPr>
          <w:rFonts w:ascii="Times New Roman" w:hAnsi="Times New Roman" w:cs="Times New Roman"/>
        </w:rPr>
        <w:t xml:space="preserve"> predic</w:t>
      </w:r>
      <w:r w:rsidR="00095437" w:rsidRPr="00100977">
        <w:rPr>
          <w:rFonts w:ascii="Times New Roman" w:hAnsi="Times New Roman" w:cs="Times New Roman"/>
        </w:rPr>
        <w:t>ted 69.9</w:t>
      </w:r>
      <w:r w:rsidR="00AB7F7E" w:rsidRPr="00100977">
        <w:rPr>
          <w:rFonts w:ascii="Times New Roman" w:hAnsi="Times New Roman" w:cs="Times New Roman"/>
        </w:rPr>
        <w:t>% of individuals’ drug-group membership, with accurate</w:t>
      </w:r>
      <w:r w:rsidR="00D27D10" w:rsidRPr="00100977">
        <w:rPr>
          <w:rFonts w:ascii="Times New Roman" w:hAnsi="Times New Roman" w:cs="Times New Roman"/>
        </w:rPr>
        <w:t xml:space="preserve"> predictions being made for 90.3</w:t>
      </w:r>
      <w:r w:rsidR="00AB7F7E" w:rsidRPr="00100977">
        <w:rPr>
          <w:rFonts w:ascii="Times New Roman" w:hAnsi="Times New Roman" w:cs="Times New Roman"/>
        </w:rPr>
        <w:t xml:space="preserve">% of depressant addicts.  </w:t>
      </w:r>
    </w:p>
    <w:p w:rsidR="00AF0BF2" w:rsidRPr="00100977" w:rsidRDefault="00AB7F7E" w:rsidP="005279CB">
      <w:pPr>
        <w:spacing w:line="480" w:lineRule="auto"/>
        <w:ind w:firstLine="720"/>
        <w:rPr>
          <w:rFonts w:ascii="Times New Roman" w:hAnsi="Times New Roman" w:cs="Times New Roman"/>
        </w:rPr>
      </w:pPr>
      <w:r w:rsidRPr="00100977">
        <w:rPr>
          <w:rFonts w:ascii="Times New Roman" w:hAnsi="Times New Roman" w:cs="Times New Roman"/>
        </w:rPr>
        <w:t xml:space="preserve">The correlations between the discriminant function and predictor variables suggest that the difference between groups is characterized by </w:t>
      </w:r>
      <w:r w:rsidR="00095437" w:rsidRPr="00100977">
        <w:rPr>
          <w:rFonts w:ascii="Times New Roman" w:hAnsi="Times New Roman" w:cs="Times New Roman"/>
        </w:rPr>
        <w:t>depressant</w:t>
      </w:r>
      <w:r w:rsidRPr="00100977">
        <w:rPr>
          <w:rFonts w:ascii="Times New Roman" w:hAnsi="Times New Roman" w:cs="Times New Roman"/>
        </w:rPr>
        <w:t xml:space="preserve"> addicts displaying</w:t>
      </w:r>
      <w:r w:rsidR="00095437" w:rsidRPr="00100977">
        <w:rPr>
          <w:rFonts w:ascii="Times New Roman" w:hAnsi="Times New Roman" w:cs="Times New Roman"/>
        </w:rPr>
        <w:t xml:space="preserve"> less</w:t>
      </w:r>
      <w:r w:rsidRPr="00100977">
        <w:rPr>
          <w:rFonts w:ascii="Times New Roman" w:hAnsi="Times New Roman" w:cs="Times New Roman"/>
        </w:rPr>
        <w:t xml:space="preserve"> antisocial and paranoid attitudes/feelings towards others, and being less </w:t>
      </w:r>
      <w:r w:rsidR="000328C9" w:rsidRPr="00100977">
        <w:rPr>
          <w:rFonts w:ascii="Times New Roman" w:hAnsi="Times New Roman" w:cs="Times New Roman"/>
        </w:rPr>
        <w:t>aware of</w:t>
      </w:r>
      <w:r w:rsidRPr="00100977">
        <w:rPr>
          <w:rFonts w:ascii="Times New Roman" w:hAnsi="Times New Roman" w:cs="Times New Roman"/>
        </w:rPr>
        <w:t xml:space="preserve"> negative and intense emotional experience. </w:t>
      </w:r>
      <w:r w:rsidR="008A0CE0" w:rsidRPr="00100977">
        <w:rPr>
          <w:rFonts w:ascii="Times New Roman" w:hAnsi="Times New Roman" w:cs="Times New Roman"/>
        </w:rPr>
        <w:t xml:space="preserve">More specifically, </w:t>
      </w:r>
      <w:r w:rsidR="00231025" w:rsidRPr="00100977">
        <w:rPr>
          <w:rFonts w:ascii="Times New Roman" w:hAnsi="Times New Roman" w:cs="Times New Roman"/>
        </w:rPr>
        <w:t>depressant</w:t>
      </w:r>
      <w:r w:rsidR="008A0CE0" w:rsidRPr="00100977">
        <w:rPr>
          <w:rFonts w:ascii="Times New Roman" w:hAnsi="Times New Roman" w:cs="Times New Roman"/>
        </w:rPr>
        <w:t xml:space="preserve"> addicts display </w:t>
      </w:r>
      <w:r w:rsidR="00231025" w:rsidRPr="00100977">
        <w:rPr>
          <w:rFonts w:ascii="Times New Roman" w:hAnsi="Times New Roman" w:cs="Times New Roman"/>
        </w:rPr>
        <w:t>lower</w:t>
      </w:r>
      <w:r w:rsidR="008A0CE0" w:rsidRPr="00100977">
        <w:rPr>
          <w:rFonts w:ascii="Times New Roman" w:hAnsi="Times New Roman" w:cs="Times New Roman"/>
        </w:rPr>
        <w:t xml:space="preserve"> levels of antisocial behavior and attitudes than </w:t>
      </w:r>
      <w:r w:rsidR="00231025" w:rsidRPr="00100977">
        <w:rPr>
          <w:rFonts w:ascii="Times New Roman" w:hAnsi="Times New Roman" w:cs="Times New Roman"/>
        </w:rPr>
        <w:t>opiate</w:t>
      </w:r>
      <w:r w:rsidR="008A0CE0" w:rsidRPr="00100977">
        <w:rPr>
          <w:rFonts w:ascii="Times New Roman" w:hAnsi="Times New Roman" w:cs="Times New Roman"/>
        </w:rPr>
        <w:t xml:space="preserve"> addicts, are </w:t>
      </w:r>
      <w:r w:rsidR="00231025" w:rsidRPr="00100977">
        <w:rPr>
          <w:rFonts w:ascii="Times New Roman" w:hAnsi="Times New Roman" w:cs="Times New Roman"/>
        </w:rPr>
        <w:t>more</w:t>
      </w:r>
      <w:r w:rsidR="008A0CE0" w:rsidRPr="00100977">
        <w:rPr>
          <w:rFonts w:ascii="Times New Roman" w:hAnsi="Times New Roman" w:cs="Times New Roman"/>
        </w:rPr>
        <w:t xml:space="preserve"> trusting and </w:t>
      </w:r>
      <w:r w:rsidR="00231025" w:rsidRPr="00100977">
        <w:rPr>
          <w:rFonts w:ascii="Times New Roman" w:hAnsi="Times New Roman" w:cs="Times New Roman"/>
        </w:rPr>
        <w:t>less</w:t>
      </w:r>
      <w:r w:rsidR="008A0CE0" w:rsidRPr="00100977">
        <w:rPr>
          <w:rFonts w:ascii="Times New Roman" w:hAnsi="Times New Roman" w:cs="Times New Roman"/>
        </w:rPr>
        <w:t xml:space="preserve"> hostile towards others, experience </w:t>
      </w:r>
      <w:r w:rsidR="00231025" w:rsidRPr="00100977">
        <w:rPr>
          <w:rFonts w:ascii="Times New Roman" w:hAnsi="Times New Roman" w:cs="Times New Roman"/>
        </w:rPr>
        <w:t>lower</w:t>
      </w:r>
      <w:r w:rsidR="008A0CE0" w:rsidRPr="00100977">
        <w:rPr>
          <w:rFonts w:ascii="Times New Roman" w:hAnsi="Times New Roman" w:cs="Times New Roman"/>
        </w:rPr>
        <w:t xml:space="preserve"> levels of depression and somatic problems, have </w:t>
      </w:r>
      <w:r w:rsidR="00231025" w:rsidRPr="00100977">
        <w:rPr>
          <w:rFonts w:ascii="Times New Roman" w:hAnsi="Times New Roman" w:cs="Times New Roman"/>
        </w:rPr>
        <w:t>more</w:t>
      </w:r>
      <w:r w:rsidR="008A0CE0" w:rsidRPr="00100977">
        <w:rPr>
          <w:rFonts w:ascii="Times New Roman" w:hAnsi="Times New Roman" w:cs="Times New Roman"/>
        </w:rPr>
        <w:t xml:space="preserve"> of a need for affection, are </w:t>
      </w:r>
      <w:r w:rsidR="00231025" w:rsidRPr="00100977">
        <w:rPr>
          <w:rFonts w:ascii="Times New Roman" w:hAnsi="Times New Roman" w:cs="Times New Roman"/>
        </w:rPr>
        <w:t>less</w:t>
      </w:r>
      <w:r w:rsidR="008A0CE0" w:rsidRPr="00100977">
        <w:rPr>
          <w:rFonts w:ascii="Times New Roman" w:hAnsi="Times New Roman" w:cs="Times New Roman"/>
        </w:rPr>
        <w:t xml:space="preserve"> sensitive</w:t>
      </w:r>
      <w:r w:rsidR="00095437" w:rsidRPr="00100977">
        <w:rPr>
          <w:rFonts w:ascii="Times New Roman" w:hAnsi="Times New Roman" w:cs="Times New Roman"/>
        </w:rPr>
        <w:t xml:space="preserve"> than opiate addicts.  </w:t>
      </w:r>
      <w:r w:rsidR="000F5DE9" w:rsidRPr="00100977">
        <w:rPr>
          <w:rFonts w:ascii="Times New Roman" w:hAnsi="Times New Roman" w:cs="Times New Roman"/>
        </w:rPr>
        <w:t xml:space="preserve">These findings are important to discuss in lieu of the Self-Medication </w:t>
      </w:r>
      <w:r w:rsidR="00FB413F">
        <w:rPr>
          <w:rFonts w:ascii="Times New Roman" w:hAnsi="Times New Roman" w:cs="Times New Roman"/>
        </w:rPr>
        <w:t>theory</w:t>
      </w:r>
      <w:r w:rsidR="000F5DE9" w:rsidRPr="00100977">
        <w:rPr>
          <w:rFonts w:ascii="Times New Roman" w:hAnsi="Times New Roman" w:cs="Times New Roman"/>
        </w:rPr>
        <w:t xml:space="preserve">.    </w:t>
      </w:r>
    </w:p>
    <w:p w:rsidR="00AF0BF2" w:rsidRPr="00100977" w:rsidRDefault="00AF0BF2">
      <w:pPr>
        <w:rPr>
          <w:rFonts w:ascii="Times New Roman" w:hAnsi="Times New Roman" w:cs="Times New Roman"/>
        </w:rPr>
      </w:pPr>
      <w:r w:rsidRPr="00100977">
        <w:rPr>
          <w:rFonts w:ascii="Times New Roman" w:hAnsi="Times New Roman" w:cs="Times New Roman"/>
        </w:rPr>
        <w:br w:type="page"/>
      </w:r>
    </w:p>
    <w:p w:rsidR="00AF0BF2" w:rsidRPr="00100977" w:rsidRDefault="00AF0BF2" w:rsidP="00AF0BF2">
      <w:pPr>
        <w:spacing w:line="480" w:lineRule="auto"/>
        <w:jc w:val="center"/>
        <w:rPr>
          <w:rFonts w:ascii="Times New Roman" w:hAnsi="Times New Roman" w:cs="Times New Roman"/>
        </w:rPr>
      </w:pPr>
      <w:r w:rsidRPr="00100977">
        <w:rPr>
          <w:rFonts w:ascii="Times New Roman" w:hAnsi="Times New Roman" w:cs="Times New Roman"/>
        </w:rPr>
        <w:lastRenderedPageBreak/>
        <w:t>Discussion and Conclusion</w:t>
      </w:r>
    </w:p>
    <w:p w:rsidR="00AF0BF2" w:rsidRPr="00100977" w:rsidRDefault="00AF0BF2" w:rsidP="00AF0BF2">
      <w:pPr>
        <w:spacing w:line="480" w:lineRule="auto"/>
        <w:rPr>
          <w:rFonts w:ascii="Times New Roman" w:hAnsi="Times New Roman" w:cs="Times New Roman"/>
        </w:rPr>
      </w:pPr>
      <w:r w:rsidRPr="00100977">
        <w:rPr>
          <w:rFonts w:ascii="Times New Roman" w:hAnsi="Times New Roman" w:cs="Times New Roman"/>
        </w:rPr>
        <w:t xml:space="preserve">Overall, research findings from this study provide partial support for the Self-Medication </w:t>
      </w:r>
      <w:r w:rsidR="0037185B" w:rsidRPr="00100977">
        <w:rPr>
          <w:rFonts w:ascii="Times New Roman" w:hAnsi="Times New Roman" w:cs="Times New Roman"/>
        </w:rPr>
        <w:t>theory</w:t>
      </w:r>
      <w:r w:rsidRPr="00100977">
        <w:rPr>
          <w:rFonts w:ascii="Times New Roman" w:hAnsi="Times New Roman" w:cs="Times New Roman"/>
        </w:rPr>
        <w:t>, particularly in terms of understanding personality differences in individuals addicted to Depressants and Opiates.</w:t>
      </w:r>
    </w:p>
    <w:p w:rsidR="00AF0BF2" w:rsidRPr="00100977" w:rsidRDefault="00AF0BF2" w:rsidP="00AF0BF2">
      <w:pPr>
        <w:spacing w:line="480" w:lineRule="auto"/>
        <w:rPr>
          <w:rFonts w:ascii="Times New Roman" w:hAnsi="Times New Roman" w:cs="Times New Roman"/>
          <w:i/>
        </w:rPr>
      </w:pPr>
      <w:r w:rsidRPr="00100977">
        <w:rPr>
          <w:rFonts w:ascii="Times New Roman" w:hAnsi="Times New Roman" w:cs="Times New Roman"/>
          <w:i/>
        </w:rPr>
        <w:t>Group 1: Depressants</w:t>
      </w:r>
    </w:p>
    <w:p w:rsidR="00AF0BF2" w:rsidRPr="00100977" w:rsidRDefault="00AF0BF2" w:rsidP="00AF0BF2">
      <w:pPr>
        <w:spacing w:line="480" w:lineRule="auto"/>
        <w:ind w:firstLine="720"/>
        <w:rPr>
          <w:rFonts w:ascii="Times New Roman" w:hAnsi="Times New Roman" w:cs="Times New Roman"/>
        </w:rPr>
      </w:pPr>
      <w:r w:rsidRPr="00100977">
        <w:rPr>
          <w:rFonts w:ascii="Times New Roman" w:hAnsi="Times New Roman" w:cs="Times New Roman"/>
        </w:rPr>
        <w:t xml:space="preserve">According to Khantzian’s (2003) </w:t>
      </w:r>
      <w:r w:rsidR="00FB413F">
        <w:rPr>
          <w:rFonts w:ascii="Times New Roman" w:hAnsi="Times New Roman" w:cs="Times New Roman"/>
        </w:rPr>
        <w:t>theory</w:t>
      </w:r>
      <w:r w:rsidRPr="00100977">
        <w:rPr>
          <w:rFonts w:ascii="Times New Roman" w:hAnsi="Times New Roman" w:cs="Times New Roman"/>
        </w:rPr>
        <w:t xml:space="preserve">, individuals addicted to a depressant (alcohol, benzodiazepine, or barbiturate) inhibit and over-contain their emotional experience, using rigid defenses such as repression and denial.  The use of a depressant acts to soften this rigid defensive structure and reduce an individual’s internal tension state.  Operating in this manner, </w:t>
      </w:r>
      <w:r w:rsidR="005478A7">
        <w:rPr>
          <w:rFonts w:ascii="Times New Roman" w:hAnsi="Times New Roman" w:cs="Times New Roman"/>
        </w:rPr>
        <w:t>alcoholics are notoriously alexi</w:t>
      </w:r>
      <w:r w:rsidRPr="00100977">
        <w:rPr>
          <w:rFonts w:ascii="Times New Roman" w:hAnsi="Times New Roman" w:cs="Times New Roman"/>
        </w:rPr>
        <w:t xml:space="preserve">thymic and present with flattened affect (de Timay, Luts, Hers, &amp; Luminet, 2008; Aguilar de Arcos et al., 2005).  </w:t>
      </w:r>
      <w:r w:rsidR="00941FD2">
        <w:rPr>
          <w:rFonts w:ascii="Times New Roman" w:hAnsi="Times New Roman" w:cs="Times New Roman"/>
        </w:rPr>
        <w:t>I</w:t>
      </w:r>
      <w:r w:rsidRPr="00100977">
        <w:rPr>
          <w:rFonts w:ascii="Times New Roman" w:hAnsi="Times New Roman" w:cs="Times New Roman"/>
        </w:rPr>
        <w:t xml:space="preserve"> hypothesized that depressant users would reflect Khantzian’s proposed style of emotional functioning in presenting with higher levels of Emotional Inhibition, Repression, and Over-controlled Hostility, while also reporting lower levels of Subjective Depression, Paranoia, and Aggression than other drug groups.  </w:t>
      </w:r>
    </w:p>
    <w:p w:rsidR="00AF0BF2" w:rsidRPr="00100977" w:rsidRDefault="00AF0BF2" w:rsidP="00AF0BF2">
      <w:pPr>
        <w:spacing w:line="480" w:lineRule="auto"/>
        <w:ind w:firstLine="720"/>
        <w:rPr>
          <w:rFonts w:ascii="Times New Roman" w:hAnsi="Times New Roman" w:cs="Times New Roman"/>
        </w:rPr>
      </w:pPr>
      <w:r w:rsidRPr="00100977">
        <w:rPr>
          <w:rFonts w:ascii="Times New Roman" w:hAnsi="Times New Roman" w:cs="Times New Roman"/>
        </w:rPr>
        <w:t xml:space="preserve">In partial support of </w:t>
      </w:r>
      <w:r w:rsidR="00D260B8">
        <w:rPr>
          <w:rFonts w:ascii="Times New Roman" w:hAnsi="Times New Roman" w:cs="Times New Roman"/>
        </w:rPr>
        <w:t>the</w:t>
      </w:r>
      <w:r w:rsidRPr="00100977">
        <w:rPr>
          <w:rFonts w:ascii="Times New Roman" w:hAnsi="Times New Roman" w:cs="Times New Roman"/>
        </w:rPr>
        <w:t xml:space="preserve"> first hypothesis, Multivariate analysis indicated that Depressant addicts respond differently than </w:t>
      </w:r>
      <w:proofErr w:type="gramStart"/>
      <w:r w:rsidRPr="00100977">
        <w:rPr>
          <w:rFonts w:ascii="Times New Roman" w:hAnsi="Times New Roman" w:cs="Times New Roman"/>
        </w:rPr>
        <w:t>Other</w:t>
      </w:r>
      <w:proofErr w:type="gramEnd"/>
      <w:r w:rsidRPr="00100977">
        <w:rPr>
          <w:rFonts w:ascii="Times New Roman" w:hAnsi="Times New Roman" w:cs="Times New Roman"/>
        </w:rPr>
        <w:t xml:space="preserve"> addicts across the </w:t>
      </w:r>
      <w:r w:rsidR="0037185B" w:rsidRPr="00100977">
        <w:rPr>
          <w:rFonts w:ascii="Times New Roman" w:hAnsi="Times New Roman" w:cs="Times New Roman"/>
        </w:rPr>
        <w:t xml:space="preserve">six </w:t>
      </w:r>
      <w:r w:rsidRPr="00100977">
        <w:rPr>
          <w:rFonts w:ascii="Times New Roman" w:hAnsi="Times New Roman" w:cs="Times New Roman"/>
        </w:rPr>
        <w:t xml:space="preserve">predicted scales </w:t>
      </w:r>
      <w:r w:rsidR="0037185B" w:rsidRPr="00100977">
        <w:rPr>
          <w:rFonts w:ascii="Times New Roman" w:hAnsi="Times New Roman" w:cs="Times New Roman"/>
        </w:rPr>
        <w:t>taken together</w:t>
      </w:r>
      <w:r w:rsidRPr="00100977">
        <w:rPr>
          <w:rFonts w:ascii="Times New Roman" w:hAnsi="Times New Roman" w:cs="Times New Roman"/>
        </w:rPr>
        <w:t xml:space="preserve">.  </w:t>
      </w:r>
      <w:r w:rsidR="0037185B" w:rsidRPr="00100977">
        <w:rPr>
          <w:rFonts w:ascii="Times New Roman" w:hAnsi="Times New Roman" w:cs="Times New Roman"/>
        </w:rPr>
        <w:t>Group differences on all six of the relevant scales were in the predicted direction, four significantly</w:t>
      </w:r>
      <w:r w:rsidRPr="00100977">
        <w:rPr>
          <w:rFonts w:ascii="Times New Roman" w:hAnsi="Times New Roman" w:cs="Times New Roman"/>
        </w:rPr>
        <w:t>.  Specifically,</w:t>
      </w:r>
      <w:r w:rsidR="0037185B" w:rsidRPr="00100977">
        <w:rPr>
          <w:rFonts w:ascii="Times New Roman" w:hAnsi="Times New Roman" w:cs="Times New Roman"/>
        </w:rPr>
        <w:t xml:space="preserve"> as predicted,</w:t>
      </w:r>
      <w:r w:rsidRPr="00100977">
        <w:rPr>
          <w:rFonts w:ascii="Times New Roman" w:hAnsi="Times New Roman" w:cs="Times New Roman"/>
        </w:rPr>
        <w:t xml:space="preserve"> the Depressant group presented with significantly lower levels of Paranoia, Depression, and Aggression, and significantly higher levels of Over-controlled Hostility when compared to other addicts.  </w:t>
      </w:r>
      <w:r w:rsidR="0037185B" w:rsidRPr="00100977">
        <w:rPr>
          <w:rFonts w:ascii="Times New Roman" w:hAnsi="Times New Roman" w:cs="Times New Roman"/>
        </w:rPr>
        <w:t>The</w:t>
      </w:r>
      <w:r w:rsidRPr="00100977">
        <w:rPr>
          <w:rFonts w:ascii="Times New Roman" w:hAnsi="Times New Roman" w:cs="Times New Roman"/>
        </w:rPr>
        <w:t xml:space="preserve"> Depressant group also had </w:t>
      </w:r>
      <w:r w:rsidR="00EE09AF" w:rsidRPr="00100977">
        <w:rPr>
          <w:rFonts w:ascii="Times New Roman" w:hAnsi="Times New Roman" w:cs="Times New Roman"/>
        </w:rPr>
        <w:t>higher</w:t>
      </w:r>
      <w:r w:rsidR="00F87307">
        <w:rPr>
          <w:rFonts w:ascii="Times New Roman" w:hAnsi="Times New Roman" w:cs="Times New Roman"/>
        </w:rPr>
        <w:t xml:space="preserve">, but </w:t>
      </w:r>
      <w:r w:rsidR="00F87307">
        <w:rPr>
          <w:rFonts w:ascii="Times New Roman" w:hAnsi="Times New Roman" w:cs="Times New Roman"/>
        </w:rPr>
        <w:lastRenderedPageBreak/>
        <w:t>not significant,</w:t>
      </w:r>
      <w:r w:rsidRPr="00100977">
        <w:rPr>
          <w:rFonts w:ascii="Times New Roman" w:hAnsi="Times New Roman" w:cs="Times New Roman"/>
        </w:rPr>
        <w:t xml:space="preserve"> levels of both Emoti</w:t>
      </w:r>
      <w:r w:rsidR="0037185B" w:rsidRPr="00100977">
        <w:rPr>
          <w:rFonts w:ascii="Times New Roman" w:hAnsi="Times New Roman" w:cs="Times New Roman"/>
        </w:rPr>
        <w:t xml:space="preserve">onal Inhibition and Repression.  Group differences on these two variables were not significant, but in the predicted direction.  </w:t>
      </w:r>
    </w:p>
    <w:p w:rsidR="00AF0BF2" w:rsidRPr="00100977" w:rsidRDefault="00AF0BF2" w:rsidP="00AF0BF2">
      <w:pPr>
        <w:spacing w:line="480" w:lineRule="auto"/>
        <w:ind w:firstLine="720"/>
        <w:rPr>
          <w:rFonts w:ascii="Times New Roman" w:hAnsi="Times New Roman" w:cs="Times New Roman"/>
        </w:rPr>
      </w:pPr>
      <w:r w:rsidRPr="00100977">
        <w:rPr>
          <w:rFonts w:ascii="Times New Roman" w:hAnsi="Times New Roman" w:cs="Times New Roman"/>
        </w:rPr>
        <w:t xml:space="preserve">According to research, alcoholics suffer from depressive disorders, and at a much higher level among the treatment-seeking population (Grant et al., 2004).  As such, the groups’ significantly lower scores in Subjective </w:t>
      </w:r>
      <w:proofErr w:type="gramStart"/>
      <w:r w:rsidRPr="00100977">
        <w:rPr>
          <w:rFonts w:ascii="Times New Roman" w:hAnsi="Times New Roman" w:cs="Times New Roman"/>
        </w:rPr>
        <w:t>Depression,</w:t>
      </w:r>
      <w:proofErr w:type="gramEnd"/>
      <w:r w:rsidRPr="00100977">
        <w:rPr>
          <w:rFonts w:ascii="Times New Roman" w:hAnsi="Times New Roman" w:cs="Times New Roman"/>
        </w:rPr>
        <w:t xml:space="preserve"> or feelings of dysphoria, anhedonia, fatigue, and low self-confidence likely reflect a substantial level of denial.  Additionally, depressant addicts rigidly contain their emotional experience as a secondary means of controlling, or “cutting off” affect</w:t>
      </w:r>
      <w:r w:rsidR="00887ADF" w:rsidRPr="00100977">
        <w:rPr>
          <w:rFonts w:ascii="Times New Roman" w:hAnsi="Times New Roman" w:cs="Times New Roman"/>
        </w:rPr>
        <w:t xml:space="preserve"> (Khantzian et al., 1990)</w:t>
      </w:r>
      <w:r w:rsidRPr="00100977">
        <w:rPr>
          <w:rFonts w:ascii="Times New Roman" w:hAnsi="Times New Roman" w:cs="Times New Roman"/>
        </w:rPr>
        <w:t xml:space="preserve">.  </w:t>
      </w:r>
    </w:p>
    <w:p w:rsidR="00AF0BF2" w:rsidRPr="00100977" w:rsidRDefault="00941FD2" w:rsidP="00AF0BF2">
      <w:pPr>
        <w:spacing w:line="480" w:lineRule="auto"/>
        <w:ind w:firstLine="720"/>
        <w:rPr>
          <w:rFonts w:ascii="Times New Roman" w:hAnsi="Times New Roman" w:cs="Times New Roman"/>
        </w:rPr>
      </w:pPr>
      <w:r>
        <w:rPr>
          <w:rFonts w:ascii="Times New Roman" w:hAnsi="Times New Roman" w:cs="Times New Roman"/>
        </w:rPr>
        <w:t>I</w:t>
      </w:r>
      <w:r w:rsidR="00AF0BF2" w:rsidRPr="00100977">
        <w:rPr>
          <w:rFonts w:ascii="Times New Roman" w:hAnsi="Times New Roman" w:cs="Times New Roman"/>
        </w:rPr>
        <w:t xml:space="preserve"> observed the Depressant group to employ a much higher level of defensiveness and </w:t>
      </w:r>
      <w:r w:rsidR="00887ADF" w:rsidRPr="00100977">
        <w:rPr>
          <w:rFonts w:ascii="Times New Roman" w:hAnsi="Times New Roman" w:cs="Times New Roman"/>
        </w:rPr>
        <w:t xml:space="preserve">to </w:t>
      </w:r>
      <w:r w:rsidR="00AF0BF2" w:rsidRPr="00100977">
        <w:rPr>
          <w:rFonts w:ascii="Times New Roman" w:hAnsi="Times New Roman" w:cs="Times New Roman"/>
        </w:rPr>
        <w:t>report lower levels of symptomology/psychopathology than other groups.  This a</w:t>
      </w:r>
      <w:r w:rsidR="00376149" w:rsidRPr="00100977">
        <w:rPr>
          <w:rFonts w:ascii="Times New Roman" w:hAnsi="Times New Roman" w:cs="Times New Roman"/>
        </w:rPr>
        <w:t>spect is consistent with the Self-Medication theory</w:t>
      </w:r>
      <w:r w:rsidR="00AF0BF2" w:rsidRPr="00100977">
        <w:rPr>
          <w:rFonts w:ascii="Times New Roman" w:hAnsi="Times New Roman" w:cs="Times New Roman"/>
        </w:rPr>
        <w:t xml:space="preserve">.  Contrary to recent research (Suh et al., 2008) </w:t>
      </w:r>
      <w:r>
        <w:rPr>
          <w:rFonts w:ascii="Times New Roman" w:hAnsi="Times New Roman" w:cs="Times New Roman"/>
        </w:rPr>
        <w:t>I</w:t>
      </w:r>
      <w:r w:rsidR="00AF0BF2" w:rsidRPr="00100977">
        <w:rPr>
          <w:rFonts w:ascii="Times New Roman" w:hAnsi="Times New Roman" w:cs="Times New Roman"/>
        </w:rPr>
        <w:t xml:space="preserve"> did not find repression or emotional inhibition to significantly differ between drug groups.  In creating his hierarchy of ego defenses, George Valliant (1994) characterized repression as a more developed, or “neurotic” defense than that of denial, which is considered more primitive.  Depressant addicts seeking treatment are </w:t>
      </w:r>
      <w:r w:rsidR="00887ADF" w:rsidRPr="00100977">
        <w:rPr>
          <w:rFonts w:ascii="Times New Roman" w:hAnsi="Times New Roman" w:cs="Times New Roman"/>
        </w:rPr>
        <w:t>considered</w:t>
      </w:r>
      <w:r w:rsidR="00AF0BF2" w:rsidRPr="00100977">
        <w:rPr>
          <w:rFonts w:ascii="Times New Roman" w:hAnsi="Times New Roman" w:cs="Times New Roman"/>
        </w:rPr>
        <w:t xml:space="preserve"> to have higher occurrences of both Axis I and II pathology (Grant et al., 2004), and being an “acute” population, could al</w:t>
      </w:r>
      <w:r w:rsidR="00FB413F">
        <w:rPr>
          <w:rFonts w:ascii="Times New Roman" w:hAnsi="Times New Roman" w:cs="Times New Roman"/>
        </w:rPr>
        <w:t xml:space="preserve">so have less developed defenses, and thus do not present with this repressive/neurotic style.  </w:t>
      </w:r>
      <w:r w:rsidR="00AF0BF2" w:rsidRPr="00100977">
        <w:rPr>
          <w:rFonts w:ascii="Times New Roman" w:hAnsi="Times New Roman" w:cs="Times New Roman"/>
        </w:rPr>
        <w:t xml:space="preserve">  </w:t>
      </w:r>
    </w:p>
    <w:p w:rsidR="00AF0BF2" w:rsidRPr="00100977" w:rsidRDefault="00AF0BF2" w:rsidP="00AF0BF2">
      <w:pPr>
        <w:spacing w:line="480" w:lineRule="auto"/>
        <w:rPr>
          <w:rFonts w:ascii="Times New Roman" w:hAnsi="Times New Roman" w:cs="Times New Roman"/>
          <w:i/>
        </w:rPr>
      </w:pPr>
      <w:r w:rsidRPr="00100977">
        <w:rPr>
          <w:rFonts w:ascii="Times New Roman" w:hAnsi="Times New Roman" w:cs="Times New Roman"/>
          <w:i/>
        </w:rPr>
        <w:t>Group 2: Opiates (narcotics, analgesics)</w:t>
      </w:r>
    </w:p>
    <w:p w:rsidR="00AF0BF2" w:rsidRPr="00100977" w:rsidRDefault="00887ADF" w:rsidP="00AF0BF2">
      <w:pPr>
        <w:spacing w:line="480" w:lineRule="auto"/>
        <w:ind w:firstLine="720"/>
        <w:rPr>
          <w:rFonts w:ascii="Times New Roman" w:hAnsi="Times New Roman" w:cs="Times New Roman"/>
        </w:rPr>
      </w:pPr>
      <w:r w:rsidRPr="00100977">
        <w:rPr>
          <w:rFonts w:ascii="Times New Roman" w:hAnsi="Times New Roman" w:cs="Times New Roman"/>
        </w:rPr>
        <w:t>The Self-Medication theory</w:t>
      </w:r>
      <w:r w:rsidR="00AF0BF2" w:rsidRPr="00100977">
        <w:rPr>
          <w:rFonts w:ascii="Times New Roman" w:hAnsi="Times New Roman" w:cs="Times New Roman"/>
        </w:rPr>
        <w:t xml:space="preserve"> posits that individuals identified as addicted to an opiate, narcotic, or analgesic use the drug to attenuate feelings of aggression, rage, and depression often associated with trauma.  Opiate addicts </w:t>
      </w:r>
      <w:r w:rsidRPr="00100977">
        <w:rPr>
          <w:rFonts w:ascii="Times New Roman" w:hAnsi="Times New Roman" w:cs="Times New Roman"/>
        </w:rPr>
        <w:t>rarely</w:t>
      </w:r>
      <w:r w:rsidR="00AF0BF2" w:rsidRPr="00100977">
        <w:rPr>
          <w:rFonts w:ascii="Times New Roman" w:hAnsi="Times New Roman" w:cs="Times New Roman"/>
        </w:rPr>
        <w:t xml:space="preserve"> posses a defensive structure </w:t>
      </w:r>
      <w:r w:rsidRPr="00100977">
        <w:rPr>
          <w:rFonts w:ascii="Times New Roman" w:hAnsi="Times New Roman" w:cs="Times New Roman"/>
        </w:rPr>
        <w:t xml:space="preserve">able </w:t>
      </w:r>
      <w:r w:rsidR="00AF0BF2" w:rsidRPr="00100977">
        <w:rPr>
          <w:rFonts w:ascii="Times New Roman" w:hAnsi="Times New Roman" w:cs="Times New Roman"/>
        </w:rPr>
        <w:t xml:space="preserve">to </w:t>
      </w:r>
      <w:r w:rsidRPr="00100977">
        <w:rPr>
          <w:rFonts w:ascii="Times New Roman" w:hAnsi="Times New Roman" w:cs="Times New Roman"/>
        </w:rPr>
        <w:t xml:space="preserve">regulate </w:t>
      </w:r>
      <w:r w:rsidRPr="00100977">
        <w:rPr>
          <w:rFonts w:ascii="Times New Roman" w:hAnsi="Times New Roman" w:cs="Times New Roman"/>
        </w:rPr>
        <w:lastRenderedPageBreak/>
        <w:t>overwhelming emotion.  Instead, there is</w:t>
      </w:r>
      <w:r w:rsidR="00F87307">
        <w:rPr>
          <w:rFonts w:ascii="Times New Roman" w:hAnsi="Times New Roman" w:cs="Times New Roman"/>
        </w:rPr>
        <w:t xml:space="preserve"> collapse (i.e. psychic trauma)</w:t>
      </w:r>
      <w:r w:rsidR="00AF0BF2" w:rsidRPr="00100977">
        <w:rPr>
          <w:rFonts w:ascii="Times New Roman" w:hAnsi="Times New Roman" w:cs="Times New Roman"/>
        </w:rPr>
        <w:t xml:space="preserve"> (Khantzian, 1999; Khantzian, Mack, &amp; Schatzberg, 1999; Dodes, 1990).  In the case of opiates, the drug serves as a replacement for a defect in an individual’s </w:t>
      </w:r>
      <w:r w:rsidRPr="00100977">
        <w:rPr>
          <w:rFonts w:ascii="Times New Roman" w:hAnsi="Times New Roman" w:cs="Times New Roman"/>
        </w:rPr>
        <w:t>capacity to cope.  Opiates</w:t>
      </w:r>
      <w:r w:rsidR="00AF0BF2" w:rsidRPr="00100977">
        <w:rPr>
          <w:rFonts w:ascii="Times New Roman" w:hAnsi="Times New Roman" w:cs="Times New Roman"/>
        </w:rPr>
        <w:t xml:space="preserve"> </w:t>
      </w:r>
      <w:r w:rsidRPr="00100977">
        <w:rPr>
          <w:rFonts w:ascii="Times New Roman" w:hAnsi="Times New Roman" w:cs="Times New Roman"/>
        </w:rPr>
        <w:t>mute psychic pain, blunt acute helplessness, and unburden an already compromised ego structure</w:t>
      </w:r>
      <w:r w:rsidR="00AF0BF2" w:rsidRPr="00100977">
        <w:rPr>
          <w:rFonts w:ascii="Times New Roman" w:hAnsi="Times New Roman" w:cs="Times New Roman"/>
        </w:rPr>
        <w:t xml:space="preserve"> (Kohut, 1966; Wurmser, 1974; Khantzian, 1999; Dodes, 2009).  </w:t>
      </w:r>
      <w:r w:rsidR="00941FD2">
        <w:rPr>
          <w:rFonts w:ascii="Times New Roman" w:hAnsi="Times New Roman" w:cs="Times New Roman"/>
        </w:rPr>
        <w:t>I</w:t>
      </w:r>
      <w:r w:rsidR="00AF0BF2" w:rsidRPr="00100977">
        <w:rPr>
          <w:rFonts w:ascii="Times New Roman" w:hAnsi="Times New Roman" w:cs="Times New Roman"/>
        </w:rPr>
        <w:t xml:space="preserve"> hypothesized that Opiate addicts would </w:t>
      </w:r>
      <w:r w:rsidRPr="00100977">
        <w:rPr>
          <w:rFonts w:ascii="Times New Roman" w:hAnsi="Times New Roman" w:cs="Times New Roman"/>
        </w:rPr>
        <w:t xml:space="preserve">have </w:t>
      </w:r>
      <w:r w:rsidR="00AF0BF2" w:rsidRPr="00100977">
        <w:rPr>
          <w:rFonts w:ascii="Times New Roman" w:hAnsi="Times New Roman" w:cs="Times New Roman"/>
        </w:rPr>
        <w:t xml:space="preserve">higher levels of Subjective Depression, Post-Traumatic Stress, Cynicism, Aggression, and Antisocial Tendencies, and lower levels of Ego Strength than other addicts.  </w:t>
      </w:r>
    </w:p>
    <w:p w:rsidR="00AF0BF2" w:rsidRPr="00100977" w:rsidRDefault="00AF0BF2" w:rsidP="00AF0BF2">
      <w:pPr>
        <w:spacing w:line="480" w:lineRule="auto"/>
        <w:ind w:firstLine="720"/>
        <w:rPr>
          <w:rFonts w:ascii="Times New Roman" w:hAnsi="Times New Roman" w:cs="Times New Roman"/>
        </w:rPr>
      </w:pPr>
      <w:r w:rsidRPr="00100977">
        <w:rPr>
          <w:rFonts w:ascii="Times New Roman" w:hAnsi="Times New Roman" w:cs="Times New Roman"/>
        </w:rPr>
        <w:t xml:space="preserve">In partial support of </w:t>
      </w:r>
      <w:r w:rsidR="00D260B8">
        <w:rPr>
          <w:rFonts w:ascii="Times New Roman" w:hAnsi="Times New Roman" w:cs="Times New Roman"/>
        </w:rPr>
        <w:t>the</w:t>
      </w:r>
      <w:r w:rsidRPr="00100977">
        <w:rPr>
          <w:rFonts w:ascii="Times New Roman" w:hAnsi="Times New Roman" w:cs="Times New Roman"/>
        </w:rPr>
        <w:t xml:space="preserve"> second hypothesis, Multivariate analysis indicated that Opiate addicts respond differently than </w:t>
      </w:r>
      <w:proofErr w:type="gramStart"/>
      <w:r w:rsidRPr="00100977">
        <w:rPr>
          <w:rFonts w:ascii="Times New Roman" w:hAnsi="Times New Roman" w:cs="Times New Roman"/>
        </w:rPr>
        <w:t>Other</w:t>
      </w:r>
      <w:proofErr w:type="gramEnd"/>
      <w:r w:rsidRPr="00100977">
        <w:rPr>
          <w:rFonts w:ascii="Times New Roman" w:hAnsi="Times New Roman" w:cs="Times New Roman"/>
        </w:rPr>
        <w:t xml:space="preserve"> addi</w:t>
      </w:r>
      <w:r w:rsidR="00887ADF" w:rsidRPr="00100977">
        <w:rPr>
          <w:rFonts w:ascii="Times New Roman" w:hAnsi="Times New Roman" w:cs="Times New Roman"/>
        </w:rPr>
        <w:t>cts across the seven predicted scales taken together</w:t>
      </w:r>
      <w:r w:rsidRPr="00100977">
        <w:rPr>
          <w:rFonts w:ascii="Times New Roman" w:hAnsi="Times New Roman" w:cs="Times New Roman"/>
        </w:rPr>
        <w:t xml:space="preserve">.  Five of the seven predictor variables were significant, and all </w:t>
      </w:r>
      <w:r w:rsidR="00887ADF" w:rsidRPr="00100977">
        <w:rPr>
          <w:rFonts w:ascii="Times New Roman" w:hAnsi="Times New Roman" w:cs="Times New Roman"/>
        </w:rPr>
        <w:t>group differences</w:t>
      </w:r>
      <w:r w:rsidRPr="00100977">
        <w:rPr>
          <w:rFonts w:ascii="Times New Roman" w:hAnsi="Times New Roman" w:cs="Times New Roman"/>
        </w:rPr>
        <w:t xml:space="preserve"> were in the hypothesized direction.  </w:t>
      </w:r>
      <w:r w:rsidR="00941FD2">
        <w:rPr>
          <w:rFonts w:ascii="Times New Roman" w:hAnsi="Times New Roman" w:cs="Times New Roman"/>
        </w:rPr>
        <w:t>I</w:t>
      </w:r>
      <w:r w:rsidRPr="00100977">
        <w:rPr>
          <w:rFonts w:ascii="Times New Roman" w:hAnsi="Times New Roman" w:cs="Times New Roman"/>
        </w:rPr>
        <w:t xml:space="preserve"> found opiate addicts to display significantly higher levels of Subjective Depression, Cynicism, Antisocial Tendencies, and Post-Traumatic Stress than other </w:t>
      </w:r>
      <w:r w:rsidR="00887ADF" w:rsidRPr="00100977">
        <w:rPr>
          <w:rFonts w:ascii="Times New Roman" w:hAnsi="Times New Roman" w:cs="Times New Roman"/>
        </w:rPr>
        <w:t>groups.  Concurrent with Self-Medication theory</w:t>
      </w:r>
      <w:r w:rsidRPr="00100977">
        <w:rPr>
          <w:rFonts w:ascii="Times New Roman" w:hAnsi="Times New Roman" w:cs="Times New Roman"/>
        </w:rPr>
        <w:t xml:space="preserve">, the Opiate group also had significantly lower levels of Ego Strength than other addicts.  </w:t>
      </w:r>
      <w:r w:rsidR="00941FD2">
        <w:rPr>
          <w:rFonts w:ascii="Times New Roman" w:hAnsi="Times New Roman" w:cs="Times New Roman"/>
        </w:rPr>
        <w:t>I</w:t>
      </w:r>
      <w:r w:rsidRPr="00100977">
        <w:rPr>
          <w:rFonts w:ascii="Times New Roman" w:hAnsi="Times New Roman" w:cs="Times New Roman"/>
        </w:rPr>
        <w:t xml:space="preserve"> found the Opiate group to have higher levels of Insufficient Self-Control and Aggression than others, although these were trends, and did not reach significance.  </w:t>
      </w:r>
      <w:r w:rsidR="00887ADF" w:rsidRPr="00100977">
        <w:rPr>
          <w:rFonts w:ascii="Times New Roman" w:hAnsi="Times New Roman" w:cs="Times New Roman"/>
        </w:rPr>
        <w:t>Taken together, these results are in keeping with Self-Medication theory, and are unlikely to occur under null conditions.</w:t>
      </w:r>
      <w:r w:rsidRPr="00100977">
        <w:rPr>
          <w:rFonts w:ascii="Times New Roman" w:hAnsi="Times New Roman" w:cs="Times New Roman"/>
        </w:rPr>
        <w:t xml:space="preserve">  </w:t>
      </w:r>
    </w:p>
    <w:p w:rsidR="00AF0BF2" w:rsidRPr="00100977" w:rsidRDefault="00AF0BF2" w:rsidP="00AF0BF2">
      <w:pPr>
        <w:spacing w:line="480" w:lineRule="auto"/>
        <w:rPr>
          <w:rFonts w:ascii="Times New Roman" w:hAnsi="Times New Roman" w:cs="Times New Roman"/>
          <w:i/>
        </w:rPr>
      </w:pPr>
      <w:r w:rsidRPr="00100977">
        <w:rPr>
          <w:rFonts w:ascii="Times New Roman" w:hAnsi="Times New Roman" w:cs="Times New Roman"/>
          <w:i/>
        </w:rPr>
        <w:t>Group 3: Stimulants</w:t>
      </w:r>
    </w:p>
    <w:p w:rsidR="00AF0BF2" w:rsidRPr="00100977" w:rsidRDefault="00AF0BF2" w:rsidP="00AF0BF2">
      <w:pPr>
        <w:spacing w:line="480" w:lineRule="auto"/>
        <w:ind w:firstLine="720"/>
        <w:rPr>
          <w:rFonts w:ascii="Times New Roman" w:hAnsi="Times New Roman" w:cs="Times New Roman"/>
        </w:rPr>
      </w:pPr>
      <w:r w:rsidRPr="00100977">
        <w:rPr>
          <w:rFonts w:ascii="Times New Roman" w:hAnsi="Times New Roman" w:cs="Times New Roman"/>
        </w:rPr>
        <w:t xml:space="preserve">The </w:t>
      </w:r>
      <w:r w:rsidR="00887ADF" w:rsidRPr="00100977">
        <w:rPr>
          <w:rFonts w:ascii="Times New Roman" w:hAnsi="Times New Roman" w:cs="Times New Roman"/>
        </w:rPr>
        <w:t>Self-Medication theory</w:t>
      </w:r>
      <w:r w:rsidRPr="00100977">
        <w:rPr>
          <w:rFonts w:ascii="Times New Roman" w:hAnsi="Times New Roman" w:cs="Times New Roman"/>
        </w:rPr>
        <w:t xml:space="preserve"> identifies stimulant abusers as being either “high” or “low” energy, using stimulants to displace affect related to depression.  The “low” energy stimulant abusers are characteristically anhedonic, using stimulants to provide a rush of energy to </w:t>
      </w:r>
      <w:r w:rsidRPr="00100977">
        <w:rPr>
          <w:rFonts w:ascii="Times New Roman" w:hAnsi="Times New Roman" w:cs="Times New Roman"/>
        </w:rPr>
        <w:lastRenderedPageBreak/>
        <w:t xml:space="preserve">counteract depressive states.  Those labeled as “high” energy have a magnified need for excitement, and use cocaine to maintain a hypomanic state, actively avoiding their depression (Khantzian et al., 1990 Khantzian &amp; Albanese, 2008).  </w:t>
      </w:r>
      <w:r w:rsidR="00941FD2">
        <w:rPr>
          <w:rFonts w:ascii="Times New Roman" w:hAnsi="Times New Roman" w:cs="Times New Roman"/>
        </w:rPr>
        <w:t>I</w:t>
      </w:r>
      <w:r w:rsidRPr="00100977">
        <w:rPr>
          <w:rFonts w:ascii="Times New Roman" w:hAnsi="Times New Roman" w:cs="Times New Roman"/>
        </w:rPr>
        <w:t xml:space="preserve"> hypothesized that stimulant addicts would present differently than others in having higher levels of Paranoia, Cynicism, Subjective Depression, Insufficient Self-Control, and Psychomotor Acceleration.  </w:t>
      </w:r>
    </w:p>
    <w:p w:rsidR="00AF0BF2" w:rsidRPr="00100977" w:rsidRDefault="00AF0BF2" w:rsidP="00AF0BF2">
      <w:pPr>
        <w:spacing w:line="480" w:lineRule="auto"/>
        <w:ind w:firstLine="720"/>
        <w:rPr>
          <w:rFonts w:ascii="Times New Roman" w:hAnsi="Times New Roman" w:cs="Times New Roman"/>
        </w:rPr>
      </w:pPr>
      <w:r w:rsidRPr="00100977">
        <w:rPr>
          <w:rFonts w:ascii="Times New Roman" w:hAnsi="Times New Roman" w:cs="Times New Roman"/>
        </w:rPr>
        <w:t xml:space="preserve">Multivariate analysis of the Stimulant group did not </w:t>
      </w:r>
      <w:r w:rsidR="00887ADF" w:rsidRPr="00100977">
        <w:rPr>
          <w:rFonts w:ascii="Times New Roman" w:hAnsi="Times New Roman" w:cs="Times New Roman"/>
        </w:rPr>
        <w:t>confirm predicted differences</w:t>
      </w:r>
      <w:r w:rsidRPr="00100977">
        <w:rPr>
          <w:rFonts w:ascii="Times New Roman" w:hAnsi="Times New Roman" w:cs="Times New Roman"/>
        </w:rPr>
        <w:t xml:space="preserve"> between stimulant users and other addicts.  Four of the five predictor variables followed the hypothesized direction.  </w:t>
      </w:r>
      <w:r w:rsidR="00887ADF" w:rsidRPr="00100977">
        <w:rPr>
          <w:rFonts w:ascii="Times New Roman" w:hAnsi="Times New Roman" w:cs="Times New Roman"/>
        </w:rPr>
        <w:t xml:space="preserve">Still, neither the parametric nor the non-parametric </w:t>
      </w:r>
      <w:proofErr w:type="gramStart"/>
      <w:r w:rsidR="00887ADF" w:rsidRPr="00100977">
        <w:rPr>
          <w:rFonts w:ascii="Times New Roman" w:hAnsi="Times New Roman" w:cs="Times New Roman"/>
        </w:rPr>
        <w:t>analysis suggest</w:t>
      </w:r>
      <w:proofErr w:type="gramEnd"/>
      <w:r w:rsidR="00887ADF" w:rsidRPr="00100977">
        <w:rPr>
          <w:rFonts w:ascii="Times New Roman" w:hAnsi="Times New Roman" w:cs="Times New Roman"/>
        </w:rPr>
        <w:t xml:space="preserve"> the findings stray from a random process.  </w:t>
      </w:r>
    </w:p>
    <w:p w:rsidR="00AF0BF2" w:rsidRPr="00100977" w:rsidRDefault="00887ADF" w:rsidP="00AF0BF2">
      <w:pPr>
        <w:spacing w:line="480" w:lineRule="auto"/>
        <w:ind w:firstLine="720"/>
        <w:rPr>
          <w:rFonts w:ascii="Times New Roman" w:hAnsi="Times New Roman" w:cs="Times New Roman"/>
        </w:rPr>
      </w:pPr>
      <w:r w:rsidRPr="00100977">
        <w:rPr>
          <w:rFonts w:ascii="Times New Roman" w:hAnsi="Times New Roman" w:cs="Times New Roman"/>
        </w:rPr>
        <w:t xml:space="preserve">It is tempting to attribute the failure of hypothesis three to low power (n = 28).  Still, the group differences were very small, even if four of the five were in the predicted direction.  Even </w:t>
      </w:r>
      <w:r w:rsidRPr="00100977">
        <w:rPr>
          <w:rFonts w:ascii="Times New Roman" w:hAnsi="Times New Roman" w:cs="Times New Roman"/>
          <w:i/>
        </w:rPr>
        <w:t>with</w:t>
      </w:r>
      <w:r w:rsidRPr="00100977">
        <w:rPr>
          <w:rFonts w:ascii="Times New Roman" w:hAnsi="Times New Roman" w:cs="Times New Roman"/>
        </w:rPr>
        <w:t xml:space="preserve"> more power, the effect size is anemic.  More likely </w:t>
      </w:r>
      <w:r w:rsidR="00D260B8">
        <w:rPr>
          <w:rFonts w:ascii="Times New Roman" w:hAnsi="Times New Roman" w:cs="Times New Roman"/>
        </w:rPr>
        <w:t>these</w:t>
      </w:r>
      <w:r w:rsidRPr="00100977">
        <w:rPr>
          <w:rFonts w:ascii="Times New Roman" w:hAnsi="Times New Roman" w:cs="Times New Roman"/>
        </w:rPr>
        <w:t xml:space="preserve"> findings reflect either a mistranslation of the theory, or a failure of the theory itself.</w:t>
      </w:r>
      <w:r w:rsidR="00AF0BF2" w:rsidRPr="00100977">
        <w:rPr>
          <w:rFonts w:ascii="Times New Roman" w:hAnsi="Times New Roman" w:cs="Times New Roman"/>
        </w:rPr>
        <w:t xml:space="preserve">  With Khantzian proposing two “types” of cocaine addicts (one “low” depressed, and one “high” manic), </w:t>
      </w:r>
      <w:r w:rsidR="00941FD2">
        <w:rPr>
          <w:rFonts w:ascii="Times New Roman" w:hAnsi="Times New Roman" w:cs="Times New Roman"/>
        </w:rPr>
        <w:t>I</w:t>
      </w:r>
      <w:r w:rsidR="00AF0BF2" w:rsidRPr="00100977">
        <w:rPr>
          <w:rFonts w:ascii="Times New Roman" w:hAnsi="Times New Roman" w:cs="Times New Roman"/>
        </w:rPr>
        <w:t xml:space="preserve"> </w:t>
      </w:r>
      <w:r w:rsidRPr="00100977">
        <w:rPr>
          <w:rFonts w:ascii="Times New Roman" w:hAnsi="Times New Roman" w:cs="Times New Roman"/>
        </w:rPr>
        <w:t>might better</w:t>
      </w:r>
      <w:r w:rsidR="00AF0BF2" w:rsidRPr="00100977">
        <w:rPr>
          <w:rFonts w:ascii="Times New Roman" w:hAnsi="Times New Roman" w:cs="Times New Roman"/>
        </w:rPr>
        <w:t xml:space="preserve"> have </w:t>
      </w:r>
      <w:r w:rsidR="00AF0BF2" w:rsidRPr="00100977">
        <w:rPr>
          <w:rFonts w:ascii="Times New Roman" w:hAnsi="Times New Roman" w:cs="Times New Roman"/>
          <w:i/>
        </w:rPr>
        <w:t>first</w:t>
      </w:r>
      <w:r w:rsidR="00AF0BF2" w:rsidRPr="00100977">
        <w:rPr>
          <w:rFonts w:ascii="Times New Roman" w:hAnsi="Times New Roman" w:cs="Times New Roman"/>
        </w:rPr>
        <w:t xml:space="preserve"> investigated to see if cocaine addicts </w:t>
      </w:r>
      <w:r w:rsidRPr="00100977">
        <w:rPr>
          <w:rFonts w:ascii="Times New Roman" w:hAnsi="Times New Roman" w:cs="Times New Roman"/>
        </w:rPr>
        <w:t xml:space="preserve">do indeed </w:t>
      </w:r>
      <w:r w:rsidR="00AF0BF2" w:rsidRPr="00100977">
        <w:rPr>
          <w:rFonts w:ascii="Times New Roman" w:hAnsi="Times New Roman" w:cs="Times New Roman"/>
        </w:rPr>
        <w:t xml:space="preserve">have different response styles.  If “low” and “high” energy groups exist, their response styles would likely differ in their levels of hypomania and experienced depression.  </w:t>
      </w:r>
    </w:p>
    <w:p w:rsidR="00AF0BF2" w:rsidRPr="00100977" w:rsidRDefault="00887ADF" w:rsidP="00AF0BF2">
      <w:pPr>
        <w:spacing w:line="480" w:lineRule="auto"/>
        <w:ind w:firstLine="720"/>
        <w:rPr>
          <w:rFonts w:ascii="Times New Roman" w:hAnsi="Times New Roman" w:cs="Times New Roman"/>
        </w:rPr>
      </w:pPr>
      <w:r w:rsidRPr="00100977">
        <w:rPr>
          <w:rFonts w:ascii="Times New Roman" w:hAnsi="Times New Roman" w:cs="Times New Roman"/>
        </w:rPr>
        <w:t>Recent</w:t>
      </w:r>
      <w:r w:rsidR="00AF0BF2" w:rsidRPr="00100977">
        <w:rPr>
          <w:rFonts w:ascii="Times New Roman" w:hAnsi="Times New Roman" w:cs="Times New Roman"/>
        </w:rPr>
        <w:t xml:space="preserve"> research </w:t>
      </w:r>
      <w:r w:rsidRPr="00100977">
        <w:rPr>
          <w:rFonts w:ascii="Times New Roman" w:hAnsi="Times New Roman" w:cs="Times New Roman"/>
        </w:rPr>
        <w:t xml:space="preserve">(Suh et al., 2008) </w:t>
      </w:r>
      <w:r w:rsidR="00AF0BF2" w:rsidRPr="00100977">
        <w:rPr>
          <w:rFonts w:ascii="Times New Roman" w:hAnsi="Times New Roman" w:cs="Times New Roman"/>
        </w:rPr>
        <w:t xml:space="preserve">providing empirical support for the </w:t>
      </w:r>
      <w:r w:rsidRPr="00100977">
        <w:rPr>
          <w:rFonts w:ascii="Times New Roman" w:hAnsi="Times New Roman" w:cs="Times New Roman"/>
        </w:rPr>
        <w:t>Self-Medication theory</w:t>
      </w:r>
      <w:r w:rsidR="00AF0BF2" w:rsidRPr="00100977">
        <w:rPr>
          <w:rFonts w:ascii="Times New Roman" w:hAnsi="Times New Roman" w:cs="Times New Roman"/>
        </w:rPr>
        <w:t xml:space="preserve"> found Psychomotor Acceleration (Ma2, MMPI-2) to predict stimulant addiction, which </w:t>
      </w:r>
      <w:r w:rsidR="00941FD2">
        <w:rPr>
          <w:rFonts w:ascii="Times New Roman" w:hAnsi="Times New Roman" w:cs="Times New Roman"/>
        </w:rPr>
        <w:t>I</w:t>
      </w:r>
      <w:r w:rsidR="00AF0BF2" w:rsidRPr="00100977">
        <w:rPr>
          <w:rFonts w:ascii="Times New Roman" w:hAnsi="Times New Roman" w:cs="Times New Roman"/>
        </w:rPr>
        <w:t xml:space="preserve"> could not replicate.  The same study did not observe any significant findings surrounding cocaine </w:t>
      </w:r>
      <w:r w:rsidR="00AF0BF2" w:rsidRPr="00100977">
        <w:rPr>
          <w:rFonts w:ascii="Times New Roman" w:hAnsi="Times New Roman" w:cs="Times New Roman"/>
        </w:rPr>
        <w:lastRenderedPageBreak/>
        <w:t xml:space="preserve">addiction and depression, and suggested using alternative scales to capture the relationship (which </w:t>
      </w:r>
      <w:r w:rsidR="00941FD2">
        <w:rPr>
          <w:rFonts w:ascii="Times New Roman" w:hAnsi="Times New Roman" w:cs="Times New Roman"/>
        </w:rPr>
        <w:t>I</w:t>
      </w:r>
      <w:r w:rsidR="00AF0BF2" w:rsidRPr="00100977">
        <w:rPr>
          <w:rFonts w:ascii="Times New Roman" w:hAnsi="Times New Roman" w:cs="Times New Roman"/>
        </w:rPr>
        <w:t xml:space="preserve"> did, and still found no significance).  </w:t>
      </w:r>
    </w:p>
    <w:p w:rsidR="00887ADF" w:rsidRPr="00100977" w:rsidRDefault="00AF0BF2" w:rsidP="00AF0BF2">
      <w:pPr>
        <w:spacing w:line="480" w:lineRule="auto"/>
        <w:ind w:firstLine="720"/>
        <w:rPr>
          <w:rFonts w:ascii="Times New Roman" w:hAnsi="Times New Roman" w:cs="Times New Roman"/>
        </w:rPr>
      </w:pPr>
      <w:r w:rsidRPr="00100977">
        <w:rPr>
          <w:rFonts w:ascii="Times New Roman" w:hAnsi="Times New Roman" w:cs="Times New Roman"/>
        </w:rPr>
        <w:t xml:space="preserve">Khantzian (1999) himself states that not all cocaine addicts suffer with clearly identifiable depression.  Research has also revealed a drastic drop in </w:t>
      </w:r>
      <w:r w:rsidR="00887ADF" w:rsidRPr="00100977">
        <w:rPr>
          <w:rFonts w:ascii="Times New Roman" w:hAnsi="Times New Roman" w:cs="Times New Roman"/>
        </w:rPr>
        <w:t xml:space="preserve">cocaine addicts’ </w:t>
      </w:r>
      <w:r w:rsidRPr="00100977">
        <w:rPr>
          <w:rFonts w:ascii="Times New Roman" w:hAnsi="Times New Roman" w:cs="Times New Roman"/>
        </w:rPr>
        <w:t xml:space="preserve">depression rates from a once-estimated 50% to as low as 21% in treatment samples, with a concurrent rise in rates of Antisocial Personality Disorder, which is now thought to affect between 45-55% of individuals addicted to cocaine (Weiss et al., 1988; Gawin &amp; Kleber, 1984; Goldstein et al., 2007; Poling, Kosten, &amp; Sofuoglu, 2007).  Also, individuals dependent on cocaine have higher rates of childhood ADHD, estimated at 35%, and reportedly use cocaine to treat their symptoms (Carroll &amp; Rounsaville, 1993; Somoza et al., 2004; Gawin &amp; Kleber, 1986).  Theorists agree that stimulant addicts display higher levels of sensation/stimulus-seeking behavior and impulsivity, which also reflect antisocial and/or attention-disordered traits (Khantzian, 1999; Poling et al., 2007).  This also provides an alterative explanation for why Suh et al. (2008) found Psychomotor Acceleration to be related to cocaine addiction.  According to Hathaway &amp; McKinley (1989), “individuals scoring high in Psychomotor Acceleration are tense, restless, and excited…easily bored and may seek out risk, excitement, or danger as a way of overcoming their boredom”.  This can be interpreted as a “flight from depression”, but also could be due to an attention-deficit or related to antisocial tendencies.  Although </w:t>
      </w:r>
      <w:r w:rsidR="00D260B8">
        <w:rPr>
          <w:rFonts w:ascii="Times New Roman" w:hAnsi="Times New Roman" w:cs="Times New Roman"/>
        </w:rPr>
        <w:t>the</w:t>
      </w:r>
      <w:r w:rsidRPr="00100977">
        <w:rPr>
          <w:rFonts w:ascii="Times New Roman" w:hAnsi="Times New Roman" w:cs="Times New Roman"/>
        </w:rPr>
        <w:t xml:space="preserve"> sample size in stimulant addiction was small, with the alternative explanations posed and changes in the population’s epidemiology and treatment-seeking characteristics documented, further research and possible revisions to this aspect of Khantizian’s </w:t>
      </w:r>
      <w:r w:rsidR="00183CB1" w:rsidRPr="00100977">
        <w:rPr>
          <w:rFonts w:ascii="Times New Roman" w:hAnsi="Times New Roman" w:cs="Times New Roman"/>
        </w:rPr>
        <w:t>theory</w:t>
      </w:r>
      <w:r w:rsidRPr="00100977">
        <w:rPr>
          <w:rFonts w:ascii="Times New Roman" w:hAnsi="Times New Roman" w:cs="Times New Roman"/>
        </w:rPr>
        <w:t xml:space="preserve"> may be necessary.  </w:t>
      </w:r>
    </w:p>
    <w:p w:rsidR="00AF0BF2" w:rsidRPr="00100977" w:rsidRDefault="00887ADF" w:rsidP="00AF0BF2">
      <w:pPr>
        <w:spacing w:line="480" w:lineRule="auto"/>
        <w:ind w:firstLine="720"/>
        <w:rPr>
          <w:rFonts w:ascii="Times New Roman" w:hAnsi="Times New Roman" w:cs="Times New Roman"/>
        </w:rPr>
      </w:pPr>
      <w:r w:rsidRPr="00100977">
        <w:rPr>
          <w:rFonts w:ascii="Times New Roman" w:hAnsi="Times New Roman" w:cs="Times New Roman"/>
        </w:rPr>
        <w:lastRenderedPageBreak/>
        <w:t xml:space="preserve">In sum, it may be that the psychological makeup of stimulant addicts is more heterogeneous than other addict groups, thus presenting a special challenge for theory and research.  </w:t>
      </w:r>
    </w:p>
    <w:p w:rsidR="00AF0BF2" w:rsidRPr="00100977" w:rsidRDefault="00AF0BF2" w:rsidP="00AF0BF2">
      <w:pPr>
        <w:spacing w:line="480" w:lineRule="auto"/>
        <w:rPr>
          <w:rFonts w:ascii="Times New Roman" w:hAnsi="Times New Roman" w:cs="Times New Roman"/>
          <w:i/>
        </w:rPr>
      </w:pPr>
      <w:r w:rsidRPr="00100977">
        <w:rPr>
          <w:rFonts w:ascii="Times New Roman" w:hAnsi="Times New Roman" w:cs="Times New Roman"/>
          <w:i/>
        </w:rPr>
        <w:t>Exploratory Analysis</w:t>
      </w:r>
    </w:p>
    <w:p w:rsidR="00AF0BF2" w:rsidRPr="00100977" w:rsidRDefault="00941FD2" w:rsidP="00AF0BF2">
      <w:pPr>
        <w:spacing w:line="480" w:lineRule="auto"/>
        <w:ind w:firstLine="720"/>
        <w:rPr>
          <w:rFonts w:ascii="Times New Roman" w:hAnsi="Times New Roman" w:cs="Times New Roman"/>
        </w:rPr>
      </w:pPr>
      <w:r>
        <w:rPr>
          <w:rFonts w:ascii="Times New Roman" w:hAnsi="Times New Roman" w:cs="Times New Roman"/>
        </w:rPr>
        <w:t>I</w:t>
      </w:r>
      <w:r w:rsidR="00AF0BF2" w:rsidRPr="00100977">
        <w:rPr>
          <w:rFonts w:ascii="Times New Roman" w:hAnsi="Times New Roman" w:cs="Times New Roman"/>
        </w:rPr>
        <w:t xml:space="preserve"> conducted a post-hoc analysis to explore trends of personality and emotional functioning that differentiated between drug-of-choice groups, outside of the theory of self-medication.  </w:t>
      </w:r>
      <w:r>
        <w:rPr>
          <w:rFonts w:ascii="Times New Roman" w:hAnsi="Times New Roman" w:cs="Times New Roman"/>
        </w:rPr>
        <w:t>I</w:t>
      </w:r>
      <w:r w:rsidR="00AF0BF2" w:rsidRPr="00100977">
        <w:rPr>
          <w:rFonts w:ascii="Times New Roman" w:hAnsi="Times New Roman" w:cs="Times New Roman"/>
        </w:rPr>
        <w:t xml:space="preserve"> examined all personality variables across the PAI and MMPI-2, including Harris-Lingoes and Supplementary Scales.  After paring down predictor variables in a Discriminant Analysis, </w:t>
      </w:r>
      <w:r>
        <w:rPr>
          <w:rFonts w:ascii="Times New Roman" w:hAnsi="Times New Roman" w:cs="Times New Roman"/>
        </w:rPr>
        <w:t>I</w:t>
      </w:r>
      <w:r w:rsidR="00AF0BF2" w:rsidRPr="00100977">
        <w:rPr>
          <w:rFonts w:ascii="Times New Roman" w:hAnsi="Times New Roman" w:cs="Times New Roman"/>
        </w:rPr>
        <w:t xml:space="preserve"> found that 11 particular variables can discriminate Depressant addicts from Opiate addicts.  </w:t>
      </w:r>
      <w:r>
        <w:rPr>
          <w:rFonts w:ascii="Times New Roman" w:hAnsi="Times New Roman" w:cs="Times New Roman"/>
        </w:rPr>
        <w:t>I</w:t>
      </w:r>
      <w:r w:rsidR="00AF0BF2" w:rsidRPr="00100977">
        <w:rPr>
          <w:rFonts w:ascii="Times New Roman" w:hAnsi="Times New Roman" w:cs="Times New Roman"/>
        </w:rPr>
        <w:t xml:space="preserve"> could not discriminate Stimulant addicts from others.  The observed differences surrounded themes of paranoia, antisociality, and sensitivity to feeling.  </w:t>
      </w:r>
    </w:p>
    <w:p w:rsidR="00AF0BF2" w:rsidRPr="00100977" w:rsidRDefault="00AF0BF2" w:rsidP="002522B6">
      <w:pPr>
        <w:spacing w:after="0" w:line="480" w:lineRule="auto"/>
        <w:ind w:firstLine="720"/>
        <w:rPr>
          <w:rFonts w:ascii="Times New Roman" w:hAnsi="Times New Roman" w:cs="Times New Roman"/>
        </w:rPr>
      </w:pPr>
      <w:r w:rsidRPr="00100977">
        <w:rPr>
          <w:rFonts w:ascii="Times New Roman" w:hAnsi="Times New Roman" w:cs="Times New Roman"/>
        </w:rPr>
        <w:t xml:space="preserve">Compared to Opiate addicts, Depressant addicts display lower levels of antisocial attitudes and behavior, are more trusting, hold unrealistically optimistic attitudes about other people, experience fewer problems with depression and health concerns, and are less sensitive, while also possessing more of a need for affection and support from others.  Opiate addicts appear highly sensitive to physical symptoms (e.g. of depression), health concerns, and experience themselves as emotionally high-strung.  These differences reflect the defensive functioning earlier noted about both addiction groups: Depressant addicts are extremely defensive and deny most problems, whereas Opiate addicts are more overwhelmed by intense affect and have little faith in others.  Also, these results shed light on the known conflict that alcoholics have with issues of dependency and the anxiety this produces.  These findings, </w:t>
      </w:r>
      <w:r w:rsidRPr="00100977">
        <w:rPr>
          <w:rFonts w:ascii="Times New Roman" w:hAnsi="Times New Roman" w:cs="Times New Roman"/>
        </w:rPr>
        <w:lastRenderedPageBreak/>
        <w:t xml:space="preserve">congruent with </w:t>
      </w:r>
      <w:r w:rsidR="005E30C0" w:rsidRPr="00100977">
        <w:rPr>
          <w:rFonts w:ascii="Times New Roman" w:hAnsi="Times New Roman" w:cs="Times New Roman"/>
        </w:rPr>
        <w:t>Self-Medication</w:t>
      </w:r>
      <w:r w:rsidRPr="00100977">
        <w:rPr>
          <w:rFonts w:ascii="Times New Roman" w:hAnsi="Times New Roman" w:cs="Times New Roman"/>
        </w:rPr>
        <w:t xml:space="preserve"> and other research on alcoholism and social anxiety disorder, suggest that alcoholics are more rigidly controlled around others and experience extreme discomfort surrounding emotional closeness and social relationships, yet hold an intense need for others’ affection and support (Buckner et al., 2008; Lepine &amp; Pellissolo, 1998; Schneier et al., 2010; Terra et al., 2006; Khantzian &amp; Albanese, 2008).  Furthermore, Depressant addicts naively overvalue themselves/others, which ultimately results in an abysmal sense of frustration, letdown, and helplessness when these idealizations fall apart, leading to an addictive search (Wurmser, 1974; Dodes, 1990).  </w:t>
      </w:r>
    </w:p>
    <w:p w:rsidR="00AF0BF2" w:rsidRPr="00100977" w:rsidRDefault="00D260B8" w:rsidP="002522B6">
      <w:pPr>
        <w:spacing w:after="0" w:line="480" w:lineRule="auto"/>
        <w:ind w:firstLine="720"/>
        <w:rPr>
          <w:rFonts w:ascii="Times New Roman" w:hAnsi="Times New Roman" w:cs="Times New Roman"/>
        </w:rPr>
      </w:pPr>
      <w:r>
        <w:rPr>
          <w:rFonts w:ascii="Times New Roman" w:hAnsi="Times New Roman" w:cs="Times New Roman"/>
        </w:rPr>
        <w:t>The</w:t>
      </w:r>
      <w:r w:rsidR="00AF0BF2" w:rsidRPr="00100977">
        <w:rPr>
          <w:rFonts w:ascii="Times New Roman" w:hAnsi="Times New Roman" w:cs="Times New Roman"/>
        </w:rPr>
        <w:t xml:space="preserve"> ability to discriminate between groups was only successful in Depressant addicts being correctly classified.  This analysis had no theoretical basis, and did not have findings strong enough to draw any conclusions or theoretical implications.  </w:t>
      </w:r>
      <w:r w:rsidR="00941FD2">
        <w:rPr>
          <w:rFonts w:ascii="Times New Roman" w:hAnsi="Times New Roman" w:cs="Times New Roman"/>
        </w:rPr>
        <w:t>I was</w:t>
      </w:r>
      <w:r w:rsidR="00AF0BF2" w:rsidRPr="00100977">
        <w:rPr>
          <w:rFonts w:ascii="Times New Roman" w:hAnsi="Times New Roman" w:cs="Times New Roman"/>
        </w:rPr>
        <w:t xml:space="preserve"> much more successful in </w:t>
      </w:r>
      <w:r>
        <w:rPr>
          <w:rFonts w:ascii="Times New Roman" w:hAnsi="Times New Roman" w:cs="Times New Roman"/>
        </w:rPr>
        <w:t>the</w:t>
      </w:r>
      <w:r w:rsidR="00AF0BF2" w:rsidRPr="00100977">
        <w:rPr>
          <w:rFonts w:ascii="Times New Roman" w:hAnsi="Times New Roman" w:cs="Times New Roman"/>
        </w:rPr>
        <w:t xml:space="preserve"> theory-driven hypotheses assessing differences in personality based on drug-of-choice selection.  </w:t>
      </w:r>
    </w:p>
    <w:p w:rsidR="00F86CB1" w:rsidRPr="00100977" w:rsidRDefault="00AF0BF2" w:rsidP="002522B6">
      <w:pPr>
        <w:spacing w:after="0" w:line="480" w:lineRule="auto"/>
        <w:ind w:firstLine="720"/>
        <w:rPr>
          <w:rFonts w:ascii="Times New Roman" w:hAnsi="Times New Roman" w:cs="Times New Roman"/>
        </w:rPr>
      </w:pPr>
      <w:proofErr w:type="gramStart"/>
      <w:r w:rsidRPr="00100977">
        <w:rPr>
          <w:rFonts w:ascii="Times New Roman" w:hAnsi="Times New Roman" w:cs="Times New Roman"/>
        </w:rPr>
        <w:t>The omnibus theory that addicts differ in their emotional and characterological functioning based on drug-of-choice was supported for both Depressant and Opiate addicts.</w:t>
      </w:r>
      <w:proofErr w:type="gramEnd"/>
      <w:r w:rsidRPr="00100977">
        <w:rPr>
          <w:rFonts w:ascii="Times New Roman" w:hAnsi="Times New Roman" w:cs="Times New Roman"/>
        </w:rPr>
        <w:t xml:space="preserve">  Our first and second hypotheses were partially confirmed; </w:t>
      </w:r>
      <w:r w:rsidR="00F86CB1" w:rsidRPr="00100977">
        <w:rPr>
          <w:rFonts w:ascii="Times New Roman" w:hAnsi="Times New Roman" w:cs="Times New Roman"/>
        </w:rPr>
        <w:t>significantly</w:t>
      </w:r>
      <w:r w:rsidRPr="00100977">
        <w:rPr>
          <w:rFonts w:ascii="Times New Roman" w:hAnsi="Times New Roman" w:cs="Times New Roman"/>
        </w:rPr>
        <w:t xml:space="preserve"> delineating the defensive processes employed by</w:t>
      </w:r>
      <w:r w:rsidR="00F86CB1" w:rsidRPr="00100977">
        <w:rPr>
          <w:rFonts w:ascii="Times New Roman" w:hAnsi="Times New Roman" w:cs="Times New Roman"/>
        </w:rPr>
        <w:t xml:space="preserve"> Depressant and Opiate addicts.  </w:t>
      </w:r>
      <w:r w:rsidR="00D260B8">
        <w:rPr>
          <w:rFonts w:ascii="Times New Roman" w:hAnsi="Times New Roman" w:cs="Times New Roman"/>
        </w:rPr>
        <w:t>The</w:t>
      </w:r>
      <w:r w:rsidR="00F86CB1" w:rsidRPr="00100977">
        <w:rPr>
          <w:rFonts w:ascii="Times New Roman" w:hAnsi="Times New Roman" w:cs="Times New Roman"/>
        </w:rPr>
        <w:t xml:space="preserve"> theory-based hypothesis about how stimulant addicts differ from other addicts faired less well.  Still, taken together, findings support the notion that Self-Medication theory informs us about how personality is associated with drug of choice.  Across the three hypotheses, there were 18 predictions (six for hypothesis I; seven for hypothesis II; and five for hypothesis III).  Of the 18 group comparisons, </w:t>
      </w:r>
      <w:r w:rsidR="00376149" w:rsidRPr="00100977">
        <w:rPr>
          <w:rFonts w:ascii="Times New Roman" w:hAnsi="Times New Roman" w:cs="Times New Roman"/>
        </w:rPr>
        <w:t xml:space="preserve">17 were in the </w:t>
      </w:r>
      <w:r w:rsidR="00376149" w:rsidRPr="00100977">
        <w:rPr>
          <w:rFonts w:ascii="Times New Roman" w:hAnsi="Times New Roman" w:cs="Times New Roman"/>
        </w:rPr>
        <w:lastRenderedPageBreak/>
        <w:t xml:space="preserve">predicted direction; 9 were significantly different differences; and the a-priori MANOVA for hypotheses I and II were statistically significant.  </w:t>
      </w:r>
    </w:p>
    <w:p w:rsidR="003C4286" w:rsidRDefault="00AF0BF2" w:rsidP="003C4286">
      <w:pPr>
        <w:spacing w:after="0" w:line="480" w:lineRule="auto"/>
        <w:ind w:firstLine="720"/>
        <w:rPr>
          <w:rFonts w:ascii="Times New Roman" w:hAnsi="Times New Roman" w:cs="Times New Roman"/>
        </w:rPr>
      </w:pPr>
      <w:r w:rsidRPr="00100977">
        <w:rPr>
          <w:rFonts w:ascii="Times New Roman" w:hAnsi="Times New Roman" w:cs="Times New Roman"/>
        </w:rPr>
        <w:t xml:space="preserve">Previous work on testing the Self-Medication </w:t>
      </w:r>
      <w:r w:rsidR="00C10AC8" w:rsidRPr="00100977">
        <w:rPr>
          <w:rFonts w:ascii="Times New Roman" w:hAnsi="Times New Roman" w:cs="Times New Roman"/>
        </w:rPr>
        <w:t>theory has had limited success (</w:t>
      </w:r>
      <w:r w:rsidRPr="00100977">
        <w:rPr>
          <w:rFonts w:ascii="Times New Roman" w:hAnsi="Times New Roman" w:cs="Times New Roman"/>
        </w:rPr>
        <w:t xml:space="preserve">e.g. Craig et al., 1988; Green et al., 1993; Castenda et al., 1994).  </w:t>
      </w:r>
      <w:r w:rsidR="00D260B8">
        <w:rPr>
          <w:rFonts w:ascii="Times New Roman" w:hAnsi="Times New Roman" w:cs="Times New Roman"/>
        </w:rPr>
        <w:t>In agreement with Suh et al. (2008),</w:t>
      </w:r>
      <w:r w:rsidR="00C10AC8" w:rsidRPr="00100977">
        <w:rPr>
          <w:rFonts w:ascii="Times New Roman" w:hAnsi="Times New Roman" w:cs="Times New Roman"/>
        </w:rPr>
        <w:t xml:space="preserve"> </w:t>
      </w:r>
      <w:r w:rsidR="00D260B8">
        <w:rPr>
          <w:rFonts w:ascii="Times New Roman" w:hAnsi="Times New Roman" w:cs="Times New Roman"/>
        </w:rPr>
        <w:t>I believe</w:t>
      </w:r>
      <w:r w:rsidR="00C10AC8" w:rsidRPr="00100977">
        <w:rPr>
          <w:rFonts w:ascii="Times New Roman" w:hAnsi="Times New Roman" w:cs="Times New Roman"/>
        </w:rPr>
        <w:t xml:space="preserve"> this research did not correctly assess emotional constructs, using </w:t>
      </w:r>
      <w:r w:rsidR="00177827" w:rsidRPr="00100977">
        <w:rPr>
          <w:rFonts w:ascii="Times New Roman" w:hAnsi="Times New Roman" w:cs="Times New Roman"/>
        </w:rPr>
        <w:t xml:space="preserve">broad </w:t>
      </w:r>
      <w:r w:rsidR="00C10AC8" w:rsidRPr="00100977">
        <w:rPr>
          <w:rFonts w:ascii="Times New Roman" w:hAnsi="Times New Roman" w:cs="Times New Roman"/>
        </w:rPr>
        <w:t xml:space="preserve">assessments </w:t>
      </w:r>
      <w:r w:rsidR="00E05A41" w:rsidRPr="00100977">
        <w:rPr>
          <w:rFonts w:ascii="Times New Roman" w:hAnsi="Times New Roman" w:cs="Times New Roman"/>
        </w:rPr>
        <w:t xml:space="preserve">incapable of recognizing </w:t>
      </w:r>
      <w:r w:rsidR="00C10AC8" w:rsidRPr="00100977">
        <w:rPr>
          <w:rFonts w:ascii="Times New Roman" w:hAnsi="Times New Roman" w:cs="Times New Roman"/>
        </w:rPr>
        <w:t xml:space="preserve">nuances between groups.  </w:t>
      </w:r>
      <w:r w:rsidRPr="00100977">
        <w:rPr>
          <w:rFonts w:ascii="Times New Roman" w:hAnsi="Times New Roman" w:cs="Times New Roman"/>
        </w:rPr>
        <w:t>More recent work providing support for Self-Medication (e.g. Henwood &amp; Padgett, 2007; Suh et al., 2008), inclu</w:t>
      </w:r>
      <w:r w:rsidR="00D260B8">
        <w:rPr>
          <w:rFonts w:ascii="Times New Roman" w:hAnsi="Times New Roman" w:cs="Times New Roman"/>
        </w:rPr>
        <w:t>ding this project</w:t>
      </w:r>
      <w:r w:rsidR="00ED15BC" w:rsidRPr="00100977">
        <w:rPr>
          <w:rFonts w:ascii="Times New Roman" w:hAnsi="Times New Roman" w:cs="Times New Roman"/>
        </w:rPr>
        <w:t>, used assessments that better targeted the underlying emotional functioning of addicts</w:t>
      </w:r>
      <w:r w:rsidRPr="00100977">
        <w:rPr>
          <w:rFonts w:ascii="Times New Roman" w:hAnsi="Times New Roman" w:cs="Times New Roman"/>
        </w:rPr>
        <w:t xml:space="preserve">, where differences between groups linger.  </w:t>
      </w:r>
    </w:p>
    <w:p w:rsidR="00AF0BF2" w:rsidRPr="00100977" w:rsidRDefault="002F7C5A" w:rsidP="002522B6">
      <w:pPr>
        <w:spacing w:after="0" w:line="480" w:lineRule="auto"/>
        <w:ind w:firstLine="720"/>
        <w:rPr>
          <w:rFonts w:ascii="Times New Roman" w:hAnsi="Times New Roman" w:cs="Times New Roman"/>
        </w:rPr>
      </w:pPr>
      <w:r w:rsidRPr="00100977">
        <w:rPr>
          <w:rFonts w:ascii="Times New Roman" w:hAnsi="Times New Roman" w:cs="Times New Roman"/>
        </w:rPr>
        <w:t>Of note i</w:t>
      </w:r>
      <w:r w:rsidR="00AF0BF2" w:rsidRPr="00100977">
        <w:rPr>
          <w:rFonts w:ascii="Times New Roman" w:hAnsi="Times New Roman" w:cs="Times New Roman"/>
        </w:rPr>
        <w:t xml:space="preserve">s our ability to accurately assess each individual’s drug-of-choice.  An advantage </w:t>
      </w:r>
      <w:r w:rsidR="00941FD2">
        <w:rPr>
          <w:rFonts w:ascii="Times New Roman" w:hAnsi="Times New Roman" w:cs="Times New Roman"/>
        </w:rPr>
        <w:t>I</w:t>
      </w:r>
      <w:r w:rsidR="00AF0BF2" w:rsidRPr="00100977">
        <w:rPr>
          <w:rFonts w:ascii="Times New Roman" w:hAnsi="Times New Roman" w:cs="Times New Roman"/>
        </w:rPr>
        <w:t xml:space="preserve"> had in working with a clinical treatment sample was the large amount of information </w:t>
      </w:r>
      <w:r w:rsidR="00941FD2">
        <w:rPr>
          <w:rFonts w:ascii="Times New Roman" w:hAnsi="Times New Roman" w:cs="Times New Roman"/>
        </w:rPr>
        <w:t>I</w:t>
      </w:r>
      <w:r w:rsidR="00AF0BF2" w:rsidRPr="00100977">
        <w:rPr>
          <w:rFonts w:ascii="Times New Roman" w:hAnsi="Times New Roman" w:cs="Times New Roman"/>
        </w:rPr>
        <w:t xml:space="preserve"> </w:t>
      </w:r>
      <w:r w:rsidR="00FB413F">
        <w:rPr>
          <w:rFonts w:ascii="Times New Roman" w:hAnsi="Times New Roman" w:cs="Times New Roman"/>
        </w:rPr>
        <w:t>had access to</w:t>
      </w:r>
      <w:r w:rsidR="00AF0BF2" w:rsidRPr="00100977">
        <w:rPr>
          <w:rFonts w:ascii="Times New Roman" w:hAnsi="Times New Roman" w:cs="Times New Roman"/>
        </w:rPr>
        <w:t xml:space="preserve">.  </w:t>
      </w:r>
      <w:r w:rsidR="00941FD2">
        <w:rPr>
          <w:rFonts w:ascii="Times New Roman" w:hAnsi="Times New Roman" w:cs="Times New Roman"/>
        </w:rPr>
        <w:t>I</w:t>
      </w:r>
      <w:r w:rsidR="00AF0BF2" w:rsidRPr="00100977">
        <w:rPr>
          <w:rFonts w:ascii="Times New Roman" w:hAnsi="Times New Roman" w:cs="Times New Roman"/>
        </w:rPr>
        <w:t xml:space="preserve"> created an algorithm that used a stepwise decision-making process, evaluating each individual’s self-reported usage, drug screens, doctor’s interview, finalized diagnosis (at treatment exit), and psychological assessments to determine their preferred substance.  The diagnoses given to each individual are decided upon in treatment team meetings, and routinely reviewed by medical, psychiatric, and clinical professionals over the course of each individual’s treatment stay on a weekly basis.  It is likely that the methods of diagnosing individuals at least parallels that obtained through a short diagnostic interview such as the SCID-I (First et al., 1997).  Using a finalized diagnosis after each individual had gone through treatment also allowed for the potential minimization of problems at treatment entry to subside, which had been a concern in previous studies.  With dual raters, our reliability was very strong (91%).  </w:t>
      </w:r>
      <w:r w:rsidR="00CF18B9" w:rsidRPr="00100977">
        <w:rPr>
          <w:rFonts w:ascii="Times New Roman" w:hAnsi="Times New Roman" w:cs="Times New Roman"/>
        </w:rPr>
        <w:t xml:space="preserve">The most challenging cases to categorize were those with complex poly-substance dependence, which </w:t>
      </w:r>
      <w:r w:rsidR="00CF18B9" w:rsidRPr="00100977">
        <w:rPr>
          <w:rFonts w:ascii="Times New Roman" w:hAnsi="Times New Roman" w:cs="Times New Roman"/>
        </w:rPr>
        <w:lastRenderedPageBreak/>
        <w:t>generally fell in the “undifferentiated” category.  For reference, brief explanations of the 11 individuals with no drug-of-cho</w:t>
      </w:r>
      <w:r w:rsidR="006F2931">
        <w:rPr>
          <w:rFonts w:ascii="Times New Roman" w:hAnsi="Times New Roman" w:cs="Times New Roman"/>
        </w:rPr>
        <w:t>ice delineated are in Appendix E</w:t>
      </w:r>
      <w:r w:rsidR="00CF18B9" w:rsidRPr="00100977">
        <w:rPr>
          <w:rFonts w:ascii="Times New Roman" w:hAnsi="Times New Roman" w:cs="Times New Roman"/>
        </w:rPr>
        <w:t xml:space="preserve">. </w:t>
      </w:r>
    </w:p>
    <w:p w:rsidR="00AF0BF2" w:rsidRPr="00100977" w:rsidRDefault="00AF0BF2" w:rsidP="00AF0BF2">
      <w:pPr>
        <w:spacing w:line="480" w:lineRule="auto"/>
        <w:ind w:firstLine="720"/>
        <w:rPr>
          <w:rFonts w:ascii="Times New Roman" w:hAnsi="Times New Roman" w:cs="Times New Roman"/>
        </w:rPr>
      </w:pPr>
      <w:r w:rsidRPr="00100977">
        <w:rPr>
          <w:rFonts w:ascii="Times New Roman" w:hAnsi="Times New Roman" w:cs="Times New Roman"/>
        </w:rPr>
        <w:t xml:space="preserve">Although working with a clinical sample and having access to a plethora of information on each patient was an advantage of this study, hypothesis testing in such a complex population is a difficult endeavor.  </w:t>
      </w:r>
      <w:r w:rsidR="00941FD2">
        <w:rPr>
          <w:rFonts w:ascii="Times New Roman" w:hAnsi="Times New Roman" w:cs="Times New Roman"/>
        </w:rPr>
        <w:t>I</w:t>
      </w:r>
      <w:r w:rsidRPr="00100977">
        <w:rPr>
          <w:rFonts w:ascii="Times New Roman" w:hAnsi="Times New Roman" w:cs="Times New Roman"/>
        </w:rPr>
        <w:t xml:space="preserve"> did not have the luxury of assessing individuals after a long period of abstinence</w:t>
      </w:r>
      <w:r w:rsidR="009E2708" w:rsidRPr="00100977">
        <w:rPr>
          <w:rFonts w:ascii="Times New Roman" w:hAnsi="Times New Roman" w:cs="Times New Roman"/>
        </w:rPr>
        <w:t xml:space="preserve">, nor could </w:t>
      </w:r>
      <w:r w:rsidR="00941FD2">
        <w:rPr>
          <w:rFonts w:ascii="Times New Roman" w:hAnsi="Times New Roman" w:cs="Times New Roman"/>
        </w:rPr>
        <w:t>I</w:t>
      </w:r>
      <w:r w:rsidR="009E2708" w:rsidRPr="00100977">
        <w:rPr>
          <w:rFonts w:ascii="Times New Roman" w:hAnsi="Times New Roman" w:cs="Times New Roman"/>
        </w:rPr>
        <w:t xml:space="preserve"> directly observe pre-addiction personality</w:t>
      </w:r>
      <w:r w:rsidR="008D3D47">
        <w:rPr>
          <w:rFonts w:ascii="Times New Roman" w:hAnsi="Times New Roman" w:cs="Times New Roman"/>
        </w:rPr>
        <w:t>.  As such, there remains an argument for the potential impact of extended drug use or withdrawal driving or altering personality characteristics.</w:t>
      </w:r>
      <w:r w:rsidR="008D3D47" w:rsidRPr="00100977">
        <w:rPr>
          <w:rFonts w:ascii="Times New Roman" w:hAnsi="Times New Roman" w:cs="Times New Roman"/>
        </w:rPr>
        <w:t xml:space="preserve">  </w:t>
      </w:r>
      <w:r w:rsidRPr="00100977">
        <w:rPr>
          <w:rFonts w:ascii="Times New Roman" w:hAnsi="Times New Roman" w:cs="Times New Roman"/>
        </w:rPr>
        <w:t xml:space="preserve">Per treatment protocol at Cornerstone of Recovery, individuals experiencing withdrawal symptoms are identified upon treatment entry and adequately medicated/detoxified prior to completing assessment measures.  It is </w:t>
      </w:r>
      <w:r w:rsidR="00D260B8">
        <w:rPr>
          <w:rFonts w:ascii="Times New Roman" w:hAnsi="Times New Roman" w:cs="Times New Roman"/>
        </w:rPr>
        <w:t>my</w:t>
      </w:r>
      <w:r w:rsidRPr="00100977">
        <w:rPr>
          <w:rFonts w:ascii="Times New Roman" w:hAnsi="Times New Roman" w:cs="Times New Roman"/>
        </w:rPr>
        <w:t xml:space="preserve"> </w:t>
      </w:r>
      <w:r w:rsidR="00F87307">
        <w:rPr>
          <w:rFonts w:ascii="Times New Roman" w:hAnsi="Times New Roman" w:cs="Times New Roman"/>
        </w:rPr>
        <w:t>expectation</w:t>
      </w:r>
      <w:r w:rsidRPr="00100977">
        <w:rPr>
          <w:rFonts w:ascii="Times New Roman" w:hAnsi="Times New Roman" w:cs="Times New Roman"/>
        </w:rPr>
        <w:t xml:space="preserve"> that this protocol, combined with </w:t>
      </w:r>
      <w:r w:rsidR="00D260B8">
        <w:rPr>
          <w:rFonts w:ascii="Times New Roman" w:hAnsi="Times New Roman" w:cs="Times New Roman"/>
        </w:rPr>
        <w:t>the</w:t>
      </w:r>
      <w:r w:rsidRPr="00100977">
        <w:rPr>
          <w:rFonts w:ascii="Times New Roman" w:hAnsi="Times New Roman" w:cs="Times New Roman"/>
        </w:rPr>
        <w:t xml:space="preserve"> elimination of invalid assessments from the sample (which reduced the sample size by 27%), </w:t>
      </w:r>
      <w:r w:rsidR="00F87307">
        <w:rPr>
          <w:rFonts w:ascii="Times New Roman" w:hAnsi="Times New Roman" w:cs="Times New Roman"/>
        </w:rPr>
        <w:t>controlled</w:t>
      </w:r>
      <w:r w:rsidRPr="00100977">
        <w:rPr>
          <w:rFonts w:ascii="Times New Roman" w:hAnsi="Times New Roman" w:cs="Times New Roman"/>
        </w:rPr>
        <w:t xml:space="preserve"> for the possibility that withdrawal symptoms effected assessment results.  Also, researchers have found that even after an extended period of sobriety, substance abusers remained deficient in their emotional regulation abilities</w:t>
      </w:r>
      <w:r w:rsidR="00576D38">
        <w:rPr>
          <w:rFonts w:ascii="Times New Roman" w:hAnsi="Times New Roman" w:cs="Times New Roman"/>
        </w:rPr>
        <w:t>, and that psychiatric illnesses such as depression and post-traumatic stress generally precede substance use</w:t>
      </w:r>
      <w:r w:rsidRPr="00100977">
        <w:rPr>
          <w:rFonts w:ascii="Times New Roman" w:hAnsi="Times New Roman" w:cs="Times New Roman"/>
        </w:rPr>
        <w:t xml:space="preserve"> (Thorberg &amp; Lyvers, 2005</w:t>
      </w:r>
      <w:r w:rsidR="00576D38">
        <w:rPr>
          <w:rFonts w:ascii="Times New Roman" w:hAnsi="Times New Roman" w:cs="Times New Roman"/>
        </w:rPr>
        <w:t>; Jacobsen, Southwick, &amp; Kosten, 2001; Deykin, Levy, &amp; Wells, 1986</w:t>
      </w:r>
      <w:r w:rsidRPr="00100977">
        <w:rPr>
          <w:rFonts w:ascii="Times New Roman" w:hAnsi="Times New Roman" w:cs="Times New Roman"/>
        </w:rPr>
        <w:t xml:space="preserve">).  </w:t>
      </w:r>
      <w:r w:rsidR="008D3D47">
        <w:rPr>
          <w:rFonts w:ascii="Times New Roman" w:hAnsi="Times New Roman" w:cs="Times New Roman"/>
        </w:rPr>
        <w:t>Still, this remains a limitation of the study.  These</w:t>
      </w:r>
      <w:r w:rsidR="00470D57">
        <w:rPr>
          <w:rFonts w:ascii="Times New Roman" w:hAnsi="Times New Roman" w:cs="Times New Roman"/>
        </w:rPr>
        <w:t xml:space="preserve"> </w:t>
      </w:r>
      <w:r w:rsidR="00B40237">
        <w:rPr>
          <w:rFonts w:ascii="Times New Roman" w:hAnsi="Times New Roman" w:cs="Times New Roman"/>
        </w:rPr>
        <w:t xml:space="preserve">conclusions are also limited by </w:t>
      </w:r>
      <w:r w:rsidR="008D3D47">
        <w:rPr>
          <w:rFonts w:ascii="Times New Roman" w:hAnsi="Times New Roman" w:cs="Times New Roman"/>
        </w:rPr>
        <w:t>the</w:t>
      </w:r>
      <w:r w:rsidR="00B40237">
        <w:rPr>
          <w:rFonts w:ascii="Times New Roman" w:hAnsi="Times New Roman" w:cs="Times New Roman"/>
        </w:rPr>
        <w:t xml:space="preserve"> sample</w:t>
      </w:r>
      <w:r w:rsidR="008D3D47">
        <w:rPr>
          <w:rFonts w:ascii="Times New Roman" w:hAnsi="Times New Roman" w:cs="Times New Roman"/>
        </w:rPr>
        <w:t>’</w:t>
      </w:r>
      <w:r w:rsidR="00B40237">
        <w:rPr>
          <w:rFonts w:ascii="Times New Roman" w:hAnsi="Times New Roman" w:cs="Times New Roman"/>
        </w:rPr>
        <w:t>s retrospective and cross-sectional nature</w:t>
      </w:r>
      <w:r w:rsidR="00470D57">
        <w:rPr>
          <w:rFonts w:ascii="Times New Roman" w:hAnsi="Times New Roman" w:cs="Times New Roman"/>
        </w:rPr>
        <w:t xml:space="preserve">.  In order to thoroughly understand the impact of emotionality on drug-of-choice, longitudinal studies are necessary.  </w:t>
      </w:r>
    </w:p>
    <w:p w:rsidR="00AF0BF2" w:rsidRPr="00100977" w:rsidRDefault="00AF0BF2" w:rsidP="00AF0BF2">
      <w:pPr>
        <w:spacing w:line="480" w:lineRule="auto"/>
        <w:ind w:firstLine="720"/>
        <w:rPr>
          <w:rFonts w:ascii="Times New Roman" w:hAnsi="Times New Roman" w:cs="Times New Roman"/>
        </w:rPr>
      </w:pPr>
      <w:r w:rsidRPr="00100977">
        <w:rPr>
          <w:rFonts w:ascii="Times New Roman" w:hAnsi="Times New Roman" w:cs="Times New Roman"/>
        </w:rPr>
        <w:t xml:space="preserve">The </w:t>
      </w:r>
      <w:r w:rsidR="00183CB1" w:rsidRPr="00100977">
        <w:rPr>
          <w:rFonts w:ascii="Times New Roman" w:hAnsi="Times New Roman" w:cs="Times New Roman"/>
        </w:rPr>
        <w:t>Self-Medication theory</w:t>
      </w:r>
      <w:r w:rsidRPr="00100977">
        <w:rPr>
          <w:rFonts w:ascii="Times New Roman" w:hAnsi="Times New Roman" w:cs="Times New Roman"/>
        </w:rPr>
        <w:t xml:space="preserve"> is not an “all-encompassing” model of addiction, but rather, a theory of how personality relates to addictions.  Khantzian (2003) stresses integration between fields of thought, believing that more complimentary material exists rather than competition in </w:t>
      </w:r>
      <w:r w:rsidRPr="00100977">
        <w:rPr>
          <w:rFonts w:ascii="Times New Roman" w:hAnsi="Times New Roman" w:cs="Times New Roman"/>
        </w:rPr>
        <w:lastRenderedPageBreak/>
        <w:t>studying addiction.  This has been historically minimized, especially with the dominance of biological (e.g. “addiction-as-disease”) models of substance abuse, and advances in neuroscience overshadowing psychological aspects of health and disease (Graham et al., 2008).  The compelling nature of drug dependence cannot be sufficiently explained by simplistic formulations without including more in-depth psychological issues that perpetuate addicts’ su</w:t>
      </w:r>
      <w:r w:rsidR="00183CB1" w:rsidRPr="00100977">
        <w:rPr>
          <w:rFonts w:ascii="Times New Roman" w:hAnsi="Times New Roman" w:cs="Times New Roman"/>
        </w:rPr>
        <w:t xml:space="preserve">ffering (Khantzian, 1999).  Self-Medication </w:t>
      </w:r>
      <w:r w:rsidRPr="00100977">
        <w:rPr>
          <w:rFonts w:ascii="Times New Roman" w:hAnsi="Times New Roman" w:cs="Times New Roman"/>
        </w:rPr>
        <w:t xml:space="preserve">appreciates the influence of genetic and biological influence on addictive disorders, and does not ignore social/economical factors that influence their development.  Khantzian maintains that the </w:t>
      </w:r>
      <w:r w:rsidR="00183CB1" w:rsidRPr="00100977">
        <w:rPr>
          <w:rFonts w:ascii="Times New Roman" w:hAnsi="Times New Roman" w:cs="Times New Roman"/>
        </w:rPr>
        <w:t>Self-Medication</w:t>
      </w:r>
      <w:r w:rsidRPr="00100977">
        <w:rPr>
          <w:rFonts w:ascii="Times New Roman" w:hAnsi="Times New Roman" w:cs="Times New Roman"/>
        </w:rPr>
        <w:t xml:space="preserve"> approach should be considered in parallel with other approaches and not in competition with them (Khantzian &amp; Albanese, 2008).  Understanding the role of personality and emotional functioning in addictions is important to theorists and clinicians alike.  The continued understanding of addicts from a </w:t>
      </w:r>
      <w:proofErr w:type="gramStart"/>
      <w:r w:rsidRPr="00100977">
        <w:rPr>
          <w:rFonts w:ascii="Times New Roman" w:hAnsi="Times New Roman" w:cs="Times New Roman"/>
        </w:rPr>
        <w:t>clinical,</w:t>
      </w:r>
      <w:proofErr w:type="gramEnd"/>
      <w:r w:rsidRPr="00100977">
        <w:rPr>
          <w:rFonts w:ascii="Times New Roman" w:hAnsi="Times New Roman" w:cs="Times New Roman"/>
        </w:rPr>
        <w:t xml:space="preserve"> or “humanized” perspective is much needed for clinicians to undo early biases that addicts are “untreatable” in psychodynamic psychotherapy. </w:t>
      </w:r>
    </w:p>
    <w:p w:rsidR="00AF0BF2" w:rsidRPr="00100977" w:rsidRDefault="00AF0BF2" w:rsidP="00AF0BF2">
      <w:pPr>
        <w:spacing w:line="480" w:lineRule="auto"/>
        <w:rPr>
          <w:rFonts w:ascii="Times New Roman" w:hAnsi="Times New Roman" w:cs="Times New Roman"/>
          <w:i/>
        </w:rPr>
      </w:pPr>
      <w:r w:rsidRPr="00100977">
        <w:rPr>
          <w:rFonts w:ascii="Times New Roman" w:hAnsi="Times New Roman" w:cs="Times New Roman"/>
          <w:i/>
        </w:rPr>
        <w:t>Future research: Replication, Refinement, and Integration</w:t>
      </w:r>
    </w:p>
    <w:p w:rsidR="003C4286" w:rsidRDefault="00AF0BF2" w:rsidP="00771DFD">
      <w:pPr>
        <w:spacing w:line="480" w:lineRule="auto"/>
        <w:ind w:firstLine="720"/>
        <w:rPr>
          <w:rFonts w:ascii="Times New Roman" w:hAnsi="Times New Roman" w:cs="Times New Roman"/>
        </w:rPr>
      </w:pPr>
      <w:r w:rsidRPr="00100977">
        <w:rPr>
          <w:rFonts w:ascii="Times New Roman" w:hAnsi="Times New Roman" w:cs="Times New Roman"/>
        </w:rPr>
        <w:t xml:space="preserve">Along with the recent research, this study provides some promising evidence for the validity of the Self-Medication </w:t>
      </w:r>
      <w:r w:rsidR="00183CB1" w:rsidRPr="00100977">
        <w:rPr>
          <w:rFonts w:ascii="Times New Roman" w:hAnsi="Times New Roman" w:cs="Times New Roman"/>
        </w:rPr>
        <w:t>theory</w:t>
      </w:r>
      <w:r w:rsidRPr="00100977">
        <w:rPr>
          <w:rFonts w:ascii="Times New Roman" w:hAnsi="Times New Roman" w:cs="Times New Roman"/>
        </w:rPr>
        <w:t xml:space="preserve">.  </w:t>
      </w:r>
      <w:r w:rsidR="003C4286">
        <w:rPr>
          <w:rFonts w:ascii="Times New Roman" w:hAnsi="Times New Roman" w:cs="Times New Roman"/>
        </w:rPr>
        <w:t>Although having similar project aims, this investigation had strikingly different sample characteristics than Suh et al. (2008).  The sample</w:t>
      </w:r>
      <w:r w:rsidR="00A0229B">
        <w:rPr>
          <w:rFonts w:ascii="Times New Roman" w:hAnsi="Times New Roman" w:cs="Times New Roman"/>
        </w:rPr>
        <w:t xml:space="preserve"> for this investigation</w:t>
      </w:r>
      <w:r w:rsidR="003C4286">
        <w:rPr>
          <w:rFonts w:ascii="Times New Roman" w:hAnsi="Times New Roman" w:cs="Times New Roman"/>
        </w:rPr>
        <w:t xml:space="preserve"> was primarily white, </w:t>
      </w:r>
      <w:r w:rsidR="00AB608E">
        <w:rPr>
          <w:rFonts w:ascii="Times New Roman" w:hAnsi="Times New Roman" w:cs="Times New Roman"/>
        </w:rPr>
        <w:t xml:space="preserve">educated, </w:t>
      </w:r>
      <w:r w:rsidR="003C4286">
        <w:rPr>
          <w:rFonts w:ascii="Times New Roman" w:hAnsi="Times New Roman" w:cs="Times New Roman"/>
        </w:rPr>
        <w:t>mostly employed</w:t>
      </w:r>
      <w:r w:rsidR="00AB608E">
        <w:rPr>
          <w:rFonts w:ascii="Times New Roman" w:hAnsi="Times New Roman" w:cs="Times New Roman"/>
        </w:rPr>
        <w:t xml:space="preserve">, health-insured, and </w:t>
      </w:r>
      <w:r w:rsidR="00A0229B">
        <w:rPr>
          <w:rFonts w:ascii="Times New Roman" w:hAnsi="Times New Roman" w:cs="Times New Roman"/>
        </w:rPr>
        <w:t>enrolled</w:t>
      </w:r>
      <w:r w:rsidR="00AB608E">
        <w:rPr>
          <w:rFonts w:ascii="Times New Roman" w:hAnsi="Times New Roman" w:cs="Times New Roman"/>
        </w:rPr>
        <w:t xml:space="preserve"> in inpatient treatment.    For Suh et al. (2008), the sample had a much richer ethnic distribution (67% African-American, 19% Hispanic, 7% Caucasian), only 50% had graduated high school, </w:t>
      </w:r>
      <w:r w:rsidR="00A0229B">
        <w:rPr>
          <w:rFonts w:ascii="Times New Roman" w:hAnsi="Times New Roman" w:cs="Times New Roman"/>
        </w:rPr>
        <w:t xml:space="preserve">were of lower socioeconomic status, were taken from an outpatient 16-week vocational program, </w:t>
      </w:r>
      <w:r w:rsidR="00AB608E">
        <w:rPr>
          <w:rFonts w:ascii="Times New Roman" w:hAnsi="Times New Roman" w:cs="Times New Roman"/>
        </w:rPr>
        <w:lastRenderedPageBreak/>
        <w:t>and had a much higher proportion of individuals abusing crack/cocaine</w:t>
      </w:r>
      <w:r w:rsidR="00A0229B">
        <w:rPr>
          <w:rFonts w:ascii="Times New Roman" w:hAnsi="Times New Roman" w:cs="Times New Roman"/>
        </w:rPr>
        <w:t xml:space="preserve"> (31%)</w:t>
      </w:r>
      <w:r w:rsidR="00AB608E">
        <w:rPr>
          <w:rFonts w:ascii="Times New Roman" w:hAnsi="Times New Roman" w:cs="Times New Roman"/>
        </w:rPr>
        <w:t xml:space="preserve">.  </w:t>
      </w:r>
      <w:r w:rsidR="005A06A7">
        <w:rPr>
          <w:rFonts w:ascii="Times New Roman" w:hAnsi="Times New Roman" w:cs="Times New Roman"/>
        </w:rPr>
        <w:t xml:space="preserve">Both studies, although characteristically diverse, </w:t>
      </w:r>
      <w:r w:rsidR="00B56799">
        <w:rPr>
          <w:rFonts w:ascii="Times New Roman" w:hAnsi="Times New Roman" w:cs="Times New Roman"/>
        </w:rPr>
        <w:t>provide</w:t>
      </w:r>
      <w:r w:rsidR="005A06A7">
        <w:rPr>
          <w:rFonts w:ascii="Times New Roman" w:hAnsi="Times New Roman" w:cs="Times New Roman"/>
        </w:rPr>
        <w:t xml:space="preserve"> support for the Self-Medication theory.  </w:t>
      </w:r>
      <w:r w:rsidR="005922A7">
        <w:rPr>
          <w:rFonts w:ascii="Times New Roman" w:hAnsi="Times New Roman" w:cs="Times New Roman"/>
        </w:rPr>
        <w:t xml:space="preserve">This further highlights the need for </w:t>
      </w:r>
      <w:r w:rsidR="00B56799">
        <w:rPr>
          <w:rFonts w:ascii="Times New Roman" w:hAnsi="Times New Roman" w:cs="Times New Roman"/>
        </w:rPr>
        <w:t xml:space="preserve">continued use of the Harris-Lingoes and Content scales of the MMPI-2 in future </w:t>
      </w:r>
      <w:r w:rsidR="00995B4F">
        <w:rPr>
          <w:rFonts w:ascii="Times New Roman" w:hAnsi="Times New Roman" w:cs="Times New Roman"/>
        </w:rPr>
        <w:t>research</w:t>
      </w:r>
      <w:r w:rsidR="00B56799">
        <w:rPr>
          <w:rFonts w:ascii="Times New Roman" w:hAnsi="Times New Roman" w:cs="Times New Roman"/>
        </w:rPr>
        <w:t xml:space="preserve">.  </w:t>
      </w:r>
      <w:r w:rsidR="005922A7">
        <w:rPr>
          <w:rFonts w:ascii="Times New Roman" w:hAnsi="Times New Roman" w:cs="Times New Roman"/>
        </w:rPr>
        <w:t xml:space="preserve">  </w:t>
      </w:r>
      <w:r w:rsidR="00995B4F">
        <w:rPr>
          <w:rFonts w:ascii="Times New Roman" w:hAnsi="Times New Roman" w:cs="Times New Roman"/>
        </w:rPr>
        <w:t xml:space="preserve">Additional research could also help </w:t>
      </w:r>
      <w:r w:rsidR="002802DF">
        <w:rPr>
          <w:rFonts w:ascii="Times New Roman" w:hAnsi="Times New Roman" w:cs="Times New Roman"/>
        </w:rPr>
        <w:t>clarify differences found in this</w:t>
      </w:r>
      <w:r w:rsidR="00995B4F">
        <w:rPr>
          <w:rFonts w:ascii="Times New Roman" w:hAnsi="Times New Roman" w:cs="Times New Roman"/>
        </w:rPr>
        <w:t xml:space="preserve"> Stimulant population compared to Suh et al. (2008), to determine whether the current findings are due to differences in sample characteristics, or perhaps reflect the hypothesized changing nature of the Stimulant addict from depressed to antisocial characters.  </w:t>
      </w:r>
    </w:p>
    <w:p w:rsidR="005D72D2" w:rsidRDefault="00AF0BF2" w:rsidP="00771DFD">
      <w:pPr>
        <w:spacing w:line="480" w:lineRule="auto"/>
        <w:ind w:firstLine="720"/>
        <w:rPr>
          <w:rFonts w:ascii="Times New Roman" w:hAnsi="Times New Roman" w:cs="Times New Roman"/>
        </w:rPr>
      </w:pPr>
      <w:r w:rsidRPr="00100977">
        <w:rPr>
          <w:rFonts w:ascii="Times New Roman" w:hAnsi="Times New Roman" w:cs="Times New Roman"/>
        </w:rPr>
        <w:t>Difficulties in emotion regulation and defe</w:t>
      </w:r>
      <w:r w:rsidR="005E30C0" w:rsidRPr="00100977">
        <w:rPr>
          <w:rFonts w:ascii="Times New Roman" w:hAnsi="Times New Roman" w:cs="Times New Roman"/>
        </w:rPr>
        <w:t>nse are core concepts of Self-Medication theory</w:t>
      </w:r>
      <w:r w:rsidRPr="00100977">
        <w:rPr>
          <w:rFonts w:ascii="Times New Roman" w:hAnsi="Times New Roman" w:cs="Times New Roman"/>
        </w:rPr>
        <w:t>, and remain major risk factors for relapses post-treatment (Marlatt &amp; Gordon, 1985; Gossop, Stewart, Browne, &amp; Marsden, 2002; Brown, Vik, Patterson, Grant, &amp; Schuckit, 1995; Brown et al., 199</w:t>
      </w:r>
      <w:r w:rsidR="005E30C0" w:rsidRPr="00100977">
        <w:rPr>
          <w:rFonts w:ascii="Times New Roman" w:hAnsi="Times New Roman" w:cs="Times New Roman"/>
        </w:rPr>
        <w:t>0)</w:t>
      </w:r>
      <w:r w:rsidR="00F87307">
        <w:rPr>
          <w:rFonts w:ascii="Times New Roman" w:hAnsi="Times New Roman" w:cs="Times New Roman"/>
        </w:rPr>
        <w:t xml:space="preserve">.  </w:t>
      </w:r>
      <w:r w:rsidR="005E30C0" w:rsidRPr="00100977">
        <w:rPr>
          <w:rFonts w:ascii="Times New Roman" w:hAnsi="Times New Roman" w:cs="Times New Roman"/>
        </w:rPr>
        <w:t xml:space="preserve">Clinicians can use this theory </w:t>
      </w:r>
      <w:r w:rsidRPr="00100977">
        <w:rPr>
          <w:rFonts w:ascii="Times New Roman" w:hAnsi="Times New Roman" w:cs="Times New Roman"/>
        </w:rPr>
        <w:t xml:space="preserve">to deepen their understanding of addicted patients through drug preference, guide treatment strategies, and by better targeting individuals’ difficulties, </w:t>
      </w:r>
      <w:r w:rsidR="00F87307">
        <w:rPr>
          <w:rFonts w:ascii="Times New Roman" w:hAnsi="Times New Roman" w:cs="Times New Roman"/>
        </w:rPr>
        <w:t>likely reducing</w:t>
      </w:r>
      <w:r w:rsidRPr="00100977">
        <w:rPr>
          <w:rFonts w:ascii="Times New Roman" w:hAnsi="Times New Roman" w:cs="Times New Roman"/>
        </w:rPr>
        <w:t xml:space="preserve"> the chance of relapse.  Often, prematurely labeling addiction as a “disease” and individuals as having an “addictive personality” precludes deeper understanding of </w:t>
      </w:r>
      <w:r w:rsidR="00F87307">
        <w:rPr>
          <w:rFonts w:ascii="Times New Roman" w:hAnsi="Times New Roman" w:cs="Times New Roman"/>
        </w:rPr>
        <w:t>individualized</w:t>
      </w:r>
      <w:r w:rsidRPr="00100977">
        <w:rPr>
          <w:rFonts w:ascii="Times New Roman" w:hAnsi="Times New Roman" w:cs="Times New Roman"/>
        </w:rPr>
        <w:t xml:space="preserve"> conflicts that propel drug use.  </w:t>
      </w:r>
      <w:r w:rsidR="00941FD2">
        <w:rPr>
          <w:rFonts w:ascii="Times New Roman" w:hAnsi="Times New Roman" w:cs="Times New Roman"/>
        </w:rPr>
        <w:t>I</w:t>
      </w:r>
      <w:r w:rsidRPr="00100977">
        <w:rPr>
          <w:rFonts w:ascii="Times New Roman" w:hAnsi="Times New Roman" w:cs="Times New Roman"/>
        </w:rPr>
        <w:t xml:space="preserve"> suggest instead, as proposed by Crits-Christoph and colleagues (2008</w:t>
      </w:r>
      <w:proofErr w:type="gramStart"/>
      <w:r w:rsidRPr="00100977">
        <w:rPr>
          <w:rFonts w:ascii="Times New Roman" w:hAnsi="Times New Roman" w:cs="Times New Roman"/>
        </w:rPr>
        <w:t>), that</w:t>
      </w:r>
      <w:proofErr w:type="gramEnd"/>
      <w:r w:rsidRPr="00100977">
        <w:rPr>
          <w:rFonts w:ascii="Times New Roman" w:hAnsi="Times New Roman" w:cs="Times New Roman"/>
        </w:rPr>
        <w:t xml:space="preserve"> while in treatment, addicts take time to understand their drug use in relation to their interpersonal and intrapsychic world (Crits-Christoph et al., 2008; Mark &amp; Luborsky, 1992).  </w:t>
      </w:r>
      <w:r w:rsidR="008509AD">
        <w:rPr>
          <w:rFonts w:ascii="Times New Roman" w:hAnsi="Times New Roman" w:cs="Times New Roman"/>
        </w:rPr>
        <w:t xml:space="preserve">When undertaking psychotherapy with an addict or alcoholic, concepts derived from Self-Medication theory could help provide clinicians with scaffolding to structure the treatment process.  </w:t>
      </w:r>
      <w:r w:rsidRPr="00100977">
        <w:rPr>
          <w:rFonts w:ascii="Times New Roman" w:hAnsi="Times New Roman" w:cs="Times New Roman"/>
        </w:rPr>
        <w:t xml:space="preserve">With knowledge of alcoholics’ rigid defense system and disavowal of feeling, treatment needs to combine supportive and behavioral intervention strategies through methods of understanding, addressing, and working through.   Clinicians should focus on </w:t>
      </w:r>
      <w:r w:rsidRPr="00100977">
        <w:rPr>
          <w:rFonts w:ascii="Times New Roman" w:hAnsi="Times New Roman" w:cs="Times New Roman"/>
        </w:rPr>
        <w:lastRenderedPageBreak/>
        <w:t xml:space="preserve">encouraging emotional expression while providing a supportive and non-judgmental environment, and having alcoholics begin to verbalize their unexpressed feelings.  For the opiate addict, this work focuses more on containment and learning how to titrate emotional expression.  </w:t>
      </w:r>
      <w:r w:rsidR="00FF263C">
        <w:rPr>
          <w:rFonts w:ascii="Times New Roman" w:hAnsi="Times New Roman" w:cs="Times New Roman"/>
        </w:rPr>
        <w:t>These are two very different constructs to teach in group settings, and cou</w:t>
      </w:r>
      <w:r w:rsidR="00BD07A4">
        <w:rPr>
          <w:rFonts w:ascii="Times New Roman" w:hAnsi="Times New Roman" w:cs="Times New Roman"/>
        </w:rPr>
        <w:t>ld be individualized to Opiate and Depressant groups</w:t>
      </w:r>
      <w:r w:rsidR="00FF263C">
        <w:rPr>
          <w:rFonts w:ascii="Times New Roman" w:hAnsi="Times New Roman" w:cs="Times New Roman"/>
        </w:rPr>
        <w:t xml:space="preserve">.  </w:t>
      </w:r>
      <w:r w:rsidRPr="00100977">
        <w:rPr>
          <w:rFonts w:ascii="Times New Roman" w:hAnsi="Times New Roman" w:cs="Times New Roman"/>
        </w:rPr>
        <w:t xml:space="preserve">For both groups, of great importance </w:t>
      </w:r>
      <w:proofErr w:type="gramStart"/>
      <w:r w:rsidRPr="00100977">
        <w:rPr>
          <w:rFonts w:ascii="Times New Roman" w:hAnsi="Times New Roman" w:cs="Times New Roman"/>
        </w:rPr>
        <w:t>is</w:t>
      </w:r>
      <w:proofErr w:type="gramEnd"/>
      <w:r w:rsidRPr="00100977">
        <w:rPr>
          <w:rFonts w:ascii="Times New Roman" w:hAnsi="Times New Roman" w:cs="Times New Roman"/>
        </w:rPr>
        <w:t xml:space="preserve"> the u</w:t>
      </w:r>
      <w:r w:rsidR="00F87307">
        <w:rPr>
          <w:rFonts w:ascii="Times New Roman" w:hAnsi="Times New Roman" w:cs="Times New Roman"/>
        </w:rPr>
        <w:t>nderstanding of current defenses</w:t>
      </w:r>
      <w:r w:rsidRPr="00100977">
        <w:rPr>
          <w:rFonts w:ascii="Times New Roman" w:hAnsi="Times New Roman" w:cs="Times New Roman"/>
        </w:rPr>
        <w:t xml:space="preserve">, their maladaptive nature, and replacing them with more evolved and adaptive coping skills.   </w:t>
      </w:r>
    </w:p>
    <w:p w:rsidR="005D72D2" w:rsidRDefault="005D72D2">
      <w:pPr>
        <w:rPr>
          <w:rFonts w:ascii="Times New Roman" w:hAnsi="Times New Roman" w:cs="Times New Roman"/>
        </w:rPr>
      </w:pPr>
      <w:r>
        <w:rPr>
          <w:rFonts w:ascii="Times New Roman" w:hAnsi="Times New Roman" w:cs="Times New Roman"/>
        </w:rPr>
        <w:br w:type="page"/>
      </w:r>
    </w:p>
    <w:p w:rsidR="005D72D2" w:rsidRDefault="005D72D2" w:rsidP="005D72D2">
      <w:pPr>
        <w:spacing w:line="480" w:lineRule="auto"/>
        <w:jc w:val="center"/>
        <w:rPr>
          <w:rFonts w:ascii="Times New Roman" w:hAnsi="Times New Roman" w:cs="Times New Roman"/>
        </w:rPr>
      </w:pPr>
      <w:r>
        <w:rPr>
          <w:rFonts w:ascii="Times New Roman" w:hAnsi="Times New Roman" w:cs="Times New Roman"/>
        </w:rPr>
        <w:lastRenderedPageBreak/>
        <w:t>List of References</w:t>
      </w:r>
    </w:p>
    <w:p w:rsidR="005D72D2" w:rsidRDefault="005D72D2" w:rsidP="00771DFD">
      <w:pPr>
        <w:spacing w:line="480" w:lineRule="auto"/>
        <w:ind w:firstLine="720"/>
        <w:rPr>
          <w:rFonts w:ascii="Times New Roman" w:hAnsi="Times New Roman" w:cs="Times New Roman"/>
        </w:rPr>
      </w:pPr>
    </w:p>
    <w:p w:rsidR="005D72D2" w:rsidRDefault="005D72D2" w:rsidP="00771DFD">
      <w:pPr>
        <w:spacing w:line="480" w:lineRule="auto"/>
        <w:ind w:firstLine="720"/>
        <w:rPr>
          <w:rFonts w:ascii="Times New Roman" w:hAnsi="Times New Roman" w:cs="Times New Roman"/>
        </w:rPr>
      </w:pPr>
    </w:p>
    <w:p w:rsidR="005D72D2" w:rsidRDefault="005D72D2" w:rsidP="00771DFD">
      <w:pPr>
        <w:spacing w:line="480" w:lineRule="auto"/>
        <w:ind w:firstLine="720"/>
        <w:rPr>
          <w:rFonts w:ascii="Times New Roman" w:hAnsi="Times New Roman" w:cs="Times New Roman"/>
        </w:rPr>
      </w:pPr>
    </w:p>
    <w:p w:rsidR="005D72D2" w:rsidRDefault="005D72D2" w:rsidP="00771DFD">
      <w:pPr>
        <w:spacing w:line="480" w:lineRule="auto"/>
        <w:ind w:firstLine="720"/>
        <w:rPr>
          <w:rFonts w:ascii="Times New Roman" w:hAnsi="Times New Roman" w:cs="Times New Roman"/>
        </w:rPr>
      </w:pPr>
    </w:p>
    <w:p w:rsidR="005D72D2" w:rsidRDefault="005D72D2" w:rsidP="00771DFD">
      <w:pPr>
        <w:spacing w:line="480" w:lineRule="auto"/>
        <w:ind w:firstLine="720"/>
        <w:rPr>
          <w:rFonts w:ascii="Times New Roman" w:hAnsi="Times New Roman" w:cs="Times New Roman"/>
        </w:rPr>
      </w:pPr>
    </w:p>
    <w:p w:rsidR="005D72D2" w:rsidRDefault="005D72D2" w:rsidP="00771DFD">
      <w:pPr>
        <w:spacing w:line="480" w:lineRule="auto"/>
        <w:ind w:firstLine="720"/>
        <w:rPr>
          <w:rFonts w:ascii="Times New Roman" w:hAnsi="Times New Roman" w:cs="Times New Roman"/>
        </w:rPr>
      </w:pPr>
    </w:p>
    <w:p w:rsidR="005D72D2" w:rsidRDefault="005D72D2" w:rsidP="00771DFD">
      <w:pPr>
        <w:spacing w:line="480" w:lineRule="auto"/>
        <w:ind w:firstLine="720"/>
        <w:rPr>
          <w:rFonts w:ascii="Times New Roman" w:hAnsi="Times New Roman" w:cs="Times New Roman"/>
        </w:rPr>
      </w:pPr>
    </w:p>
    <w:p w:rsidR="005D72D2" w:rsidRDefault="005D72D2" w:rsidP="00771DFD">
      <w:pPr>
        <w:spacing w:line="480" w:lineRule="auto"/>
        <w:ind w:firstLine="720"/>
        <w:rPr>
          <w:rFonts w:ascii="Times New Roman" w:hAnsi="Times New Roman" w:cs="Times New Roman"/>
        </w:rPr>
      </w:pPr>
    </w:p>
    <w:p w:rsidR="005D72D2" w:rsidRDefault="005D72D2" w:rsidP="00771DFD">
      <w:pPr>
        <w:spacing w:line="480" w:lineRule="auto"/>
        <w:ind w:firstLine="720"/>
        <w:rPr>
          <w:rFonts w:ascii="Times New Roman" w:hAnsi="Times New Roman" w:cs="Times New Roman"/>
        </w:rPr>
      </w:pPr>
    </w:p>
    <w:p w:rsidR="005D72D2" w:rsidRDefault="005D72D2" w:rsidP="00771DFD">
      <w:pPr>
        <w:spacing w:line="480" w:lineRule="auto"/>
        <w:ind w:firstLine="720"/>
        <w:rPr>
          <w:rFonts w:ascii="Times New Roman" w:hAnsi="Times New Roman" w:cs="Times New Roman"/>
        </w:rPr>
      </w:pPr>
    </w:p>
    <w:p w:rsidR="005D72D2" w:rsidRDefault="005D72D2" w:rsidP="005D72D2">
      <w:pPr>
        <w:rPr>
          <w:rFonts w:ascii="Times New Roman" w:hAnsi="Times New Roman" w:cs="Times New Roman"/>
          <w:b/>
        </w:rPr>
      </w:pPr>
    </w:p>
    <w:p w:rsidR="005D72D2" w:rsidRPr="005D72D2" w:rsidRDefault="005D72D2" w:rsidP="005D72D2">
      <w:pPr>
        <w:jc w:val="center"/>
        <w:rPr>
          <w:rFonts w:ascii="Times New Roman" w:hAnsi="Times New Roman" w:cs="Times New Roman"/>
          <w:b/>
        </w:rPr>
      </w:pPr>
    </w:p>
    <w:p w:rsidR="005D72D2" w:rsidRDefault="005D72D2" w:rsidP="00532322">
      <w:pPr>
        <w:spacing w:line="480" w:lineRule="auto"/>
        <w:ind w:left="720" w:hanging="720"/>
        <w:rPr>
          <w:rFonts w:ascii="Times New Roman" w:hAnsi="Times New Roman" w:cs="Times New Roman"/>
        </w:rPr>
      </w:pPr>
    </w:p>
    <w:p w:rsidR="005D72D2" w:rsidRDefault="005D72D2" w:rsidP="00532322">
      <w:pPr>
        <w:spacing w:line="480" w:lineRule="auto"/>
        <w:ind w:left="720" w:hanging="720"/>
        <w:rPr>
          <w:rFonts w:ascii="Times New Roman" w:hAnsi="Times New Roman" w:cs="Times New Roman"/>
        </w:rPr>
      </w:pPr>
    </w:p>
    <w:p w:rsidR="005D72D2" w:rsidRDefault="005D72D2" w:rsidP="00532322">
      <w:pPr>
        <w:spacing w:line="480" w:lineRule="auto"/>
        <w:ind w:left="720" w:hanging="720"/>
        <w:rPr>
          <w:rFonts w:ascii="Times New Roman" w:hAnsi="Times New Roman" w:cs="Times New Roman"/>
        </w:rPr>
      </w:pPr>
    </w:p>
    <w:p w:rsidR="003F086C" w:rsidRPr="00100977" w:rsidRDefault="003F086C" w:rsidP="00532322">
      <w:pPr>
        <w:spacing w:line="480" w:lineRule="auto"/>
        <w:ind w:left="720" w:hanging="720"/>
        <w:rPr>
          <w:rFonts w:ascii="Times New Roman" w:hAnsi="Times New Roman" w:cs="Times New Roman"/>
        </w:rPr>
      </w:pPr>
      <w:proofErr w:type="gramStart"/>
      <w:r w:rsidRPr="00100977">
        <w:rPr>
          <w:rFonts w:ascii="Times New Roman" w:hAnsi="Times New Roman" w:cs="Times New Roman"/>
        </w:rPr>
        <w:lastRenderedPageBreak/>
        <w:t>Aguilar de Arcos, F., Verdejo-Garcia, A., Peralta-Ramirez, M.I., Sanchez-Barrera, M., &amp; Perez-Garcia, M. (2005).</w:t>
      </w:r>
      <w:proofErr w:type="gramEnd"/>
      <w:r w:rsidRPr="00100977">
        <w:rPr>
          <w:rFonts w:ascii="Times New Roman" w:hAnsi="Times New Roman" w:cs="Times New Roman"/>
        </w:rPr>
        <w:t xml:space="preserve"> Experience of emotions in substance abuser exposed to images containing neutral, positive, and negative affective stimuli. </w:t>
      </w:r>
      <w:r w:rsidRPr="00100977">
        <w:rPr>
          <w:rFonts w:ascii="Times New Roman" w:hAnsi="Times New Roman" w:cs="Times New Roman"/>
          <w:i/>
        </w:rPr>
        <w:t>Drug and Alcohol Dependence, 78,</w:t>
      </w:r>
      <w:r w:rsidRPr="00100977">
        <w:rPr>
          <w:rFonts w:ascii="Times New Roman" w:hAnsi="Times New Roman" w:cs="Times New Roman"/>
        </w:rPr>
        <w:t xml:space="preserve"> 159-167. </w:t>
      </w:r>
    </w:p>
    <w:p w:rsidR="00FF452C" w:rsidRPr="00100977" w:rsidRDefault="00200753" w:rsidP="00675A89">
      <w:pPr>
        <w:tabs>
          <w:tab w:val="left" w:pos="630"/>
        </w:tabs>
        <w:spacing w:line="480" w:lineRule="auto"/>
        <w:ind w:left="630" w:hanging="630"/>
        <w:rPr>
          <w:rFonts w:ascii="Times New Roman" w:hAnsi="Times New Roman" w:cs="Times New Roman"/>
        </w:rPr>
      </w:pPr>
      <w:proofErr w:type="gramStart"/>
      <w:r w:rsidRPr="00100977">
        <w:rPr>
          <w:rFonts w:ascii="Times New Roman" w:hAnsi="Times New Roman" w:cs="Times New Roman"/>
        </w:rPr>
        <w:t>Al’Absi-M.</w:t>
      </w:r>
      <w:proofErr w:type="gramEnd"/>
      <w:r w:rsidRPr="00100977">
        <w:rPr>
          <w:rFonts w:ascii="Times New Roman" w:hAnsi="Times New Roman" w:cs="Times New Roman"/>
        </w:rPr>
        <w:t xml:space="preserve"> (2009). Mechanisms of Stres</w:t>
      </w:r>
      <w:r w:rsidR="00E90967" w:rsidRPr="00100977">
        <w:rPr>
          <w:rFonts w:ascii="Times New Roman" w:hAnsi="Times New Roman" w:cs="Times New Roman"/>
        </w:rPr>
        <w:t>s</w:t>
      </w:r>
      <w:r w:rsidRPr="00100977">
        <w:rPr>
          <w:rFonts w:ascii="Times New Roman" w:hAnsi="Times New Roman" w:cs="Times New Roman"/>
        </w:rPr>
        <w:t xml:space="preserve"> Effects on Substance Abuse Initiation, Maintenance, and Relapse: Intervention Implications.  In L.M. Cohen, F.L. Collins, et al. (Eds) Pharmacology and Treatment of Substance Abuse: Evidence-and Outcome-Based Per</w:t>
      </w:r>
      <w:r w:rsidR="000338DE">
        <w:rPr>
          <w:rFonts w:ascii="Times New Roman" w:hAnsi="Times New Roman" w:cs="Times New Roman"/>
        </w:rPr>
        <w:t>spectives. New York: Routledge.</w:t>
      </w:r>
    </w:p>
    <w:p w:rsidR="00014D91" w:rsidRPr="00100977" w:rsidRDefault="00200753" w:rsidP="00675A89">
      <w:pPr>
        <w:tabs>
          <w:tab w:val="left" w:pos="630"/>
        </w:tabs>
        <w:spacing w:line="480" w:lineRule="auto"/>
        <w:ind w:left="630" w:hanging="630"/>
        <w:rPr>
          <w:rFonts w:ascii="Times New Roman" w:hAnsi="Times New Roman" w:cs="Times New Roman"/>
        </w:rPr>
      </w:pPr>
      <w:proofErr w:type="gramStart"/>
      <w:r w:rsidRPr="00100977">
        <w:rPr>
          <w:rFonts w:ascii="Times New Roman" w:hAnsi="Times New Roman" w:cs="Times New Roman"/>
        </w:rPr>
        <w:t>Albanese, M.J., &amp; Pies, R. (2004).</w:t>
      </w:r>
      <w:proofErr w:type="gramEnd"/>
      <w:r w:rsidRPr="00100977">
        <w:rPr>
          <w:rFonts w:ascii="Times New Roman" w:hAnsi="Times New Roman" w:cs="Times New Roman"/>
        </w:rPr>
        <w:t xml:space="preserve"> The bipolar patient with comorbid substance use disorder. </w:t>
      </w:r>
      <w:r w:rsidRPr="00100977">
        <w:rPr>
          <w:rFonts w:ascii="Times New Roman" w:hAnsi="Times New Roman" w:cs="Times New Roman"/>
          <w:i/>
        </w:rPr>
        <w:t>Central Nervous System Drugs, 18</w:t>
      </w:r>
      <w:r w:rsidRPr="00100977">
        <w:rPr>
          <w:rFonts w:ascii="Times New Roman" w:hAnsi="Times New Roman" w:cs="Times New Roman"/>
        </w:rPr>
        <w:t>(9), 585-596.</w:t>
      </w:r>
    </w:p>
    <w:p w:rsidR="00FF452C" w:rsidRPr="00100977" w:rsidRDefault="00014D91" w:rsidP="00675A89">
      <w:pPr>
        <w:tabs>
          <w:tab w:val="left" w:pos="630"/>
        </w:tabs>
        <w:spacing w:line="480" w:lineRule="auto"/>
        <w:ind w:left="630" w:hanging="630"/>
        <w:rPr>
          <w:rFonts w:ascii="Times New Roman" w:hAnsi="Times New Roman" w:cs="Times New Roman"/>
        </w:rPr>
      </w:pPr>
      <w:r w:rsidRPr="00100977">
        <w:rPr>
          <w:rFonts w:ascii="Times New Roman" w:hAnsi="Times New Roman" w:cs="Times New Roman"/>
        </w:rPr>
        <w:t xml:space="preserve">Altman, D.G. (1991). </w:t>
      </w:r>
      <w:proofErr w:type="gramStart"/>
      <w:r w:rsidRPr="00100977">
        <w:rPr>
          <w:rFonts w:ascii="Times New Roman" w:hAnsi="Times New Roman" w:cs="Times New Roman"/>
        </w:rPr>
        <w:t>Practical statistics for medical research.</w:t>
      </w:r>
      <w:proofErr w:type="gramEnd"/>
      <w:r w:rsidRPr="00100977">
        <w:rPr>
          <w:rFonts w:ascii="Times New Roman" w:hAnsi="Times New Roman" w:cs="Times New Roman"/>
        </w:rPr>
        <w:t xml:space="preserve"> London: Chapman &amp; Hall.</w:t>
      </w:r>
    </w:p>
    <w:p w:rsidR="007C49BB" w:rsidRPr="00100977" w:rsidRDefault="00200753" w:rsidP="00675A89">
      <w:pPr>
        <w:tabs>
          <w:tab w:val="left" w:pos="630"/>
        </w:tabs>
        <w:spacing w:line="480" w:lineRule="auto"/>
        <w:ind w:left="630" w:hanging="630"/>
        <w:rPr>
          <w:rFonts w:ascii="Times New Roman" w:hAnsi="Times New Roman" w:cs="Times New Roman"/>
        </w:rPr>
      </w:pPr>
      <w:proofErr w:type="gramStart"/>
      <w:r w:rsidRPr="00100977">
        <w:rPr>
          <w:rFonts w:ascii="Times New Roman" w:hAnsi="Times New Roman" w:cs="Times New Roman"/>
        </w:rPr>
        <w:t>Anggard, E. (1988) Ethanol, phosphoinositiedes, and transmembrane signaling—towards a unifying mechanism of action.</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n</w:t>
      </w:r>
      <w:proofErr w:type="gramEnd"/>
      <w:r w:rsidRPr="00100977">
        <w:rPr>
          <w:rFonts w:ascii="Times New Roman" w:hAnsi="Times New Roman" w:cs="Times New Roman"/>
        </w:rPr>
        <w:t xml:space="preserve"> M.Ladler, (ed), The Psychopharmacology of Addiction. New York: Oxford University Press</w:t>
      </w:r>
      <w:r w:rsidR="000338DE">
        <w:rPr>
          <w:rFonts w:ascii="Times New Roman" w:hAnsi="Times New Roman" w:cs="Times New Roman"/>
        </w:rPr>
        <w:t>.</w:t>
      </w:r>
    </w:p>
    <w:p w:rsidR="009277DF" w:rsidRPr="00100977" w:rsidRDefault="007C49BB" w:rsidP="00675A89">
      <w:pPr>
        <w:tabs>
          <w:tab w:val="left" w:pos="630"/>
        </w:tabs>
        <w:spacing w:line="480" w:lineRule="auto"/>
        <w:ind w:left="630" w:hanging="630"/>
        <w:rPr>
          <w:rFonts w:ascii="Times New Roman" w:hAnsi="Times New Roman" w:cs="Times New Roman"/>
        </w:rPr>
      </w:pPr>
      <w:r w:rsidRPr="00100977">
        <w:rPr>
          <w:rFonts w:ascii="Times New Roman" w:hAnsi="Times New Roman" w:cs="Times New Roman"/>
        </w:rPr>
        <w:t xml:space="preserve">Appleby, L., (1997). </w:t>
      </w:r>
      <w:proofErr w:type="gramStart"/>
      <w:r w:rsidRPr="00100977">
        <w:rPr>
          <w:rFonts w:ascii="Times New Roman" w:hAnsi="Times New Roman" w:cs="Times New Roman"/>
        </w:rPr>
        <w:t>Assessing substance use in multiproblem patients: Reliability and validity of the Addiction Severity Index in a mental hospital population.</w:t>
      </w:r>
      <w:proofErr w:type="gramEnd"/>
      <w:r w:rsidRPr="00100977">
        <w:rPr>
          <w:rFonts w:ascii="Times New Roman" w:hAnsi="Times New Roman" w:cs="Times New Roman"/>
        </w:rPr>
        <w:t xml:space="preserve"> </w:t>
      </w:r>
      <w:r w:rsidRPr="00100977">
        <w:rPr>
          <w:rFonts w:ascii="Times New Roman" w:hAnsi="Times New Roman" w:cs="Times New Roman"/>
          <w:i/>
        </w:rPr>
        <w:t>Journal of Nervous &amp; Mental Disease, 185</w:t>
      </w:r>
      <w:r w:rsidRPr="00100977">
        <w:rPr>
          <w:rFonts w:ascii="Times New Roman" w:hAnsi="Times New Roman" w:cs="Times New Roman"/>
        </w:rPr>
        <w:t xml:space="preserve"> (3), 159-165.</w:t>
      </w:r>
    </w:p>
    <w:p w:rsidR="00FF452C" w:rsidRPr="00100977" w:rsidRDefault="009277DF" w:rsidP="00675A89">
      <w:pPr>
        <w:tabs>
          <w:tab w:val="left" w:pos="630"/>
        </w:tabs>
        <w:spacing w:line="480" w:lineRule="auto"/>
        <w:ind w:left="630" w:hanging="630"/>
        <w:rPr>
          <w:rFonts w:ascii="Times New Roman" w:hAnsi="Times New Roman" w:cs="Times New Roman"/>
        </w:rPr>
      </w:pPr>
      <w:proofErr w:type="gramStart"/>
      <w:r w:rsidRPr="00100977">
        <w:rPr>
          <w:rFonts w:ascii="Times New Roman" w:hAnsi="Times New Roman" w:cs="Times New Roman"/>
        </w:rPr>
        <w:t>Argeriou, M., McCarty, D., Mulvey, K., &amp; Daley, M (1994).</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Use of the addiction severity index with homeless substance abusers.</w:t>
      </w:r>
      <w:proofErr w:type="gramEnd"/>
      <w:r w:rsidRPr="00100977">
        <w:rPr>
          <w:rFonts w:ascii="Times New Roman" w:hAnsi="Times New Roman" w:cs="Times New Roman"/>
        </w:rPr>
        <w:t xml:space="preserve"> </w:t>
      </w:r>
      <w:r w:rsidRPr="00100977">
        <w:rPr>
          <w:rFonts w:ascii="Times New Roman" w:hAnsi="Times New Roman" w:cs="Times New Roman"/>
          <w:i/>
        </w:rPr>
        <w:t xml:space="preserve">Journal of Substance Abuse Treatment, 11, </w:t>
      </w:r>
      <w:r w:rsidRPr="00100977">
        <w:rPr>
          <w:rFonts w:ascii="Times New Roman" w:hAnsi="Times New Roman" w:cs="Times New Roman"/>
        </w:rPr>
        <w:t>359-365.</w:t>
      </w:r>
    </w:p>
    <w:p w:rsidR="00FF452C" w:rsidRPr="00100977" w:rsidRDefault="00200753" w:rsidP="00675A89">
      <w:pPr>
        <w:tabs>
          <w:tab w:val="left" w:pos="630"/>
        </w:tabs>
        <w:spacing w:line="480" w:lineRule="auto"/>
        <w:ind w:left="630" w:hanging="630"/>
        <w:rPr>
          <w:rFonts w:ascii="Times New Roman" w:hAnsi="Times New Roman" w:cs="Times New Roman"/>
        </w:rPr>
      </w:pPr>
      <w:r w:rsidRPr="00100977">
        <w:rPr>
          <w:rFonts w:ascii="Times New Roman" w:hAnsi="Times New Roman" w:cs="Times New Roman"/>
        </w:rPr>
        <w:lastRenderedPageBreak/>
        <w:t xml:space="preserve">Ashton, H. (2002). </w:t>
      </w:r>
      <w:proofErr w:type="gramStart"/>
      <w:r w:rsidRPr="00100977">
        <w:rPr>
          <w:rFonts w:ascii="Times New Roman" w:hAnsi="Times New Roman" w:cs="Times New Roman"/>
        </w:rPr>
        <w:t>Benzodiazepine Abuse.</w:t>
      </w:r>
      <w:proofErr w:type="gramEnd"/>
      <w:r w:rsidRPr="00100977">
        <w:rPr>
          <w:rFonts w:ascii="Times New Roman" w:hAnsi="Times New Roman" w:cs="Times New Roman"/>
        </w:rPr>
        <w:t xml:space="preserve"> In W. Caan &amp; J. de Belleroche (</w:t>
      </w:r>
      <w:proofErr w:type="gramStart"/>
      <w:r w:rsidRPr="00100977">
        <w:rPr>
          <w:rFonts w:ascii="Times New Roman" w:hAnsi="Times New Roman" w:cs="Times New Roman"/>
        </w:rPr>
        <w:t>eds</w:t>
      </w:r>
      <w:proofErr w:type="gramEnd"/>
      <w:r w:rsidRPr="00100977">
        <w:rPr>
          <w:rFonts w:ascii="Times New Roman" w:hAnsi="Times New Roman" w:cs="Times New Roman"/>
        </w:rPr>
        <w:t>), Drink Drugs and Dependence: From science to clinical</w:t>
      </w:r>
      <w:r w:rsidR="000338DE">
        <w:rPr>
          <w:rFonts w:ascii="Times New Roman" w:hAnsi="Times New Roman" w:cs="Times New Roman"/>
        </w:rPr>
        <w:t xml:space="preserve"> practice. New York: Routledge.</w:t>
      </w:r>
    </w:p>
    <w:p w:rsidR="00FF452C" w:rsidRPr="00100977" w:rsidRDefault="00200753" w:rsidP="00675A89">
      <w:pPr>
        <w:tabs>
          <w:tab w:val="left" w:pos="630"/>
        </w:tabs>
        <w:spacing w:line="480" w:lineRule="auto"/>
        <w:ind w:left="630" w:hanging="630"/>
        <w:rPr>
          <w:rFonts w:ascii="Times New Roman" w:hAnsi="Times New Roman" w:cs="Times New Roman"/>
        </w:rPr>
      </w:pPr>
      <w:proofErr w:type="gramStart"/>
      <w:r w:rsidRPr="00100977">
        <w:rPr>
          <w:rFonts w:ascii="Times New Roman" w:hAnsi="Times New Roman" w:cs="Times New Roman"/>
        </w:rPr>
        <w:t>Ball, S.A., &amp; Cecero, J.J. (2001).</w:t>
      </w:r>
      <w:proofErr w:type="gramEnd"/>
      <w:r w:rsidRPr="00100977">
        <w:rPr>
          <w:rFonts w:ascii="Times New Roman" w:hAnsi="Times New Roman" w:cs="Times New Roman"/>
        </w:rPr>
        <w:t xml:space="preserve"> Addicted patients with personality disorders: traits, schemas, and presenting problems. </w:t>
      </w:r>
      <w:r w:rsidRPr="00100977">
        <w:rPr>
          <w:rFonts w:ascii="Times New Roman" w:hAnsi="Times New Roman" w:cs="Times New Roman"/>
          <w:i/>
        </w:rPr>
        <w:t>Journal of Personality Disorders, 15</w:t>
      </w:r>
      <w:r w:rsidRPr="00100977">
        <w:rPr>
          <w:rFonts w:ascii="Times New Roman" w:hAnsi="Times New Roman" w:cs="Times New Roman"/>
        </w:rPr>
        <w:t xml:space="preserve"> (1), 72-83.</w:t>
      </w:r>
    </w:p>
    <w:p w:rsidR="00FF452C" w:rsidRPr="00100977" w:rsidRDefault="00200753" w:rsidP="00675A89">
      <w:pPr>
        <w:tabs>
          <w:tab w:val="left" w:pos="630"/>
        </w:tabs>
        <w:spacing w:line="480" w:lineRule="auto"/>
        <w:ind w:left="630" w:hanging="630"/>
        <w:rPr>
          <w:rFonts w:ascii="Times New Roman" w:hAnsi="Times New Roman" w:cs="Times New Roman"/>
        </w:rPr>
      </w:pPr>
      <w:r w:rsidRPr="00100977">
        <w:rPr>
          <w:rFonts w:ascii="Times New Roman" w:hAnsi="Times New Roman" w:cs="Times New Roman"/>
        </w:rPr>
        <w:t xml:space="preserve">Ball, S.A. (2005). Personality traits, problems, and disorders: clinical applications to substance use disorders. </w:t>
      </w:r>
      <w:r w:rsidRPr="00100977">
        <w:rPr>
          <w:rFonts w:ascii="Times New Roman" w:hAnsi="Times New Roman" w:cs="Times New Roman"/>
          <w:i/>
        </w:rPr>
        <w:t xml:space="preserve">Journal of Research in Personality, 39, </w:t>
      </w:r>
      <w:r w:rsidRPr="00100977">
        <w:rPr>
          <w:rFonts w:ascii="Times New Roman" w:hAnsi="Times New Roman" w:cs="Times New Roman"/>
        </w:rPr>
        <w:t xml:space="preserve">84-102. </w:t>
      </w:r>
    </w:p>
    <w:p w:rsidR="00FF452C" w:rsidRPr="00100977" w:rsidRDefault="00200753" w:rsidP="00675A89">
      <w:pPr>
        <w:tabs>
          <w:tab w:val="left" w:pos="630"/>
        </w:tabs>
        <w:spacing w:line="480" w:lineRule="auto"/>
        <w:ind w:left="630" w:hanging="630"/>
        <w:rPr>
          <w:rFonts w:ascii="Times New Roman" w:hAnsi="Times New Roman" w:cs="Times New Roman"/>
        </w:rPr>
      </w:pPr>
      <w:proofErr w:type="gramStart"/>
      <w:r w:rsidRPr="00100977">
        <w:rPr>
          <w:rFonts w:ascii="Times New Roman" w:hAnsi="Times New Roman" w:cs="Times New Roman"/>
        </w:rPr>
        <w:t>Ball, S.A., Cobb-Richardson, P., Connolly, A.J., Bujosa, C.T., &amp; O’Neall, T.W. (2005).</w:t>
      </w:r>
      <w:proofErr w:type="gramEnd"/>
      <w:r w:rsidRPr="00100977">
        <w:rPr>
          <w:rFonts w:ascii="Times New Roman" w:hAnsi="Times New Roman" w:cs="Times New Roman"/>
        </w:rPr>
        <w:t xml:space="preserve"> Substance abuse and personality disorders in homeless drop-in center clients: symptom severity and psychotherapy retention in a randomized clinical trial. </w:t>
      </w:r>
      <w:r w:rsidRPr="00100977">
        <w:rPr>
          <w:rFonts w:ascii="Times New Roman" w:hAnsi="Times New Roman" w:cs="Times New Roman"/>
          <w:i/>
        </w:rPr>
        <w:t xml:space="preserve">Comprehensive Psychiatry, 46, </w:t>
      </w:r>
      <w:r w:rsidRPr="00100977">
        <w:rPr>
          <w:rFonts w:ascii="Times New Roman" w:hAnsi="Times New Roman" w:cs="Times New Roman"/>
        </w:rPr>
        <w:t>371-379.</w:t>
      </w:r>
    </w:p>
    <w:p w:rsidR="00C779FD" w:rsidRPr="00100977" w:rsidRDefault="00200753" w:rsidP="00675A89">
      <w:pPr>
        <w:tabs>
          <w:tab w:val="left" w:pos="630"/>
        </w:tabs>
        <w:spacing w:line="480" w:lineRule="auto"/>
        <w:ind w:left="630" w:hanging="630"/>
        <w:rPr>
          <w:rFonts w:ascii="Times New Roman" w:hAnsi="Times New Roman" w:cs="Times New Roman"/>
        </w:rPr>
      </w:pPr>
      <w:r w:rsidRPr="00100977">
        <w:rPr>
          <w:rFonts w:ascii="Times New Roman" w:hAnsi="Times New Roman" w:cs="Times New Roman"/>
        </w:rPr>
        <w:t>Barlow, D.H. (Ed.) (2008). Clinical handbook of psychological disorders: A step-by-step treatment manual—4</w:t>
      </w:r>
      <w:r w:rsidRPr="00100977">
        <w:rPr>
          <w:rFonts w:ascii="Times New Roman" w:hAnsi="Times New Roman" w:cs="Times New Roman"/>
          <w:vertAlign w:val="superscript"/>
        </w:rPr>
        <w:t>th</w:t>
      </w:r>
      <w:r w:rsidRPr="00100977">
        <w:rPr>
          <w:rFonts w:ascii="Times New Roman" w:hAnsi="Times New Roman" w:cs="Times New Roman"/>
        </w:rPr>
        <w:t xml:space="preserve"> edition. New York: Guilford Press.  </w:t>
      </w:r>
    </w:p>
    <w:p w:rsidR="00FF452C" w:rsidRPr="00100977" w:rsidRDefault="00C779FD" w:rsidP="00C779FD">
      <w:pPr>
        <w:widowControl w:val="0"/>
        <w:autoSpaceDE w:val="0"/>
        <w:autoSpaceDN w:val="0"/>
        <w:adjustRightInd w:val="0"/>
        <w:spacing w:after="0" w:line="480" w:lineRule="auto"/>
        <w:ind w:left="630" w:hanging="630"/>
        <w:rPr>
          <w:rFonts w:ascii="Times New Roman" w:hAnsi="Times New Roman" w:cs="Times New Roman"/>
        </w:rPr>
      </w:pPr>
      <w:r w:rsidRPr="00100977">
        <w:rPr>
          <w:rFonts w:ascii="Times New Roman" w:hAnsi="Times New Roman" w:cs="Times New Roman"/>
        </w:rPr>
        <w:t xml:space="preserve">Beck, A. T., Steer, R. A., &amp; Brown, G. K. (1996). </w:t>
      </w:r>
      <w:proofErr w:type="gramStart"/>
      <w:r w:rsidRPr="00100977">
        <w:rPr>
          <w:rFonts w:ascii="Times New Roman" w:hAnsi="Times New Roman" w:cs="Times New Roman"/>
          <w:i/>
          <w:iCs/>
        </w:rPr>
        <w:t>Manual for the Beck Depression Inventory-II.</w:t>
      </w:r>
      <w:proofErr w:type="gramEnd"/>
      <w:r w:rsidRPr="00100977">
        <w:rPr>
          <w:rFonts w:ascii="Times New Roman" w:hAnsi="Times New Roman" w:cs="Times New Roman"/>
          <w:i/>
          <w:iCs/>
        </w:rPr>
        <w:t xml:space="preserve"> </w:t>
      </w:r>
      <w:r w:rsidRPr="00100977">
        <w:rPr>
          <w:rFonts w:ascii="Times New Roman" w:hAnsi="Times New Roman" w:cs="Times New Roman"/>
        </w:rPr>
        <w:t>San Antonio, TX: Psychological Corporation.</w:t>
      </w:r>
    </w:p>
    <w:p w:rsidR="00F00700" w:rsidRPr="00100977" w:rsidRDefault="00200753" w:rsidP="00675A89">
      <w:pPr>
        <w:tabs>
          <w:tab w:val="left" w:pos="630"/>
        </w:tabs>
        <w:spacing w:line="480" w:lineRule="auto"/>
        <w:ind w:left="630" w:hanging="630"/>
        <w:rPr>
          <w:rFonts w:ascii="Times New Roman" w:hAnsi="Times New Roman" w:cs="Times New Roman"/>
        </w:rPr>
      </w:pPr>
      <w:r w:rsidRPr="00100977">
        <w:rPr>
          <w:rFonts w:ascii="Times New Roman" w:hAnsi="Times New Roman" w:cs="Times New Roman"/>
        </w:rPr>
        <w:t xml:space="preserve">Benton, D. (1988). </w:t>
      </w:r>
      <w:proofErr w:type="gramStart"/>
      <w:r w:rsidRPr="00100977">
        <w:rPr>
          <w:rFonts w:ascii="Times New Roman" w:hAnsi="Times New Roman" w:cs="Times New Roman"/>
        </w:rPr>
        <w:t>The Role of Opiate Mechanisms in Social Relationships.</w:t>
      </w:r>
      <w:proofErr w:type="gramEnd"/>
      <w:r w:rsidRPr="00100977">
        <w:rPr>
          <w:rFonts w:ascii="Times New Roman" w:hAnsi="Times New Roman" w:cs="Times New Roman"/>
        </w:rPr>
        <w:t xml:space="preserve">  In M.Ladler, (</w:t>
      </w:r>
      <w:proofErr w:type="gramStart"/>
      <w:r w:rsidRPr="00100977">
        <w:rPr>
          <w:rFonts w:ascii="Times New Roman" w:hAnsi="Times New Roman" w:cs="Times New Roman"/>
        </w:rPr>
        <w:t>ed</w:t>
      </w:r>
      <w:proofErr w:type="gramEnd"/>
      <w:r w:rsidRPr="00100977">
        <w:rPr>
          <w:rFonts w:ascii="Times New Roman" w:hAnsi="Times New Roman" w:cs="Times New Roman"/>
        </w:rPr>
        <w:t>), The Psychopharmacology of Addiction. New York: Oxford University Press</w:t>
      </w:r>
      <w:r w:rsidR="000338DE">
        <w:rPr>
          <w:rFonts w:ascii="Times New Roman" w:hAnsi="Times New Roman" w:cs="Times New Roman"/>
        </w:rPr>
        <w:t>.</w:t>
      </w:r>
    </w:p>
    <w:p w:rsidR="00FF452C" w:rsidRPr="00100977" w:rsidRDefault="00F00700" w:rsidP="00675A89">
      <w:pPr>
        <w:tabs>
          <w:tab w:val="left" w:pos="630"/>
        </w:tabs>
        <w:spacing w:line="480" w:lineRule="auto"/>
        <w:ind w:left="630" w:hanging="630"/>
        <w:rPr>
          <w:rFonts w:ascii="Times New Roman" w:hAnsi="Times New Roman" w:cs="Times New Roman"/>
        </w:rPr>
      </w:pPr>
      <w:r w:rsidRPr="00100977">
        <w:rPr>
          <w:rFonts w:ascii="Times New Roman" w:hAnsi="Times New Roman" w:cs="Times New Roman"/>
        </w:rPr>
        <w:t>Ben-Porath</w:t>
      </w:r>
      <w:proofErr w:type="gramStart"/>
      <w:r w:rsidRPr="00100977">
        <w:rPr>
          <w:rFonts w:ascii="Times New Roman" w:hAnsi="Times New Roman" w:cs="Times New Roman"/>
        </w:rPr>
        <w:t>,,</w:t>
      </w:r>
      <w:proofErr w:type="gramEnd"/>
      <w:r w:rsidRPr="00100977">
        <w:rPr>
          <w:rFonts w:ascii="Times New Roman" w:hAnsi="Times New Roman" w:cs="Times New Roman"/>
        </w:rPr>
        <w:t xml:space="preserve"> Y.S., McCully, E., and Graham, J.R. (2000). Incremental validity of the MMPI-2 Content Scales in the assessment of personality and psychopathology by self-report. In: J.N. Butcher (Ed.), Basic Sources on the MMPI-2. University of Minnesota Press, Minneapolis, pp. 343–357.</w:t>
      </w:r>
    </w:p>
    <w:p w:rsidR="00FF452C" w:rsidRPr="00100977" w:rsidRDefault="00200753" w:rsidP="00675A89">
      <w:pPr>
        <w:tabs>
          <w:tab w:val="left" w:pos="630"/>
        </w:tabs>
        <w:spacing w:line="480" w:lineRule="auto"/>
        <w:ind w:left="630" w:hanging="630"/>
        <w:rPr>
          <w:rFonts w:ascii="Times New Roman" w:hAnsi="Times New Roman" w:cs="Times New Roman"/>
        </w:rPr>
      </w:pPr>
      <w:r w:rsidRPr="00100977">
        <w:rPr>
          <w:rFonts w:ascii="Times New Roman" w:hAnsi="Times New Roman" w:cs="Times New Roman"/>
        </w:rPr>
        <w:lastRenderedPageBreak/>
        <w:t xml:space="preserve">Biederman, J., Faraone, S.V., Monuteaux, M.C., Feighner, J.A. (2000). Patterns of alcohol and drug use in adolescents can be predicted by parental substance use disorders. </w:t>
      </w:r>
      <w:r w:rsidR="000338DE">
        <w:rPr>
          <w:rFonts w:ascii="Times New Roman" w:hAnsi="Times New Roman" w:cs="Times New Roman"/>
          <w:i/>
        </w:rPr>
        <w:t>Pediatrics, 106</w:t>
      </w:r>
      <w:proofErr w:type="gramStart"/>
      <w:r w:rsidR="000338DE">
        <w:rPr>
          <w:rFonts w:ascii="Times New Roman" w:hAnsi="Times New Roman" w:cs="Times New Roman"/>
          <w:i/>
        </w:rPr>
        <w:t xml:space="preserve">, </w:t>
      </w:r>
      <w:r w:rsidRPr="00100977">
        <w:rPr>
          <w:rFonts w:ascii="Times New Roman" w:hAnsi="Times New Roman" w:cs="Times New Roman"/>
        </w:rPr>
        <w:t xml:space="preserve"> 792</w:t>
      </w:r>
      <w:proofErr w:type="gramEnd"/>
      <w:r w:rsidRPr="00100977">
        <w:rPr>
          <w:rFonts w:ascii="Times New Roman" w:hAnsi="Times New Roman" w:cs="Times New Roman"/>
        </w:rPr>
        <w:t xml:space="preserve">. </w:t>
      </w:r>
    </w:p>
    <w:p w:rsidR="009A129D" w:rsidRDefault="00200753" w:rsidP="00675A89">
      <w:pPr>
        <w:tabs>
          <w:tab w:val="left" w:pos="630"/>
        </w:tabs>
        <w:spacing w:line="480" w:lineRule="auto"/>
        <w:ind w:left="630" w:hanging="630"/>
        <w:rPr>
          <w:rFonts w:ascii="Times New Roman" w:hAnsi="Times New Roman" w:cs="Times New Roman"/>
        </w:rPr>
      </w:pPr>
      <w:proofErr w:type="gramStart"/>
      <w:r w:rsidRPr="00100977">
        <w:rPr>
          <w:rFonts w:ascii="Times New Roman" w:hAnsi="Times New Roman" w:cs="Times New Roman"/>
        </w:rPr>
        <w:t>Bon, O.L., Basiaux, P., Streel, E., Tecco, J., Hanak, C., Hansenne, M., et al. (2004).</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Personality profile and drug of choice; a multivariate analysis using Cloninger’s TCI on heroin addicts, alcohols, and a random population group.</w:t>
      </w:r>
      <w:proofErr w:type="gramEnd"/>
      <w:r w:rsidRPr="00100977">
        <w:rPr>
          <w:rFonts w:ascii="Times New Roman" w:hAnsi="Times New Roman" w:cs="Times New Roman"/>
        </w:rPr>
        <w:t xml:space="preserve"> </w:t>
      </w:r>
      <w:r w:rsidRPr="00100977">
        <w:rPr>
          <w:rFonts w:ascii="Times New Roman" w:hAnsi="Times New Roman" w:cs="Times New Roman"/>
          <w:i/>
        </w:rPr>
        <w:t xml:space="preserve">Drug and Alcohol Dependence, 73, </w:t>
      </w:r>
      <w:r w:rsidRPr="00100977">
        <w:rPr>
          <w:rFonts w:ascii="Times New Roman" w:hAnsi="Times New Roman" w:cs="Times New Roman"/>
        </w:rPr>
        <w:t>175-182.</w:t>
      </w:r>
    </w:p>
    <w:p w:rsidR="00EF7AB9" w:rsidRPr="009A129D" w:rsidRDefault="009A129D" w:rsidP="00675A89">
      <w:pPr>
        <w:tabs>
          <w:tab w:val="left" w:pos="630"/>
        </w:tabs>
        <w:spacing w:line="480" w:lineRule="auto"/>
        <w:ind w:left="630" w:hanging="630"/>
        <w:rPr>
          <w:rFonts w:ascii="Times New Roman" w:hAnsi="Times New Roman" w:cs="Times New Roman"/>
        </w:rPr>
      </w:pPr>
      <w:proofErr w:type="gramStart"/>
      <w:r>
        <w:rPr>
          <w:rFonts w:ascii="Times New Roman" w:hAnsi="Times New Roman" w:cs="Times New Roman"/>
        </w:rPr>
        <w:t>Brady, K.T., &amp; Randall, C.L. (1999).</w:t>
      </w:r>
      <w:proofErr w:type="gramEnd"/>
      <w:r>
        <w:rPr>
          <w:rFonts w:ascii="Times New Roman" w:hAnsi="Times New Roman" w:cs="Times New Roman"/>
        </w:rPr>
        <w:t xml:space="preserve"> Gender differences in substance use disorders. </w:t>
      </w:r>
      <w:proofErr w:type="gramStart"/>
      <w:r>
        <w:rPr>
          <w:rFonts w:ascii="Times New Roman" w:hAnsi="Times New Roman" w:cs="Times New Roman"/>
          <w:i/>
        </w:rPr>
        <w:t>Addictive Disorders, 22</w:t>
      </w:r>
      <w:r>
        <w:rPr>
          <w:rFonts w:ascii="Times New Roman" w:hAnsi="Times New Roman" w:cs="Times New Roman"/>
        </w:rPr>
        <w:t xml:space="preserve"> (2).</w:t>
      </w:r>
      <w:proofErr w:type="gramEnd"/>
      <w:r>
        <w:rPr>
          <w:rFonts w:ascii="Times New Roman" w:hAnsi="Times New Roman" w:cs="Times New Roman"/>
        </w:rPr>
        <w:t xml:space="preserve">  </w:t>
      </w:r>
      <w:proofErr w:type="gramStart"/>
      <w:r>
        <w:rPr>
          <w:rFonts w:ascii="Times New Roman" w:hAnsi="Times New Roman" w:cs="Times New Roman"/>
        </w:rPr>
        <w:t>241-254.</w:t>
      </w:r>
      <w:proofErr w:type="gramEnd"/>
      <w:r>
        <w:rPr>
          <w:rFonts w:ascii="Times New Roman" w:hAnsi="Times New Roman" w:cs="Times New Roman"/>
        </w:rPr>
        <w:t xml:space="preserve">  </w:t>
      </w:r>
    </w:p>
    <w:p w:rsidR="00F82EA3" w:rsidRPr="00100977" w:rsidRDefault="00EF7AB9" w:rsidP="00675A89">
      <w:pPr>
        <w:tabs>
          <w:tab w:val="left" w:pos="630"/>
        </w:tabs>
        <w:spacing w:line="480" w:lineRule="auto"/>
        <w:ind w:left="630" w:hanging="630"/>
        <w:rPr>
          <w:rFonts w:ascii="Times New Roman" w:hAnsi="Times New Roman" w:cs="Times New Roman"/>
        </w:rPr>
      </w:pPr>
      <w:r w:rsidRPr="00100977">
        <w:rPr>
          <w:rFonts w:ascii="Times New Roman" w:hAnsi="Times New Roman" w:cs="Times New Roman"/>
        </w:rPr>
        <w:t xml:space="preserve">Bray, J. H., &amp; Maxwell, S. E. (1985). </w:t>
      </w:r>
      <w:proofErr w:type="gramStart"/>
      <w:r w:rsidRPr="00100977">
        <w:rPr>
          <w:rFonts w:ascii="Times New Roman" w:hAnsi="Times New Roman" w:cs="Times New Roman"/>
        </w:rPr>
        <w:t>Multivariate analysis of variance.</w:t>
      </w:r>
      <w:proofErr w:type="gramEnd"/>
      <w:r w:rsidRPr="00100977">
        <w:rPr>
          <w:rFonts w:ascii="Times New Roman" w:hAnsi="Times New Roman" w:cs="Times New Roman"/>
        </w:rPr>
        <w:t xml:space="preserve"> Newbury Park, CA: Sage Publications.</w:t>
      </w:r>
    </w:p>
    <w:p w:rsidR="00F82EA3" w:rsidRPr="00100977" w:rsidRDefault="00F82EA3" w:rsidP="00675A89">
      <w:pPr>
        <w:tabs>
          <w:tab w:val="left" w:pos="630"/>
        </w:tabs>
        <w:spacing w:line="480" w:lineRule="auto"/>
        <w:ind w:left="630" w:hanging="630"/>
        <w:rPr>
          <w:rFonts w:ascii="Times New Roman" w:hAnsi="Times New Roman" w:cs="Times New Roman"/>
        </w:rPr>
      </w:pPr>
      <w:proofErr w:type="gramStart"/>
      <w:r w:rsidRPr="00100977">
        <w:rPr>
          <w:rFonts w:ascii="Times New Roman" w:hAnsi="Times New Roman" w:cs="Times New Roman"/>
        </w:rPr>
        <w:t>Brown, S.A., Vik, P.W., Patterson, T.L., Grant, I., &amp; Schuckit, M.A. (1995).</w:t>
      </w:r>
      <w:proofErr w:type="gramEnd"/>
      <w:r w:rsidRPr="00100977">
        <w:rPr>
          <w:rFonts w:ascii="Times New Roman" w:hAnsi="Times New Roman" w:cs="Times New Roman"/>
        </w:rPr>
        <w:t xml:space="preserve"> Stress, vulnerability and adult alcohol relapse. </w:t>
      </w:r>
      <w:r w:rsidRPr="00100977">
        <w:rPr>
          <w:rFonts w:ascii="Times New Roman" w:hAnsi="Times New Roman" w:cs="Times New Roman"/>
          <w:i/>
        </w:rPr>
        <w:t xml:space="preserve">Journal of Studies on Alcohol, 56, </w:t>
      </w:r>
      <w:r w:rsidRPr="00100977">
        <w:rPr>
          <w:rFonts w:ascii="Times New Roman" w:hAnsi="Times New Roman" w:cs="Times New Roman"/>
        </w:rPr>
        <w:t>538-545.</w:t>
      </w:r>
    </w:p>
    <w:p w:rsidR="00FA57F6" w:rsidRPr="00100977" w:rsidRDefault="00F82EA3" w:rsidP="00675A89">
      <w:pPr>
        <w:tabs>
          <w:tab w:val="left" w:pos="630"/>
        </w:tabs>
        <w:spacing w:line="480" w:lineRule="auto"/>
        <w:ind w:left="630" w:hanging="630"/>
        <w:rPr>
          <w:rFonts w:ascii="Times New Roman" w:hAnsi="Times New Roman" w:cs="Times New Roman"/>
        </w:rPr>
      </w:pPr>
      <w:proofErr w:type="gramStart"/>
      <w:r w:rsidRPr="00100977">
        <w:rPr>
          <w:rFonts w:ascii="Times New Roman" w:hAnsi="Times New Roman" w:cs="Times New Roman"/>
        </w:rPr>
        <w:t>Brown, S.A., Vik, P.W., McQuaid, J.R., Patterson, T.L., Irwin, M.R., &amp; Grant, I (1990).</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Severity of psychosocial stress and outcome of alcoholism treatment.</w:t>
      </w:r>
      <w:proofErr w:type="gramEnd"/>
      <w:r w:rsidRPr="00100977">
        <w:rPr>
          <w:rFonts w:ascii="Times New Roman" w:hAnsi="Times New Roman" w:cs="Times New Roman"/>
        </w:rPr>
        <w:t xml:space="preserve"> </w:t>
      </w:r>
      <w:r w:rsidRPr="00100977">
        <w:rPr>
          <w:rFonts w:ascii="Times New Roman" w:hAnsi="Times New Roman" w:cs="Times New Roman"/>
          <w:i/>
        </w:rPr>
        <w:t xml:space="preserve">Journal of Abnormal Psychology, 99, </w:t>
      </w:r>
      <w:r w:rsidRPr="00100977">
        <w:rPr>
          <w:rFonts w:ascii="Times New Roman" w:hAnsi="Times New Roman" w:cs="Times New Roman"/>
        </w:rPr>
        <w:t>344-348.</w:t>
      </w:r>
    </w:p>
    <w:p w:rsidR="001B6A4F" w:rsidRPr="00100977" w:rsidRDefault="00FA57F6" w:rsidP="00675A89">
      <w:pPr>
        <w:tabs>
          <w:tab w:val="left" w:pos="630"/>
        </w:tabs>
        <w:spacing w:line="480" w:lineRule="auto"/>
        <w:ind w:left="630" w:hanging="630"/>
        <w:rPr>
          <w:rFonts w:ascii="Times New Roman" w:hAnsi="Times New Roman" w:cs="Times New Roman"/>
        </w:rPr>
      </w:pPr>
      <w:proofErr w:type="gramStart"/>
      <w:r w:rsidRPr="00100977">
        <w:rPr>
          <w:rFonts w:ascii="Times New Roman" w:hAnsi="Times New Roman" w:cs="Times New Roman"/>
        </w:rPr>
        <w:t>Buckner, J.D., Schmidt, N.B., Lang, A.R., Small, J.W., Schlauch, R.C., &amp; Lewinsohn, P.M. (2008).</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Specificity of social anxiety disorder as a risk factor for alcoholism and cannabis dependence.</w:t>
      </w:r>
      <w:proofErr w:type="gramEnd"/>
      <w:r w:rsidRPr="00100977">
        <w:rPr>
          <w:rFonts w:ascii="Times New Roman" w:hAnsi="Times New Roman" w:cs="Times New Roman"/>
        </w:rPr>
        <w:t xml:space="preserve"> </w:t>
      </w:r>
      <w:r w:rsidRPr="00100977">
        <w:rPr>
          <w:rFonts w:ascii="Times New Roman" w:hAnsi="Times New Roman" w:cs="Times New Roman"/>
          <w:i/>
        </w:rPr>
        <w:t>Journal of Psychiatric Research, 42</w:t>
      </w:r>
      <w:r w:rsidRPr="00100977">
        <w:rPr>
          <w:rFonts w:ascii="Times New Roman" w:hAnsi="Times New Roman" w:cs="Times New Roman"/>
        </w:rPr>
        <w:t xml:space="preserve"> (3), 230-239. </w:t>
      </w:r>
    </w:p>
    <w:p w:rsidR="00D930F1" w:rsidRPr="00100977" w:rsidRDefault="001B6A4F" w:rsidP="00675A89">
      <w:pPr>
        <w:tabs>
          <w:tab w:val="left" w:pos="630"/>
        </w:tabs>
        <w:spacing w:line="480" w:lineRule="auto"/>
        <w:ind w:left="630" w:hanging="630"/>
        <w:rPr>
          <w:rFonts w:ascii="Times New Roman" w:hAnsi="Times New Roman" w:cs="Times New Roman"/>
        </w:rPr>
      </w:pPr>
      <w:proofErr w:type="gramStart"/>
      <w:r w:rsidRPr="00100977">
        <w:rPr>
          <w:rFonts w:ascii="Times New Roman" w:hAnsi="Times New Roman" w:cs="Times New Roman"/>
        </w:rPr>
        <w:lastRenderedPageBreak/>
        <w:t>Butcher, J.N., Dahlstrom, W.G., Graham, J.R., Tellegen, A., &amp; Kaemmer, B. (1989).</w:t>
      </w:r>
      <w:proofErr w:type="gramEnd"/>
      <w:r w:rsidRPr="00100977">
        <w:rPr>
          <w:rFonts w:ascii="Times New Roman" w:hAnsi="Times New Roman" w:cs="Times New Roman"/>
        </w:rPr>
        <w:t xml:space="preserve"> Minnesota Multiphasic Personality Inventory-2 (MMPI-2): Manual for administration and scoring. Minneapolis: University of Minnesota Press. </w:t>
      </w:r>
    </w:p>
    <w:p w:rsidR="00D930F1" w:rsidRPr="00100977" w:rsidRDefault="00D930F1" w:rsidP="00D930F1">
      <w:pPr>
        <w:widowControl w:val="0"/>
        <w:autoSpaceDE w:val="0"/>
        <w:autoSpaceDN w:val="0"/>
        <w:adjustRightInd w:val="0"/>
        <w:spacing w:after="0" w:line="480" w:lineRule="auto"/>
        <w:rPr>
          <w:rFonts w:ascii="Times New Roman" w:hAnsi="Times New Roman" w:cs="Times New Roman"/>
          <w:i/>
          <w:iCs/>
        </w:rPr>
      </w:pPr>
      <w:r w:rsidRPr="00100977">
        <w:rPr>
          <w:rFonts w:ascii="Times New Roman" w:hAnsi="Times New Roman" w:cs="Times New Roman"/>
        </w:rPr>
        <w:t xml:space="preserve">Butcher, J. N., Graham, J. R., Williams, C. L., &amp; Ben-Porath, Y. S. (1990). </w:t>
      </w:r>
      <w:r w:rsidRPr="00100977">
        <w:rPr>
          <w:rFonts w:ascii="Times New Roman" w:hAnsi="Times New Roman" w:cs="Times New Roman"/>
          <w:i/>
          <w:iCs/>
        </w:rPr>
        <w:t>Development and use</w:t>
      </w:r>
    </w:p>
    <w:p w:rsidR="00D930F1" w:rsidRPr="00100977" w:rsidRDefault="00D930F1" w:rsidP="00D930F1">
      <w:pPr>
        <w:widowControl w:val="0"/>
        <w:autoSpaceDE w:val="0"/>
        <w:autoSpaceDN w:val="0"/>
        <w:adjustRightInd w:val="0"/>
        <w:spacing w:after="0" w:line="480" w:lineRule="auto"/>
        <w:ind w:firstLine="720"/>
        <w:rPr>
          <w:rFonts w:ascii="Times New Roman" w:hAnsi="Times New Roman" w:cs="Times New Roman"/>
        </w:rPr>
      </w:pPr>
      <w:proofErr w:type="gramStart"/>
      <w:r w:rsidRPr="00100977">
        <w:rPr>
          <w:rFonts w:ascii="Times New Roman" w:hAnsi="Times New Roman" w:cs="Times New Roman"/>
          <w:i/>
          <w:iCs/>
        </w:rPr>
        <w:t>of</w:t>
      </w:r>
      <w:proofErr w:type="gramEnd"/>
      <w:r w:rsidRPr="00100977">
        <w:rPr>
          <w:rFonts w:ascii="Times New Roman" w:hAnsi="Times New Roman" w:cs="Times New Roman"/>
          <w:i/>
          <w:iCs/>
        </w:rPr>
        <w:t xml:space="preserve"> the MMPI-2 content scales. </w:t>
      </w:r>
      <w:r w:rsidRPr="00100977">
        <w:rPr>
          <w:rFonts w:ascii="Times New Roman" w:hAnsi="Times New Roman" w:cs="Times New Roman"/>
        </w:rPr>
        <w:t>Minneapolis, MN: University of Minnesota Press.</w:t>
      </w:r>
    </w:p>
    <w:p w:rsidR="00FF452C" w:rsidRPr="00100977" w:rsidRDefault="00D930F1" w:rsidP="00EC7FD4">
      <w:pPr>
        <w:widowControl w:val="0"/>
        <w:autoSpaceDE w:val="0"/>
        <w:autoSpaceDN w:val="0"/>
        <w:adjustRightInd w:val="0"/>
        <w:spacing w:after="0" w:line="480" w:lineRule="auto"/>
        <w:ind w:left="720" w:hanging="720"/>
        <w:rPr>
          <w:rFonts w:ascii="Times New Roman" w:hAnsi="Times New Roman" w:cs="Times New Roman"/>
          <w:i/>
          <w:iCs/>
        </w:rPr>
      </w:pPr>
      <w:proofErr w:type="gramStart"/>
      <w:r w:rsidRPr="00100977">
        <w:rPr>
          <w:rFonts w:ascii="Times New Roman" w:hAnsi="Times New Roman" w:cs="Times New Roman"/>
        </w:rPr>
        <w:t>Butcher, J. N., &amp; Williams, C. L. (Eds.).</w:t>
      </w:r>
      <w:proofErr w:type="gramEnd"/>
      <w:r w:rsidRPr="00100977">
        <w:rPr>
          <w:rFonts w:ascii="Times New Roman" w:hAnsi="Times New Roman" w:cs="Times New Roman"/>
        </w:rPr>
        <w:t xml:space="preserve"> (2000). </w:t>
      </w:r>
      <w:r w:rsidRPr="00100977">
        <w:rPr>
          <w:rFonts w:ascii="Times New Roman" w:hAnsi="Times New Roman" w:cs="Times New Roman"/>
          <w:i/>
          <w:iCs/>
        </w:rPr>
        <w:t>Essentials of MMPI-2 and MMPI-</w:t>
      </w:r>
      <w:proofErr w:type="gramStart"/>
      <w:r w:rsidRPr="00100977">
        <w:rPr>
          <w:rFonts w:ascii="Times New Roman" w:hAnsi="Times New Roman" w:cs="Times New Roman"/>
          <w:i/>
          <w:iCs/>
        </w:rPr>
        <w:t>A</w:t>
      </w:r>
      <w:proofErr w:type="gramEnd"/>
      <w:r w:rsidRPr="00100977">
        <w:rPr>
          <w:rFonts w:ascii="Times New Roman" w:hAnsi="Times New Roman" w:cs="Times New Roman"/>
          <w:i/>
          <w:iCs/>
        </w:rPr>
        <w:t xml:space="preserve"> Interpretation </w:t>
      </w:r>
      <w:r w:rsidRPr="00100977">
        <w:rPr>
          <w:rFonts w:ascii="Times New Roman" w:hAnsi="Times New Roman" w:cs="Times New Roman"/>
        </w:rPr>
        <w:t>(Vol. 2). Minneapolis, MN: University of Minnesota Press.</w:t>
      </w:r>
    </w:p>
    <w:p w:rsidR="00CD7FA5" w:rsidRPr="00100977" w:rsidRDefault="00200753" w:rsidP="00675A89">
      <w:pPr>
        <w:tabs>
          <w:tab w:val="left" w:pos="630"/>
        </w:tabs>
        <w:spacing w:line="480" w:lineRule="auto"/>
        <w:ind w:left="630" w:hanging="630"/>
        <w:rPr>
          <w:rFonts w:ascii="Times New Roman" w:hAnsi="Times New Roman" w:cs="Times New Roman"/>
        </w:rPr>
      </w:pPr>
      <w:proofErr w:type="gramStart"/>
      <w:r w:rsidRPr="00100977">
        <w:rPr>
          <w:rFonts w:ascii="Times New Roman" w:hAnsi="Times New Roman" w:cs="Times New Roman"/>
        </w:rPr>
        <w:t>Caan, W. (2002).</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The nature of heroin and cocaine dependence.</w:t>
      </w:r>
      <w:proofErr w:type="gramEnd"/>
      <w:r w:rsidRPr="00100977">
        <w:rPr>
          <w:rFonts w:ascii="Times New Roman" w:hAnsi="Times New Roman" w:cs="Times New Roman"/>
        </w:rPr>
        <w:t xml:space="preserve"> In W. Caan &amp; J. de Belleroche (</w:t>
      </w:r>
      <w:proofErr w:type="gramStart"/>
      <w:r w:rsidRPr="00100977">
        <w:rPr>
          <w:rFonts w:ascii="Times New Roman" w:hAnsi="Times New Roman" w:cs="Times New Roman"/>
        </w:rPr>
        <w:t>eds</w:t>
      </w:r>
      <w:proofErr w:type="gramEnd"/>
      <w:r w:rsidRPr="00100977">
        <w:rPr>
          <w:rFonts w:ascii="Times New Roman" w:hAnsi="Times New Roman" w:cs="Times New Roman"/>
        </w:rPr>
        <w:t xml:space="preserve">), Drink Drugs and Dependence: From science to clinical practice. New York: Routledge. </w:t>
      </w:r>
    </w:p>
    <w:p w:rsidR="00FF452C" w:rsidRPr="00100977" w:rsidRDefault="00CD7FA5" w:rsidP="00675A89">
      <w:pPr>
        <w:tabs>
          <w:tab w:val="left" w:pos="630"/>
        </w:tabs>
        <w:spacing w:line="480" w:lineRule="auto"/>
        <w:ind w:left="630" w:hanging="630"/>
        <w:rPr>
          <w:rFonts w:ascii="Times New Roman" w:hAnsi="Times New Roman" w:cs="Times New Roman"/>
        </w:rPr>
      </w:pPr>
      <w:r w:rsidRPr="00100977">
        <w:rPr>
          <w:rFonts w:ascii="Times New Roman" w:hAnsi="Times New Roman" w:cs="Times New Roman"/>
        </w:rPr>
        <w:t xml:space="preserve">Carise, D., McLellan, A.T., Cacciola, J., Love, M., Cook, T., Bovasso, G., et al. (2001). </w:t>
      </w:r>
      <w:proofErr w:type="gramStart"/>
      <w:r w:rsidRPr="00100977">
        <w:rPr>
          <w:rFonts w:ascii="Times New Roman" w:hAnsi="Times New Roman" w:cs="Times New Roman"/>
        </w:rPr>
        <w:t>Suggested specifications for a standardized Addiction Severity Index database.</w:t>
      </w:r>
      <w:proofErr w:type="gramEnd"/>
      <w:r w:rsidRPr="00100977">
        <w:rPr>
          <w:rFonts w:ascii="Times New Roman" w:hAnsi="Times New Roman" w:cs="Times New Roman"/>
        </w:rPr>
        <w:t xml:space="preserve"> </w:t>
      </w:r>
      <w:r w:rsidRPr="00100977">
        <w:rPr>
          <w:rFonts w:ascii="Times New Roman" w:hAnsi="Times New Roman" w:cs="Times New Roman"/>
          <w:i/>
        </w:rPr>
        <w:t xml:space="preserve">Journal of Substance Abuse Treatment, 20, </w:t>
      </w:r>
      <w:r w:rsidRPr="00100977">
        <w:rPr>
          <w:rFonts w:ascii="Times New Roman" w:hAnsi="Times New Roman" w:cs="Times New Roman"/>
        </w:rPr>
        <w:t xml:space="preserve">239-244. </w:t>
      </w:r>
    </w:p>
    <w:p w:rsidR="0040758A" w:rsidRPr="00100977" w:rsidRDefault="00200753" w:rsidP="00675A89">
      <w:pPr>
        <w:tabs>
          <w:tab w:val="left" w:pos="630"/>
        </w:tabs>
        <w:spacing w:line="480" w:lineRule="auto"/>
        <w:ind w:left="630" w:hanging="630"/>
        <w:rPr>
          <w:rFonts w:ascii="Times New Roman" w:hAnsi="Times New Roman" w:cs="Times New Roman"/>
        </w:rPr>
      </w:pPr>
      <w:proofErr w:type="gramStart"/>
      <w:r w:rsidRPr="00100977">
        <w:rPr>
          <w:rFonts w:ascii="Times New Roman" w:hAnsi="Times New Roman" w:cs="Times New Roman"/>
        </w:rPr>
        <w:t>Cloninger, C.R., &amp; Gottesman, I.I. (1987).</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Genetic and environmental factors in antisocial behavior disorder.</w:t>
      </w:r>
      <w:proofErr w:type="gramEnd"/>
      <w:r w:rsidRPr="00100977">
        <w:rPr>
          <w:rFonts w:ascii="Times New Roman" w:hAnsi="Times New Roman" w:cs="Times New Roman"/>
        </w:rPr>
        <w:t xml:space="preserve">  In S.A. Mednick, T.E. Moffitt, &amp; S.A. Stack (</w:t>
      </w:r>
      <w:proofErr w:type="gramStart"/>
      <w:r w:rsidRPr="00100977">
        <w:rPr>
          <w:rFonts w:ascii="Times New Roman" w:hAnsi="Times New Roman" w:cs="Times New Roman"/>
        </w:rPr>
        <w:t>eds</w:t>
      </w:r>
      <w:proofErr w:type="gramEnd"/>
      <w:r w:rsidRPr="00100977">
        <w:rPr>
          <w:rFonts w:ascii="Times New Roman" w:hAnsi="Times New Roman" w:cs="Times New Roman"/>
        </w:rPr>
        <w:t xml:space="preserve">): </w:t>
      </w:r>
      <w:r w:rsidRPr="00100977">
        <w:rPr>
          <w:rFonts w:ascii="Times New Roman" w:hAnsi="Times New Roman" w:cs="Times New Roman"/>
          <w:i/>
        </w:rPr>
        <w:t>The Causes of Crime: New Biological App</w:t>
      </w:r>
      <w:r w:rsidR="008D2DBA" w:rsidRPr="00100977">
        <w:rPr>
          <w:rFonts w:ascii="Times New Roman" w:hAnsi="Times New Roman" w:cs="Times New Roman"/>
          <w:i/>
        </w:rPr>
        <w:t>r</w:t>
      </w:r>
      <w:r w:rsidRPr="00100977">
        <w:rPr>
          <w:rFonts w:ascii="Times New Roman" w:hAnsi="Times New Roman" w:cs="Times New Roman"/>
          <w:i/>
        </w:rPr>
        <w:t xml:space="preserve">oaches, 92-109. </w:t>
      </w:r>
      <w:r w:rsidRPr="00100977">
        <w:rPr>
          <w:rFonts w:ascii="Times New Roman" w:hAnsi="Times New Roman" w:cs="Times New Roman"/>
        </w:rPr>
        <w:t xml:space="preserve">Cambridge University Press: New York. </w:t>
      </w:r>
    </w:p>
    <w:p w:rsidR="00734F68" w:rsidRDefault="0040758A" w:rsidP="0040758A">
      <w:pPr>
        <w:tabs>
          <w:tab w:val="left" w:pos="630"/>
        </w:tabs>
        <w:spacing w:line="480" w:lineRule="auto"/>
        <w:ind w:left="630" w:hanging="630"/>
        <w:rPr>
          <w:rFonts w:ascii="Times New Roman" w:hAnsi="Times New Roman" w:cs="Times New Roman"/>
        </w:rPr>
      </w:pPr>
      <w:proofErr w:type="gramStart"/>
      <w:r w:rsidRPr="00100977">
        <w:rPr>
          <w:rFonts w:ascii="Times New Roman" w:hAnsi="Times New Roman" w:cs="Times New Roman"/>
        </w:rPr>
        <w:t>Conway, K.P., Compton, W., Stinson, F.S., &amp; Grant, B.F. (2006).</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Lifetime Comorbidity of DSM-IV mood and anxiety disorders and specific drug use disorders.</w:t>
      </w:r>
      <w:proofErr w:type="gramEnd"/>
      <w:r w:rsidRPr="00100977">
        <w:rPr>
          <w:rFonts w:ascii="Times New Roman" w:hAnsi="Times New Roman" w:cs="Times New Roman"/>
        </w:rPr>
        <w:t xml:space="preserve"> </w:t>
      </w:r>
      <w:r w:rsidRPr="00100977">
        <w:rPr>
          <w:rFonts w:ascii="Times New Roman" w:hAnsi="Times New Roman" w:cs="Times New Roman"/>
          <w:i/>
        </w:rPr>
        <w:t xml:space="preserve">Journal of Clinical Psychiatry, 67, </w:t>
      </w:r>
      <w:r w:rsidRPr="00100977">
        <w:rPr>
          <w:rFonts w:ascii="Times New Roman" w:hAnsi="Times New Roman" w:cs="Times New Roman"/>
        </w:rPr>
        <w:t>247-257.</w:t>
      </w:r>
    </w:p>
    <w:p w:rsidR="0040758A" w:rsidRPr="00734F68" w:rsidRDefault="00734F68" w:rsidP="0040758A">
      <w:pPr>
        <w:tabs>
          <w:tab w:val="left" w:pos="630"/>
        </w:tabs>
        <w:spacing w:line="480" w:lineRule="auto"/>
        <w:ind w:left="630" w:hanging="630"/>
        <w:rPr>
          <w:rFonts w:ascii="Times New Roman" w:hAnsi="Times New Roman" w:cs="Times New Roman"/>
        </w:rPr>
      </w:pPr>
      <w:proofErr w:type="gramStart"/>
      <w:r>
        <w:rPr>
          <w:rFonts w:ascii="Times New Roman" w:hAnsi="Times New Roman" w:cs="Times New Roman"/>
        </w:rPr>
        <w:lastRenderedPageBreak/>
        <w:t>Cornelius, J.R., Jarrett, P.R., Thase, M.E., Fabrega, H., Haas, G.L., Jones-Barlock, A., et al. (1995).</w:t>
      </w:r>
      <w:proofErr w:type="gramEnd"/>
      <w:r>
        <w:rPr>
          <w:rFonts w:ascii="Times New Roman" w:hAnsi="Times New Roman" w:cs="Times New Roman"/>
        </w:rPr>
        <w:t xml:space="preserve"> Gender effects on the clinical presentation of </w:t>
      </w:r>
      <w:proofErr w:type="gramStart"/>
      <w:r>
        <w:rPr>
          <w:rFonts w:ascii="Times New Roman" w:hAnsi="Times New Roman" w:cs="Times New Roman"/>
        </w:rPr>
        <w:t>alcoholics</w:t>
      </w:r>
      <w:proofErr w:type="gramEnd"/>
      <w:r>
        <w:rPr>
          <w:rFonts w:ascii="Times New Roman" w:hAnsi="Times New Roman" w:cs="Times New Roman"/>
        </w:rPr>
        <w:t xml:space="preserve"> t a psychiatric hospital. </w:t>
      </w:r>
      <w:r>
        <w:rPr>
          <w:rFonts w:ascii="Times New Roman" w:hAnsi="Times New Roman" w:cs="Times New Roman"/>
          <w:i/>
        </w:rPr>
        <w:t xml:space="preserve">Comprehensive Psychiatry, 36 </w:t>
      </w:r>
      <w:r>
        <w:rPr>
          <w:rFonts w:ascii="Times New Roman" w:hAnsi="Times New Roman" w:cs="Times New Roman"/>
        </w:rPr>
        <w:t xml:space="preserve">(6), 435-440. </w:t>
      </w:r>
    </w:p>
    <w:p w:rsidR="00795A79" w:rsidRDefault="0040758A" w:rsidP="00675A89">
      <w:pPr>
        <w:tabs>
          <w:tab w:val="left" w:pos="630"/>
        </w:tabs>
        <w:spacing w:line="480" w:lineRule="auto"/>
        <w:ind w:left="630" w:hanging="630"/>
        <w:rPr>
          <w:rFonts w:ascii="Times New Roman" w:hAnsi="Times New Roman" w:cs="Times New Roman"/>
        </w:rPr>
      </w:pPr>
      <w:proofErr w:type="gramStart"/>
      <w:r w:rsidRPr="00100977">
        <w:rPr>
          <w:rFonts w:ascii="Times New Roman" w:hAnsi="Times New Roman" w:cs="Times New Roman"/>
        </w:rPr>
        <w:t>Crits-Christoph, P., Gibbons, M.B.C., Gallop, R., Ring-Kurtz, S., Barber, J.P., Worley, M., et al. (2008).</w:t>
      </w:r>
      <w:proofErr w:type="gramEnd"/>
      <w:r w:rsidRPr="00100977">
        <w:rPr>
          <w:rFonts w:ascii="Times New Roman" w:hAnsi="Times New Roman" w:cs="Times New Roman"/>
        </w:rPr>
        <w:t xml:space="preserve"> Supportive-expressive psychody</w:t>
      </w:r>
      <w:r w:rsidR="00916729">
        <w:rPr>
          <w:rFonts w:ascii="Times New Roman" w:hAnsi="Times New Roman" w:cs="Times New Roman"/>
        </w:rPr>
        <w:t>n</w:t>
      </w:r>
      <w:r w:rsidRPr="00100977">
        <w:rPr>
          <w:rFonts w:ascii="Times New Roman" w:hAnsi="Times New Roman" w:cs="Times New Roman"/>
        </w:rPr>
        <w:t xml:space="preserve">amic therapy for cocaine dependence: a closer look. </w:t>
      </w:r>
      <w:r w:rsidRPr="00100977">
        <w:rPr>
          <w:rFonts w:ascii="Times New Roman" w:hAnsi="Times New Roman" w:cs="Times New Roman"/>
          <w:i/>
        </w:rPr>
        <w:t>Psychoanalytic Psychology, 25</w:t>
      </w:r>
      <w:r w:rsidRPr="00100977">
        <w:rPr>
          <w:rFonts w:ascii="Times New Roman" w:hAnsi="Times New Roman" w:cs="Times New Roman"/>
        </w:rPr>
        <w:t xml:space="preserve"> (3), 483-498.  </w:t>
      </w:r>
    </w:p>
    <w:p w:rsidR="00274EE8" w:rsidRPr="00795A79" w:rsidRDefault="00795A79" w:rsidP="00675A89">
      <w:pPr>
        <w:tabs>
          <w:tab w:val="left" w:pos="630"/>
        </w:tabs>
        <w:spacing w:line="480" w:lineRule="auto"/>
        <w:ind w:left="630" w:hanging="630"/>
        <w:rPr>
          <w:rFonts w:ascii="Times New Roman" w:hAnsi="Times New Roman" w:cs="Times New Roman"/>
        </w:rPr>
      </w:pPr>
      <w:proofErr w:type="gramStart"/>
      <w:r>
        <w:rPr>
          <w:rFonts w:ascii="Times New Roman" w:hAnsi="Times New Roman" w:cs="Times New Roman"/>
        </w:rPr>
        <w:t>Deykin, E.Y., Levy, J.C., &amp; Wells, V. (1986).</w:t>
      </w:r>
      <w:proofErr w:type="gramEnd"/>
      <w:r>
        <w:rPr>
          <w:rFonts w:ascii="Times New Roman" w:hAnsi="Times New Roman" w:cs="Times New Roman"/>
        </w:rPr>
        <w:t xml:space="preserve"> </w:t>
      </w:r>
      <w:proofErr w:type="gramStart"/>
      <w:r>
        <w:rPr>
          <w:rFonts w:ascii="Times New Roman" w:hAnsi="Times New Roman" w:cs="Times New Roman"/>
        </w:rPr>
        <w:t>Adolescent depression, alcohol and drug abuse.</w:t>
      </w:r>
      <w:proofErr w:type="gramEnd"/>
      <w:r>
        <w:rPr>
          <w:rFonts w:ascii="Times New Roman" w:hAnsi="Times New Roman" w:cs="Times New Roman"/>
        </w:rPr>
        <w:t xml:space="preserve"> </w:t>
      </w:r>
      <w:r>
        <w:rPr>
          <w:rFonts w:ascii="Times New Roman" w:hAnsi="Times New Roman" w:cs="Times New Roman"/>
          <w:i/>
        </w:rPr>
        <w:t>American Journal of Public Health, 77</w:t>
      </w:r>
      <w:r>
        <w:rPr>
          <w:rFonts w:ascii="Times New Roman" w:hAnsi="Times New Roman" w:cs="Times New Roman"/>
        </w:rPr>
        <w:t xml:space="preserve"> (2), 178-183.</w:t>
      </w:r>
    </w:p>
    <w:p w:rsidR="00274EE8" w:rsidRPr="00100977" w:rsidRDefault="00274EE8" w:rsidP="000338DE">
      <w:pPr>
        <w:tabs>
          <w:tab w:val="left" w:pos="630"/>
        </w:tabs>
        <w:spacing w:after="0" w:line="480" w:lineRule="auto"/>
        <w:ind w:left="634" w:hanging="634"/>
        <w:rPr>
          <w:rFonts w:ascii="Times New Roman" w:hAnsi="Times New Roman" w:cs="Times New Roman"/>
          <w:i/>
        </w:rPr>
      </w:pPr>
      <w:r w:rsidRPr="00100977">
        <w:rPr>
          <w:rFonts w:ascii="Times New Roman" w:hAnsi="Times New Roman" w:cs="Times New Roman"/>
        </w:rPr>
        <w:t xml:space="preserve">Dodes, L.M. (1990). </w:t>
      </w:r>
      <w:proofErr w:type="gramStart"/>
      <w:r w:rsidRPr="00100977">
        <w:rPr>
          <w:rFonts w:ascii="Times New Roman" w:hAnsi="Times New Roman" w:cs="Times New Roman"/>
        </w:rPr>
        <w:t>Addiction, helplessness, and narcissistic rage.</w:t>
      </w:r>
      <w:proofErr w:type="gramEnd"/>
      <w:r w:rsidRPr="00100977">
        <w:rPr>
          <w:rFonts w:ascii="Times New Roman" w:hAnsi="Times New Roman" w:cs="Times New Roman"/>
        </w:rPr>
        <w:t xml:space="preserve"> </w:t>
      </w:r>
      <w:r w:rsidRPr="00100977">
        <w:rPr>
          <w:rFonts w:ascii="Times New Roman" w:hAnsi="Times New Roman" w:cs="Times New Roman"/>
          <w:i/>
        </w:rPr>
        <w:t>Psychoanalytic Quarterly</w:t>
      </w:r>
      <w:r w:rsidRPr="00100977">
        <w:rPr>
          <w:rFonts w:ascii="Times New Roman" w:hAnsi="Times New Roman" w:cs="Times New Roman"/>
        </w:rPr>
        <w:t xml:space="preserve">, </w:t>
      </w:r>
      <w:r w:rsidRPr="00100977">
        <w:rPr>
          <w:rFonts w:ascii="Times New Roman" w:hAnsi="Times New Roman" w:cs="Times New Roman"/>
          <w:i/>
        </w:rPr>
        <w:t xml:space="preserve">59, </w:t>
      </w:r>
      <w:r w:rsidRPr="00100977">
        <w:rPr>
          <w:rFonts w:ascii="Times New Roman" w:hAnsi="Times New Roman" w:cs="Times New Roman"/>
        </w:rPr>
        <w:t>398-419.</w:t>
      </w:r>
      <w:r w:rsidRPr="00100977">
        <w:rPr>
          <w:rFonts w:ascii="Times New Roman" w:hAnsi="Times New Roman" w:cs="Times New Roman"/>
          <w:i/>
        </w:rPr>
        <w:t xml:space="preserve"> </w:t>
      </w:r>
    </w:p>
    <w:p w:rsidR="00FF452C" w:rsidRPr="00100977" w:rsidRDefault="00274EE8" w:rsidP="000338DE">
      <w:pPr>
        <w:tabs>
          <w:tab w:val="left" w:pos="630"/>
        </w:tabs>
        <w:spacing w:after="0" w:line="480" w:lineRule="auto"/>
        <w:ind w:left="634" w:hanging="634"/>
        <w:rPr>
          <w:rFonts w:ascii="Times New Roman" w:hAnsi="Times New Roman" w:cs="Times New Roman"/>
        </w:rPr>
      </w:pPr>
      <w:r w:rsidRPr="00100977">
        <w:rPr>
          <w:rFonts w:ascii="Times New Roman" w:hAnsi="Times New Roman" w:cs="Times New Roman"/>
        </w:rPr>
        <w:t xml:space="preserve">Dodes, L.M. (2009). </w:t>
      </w:r>
      <w:proofErr w:type="gramStart"/>
      <w:r w:rsidRPr="00100977">
        <w:rPr>
          <w:rFonts w:ascii="Times New Roman" w:hAnsi="Times New Roman" w:cs="Times New Roman"/>
        </w:rPr>
        <w:t>Addiction as a psychological symptom.</w:t>
      </w:r>
      <w:proofErr w:type="gramEnd"/>
      <w:r w:rsidRPr="00100977">
        <w:rPr>
          <w:rFonts w:ascii="Times New Roman" w:hAnsi="Times New Roman" w:cs="Times New Roman"/>
        </w:rPr>
        <w:t xml:space="preserve"> </w:t>
      </w:r>
      <w:r w:rsidRPr="00100977">
        <w:rPr>
          <w:rFonts w:ascii="Times New Roman" w:hAnsi="Times New Roman" w:cs="Times New Roman"/>
          <w:i/>
        </w:rPr>
        <w:t>Psychodynamic Practice, 15</w:t>
      </w:r>
      <w:r w:rsidRPr="00100977">
        <w:rPr>
          <w:rFonts w:ascii="Times New Roman" w:hAnsi="Times New Roman" w:cs="Times New Roman"/>
        </w:rPr>
        <w:t xml:space="preserve"> (4), 381-393.  </w:t>
      </w:r>
    </w:p>
    <w:p w:rsidR="00FF452C" w:rsidRPr="00100977" w:rsidRDefault="00200753" w:rsidP="000338DE">
      <w:pPr>
        <w:tabs>
          <w:tab w:val="left" w:pos="630"/>
        </w:tabs>
        <w:spacing w:after="0" w:line="480" w:lineRule="auto"/>
        <w:ind w:left="634" w:hanging="634"/>
        <w:rPr>
          <w:rFonts w:ascii="Times New Roman" w:hAnsi="Times New Roman" w:cs="Times New Roman"/>
        </w:rPr>
      </w:pPr>
      <w:r w:rsidRPr="00100977">
        <w:rPr>
          <w:rFonts w:ascii="Times New Roman" w:hAnsi="Times New Roman" w:cs="Times New Roman"/>
        </w:rPr>
        <w:t xml:space="preserve">Elwood, R.W. (1993). </w:t>
      </w:r>
      <w:proofErr w:type="gramStart"/>
      <w:r w:rsidRPr="00100977">
        <w:rPr>
          <w:rFonts w:ascii="Times New Roman" w:hAnsi="Times New Roman" w:cs="Times New Roman"/>
        </w:rPr>
        <w:t>The clinical utility of the MMPI-2 in diagnosing unipolar depression among male alcoholics.</w:t>
      </w:r>
      <w:proofErr w:type="gramEnd"/>
      <w:r w:rsidRPr="00100977">
        <w:rPr>
          <w:rFonts w:ascii="Times New Roman" w:hAnsi="Times New Roman" w:cs="Times New Roman"/>
        </w:rPr>
        <w:t xml:space="preserve"> </w:t>
      </w:r>
      <w:r w:rsidRPr="00100977">
        <w:rPr>
          <w:rFonts w:ascii="Times New Roman" w:hAnsi="Times New Roman" w:cs="Times New Roman"/>
          <w:i/>
        </w:rPr>
        <w:t>Journal of Personality Assessment, 60</w:t>
      </w:r>
      <w:r w:rsidRPr="00100977">
        <w:rPr>
          <w:rFonts w:ascii="Times New Roman" w:hAnsi="Times New Roman" w:cs="Times New Roman"/>
        </w:rPr>
        <w:t xml:space="preserve"> (3), 511-521. </w:t>
      </w:r>
    </w:p>
    <w:p w:rsidR="00FF452C" w:rsidRPr="00100977" w:rsidRDefault="00200753" w:rsidP="000338DE">
      <w:pPr>
        <w:tabs>
          <w:tab w:val="left" w:pos="630"/>
        </w:tabs>
        <w:spacing w:after="0" w:line="480" w:lineRule="auto"/>
        <w:ind w:left="634" w:hanging="634"/>
        <w:rPr>
          <w:rFonts w:ascii="Times New Roman" w:hAnsi="Times New Roman" w:cs="Times New Roman"/>
        </w:rPr>
      </w:pPr>
      <w:proofErr w:type="gramStart"/>
      <w:r w:rsidRPr="00100977">
        <w:rPr>
          <w:rFonts w:ascii="Times New Roman" w:hAnsi="Times New Roman" w:cs="Times New Roman"/>
        </w:rPr>
        <w:t>Emley, G.S., Hutchinson, R.R., &amp; Brannan, I.B. (1970).</w:t>
      </w:r>
      <w:proofErr w:type="gramEnd"/>
      <w:r w:rsidRPr="00100977">
        <w:rPr>
          <w:rFonts w:ascii="Times New Roman" w:hAnsi="Times New Roman" w:cs="Times New Roman"/>
        </w:rPr>
        <w:t xml:space="preserve"> Aggression: effects of acute and chronic morphine. </w:t>
      </w:r>
      <w:r w:rsidRPr="00100977">
        <w:rPr>
          <w:rFonts w:ascii="Times New Roman" w:hAnsi="Times New Roman" w:cs="Times New Roman"/>
          <w:i/>
        </w:rPr>
        <w:t xml:space="preserve">Michigan Mental Health Research Bulletin, 4, </w:t>
      </w:r>
      <w:r w:rsidRPr="00100977">
        <w:rPr>
          <w:rFonts w:ascii="Times New Roman" w:hAnsi="Times New Roman" w:cs="Times New Roman"/>
        </w:rPr>
        <w:t xml:space="preserve">23-26. </w:t>
      </w:r>
    </w:p>
    <w:p w:rsidR="00FF452C" w:rsidRPr="00100977" w:rsidRDefault="00200753" w:rsidP="00675A89">
      <w:pPr>
        <w:tabs>
          <w:tab w:val="left" w:pos="630"/>
        </w:tabs>
        <w:spacing w:line="480" w:lineRule="auto"/>
        <w:ind w:left="630" w:hanging="630"/>
        <w:rPr>
          <w:rFonts w:ascii="Times New Roman" w:hAnsi="Times New Roman" w:cs="Times New Roman"/>
        </w:rPr>
      </w:pPr>
      <w:proofErr w:type="gramStart"/>
      <w:r w:rsidRPr="00100977">
        <w:rPr>
          <w:rFonts w:ascii="Times New Roman" w:hAnsi="Times New Roman" w:cs="Times New Roman"/>
        </w:rPr>
        <w:t>Epstein, N.B., Baldwin, L.M., &amp; Bishop, D.S. (1983).</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The McMaster Family Assessment Device.</w:t>
      </w:r>
      <w:proofErr w:type="gramEnd"/>
      <w:r w:rsidRPr="00100977">
        <w:rPr>
          <w:rFonts w:ascii="Times New Roman" w:hAnsi="Times New Roman" w:cs="Times New Roman"/>
        </w:rPr>
        <w:t xml:space="preserve"> </w:t>
      </w:r>
      <w:r w:rsidRPr="00100977">
        <w:rPr>
          <w:rFonts w:ascii="Times New Roman" w:hAnsi="Times New Roman" w:cs="Times New Roman"/>
          <w:i/>
        </w:rPr>
        <w:t>Journal of Marital and Family Therapy, 9</w:t>
      </w:r>
      <w:r w:rsidRPr="00100977">
        <w:rPr>
          <w:rFonts w:ascii="Times New Roman" w:hAnsi="Times New Roman" w:cs="Times New Roman"/>
        </w:rPr>
        <w:t>(2</w:t>
      </w:r>
      <w:r w:rsidRPr="00100977">
        <w:rPr>
          <w:rFonts w:ascii="Times New Roman" w:hAnsi="Times New Roman" w:cs="Times New Roman"/>
          <w:i/>
        </w:rPr>
        <w:t xml:space="preserve">), </w:t>
      </w:r>
      <w:r w:rsidRPr="00100977">
        <w:rPr>
          <w:rFonts w:ascii="Times New Roman" w:hAnsi="Times New Roman" w:cs="Times New Roman"/>
        </w:rPr>
        <w:t>171-180.</w:t>
      </w:r>
    </w:p>
    <w:p w:rsidR="00FF452C" w:rsidRPr="00100977" w:rsidRDefault="00200753" w:rsidP="000338DE">
      <w:pPr>
        <w:tabs>
          <w:tab w:val="left" w:pos="630"/>
        </w:tabs>
        <w:spacing w:after="0" w:line="480" w:lineRule="auto"/>
        <w:ind w:left="634" w:hanging="634"/>
        <w:rPr>
          <w:rFonts w:ascii="Times New Roman" w:hAnsi="Times New Roman" w:cs="Times New Roman"/>
        </w:rPr>
      </w:pPr>
      <w:proofErr w:type="gramStart"/>
      <w:r w:rsidRPr="00100977">
        <w:rPr>
          <w:rFonts w:ascii="Times New Roman" w:hAnsi="Times New Roman" w:cs="Times New Roman"/>
        </w:rPr>
        <w:t>Epstein, N.B., Baldwin, L.M., &amp; Bishop, D.S. (1981).</w:t>
      </w:r>
      <w:proofErr w:type="gramEnd"/>
      <w:r w:rsidRPr="00100977">
        <w:rPr>
          <w:rFonts w:ascii="Times New Roman" w:hAnsi="Times New Roman" w:cs="Times New Roman"/>
        </w:rPr>
        <w:t xml:space="preserve"> McMaster model of family functioning: A view of the normal family.  In F. Walsh (Ed.), </w:t>
      </w:r>
      <w:r w:rsidRPr="00100977">
        <w:rPr>
          <w:rFonts w:ascii="Times New Roman" w:hAnsi="Times New Roman" w:cs="Times New Roman"/>
          <w:i/>
        </w:rPr>
        <w:t>Normal family processes, 3</w:t>
      </w:r>
      <w:r w:rsidRPr="00100977">
        <w:rPr>
          <w:rFonts w:ascii="Times New Roman" w:hAnsi="Times New Roman" w:cs="Times New Roman"/>
          <w:i/>
          <w:vertAlign w:val="superscript"/>
        </w:rPr>
        <w:t>rd</w:t>
      </w:r>
      <w:r w:rsidRPr="00100977">
        <w:rPr>
          <w:rFonts w:ascii="Times New Roman" w:hAnsi="Times New Roman" w:cs="Times New Roman"/>
          <w:i/>
        </w:rPr>
        <w:t xml:space="preserve"> Ed.</w:t>
      </w:r>
      <w:r w:rsidRPr="00100977">
        <w:rPr>
          <w:rFonts w:ascii="Times New Roman" w:hAnsi="Times New Roman" w:cs="Times New Roman"/>
        </w:rPr>
        <w:t xml:space="preserve"> (581-607). New York: Guilford Press.</w:t>
      </w:r>
    </w:p>
    <w:p w:rsidR="00FF452C" w:rsidRPr="00100977" w:rsidRDefault="00200753" w:rsidP="000338DE">
      <w:pPr>
        <w:tabs>
          <w:tab w:val="left" w:pos="630"/>
        </w:tabs>
        <w:spacing w:after="0" w:line="480" w:lineRule="auto"/>
        <w:ind w:left="634" w:hanging="634"/>
        <w:rPr>
          <w:rFonts w:ascii="Times New Roman" w:hAnsi="Times New Roman" w:cs="Times New Roman"/>
        </w:rPr>
      </w:pPr>
      <w:proofErr w:type="gramStart"/>
      <w:r w:rsidRPr="00100977">
        <w:rPr>
          <w:rFonts w:ascii="Times New Roman" w:hAnsi="Times New Roman" w:cs="Times New Roman"/>
        </w:rPr>
        <w:lastRenderedPageBreak/>
        <w:t>Feldman, R.S., Meyer, J.S. &amp; Quenzer, L.F. (1997).</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Principles of Neuropsychopharmacology.</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Sinauer Associates, Sunderland, MA</w:t>
      </w:r>
      <w:r w:rsidR="000338DE">
        <w:rPr>
          <w:rFonts w:ascii="Times New Roman" w:hAnsi="Times New Roman" w:cs="Times New Roman"/>
        </w:rPr>
        <w:t>.</w:t>
      </w:r>
      <w:proofErr w:type="gramEnd"/>
    </w:p>
    <w:p w:rsidR="00FF452C" w:rsidRPr="00100977" w:rsidRDefault="00200753" w:rsidP="000338DE">
      <w:pPr>
        <w:tabs>
          <w:tab w:val="left" w:pos="630"/>
        </w:tabs>
        <w:spacing w:after="0" w:line="480" w:lineRule="auto"/>
        <w:ind w:left="634" w:hanging="634"/>
        <w:rPr>
          <w:rFonts w:ascii="Times New Roman" w:hAnsi="Times New Roman" w:cs="Times New Roman"/>
        </w:rPr>
      </w:pPr>
      <w:r w:rsidRPr="00100977">
        <w:rPr>
          <w:rFonts w:ascii="Times New Roman" w:hAnsi="Times New Roman" w:cs="Times New Roman"/>
        </w:rPr>
        <w:t xml:space="preserve">Festinger, L. </w:t>
      </w:r>
      <w:proofErr w:type="gramStart"/>
      <w:r w:rsidRPr="00100977">
        <w:rPr>
          <w:rFonts w:ascii="Times New Roman" w:hAnsi="Times New Roman" w:cs="Times New Roman"/>
        </w:rPr>
        <w:t>A theory of cognitive dissonance (1957).</w:t>
      </w:r>
      <w:proofErr w:type="gramEnd"/>
      <w:r w:rsidRPr="00100977">
        <w:rPr>
          <w:rFonts w:ascii="Times New Roman" w:hAnsi="Times New Roman" w:cs="Times New Roman"/>
        </w:rPr>
        <w:t xml:space="preserve"> Evanston, IL: Row, Peterson.</w:t>
      </w:r>
    </w:p>
    <w:p w:rsidR="00FF452C" w:rsidRPr="00100977" w:rsidRDefault="00200753" w:rsidP="00675A89">
      <w:pPr>
        <w:tabs>
          <w:tab w:val="left" w:pos="630"/>
        </w:tabs>
        <w:spacing w:line="480" w:lineRule="auto"/>
        <w:ind w:left="630" w:hanging="630"/>
        <w:rPr>
          <w:rFonts w:ascii="Times New Roman" w:hAnsi="Times New Roman" w:cs="Times New Roman"/>
        </w:rPr>
      </w:pPr>
      <w:proofErr w:type="gramStart"/>
      <w:r w:rsidRPr="00100977">
        <w:rPr>
          <w:rFonts w:ascii="Times New Roman" w:hAnsi="Times New Roman" w:cs="Times New Roman"/>
        </w:rPr>
        <w:t>First, M.B., Spitzer, R.L., Gibbon, M. &amp; Williams, J.B.W. (1997).</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User’</w:t>
      </w:r>
      <w:r w:rsidR="00CB355A" w:rsidRPr="00100977">
        <w:rPr>
          <w:rFonts w:ascii="Times New Roman" w:hAnsi="Times New Roman" w:cs="Times New Roman"/>
        </w:rPr>
        <w:t>s guide for the</w:t>
      </w:r>
      <w:r w:rsidRPr="00100977">
        <w:rPr>
          <w:rFonts w:ascii="Times New Roman" w:hAnsi="Times New Roman" w:cs="Times New Roman"/>
        </w:rPr>
        <w:t xml:space="preserve"> Structured Clinical Interview for DSM-IV Axis I Disorders.</w:t>
      </w:r>
      <w:proofErr w:type="gramEnd"/>
      <w:r w:rsidRPr="00100977">
        <w:rPr>
          <w:rFonts w:ascii="Times New Roman" w:hAnsi="Times New Roman" w:cs="Times New Roman"/>
        </w:rPr>
        <w:t xml:space="preserve"> Washington, DC: American Psychiatric Press.</w:t>
      </w:r>
    </w:p>
    <w:p w:rsidR="009D7451" w:rsidRPr="00100977" w:rsidRDefault="00200753" w:rsidP="000338DE">
      <w:pPr>
        <w:tabs>
          <w:tab w:val="left" w:pos="630"/>
        </w:tabs>
        <w:spacing w:after="0" w:line="480" w:lineRule="auto"/>
        <w:ind w:left="634" w:hanging="634"/>
        <w:rPr>
          <w:rFonts w:ascii="Times New Roman" w:hAnsi="Times New Roman" w:cs="Times New Roman"/>
        </w:rPr>
      </w:pPr>
      <w:r w:rsidRPr="00100977">
        <w:rPr>
          <w:rFonts w:ascii="Times New Roman" w:hAnsi="Times New Roman" w:cs="Times New Roman"/>
        </w:rPr>
        <w:t>First</w:t>
      </w:r>
      <w:proofErr w:type="gramStart"/>
      <w:r w:rsidRPr="00100977">
        <w:rPr>
          <w:rFonts w:ascii="Times New Roman" w:hAnsi="Times New Roman" w:cs="Times New Roman"/>
        </w:rPr>
        <w:t>,</w:t>
      </w:r>
      <w:r w:rsidR="007E717A">
        <w:rPr>
          <w:rFonts w:ascii="Times New Roman" w:hAnsi="Times New Roman" w:cs="Times New Roman"/>
        </w:rPr>
        <w:t xml:space="preserve"> </w:t>
      </w:r>
      <w:r w:rsidRPr="00100977">
        <w:rPr>
          <w:rFonts w:ascii="Times New Roman" w:hAnsi="Times New Roman" w:cs="Times New Roman"/>
        </w:rPr>
        <w:t xml:space="preserve"> M.B</w:t>
      </w:r>
      <w:proofErr w:type="gramEnd"/>
      <w:r w:rsidRPr="00100977">
        <w:rPr>
          <w:rFonts w:ascii="Times New Roman" w:hAnsi="Times New Roman" w:cs="Times New Roman"/>
        </w:rPr>
        <w:t xml:space="preserve">., Spitzer, R.L., Gibbon, M., Williams, J.B.W., &amp; Benjamin, L. (1996). </w:t>
      </w:r>
      <w:proofErr w:type="gramStart"/>
      <w:r w:rsidRPr="00100977">
        <w:rPr>
          <w:rFonts w:ascii="Times New Roman" w:hAnsi="Times New Roman" w:cs="Times New Roman"/>
        </w:rPr>
        <w:t>User’s guide for the Structured Clinical Interview for DSM-IV Axis II Personality Disorders (SCID-II).</w:t>
      </w:r>
      <w:proofErr w:type="gramEnd"/>
      <w:r w:rsidRPr="00100977">
        <w:rPr>
          <w:rFonts w:ascii="Times New Roman" w:hAnsi="Times New Roman" w:cs="Times New Roman"/>
        </w:rPr>
        <w:t xml:space="preserve"> New York: Biometrics Research Department, New York State Psychiatric Institute.   </w:t>
      </w:r>
    </w:p>
    <w:p w:rsidR="00FF452C" w:rsidRPr="00100977" w:rsidRDefault="009D7451" w:rsidP="000338DE">
      <w:pPr>
        <w:tabs>
          <w:tab w:val="left" w:pos="630"/>
        </w:tabs>
        <w:spacing w:after="0" w:line="480" w:lineRule="auto"/>
        <w:ind w:left="634" w:hanging="634"/>
        <w:rPr>
          <w:rFonts w:ascii="Times New Roman" w:hAnsi="Times New Roman" w:cs="Times New Roman"/>
        </w:rPr>
      </w:pPr>
      <w:proofErr w:type="gramStart"/>
      <w:r w:rsidRPr="00100977">
        <w:rPr>
          <w:rFonts w:ascii="Times New Roman" w:hAnsi="Times New Roman" w:cs="Times New Roman"/>
        </w:rPr>
        <w:t>Fleiss</w:t>
      </w:r>
      <w:r w:rsidR="007E717A">
        <w:rPr>
          <w:rFonts w:ascii="Times New Roman" w:hAnsi="Times New Roman" w:cs="Times New Roman"/>
        </w:rPr>
        <w:t xml:space="preserve"> </w:t>
      </w:r>
      <w:r w:rsidRPr="00100977">
        <w:rPr>
          <w:rFonts w:ascii="Times New Roman" w:hAnsi="Times New Roman" w:cs="Times New Roman"/>
        </w:rPr>
        <w:t>,</w:t>
      </w:r>
      <w:proofErr w:type="gramEnd"/>
      <w:r w:rsidRPr="00100977">
        <w:rPr>
          <w:rFonts w:ascii="Times New Roman" w:hAnsi="Times New Roman" w:cs="Times New Roman"/>
        </w:rPr>
        <w:t xml:space="preserve"> J.L. &amp; Cohen, J. (1973).  </w:t>
      </w:r>
      <w:proofErr w:type="gramStart"/>
      <w:r w:rsidRPr="00100977">
        <w:rPr>
          <w:rFonts w:ascii="Times New Roman" w:hAnsi="Times New Roman" w:cs="Times New Roman"/>
        </w:rPr>
        <w:t xml:space="preserve">The equivalence of weighted kappa and the intraclass correlation coefficient as </w:t>
      </w:r>
      <w:r w:rsidR="008D2DBA" w:rsidRPr="00100977">
        <w:rPr>
          <w:rFonts w:ascii="Times New Roman" w:hAnsi="Times New Roman" w:cs="Times New Roman"/>
        </w:rPr>
        <w:t>m</w:t>
      </w:r>
      <w:r w:rsidRPr="00100977">
        <w:rPr>
          <w:rFonts w:ascii="Times New Roman" w:hAnsi="Times New Roman" w:cs="Times New Roman"/>
        </w:rPr>
        <w:t>easures of reliability.</w:t>
      </w:r>
      <w:proofErr w:type="gramEnd"/>
      <w:r w:rsidRPr="00100977">
        <w:rPr>
          <w:rFonts w:ascii="Times New Roman" w:hAnsi="Times New Roman" w:cs="Times New Roman"/>
        </w:rPr>
        <w:t xml:space="preserve">  </w:t>
      </w:r>
      <w:r w:rsidRPr="00100977">
        <w:rPr>
          <w:rFonts w:ascii="Times New Roman" w:hAnsi="Times New Roman" w:cs="Times New Roman"/>
          <w:i/>
        </w:rPr>
        <w:t>Educational and</w:t>
      </w:r>
      <w:r w:rsidR="008D2DBA" w:rsidRPr="00100977">
        <w:rPr>
          <w:rFonts w:ascii="Times New Roman" w:hAnsi="Times New Roman" w:cs="Times New Roman"/>
          <w:i/>
        </w:rPr>
        <w:t xml:space="preserve"> </w:t>
      </w:r>
      <w:r w:rsidRPr="00100977">
        <w:rPr>
          <w:rFonts w:ascii="Times New Roman" w:hAnsi="Times New Roman" w:cs="Times New Roman"/>
          <w:i/>
        </w:rPr>
        <w:t xml:space="preserve">Psychological Measurement, 33, </w:t>
      </w:r>
      <w:r w:rsidRPr="00100977">
        <w:rPr>
          <w:rFonts w:ascii="Times New Roman" w:hAnsi="Times New Roman" w:cs="Times New Roman"/>
        </w:rPr>
        <w:t xml:space="preserve">613-619. </w:t>
      </w:r>
    </w:p>
    <w:p w:rsidR="00F6595F" w:rsidRPr="00100977" w:rsidRDefault="00200753" w:rsidP="000338DE">
      <w:pPr>
        <w:tabs>
          <w:tab w:val="left" w:pos="630"/>
        </w:tabs>
        <w:spacing w:after="0" w:line="480" w:lineRule="auto"/>
        <w:ind w:left="634" w:hanging="634"/>
        <w:rPr>
          <w:rFonts w:ascii="Times New Roman" w:hAnsi="Times New Roman" w:cs="Times New Roman"/>
        </w:rPr>
      </w:pPr>
      <w:r w:rsidRPr="00100977">
        <w:rPr>
          <w:rFonts w:ascii="Times New Roman" w:hAnsi="Times New Roman" w:cs="Times New Roman"/>
        </w:rPr>
        <w:t xml:space="preserve">Frohlich, K. L., Potvin, L. Chabot, P., &amp; Corin, E. (2002).  A theoretical and empirical analysis of context: Neighborhoods, smoking, and youth. </w:t>
      </w:r>
      <w:r w:rsidRPr="00100977">
        <w:rPr>
          <w:rFonts w:ascii="Times New Roman" w:hAnsi="Times New Roman" w:cs="Times New Roman"/>
          <w:i/>
        </w:rPr>
        <w:t xml:space="preserve">Social Science &amp; Medicine, 54, </w:t>
      </w:r>
      <w:r w:rsidRPr="00100977">
        <w:rPr>
          <w:rFonts w:ascii="Times New Roman" w:hAnsi="Times New Roman" w:cs="Times New Roman"/>
        </w:rPr>
        <w:t xml:space="preserve">1401-1417. </w:t>
      </w:r>
    </w:p>
    <w:p w:rsidR="00365903" w:rsidRPr="00100977" w:rsidRDefault="00F6595F" w:rsidP="000338DE">
      <w:pPr>
        <w:tabs>
          <w:tab w:val="left" w:pos="630"/>
        </w:tabs>
        <w:spacing w:after="0" w:line="480" w:lineRule="auto"/>
        <w:ind w:left="634" w:hanging="634"/>
        <w:rPr>
          <w:rFonts w:ascii="Times New Roman" w:hAnsi="Times New Roman" w:cs="Times New Roman"/>
        </w:rPr>
      </w:pPr>
      <w:r w:rsidRPr="00100977">
        <w:rPr>
          <w:rFonts w:ascii="Times New Roman" w:hAnsi="Times New Roman" w:cs="Times New Roman"/>
        </w:rPr>
        <w:t>Goldstein, R.B., Compton, W.M., Pulay, A.J., Ruan, W.J., Pickering, R.P., Stinson, F.S., et al. (2007).  Antisocial behavioral syndromes and DSM-IV drug use disorders in the United States: results from the</w:t>
      </w:r>
      <w:r w:rsidR="006B2E2C" w:rsidRPr="00100977">
        <w:rPr>
          <w:rFonts w:ascii="Times New Roman" w:hAnsi="Times New Roman" w:cs="Times New Roman"/>
        </w:rPr>
        <w:t xml:space="preserve"> </w:t>
      </w:r>
      <w:r w:rsidRPr="00100977">
        <w:rPr>
          <w:rFonts w:ascii="Times New Roman" w:hAnsi="Times New Roman" w:cs="Times New Roman"/>
        </w:rPr>
        <w:t xml:space="preserve">national epidemiologic survey on alcohol and related conditions. </w:t>
      </w:r>
      <w:r w:rsidRPr="00100977">
        <w:rPr>
          <w:rFonts w:ascii="Times New Roman" w:hAnsi="Times New Roman" w:cs="Times New Roman"/>
          <w:i/>
        </w:rPr>
        <w:t>Drug and Alcohol Dependence, 90</w:t>
      </w:r>
      <w:r w:rsidRPr="00100977">
        <w:rPr>
          <w:rFonts w:ascii="Times New Roman" w:hAnsi="Times New Roman" w:cs="Times New Roman"/>
        </w:rPr>
        <w:t xml:space="preserve">, 145-158. </w:t>
      </w:r>
    </w:p>
    <w:p w:rsidR="00FF452C" w:rsidRPr="00100977" w:rsidRDefault="00365903" w:rsidP="000338DE">
      <w:pPr>
        <w:tabs>
          <w:tab w:val="left" w:pos="630"/>
        </w:tabs>
        <w:spacing w:after="0" w:line="480" w:lineRule="auto"/>
        <w:ind w:left="634" w:hanging="634"/>
        <w:rPr>
          <w:rFonts w:ascii="Times New Roman" w:hAnsi="Times New Roman" w:cs="Times New Roman"/>
        </w:rPr>
      </w:pPr>
      <w:proofErr w:type="gramStart"/>
      <w:r w:rsidRPr="00100977">
        <w:rPr>
          <w:rFonts w:ascii="Times New Roman" w:hAnsi="Times New Roman" w:cs="Times New Roman"/>
        </w:rPr>
        <w:t>Gossop</w:t>
      </w:r>
      <w:r w:rsidR="007E717A">
        <w:rPr>
          <w:rFonts w:ascii="Times New Roman" w:hAnsi="Times New Roman" w:cs="Times New Roman"/>
        </w:rPr>
        <w:t xml:space="preserve"> </w:t>
      </w:r>
      <w:r w:rsidRPr="00100977">
        <w:rPr>
          <w:rFonts w:ascii="Times New Roman" w:hAnsi="Times New Roman" w:cs="Times New Roman"/>
        </w:rPr>
        <w:t>,</w:t>
      </w:r>
      <w:proofErr w:type="gramEnd"/>
      <w:r w:rsidRPr="00100977">
        <w:rPr>
          <w:rFonts w:ascii="Times New Roman" w:hAnsi="Times New Roman" w:cs="Times New Roman"/>
        </w:rPr>
        <w:t xml:space="preserve"> M., Stewart, D., Browne, N., &amp; Marsden, J. (2002). Factors associated with </w:t>
      </w:r>
      <w:r w:rsidR="006B2E2C" w:rsidRPr="00100977">
        <w:rPr>
          <w:rFonts w:ascii="Times New Roman" w:hAnsi="Times New Roman" w:cs="Times New Roman"/>
        </w:rPr>
        <w:t>abstinence</w:t>
      </w:r>
      <w:r w:rsidRPr="00100977">
        <w:rPr>
          <w:rFonts w:ascii="Times New Roman" w:hAnsi="Times New Roman" w:cs="Times New Roman"/>
        </w:rPr>
        <w:t>, lapse or relapse</w:t>
      </w:r>
      <w:r w:rsidR="004C35D6" w:rsidRPr="00100977">
        <w:rPr>
          <w:rFonts w:ascii="Times New Roman" w:hAnsi="Times New Roman" w:cs="Times New Roman"/>
        </w:rPr>
        <w:t xml:space="preserve"> to heroin use after residential treatment: protective effect of coping responses. </w:t>
      </w:r>
      <w:r w:rsidR="004C35D6" w:rsidRPr="00100977">
        <w:rPr>
          <w:rFonts w:ascii="Times New Roman" w:hAnsi="Times New Roman" w:cs="Times New Roman"/>
          <w:i/>
        </w:rPr>
        <w:t>Addiction</w:t>
      </w:r>
      <w:r w:rsidR="004C35D6" w:rsidRPr="00100977">
        <w:rPr>
          <w:rFonts w:ascii="Times New Roman" w:hAnsi="Times New Roman" w:cs="Times New Roman"/>
        </w:rPr>
        <w:t xml:space="preserve">, </w:t>
      </w:r>
      <w:r w:rsidR="004C35D6" w:rsidRPr="00100977">
        <w:rPr>
          <w:rFonts w:ascii="Times New Roman" w:hAnsi="Times New Roman" w:cs="Times New Roman"/>
          <w:i/>
        </w:rPr>
        <w:t xml:space="preserve">97 </w:t>
      </w:r>
      <w:r w:rsidR="004C35D6" w:rsidRPr="00100977">
        <w:rPr>
          <w:rFonts w:ascii="Times New Roman" w:hAnsi="Times New Roman" w:cs="Times New Roman"/>
        </w:rPr>
        <w:t>(10), 1259-1267.</w:t>
      </w:r>
    </w:p>
    <w:p w:rsidR="001B6A4F" w:rsidRPr="00100977" w:rsidRDefault="00200753" w:rsidP="000338DE">
      <w:pPr>
        <w:tabs>
          <w:tab w:val="left" w:pos="630"/>
        </w:tabs>
        <w:spacing w:after="0" w:line="480" w:lineRule="auto"/>
        <w:ind w:left="634" w:hanging="634"/>
        <w:rPr>
          <w:rFonts w:ascii="Times New Roman" w:hAnsi="Times New Roman" w:cs="Times New Roman"/>
        </w:rPr>
      </w:pPr>
      <w:r w:rsidRPr="00100977">
        <w:rPr>
          <w:rFonts w:ascii="Times New Roman" w:hAnsi="Times New Roman" w:cs="Times New Roman"/>
        </w:rPr>
        <w:lastRenderedPageBreak/>
        <w:t>Graham</w:t>
      </w:r>
      <w:proofErr w:type="gramStart"/>
      <w:r w:rsidRPr="00100977">
        <w:rPr>
          <w:rFonts w:ascii="Times New Roman" w:hAnsi="Times New Roman" w:cs="Times New Roman"/>
        </w:rPr>
        <w:t xml:space="preserve">, </w:t>
      </w:r>
      <w:r w:rsidR="007E717A">
        <w:rPr>
          <w:rFonts w:ascii="Times New Roman" w:hAnsi="Times New Roman" w:cs="Times New Roman"/>
        </w:rPr>
        <w:t xml:space="preserve"> </w:t>
      </w:r>
      <w:r w:rsidRPr="00100977">
        <w:rPr>
          <w:rFonts w:ascii="Times New Roman" w:hAnsi="Times New Roman" w:cs="Times New Roman"/>
        </w:rPr>
        <w:t>M.D</w:t>
      </w:r>
      <w:proofErr w:type="gramEnd"/>
      <w:r w:rsidRPr="00100977">
        <w:rPr>
          <w:rFonts w:ascii="Times New Roman" w:hAnsi="Times New Roman" w:cs="Times New Roman"/>
        </w:rPr>
        <w:t xml:space="preserve">., Young, R.A., Valach, L., &amp; Wood, A.R (2008). Addiction as a complex social process: An action-theoretical perspective. </w:t>
      </w:r>
      <w:r w:rsidRPr="00100977">
        <w:rPr>
          <w:rFonts w:ascii="Times New Roman" w:hAnsi="Times New Roman" w:cs="Times New Roman"/>
          <w:i/>
        </w:rPr>
        <w:t>Addiction Research and Theory, 16</w:t>
      </w:r>
      <w:r w:rsidRPr="00100977">
        <w:rPr>
          <w:rFonts w:ascii="Times New Roman" w:hAnsi="Times New Roman" w:cs="Times New Roman"/>
        </w:rPr>
        <w:t xml:space="preserve"> (2), 121-133.  </w:t>
      </w:r>
    </w:p>
    <w:p w:rsidR="00B9012B" w:rsidRPr="00100977" w:rsidRDefault="001B6A4F" w:rsidP="00675A89">
      <w:pPr>
        <w:tabs>
          <w:tab w:val="left" w:pos="630"/>
        </w:tabs>
        <w:spacing w:line="480" w:lineRule="auto"/>
        <w:ind w:left="630" w:hanging="630"/>
        <w:rPr>
          <w:rFonts w:ascii="Times New Roman" w:hAnsi="Times New Roman" w:cs="Times New Roman"/>
        </w:rPr>
      </w:pPr>
      <w:r w:rsidRPr="00100977">
        <w:rPr>
          <w:rFonts w:ascii="Times New Roman" w:hAnsi="Times New Roman" w:cs="Times New Roman"/>
        </w:rPr>
        <w:t xml:space="preserve">Graham, J.R. (1988). </w:t>
      </w:r>
      <w:proofErr w:type="gramStart"/>
      <w:r w:rsidRPr="00100977">
        <w:rPr>
          <w:rFonts w:ascii="Times New Roman" w:hAnsi="Times New Roman" w:cs="Times New Roman"/>
        </w:rPr>
        <w:t>Establishing validity of the revised form of the MMPI.</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Symposium presentation at the 96</w:t>
      </w:r>
      <w:r w:rsidRPr="00100977">
        <w:rPr>
          <w:rFonts w:ascii="Times New Roman" w:hAnsi="Times New Roman" w:cs="Times New Roman"/>
          <w:vertAlign w:val="superscript"/>
        </w:rPr>
        <w:t>th</w:t>
      </w:r>
      <w:r w:rsidRPr="00100977">
        <w:rPr>
          <w:rFonts w:ascii="Times New Roman" w:hAnsi="Times New Roman" w:cs="Times New Roman"/>
        </w:rPr>
        <w:t xml:space="preserve"> annual convention of the American Psychological Association, Atlanta.</w:t>
      </w:r>
      <w:proofErr w:type="gramEnd"/>
      <w:r w:rsidRPr="00100977">
        <w:rPr>
          <w:rFonts w:ascii="Times New Roman" w:hAnsi="Times New Roman" w:cs="Times New Roman"/>
        </w:rPr>
        <w:t xml:space="preserve">  </w:t>
      </w:r>
    </w:p>
    <w:p w:rsidR="00B9012B" w:rsidRPr="00100977" w:rsidRDefault="00B9012B" w:rsidP="000A5A96">
      <w:pPr>
        <w:tabs>
          <w:tab w:val="left" w:pos="630"/>
        </w:tabs>
        <w:spacing w:after="0" w:line="480" w:lineRule="auto"/>
        <w:ind w:left="634" w:hanging="634"/>
        <w:rPr>
          <w:rFonts w:ascii="Times New Roman" w:hAnsi="Times New Roman" w:cs="Times New Roman"/>
        </w:rPr>
      </w:pPr>
      <w:r w:rsidRPr="00100977">
        <w:rPr>
          <w:rFonts w:ascii="Times New Roman" w:hAnsi="Times New Roman" w:cs="Times New Roman"/>
        </w:rPr>
        <w:t>Graham, J.R. (2000). MMPI-2: Assessing personality and psychopathology (Vol. 3). New York: Oxford University Press.</w:t>
      </w:r>
    </w:p>
    <w:p w:rsidR="00FF452C" w:rsidRPr="00100977" w:rsidRDefault="00B9012B" w:rsidP="000A5A96">
      <w:pPr>
        <w:tabs>
          <w:tab w:val="left" w:pos="630"/>
        </w:tabs>
        <w:spacing w:after="0" w:line="480" w:lineRule="auto"/>
        <w:ind w:left="634" w:hanging="634"/>
        <w:rPr>
          <w:rFonts w:ascii="Times New Roman" w:hAnsi="Times New Roman" w:cs="Times New Roman"/>
        </w:rPr>
      </w:pPr>
      <w:r w:rsidRPr="00100977">
        <w:rPr>
          <w:rFonts w:ascii="Times New Roman" w:hAnsi="Times New Roman" w:cs="Times New Roman"/>
        </w:rPr>
        <w:t xml:space="preserve">Graham, J.R. (2002). MMPI-2: Assessing personality and psychopathology (Vol. 4).  New York: Oxford University Press. </w:t>
      </w:r>
    </w:p>
    <w:p w:rsidR="00FF452C" w:rsidRPr="00100977" w:rsidRDefault="00200753" w:rsidP="000A5A96">
      <w:pPr>
        <w:tabs>
          <w:tab w:val="left" w:pos="630"/>
        </w:tabs>
        <w:spacing w:after="0" w:line="480" w:lineRule="auto"/>
        <w:ind w:left="634" w:hanging="634"/>
        <w:rPr>
          <w:rFonts w:ascii="Times New Roman" w:hAnsi="Times New Roman" w:cs="Times New Roman"/>
        </w:rPr>
      </w:pPr>
      <w:proofErr w:type="gramStart"/>
      <w:r w:rsidRPr="00100977">
        <w:rPr>
          <w:rFonts w:ascii="Times New Roman" w:hAnsi="Times New Roman" w:cs="Times New Roman"/>
        </w:rPr>
        <w:t>Grant</w:t>
      </w:r>
      <w:r w:rsidR="000A5A96">
        <w:rPr>
          <w:rFonts w:ascii="Times New Roman" w:hAnsi="Times New Roman" w:cs="Times New Roman"/>
        </w:rPr>
        <w:t xml:space="preserve"> </w:t>
      </w:r>
      <w:r w:rsidRPr="00100977">
        <w:rPr>
          <w:rFonts w:ascii="Times New Roman" w:hAnsi="Times New Roman" w:cs="Times New Roman"/>
        </w:rPr>
        <w:t>,</w:t>
      </w:r>
      <w:proofErr w:type="gramEnd"/>
      <w:r w:rsidRPr="00100977">
        <w:rPr>
          <w:rFonts w:ascii="Times New Roman" w:hAnsi="Times New Roman" w:cs="Times New Roman"/>
        </w:rPr>
        <w:t xml:space="preserve"> B.F. &amp; Harford, T.C. (1995). Comorbidity between DSM-IV alcohol use disorders and major depression: results of a national survey. </w:t>
      </w:r>
      <w:r w:rsidRPr="00100977">
        <w:rPr>
          <w:rFonts w:ascii="Times New Roman" w:hAnsi="Times New Roman" w:cs="Times New Roman"/>
          <w:i/>
        </w:rPr>
        <w:t xml:space="preserve">Drug and Alcohol Dependence, 39, </w:t>
      </w:r>
      <w:r w:rsidRPr="00100977">
        <w:rPr>
          <w:rFonts w:ascii="Times New Roman" w:hAnsi="Times New Roman" w:cs="Times New Roman"/>
        </w:rPr>
        <w:t>197-206.</w:t>
      </w:r>
    </w:p>
    <w:p w:rsidR="00FF452C" w:rsidRPr="00100977" w:rsidRDefault="00200753" w:rsidP="000A5A96">
      <w:pPr>
        <w:tabs>
          <w:tab w:val="left" w:pos="630"/>
        </w:tabs>
        <w:spacing w:after="0" w:line="480" w:lineRule="auto"/>
        <w:ind w:left="634" w:hanging="634"/>
        <w:rPr>
          <w:rFonts w:ascii="Times New Roman" w:hAnsi="Times New Roman" w:cs="Times New Roman"/>
        </w:rPr>
      </w:pPr>
      <w:proofErr w:type="gramStart"/>
      <w:r w:rsidRPr="00100977">
        <w:rPr>
          <w:rFonts w:ascii="Times New Roman" w:hAnsi="Times New Roman" w:cs="Times New Roman"/>
        </w:rPr>
        <w:t>Grant,</w:t>
      </w:r>
      <w:r w:rsidR="000A5A96">
        <w:rPr>
          <w:rFonts w:ascii="Times New Roman" w:hAnsi="Times New Roman" w:cs="Times New Roman"/>
        </w:rPr>
        <w:t xml:space="preserve"> </w:t>
      </w:r>
      <w:r w:rsidRPr="00100977">
        <w:rPr>
          <w:rFonts w:ascii="Times New Roman" w:hAnsi="Times New Roman" w:cs="Times New Roman"/>
        </w:rPr>
        <w:t>B.F.,</w:t>
      </w:r>
      <w:r w:rsidR="000A5A96">
        <w:rPr>
          <w:rFonts w:ascii="Times New Roman" w:hAnsi="Times New Roman" w:cs="Times New Roman"/>
        </w:rPr>
        <w:t xml:space="preserve"> </w:t>
      </w:r>
      <w:r w:rsidRPr="00100977">
        <w:rPr>
          <w:rFonts w:ascii="Times New Roman" w:hAnsi="Times New Roman" w:cs="Times New Roman"/>
        </w:rPr>
        <w:t>Dawson,</w:t>
      </w:r>
      <w:r w:rsidR="000A5A96">
        <w:rPr>
          <w:rFonts w:ascii="Times New Roman" w:hAnsi="Times New Roman" w:cs="Times New Roman"/>
        </w:rPr>
        <w:t xml:space="preserve"> </w:t>
      </w:r>
      <w:r w:rsidRPr="00100977">
        <w:rPr>
          <w:rFonts w:ascii="Times New Roman" w:hAnsi="Times New Roman" w:cs="Times New Roman"/>
        </w:rPr>
        <w:t>D.A., Stinson, F.S., Chou, S.P, Dufour, M.C., &amp; Pickering, R.P. (2006).</w:t>
      </w:r>
      <w:proofErr w:type="gramEnd"/>
      <w:r w:rsidRPr="00100977">
        <w:rPr>
          <w:rFonts w:ascii="Times New Roman" w:hAnsi="Times New Roman" w:cs="Times New Roman"/>
        </w:rPr>
        <w:t xml:space="preserve">  The 12-month prevalence and trends in DSM-IV alcohol abuse and dependence: United States 1991-1992 and 2001-2002.  </w:t>
      </w:r>
      <w:r w:rsidRPr="00100977">
        <w:rPr>
          <w:rFonts w:ascii="Times New Roman" w:hAnsi="Times New Roman" w:cs="Times New Roman"/>
          <w:i/>
        </w:rPr>
        <w:t xml:space="preserve">Alcohol Research and Health, 29 </w:t>
      </w:r>
      <w:r w:rsidRPr="00100977">
        <w:rPr>
          <w:rFonts w:ascii="Times New Roman" w:hAnsi="Times New Roman" w:cs="Times New Roman"/>
        </w:rPr>
        <w:t xml:space="preserve">(2), 79-93. </w:t>
      </w:r>
    </w:p>
    <w:p w:rsidR="00F00700" w:rsidRPr="00100977" w:rsidRDefault="00200753" w:rsidP="000A5A96">
      <w:pPr>
        <w:tabs>
          <w:tab w:val="left" w:pos="630"/>
        </w:tabs>
        <w:spacing w:after="0" w:line="480" w:lineRule="auto"/>
        <w:ind w:left="634" w:hanging="634"/>
        <w:rPr>
          <w:rFonts w:ascii="Times New Roman" w:hAnsi="Times New Roman" w:cs="Times New Roman"/>
        </w:rPr>
      </w:pPr>
      <w:r w:rsidRPr="00100977">
        <w:rPr>
          <w:rFonts w:ascii="Times New Roman" w:hAnsi="Times New Roman" w:cs="Times New Roman"/>
        </w:rPr>
        <w:t xml:space="preserve">Grant, B.F., Stinson, F.S., Dawson, D.A., Chou, P.S., Dufour, M.C., Compton, M.D., et al. (2006). Prevalence and Co-Occurrence of Substance Use Disorders and Independent Mood and Anxiety Disorders: Results from the National Epidemiologic Survey on Alcohol and Related Conditions.  </w:t>
      </w:r>
      <w:r w:rsidRPr="00100977">
        <w:rPr>
          <w:rFonts w:ascii="Times New Roman" w:hAnsi="Times New Roman" w:cs="Times New Roman"/>
          <w:i/>
        </w:rPr>
        <w:t xml:space="preserve">Alcohol Research and Health, 29 (2), </w:t>
      </w:r>
      <w:r w:rsidRPr="00100977">
        <w:rPr>
          <w:rFonts w:ascii="Times New Roman" w:hAnsi="Times New Roman" w:cs="Times New Roman"/>
        </w:rPr>
        <w:t xml:space="preserve">107-124. </w:t>
      </w:r>
    </w:p>
    <w:p w:rsidR="00B9012B" w:rsidRPr="00100977" w:rsidRDefault="00F00700" w:rsidP="000A5A96">
      <w:pPr>
        <w:tabs>
          <w:tab w:val="left" w:pos="630"/>
        </w:tabs>
        <w:spacing w:after="0" w:line="480" w:lineRule="auto"/>
        <w:ind w:left="634" w:hanging="634"/>
        <w:rPr>
          <w:rFonts w:ascii="Times New Roman" w:hAnsi="Times New Roman" w:cs="Times New Roman"/>
        </w:rPr>
      </w:pPr>
      <w:r w:rsidRPr="00100977">
        <w:rPr>
          <w:rFonts w:ascii="Times New Roman" w:hAnsi="Times New Roman" w:cs="Times New Roman"/>
        </w:rPr>
        <w:t>Greene, R.L. (1991). MMPI-2/MMPI: An</w:t>
      </w:r>
      <w:r w:rsidR="00B9012B" w:rsidRPr="00100977">
        <w:rPr>
          <w:rFonts w:ascii="Times New Roman" w:hAnsi="Times New Roman" w:cs="Times New Roman"/>
        </w:rPr>
        <w:t xml:space="preserve"> interpretative manual. Boston</w:t>
      </w:r>
      <w:r w:rsidRPr="00100977">
        <w:rPr>
          <w:rFonts w:ascii="Times New Roman" w:hAnsi="Times New Roman" w:cs="Times New Roman"/>
        </w:rPr>
        <w:t xml:space="preserve">: Allyn </w:t>
      </w:r>
      <w:r w:rsidR="00B9012B" w:rsidRPr="00100977">
        <w:rPr>
          <w:rFonts w:ascii="Times New Roman" w:hAnsi="Times New Roman" w:cs="Times New Roman"/>
        </w:rPr>
        <w:t>&amp;</w:t>
      </w:r>
      <w:r w:rsidRPr="00100977">
        <w:rPr>
          <w:rFonts w:ascii="Times New Roman" w:hAnsi="Times New Roman" w:cs="Times New Roman"/>
        </w:rPr>
        <w:t xml:space="preserve"> Bacon.  </w:t>
      </w:r>
    </w:p>
    <w:p w:rsidR="00FF452C" w:rsidRPr="00100977" w:rsidRDefault="00B9012B" w:rsidP="000A5A96">
      <w:pPr>
        <w:tabs>
          <w:tab w:val="left" w:pos="630"/>
        </w:tabs>
        <w:spacing w:after="0" w:line="480" w:lineRule="auto"/>
        <w:ind w:left="634" w:hanging="634"/>
        <w:rPr>
          <w:rFonts w:ascii="Times New Roman" w:hAnsi="Times New Roman" w:cs="Times New Roman"/>
        </w:rPr>
      </w:pPr>
      <w:r w:rsidRPr="00100977">
        <w:rPr>
          <w:rFonts w:ascii="Times New Roman" w:hAnsi="Times New Roman" w:cs="Times New Roman"/>
        </w:rPr>
        <w:t>Greene, R.L. (2000). The MMPI-2: An interpretative manual (Vol. 2). Boston: Allyn &amp; Bacon.</w:t>
      </w:r>
    </w:p>
    <w:p w:rsidR="00FF452C" w:rsidRPr="00100977" w:rsidRDefault="00200753" w:rsidP="000A5A96">
      <w:pPr>
        <w:tabs>
          <w:tab w:val="left" w:pos="630"/>
        </w:tabs>
        <w:spacing w:after="0" w:line="480" w:lineRule="auto"/>
        <w:ind w:left="634" w:hanging="634"/>
        <w:rPr>
          <w:rFonts w:ascii="Times New Roman" w:hAnsi="Times New Roman" w:cs="Times New Roman"/>
        </w:rPr>
      </w:pPr>
      <w:r w:rsidRPr="00100977">
        <w:rPr>
          <w:rFonts w:ascii="Times New Roman" w:hAnsi="Times New Roman" w:cs="Times New Roman"/>
        </w:rPr>
        <w:lastRenderedPageBreak/>
        <w:t xml:space="preserve">Greenspan, S.I. (1976). Substance Abuse: An Understanding from Psychoanalytic Developmental and Learning Perspectives. </w:t>
      </w:r>
      <w:proofErr w:type="gramStart"/>
      <w:r w:rsidRPr="00100977">
        <w:rPr>
          <w:rFonts w:ascii="Times New Roman" w:hAnsi="Times New Roman" w:cs="Times New Roman"/>
        </w:rPr>
        <w:t>In</w:t>
      </w:r>
      <w:r w:rsidR="000A5A96">
        <w:rPr>
          <w:rFonts w:ascii="Times New Roman" w:hAnsi="Times New Roman" w:cs="Times New Roman"/>
        </w:rPr>
        <w:t xml:space="preserve"> </w:t>
      </w:r>
      <w:r w:rsidRPr="00100977">
        <w:rPr>
          <w:rFonts w:ascii="Times New Roman" w:hAnsi="Times New Roman" w:cs="Times New Roman"/>
          <w:i/>
        </w:rPr>
        <w:t>Psychodynamics of Drug Depe</w:t>
      </w:r>
      <w:r w:rsidR="00D47AD8" w:rsidRPr="00100977">
        <w:rPr>
          <w:rFonts w:ascii="Times New Roman" w:hAnsi="Times New Roman" w:cs="Times New Roman"/>
          <w:i/>
        </w:rPr>
        <w:t>n</w:t>
      </w:r>
      <w:r w:rsidRPr="00100977">
        <w:rPr>
          <w:rFonts w:ascii="Times New Roman" w:hAnsi="Times New Roman" w:cs="Times New Roman"/>
          <w:i/>
        </w:rPr>
        <w:t>dence</w:t>
      </w:r>
      <w:r w:rsidR="000A5A96">
        <w:rPr>
          <w:rFonts w:ascii="Times New Roman" w:hAnsi="Times New Roman" w:cs="Times New Roman"/>
          <w:i/>
        </w:rPr>
        <w:t>.</w:t>
      </w:r>
      <w:proofErr w:type="gramEnd"/>
    </w:p>
    <w:p w:rsidR="00FF452C" w:rsidRPr="00100977" w:rsidRDefault="00200753" w:rsidP="000A5A96">
      <w:pPr>
        <w:tabs>
          <w:tab w:val="left" w:pos="630"/>
        </w:tabs>
        <w:spacing w:after="0" w:line="480" w:lineRule="auto"/>
        <w:ind w:left="634" w:hanging="634"/>
        <w:rPr>
          <w:rFonts w:ascii="Times New Roman" w:hAnsi="Times New Roman" w:cs="Times New Roman"/>
        </w:rPr>
      </w:pPr>
      <w:proofErr w:type="gramStart"/>
      <w:r w:rsidRPr="00100977">
        <w:rPr>
          <w:rFonts w:ascii="Times New Roman" w:hAnsi="Times New Roman" w:cs="Times New Roman"/>
        </w:rPr>
        <w:t>Griffiths, M. (1999).</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Gambling technologies: Prospects for problem gambling.</w:t>
      </w:r>
      <w:proofErr w:type="gramEnd"/>
      <w:r w:rsidRPr="00100977">
        <w:rPr>
          <w:rFonts w:ascii="Times New Roman" w:hAnsi="Times New Roman" w:cs="Times New Roman"/>
        </w:rPr>
        <w:t xml:space="preserve"> </w:t>
      </w:r>
      <w:r w:rsidRPr="00100977">
        <w:rPr>
          <w:rFonts w:ascii="Times New Roman" w:hAnsi="Times New Roman" w:cs="Times New Roman"/>
          <w:i/>
        </w:rPr>
        <w:t>Journal of Gambling Studies, 15</w:t>
      </w:r>
      <w:proofErr w:type="gramStart"/>
      <w:r w:rsidRPr="00100977">
        <w:rPr>
          <w:rFonts w:ascii="Times New Roman" w:hAnsi="Times New Roman" w:cs="Times New Roman"/>
          <w:i/>
        </w:rPr>
        <w:t>,</w:t>
      </w:r>
      <w:r w:rsidR="000A5A96">
        <w:rPr>
          <w:rFonts w:ascii="Times New Roman" w:hAnsi="Times New Roman" w:cs="Times New Roman"/>
          <w:i/>
        </w:rPr>
        <w:t xml:space="preserve"> </w:t>
      </w:r>
      <w:r w:rsidRPr="00100977">
        <w:rPr>
          <w:rFonts w:ascii="Times New Roman" w:hAnsi="Times New Roman" w:cs="Times New Roman"/>
          <w:i/>
        </w:rPr>
        <w:t xml:space="preserve"> </w:t>
      </w:r>
      <w:r w:rsidRPr="00100977">
        <w:rPr>
          <w:rFonts w:ascii="Times New Roman" w:hAnsi="Times New Roman" w:cs="Times New Roman"/>
        </w:rPr>
        <w:t>265</w:t>
      </w:r>
      <w:proofErr w:type="gramEnd"/>
      <w:r w:rsidRPr="00100977">
        <w:rPr>
          <w:rFonts w:ascii="Times New Roman" w:hAnsi="Times New Roman" w:cs="Times New Roman"/>
        </w:rPr>
        <w:t xml:space="preserve">-283. </w:t>
      </w:r>
    </w:p>
    <w:p w:rsidR="00FF452C" w:rsidRPr="00100977" w:rsidRDefault="00200753" w:rsidP="000A5A96">
      <w:pPr>
        <w:tabs>
          <w:tab w:val="left" w:pos="630"/>
        </w:tabs>
        <w:spacing w:after="0" w:line="480" w:lineRule="auto"/>
        <w:ind w:left="634" w:hanging="634"/>
        <w:rPr>
          <w:rFonts w:ascii="Times New Roman" w:hAnsi="Times New Roman" w:cs="Times New Roman"/>
        </w:rPr>
      </w:pPr>
      <w:proofErr w:type="gramStart"/>
      <w:r w:rsidRPr="00100977">
        <w:rPr>
          <w:rFonts w:ascii="Times New Roman" w:hAnsi="Times New Roman" w:cs="Times New Roman"/>
        </w:rPr>
        <w:t>Griffiths, M. (2005).</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A ‘components’ model of addiction within a biopsychosocial framework.</w:t>
      </w:r>
      <w:proofErr w:type="gramEnd"/>
      <w:r w:rsidRPr="00100977">
        <w:rPr>
          <w:rFonts w:ascii="Times New Roman" w:hAnsi="Times New Roman" w:cs="Times New Roman"/>
        </w:rPr>
        <w:t xml:space="preserve"> </w:t>
      </w:r>
      <w:r w:rsidRPr="00100977">
        <w:rPr>
          <w:rFonts w:ascii="Times New Roman" w:hAnsi="Times New Roman" w:cs="Times New Roman"/>
          <w:i/>
        </w:rPr>
        <w:t>Journal of Substance Use, 10</w:t>
      </w:r>
      <w:r w:rsidRPr="00100977">
        <w:rPr>
          <w:rFonts w:ascii="Times New Roman" w:hAnsi="Times New Roman" w:cs="Times New Roman"/>
        </w:rPr>
        <w:t xml:space="preserve"> (4), 191-197. </w:t>
      </w:r>
    </w:p>
    <w:p w:rsidR="00FF452C" w:rsidRPr="00100977" w:rsidRDefault="00200753" w:rsidP="000A5A96">
      <w:pPr>
        <w:tabs>
          <w:tab w:val="left" w:pos="630"/>
        </w:tabs>
        <w:spacing w:after="0" w:line="480" w:lineRule="auto"/>
        <w:ind w:left="634" w:hanging="634"/>
        <w:rPr>
          <w:rFonts w:ascii="Times New Roman" w:hAnsi="Times New Roman" w:cs="Times New Roman"/>
        </w:rPr>
      </w:pPr>
      <w:proofErr w:type="gramStart"/>
      <w:r w:rsidRPr="00100977">
        <w:rPr>
          <w:rFonts w:ascii="Times New Roman" w:hAnsi="Times New Roman" w:cs="Times New Roman"/>
        </w:rPr>
        <w:t>Harris,</w:t>
      </w:r>
      <w:r w:rsidR="000A5A96">
        <w:rPr>
          <w:rFonts w:ascii="Times New Roman" w:hAnsi="Times New Roman" w:cs="Times New Roman"/>
        </w:rPr>
        <w:t xml:space="preserve"> </w:t>
      </w:r>
      <w:r w:rsidRPr="00100977">
        <w:rPr>
          <w:rFonts w:ascii="Times New Roman" w:hAnsi="Times New Roman" w:cs="Times New Roman"/>
        </w:rPr>
        <w:t>A. E., &amp; Cutin, L. (2002).</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Parental perceptions, early maladaptive schemas, and depressive symptoms in young adults.</w:t>
      </w:r>
      <w:proofErr w:type="gramEnd"/>
      <w:r w:rsidRPr="00100977">
        <w:rPr>
          <w:rFonts w:ascii="Times New Roman" w:hAnsi="Times New Roman" w:cs="Times New Roman"/>
        </w:rPr>
        <w:t xml:space="preserve">  </w:t>
      </w:r>
      <w:r w:rsidRPr="00100977">
        <w:rPr>
          <w:rFonts w:ascii="Times New Roman" w:hAnsi="Times New Roman" w:cs="Times New Roman"/>
          <w:i/>
        </w:rPr>
        <w:t>Cognitive Therapy and Research</w:t>
      </w:r>
      <w:r w:rsidRPr="00100977">
        <w:rPr>
          <w:rFonts w:ascii="Times New Roman" w:hAnsi="Times New Roman" w:cs="Times New Roman"/>
        </w:rPr>
        <w:t xml:space="preserve">, </w:t>
      </w:r>
      <w:r w:rsidRPr="00100977">
        <w:rPr>
          <w:rFonts w:ascii="Times New Roman" w:hAnsi="Times New Roman" w:cs="Times New Roman"/>
          <w:i/>
        </w:rPr>
        <w:t xml:space="preserve">26, </w:t>
      </w:r>
      <w:r w:rsidRPr="00100977">
        <w:rPr>
          <w:rFonts w:ascii="Times New Roman" w:hAnsi="Times New Roman" w:cs="Times New Roman"/>
        </w:rPr>
        <w:t>405-416.</w:t>
      </w:r>
    </w:p>
    <w:p w:rsidR="00FF452C" w:rsidRPr="00100977" w:rsidRDefault="00200753" w:rsidP="000A5A96">
      <w:pPr>
        <w:tabs>
          <w:tab w:val="left" w:pos="630"/>
        </w:tabs>
        <w:spacing w:after="0" w:line="480" w:lineRule="auto"/>
        <w:ind w:left="634" w:hanging="634"/>
        <w:rPr>
          <w:rFonts w:ascii="Times New Roman" w:hAnsi="Times New Roman" w:cs="Times New Roman"/>
        </w:rPr>
      </w:pPr>
      <w:proofErr w:type="gramStart"/>
      <w:r w:rsidRPr="00100977">
        <w:rPr>
          <w:rFonts w:ascii="Times New Roman" w:hAnsi="Times New Roman" w:cs="Times New Roman"/>
        </w:rPr>
        <w:t>Hasin, D.S., Liu, X-H., Nunes, E., McCloud, S., Samet, S., &amp; Endicott, J. (2002).</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Effects of major depression on remission and relapse of substance dependence.</w:t>
      </w:r>
      <w:proofErr w:type="gramEnd"/>
      <w:r w:rsidRPr="00100977">
        <w:rPr>
          <w:rFonts w:ascii="Times New Roman" w:hAnsi="Times New Roman" w:cs="Times New Roman"/>
        </w:rPr>
        <w:t xml:space="preserve"> </w:t>
      </w:r>
      <w:r w:rsidRPr="00100977">
        <w:rPr>
          <w:rFonts w:ascii="Times New Roman" w:hAnsi="Times New Roman" w:cs="Times New Roman"/>
          <w:i/>
        </w:rPr>
        <w:t xml:space="preserve">Archives of General Psychiatry, 59, </w:t>
      </w:r>
      <w:r w:rsidRPr="00100977">
        <w:rPr>
          <w:rFonts w:ascii="Times New Roman" w:hAnsi="Times New Roman" w:cs="Times New Roman"/>
        </w:rPr>
        <w:t xml:space="preserve">375-380. </w:t>
      </w:r>
    </w:p>
    <w:p w:rsidR="00FF452C" w:rsidRPr="00100977" w:rsidRDefault="00200753" w:rsidP="000A5A96">
      <w:pPr>
        <w:tabs>
          <w:tab w:val="left" w:pos="630"/>
        </w:tabs>
        <w:spacing w:after="0" w:line="480" w:lineRule="auto"/>
        <w:ind w:left="634" w:hanging="634"/>
        <w:rPr>
          <w:rFonts w:ascii="Times New Roman" w:hAnsi="Times New Roman" w:cs="Times New Roman"/>
        </w:rPr>
      </w:pPr>
      <w:proofErr w:type="gramStart"/>
      <w:r w:rsidRPr="00100977">
        <w:rPr>
          <w:rFonts w:ascii="Times New Roman" w:hAnsi="Times New Roman" w:cs="Times New Roman"/>
        </w:rPr>
        <w:t>Hathaway, S.R., &amp; McKinley, J.C. (1989).</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Minnesota Multiphasic Personality Inventory-2.</w:t>
      </w:r>
      <w:proofErr w:type="gramEnd"/>
      <w:r w:rsidRPr="00100977">
        <w:rPr>
          <w:rFonts w:ascii="Times New Roman" w:hAnsi="Times New Roman" w:cs="Times New Roman"/>
        </w:rPr>
        <w:t xml:space="preserve"> Minneapolis: The University of Minnesota Press. </w:t>
      </w:r>
    </w:p>
    <w:p w:rsidR="00FF452C" w:rsidRPr="00100977" w:rsidRDefault="00200753" w:rsidP="000A5A96">
      <w:pPr>
        <w:tabs>
          <w:tab w:val="left" w:pos="630"/>
        </w:tabs>
        <w:spacing w:after="0" w:line="480" w:lineRule="auto"/>
        <w:ind w:left="634" w:hanging="634"/>
        <w:rPr>
          <w:rFonts w:ascii="Times New Roman" w:hAnsi="Times New Roman" w:cs="Times New Roman"/>
        </w:rPr>
      </w:pPr>
      <w:r w:rsidRPr="00100977">
        <w:rPr>
          <w:rFonts w:ascii="Times New Roman" w:hAnsi="Times New Roman" w:cs="Times New Roman"/>
        </w:rPr>
        <w:t>Heath, A.C., Bucholz, K.K., Madden, P.A.F., Dinwiddie, S.H., Slutske, W.S., Beirut, L.J., et al. (1997). Genetic and environmental cont</w:t>
      </w:r>
      <w:r w:rsidR="00D47AD8" w:rsidRPr="00100977">
        <w:rPr>
          <w:rFonts w:ascii="Times New Roman" w:hAnsi="Times New Roman" w:cs="Times New Roman"/>
        </w:rPr>
        <w:t>r</w:t>
      </w:r>
      <w:r w:rsidRPr="00100977">
        <w:rPr>
          <w:rFonts w:ascii="Times New Roman" w:hAnsi="Times New Roman" w:cs="Times New Roman"/>
        </w:rPr>
        <w:t>ibutio</w:t>
      </w:r>
      <w:r w:rsidR="00D47AD8" w:rsidRPr="00100977">
        <w:rPr>
          <w:rFonts w:ascii="Times New Roman" w:hAnsi="Times New Roman" w:cs="Times New Roman"/>
        </w:rPr>
        <w:t>n</w:t>
      </w:r>
      <w:r w:rsidRPr="00100977">
        <w:rPr>
          <w:rFonts w:ascii="Times New Roman" w:hAnsi="Times New Roman" w:cs="Times New Roman"/>
        </w:rPr>
        <w:t xml:space="preserve">s to alcohol dependence risk in a national twin sample: consistency of findings in women and men. </w:t>
      </w:r>
      <w:r w:rsidRPr="00100977">
        <w:rPr>
          <w:rFonts w:ascii="Times New Roman" w:hAnsi="Times New Roman" w:cs="Times New Roman"/>
          <w:i/>
        </w:rPr>
        <w:t xml:space="preserve">Psychological Medicine, 27, </w:t>
      </w:r>
      <w:r w:rsidRPr="00100977">
        <w:rPr>
          <w:rFonts w:ascii="Times New Roman" w:hAnsi="Times New Roman" w:cs="Times New Roman"/>
        </w:rPr>
        <w:t>1381-1396.</w:t>
      </w:r>
    </w:p>
    <w:p w:rsidR="00EF4D5B" w:rsidRPr="00100977" w:rsidRDefault="00200753" w:rsidP="000A5A96">
      <w:pPr>
        <w:tabs>
          <w:tab w:val="left" w:pos="630"/>
        </w:tabs>
        <w:spacing w:after="0" w:line="480" w:lineRule="auto"/>
        <w:ind w:left="634" w:hanging="634"/>
        <w:rPr>
          <w:rFonts w:ascii="Times New Roman" w:hAnsi="Times New Roman" w:cs="Times New Roman"/>
        </w:rPr>
      </w:pPr>
      <w:proofErr w:type="gramStart"/>
      <w:r w:rsidRPr="00100977">
        <w:rPr>
          <w:rFonts w:ascii="Times New Roman" w:hAnsi="Times New Roman" w:cs="Times New Roman"/>
        </w:rPr>
        <w:t>Heffernan, K., Cloitre, M., Tardiff, K., Marzuk, P.M., Portera, L., &amp; Leon, A.C. (2000).</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Childhood trauma as a correlate of lifetime opiate use in psychiatric patients.</w:t>
      </w:r>
      <w:proofErr w:type="gramEnd"/>
      <w:r w:rsidRPr="00100977">
        <w:rPr>
          <w:rFonts w:ascii="Times New Roman" w:hAnsi="Times New Roman" w:cs="Times New Roman"/>
        </w:rPr>
        <w:t xml:space="preserve"> </w:t>
      </w:r>
      <w:r w:rsidRPr="00100977">
        <w:rPr>
          <w:rFonts w:ascii="Times New Roman" w:hAnsi="Times New Roman" w:cs="Times New Roman"/>
          <w:i/>
        </w:rPr>
        <w:t xml:space="preserve">Addictive Behaviors, 25, </w:t>
      </w:r>
      <w:r w:rsidRPr="00100977">
        <w:rPr>
          <w:rFonts w:ascii="Times New Roman" w:hAnsi="Times New Roman" w:cs="Times New Roman"/>
        </w:rPr>
        <w:t xml:space="preserve">797-803. </w:t>
      </w:r>
    </w:p>
    <w:p w:rsidR="00FF452C" w:rsidRPr="00100977" w:rsidRDefault="00EF4D5B" w:rsidP="000A5A96">
      <w:pPr>
        <w:tabs>
          <w:tab w:val="left" w:pos="630"/>
        </w:tabs>
        <w:spacing w:after="0" w:line="480" w:lineRule="auto"/>
        <w:ind w:left="634" w:hanging="634"/>
        <w:rPr>
          <w:rFonts w:ascii="Times New Roman" w:hAnsi="Times New Roman" w:cs="Times New Roman"/>
        </w:rPr>
      </w:pPr>
      <w:proofErr w:type="gramStart"/>
      <w:r w:rsidRPr="00100977">
        <w:rPr>
          <w:rFonts w:ascii="Times New Roman" w:hAnsi="Times New Roman" w:cs="Times New Roman"/>
        </w:rPr>
        <w:t>Henwood, B., &amp; Padgett, D.K. (2007).</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Reevaluating the Self-Medication Hypothesis among the dually diagnosed.</w:t>
      </w:r>
      <w:proofErr w:type="gramEnd"/>
      <w:r w:rsidRPr="00100977">
        <w:rPr>
          <w:rFonts w:ascii="Times New Roman" w:hAnsi="Times New Roman" w:cs="Times New Roman"/>
        </w:rPr>
        <w:t xml:space="preserve"> </w:t>
      </w:r>
      <w:r w:rsidRPr="00100977">
        <w:rPr>
          <w:rFonts w:ascii="Times New Roman" w:hAnsi="Times New Roman" w:cs="Times New Roman"/>
          <w:i/>
        </w:rPr>
        <w:t xml:space="preserve">The American Journal of Addictions, 16, </w:t>
      </w:r>
      <w:r w:rsidRPr="00100977">
        <w:rPr>
          <w:rFonts w:ascii="Times New Roman" w:hAnsi="Times New Roman" w:cs="Times New Roman"/>
        </w:rPr>
        <w:t xml:space="preserve">160-167. </w:t>
      </w:r>
    </w:p>
    <w:p w:rsidR="006A0A20" w:rsidRPr="00100977" w:rsidRDefault="00200753" w:rsidP="000A5A96">
      <w:pPr>
        <w:tabs>
          <w:tab w:val="left" w:pos="630"/>
        </w:tabs>
        <w:spacing w:after="0" w:line="480" w:lineRule="auto"/>
        <w:ind w:left="634" w:hanging="634"/>
        <w:rPr>
          <w:rFonts w:ascii="Times New Roman" w:hAnsi="Times New Roman" w:cs="Times New Roman"/>
        </w:rPr>
      </w:pPr>
      <w:proofErr w:type="gramStart"/>
      <w:r w:rsidRPr="00100977">
        <w:rPr>
          <w:rFonts w:ascii="Times New Roman" w:hAnsi="Times New Roman" w:cs="Times New Roman"/>
        </w:rPr>
        <w:lastRenderedPageBreak/>
        <w:t>Hollingworth, W., Ebel, B.E., McCarty, C.A., Garrison, M.M., Christakis, D., &amp; Rivara, F.P. (2006).</w:t>
      </w:r>
      <w:proofErr w:type="gramEnd"/>
      <w:r w:rsidRPr="00100977">
        <w:rPr>
          <w:rFonts w:ascii="Times New Roman" w:hAnsi="Times New Roman" w:cs="Times New Roman"/>
        </w:rPr>
        <w:t xml:space="preserve"> Prevention of deaths from harmful drinking in the United States: The potential effects of tax increases and advertising bans on young drinkers. </w:t>
      </w:r>
      <w:r w:rsidRPr="00100977">
        <w:rPr>
          <w:rFonts w:ascii="Times New Roman" w:hAnsi="Times New Roman" w:cs="Times New Roman"/>
          <w:i/>
        </w:rPr>
        <w:t>Journal of Studies on Alcohol, 67,</w:t>
      </w:r>
      <w:r w:rsidRPr="00100977">
        <w:rPr>
          <w:rFonts w:ascii="Times New Roman" w:hAnsi="Times New Roman" w:cs="Times New Roman"/>
        </w:rPr>
        <w:t xml:space="preserve"> 300-308. </w:t>
      </w:r>
    </w:p>
    <w:p w:rsidR="00FF452C" w:rsidRPr="00100977" w:rsidRDefault="006A0A20" w:rsidP="006A0A20">
      <w:pPr>
        <w:widowControl w:val="0"/>
        <w:autoSpaceDE w:val="0"/>
        <w:autoSpaceDN w:val="0"/>
        <w:adjustRightInd w:val="0"/>
        <w:spacing w:after="0" w:line="480" w:lineRule="auto"/>
        <w:ind w:left="630" w:hanging="630"/>
        <w:rPr>
          <w:rFonts w:ascii="Times New Roman" w:hAnsi="Times New Roman" w:cs="Times New Roman"/>
          <w:i/>
          <w:iCs/>
        </w:rPr>
      </w:pPr>
      <w:proofErr w:type="gramStart"/>
      <w:r w:rsidRPr="00100977">
        <w:rPr>
          <w:rFonts w:ascii="Times New Roman" w:hAnsi="Times New Roman" w:cs="Times New Roman"/>
        </w:rPr>
        <w:t>Holloway, L. N., &amp; Dunn, O. J. (1967).</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The robustness of Hotelling’s T2.</w:t>
      </w:r>
      <w:proofErr w:type="gramEnd"/>
      <w:r w:rsidRPr="00100977">
        <w:rPr>
          <w:rFonts w:ascii="Times New Roman" w:hAnsi="Times New Roman" w:cs="Times New Roman"/>
        </w:rPr>
        <w:t xml:space="preserve"> </w:t>
      </w:r>
      <w:r w:rsidRPr="00100977">
        <w:rPr>
          <w:rFonts w:ascii="Times New Roman" w:hAnsi="Times New Roman" w:cs="Times New Roman"/>
          <w:i/>
          <w:iCs/>
        </w:rPr>
        <w:t>Journal of the American Statistical Association</w:t>
      </w:r>
      <w:r w:rsidRPr="00100977">
        <w:rPr>
          <w:rFonts w:ascii="Times New Roman" w:hAnsi="Times New Roman" w:cs="Times New Roman"/>
        </w:rPr>
        <w:t xml:space="preserve">, </w:t>
      </w:r>
      <w:r w:rsidRPr="00100977">
        <w:rPr>
          <w:rFonts w:ascii="Times New Roman" w:hAnsi="Times New Roman" w:cs="Times New Roman"/>
          <w:i/>
          <w:iCs/>
        </w:rPr>
        <w:t>62</w:t>
      </w:r>
      <w:r w:rsidRPr="00100977">
        <w:rPr>
          <w:rFonts w:ascii="Times New Roman" w:hAnsi="Times New Roman" w:cs="Times New Roman"/>
        </w:rPr>
        <w:t>, 124-136.</w:t>
      </w:r>
    </w:p>
    <w:p w:rsidR="00FF452C" w:rsidRPr="00100977" w:rsidRDefault="00200753" w:rsidP="000E6BA2">
      <w:pPr>
        <w:tabs>
          <w:tab w:val="left" w:pos="630"/>
        </w:tabs>
        <w:spacing w:after="0" w:line="480" w:lineRule="auto"/>
        <w:ind w:left="634" w:hanging="634"/>
        <w:rPr>
          <w:rFonts w:ascii="Times New Roman" w:hAnsi="Times New Roman" w:cs="Times New Roman"/>
        </w:rPr>
      </w:pPr>
      <w:proofErr w:type="gramStart"/>
      <w:r w:rsidRPr="00100977">
        <w:rPr>
          <w:rFonts w:ascii="Times New Roman" w:hAnsi="Times New Roman" w:cs="Times New Roman"/>
        </w:rPr>
        <w:t>Hopwood, C.J., Baker, K.L., &amp; Morey, L.C. (2008).</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Personality and drugs of choice.</w:t>
      </w:r>
      <w:proofErr w:type="gramEnd"/>
      <w:r w:rsidRPr="00100977">
        <w:rPr>
          <w:rFonts w:ascii="Times New Roman" w:hAnsi="Times New Roman" w:cs="Times New Roman"/>
        </w:rPr>
        <w:t xml:space="preserve"> </w:t>
      </w:r>
      <w:r w:rsidRPr="00100977">
        <w:rPr>
          <w:rFonts w:ascii="Times New Roman" w:hAnsi="Times New Roman" w:cs="Times New Roman"/>
          <w:i/>
        </w:rPr>
        <w:t xml:space="preserve">Personality and Individual Differences, 44, </w:t>
      </w:r>
      <w:r w:rsidRPr="00100977">
        <w:rPr>
          <w:rFonts w:ascii="Times New Roman" w:hAnsi="Times New Roman" w:cs="Times New Roman"/>
        </w:rPr>
        <w:t xml:space="preserve">1413-1421. </w:t>
      </w:r>
    </w:p>
    <w:p w:rsidR="004447A6" w:rsidRPr="00100977" w:rsidRDefault="00200753" w:rsidP="000E6BA2">
      <w:pPr>
        <w:tabs>
          <w:tab w:val="left" w:pos="630"/>
        </w:tabs>
        <w:spacing w:after="0" w:line="480" w:lineRule="auto"/>
        <w:ind w:left="634" w:hanging="634"/>
        <w:rPr>
          <w:rFonts w:ascii="Times New Roman" w:hAnsi="Times New Roman" w:cs="Times New Roman"/>
        </w:rPr>
      </w:pPr>
      <w:proofErr w:type="gramStart"/>
      <w:r w:rsidRPr="00100977">
        <w:rPr>
          <w:rFonts w:ascii="Times New Roman" w:hAnsi="Times New Roman" w:cs="Times New Roman"/>
        </w:rPr>
        <w:t>Hopwood, C.J., Baker, K.L., &amp; Morey, L.C. (2008a).</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Extratest validity of selected personality assisment inventory scales and indicators in an inpatient substance abuse setting.</w:t>
      </w:r>
      <w:proofErr w:type="gramEnd"/>
      <w:r w:rsidRPr="00100977">
        <w:rPr>
          <w:rFonts w:ascii="Times New Roman" w:hAnsi="Times New Roman" w:cs="Times New Roman"/>
        </w:rPr>
        <w:t xml:space="preserve"> </w:t>
      </w:r>
      <w:r w:rsidRPr="00100977">
        <w:rPr>
          <w:rFonts w:ascii="Times New Roman" w:hAnsi="Times New Roman" w:cs="Times New Roman"/>
          <w:i/>
        </w:rPr>
        <w:t>Journal of Personality Assessment, 90 (</w:t>
      </w:r>
      <w:r w:rsidRPr="00100977">
        <w:rPr>
          <w:rFonts w:ascii="Times New Roman" w:hAnsi="Times New Roman" w:cs="Times New Roman"/>
        </w:rPr>
        <w:t>6), 574-577.</w:t>
      </w:r>
    </w:p>
    <w:p w:rsidR="00FF03F9" w:rsidRPr="00100977" w:rsidRDefault="004447A6" w:rsidP="000E6BA2">
      <w:pPr>
        <w:tabs>
          <w:tab w:val="left" w:pos="630"/>
        </w:tabs>
        <w:spacing w:after="0" w:line="480" w:lineRule="auto"/>
        <w:ind w:left="634" w:hanging="634"/>
        <w:rPr>
          <w:rFonts w:ascii="Times New Roman" w:hAnsi="Times New Roman" w:cs="Times New Roman"/>
        </w:rPr>
      </w:pPr>
      <w:r w:rsidRPr="00100977">
        <w:rPr>
          <w:rFonts w:ascii="Times New Roman" w:hAnsi="Times New Roman" w:cs="Times New Roman"/>
        </w:rPr>
        <w:t xml:space="preserve">Hotelling, H. (1931). </w:t>
      </w:r>
      <w:proofErr w:type="gramStart"/>
      <w:r w:rsidRPr="00100977">
        <w:rPr>
          <w:rFonts w:ascii="Times New Roman" w:hAnsi="Times New Roman" w:cs="Times New Roman"/>
        </w:rPr>
        <w:t>The generalization of Student's ratio.</w:t>
      </w:r>
      <w:proofErr w:type="gramEnd"/>
      <w:r w:rsidRPr="00100977">
        <w:rPr>
          <w:rFonts w:ascii="Times New Roman" w:hAnsi="Times New Roman" w:cs="Times New Roman"/>
        </w:rPr>
        <w:t xml:space="preserve"> Annals of Mathematical Statistics 2 (3), 360–378</w:t>
      </w:r>
    </w:p>
    <w:p w:rsidR="00FF452C" w:rsidRPr="00100977" w:rsidRDefault="00FF03F9" w:rsidP="000E6BA2">
      <w:pPr>
        <w:tabs>
          <w:tab w:val="left" w:pos="630"/>
        </w:tabs>
        <w:spacing w:after="0" w:line="480" w:lineRule="auto"/>
        <w:ind w:left="634" w:hanging="634"/>
        <w:rPr>
          <w:rFonts w:ascii="Times New Roman" w:hAnsi="Times New Roman" w:cs="Times New Roman"/>
        </w:rPr>
      </w:pPr>
      <w:r w:rsidRPr="00100977">
        <w:rPr>
          <w:rFonts w:ascii="Times New Roman" w:hAnsi="Times New Roman" w:cs="Times New Roman"/>
        </w:rPr>
        <w:t>Huberty, C. J. (1989). Problems with stepwise: Better alternatives.  In B. Thompson (Ed.), Advances in social science methodology, Vol</w:t>
      </w:r>
      <w:r w:rsidR="00916729">
        <w:rPr>
          <w:rFonts w:ascii="Times New Roman" w:hAnsi="Times New Roman" w:cs="Times New Roman"/>
        </w:rPr>
        <w:t>.</w:t>
      </w:r>
      <w:r w:rsidRPr="00100977">
        <w:rPr>
          <w:rFonts w:ascii="Times New Roman" w:hAnsi="Times New Roman" w:cs="Times New Roman"/>
        </w:rPr>
        <w:t xml:space="preserve"> </w:t>
      </w:r>
      <w:proofErr w:type="gramStart"/>
      <w:r w:rsidRPr="00100977">
        <w:rPr>
          <w:rFonts w:ascii="Times New Roman" w:hAnsi="Times New Roman" w:cs="Times New Roman"/>
        </w:rPr>
        <w:t>1.,</w:t>
      </w:r>
      <w:proofErr w:type="gramEnd"/>
      <w:r w:rsidRPr="00100977">
        <w:rPr>
          <w:rFonts w:ascii="Times New Roman" w:hAnsi="Times New Roman" w:cs="Times New Roman"/>
        </w:rPr>
        <w:t xml:space="preserve"> p. 43-47.  Greenwich, CT: JAI Press.</w:t>
      </w:r>
    </w:p>
    <w:p w:rsidR="00795A79" w:rsidRDefault="00795A79" w:rsidP="00795A79">
      <w:pPr>
        <w:tabs>
          <w:tab w:val="left" w:pos="630"/>
        </w:tabs>
        <w:spacing w:after="0" w:line="480" w:lineRule="auto"/>
        <w:rPr>
          <w:rFonts w:ascii="Times New Roman" w:hAnsi="Times New Roman" w:cs="Times New Roman"/>
        </w:rPr>
      </w:pPr>
    </w:p>
    <w:p w:rsidR="00795A79" w:rsidRPr="00795A79" w:rsidRDefault="00795A79" w:rsidP="00795A79">
      <w:pPr>
        <w:tabs>
          <w:tab w:val="left" w:pos="630"/>
        </w:tabs>
        <w:spacing w:after="0" w:line="480" w:lineRule="auto"/>
        <w:ind w:left="634" w:hanging="634"/>
        <w:rPr>
          <w:rFonts w:ascii="Times New Roman" w:hAnsi="Times New Roman" w:cs="Times New Roman"/>
        </w:rPr>
      </w:pPr>
      <w:proofErr w:type="gramStart"/>
      <w:r>
        <w:rPr>
          <w:rFonts w:ascii="Times New Roman" w:hAnsi="Times New Roman" w:cs="Times New Roman"/>
        </w:rPr>
        <w:t>Jacobsen, L.K., Southwick, S.M., &amp; Kosten, T.R. (2001).</w:t>
      </w:r>
      <w:proofErr w:type="gramEnd"/>
      <w:r>
        <w:rPr>
          <w:rFonts w:ascii="Times New Roman" w:hAnsi="Times New Roman" w:cs="Times New Roman"/>
        </w:rPr>
        <w:t xml:space="preserve"> Substance use disorders in patients with Post-traumtic Stress Disorder: A review of the literature.  </w:t>
      </w:r>
      <w:r>
        <w:rPr>
          <w:rFonts w:ascii="Times New Roman" w:hAnsi="Times New Roman" w:cs="Times New Roman"/>
          <w:i/>
        </w:rPr>
        <w:t xml:space="preserve">American Journal of Psychiatry, 158, </w:t>
      </w:r>
      <w:r>
        <w:rPr>
          <w:rFonts w:ascii="Times New Roman" w:hAnsi="Times New Roman" w:cs="Times New Roman"/>
        </w:rPr>
        <w:t xml:space="preserve">1184-1190. </w:t>
      </w:r>
    </w:p>
    <w:p w:rsidR="00FF452C" w:rsidRPr="00100977" w:rsidRDefault="00795A79" w:rsidP="00795A79">
      <w:pPr>
        <w:tabs>
          <w:tab w:val="left" w:pos="630"/>
        </w:tabs>
        <w:spacing w:after="0" w:line="480" w:lineRule="auto"/>
        <w:ind w:left="634" w:hanging="634"/>
        <w:rPr>
          <w:rFonts w:ascii="Times New Roman" w:hAnsi="Times New Roman" w:cs="Times New Roman"/>
        </w:rPr>
      </w:pPr>
      <w:proofErr w:type="gramStart"/>
      <w:r>
        <w:rPr>
          <w:rFonts w:ascii="Times New Roman" w:hAnsi="Times New Roman" w:cs="Times New Roman"/>
        </w:rPr>
        <w:t>J</w:t>
      </w:r>
      <w:r w:rsidR="00200753" w:rsidRPr="00100977">
        <w:rPr>
          <w:rFonts w:ascii="Times New Roman" w:hAnsi="Times New Roman" w:cs="Times New Roman"/>
        </w:rPr>
        <w:t>acobson, K.C., Neale, M.C., Prescott, C.A., &amp; Kendler, K.S. (2000).</w:t>
      </w:r>
      <w:proofErr w:type="gramEnd"/>
      <w:r w:rsidR="00200753" w:rsidRPr="00100977">
        <w:rPr>
          <w:rFonts w:ascii="Times New Roman" w:hAnsi="Times New Roman" w:cs="Times New Roman"/>
        </w:rPr>
        <w:t xml:space="preserve"> </w:t>
      </w:r>
      <w:proofErr w:type="gramStart"/>
      <w:r w:rsidR="00200753" w:rsidRPr="00100977">
        <w:rPr>
          <w:rFonts w:ascii="Times New Roman" w:hAnsi="Times New Roman" w:cs="Times New Roman"/>
        </w:rPr>
        <w:t>Cohort difference in genetic and environmental influences on retrospective reports of conduct disorder among male twins.</w:t>
      </w:r>
      <w:proofErr w:type="gramEnd"/>
      <w:r w:rsidR="00200753" w:rsidRPr="00100977">
        <w:rPr>
          <w:rFonts w:ascii="Times New Roman" w:hAnsi="Times New Roman" w:cs="Times New Roman"/>
        </w:rPr>
        <w:t xml:space="preserve"> </w:t>
      </w:r>
      <w:r w:rsidR="00200753" w:rsidRPr="00100977">
        <w:rPr>
          <w:rFonts w:ascii="Times New Roman" w:hAnsi="Times New Roman" w:cs="Times New Roman"/>
          <w:i/>
        </w:rPr>
        <w:t xml:space="preserve">Psychological Medicine, 30, </w:t>
      </w:r>
      <w:r w:rsidR="00200753" w:rsidRPr="00100977">
        <w:rPr>
          <w:rFonts w:ascii="Times New Roman" w:hAnsi="Times New Roman" w:cs="Times New Roman"/>
        </w:rPr>
        <w:t xml:space="preserve">775-787. </w:t>
      </w:r>
    </w:p>
    <w:p w:rsidR="00FF452C" w:rsidRPr="00100977" w:rsidRDefault="00200753" w:rsidP="000E6BA2">
      <w:pPr>
        <w:tabs>
          <w:tab w:val="left" w:pos="630"/>
        </w:tabs>
        <w:spacing w:after="0" w:line="480" w:lineRule="auto"/>
        <w:ind w:left="634" w:hanging="634"/>
        <w:rPr>
          <w:rFonts w:ascii="Times New Roman" w:hAnsi="Times New Roman" w:cs="Times New Roman"/>
        </w:rPr>
      </w:pPr>
      <w:proofErr w:type="gramStart"/>
      <w:r w:rsidRPr="00100977">
        <w:rPr>
          <w:rFonts w:ascii="Times New Roman" w:hAnsi="Times New Roman" w:cs="Times New Roman"/>
        </w:rPr>
        <w:lastRenderedPageBreak/>
        <w:t>Kasarabada ,</w:t>
      </w:r>
      <w:proofErr w:type="gramEnd"/>
      <w:r w:rsidRPr="00100977">
        <w:rPr>
          <w:rFonts w:ascii="Times New Roman" w:hAnsi="Times New Roman" w:cs="Times New Roman"/>
        </w:rPr>
        <w:t xml:space="preserve"> N.D., Anglin, M.D., Khalsa-Denison, E. &amp; Paredes, A. (1998) Variations in psychosocial functioning associated with patters of progression in cocaine-dependent men. </w:t>
      </w:r>
      <w:r w:rsidRPr="00100977">
        <w:rPr>
          <w:rFonts w:ascii="Times New Roman" w:hAnsi="Times New Roman" w:cs="Times New Roman"/>
          <w:i/>
        </w:rPr>
        <w:t xml:space="preserve">Addictive Behaviors, 23, </w:t>
      </w:r>
      <w:r w:rsidRPr="00100977">
        <w:rPr>
          <w:rFonts w:ascii="Times New Roman" w:hAnsi="Times New Roman" w:cs="Times New Roman"/>
        </w:rPr>
        <w:t>179-189.</w:t>
      </w:r>
    </w:p>
    <w:p w:rsidR="00FF452C" w:rsidRPr="00100977" w:rsidRDefault="00200753" w:rsidP="000E6BA2">
      <w:pPr>
        <w:tabs>
          <w:tab w:val="left" w:pos="630"/>
        </w:tabs>
        <w:spacing w:after="0" w:line="480" w:lineRule="auto"/>
        <w:ind w:left="634" w:hanging="634"/>
        <w:rPr>
          <w:rFonts w:ascii="Times New Roman" w:hAnsi="Times New Roman" w:cs="Times New Roman"/>
        </w:rPr>
      </w:pPr>
      <w:r w:rsidRPr="00100977">
        <w:rPr>
          <w:rFonts w:ascii="Times New Roman" w:hAnsi="Times New Roman" w:cs="Times New Roman"/>
        </w:rPr>
        <w:t xml:space="preserve">Kellogg, S.H., Ho, A., Bell, K., Schluger, R.P., McHugh, P.F., McClary, K.A., et al. (2002). The Personality Assessment Inventory drug problems scale: a validity analysis. </w:t>
      </w:r>
      <w:r w:rsidRPr="00100977">
        <w:rPr>
          <w:rFonts w:ascii="Times New Roman" w:hAnsi="Times New Roman" w:cs="Times New Roman"/>
          <w:i/>
        </w:rPr>
        <w:t>Journal of Personality Assessment, 79</w:t>
      </w:r>
      <w:r w:rsidRPr="00100977">
        <w:rPr>
          <w:rFonts w:ascii="Times New Roman" w:hAnsi="Times New Roman" w:cs="Times New Roman"/>
        </w:rPr>
        <w:t>(1), 73-84.</w:t>
      </w:r>
    </w:p>
    <w:p w:rsidR="00FF452C" w:rsidRPr="00100977" w:rsidRDefault="00200753" w:rsidP="00675A89">
      <w:pPr>
        <w:tabs>
          <w:tab w:val="left" w:pos="630"/>
        </w:tabs>
        <w:spacing w:line="480" w:lineRule="auto"/>
        <w:ind w:left="630" w:hanging="630"/>
        <w:rPr>
          <w:rFonts w:ascii="Times New Roman" w:hAnsi="Times New Roman" w:cs="Times New Roman"/>
        </w:rPr>
      </w:pPr>
      <w:proofErr w:type="gramStart"/>
      <w:r w:rsidRPr="00100977">
        <w:rPr>
          <w:rFonts w:ascii="Times New Roman" w:hAnsi="Times New Roman" w:cs="Times New Roman"/>
        </w:rPr>
        <w:t>Kendler, K.S., Bulik, C.M., Silberg, J., Hettema, J.M., Myers, J., &amp; Perscott, C.A. (2000).</w:t>
      </w:r>
      <w:proofErr w:type="gramEnd"/>
      <w:r w:rsidRPr="00100977">
        <w:rPr>
          <w:rFonts w:ascii="Times New Roman" w:hAnsi="Times New Roman" w:cs="Times New Roman"/>
        </w:rPr>
        <w:t xml:space="preserve"> Chil</w:t>
      </w:r>
      <w:r w:rsidR="00D47AD8" w:rsidRPr="00100977">
        <w:rPr>
          <w:rFonts w:ascii="Times New Roman" w:hAnsi="Times New Roman" w:cs="Times New Roman"/>
        </w:rPr>
        <w:t>d</w:t>
      </w:r>
      <w:r w:rsidRPr="00100977">
        <w:rPr>
          <w:rFonts w:ascii="Times New Roman" w:hAnsi="Times New Roman" w:cs="Times New Roman"/>
        </w:rPr>
        <w:t xml:space="preserve">hood sexual abuse and adult psychiatric and substance use disorders in women: an epidemiological and cotwin control analysis. </w:t>
      </w:r>
      <w:r w:rsidRPr="00100977">
        <w:rPr>
          <w:rFonts w:ascii="Times New Roman" w:hAnsi="Times New Roman" w:cs="Times New Roman"/>
          <w:i/>
        </w:rPr>
        <w:t xml:space="preserve">Archives of General Psychiatry, 57, </w:t>
      </w:r>
      <w:r w:rsidRPr="00100977">
        <w:rPr>
          <w:rFonts w:ascii="Times New Roman" w:hAnsi="Times New Roman" w:cs="Times New Roman"/>
        </w:rPr>
        <w:t>953-959.</w:t>
      </w:r>
    </w:p>
    <w:p w:rsidR="00FF452C" w:rsidRPr="00100977" w:rsidRDefault="00200753" w:rsidP="001D0E7B">
      <w:pPr>
        <w:tabs>
          <w:tab w:val="left" w:pos="630"/>
        </w:tabs>
        <w:spacing w:after="0" w:line="480" w:lineRule="auto"/>
        <w:ind w:left="630" w:hanging="630"/>
        <w:rPr>
          <w:rFonts w:ascii="Times New Roman" w:hAnsi="Times New Roman" w:cs="Times New Roman"/>
        </w:rPr>
      </w:pPr>
      <w:proofErr w:type="gramStart"/>
      <w:r w:rsidRPr="00100977">
        <w:rPr>
          <w:rFonts w:ascii="Times New Roman" w:hAnsi="Times New Roman" w:cs="Times New Roman"/>
        </w:rPr>
        <w:t>Kendler, K.S., Gardner, C.O., &amp; Prescott, C.A. (1997).</w:t>
      </w:r>
      <w:proofErr w:type="gramEnd"/>
      <w:r w:rsidRPr="00100977">
        <w:rPr>
          <w:rFonts w:ascii="Times New Roman" w:hAnsi="Times New Roman" w:cs="Times New Roman"/>
        </w:rPr>
        <w:t xml:space="preserve"> Religion, psychopathology, and substance use and abuse: a multimeasure, genetic-epidemiologic study. </w:t>
      </w:r>
      <w:r w:rsidRPr="00100977">
        <w:rPr>
          <w:rFonts w:ascii="Times New Roman" w:hAnsi="Times New Roman" w:cs="Times New Roman"/>
          <w:i/>
        </w:rPr>
        <w:t xml:space="preserve">American Journal of Psychiatry, 154, </w:t>
      </w:r>
      <w:r w:rsidRPr="00100977">
        <w:rPr>
          <w:rFonts w:ascii="Times New Roman" w:hAnsi="Times New Roman" w:cs="Times New Roman"/>
        </w:rPr>
        <w:t xml:space="preserve">322-329. </w:t>
      </w:r>
    </w:p>
    <w:p w:rsidR="00815900" w:rsidRPr="00100977" w:rsidRDefault="00200753" w:rsidP="001D0E7B">
      <w:pPr>
        <w:tabs>
          <w:tab w:val="left" w:pos="630"/>
        </w:tabs>
        <w:spacing w:after="0" w:line="480" w:lineRule="auto"/>
        <w:ind w:left="630" w:hanging="630"/>
        <w:rPr>
          <w:rFonts w:ascii="Times New Roman" w:hAnsi="Times New Roman" w:cs="Times New Roman"/>
        </w:rPr>
      </w:pPr>
      <w:proofErr w:type="gramStart"/>
      <w:r w:rsidRPr="00100977">
        <w:rPr>
          <w:rFonts w:ascii="Times New Roman" w:hAnsi="Times New Roman" w:cs="Times New Roman"/>
        </w:rPr>
        <w:t>Kessler, R.C., Crun, R.M., Warner, L.A., Nelson, C.B&gt;, Schulenberg, J. &amp; Anthony, J.C. (1997).</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Lifetime co-occurrence of DSM-III-R alcohol abuse and dependence with other psychiatric disorders in the National Comorbidity Survey.</w:t>
      </w:r>
      <w:proofErr w:type="gramEnd"/>
      <w:r w:rsidRPr="00100977">
        <w:rPr>
          <w:rFonts w:ascii="Times New Roman" w:hAnsi="Times New Roman" w:cs="Times New Roman"/>
        </w:rPr>
        <w:t xml:space="preserve"> </w:t>
      </w:r>
      <w:r w:rsidRPr="00100977">
        <w:rPr>
          <w:rFonts w:ascii="Times New Roman" w:hAnsi="Times New Roman" w:cs="Times New Roman"/>
          <w:i/>
        </w:rPr>
        <w:t xml:space="preserve">Archives of General Psychiatry, 54, </w:t>
      </w:r>
      <w:r w:rsidRPr="00100977">
        <w:rPr>
          <w:rFonts w:ascii="Times New Roman" w:hAnsi="Times New Roman" w:cs="Times New Roman"/>
        </w:rPr>
        <w:t xml:space="preserve">313-321. </w:t>
      </w:r>
    </w:p>
    <w:p w:rsidR="00FF452C" w:rsidRPr="00100977" w:rsidRDefault="00815900" w:rsidP="001D0E7B">
      <w:pPr>
        <w:spacing w:after="0" w:line="480" w:lineRule="auto"/>
        <w:ind w:left="720" w:hanging="720"/>
        <w:rPr>
          <w:rFonts w:ascii="Times New Roman" w:hAnsi="Times New Roman" w:cs="Times New Roman"/>
        </w:rPr>
      </w:pPr>
      <w:r w:rsidRPr="00100977">
        <w:rPr>
          <w:rFonts w:ascii="Times New Roman" w:hAnsi="Times New Roman" w:cs="Times New Roman"/>
        </w:rPr>
        <w:t xml:space="preserve">Kessler, R. C., Berglund, P., Demler, O., Jin, R., Koretz, D., Merikangas, K. R., et al. (2003). The epidemiology of major depressive disorder: Results from the National Comorbidity Survey Replication (NCS-R). </w:t>
      </w:r>
      <w:r w:rsidRPr="00100977">
        <w:rPr>
          <w:rFonts w:ascii="Times New Roman" w:hAnsi="Times New Roman" w:cs="Times New Roman"/>
          <w:i/>
        </w:rPr>
        <w:t>Journal of the American Medical Association, 289</w:t>
      </w:r>
      <w:r w:rsidRPr="00100977">
        <w:rPr>
          <w:rFonts w:ascii="Times New Roman" w:hAnsi="Times New Roman" w:cs="Times New Roman"/>
        </w:rPr>
        <w:t>, 3095-3105.</w:t>
      </w:r>
    </w:p>
    <w:p w:rsidR="00FF452C" w:rsidRPr="00100977" w:rsidRDefault="00200753" w:rsidP="001D0E7B">
      <w:pPr>
        <w:tabs>
          <w:tab w:val="left" w:pos="630"/>
        </w:tabs>
        <w:spacing w:after="0" w:line="480" w:lineRule="auto"/>
        <w:ind w:left="630" w:hanging="630"/>
        <w:rPr>
          <w:rFonts w:ascii="Times New Roman" w:hAnsi="Times New Roman" w:cs="Times New Roman"/>
        </w:rPr>
      </w:pPr>
      <w:r w:rsidRPr="00100977">
        <w:rPr>
          <w:rFonts w:ascii="Times New Roman" w:hAnsi="Times New Roman" w:cs="Times New Roman"/>
        </w:rPr>
        <w:t xml:space="preserve">Khantzian, E.J. (1985). The self-medication hypothesis of addictive disorders: focus on heroin and cocaine dependence. </w:t>
      </w:r>
      <w:r w:rsidRPr="00100977">
        <w:rPr>
          <w:rFonts w:ascii="Times New Roman" w:hAnsi="Times New Roman" w:cs="Times New Roman"/>
          <w:i/>
        </w:rPr>
        <w:t xml:space="preserve">American Journal of Psychiatry, 142, </w:t>
      </w:r>
      <w:r w:rsidRPr="00100977">
        <w:rPr>
          <w:rFonts w:ascii="Times New Roman" w:hAnsi="Times New Roman" w:cs="Times New Roman"/>
        </w:rPr>
        <w:t xml:space="preserve">1259-1264. </w:t>
      </w:r>
    </w:p>
    <w:p w:rsidR="00FF452C" w:rsidRPr="00100977" w:rsidRDefault="00200753" w:rsidP="001D0E7B">
      <w:pPr>
        <w:tabs>
          <w:tab w:val="left" w:pos="630"/>
        </w:tabs>
        <w:spacing w:after="0" w:line="480" w:lineRule="auto"/>
        <w:ind w:left="630" w:hanging="630"/>
        <w:rPr>
          <w:rFonts w:ascii="Times New Roman" w:hAnsi="Times New Roman" w:cs="Times New Roman"/>
        </w:rPr>
      </w:pPr>
      <w:proofErr w:type="gramStart"/>
      <w:r w:rsidRPr="00100977">
        <w:rPr>
          <w:rFonts w:ascii="Times New Roman" w:hAnsi="Times New Roman" w:cs="Times New Roman"/>
        </w:rPr>
        <w:lastRenderedPageBreak/>
        <w:t>Khantzian, E.J., Halliday, K.S., &amp; McAuliffe, W.E. (1990).</w:t>
      </w:r>
      <w:proofErr w:type="gramEnd"/>
      <w:r w:rsidRPr="00100977">
        <w:rPr>
          <w:rFonts w:ascii="Times New Roman" w:hAnsi="Times New Roman" w:cs="Times New Roman"/>
        </w:rPr>
        <w:t xml:space="preserve"> Addiction and the vulnerable self: modified dynamic group therapy for substance abusers. New York: Guilford Press.</w:t>
      </w:r>
    </w:p>
    <w:p w:rsidR="00FF452C" w:rsidRPr="00100977" w:rsidRDefault="00200753" w:rsidP="001D0E7B">
      <w:pPr>
        <w:tabs>
          <w:tab w:val="left" w:pos="630"/>
        </w:tabs>
        <w:spacing w:after="0" w:line="480" w:lineRule="auto"/>
        <w:ind w:left="630" w:hanging="630"/>
        <w:rPr>
          <w:rFonts w:ascii="Times New Roman" w:hAnsi="Times New Roman" w:cs="Times New Roman"/>
        </w:rPr>
      </w:pPr>
      <w:r w:rsidRPr="00100977">
        <w:rPr>
          <w:rFonts w:ascii="Times New Roman" w:hAnsi="Times New Roman" w:cs="Times New Roman"/>
        </w:rPr>
        <w:t xml:space="preserve">Khantzian, E.J. (1997). The self-medication hypothesis of substance use disorders: </w:t>
      </w:r>
      <w:proofErr w:type="gramStart"/>
      <w:r w:rsidRPr="00100977">
        <w:rPr>
          <w:rFonts w:ascii="Times New Roman" w:hAnsi="Times New Roman" w:cs="Times New Roman"/>
        </w:rPr>
        <w:t>A reconsideration</w:t>
      </w:r>
      <w:proofErr w:type="gramEnd"/>
      <w:r w:rsidRPr="00100977">
        <w:rPr>
          <w:rFonts w:ascii="Times New Roman" w:hAnsi="Times New Roman" w:cs="Times New Roman"/>
        </w:rPr>
        <w:t xml:space="preserve"> and recent applications. </w:t>
      </w:r>
      <w:r w:rsidRPr="00100977">
        <w:rPr>
          <w:rFonts w:ascii="Times New Roman" w:hAnsi="Times New Roman" w:cs="Times New Roman"/>
          <w:i/>
        </w:rPr>
        <w:t xml:space="preserve">Harvard Review of Psychiatry, 4, </w:t>
      </w:r>
      <w:r w:rsidRPr="00100977">
        <w:rPr>
          <w:rFonts w:ascii="Times New Roman" w:hAnsi="Times New Roman" w:cs="Times New Roman"/>
        </w:rPr>
        <w:t>231-244.</w:t>
      </w:r>
    </w:p>
    <w:p w:rsidR="00FF452C" w:rsidRPr="00100977" w:rsidRDefault="00200753" w:rsidP="001D0E7B">
      <w:pPr>
        <w:tabs>
          <w:tab w:val="left" w:pos="630"/>
        </w:tabs>
        <w:spacing w:after="0" w:line="480" w:lineRule="auto"/>
        <w:ind w:left="630" w:hanging="630"/>
        <w:rPr>
          <w:rFonts w:ascii="Times New Roman" w:hAnsi="Times New Roman" w:cs="Times New Roman"/>
        </w:rPr>
      </w:pPr>
      <w:r w:rsidRPr="00100977">
        <w:rPr>
          <w:rFonts w:ascii="Times New Roman" w:hAnsi="Times New Roman" w:cs="Times New Roman"/>
        </w:rPr>
        <w:t xml:space="preserve">Khantzian, E.J. (1999). </w:t>
      </w:r>
      <w:proofErr w:type="gramStart"/>
      <w:r w:rsidRPr="00100977">
        <w:rPr>
          <w:rFonts w:ascii="Times New Roman" w:hAnsi="Times New Roman" w:cs="Times New Roman"/>
        </w:rPr>
        <w:t>Treating addiction as a human process.</w:t>
      </w:r>
      <w:proofErr w:type="gramEnd"/>
      <w:r w:rsidRPr="00100977">
        <w:rPr>
          <w:rFonts w:ascii="Times New Roman" w:hAnsi="Times New Roman" w:cs="Times New Roman"/>
        </w:rPr>
        <w:t xml:space="preserve"> Northvale, NJ: Jason Aronson. </w:t>
      </w:r>
    </w:p>
    <w:p w:rsidR="00274EE8" w:rsidRPr="00100977" w:rsidRDefault="00200753" w:rsidP="001D0E7B">
      <w:pPr>
        <w:tabs>
          <w:tab w:val="left" w:pos="630"/>
        </w:tabs>
        <w:spacing w:after="0" w:line="480" w:lineRule="auto"/>
        <w:ind w:left="630" w:hanging="630"/>
        <w:rPr>
          <w:rFonts w:ascii="Times New Roman" w:hAnsi="Times New Roman" w:cs="Times New Roman"/>
        </w:rPr>
      </w:pPr>
      <w:r w:rsidRPr="00100977">
        <w:rPr>
          <w:rFonts w:ascii="Times New Roman" w:hAnsi="Times New Roman" w:cs="Times New Roman"/>
        </w:rPr>
        <w:t xml:space="preserve">Khantzian, E.J. (2003). </w:t>
      </w:r>
      <w:proofErr w:type="gramStart"/>
      <w:r w:rsidRPr="00100977">
        <w:rPr>
          <w:rFonts w:ascii="Times New Roman" w:hAnsi="Times New Roman" w:cs="Times New Roman"/>
        </w:rPr>
        <w:t>Understanding Addictive Vulnerability.</w:t>
      </w:r>
      <w:proofErr w:type="gramEnd"/>
      <w:r w:rsidRPr="00100977">
        <w:rPr>
          <w:rFonts w:ascii="Times New Roman" w:hAnsi="Times New Roman" w:cs="Times New Roman"/>
        </w:rPr>
        <w:t xml:space="preserve"> </w:t>
      </w:r>
      <w:r w:rsidRPr="00100977">
        <w:rPr>
          <w:rFonts w:ascii="Times New Roman" w:hAnsi="Times New Roman" w:cs="Times New Roman"/>
          <w:i/>
        </w:rPr>
        <w:t xml:space="preserve">Neuro-Psychoanalysis, 5, </w:t>
      </w:r>
      <w:r w:rsidRPr="00100977">
        <w:rPr>
          <w:rFonts w:ascii="Times New Roman" w:hAnsi="Times New Roman" w:cs="Times New Roman"/>
        </w:rPr>
        <w:t xml:space="preserve">5-21. </w:t>
      </w:r>
    </w:p>
    <w:p w:rsidR="00FF452C" w:rsidRPr="00100977" w:rsidRDefault="00274EE8" w:rsidP="00675A89">
      <w:pPr>
        <w:tabs>
          <w:tab w:val="left" w:pos="630"/>
        </w:tabs>
        <w:spacing w:line="480" w:lineRule="auto"/>
        <w:ind w:left="630" w:hanging="630"/>
        <w:rPr>
          <w:rFonts w:ascii="Times New Roman" w:hAnsi="Times New Roman" w:cs="Times New Roman"/>
        </w:rPr>
      </w:pPr>
      <w:r w:rsidRPr="00100977">
        <w:rPr>
          <w:rFonts w:ascii="Times New Roman" w:hAnsi="Times New Roman" w:cs="Times New Roman"/>
        </w:rPr>
        <w:t xml:space="preserve">Khantzian, E. J. (2005). New windows on understanding addictive vulnerability: Commentary on papers by Lisa Director and Noelle Burton.  </w:t>
      </w:r>
      <w:r w:rsidRPr="00100977">
        <w:rPr>
          <w:rFonts w:ascii="Times New Roman" w:hAnsi="Times New Roman" w:cs="Times New Roman"/>
          <w:i/>
        </w:rPr>
        <w:t>Psychoanalytic Dialogues, 15</w:t>
      </w:r>
      <w:r w:rsidRPr="00100977">
        <w:rPr>
          <w:rFonts w:ascii="Times New Roman" w:hAnsi="Times New Roman" w:cs="Times New Roman"/>
        </w:rPr>
        <w:t xml:space="preserve"> (4), 613-619. </w:t>
      </w:r>
    </w:p>
    <w:p w:rsidR="00FF452C" w:rsidRPr="00100977" w:rsidRDefault="00200753" w:rsidP="001D0E7B">
      <w:pPr>
        <w:tabs>
          <w:tab w:val="left" w:pos="630"/>
        </w:tabs>
        <w:spacing w:after="0" w:line="480" w:lineRule="auto"/>
        <w:ind w:left="630" w:hanging="630"/>
        <w:rPr>
          <w:rFonts w:ascii="Times New Roman" w:hAnsi="Times New Roman" w:cs="Times New Roman"/>
        </w:rPr>
      </w:pPr>
      <w:proofErr w:type="gramStart"/>
      <w:r w:rsidRPr="00100977">
        <w:rPr>
          <w:rFonts w:ascii="Times New Roman" w:hAnsi="Times New Roman" w:cs="Times New Roman"/>
        </w:rPr>
        <w:t>Khantzian, E.J., &amp; Albenese, M.J. (2008).</w:t>
      </w:r>
      <w:proofErr w:type="gramEnd"/>
      <w:r w:rsidRPr="00100977">
        <w:rPr>
          <w:rFonts w:ascii="Times New Roman" w:hAnsi="Times New Roman" w:cs="Times New Roman"/>
        </w:rPr>
        <w:t xml:space="preserve"> Understanding Addiction as Self Medication: finding hope behind the pain. New York: Rowman &amp; Littlefield Publishers, Inc.</w:t>
      </w:r>
    </w:p>
    <w:p w:rsidR="00FF452C" w:rsidRPr="00100977" w:rsidRDefault="00200753" w:rsidP="001D0E7B">
      <w:pPr>
        <w:tabs>
          <w:tab w:val="left" w:pos="630"/>
        </w:tabs>
        <w:spacing w:after="0" w:line="480" w:lineRule="auto"/>
        <w:ind w:left="630" w:hanging="630"/>
        <w:rPr>
          <w:rFonts w:ascii="Times New Roman" w:hAnsi="Times New Roman" w:cs="Times New Roman"/>
        </w:rPr>
      </w:pPr>
      <w:proofErr w:type="gramStart"/>
      <w:r w:rsidRPr="00100977">
        <w:rPr>
          <w:rFonts w:ascii="Times New Roman" w:hAnsi="Times New Roman" w:cs="Times New Roman"/>
        </w:rPr>
        <w:t>Knisely, J.S., Barker, S.B&gt;, Ingersoll, K.S., &amp; Dawson, K.S. (2000).</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Psychopathology in substance abusing women reporting childhood sexual abuse.</w:t>
      </w:r>
      <w:proofErr w:type="gramEnd"/>
      <w:r w:rsidRPr="00100977">
        <w:rPr>
          <w:rFonts w:ascii="Times New Roman" w:hAnsi="Times New Roman" w:cs="Times New Roman"/>
        </w:rPr>
        <w:t xml:space="preserve"> </w:t>
      </w:r>
    </w:p>
    <w:p w:rsidR="001D0E7B" w:rsidRDefault="00200753" w:rsidP="001D0E7B">
      <w:pPr>
        <w:tabs>
          <w:tab w:val="left" w:pos="630"/>
        </w:tabs>
        <w:spacing w:after="0" w:line="480" w:lineRule="auto"/>
        <w:rPr>
          <w:rFonts w:ascii="Times New Roman" w:hAnsi="Times New Roman" w:cs="Times New Roman"/>
        </w:rPr>
      </w:pPr>
      <w:r w:rsidRPr="00100977">
        <w:rPr>
          <w:rFonts w:ascii="Times New Roman" w:hAnsi="Times New Roman" w:cs="Times New Roman"/>
        </w:rPr>
        <w:t>Krishnan-Sarin, S. (2000) Heritability. In G. Zernig, A. Saria, M.Kurz, &amp; S.S. O’Malley (</w:t>
      </w:r>
      <w:proofErr w:type="gramStart"/>
      <w:r w:rsidRPr="00100977">
        <w:rPr>
          <w:rFonts w:ascii="Times New Roman" w:hAnsi="Times New Roman" w:cs="Times New Roman"/>
        </w:rPr>
        <w:t>eds</w:t>
      </w:r>
      <w:proofErr w:type="gramEnd"/>
      <w:r w:rsidRPr="00100977">
        <w:rPr>
          <w:rFonts w:ascii="Times New Roman" w:hAnsi="Times New Roman" w:cs="Times New Roman"/>
        </w:rPr>
        <w:t xml:space="preserve">). </w:t>
      </w:r>
    </w:p>
    <w:p w:rsidR="00FF452C" w:rsidRPr="00100977" w:rsidRDefault="001D0E7B" w:rsidP="001D0E7B">
      <w:pPr>
        <w:tabs>
          <w:tab w:val="left" w:pos="630"/>
        </w:tabs>
        <w:spacing w:after="0" w:line="480" w:lineRule="auto"/>
        <w:rPr>
          <w:rFonts w:ascii="Times New Roman" w:hAnsi="Times New Roman" w:cs="Times New Roman"/>
        </w:rPr>
      </w:pPr>
      <w:r>
        <w:rPr>
          <w:rFonts w:ascii="Times New Roman" w:hAnsi="Times New Roman" w:cs="Times New Roman"/>
        </w:rPr>
        <w:tab/>
      </w:r>
      <w:proofErr w:type="gramStart"/>
      <w:r w:rsidR="00200753" w:rsidRPr="00100977">
        <w:rPr>
          <w:rFonts w:ascii="Times New Roman" w:hAnsi="Times New Roman" w:cs="Times New Roman"/>
        </w:rPr>
        <w:t>Handbook of Alcoholism.</w:t>
      </w:r>
      <w:proofErr w:type="gramEnd"/>
      <w:r w:rsidR="00200753" w:rsidRPr="00100977">
        <w:rPr>
          <w:rFonts w:ascii="Times New Roman" w:hAnsi="Times New Roman" w:cs="Times New Roman"/>
        </w:rPr>
        <w:t xml:space="preserve"> Boca Raton, FL: CRC Press.  </w:t>
      </w:r>
    </w:p>
    <w:p w:rsidR="00FF452C" w:rsidRPr="00100977" w:rsidRDefault="00200753" w:rsidP="001D0E7B">
      <w:pPr>
        <w:tabs>
          <w:tab w:val="left" w:pos="630"/>
        </w:tabs>
        <w:spacing w:after="0" w:line="480" w:lineRule="auto"/>
        <w:ind w:left="630" w:hanging="630"/>
        <w:rPr>
          <w:rFonts w:ascii="Times New Roman" w:hAnsi="Times New Roman" w:cs="Times New Roman"/>
        </w:rPr>
      </w:pPr>
      <w:proofErr w:type="gramStart"/>
      <w:r w:rsidRPr="00100977">
        <w:rPr>
          <w:rFonts w:ascii="Times New Roman" w:hAnsi="Times New Roman" w:cs="Times New Roman"/>
        </w:rPr>
        <w:t>Kushner, M.G., Abrams, K., &amp; Borchardt, C. (2000).</w:t>
      </w:r>
      <w:proofErr w:type="gramEnd"/>
      <w:r w:rsidRPr="00100977">
        <w:rPr>
          <w:rFonts w:ascii="Times New Roman" w:hAnsi="Times New Roman" w:cs="Times New Roman"/>
        </w:rPr>
        <w:t xml:space="preserve"> The relationship between anxiety disorders and alcohol use disorders: a review of major perspectives and findings. </w:t>
      </w:r>
      <w:r w:rsidRPr="00100977">
        <w:rPr>
          <w:rFonts w:ascii="Times New Roman" w:hAnsi="Times New Roman" w:cs="Times New Roman"/>
          <w:i/>
        </w:rPr>
        <w:t>Clinical Psychology Review, 20</w:t>
      </w:r>
      <w:r w:rsidRPr="00100977">
        <w:rPr>
          <w:rFonts w:ascii="Times New Roman" w:hAnsi="Times New Roman" w:cs="Times New Roman"/>
        </w:rPr>
        <w:t xml:space="preserve"> (2), 149-171. </w:t>
      </w:r>
    </w:p>
    <w:p w:rsidR="00AE5491" w:rsidRPr="00100977" w:rsidRDefault="00200753" w:rsidP="001D0E7B">
      <w:pPr>
        <w:tabs>
          <w:tab w:val="left" w:pos="630"/>
        </w:tabs>
        <w:spacing w:after="0" w:line="480" w:lineRule="auto"/>
        <w:ind w:left="630" w:hanging="630"/>
        <w:rPr>
          <w:rFonts w:ascii="Times New Roman" w:hAnsi="Times New Roman" w:cs="Times New Roman"/>
        </w:rPr>
      </w:pPr>
      <w:proofErr w:type="gramStart"/>
      <w:r w:rsidRPr="00100977">
        <w:rPr>
          <w:rFonts w:ascii="Times New Roman" w:hAnsi="Times New Roman" w:cs="Times New Roman"/>
        </w:rPr>
        <w:t>Lal, H., Wauquier, A., &amp; Niemegeers, C.J.E. (1975).</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Characteristics of narcotic dependence by oral ingestion of fetanyl solution.</w:t>
      </w:r>
      <w:proofErr w:type="gramEnd"/>
      <w:r w:rsidRPr="00100977">
        <w:rPr>
          <w:rFonts w:ascii="Times New Roman" w:hAnsi="Times New Roman" w:cs="Times New Roman"/>
        </w:rPr>
        <w:t xml:space="preserve"> </w:t>
      </w:r>
      <w:proofErr w:type="gramStart"/>
      <w:r w:rsidRPr="00100977">
        <w:rPr>
          <w:rFonts w:ascii="Times New Roman" w:hAnsi="Times New Roman" w:cs="Times New Roman"/>
          <w:i/>
        </w:rPr>
        <w:t xml:space="preserve">Pharmacologist, 17, </w:t>
      </w:r>
      <w:r w:rsidRPr="00100977">
        <w:rPr>
          <w:rFonts w:ascii="Times New Roman" w:hAnsi="Times New Roman" w:cs="Times New Roman"/>
        </w:rPr>
        <w:t>237.</w:t>
      </w:r>
      <w:proofErr w:type="gramEnd"/>
      <w:r w:rsidRPr="00100977">
        <w:rPr>
          <w:rFonts w:ascii="Times New Roman" w:hAnsi="Times New Roman" w:cs="Times New Roman"/>
        </w:rPr>
        <w:t xml:space="preserve"> </w:t>
      </w:r>
    </w:p>
    <w:p w:rsidR="00FF452C" w:rsidRPr="00100977" w:rsidRDefault="00AE5491" w:rsidP="001D0E7B">
      <w:pPr>
        <w:tabs>
          <w:tab w:val="left" w:pos="630"/>
        </w:tabs>
        <w:spacing w:after="0" w:line="480" w:lineRule="auto"/>
        <w:ind w:left="630" w:hanging="630"/>
        <w:rPr>
          <w:rFonts w:ascii="Times New Roman" w:hAnsi="Times New Roman" w:cs="Times New Roman"/>
        </w:rPr>
      </w:pPr>
      <w:r w:rsidRPr="00100977">
        <w:rPr>
          <w:rFonts w:ascii="Times New Roman" w:hAnsi="Times New Roman" w:cs="Times New Roman"/>
        </w:rPr>
        <w:t xml:space="preserve">Landis, J. R., Koch, G. G. (1977). </w:t>
      </w:r>
      <w:proofErr w:type="gramStart"/>
      <w:r w:rsidRPr="00100977">
        <w:rPr>
          <w:rFonts w:ascii="Times New Roman" w:hAnsi="Times New Roman" w:cs="Times New Roman"/>
        </w:rPr>
        <w:t>The measurement of observer agreement for categorical data.</w:t>
      </w:r>
      <w:proofErr w:type="gramEnd"/>
      <w:r w:rsidRPr="00100977">
        <w:rPr>
          <w:rFonts w:ascii="Times New Roman" w:hAnsi="Times New Roman" w:cs="Times New Roman"/>
        </w:rPr>
        <w:t xml:space="preserve"> </w:t>
      </w:r>
      <w:r w:rsidRPr="00100977">
        <w:rPr>
          <w:rFonts w:ascii="Times New Roman" w:hAnsi="Times New Roman" w:cs="Times New Roman"/>
          <w:i/>
        </w:rPr>
        <w:t>Biometrics</w:t>
      </w:r>
      <w:r w:rsidRPr="00100977">
        <w:rPr>
          <w:rFonts w:ascii="Times New Roman" w:hAnsi="Times New Roman" w:cs="Times New Roman"/>
        </w:rPr>
        <w:t xml:space="preserve"> 33:159-174. </w:t>
      </w:r>
    </w:p>
    <w:p w:rsidR="00407CC1" w:rsidRPr="00100977" w:rsidRDefault="00200753" w:rsidP="001D0E7B">
      <w:pPr>
        <w:tabs>
          <w:tab w:val="left" w:pos="630"/>
        </w:tabs>
        <w:spacing w:after="0" w:line="480" w:lineRule="auto"/>
        <w:ind w:left="630" w:hanging="630"/>
        <w:rPr>
          <w:rFonts w:ascii="Times New Roman" w:hAnsi="Times New Roman" w:cs="Times New Roman"/>
        </w:rPr>
      </w:pPr>
      <w:proofErr w:type="gramStart"/>
      <w:r w:rsidRPr="00100977">
        <w:rPr>
          <w:rFonts w:ascii="Times New Roman" w:hAnsi="Times New Roman" w:cs="Times New Roman"/>
        </w:rPr>
        <w:lastRenderedPageBreak/>
        <w:t>Lazowski, L.E., Miller, F.G., Boye, M.W., &amp; Miller, G.A. (1998).</w:t>
      </w:r>
      <w:proofErr w:type="gramEnd"/>
      <w:r w:rsidRPr="00100977">
        <w:rPr>
          <w:rFonts w:ascii="Times New Roman" w:hAnsi="Times New Roman" w:cs="Times New Roman"/>
        </w:rPr>
        <w:t xml:space="preserve">  Efficacy of the Substance Abuse Subtle Screening Inventory-3 (SASSI-3) in identifying substance dependence disorders in clinical settings.  </w:t>
      </w:r>
      <w:r w:rsidRPr="00100977">
        <w:rPr>
          <w:rFonts w:ascii="Times New Roman" w:hAnsi="Times New Roman" w:cs="Times New Roman"/>
          <w:i/>
        </w:rPr>
        <w:t xml:space="preserve">Journal of Personality Assessment, 71, </w:t>
      </w:r>
      <w:r w:rsidRPr="00100977">
        <w:rPr>
          <w:rFonts w:ascii="Times New Roman" w:hAnsi="Times New Roman" w:cs="Times New Roman"/>
        </w:rPr>
        <w:t xml:space="preserve">114-128. </w:t>
      </w:r>
    </w:p>
    <w:p w:rsidR="00FF452C" w:rsidRPr="00100977" w:rsidRDefault="00407CC1" w:rsidP="001D0E7B">
      <w:pPr>
        <w:tabs>
          <w:tab w:val="left" w:pos="630"/>
        </w:tabs>
        <w:spacing w:after="0" w:line="480" w:lineRule="auto"/>
        <w:ind w:left="630" w:hanging="630"/>
        <w:rPr>
          <w:rFonts w:ascii="Times New Roman" w:hAnsi="Times New Roman" w:cs="Times New Roman"/>
        </w:rPr>
      </w:pPr>
      <w:proofErr w:type="gramStart"/>
      <w:r w:rsidRPr="00100977">
        <w:rPr>
          <w:rFonts w:ascii="Times New Roman" w:hAnsi="Times New Roman" w:cs="Times New Roman"/>
        </w:rPr>
        <w:t>Lee, C.W., Taylor, G., &amp; Dunn, J (1999).</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Factor structure of the Schema Questionnaire in a large clinic sample.</w:t>
      </w:r>
      <w:proofErr w:type="gramEnd"/>
      <w:r w:rsidRPr="00100977">
        <w:rPr>
          <w:rFonts w:ascii="Times New Roman" w:hAnsi="Times New Roman" w:cs="Times New Roman"/>
        </w:rPr>
        <w:t xml:space="preserve"> </w:t>
      </w:r>
      <w:r w:rsidRPr="00100977">
        <w:rPr>
          <w:rFonts w:ascii="Times New Roman" w:hAnsi="Times New Roman" w:cs="Times New Roman"/>
          <w:i/>
        </w:rPr>
        <w:t xml:space="preserve">Cognitive Therapy &amp; Research, 23, </w:t>
      </w:r>
      <w:r w:rsidRPr="00100977">
        <w:rPr>
          <w:rFonts w:ascii="Times New Roman" w:hAnsi="Times New Roman" w:cs="Times New Roman"/>
        </w:rPr>
        <w:t xml:space="preserve">441-451. </w:t>
      </w:r>
    </w:p>
    <w:p w:rsidR="00A97BD2" w:rsidRPr="00100977" w:rsidRDefault="00200753" w:rsidP="001D0E7B">
      <w:pPr>
        <w:tabs>
          <w:tab w:val="left" w:pos="630"/>
        </w:tabs>
        <w:spacing w:after="0" w:line="480" w:lineRule="auto"/>
        <w:ind w:left="634" w:hanging="634"/>
        <w:rPr>
          <w:rFonts w:ascii="Times New Roman" w:hAnsi="Times New Roman" w:cs="Times New Roman"/>
        </w:rPr>
      </w:pPr>
      <w:r w:rsidRPr="00100977">
        <w:rPr>
          <w:rFonts w:ascii="Times New Roman" w:hAnsi="Times New Roman" w:cs="Times New Roman"/>
        </w:rPr>
        <w:t xml:space="preserve">Leonard, K.E. (2001). Domestic violence and alcohol: What is known and what do we need to know to encourage environmental interventions? </w:t>
      </w:r>
      <w:r w:rsidRPr="00100977">
        <w:rPr>
          <w:rFonts w:ascii="Times New Roman" w:hAnsi="Times New Roman" w:cs="Times New Roman"/>
          <w:i/>
        </w:rPr>
        <w:t xml:space="preserve">Journal of Substance Use, 6, </w:t>
      </w:r>
      <w:r w:rsidRPr="00100977">
        <w:rPr>
          <w:rFonts w:ascii="Times New Roman" w:hAnsi="Times New Roman" w:cs="Times New Roman"/>
        </w:rPr>
        <w:t xml:space="preserve">235-245. </w:t>
      </w:r>
    </w:p>
    <w:p w:rsidR="00FF452C" w:rsidRPr="00100977" w:rsidRDefault="00A97BD2" w:rsidP="001D0E7B">
      <w:pPr>
        <w:tabs>
          <w:tab w:val="left" w:pos="630"/>
        </w:tabs>
        <w:spacing w:after="0" w:line="480" w:lineRule="auto"/>
        <w:ind w:left="634" w:hanging="634"/>
        <w:rPr>
          <w:rFonts w:ascii="Times New Roman" w:hAnsi="Times New Roman" w:cs="Times New Roman"/>
        </w:rPr>
      </w:pPr>
      <w:proofErr w:type="gramStart"/>
      <w:r w:rsidRPr="00100977">
        <w:rPr>
          <w:rFonts w:ascii="Times New Roman" w:hAnsi="Times New Roman" w:cs="Times New Roman"/>
        </w:rPr>
        <w:t>Lepine, J.P. &amp; Pelissolo, A. (1998).</w:t>
      </w:r>
      <w:proofErr w:type="gramEnd"/>
      <w:r w:rsidRPr="00100977">
        <w:rPr>
          <w:rFonts w:ascii="Times New Roman" w:hAnsi="Times New Roman" w:cs="Times New Roman"/>
        </w:rPr>
        <w:t xml:space="preserve"> Social phobia and alcoholism: a complex relationship. </w:t>
      </w:r>
      <w:r w:rsidRPr="00100977">
        <w:rPr>
          <w:rFonts w:ascii="Times New Roman" w:hAnsi="Times New Roman" w:cs="Times New Roman"/>
          <w:i/>
        </w:rPr>
        <w:t xml:space="preserve">Journal of Affective Disorders, 50, </w:t>
      </w:r>
      <w:r w:rsidRPr="00100977">
        <w:rPr>
          <w:rFonts w:ascii="Times New Roman" w:hAnsi="Times New Roman" w:cs="Times New Roman"/>
        </w:rPr>
        <w:t xml:space="preserve">23-28. </w:t>
      </w:r>
    </w:p>
    <w:p w:rsidR="005F00DF" w:rsidRPr="00100977" w:rsidRDefault="00200753" w:rsidP="001D0E7B">
      <w:pPr>
        <w:tabs>
          <w:tab w:val="left" w:pos="630"/>
        </w:tabs>
        <w:spacing w:after="0" w:line="480" w:lineRule="auto"/>
        <w:ind w:left="634" w:hanging="634"/>
        <w:rPr>
          <w:rFonts w:ascii="Times New Roman" w:hAnsi="Times New Roman" w:cs="Times New Roman"/>
        </w:rPr>
      </w:pPr>
      <w:proofErr w:type="gramStart"/>
      <w:r w:rsidRPr="00100977">
        <w:rPr>
          <w:rFonts w:ascii="Times New Roman" w:hAnsi="Times New Roman" w:cs="Times New Roman"/>
        </w:rPr>
        <w:t>Lesswing, N.J., &amp; Dougherty, R.J., (1993).</w:t>
      </w:r>
      <w:proofErr w:type="gramEnd"/>
      <w:r w:rsidRPr="00100977">
        <w:rPr>
          <w:rFonts w:ascii="Times New Roman" w:hAnsi="Times New Roman" w:cs="Times New Roman"/>
        </w:rPr>
        <w:t xml:space="preserve"> Psychopathology in alcohol- and cocaine- dependent patients: a comparison of findings from psychological testing. </w:t>
      </w:r>
      <w:r w:rsidRPr="00100977">
        <w:rPr>
          <w:rFonts w:ascii="Times New Roman" w:hAnsi="Times New Roman" w:cs="Times New Roman"/>
          <w:i/>
        </w:rPr>
        <w:t>Journal of Substance Abuse Treatment, 10</w:t>
      </w:r>
      <w:r w:rsidRPr="00100977">
        <w:rPr>
          <w:rFonts w:ascii="Times New Roman" w:hAnsi="Times New Roman" w:cs="Times New Roman"/>
        </w:rPr>
        <w:t xml:space="preserve">, 53-57. </w:t>
      </w:r>
    </w:p>
    <w:p w:rsidR="00E90967" w:rsidRPr="00100977" w:rsidRDefault="005F00DF" w:rsidP="001D0E7B">
      <w:pPr>
        <w:tabs>
          <w:tab w:val="left" w:pos="630"/>
        </w:tabs>
        <w:spacing w:after="0" w:line="480" w:lineRule="auto"/>
        <w:ind w:left="634" w:hanging="634"/>
        <w:rPr>
          <w:rFonts w:ascii="Times New Roman" w:hAnsi="Times New Roman" w:cs="Times New Roman"/>
        </w:rPr>
      </w:pPr>
      <w:r w:rsidRPr="00100977">
        <w:rPr>
          <w:rFonts w:ascii="Times New Roman" w:hAnsi="Times New Roman" w:cs="Times New Roman"/>
        </w:rPr>
        <w:t xml:space="preserve">Lilienfeld, S.O. (1999). The relation of the MMPI-2 Pd Harris-Lingoes subscales to psychopathy, psychopathy facets, and antisocial behavior: implications for clinical practice. </w:t>
      </w:r>
      <w:r w:rsidRPr="00100977">
        <w:rPr>
          <w:rFonts w:ascii="Times New Roman" w:hAnsi="Times New Roman" w:cs="Times New Roman"/>
          <w:i/>
        </w:rPr>
        <w:t>Journal of Clinical Psychology, 55</w:t>
      </w:r>
      <w:r w:rsidRPr="00100977">
        <w:rPr>
          <w:rFonts w:ascii="Times New Roman" w:hAnsi="Times New Roman" w:cs="Times New Roman"/>
        </w:rPr>
        <w:t xml:space="preserve"> (2), 241-255. </w:t>
      </w:r>
    </w:p>
    <w:p w:rsidR="00FF452C" w:rsidRPr="00100977" w:rsidRDefault="00E90967" w:rsidP="001D0E7B">
      <w:pPr>
        <w:tabs>
          <w:tab w:val="left" w:pos="630"/>
        </w:tabs>
        <w:spacing w:after="0" w:line="480" w:lineRule="auto"/>
        <w:ind w:left="634" w:hanging="634"/>
        <w:rPr>
          <w:rFonts w:ascii="Times New Roman" w:hAnsi="Times New Roman" w:cs="Times New Roman"/>
        </w:rPr>
      </w:pPr>
      <w:r w:rsidRPr="00100977">
        <w:rPr>
          <w:rFonts w:ascii="Times New Roman" w:hAnsi="Times New Roman" w:cs="Times New Roman"/>
        </w:rPr>
        <w:t>Mäkelä, K. (2004), Studies of the reliability and validity of the Addiction Severity Index. Addiction, 99: 398–410</w:t>
      </w:r>
    </w:p>
    <w:p w:rsidR="0040758A" w:rsidRPr="00100977" w:rsidRDefault="00200753" w:rsidP="001D0E7B">
      <w:pPr>
        <w:tabs>
          <w:tab w:val="left" w:pos="630"/>
        </w:tabs>
        <w:spacing w:after="0" w:line="480" w:lineRule="auto"/>
        <w:ind w:left="634" w:hanging="634"/>
        <w:rPr>
          <w:rFonts w:ascii="Times New Roman" w:hAnsi="Times New Roman" w:cs="Times New Roman"/>
        </w:rPr>
      </w:pPr>
      <w:proofErr w:type="gramStart"/>
      <w:r w:rsidRPr="00100977">
        <w:rPr>
          <w:rFonts w:ascii="Times New Roman" w:hAnsi="Times New Roman" w:cs="Times New Roman"/>
        </w:rPr>
        <w:t>Malow, R.M., Pintard, P.F., Sutker, P.B., &amp; Allain, A.N. (1988).</w:t>
      </w:r>
      <w:proofErr w:type="gramEnd"/>
      <w:r w:rsidRPr="00100977">
        <w:rPr>
          <w:rFonts w:ascii="Times New Roman" w:hAnsi="Times New Roman" w:cs="Times New Roman"/>
        </w:rPr>
        <w:t xml:space="preserve"> Psychopathology subtypes: drug use motives and patterns. </w:t>
      </w:r>
      <w:r w:rsidRPr="00100977">
        <w:rPr>
          <w:rFonts w:ascii="Times New Roman" w:hAnsi="Times New Roman" w:cs="Times New Roman"/>
          <w:i/>
        </w:rPr>
        <w:t>Psychology of Addictive Behaviors, 2</w:t>
      </w:r>
      <w:r w:rsidRPr="00100977">
        <w:rPr>
          <w:rFonts w:ascii="Times New Roman" w:hAnsi="Times New Roman" w:cs="Times New Roman"/>
        </w:rPr>
        <w:t>(1), 1-13.</w:t>
      </w:r>
    </w:p>
    <w:p w:rsidR="00FF452C" w:rsidRPr="00100977" w:rsidRDefault="0040758A" w:rsidP="001D0E7B">
      <w:pPr>
        <w:tabs>
          <w:tab w:val="left" w:pos="630"/>
        </w:tabs>
        <w:spacing w:after="0" w:line="480" w:lineRule="auto"/>
        <w:ind w:left="634" w:hanging="634"/>
        <w:rPr>
          <w:rFonts w:ascii="Times New Roman" w:hAnsi="Times New Roman" w:cs="Times New Roman"/>
        </w:rPr>
      </w:pPr>
      <w:proofErr w:type="gramStart"/>
      <w:r w:rsidRPr="00100977">
        <w:rPr>
          <w:rFonts w:ascii="Times New Roman" w:hAnsi="Times New Roman" w:cs="Times New Roman"/>
        </w:rPr>
        <w:t>Mark, D., &amp; Luborsky, L. (1992).</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A manual for the use of supportive-expressive psychotherapy in the treatment of cocaine abuse.</w:t>
      </w:r>
      <w:proofErr w:type="gramEnd"/>
      <w:r w:rsidRPr="00100977">
        <w:rPr>
          <w:rFonts w:ascii="Times New Roman" w:hAnsi="Times New Roman" w:cs="Times New Roman"/>
        </w:rPr>
        <w:t xml:space="preserve"> University of Pennsylvania: Philadelphia. </w:t>
      </w:r>
    </w:p>
    <w:p w:rsidR="00FF452C" w:rsidRPr="00100977" w:rsidRDefault="00200753" w:rsidP="001D0E7B">
      <w:pPr>
        <w:tabs>
          <w:tab w:val="left" w:pos="630"/>
        </w:tabs>
        <w:spacing w:after="0" w:line="480" w:lineRule="auto"/>
        <w:ind w:left="634" w:hanging="634"/>
        <w:rPr>
          <w:rFonts w:ascii="Times New Roman" w:hAnsi="Times New Roman" w:cs="Times New Roman"/>
        </w:rPr>
      </w:pPr>
      <w:proofErr w:type="gramStart"/>
      <w:r w:rsidRPr="00100977">
        <w:rPr>
          <w:rFonts w:ascii="Times New Roman" w:hAnsi="Times New Roman" w:cs="Times New Roman"/>
        </w:rPr>
        <w:lastRenderedPageBreak/>
        <w:t>McCarthy, D.M., Tomlinson, K, L., Anderson, K.G., Marlatt, G.A., &amp; Brown, S.A. (2005).</w:t>
      </w:r>
      <w:proofErr w:type="gramEnd"/>
      <w:r w:rsidRPr="00100977">
        <w:rPr>
          <w:rFonts w:ascii="Times New Roman" w:hAnsi="Times New Roman" w:cs="Times New Roman"/>
        </w:rPr>
        <w:t xml:space="preserve"> Relapse in Alcohol and Drug-Disordered Adolescents with Comorbid Psychopathology: Changes in Psychiatric Symptoms. </w:t>
      </w:r>
      <w:r w:rsidRPr="00100977">
        <w:rPr>
          <w:rFonts w:ascii="Times New Roman" w:hAnsi="Times New Roman" w:cs="Times New Roman"/>
          <w:i/>
        </w:rPr>
        <w:t xml:space="preserve">Psychology of Addictive Behaviors, 19 </w:t>
      </w:r>
      <w:r w:rsidRPr="00100977">
        <w:rPr>
          <w:rFonts w:ascii="Times New Roman" w:hAnsi="Times New Roman" w:cs="Times New Roman"/>
        </w:rPr>
        <w:t xml:space="preserve">(1), 28-34. </w:t>
      </w:r>
    </w:p>
    <w:p w:rsidR="00FF452C" w:rsidRPr="00100977" w:rsidRDefault="00200753" w:rsidP="001D0E7B">
      <w:pPr>
        <w:tabs>
          <w:tab w:val="left" w:pos="630"/>
        </w:tabs>
        <w:spacing w:after="0" w:line="480" w:lineRule="auto"/>
        <w:ind w:left="634" w:hanging="634"/>
        <w:rPr>
          <w:rFonts w:ascii="Times New Roman" w:hAnsi="Times New Roman" w:cs="Times New Roman"/>
        </w:rPr>
      </w:pPr>
      <w:r w:rsidRPr="00100977">
        <w:rPr>
          <w:rFonts w:ascii="Times New Roman" w:hAnsi="Times New Roman" w:cs="Times New Roman"/>
        </w:rPr>
        <w:t xml:space="preserve">McLellan, A.T., Kushner, H., Metzger, D., Peters, R., Smith, I., Grissom, G, et al. (1992).  </w:t>
      </w:r>
      <w:proofErr w:type="gramStart"/>
      <w:r w:rsidRPr="00100977">
        <w:rPr>
          <w:rFonts w:ascii="Times New Roman" w:hAnsi="Times New Roman" w:cs="Times New Roman"/>
        </w:rPr>
        <w:t>The fifth edition of the Addiction Severity Index.</w:t>
      </w:r>
      <w:proofErr w:type="gramEnd"/>
      <w:r w:rsidRPr="00100977">
        <w:rPr>
          <w:rFonts w:ascii="Times New Roman" w:hAnsi="Times New Roman" w:cs="Times New Roman"/>
        </w:rPr>
        <w:t xml:space="preserve"> </w:t>
      </w:r>
      <w:r w:rsidRPr="00100977">
        <w:rPr>
          <w:rFonts w:ascii="Times New Roman" w:hAnsi="Times New Roman" w:cs="Times New Roman"/>
          <w:i/>
        </w:rPr>
        <w:t xml:space="preserve">Journal of Substance Abuse Treatment, 9, </w:t>
      </w:r>
      <w:r w:rsidRPr="00100977">
        <w:rPr>
          <w:rFonts w:ascii="Times New Roman" w:hAnsi="Times New Roman" w:cs="Times New Roman"/>
        </w:rPr>
        <w:t xml:space="preserve">199-213.  </w:t>
      </w:r>
    </w:p>
    <w:p w:rsidR="00E807DC" w:rsidRDefault="00200753" w:rsidP="00675A89">
      <w:pPr>
        <w:tabs>
          <w:tab w:val="left" w:pos="630"/>
        </w:tabs>
        <w:spacing w:line="480" w:lineRule="auto"/>
        <w:ind w:left="630" w:hanging="630"/>
        <w:rPr>
          <w:rFonts w:ascii="Times New Roman" w:hAnsi="Times New Roman" w:cs="Times New Roman"/>
        </w:rPr>
      </w:pPr>
      <w:r w:rsidRPr="00100977">
        <w:rPr>
          <w:rFonts w:ascii="Times New Roman" w:hAnsi="Times New Roman" w:cs="Times New Roman"/>
        </w:rPr>
        <w:t xml:space="preserve">Merikangas, E.R., Mehta, R.L., Molnar. </w:t>
      </w:r>
      <w:proofErr w:type="gramStart"/>
      <w:r w:rsidRPr="00100977">
        <w:rPr>
          <w:rFonts w:ascii="Times New Roman" w:hAnsi="Times New Roman" w:cs="Times New Roman"/>
        </w:rPr>
        <w:t>B.E., Walters, E.E., Swendsen, J.D., Aguilar-Gaziola, S. et al. (1998).</w:t>
      </w:r>
      <w:proofErr w:type="gramEnd"/>
      <w:r w:rsidRPr="00100977">
        <w:rPr>
          <w:rFonts w:ascii="Times New Roman" w:hAnsi="Times New Roman" w:cs="Times New Roman"/>
        </w:rPr>
        <w:t xml:space="preserve">  Comorbidity of substance use disorders with mood and anxiety disorders: results of the international consortium in psychiatric epidemiology. </w:t>
      </w:r>
      <w:r w:rsidRPr="00100977">
        <w:rPr>
          <w:rFonts w:ascii="Times New Roman" w:hAnsi="Times New Roman" w:cs="Times New Roman"/>
          <w:i/>
        </w:rPr>
        <w:t xml:space="preserve">Addictive Behaviors, 23 </w:t>
      </w:r>
      <w:r w:rsidRPr="00100977">
        <w:rPr>
          <w:rFonts w:ascii="Times New Roman" w:hAnsi="Times New Roman" w:cs="Times New Roman"/>
        </w:rPr>
        <w:t xml:space="preserve">(6), 893-907. </w:t>
      </w:r>
    </w:p>
    <w:p w:rsidR="00FF452C" w:rsidRPr="00E807DC" w:rsidRDefault="00E807DC" w:rsidP="00675A89">
      <w:pPr>
        <w:tabs>
          <w:tab w:val="left" w:pos="630"/>
        </w:tabs>
        <w:spacing w:line="480" w:lineRule="auto"/>
        <w:ind w:left="630" w:hanging="630"/>
        <w:rPr>
          <w:rFonts w:ascii="Times New Roman" w:hAnsi="Times New Roman" w:cs="Times New Roman"/>
        </w:rPr>
      </w:pPr>
      <w:proofErr w:type="gramStart"/>
      <w:r>
        <w:rPr>
          <w:rFonts w:ascii="Times New Roman" w:hAnsi="Times New Roman" w:cs="Times New Roman"/>
        </w:rPr>
        <w:t>Milani, R.M., Parrott, A.C., Turner, J.J.D., &amp; Fox, H.C. (2004).</w:t>
      </w:r>
      <w:proofErr w:type="gramEnd"/>
      <w:r>
        <w:rPr>
          <w:rFonts w:ascii="Times New Roman" w:hAnsi="Times New Roman" w:cs="Times New Roman"/>
        </w:rPr>
        <w:t xml:space="preserve"> </w:t>
      </w:r>
      <w:proofErr w:type="gramStart"/>
      <w:r>
        <w:rPr>
          <w:rFonts w:ascii="Times New Roman" w:hAnsi="Times New Roman" w:cs="Times New Roman"/>
        </w:rPr>
        <w:t>Gender differences in self-reported anxiety, depression, and somatization among ecstasy/MDMA polydrug users, alcohol/tobacco users, and nondrug users.</w:t>
      </w:r>
      <w:proofErr w:type="gramEnd"/>
      <w:r>
        <w:rPr>
          <w:rFonts w:ascii="Times New Roman" w:hAnsi="Times New Roman" w:cs="Times New Roman"/>
        </w:rPr>
        <w:t xml:space="preserve">  </w:t>
      </w:r>
      <w:r>
        <w:rPr>
          <w:rFonts w:ascii="Times New Roman" w:hAnsi="Times New Roman" w:cs="Times New Roman"/>
          <w:i/>
        </w:rPr>
        <w:t>Addictive Behaviors, 29</w:t>
      </w:r>
      <w:r>
        <w:rPr>
          <w:rFonts w:ascii="Times New Roman" w:hAnsi="Times New Roman" w:cs="Times New Roman"/>
        </w:rPr>
        <w:t xml:space="preserve"> (5), 965-971. </w:t>
      </w:r>
    </w:p>
    <w:p w:rsidR="00FF452C" w:rsidRPr="00100977" w:rsidRDefault="00200753" w:rsidP="009B50B5">
      <w:pPr>
        <w:tabs>
          <w:tab w:val="left" w:pos="630"/>
        </w:tabs>
        <w:spacing w:after="0" w:line="480" w:lineRule="auto"/>
        <w:ind w:left="630" w:hanging="630"/>
        <w:rPr>
          <w:rFonts w:ascii="Times New Roman" w:hAnsi="Times New Roman" w:cs="Times New Roman"/>
        </w:rPr>
      </w:pPr>
      <w:proofErr w:type="gramStart"/>
      <w:r w:rsidRPr="00100977">
        <w:rPr>
          <w:rFonts w:ascii="Times New Roman" w:hAnsi="Times New Roman" w:cs="Times New Roman"/>
        </w:rPr>
        <w:t>Miles, D.R., Svikis, D.S., Kulstad, J.L., &amp; Haug, N.A. (2001).</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Psychopathology in pregnant drug-dependent women with and without Comorbid alcohol dependence.</w:t>
      </w:r>
      <w:proofErr w:type="gramEnd"/>
      <w:r w:rsidRPr="00100977">
        <w:rPr>
          <w:rFonts w:ascii="Times New Roman" w:hAnsi="Times New Roman" w:cs="Times New Roman"/>
        </w:rPr>
        <w:t xml:space="preserve"> </w:t>
      </w:r>
      <w:r w:rsidRPr="00100977">
        <w:rPr>
          <w:rFonts w:ascii="Times New Roman" w:hAnsi="Times New Roman" w:cs="Times New Roman"/>
          <w:i/>
        </w:rPr>
        <w:t>Alcoholism: Clinical and Experimental Research, 25</w:t>
      </w:r>
      <w:r w:rsidRPr="00100977">
        <w:rPr>
          <w:rFonts w:ascii="Times New Roman" w:hAnsi="Times New Roman" w:cs="Times New Roman"/>
        </w:rPr>
        <w:t xml:space="preserve">(7), 1012-1017. </w:t>
      </w:r>
    </w:p>
    <w:p w:rsidR="00FF452C" w:rsidRPr="00100977" w:rsidRDefault="00200753" w:rsidP="009B50B5">
      <w:pPr>
        <w:tabs>
          <w:tab w:val="left" w:pos="630"/>
        </w:tabs>
        <w:spacing w:after="0" w:line="480" w:lineRule="auto"/>
        <w:ind w:left="630" w:hanging="630"/>
        <w:rPr>
          <w:rFonts w:ascii="Times New Roman" w:hAnsi="Times New Roman" w:cs="Times New Roman"/>
        </w:rPr>
      </w:pPr>
      <w:r w:rsidRPr="00100977">
        <w:rPr>
          <w:rFonts w:ascii="Times New Roman" w:hAnsi="Times New Roman" w:cs="Times New Roman"/>
        </w:rPr>
        <w:t>Miller, G.A. (1999).  The SASSI manual: Substance abuse measures (2</w:t>
      </w:r>
      <w:r w:rsidRPr="00100977">
        <w:rPr>
          <w:rFonts w:ascii="Times New Roman" w:hAnsi="Times New Roman" w:cs="Times New Roman"/>
          <w:vertAlign w:val="superscript"/>
        </w:rPr>
        <w:t>nd</w:t>
      </w:r>
      <w:r w:rsidRPr="00100977">
        <w:rPr>
          <w:rFonts w:ascii="Times New Roman" w:hAnsi="Times New Roman" w:cs="Times New Roman"/>
        </w:rPr>
        <w:t xml:space="preserve"> </w:t>
      </w:r>
      <w:proofErr w:type="gramStart"/>
      <w:r w:rsidRPr="00100977">
        <w:rPr>
          <w:rFonts w:ascii="Times New Roman" w:hAnsi="Times New Roman" w:cs="Times New Roman"/>
        </w:rPr>
        <w:t>ed</w:t>
      </w:r>
      <w:proofErr w:type="gramEnd"/>
      <w:r w:rsidRPr="00100977">
        <w:rPr>
          <w:rFonts w:ascii="Times New Roman" w:hAnsi="Times New Roman" w:cs="Times New Roman"/>
        </w:rPr>
        <w:t xml:space="preserve">.). Springville, IN: SASSI Institute.  </w:t>
      </w:r>
    </w:p>
    <w:p w:rsidR="00FF452C" w:rsidRPr="00100977" w:rsidRDefault="00200753" w:rsidP="009B50B5">
      <w:pPr>
        <w:tabs>
          <w:tab w:val="left" w:pos="630"/>
        </w:tabs>
        <w:spacing w:after="0" w:line="480" w:lineRule="auto"/>
        <w:ind w:left="630" w:hanging="630"/>
        <w:rPr>
          <w:rFonts w:ascii="Times New Roman" w:hAnsi="Times New Roman" w:cs="Times New Roman"/>
        </w:rPr>
      </w:pPr>
      <w:proofErr w:type="gramStart"/>
      <w:r w:rsidRPr="00100977">
        <w:rPr>
          <w:rFonts w:ascii="Times New Roman" w:hAnsi="Times New Roman" w:cs="Times New Roman"/>
        </w:rPr>
        <w:t>Morey, L. (1991).</w:t>
      </w:r>
      <w:proofErr w:type="gramEnd"/>
      <w:r w:rsidRPr="00100977">
        <w:rPr>
          <w:rFonts w:ascii="Times New Roman" w:hAnsi="Times New Roman" w:cs="Times New Roman"/>
        </w:rPr>
        <w:t xml:space="preserve"> </w:t>
      </w:r>
      <w:r w:rsidR="009C74C8" w:rsidRPr="00100977">
        <w:rPr>
          <w:rFonts w:ascii="Times New Roman" w:hAnsi="Times New Roman" w:cs="Times New Roman"/>
        </w:rPr>
        <w:t xml:space="preserve"> The </w:t>
      </w:r>
      <w:r w:rsidRPr="00100977">
        <w:rPr>
          <w:rFonts w:ascii="Times New Roman" w:hAnsi="Times New Roman" w:cs="Times New Roman"/>
        </w:rPr>
        <w:t>P</w:t>
      </w:r>
      <w:r w:rsidR="009C74C8" w:rsidRPr="00100977">
        <w:rPr>
          <w:rFonts w:ascii="Times New Roman" w:hAnsi="Times New Roman" w:cs="Times New Roman"/>
        </w:rPr>
        <w:t>ersonality Assessment Inventory: P</w:t>
      </w:r>
      <w:r w:rsidRPr="00100977">
        <w:rPr>
          <w:rFonts w:ascii="Times New Roman" w:hAnsi="Times New Roman" w:cs="Times New Roman"/>
        </w:rPr>
        <w:t>rofessional manual</w:t>
      </w:r>
      <w:r w:rsidR="009C74C8" w:rsidRPr="00100977">
        <w:rPr>
          <w:rFonts w:ascii="Times New Roman" w:hAnsi="Times New Roman" w:cs="Times New Roman"/>
        </w:rPr>
        <w:t xml:space="preserve"> (PAI)</w:t>
      </w:r>
      <w:r w:rsidRPr="00100977">
        <w:rPr>
          <w:rFonts w:ascii="Times New Roman" w:hAnsi="Times New Roman" w:cs="Times New Roman"/>
        </w:rPr>
        <w:t>. Odessa, FL: Psychological Assessment Resources.</w:t>
      </w:r>
    </w:p>
    <w:p w:rsidR="00FF452C" w:rsidRPr="00100977" w:rsidRDefault="00200753" w:rsidP="009B50B5">
      <w:pPr>
        <w:tabs>
          <w:tab w:val="left" w:pos="630"/>
        </w:tabs>
        <w:spacing w:after="0" w:line="480" w:lineRule="auto"/>
        <w:ind w:left="630" w:hanging="630"/>
        <w:rPr>
          <w:rFonts w:ascii="Times New Roman" w:hAnsi="Times New Roman" w:cs="Times New Roman"/>
        </w:rPr>
      </w:pPr>
      <w:proofErr w:type="gramStart"/>
      <w:r w:rsidRPr="00100977">
        <w:rPr>
          <w:rFonts w:ascii="Times New Roman" w:hAnsi="Times New Roman" w:cs="Times New Roman"/>
        </w:rPr>
        <w:lastRenderedPageBreak/>
        <w:t>Morey, L. (1996).</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An interpretative guide to the Personality Assessment Inventory</w:t>
      </w:r>
      <w:r w:rsidR="001D0E7B">
        <w:rPr>
          <w:rFonts w:ascii="Times New Roman" w:hAnsi="Times New Roman" w:cs="Times New Roman"/>
        </w:rPr>
        <w:t xml:space="preserve"> </w:t>
      </w:r>
      <w:r w:rsidRPr="00100977">
        <w:rPr>
          <w:rFonts w:ascii="Times New Roman" w:hAnsi="Times New Roman" w:cs="Times New Roman"/>
        </w:rPr>
        <w:t>(PAI).</w:t>
      </w:r>
      <w:proofErr w:type="gramEnd"/>
      <w:r w:rsidRPr="00100977">
        <w:rPr>
          <w:rFonts w:ascii="Times New Roman" w:hAnsi="Times New Roman" w:cs="Times New Roman"/>
        </w:rPr>
        <w:t xml:space="preserve"> Odessa, FL: Psychological Assessment Resour</w:t>
      </w:r>
      <w:r w:rsidR="009C74C8" w:rsidRPr="00100977">
        <w:rPr>
          <w:rFonts w:ascii="Times New Roman" w:hAnsi="Times New Roman" w:cs="Times New Roman"/>
        </w:rPr>
        <w:t>ce</w:t>
      </w:r>
      <w:r w:rsidRPr="00100977">
        <w:rPr>
          <w:rFonts w:ascii="Times New Roman" w:hAnsi="Times New Roman" w:cs="Times New Roman"/>
        </w:rPr>
        <w:t xml:space="preserve">s. </w:t>
      </w:r>
    </w:p>
    <w:p w:rsidR="00C55DB5" w:rsidRPr="00100977" w:rsidRDefault="00200753" w:rsidP="009B50B5">
      <w:pPr>
        <w:tabs>
          <w:tab w:val="left" w:pos="630"/>
        </w:tabs>
        <w:spacing w:after="0" w:line="480" w:lineRule="auto"/>
        <w:ind w:left="630" w:hanging="630"/>
        <w:rPr>
          <w:rFonts w:ascii="Times New Roman" w:hAnsi="Times New Roman" w:cs="Times New Roman"/>
        </w:rPr>
      </w:pPr>
      <w:proofErr w:type="gramStart"/>
      <w:r w:rsidRPr="00100977">
        <w:rPr>
          <w:rFonts w:ascii="Times New Roman" w:hAnsi="Times New Roman" w:cs="Times New Roman"/>
        </w:rPr>
        <w:t>National</w:t>
      </w:r>
      <w:r w:rsidR="001D0E7B">
        <w:rPr>
          <w:rFonts w:ascii="Times New Roman" w:hAnsi="Times New Roman" w:cs="Times New Roman"/>
        </w:rPr>
        <w:t xml:space="preserve"> </w:t>
      </w:r>
      <w:r w:rsidRPr="00100977">
        <w:rPr>
          <w:rFonts w:ascii="Times New Roman" w:hAnsi="Times New Roman" w:cs="Times New Roman"/>
        </w:rPr>
        <w:t>Institute of Justice (2000).</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Drug-Related Crime.</w:t>
      </w:r>
      <w:proofErr w:type="gramEnd"/>
      <w:r w:rsidRPr="00100977">
        <w:rPr>
          <w:rFonts w:ascii="Times New Roman" w:hAnsi="Times New Roman" w:cs="Times New Roman"/>
        </w:rPr>
        <w:t xml:space="preserve"> Washington, DC: Executive Office of the President Office of National Drug Control Policy.    </w:t>
      </w:r>
    </w:p>
    <w:p w:rsidR="009C74C8" w:rsidRPr="00100977" w:rsidRDefault="00C55DB5" w:rsidP="009B50B5">
      <w:pPr>
        <w:tabs>
          <w:tab w:val="left" w:pos="180"/>
        </w:tabs>
        <w:spacing w:after="0" w:line="480" w:lineRule="auto"/>
        <w:ind w:left="720" w:hanging="720"/>
        <w:rPr>
          <w:rFonts w:ascii="Times New Roman" w:hAnsi="Times New Roman" w:cs="Times New Roman"/>
        </w:rPr>
      </w:pPr>
      <w:proofErr w:type="gramStart"/>
      <w:r w:rsidRPr="00100977">
        <w:rPr>
          <w:rFonts w:ascii="Times New Roman" w:hAnsi="Times New Roman" w:cs="Times New Roman"/>
        </w:rPr>
        <w:t>Nolen-Hoeksema, S., &amp; Hilt (2009).</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Gender differences in depression.</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 xml:space="preserve">In I.H. Gotlib &amp; C.L. Hammen (Eds.) </w:t>
      </w:r>
      <w:r w:rsidRPr="00100977">
        <w:rPr>
          <w:rFonts w:ascii="Times New Roman" w:hAnsi="Times New Roman" w:cs="Times New Roman"/>
          <w:i/>
        </w:rPr>
        <w:t>Handbook of Depression</w:t>
      </w:r>
      <w:r w:rsidRPr="00100977">
        <w:rPr>
          <w:rFonts w:ascii="Times New Roman" w:hAnsi="Times New Roman" w:cs="Times New Roman"/>
        </w:rPr>
        <w:t xml:space="preserve"> (2nd Ed.)</w:t>
      </w:r>
      <w:proofErr w:type="gramEnd"/>
      <w:r w:rsidRPr="00100977">
        <w:rPr>
          <w:rFonts w:ascii="Times New Roman" w:hAnsi="Times New Roman" w:cs="Times New Roman"/>
        </w:rPr>
        <w:t xml:space="preserve"> (386-404). New York: Guilford Press.</w:t>
      </w:r>
    </w:p>
    <w:p w:rsidR="00FF452C" w:rsidRPr="00100977" w:rsidRDefault="009C74C8" w:rsidP="009B50B5">
      <w:pPr>
        <w:tabs>
          <w:tab w:val="left" w:pos="180"/>
        </w:tabs>
        <w:spacing w:after="0" w:line="480" w:lineRule="auto"/>
        <w:ind w:left="720" w:hanging="720"/>
        <w:rPr>
          <w:rFonts w:ascii="Times New Roman" w:hAnsi="Times New Roman" w:cs="Times New Roman"/>
        </w:rPr>
      </w:pPr>
      <w:proofErr w:type="gramStart"/>
      <w:r w:rsidRPr="00100977">
        <w:rPr>
          <w:rFonts w:ascii="Times New Roman" w:hAnsi="Times New Roman" w:cs="Times New Roman"/>
        </w:rPr>
        <w:t>Oei, T. P. S., &amp; Baranoff, J. (2007).</w:t>
      </w:r>
      <w:proofErr w:type="gramEnd"/>
      <w:r w:rsidRPr="00100977">
        <w:rPr>
          <w:rFonts w:ascii="Times New Roman" w:hAnsi="Times New Roman" w:cs="Times New Roman"/>
        </w:rPr>
        <w:t xml:space="preserve"> Young Schema Questionnaire: Review of psychometric and measurement issues. </w:t>
      </w:r>
      <w:r w:rsidRPr="00100977">
        <w:rPr>
          <w:rFonts w:ascii="Times New Roman" w:hAnsi="Times New Roman" w:cs="Times New Roman"/>
          <w:i/>
        </w:rPr>
        <w:t>Australian Journal of Psychology, 59</w:t>
      </w:r>
      <w:r w:rsidRPr="00100977">
        <w:rPr>
          <w:rFonts w:ascii="Times New Roman" w:hAnsi="Times New Roman" w:cs="Times New Roman"/>
        </w:rPr>
        <w:t>, 78-86.</w:t>
      </w:r>
    </w:p>
    <w:p w:rsidR="00FF452C" w:rsidRPr="00100977" w:rsidRDefault="00200753" w:rsidP="009B50B5">
      <w:pPr>
        <w:tabs>
          <w:tab w:val="left" w:pos="630"/>
        </w:tabs>
        <w:spacing w:after="0" w:line="480" w:lineRule="auto"/>
        <w:ind w:left="630" w:hanging="630"/>
        <w:rPr>
          <w:rFonts w:ascii="Times New Roman" w:hAnsi="Times New Roman" w:cs="Times New Roman"/>
        </w:rPr>
      </w:pPr>
      <w:proofErr w:type="gramStart"/>
      <w:r w:rsidRPr="00100977">
        <w:rPr>
          <w:rFonts w:ascii="Times New Roman" w:hAnsi="Times New Roman" w:cs="Times New Roman"/>
        </w:rPr>
        <w:t>Office of National Drug Control Policy (2004).</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The Economic Costs of Drug Abuse in the United States, 1992-2002.</w:t>
      </w:r>
      <w:proofErr w:type="gramEnd"/>
      <w:r w:rsidRPr="00100977">
        <w:rPr>
          <w:rFonts w:ascii="Times New Roman" w:hAnsi="Times New Roman" w:cs="Times New Roman"/>
        </w:rPr>
        <w:t xml:space="preserve"> Washington, DC: Executive Office of the President.</w:t>
      </w:r>
    </w:p>
    <w:p w:rsidR="00FF452C" w:rsidRPr="00100977" w:rsidRDefault="00200753" w:rsidP="009B50B5">
      <w:pPr>
        <w:tabs>
          <w:tab w:val="left" w:pos="630"/>
        </w:tabs>
        <w:spacing w:after="0" w:line="480" w:lineRule="auto"/>
        <w:ind w:left="630" w:hanging="630"/>
        <w:rPr>
          <w:rFonts w:ascii="Times New Roman" w:hAnsi="Times New Roman" w:cs="Times New Roman"/>
        </w:rPr>
      </w:pPr>
      <w:proofErr w:type="gramStart"/>
      <w:r w:rsidRPr="00100977">
        <w:rPr>
          <w:rFonts w:ascii="Times New Roman" w:hAnsi="Times New Roman" w:cs="Times New Roman"/>
        </w:rPr>
        <w:t>Parker, J.D., Daleiden, E.L., &amp; Simpson, C.A. (1999).</w:t>
      </w:r>
      <w:proofErr w:type="gramEnd"/>
      <w:r w:rsidRPr="00100977">
        <w:rPr>
          <w:rFonts w:ascii="Times New Roman" w:hAnsi="Times New Roman" w:cs="Times New Roman"/>
        </w:rPr>
        <w:t xml:space="preserve"> Personality Assessment Inventory substance-use scales: convergent and discriminant relations with the Addiction Severity Index in a residential chemical dependence treatment setting. </w:t>
      </w:r>
      <w:r w:rsidRPr="00100977">
        <w:rPr>
          <w:rFonts w:ascii="Times New Roman" w:hAnsi="Times New Roman" w:cs="Times New Roman"/>
          <w:i/>
        </w:rPr>
        <w:t>Psychological Assessment, 11</w:t>
      </w:r>
      <w:r w:rsidRPr="00100977">
        <w:rPr>
          <w:rFonts w:ascii="Times New Roman" w:hAnsi="Times New Roman" w:cs="Times New Roman"/>
        </w:rPr>
        <w:t xml:space="preserve"> (4), 507-513. </w:t>
      </w:r>
    </w:p>
    <w:p w:rsidR="00FF452C" w:rsidRPr="00100977" w:rsidRDefault="00200753" w:rsidP="009B50B5">
      <w:pPr>
        <w:tabs>
          <w:tab w:val="left" w:pos="630"/>
        </w:tabs>
        <w:spacing w:after="0" w:line="480" w:lineRule="auto"/>
        <w:ind w:left="634" w:hanging="634"/>
        <w:rPr>
          <w:rFonts w:ascii="Times New Roman" w:hAnsi="Times New Roman" w:cs="Times New Roman"/>
        </w:rPr>
      </w:pPr>
      <w:r w:rsidRPr="00100977">
        <w:rPr>
          <w:rFonts w:ascii="Times New Roman" w:hAnsi="Times New Roman" w:cs="Times New Roman"/>
        </w:rPr>
        <w:t xml:space="preserve">Parrott, A., Morinan, A., Moss, M. &amp; Scholey, </w:t>
      </w:r>
      <w:proofErr w:type="gramStart"/>
      <w:r w:rsidRPr="00100977">
        <w:rPr>
          <w:rFonts w:ascii="Times New Roman" w:hAnsi="Times New Roman" w:cs="Times New Roman"/>
        </w:rPr>
        <w:t>A</w:t>
      </w:r>
      <w:proofErr w:type="gramEnd"/>
      <w:r w:rsidRPr="00100977">
        <w:rPr>
          <w:rFonts w:ascii="Times New Roman" w:hAnsi="Times New Roman" w:cs="Times New Roman"/>
        </w:rPr>
        <w:t xml:space="preserve"> (2004). </w:t>
      </w:r>
      <w:proofErr w:type="gramStart"/>
      <w:r w:rsidRPr="00100977">
        <w:rPr>
          <w:rFonts w:ascii="Times New Roman" w:hAnsi="Times New Roman" w:cs="Times New Roman"/>
        </w:rPr>
        <w:t>Understanding Drugs and Behavior.</w:t>
      </w:r>
      <w:proofErr w:type="gramEnd"/>
      <w:r w:rsidRPr="00100977">
        <w:rPr>
          <w:rFonts w:ascii="Times New Roman" w:hAnsi="Times New Roman" w:cs="Times New Roman"/>
        </w:rPr>
        <w:t xml:space="preserve"> Chichester, England: John Wiley &amp; Sons Ltd. </w:t>
      </w:r>
    </w:p>
    <w:p w:rsidR="009B70C5" w:rsidRPr="00100977" w:rsidRDefault="00200753" w:rsidP="009B50B5">
      <w:pPr>
        <w:tabs>
          <w:tab w:val="left" w:pos="630"/>
        </w:tabs>
        <w:spacing w:after="0" w:line="480" w:lineRule="auto"/>
        <w:ind w:left="634" w:hanging="634"/>
        <w:rPr>
          <w:rFonts w:ascii="Times New Roman" w:hAnsi="Times New Roman" w:cs="Times New Roman"/>
        </w:rPr>
      </w:pPr>
      <w:proofErr w:type="gramStart"/>
      <w:r w:rsidRPr="00100977">
        <w:rPr>
          <w:rFonts w:ascii="Times New Roman" w:hAnsi="Times New Roman" w:cs="Times New Roman"/>
        </w:rPr>
        <w:t>PDM Task Force (2006).</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Psychodynamic Diagnostic Manual.</w:t>
      </w:r>
      <w:proofErr w:type="gramEnd"/>
      <w:r w:rsidRPr="00100977">
        <w:rPr>
          <w:rFonts w:ascii="Times New Roman" w:hAnsi="Times New Roman" w:cs="Times New Roman"/>
        </w:rPr>
        <w:t xml:space="preserve"> Silver Spring, MD: Alliance of Psychoanalytic Organizations. </w:t>
      </w:r>
    </w:p>
    <w:p w:rsidR="00FF452C" w:rsidRPr="00100977" w:rsidRDefault="009B70C5" w:rsidP="009B50B5">
      <w:pPr>
        <w:tabs>
          <w:tab w:val="left" w:pos="630"/>
        </w:tabs>
        <w:spacing w:after="0" w:line="480" w:lineRule="auto"/>
        <w:ind w:left="634" w:hanging="634"/>
        <w:rPr>
          <w:rFonts w:ascii="Times New Roman" w:hAnsi="Times New Roman" w:cs="Times New Roman"/>
        </w:rPr>
      </w:pPr>
      <w:proofErr w:type="gramStart"/>
      <w:r w:rsidRPr="00100977">
        <w:rPr>
          <w:rFonts w:ascii="Times New Roman" w:hAnsi="Times New Roman" w:cs="Times New Roman"/>
        </w:rPr>
        <w:t>Poling, J., Kosten, T.R., &amp; Sofuoglu, M. (2007).</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Treatment outcome predictors for cocaine dependence.</w:t>
      </w:r>
      <w:proofErr w:type="gramEnd"/>
      <w:r w:rsidRPr="00100977">
        <w:rPr>
          <w:rFonts w:ascii="Times New Roman" w:hAnsi="Times New Roman" w:cs="Times New Roman"/>
        </w:rPr>
        <w:t xml:space="preserve"> </w:t>
      </w:r>
      <w:r w:rsidRPr="00100977">
        <w:rPr>
          <w:rFonts w:ascii="Times New Roman" w:hAnsi="Times New Roman" w:cs="Times New Roman"/>
          <w:i/>
        </w:rPr>
        <w:t>The American Journal of Drug and Alcohol Abuse, 33</w:t>
      </w:r>
      <w:r w:rsidRPr="00100977">
        <w:rPr>
          <w:rFonts w:ascii="Times New Roman" w:hAnsi="Times New Roman" w:cs="Times New Roman"/>
        </w:rPr>
        <w:t xml:space="preserve">, 191-206. </w:t>
      </w:r>
    </w:p>
    <w:p w:rsidR="00FF452C" w:rsidRPr="00100977" w:rsidRDefault="00200753" w:rsidP="009B50B5">
      <w:pPr>
        <w:tabs>
          <w:tab w:val="left" w:pos="630"/>
        </w:tabs>
        <w:spacing w:after="0" w:line="480" w:lineRule="auto"/>
        <w:ind w:left="634" w:hanging="634"/>
        <w:rPr>
          <w:rFonts w:ascii="Times New Roman" w:hAnsi="Times New Roman" w:cs="Times New Roman"/>
        </w:rPr>
      </w:pPr>
      <w:proofErr w:type="gramStart"/>
      <w:r w:rsidRPr="00100977">
        <w:rPr>
          <w:rFonts w:ascii="Times New Roman" w:hAnsi="Times New Roman" w:cs="Times New Roman"/>
        </w:rPr>
        <w:lastRenderedPageBreak/>
        <w:t>Prescott, C.A., Aggen, S.H., &amp; Kendler, K.S. (1999).</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Sex differences in the sources of genetic liability to alcohol abuse and dependence in a population-based sample of U.S. twins.</w:t>
      </w:r>
      <w:proofErr w:type="gramEnd"/>
      <w:r w:rsidRPr="00100977">
        <w:rPr>
          <w:rFonts w:ascii="Times New Roman" w:hAnsi="Times New Roman" w:cs="Times New Roman"/>
        </w:rPr>
        <w:t xml:space="preserve"> </w:t>
      </w:r>
      <w:r w:rsidRPr="00100977">
        <w:rPr>
          <w:rFonts w:ascii="Times New Roman" w:hAnsi="Times New Roman" w:cs="Times New Roman"/>
          <w:i/>
        </w:rPr>
        <w:t xml:space="preserve">Alcoholism: Clinical and Experimental Research, 23, </w:t>
      </w:r>
      <w:r w:rsidRPr="00100977">
        <w:rPr>
          <w:rFonts w:ascii="Times New Roman" w:hAnsi="Times New Roman" w:cs="Times New Roman"/>
        </w:rPr>
        <w:t xml:space="preserve">1136. </w:t>
      </w:r>
    </w:p>
    <w:p w:rsidR="00FF452C" w:rsidRPr="00100977" w:rsidRDefault="00200753" w:rsidP="009B50B5">
      <w:pPr>
        <w:tabs>
          <w:tab w:val="left" w:pos="630"/>
        </w:tabs>
        <w:spacing w:after="0" w:line="480" w:lineRule="auto"/>
        <w:ind w:left="634" w:hanging="634"/>
        <w:rPr>
          <w:rFonts w:ascii="Times New Roman" w:hAnsi="Times New Roman" w:cs="Times New Roman"/>
        </w:rPr>
      </w:pPr>
      <w:r w:rsidRPr="00100977">
        <w:rPr>
          <w:rFonts w:ascii="Times New Roman" w:hAnsi="Times New Roman" w:cs="Times New Roman"/>
        </w:rPr>
        <w:t>Rassool, G.H. (2006). Understanding dual diagnosis: an overview. In G.H. Rassool (</w:t>
      </w:r>
      <w:proofErr w:type="gramStart"/>
      <w:r w:rsidRPr="00100977">
        <w:rPr>
          <w:rFonts w:ascii="Times New Roman" w:hAnsi="Times New Roman" w:cs="Times New Roman"/>
        </w:rPr>
        <w:t>ed</w:t>
      </w:r>
      <w:proofErr w:type="gramEnd"/>
      <w:r w:rsidRPr="00100977">
        <w:rPr>
          <w:rFonts w:ascii="Times New Roman" w:hAnsi="Times New Roman" w:cs="Times New Roman"/>
        </w:rPr>
        <w:t xml:space="preserve">) Dual Diagnosis Nursing. Oxford: Blackwell Publishing. </w:t>
      </w:r>
    </w:p>
    <w:p w:rsidR="00FF452C" w:rsidRPr="00100977" w:rsidRDefault="00200753" w:rsidP="009B50B5">
      <w:pPr>
        <w:tabs>
          <w:tab w:val="left" w:pos="630"/>
        </w:tabs>
        <w:spacing w:after="0" w:line="480" w:lineRule="auto"/>
        <w:ind w:left="634" w:hanging="634"/>
        <w:rPr>
          <w:rFonts w:ascii="Times New Roman" w:hAnsi="Times New Roman" w:cs="Times New Roman"/>
        </w:rPr>
      </w:pPr>
      <w:r w:rsidRPr="00100977">
        <w:rPr>
          <w:rFonts w:ascii="Times New Roman" w:hAnsi="Times New Roman" w:cs="Times New Roman"/>
        </w:rPr>
        <w:t>Rassool, G.H. (2009). Alcohol and Drug Misuse: A handbook for students and health professionals. New York: Routledge.</w:t>
      </w:r>
    </w:p>
    <w:p w:rsidR="00FF452C" w:rsidRPr="00100977" w:rsidRDefault="00200753" w:rsidP="009B50B5">
      <w:pPr>
        <w:tabs>
          <w:tab w:val="left" w:pos="630"/>
        </w:tabs>
        <w:spacing w:after="0" w:line="480" w:lineRule="auto"/>
        <w:ind w:left="634" w:hanging="634"/>
        <w:rPr>
          <w:rFonts w:ascii="Times New Roman" w:hAnsi="Times New Roman" w:cs="Times New Roman"/>
        </w:rPr>
      </w:pPr>
      <w:proofErr w:type="gramStart"/>
      <w:r w:rsidRPr="00100977">
        <w:rPr>
          <w:rFonts w:ascii="Times New Roman" w:hAnsi="Times New Roman" w:cs="Times New Roman"/>
        </w:rPr>
        <w:t>Rivara, F.B., Garrison, M.M., Ebel, B., McCarty, C.A., &amp; Christakis, D.A. (2004).</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Mortality attributable to harmful drinking in the United States, 2000.</w:t>
      </w:r>
      <w:proofErr w:type="gramEnd"/>
      <w:r w:rsidRPr="00100977">
        <w:rPr>
          <w:rFonts w:ascii="Times New Roman" w:hAnsi="Times New Roman" w:cs="Times New Roman"/>
        </w:rPr>
        <w:t xml:space="preserve"> </w:t>
      </w:r>
      <w:r w:rsidRPr="00100977">
        <w:rPr>
          <w:rFonts w:ascii="Times New Roman" w:hAnsi="Times New Roman" w:cs="Times New Roman"/>
          <w:i/>
        </w:rPr>
        <w:t xml:space="preserve">Journal of Studies on Alcohol, 65, </w:t>
      </w:r>
      <w:r w:rsidRPr="00100977">
        <w:rPr>
          <w:rFonts w:ascii="Times New Roman" w:hAnsi="Times New Roman" w:cs="Times New Roman"/>
        </w:rPr>
        <w:t xml:space="preserve">530-536. </w:t>
      </w:r>
    </w:p>
    <w:p w:rsidR="00FF452C" w:rsidRPr="00100977" w:rsidRDefault="00200753" w:rsidP="009B50B5">
      <w:pPr>
        <w:tabs>
          <w:tab w:val="left" w:pos="630"/>
        </w:tabs>
        <w:spacing w:after="0" w:line="480" w:lineRule="auto"/>
        <w:ind w:left="634" w:hanging="634"/>
        <w:rPr>
          <w:rFonts w:ascii="Times New Roman" w:hAnsi="Times New Roman" w:cs="Times New Roman"/>
        </w:rPr>
      </w:pPr>
      <w:proofErr w:type="gramStart"/>
      <w:r w:rsidRPr="00100977">
        <w:rPr>
          <w:rFonts w:ascii="Times New Roman" w:hAnsi="Times New Roman" w:cs="Times New Roman"/>
        </w:rPr>
        <w:t>Roper, L., Dickson, J.M., Tinwell, C., Booth, P.G., &amp; McGuire, J. (2010).</w:t>
      </w:r>
      <w:proofErr w:type="gramEnd"/>
      <w:r w:rsidRPr="00100977">
        <w:rPr>
          <w:rFonts w:ascii="Times New Roman" w:hAnsi="Times New Roman" w:cs="Times New Roman"/>
        </w:rPr>
        <w:t xml:space="preserve"> Maladaptive cognitive schemas in alcohol dependence: changes associated with </w:t>
      </w:r>
      <w:proofErr w:type="gramStart"/>
      <w:r w:rsidRPr="00100977">
        <w:rPr>
          <w:rFonts w:ascii="Times New Roman" w:hAnsi="Times New Roman" w:cs="Times New Roman"/>
        </w:rPr>
        <w:t>a  brief</w:t>
      </w:r>
      <w:proofErr w:type="gramEnd"/>
      <w:r w:rsidRPr="00100977">
        <w:rPr>
          <w:rFonts w:ascii="Times New Roman" w:hAnsi="Times New Roman" w:cs="Times New Roman"/>
        </w:rPr>
        <w:t xml:space="preserve"> residential abstinence program. </w:t>
      </w:r>
      <w:r w:rsidRPr="00100977">
        <w:rPr>
          <w:rFonts w:ascii="Times New Roman" w:hAnsi="Times New Roman" w:cs="Times New Roman"/>
          <w:i/>
        </w:rPr>
        <w:t xml:space="preserve">Cognitive Therapy and Research, 34, </w:t>
      </w:r>
      <w:r w:rsidRPr="00100977">
        <w:rPr>
          <w:rFonts w:ascii="Times New Roman" w:hAnsi="Times New Roman" w:cs="Times New Roman"/>
        </w:rPr>
        <w:t xml:space="preserve">207-215. </w:t>
      </w:r>
    </w:p>
    <w:p w:rsidR="00FF452C" w:rsidRPr="00100977" w:rsidRDefault="00200753" w:rsidP="00675A89">
      <w:pPr>
        <w:tabs>
          <w:tab w:val="left" w:pos="630"/>
        </w:tabs>
        <w:spacing w:line="480" w:lineRule="auto"/>
        <w:ind w:left="630" w:hanging="630"/>
        <w:rPr>
          <w:rFonts w:ascii="Times New Roman" w:hAnsi="Times New Roman" w:cs="Times New Roman"/>
        </w:rPr>
      </w:pPr>
      <w:proofErr w:type="gramStart"/>
      <w:r w:rsidRPr="00100977">
        <w:rPr>
          <w:rFonts w:ascii="Times New Roman" w:hAnsi="Times New Roman" w:cs="Times New Roman"/>
        </w:rPr>
        <w:t>Rounsaville, B.J., Weissman, M.M., Crits-Cristoph, K., Wilber, C., &amp; Kleber, H. (1982).</w:t>
      </w:r>
      <w:proofErr w:type="gramEnd"/>
      <w:r w:rsidRPr="00100977">
        <w:rPr>
          <w:rFonts w:ascii="Times New Roman" w:hAnsi="Times New Roman" w:cs="Times New Roman"/>
        </w:rPr>
        <w:t xml:space="preserve"> Diagnosis and symptoms of depression in opiate addicts: course and relationship to treatment outcome. </w:t>
      </w:r>
      <w:r w:rsidRPr="00100977">
        <w:rPr>
          <w:rFonts w:ascii="Times New Roman" w:hAnsi="Times New Roman" w:cs="Times New Roman"/>
          <w:i/>
        </w:rPr>
        <w:t xml:space="preserve">Archives of General Psychiatry, 39, 151-156. </w:t>
      </w:r>
    </w:p>
    <w:p w:rsidR="00FF452C" w:rsidRPr="00100977" w:rsidRDefault="00200753" w:rsidP="009B50B5">
      <w:pPr>
        <w:tabs>
          <w:tab w:val="left" w:pos="630"/>
        </w:tabs>
        <w:spacing w:after="0" w:line="480" w:lineRule="auto"/>
        <w:ind w:left="634" w:hanging="634"/>
        <w:rPr>
          <w:rFonts w:ascii="Times New Roman" w:hAnsi="Times New Roman" w:cs="Times New Roman"/>
        </w:rPr>
      </w:pPr>
      <w:proofErr w:type="gramStart"/>
      <w:r w:rsidRPr="00100977">
        <w:rPr>
          <w:rFonts w:ascii="Times New Roman" w:hAnsi="Times New Roman" w:cs="Times New Roman"/>
        </w:rPr>
        <w:t>Saunders, J.B., Aasland, O.G., Babor, T.F., De La Fuente, J.R., &amp; Grant, M. (1993).</w:t>
      </w:r>
      <w:proofErr w:type="gramEnd"/>
      <w:r w:rsidRPr="00100977">
        <w:rPr>
          <w:rFonts w:ascii="Times New Roman" w:hAnsi="Times New Roman" w:cs="Times New Roman"/>
        </w:rPr>
        <w:t xml:space="preserve"> </w:t>
      </w:r>
      <w:proofErr w:type="gramStart"/>
      <w:r w:rsidRPr="00100977">
        <w:rPr>
          <w:rFonts w:ascii="Times New Roman" w:hAnsi="Times New Roman" w:cs="Times New Roman"/>
        </w:rPr>
        <w:t>Development of the Alcohol Use Disorders Identification Test (AUDIT).</w:t>
      </w:r>
      <w:proofErr w:type="gramEnd"/>
      <w:r w:rsidRPr="00100977">
        <w:rPr>
          <w:rFonts w:ascii="Times New Roman" w:hAnsi="Times New Roman" w:cs="Times New Roman"/>
        </w:rPr>
        <w:t xml:space="preserve"> WHO Collaborative Project on early detection of persons with harmful alcohol consumption-II. </w:t>
      </w:r>
      <w:r w:rsidRPr="00100977">
        <w:rPr>
          <w:rFonts w:ascii="Times New Roman" w:hAnsi="Times New Roman" w:cs="Times New Roman"/>
          <w:i/>
        </w:rPr>
        <w:t xml:space="preserve">Addiction, 88, </w:t>
      </w:r>
      <w:r w:rsidRPr="00100977">
        <w:rPr>
          <w:rFonts w:ascii="Times New Roman" w:hAnsi="Times New Roman" w:cs="Times New Roman"/>
        </w:rPr>
        <w:t>791-804.</w:t>
      </w:r>
    </w:p>
    <w:p w:rsidR="00407CC1" w:rsidRPr="00100977" w:rsidRDefault="00200753" w:rsidP="009B50B5">
      <w:pPr>
        <w:tabs>
          <w:tab w:val="left" w:pos="630"/>
        </w:tabs>
        <w:spacing w:after="0" w:line="480" w:lineRule="auto"/>
        <w:ind w:left="634" w:hanging="634"/>
        <w:rPr>
          <w:rFonts w:ascii="Times New Roman" w:hAnsi="Times New Roman" w:cs="Times New Roman"/>
        </w:rPr>
      </w:pPr>
      <w:r w:rsidRPr="00100977">
        <w:rPr>
          <w:rFonts w:ascii="Times New Roman" w:hAnsi="Times New Roman" w:cs="Times New Roman"/>
        </w:rPr>
        <w:lastRenderedPageBreak/>
        <w:t xml:space="preserve">Schinka, J.A. (1995). Personality Assessment Inventory scale characteristics and factor structure in the assessment of alcohol dependency. </w:t>
      </w:r>
      <w:r w:rsidRPr="00100977">
        <w:rPr>
          <w:rFonts w:ascii="Times New Roman" w:hAnsi="Times New Roman" w:cs="Times New Roman"/>
          <w:i/>
        </w:rPr>
        <w:t>Journal of Personality Assessment, 64</w:t>
      </w:r>
      <w:r w:rsidRPr="00100977">
        <w:rPr>
          <w:rFonts w:ascii="Times New Roman" w:hAnsi="Times New Roman" w:cs="Times New Roman"/>
        </w:rPr>
        <w:t xml:space="preserve"> (1), 101-111.</w:t>
      </w:r>
    </w:p>
    <w:p w:rsidR="00D56E51" w:rsidRPr="00100977" w:rsidRDefault="00407CC1" w:rsidP="009B50B5">
      <w:pPr>
        <w:tabs>
          <w:tab w:val="left" w:pos="630"/>
        </w:tabs>
        <w:spacing w:after="0" w:line="480" w:lineRule="auto"/>
        <w:ind w:left="634" w:hanging="634"/>
        <w:rPr>
          <w:rFonts w:ascii="Times New Roman" w:hAnsi="Times New Roman" w:cs="Times New Roman"/>
        </w:rPr>
      </w:pPr>
      <w:proofErr w:type="gramStart"/>
      <w:r w:rsidRPr="00100977">
        <w:rPr>
          <w:rFonts w:ascii="Times New Roman" w:hAnsi="Times New Roman" w:cs="Times New Roman"/>
        </w:rPr>
        <w:t>Schmidt, N.B., Joiner, T.E., Young, J.E., &amp; Telch, M.J. (1995).</w:t>
      </w:r>
      <w:proofErr w:type="gramEnd"/>
      <w:r w:rsidRPr="00100977">
        <w:rPr>
          <w:rFonts w:ascii="Times New Roman" w:hAnsi="Times New Roman" w:cs="Times New Roman"/>
        </w:rPr>
        <w:t xml:space="preserve"> The Schema Questionnaire: Investigation of psychometric properties and hierarchical structure of a measure of maladaptive schemas. </w:t>
      </w:r>
      <w:r w:rsidRPr="00100977">
        <w:rPr>
          <w:rFonts w:ascii="Times New Roman" w:hAnsi="Times New Roman" w:cs="Times New Roman"/>
          <w:i/>
        </w:rPr>
        <w:t xml:space="preserve">Cognitive Therapy and Research, 19, </w:t>
      </w:r>
      <w:r w:rsidRPr="00100977">
        <w:rPr>
          <w:rFonts w:ascii="Times New Roman" w:hAnsi="Times New Roman" w:cs="Times New Roman"/>
        </w:rPr>
        <w:t xml:space="preserve">295-321. </w:t>
      </w:r>
    </w:p>
    <w:p w:rsidR="00E05D59" w:rsidRPr="00100977" w:rsidRDefault="00D56E51" w:rsidP="009B50B5">
      <w:pPr>
        <w:tabs>
          <w:tab w:val="left" w:pos="630"/>
        </w:tabs>
        <w:spacing w:after="0" w:line="480" w:lineRule="auto"/>
        <w:ind w:left="634" w:hanging="634"/>
        <w:rPr>
          <w:rFonts w:ascii="Times New Roman" w:hAnsi="Times New Roman" w:cs="Times New Roman"/>
        </w:rPr>
      </w:pPr>
      <w:r w:rsidRPr="00100977">
        <w:rPr>
          <w:rFonts w:ascii="Times New Roman" w:hAnsi="Times New Roman" w:cs="Times New Roman"/>
        </w:rPr>
        <w:t xml:space="preserve">Schneier, F.R., Foose, T.E., Hasin, D.S., Heimberg, R.G., Liu, S.M., Grant, B.F., et al. (2010). Social anxiety disorder and alcohol use disorder co-morbidity in the National Epidemiologic Survey on alcohol and related conditions. </w:t>
      </w:r>
      <w:r w:rsidRPr="00100977">
        <w:rPr>
          <w:rFonts w:ascii="Times New Roman" w:hAnsi="Times New Roman" w:cs="Times New Roman"/>
          <w:i/>
        </w:rPr>
        <w:t>Psychological Medicine, 40</w:t>
      </w:r>
      <w:r w:rsidRPr="00100977">
        <w:rPr>
          <w:rFonts w:ascii="Times New Roman" w:hAnsi="Times New Roman" w:cs="Times New Roman"/>
        </w:rPr>
        <w:t xml:space="preserve"> (6), 977-988. </w:t>
      </w:r>
    </w:p>
    <w:p w:rsidR="00FF452C" w:rsidRPr="00100977" w:rsidRDefault="00E05D59" w:rsidP="009B50B5">
      <w:pPr>
        <w:tabs>
          <w:tab w:val="left" w:pos="630"/>
        </w:tabs>
        <w:spacing w:after="0" w:line="480" w:lineRule="auto"/>
        <w:ind w:left="634" w:hanging="634"/>
        <w:rPr>
          <w:rFonts w:ascii="Times New Roman" w:hAnsi="Times New Roman" w:cs="Times New Roman"/>
        </w:rPr>
      </w:pPr>
      <w:proofErr w:type="gramStart"/>
      <w:r w:rsidRPr="00100977">
        <w:rPr>
          <w:rFonts w:ascii="Times New Roman" w:hAnsi="Times New Roman" w:cs="Times New Roman"/>
        </w:rPr>
        <w:t>Shrout, P.E. &amp; Fleiss, J (1979).</w:t>
      </w:r>
      <w:proofErr w:type="gramEnd"/>
      <w:r w:rsidRPr="00100977">
        <w:rPr>
          <w:rFonts w:ascii="Times New Roman" w:hAnsi="Times New Roman" w:cs="Times New Roman"/>
        </w:rPr>
        <w:t xml:space="preserve"> Interclass correlations: uses in assessing rater reliability. </w:t>
      </w:r>
      <w:r w:rsidRPr="00100977">
        <w:rPr>
          <w:rFonts w:ascii="Times New Roman" w:hAnsi="Times New Roman" w:cs="Times New Roman"/>
          <w:i/>
        </w:rPr>
        <w:t>Psychological Bulletin, 86</w:t>
      </w:r>
      <w:r w:rsidRPr="00100977">
        <w:rPr>
          <w:rFonts w:ascii="Times New Roman" w:hAnsi="Times New Roman" w:cs="Times New Roman"/>
        </w:rPr>
        <w:t xml:space="preserve"> (7), 420-428. </w:t>
      </w:r>
    </w:p>
    <w:p w:rsidR="00FF452C" w:rsidRPr="00100977" w:rsidRDefault="00200753" w:rsidP="009B50B5">
      <w:pPr>
        <w:tabs>
          <w:tab w:val="left" w:pos="630"/>
        </w:tabs>
        <w:spacing w:after="0" w:line="480" w:lineRule="auto"/>
        <w:ind w:left="634" w:hanging="634"/>
        <w:rPr>
          <w:rFonts w:ascii="Times New Roman" w:hAnsi="Times New Roman" w:cs="Times New Roman"/>
        </w:rPr>
      </w:pPr>
      <w:proofErr w:type="gramStart"/>
      <w:r w:rsidRPr="00100977">
        <w:rPr>
          <w:rFonts w:ascii="Times New Roman" w:hAnsi="Times New Roman" w:cs="Times New Roman"/>
        </w:rPr>
        <w:t>Skodol, A.E., Oldham, J.M., &amp; Gallaher, P.E. (1999).</w:t>
      </w:r>
      <w:proofErr w:type="gramEnd"/>
      <w:r w:rsidRPr="00100977">
        <w:rPr>
          <w:rFonts w:ascii="Times New Roman" w:hAnsi="Times New Roman" w:cs="Times New Roman"/>
        </w:rPr>
        <w:t xml:space="preserve"> Axis II Comorbidity of substance use disorders among patients referred for treatment of personality disorders. </w:t>
      </w:r>
      <w:r w:rsidRPr="00100977">
        <w:rPr>
          <w:rFonts w:ascii="Times New Roman" w:hAnsi="Times New Roman" w:cs="Times New Roman"/>
          <w:i/>
        </w:rPr>
        <w:t xml:space="preserve">American Journal of Psychiatry, 156 </w:t>
      </w:r>
      <w:r w:rsidRPr="00100977">
        <w:rPr>
          <w:rFonts w:ascii="Times New Roman" w:hAnsi="Times New Roman" w:cs="Times New Roman"/>
        </w:rPr>
        <w:t>(5), 733-738.</w:t>
      </w:r>
    </w:p>
    <w:p w:rsidR="00E40FB6" w:rsidRPr="00100977" w:rsidRDefault="00200753" w:rsidP="009B50B5">
      <w:pPr>
        <w:tabs>
          <w:tab w:val="left" w:pos="630"/>
        </w:tabs>
        <w:spacing w:after="0" w:line="480" w:lineRule="auto"/>
        <w:ind w:left="630" w:hanging="630"/>
        <w:rPr>
          <w:rFonts w:ascii="Times New Roman" w:hAnsi="Times New Roman" w:cs="Times New Roman"/>
        </w:rPr>
      </w:pPr>
      <w:r w:rsidRPr="00100977">
        <w:rPr>
          <w:rFonts w:ascii="Times New Roman" w:hAnsi="Times New Roman" w:cs="Times New Roman"/>
        </w:rPr>
        <w:t xml:space="preserve">Slutske, W.S., Heath, A.C., Dinwiddie, S.H., </w:t>
      </w:r>
      <w:proofErr w:type="gramStart"/>
      <w:r w:rsidRPr="00100977">
        <w:rPr>
          <w:rFonts w:ascii="Times New Roman" w:hAnsi="Times New Roman" w:cs="Times New Roman"/>
        </w:rPr>
        <w:t>Madden,</w:t>
      </w:r>
      <w:proofErr w:type="gramEnd"/>
      <w:r w:rsidRPr="00100977">
        <w:rPr>
          <w:rFonts w:ascii="Times New Roman" w:hAnsi="Times New Roman" w:cs="Times New Roman"/>
        </w:rPr>
        <w:t xml:space="preserve"> P.A.F., Bucholz, K.K., Dunne, M.P., et </w:t>
      </w:r>
      <w:r w:rsidR="009B50B5">
        <w:rPr>
          <w:rFonts w:ascii="Times New Roman" w:hAnsi="Times New Roman" w:cs="Times New Roman"/>
        </w:rPr>
        <w:t xml:space="preserve">al. (1998). </w:t>
      </w:r>
      <w:proofErr w:type="gramStart"/>
      <w:r w:rsidR="009B50B5">
        <w:rPr>
          <w:rFonts w:ascii="Times New Roman" w:hAnsi="Times New Roman" w:cs="Times New Roman"/>
        </w:rPr>
        <w:t>Common genetic risk-</w:t>
      </w:r>
      <w:r w:rsidRPr="00100977">
        <w:rPr>
          <w:rFonts w:ascii="Times New Roman" w:hAnsi="Times New Roman" w:cs="Times New Roman"/>
        </w:rPr>
        <w:t>factors for conduct disorder and alcohol dependence.</w:t>
      </w:r>
      <w:proofErr w:type="gramEnd"/>
      <w:r w:rsidRPr="00100977">
        <w:rPr>
          <w:rFonts w:ascii="Times New Roman" w:hAnsi="Times New Roman" w:cs="Times New Roman"/>
        </w:rPr>
        <w:t xml:space="preserve"> </w:t>
      </w:r>
      <w:r w:rsidRPr="00100977">
        <w:rPr>
          <w:rFonts w:ascii="Times New Roman" w:hAnsi="Times New Roman" w:cs="Times New Roman"/>
          <w:i/>
        </w:rPr>
        <w:t xml:space="preserve">Journal of Abnormal Psychology, 107, </w:t>
      </w:r>
      <w:r w:rsidRPr="00100977">
        <w:rPr>
          <w:rFonts w:ascii="Times New Roman" w:hAnsi="Times New Roman" w:cs="Times New Roman"/>
        </w:rPr>
        <w:t xml:space="preserve">363-374. </w:t>
      </w:r>
    </w:p>
    <w:p w:rsidR="00E40FB6" w:rsidRPr="00100977" w:rsidRDefault="00E40FB6" w:rsidP="009B50B5">
      <w:pPr>
        <w:widowControl w:val="0"/>
        <w:autoSpaceDE w:val="0"/>
        <w:autoSpaceDN w:val="0"/>
        <w:adjustRightInd w:val="0"/>
        <w:spacing w:after="0" w:line="480" w:lineRule="auto"/>
        <w:rPr>
          <w:rFonts w:ascii="Times New Roman" w:hAnsi="Times New Roman" w:cs="Times New Roman"/>
        </w:rPr>
      </w:pPr>
      <w:r w:rsidRPr="00100977">
        <w:rPr>
          <w:rFonts w:ascii="Times New Roman" w:hAnsi="Times New Roman" w:cs="Times New Roman"/>
        </w:rPr>
        <w:t xml:space="preserve">Spielberger, C. C. (1996). </w:t>
      </w:r>
      <w:proofErr w:type="gramStart"/>
      <w:r w:rsidRPr="00100977">
        <w:rPr>
          <w:rFonts w:ascii="Times New Roman" w:hAnsi="Times New Roman" w:cs="Times New Roman"/>
          <w:i/>
          <w:iCs/>
        </w:rPr>
        <w:t>Manual for the State-Trait Anger Expression Inventory.</w:t>
      </w:r>
      <w:proofErr w:type="gramEnd"/>
      <w:r w:rsidRPr="00100977">
        <w:rPr>
          <w:rFonts w:ascii="Times New Roman" w:hAnsi="Times New Roman" w:cs="Times New Roman"/>
          <w:i/>
          <w:iCs/>
        </w:rPr>
        <w:t xml:space="preserve"> </w:t>
      </w:r>
      <w:r w:rsidRPr="00100977">
        <w:rPr>
          <w:rFonts w:ascii="Times New Roman" w:hAnsi="Times New Roman" w:cs="Times New Roman"/>
        </w:rPr>
        <w:t>Odessa, FL:</w:t>
      </w:r>
    </w:p>
    <w:p w:rsidR="00EC7FD4" w:rsidRPr="00100977" w:rsidRDefault="00E40FB6" w:rsidP="009B50B5">
      <w:pPr>
        <w:tabs>
          <w:tab w:val="left" w:pos="630"/>
        </w:tabs>
        <w:spacing w:after="0" w:line="480" w:lineRule="auto"/>
        <w:ind w:left="630" w:hanging="630"/>
        <w:rPr>
          <w:rFonts w:ascii="Times New Roman" w:hAnsi="Times New Roman" w:cs="Times New Roman"/>
        </w:rPr>
      </w:pPr>
      <w:r w:rsidRPr="00100977">
        <w:rPr>
          <w:rFonts w:ascii="Times New Roman" w:hAnsi="Times New Roman" w:cs="Times New Roman"/>
        </w:rPr>
        <w:tab/>
      </w:r>
      <w:proofErr w:type="gramStart"/>
      <w:r w:rsidRPr="00100977">
        <w:rPr>
          <w:rFonts w:ascii="Times New Roman" w:hAnsi="Times New Roman" w:cs="Times New Roman"/>
        </w:rPr>
        <w:t>Psychological Assessment Resources.</w:t>
      </w:r>
      <w:proofErr w:type="gramEnd"/>
    </w:p>
    <w:p w:rsidR="00EC7FD4" w:rsidRPr="00100977" w:rsidRDefault="00EC7FD4" w:rsidP="009B50B5">
      <w:pPr>
        <w:tabs>
          <w:tab w:val="left" w:pos="630"/>
        </w:tabs>
        <w:spacing w:after="0" w:line="480" w:lineRule="auto"/>
        <w:ind w:left="630" w:hanging="630"/>
        <w:rPr>
          <w:rFonts w:ascii="Times New Roman" w:hAnsi="Times New Roman" w:cs="Times New Roman"/>
        </w:rPr>
      </w:pPr>
      <w:proofErr w:type="gramStart"/>
      <w:r w:rsidRPr="00100977">
        <w:rPr>
          <w:rFonts w:ascii="Times New Roman" w:hAnsi="Times New Roman" w:cs="Times New Roman"/>
        </w:rPr>
        <w:t xml:space="preserve">Spiro, A. I., Butcher, J. N., Levenson, M. R., Aldwin, C. M., &amp; Bosse, R. </w:t>
      </w:r>
      <w:r w:rsidR="006A778F" w:rsidRPr="00100977">
        <w:rPr>
          <w:rFonts w:ascii="Times New Roman" w:hAnsi="Times New Roman" w:cs="Times New Roman"/>
        </w:rPr>
        <w:t>(</w:t>
      </w:r>
      <w:r w:rsidRPr="00100977">
        <w:rPr>
          <w:rFonts w:ascii="Times New Roman" w:hAnsi="Times New Roman" w:cs="Times New Roman"/>
        </w:rPr>
        <w:t>2000</w:t>
      </w:r>
      <w:r w:rsidR="006A778F" w:rsidRPr="00100977">
        <w:rPr>
          <w:rFonts w:ascii="Times New Roman" w:hAnsi="Times New Roman" w:cs="Times New Roman"/>
        </w:rPr>
        <w:t>)</w:t>
      </w:r>
      <w:r w:rsidRPr="00100977">
        <w:rPr>
          <w:rFonts w:ascii="Times New Roman" w:hAnsi="Times New Roman" w:cs="Times New Roman"/>
        </w:rPr>
        <w:t>.</w:t>
      </w:r>
      <w:proofErr w:type="gramEnd"/>
      <w:r w:rsidRPr="00100977">
        <w:rPr>
          <w:rFonts w:ascii="Times New Roman" w:hAnsi="Times New Roman" w:cs="Times New Roman"/>
        </w:rPr>
        <w:t xml:space="preserve"> Change and stability in personality: a five-year study of the MMPI-2 in older men. In: Butcher, J.N. </w:t>
      </w:r>
      <w:r w:rsidRPr="00100977">
        <w:rPr>
          <w:rFonts w:ascii="Times New Roman" w:hAnsi="Times New Roman" w:cs="Times New Roman"/>
        </w:rPr>
        <w:lastRenderedPageBreak/>
        <w:t>(Ed.), Basic Sources on the MMPI-2. University of Minnesota Pre</w:t>
      </w:r>
      <w:r w:rsidR="009B50B5">
        <w:rPr>
          <w:rFonts w:ascii="Times New Roman" w:hAnsi="Times New Roman" w:cs="Times New Roman"/>
        </w:rPr>
        <w:t>ss, Minneapolis, MI, pp. 443-461.</w:t>
      </w:r>
    </w:p>
    <w:p w:rsidR="00FF452C" w:rsidRPr="00100977" w:rsidRDefault="00200753" w:rsidP="009B50B5">
      <w:pPr>
        <w:tabs>
          <w:tab w:val="left" w:pos="630"/>
        </w:tabs>
        <w:spacing w:after="0" w:line="480" w:lineRule="auto"/>
        <w:ind w:left="630" w:hanging="630"/>
        <w:rPr>
          <w:rFonts w:ascii="Times New Roman" w:hAnsi="Times New Roman" w:cs="Times New Roman"/>
        </w:rPr>
      </w:pPr>
      <w:proofErr w:type="gramStart"/>
      <w:r w:rsidRPr="00100977">
        <w:rPr>
          <w:rFonts w:ascii="Times New Roman" w:hAnsi="Times New Roman" w:cs="Times New Roman"/>
        </w:rPr>
        <w:t>Stinson, F.S., Grant, B.F., Dawson, D.A., Ruan, W.J., Huang, B., &amp; Saha, T. (2006).</w:t>
      </w:r>
      <w:proofErr w:type="gramEnd"/>
      <w:r w:rsidRPr="00100977">
        <w:rPr>
          <w:rFonts w:ascii="Times New Roman" w:hAnsi="Times New Roman" w:cs="Times New Roman"/>
        </w:rPr>
        <w:t xml:space="preserve"> Comorbidity between DSM-IV alcohol and specific drug use disorders in the United States: Results from the National Epidemiologic Survey on Alcohol and Related Conditions. </w:t>
      </w:r>
      <w:r w:rsidRPr="00100977">
        <w:rPr>
          <w:rFonts w:ascii="Times New Roman" w:hAnsi="Times New Roman" w:cs="Times New Roman"/>
          <w:i/>
        </w:rPr>
        <w:t>Alcohol Research and Health, 29</w:t>
      </w:r>
      <w:r w:rsidRPr="00100977">
        <w:rPr>
          <w:rFonts w:ascii="Times New Roman" w:hAnsi="Times New Roman" w:cs="Times New Roman"/>
        </w:rPr>
        <w:t>, (2), 94-107.</w:t>
      </w:r>
    </w:p>
    <w:p w:rsidR="00FF452C" w:rsidRPr="00100977" w:rsidRDefault="00200753" w:rsidP="009B50B5">
      <w:pPr>
        <w:tabs>
          <w:tab w:val="left" w:pos="630"/>
        </w:tabs>
        <w:spacing w:after="0" w:line="480" w:lineRule="auto"/>
        <w:ind w:left="630" w:hanging="630"/>
        <w:rPr>
          <w:rFonts w:ascii="Times New Roman" w:hAnsi="Times New Roman" w:cs="Times New Roman"/>
        </w:rPr>
      </w:pPr>
      <w:r w:rsidRPr="00100977">
        <w:rPr>
          <w:rFonts w:ascii="Times New Roman" w:hAnsi="Times New Roman" w:cs="Times New Roman"/>
        </w:rPr>
        <w:t xml:space="preserve">Straus, M.A. (1979). </w:t>
      </w:r>
      <w:proofErr w:type="gramStart"/>
      <w:r w:rsidRPr="00100977">
        <w:rPr>
          <w:rFonts w:ascii="Times New Roman" w:hAnsi="Times New Roman" w:cs="Times New Roman"/>
        </w:rPr>
        <w:t>Measuring intrafamily conflict and violence: The Conflict Tactics (CT) Scales.</w:t>
      </w:r>
      <w:proofErr w:type="gramEnd"/>
      <w:r w:rsidRPr="00100977">
        <w:rPr>
          <w:rFonts w:ascii="Times New Roman" w:hAnsi="Times New Roman" w:cs="Times New Roman"/>
        </w:rPr>
        <w:t xml:space="preserve"> </w:t>
      </w:r>
      <w:r w:rsidRPr="00100977">
        <w:rPr>
          <w:rFonts w:ascii="Times New Roman" w:hAnsi="Times New Roman" w:cs="Times New Roman"/>
          <w:i/>
        </w:rPr>
        <w:t xml:space="preserve">Journal of Marriage and the Family, 41, </w:t>
      </w:r>
      <w:r w:rsidRPr="00100977">
        <w:rPr>
          <w:rFonts w:ascii="Times New Roman" w:hAnsi="Times New Roman" w:cs="Times New Roman"/>
        </w:rPr>
        <w:t>75-88.</w:t>
      </w:r>
    </w:p>
    <w:p w:rsidR="00FF452C" w:rsidRPr="00100977" w:rsidRDefault="00200753" w:rsidP="009B50B5">
      <w:pPr>
        <w:tabs>
          <w:tab w:val="left" w:pos="630"/>
        </w:tabs>
        <w:spacing w:after="0" w:line="480" w:lineRule="auto"/>
        <w:ind w:left="630" w:hanging="630"/>
        <w:rPr>
          <w:rFonts w:ascii="Times New Roman" w:hAnsi="Times New Roman" w:cs="Times New Roman"/>
        </w:rPr>
      </w:pPr>
      <w:proofErr w:type="gramStart"/>
      <w:r w:rsidRPr="00100977">
        <w:rPr>
          <w:rFonts w:ascii="Times New Roman" w:hAnsi="Times New Roman" w:cs="Times New Roman"/>
        </w:rPr>
        <w:t>Straus, M.A., Hamby, S.L., Boney-McCoy, S., &amp; Sugarman, D.B. (1996).</w:t>
      </w:r>
      <w:proofErr w:type="gramEnd"/>
      <w:r w:rsidRPr="00100977">
        <w:rPr>
          <w:rFonts w:ascii="Times New Roman" w:hAnsi="Times New Roman" w:cs="Times New Roman"/>
        </w:rPr>
        <w:t xml:space="preserve"> The revised Conflict Tactics Scales (CTS-2): Development and preliminary psychometric data. </w:t>
      </w:r>
      <w:r w:rsidRPr="00100977">
        <w:rPr>
          <w:rFonts w:ascii="Times New Roman" w:hAnsi="Times New Roman" w:cs="Times New Roman"/>
          <w:i/>
        </w:rPr>
        <w:t xml:space="preserve">Journal of Family Issues, 17, </w:t>
      </w:r>
      <w:r w:rsidRPr="00100977">
        <w:rPr>
          <w:rFonts w:ascii="Times New Roman" w:hAnsi="Times New Roman" w:cs="Times New Roman"/>
        </w:rPr>
        <w:t>283-316.</w:t>
      </w:r>
    </w:p>
    <w:p w:rsidR="00FF452C" w:rsidRPr="00100977" w:rsidRDefault="00200753" w:rsidP="009B50B5">
      <w:pPr>
        <w:tabs>
          <w:tab w:val="left" w:pos="630"/>
        </w:tabs>
        <w:spacing w:after="0" w:line="480" w:lineRule="auto"/>
        <w:ind w:left="630" w:hanging="630"/>
        <w:rPr>
          <w:rFonts w:ascii="Times New Roman" w:hAnsi="Times New Roman" w:cs="Times New Roman"/>
        </w:rPr>
      </w:pPr>
      <w:proofErr w:type="gramStart"/>
      <w:r w:rsidRPr="00100977">
        <w:rPr>
          <w:rFonts w:ascii="Times New Roman" w:hAnsi="Times New Roman" w:cs="Times New Roman"/>
        </w:rPr>
        <w:t>Substance Abuse and Mental Health Services Administration (SAHMSA).</w:t>
      </w:r>
      <w:proofErr w:type="gramEnd"/>
      <w:r w:rsidRPr="00100977">
        <w:rPr>
          <w:rFonts w:ascii="Times New Roman" w:hAnsi="Times New Roman" w:cs="Times New Roman"/>
        </w:rPr>
        <w:t xml:space="preserve"> (2006). Results from the 2005 National Survey on Drug Use and Health: National Findings.  </w:t>
      </w:r>
      <w:proofErr w:type="gramStart"/>
      <w:r w:rsidRPr="00100977">
        <w:rPr>
          <w:rFonts w:ascii="Times New Roman" w:hAnsi="Times New Roman" w:cs="Times New Roman"/>
        </w:rPr>
        <w:t>Rockville.MD, Office of Applied Studies.</w:t>
      </w:r>
      <w:proofErr w:type="gramEnd"/>
      <w:r w:rsidRPr="00100977">
        <w:rPr>
          <w:rFonts w:ascii="Times New Roman" w:hAnsi="Times New Roman" w:cs="Times New Roman"/>
        </w:rPr>
        <w:t xml:space="preserve"> </w:t>
      </w:r>
    </w:p>
    <w:p w:rsidR="003A1DA5" w:rsidRPr="00100977" w:rsidRDefault="00200753" w:rsidP="00675A89">
      <w:pPr>
        <w:tabs>
          <w:tab w:val="left" w:pos="630"/>
        </w:tabs>
        <w:spacing w:line="480" w:lineRule="auto"/>
        <w:ind w:left="630" w:hanging="630"/>
        <w:rPr>
          <w:rFonts w:ascii="Times New Roman" w:hAnsi="Times New Roman" w:cs="Times New Roman"/>
        </w:rPr>
      </w:pPr>
      <w:r w:rsidRPr="00100977">
        <w:rPr>
          <w:rFonts w:ascii="Times New Roman" w:hAnsi="Times New Roman" w:cs="Times New Roman"/>
        </w:rPr>
        <w:t xml:space="preserve">Suh, J., Ruffins, S., Robins, C.E., Albenese, M.J., &amp; Khantzian, E. J. (2008). Self-medication hypothesis: Connecting affect experience and drug choice. </w:t>
      </w:r>
      <w:r w:rsidRPr="00100977">
        <w:rPr>
          <w:rFonts w:ascii="Times New Roman" w:hAnsi="Times New Roman" w:cs="Times New Roman"/>
          <w:i/>
        </w:rPr>
        <w:t xml:space="preserve">Psychoanalytic Psychology, 25, </w:t>
      </w:r>
      <w:r w:rsidRPr="00100977">
        <w:rPr>
          <w:rFonts w:ascii="Times New Roman" w:hAnsi="Times New Roman" w:cs="Times New Roman"/>
        </w:rPr>
        <w:t xml:space="preserve">518-532. </w:t>
      </w:r>
    </w:p>
    <w:p w:rsidR="00A97BD2" w:rsidRPr="00100977" w:rsidRDefault="003A1DA5" w:rsidP="009B50B5">
      <w:pPr>
        <w:tabs>
          <w:tab w:val="left" w:pos="630"/>
        </w:tabs>
        <w:spacing w:after="0" w:line="480" w:lineRule="auto"/>
        <w:ind w:left="630" w:hanging="630"/>
        <w:rPr>
          <w:rFonts w:ascii="Times New Roman" w:hAnsi="Times New Roman" w:cs="Times New Roman"/>
        </w:rPr>
      </w:pPr>
      <w:proofErr w:type="gramStart"/>
      <w:r w:rsidRPr="00100977">
        <w:rPr>
          <w:rFonts w:ascii="Times New Roman" w:hAnsi="Times New Roman" w:cs="Times New Roman"/>
        </w:rPr>
        <w:t>Sullivan, J.T., Sykora, K., Schneiderman, J., Naranjo, C.A., &amp; Sellers, E.M (1989).</w:t>
      </w:r>
      <w:proofErr w:type="gramEnd"/>
      <w:r w:rsidRPr="00100977">
        <w:rPr>
          <w:rFonts w:ascii="Times New Roman" w:hAnsi="Times New Roman" w:cs="Times New Roman"/>
        </w:rPr>
        <w:t xml:space="preserve"> Assessment of alcohol withdrawal: The revised Clinical Institute Withdrawal Assessment for Alcohol sacle (CIWA-Ar). </w:t>
      </w:r>
      <w:r w:rsidRPr="00100977">
        <w:rPr>
          <w:rFonts w:ascii="Times New Roman" w:hAnsi="Times New Roman" w:cs="Times New Roman"/>
          <w:i/>
        </w:rPr>
        <w:t>British Journal of Addiction, 84</w:t>
      </w:r>
      <w:r w:rsidRPr="00100977">
        <w:rPr>
          <w:rFonts w:ascii="Times New Roman" w:hAnsi="Times New Roman" w:cs="Times New Roman"/>
        </w:rPr>
        <w:t xml:space="preserve">, 1353-1357.  </w:t>
      </w:r>
    </w:p>
    <w:p w:rsidR="00D51C81" w:rsidRPr="00100977" w:rsidRDefault="00A97BD2" w:rsidP="009B50B5">
      <w:pPr>
        <w:tabs>
          <w:tab w:val="left" w:pos="630"/>
        </w:tabs>
        <w:spacing w:after="0" w:line="480" w:lineRule="auto"/>
        <w:ind w:left="630" w:hanging="630"/>
        <w:rPr>
          <w:rFonts w:ascii="Times New Roman" w:hAnsi="Times New Roman" w:cs="Times New Roman"/>
        </w:rPr>
      </w:pPr>
      <w:proofErr w:type="gramStart"/>
      <w:r w:rsidRPr="00100977">
        <w:rPr>
          <w:rFonts w:ascii="Times New Roman" w:hAnsi="Times New Roman" w:cs="Times New Roman"/>
        </w:rPr>
        <w:lastRenderedPageBreak/>
        <w:t>Terra, M.B., Barros, H.M.T., Stein, A.T., Figueira, I., Jorge, M.R. Palermo, L.H., et al (2006).</w:t>
      </w:r>
      <w:proofErr w:type="gramEnd"/>
      <w:r w:rsidRPr="00100977">
        <w:rPr>
          <w:rFonts w:ascii="Times New Roman" w:hAnsi="Times New Roman" w:cs="Times New Roman"/>
        </w:rPr>
        <w:t xml:space="preserve"> Social anxiety disorder in 300 patients hospitalized for alcoholism in Brazil: high prevalence and undertreatment. </w:t>
      </w:r>
      <w:r w:rsidRPr="00100977">
        <w:rPr>
          <w:rFonts w:ascii="Times New Roman" w:hAnsi="Times New Roman" w:cs="Times New Roman"/>
          <w:i/>
        </w:rPr>
        <w:t>Comprehensive Psychiatry</w:t>
      </w:r>
      <w:r w:rsidRPr="00100977">
        <w:rPr>
          <w:rFonts w:ascii="Times New Roman" w:hAnsi="Times New Roman" w:cs="Times New Roman"/>
        </w:rPr>
        <w:t xml:space="preserve">, 47, 463-467.  </w:t>
      </w:r>
    </w:p>
    <w:p w:rsidR="00FF452C" w:rsidRPr="00100977" w:rsidRDefault="00D51C81" w:rsidP="009B50B5">
      <w:pPr>
        <w:tabs>
          <w:tab w:val="left" w:pos="630"/>
        </w:tabs>
        <w:spacing w:after="0" w:line="480" w:lineRule="auto"/>
        <w:ind w:left="630" w:hanging="630"/>
        <w:rPr>
          <w:rFonts w:ascii="Times New Roman" w:hAnsi="Times New Roman" w:cs="Times New Roman"/>
        </w:rPr>
      </w:pPr>
      <w:r w:rsidRPr="00100977">
        <w:rPr>
          <w:rFonts w:ascii="Times New Roman" w:hAnsi="Times New Roman" w:cs="Times New Roman"/>
        </w:rPr>
        <w:t xml:space="preserve">Valliant, G.E. (1994). </w:t>
      </w:r>
      <w:proofErr w:type="gramStart"/>
      <w:r w:rsidRPr="00100977">
        <w:rPr>
          <w:rFonts w:ascii="Times New Roman" w:hAnsi="Times New Roman" w:cs="Times New Roman"/>
        </w:rPr>
        <w:t>Ego mechanisms of defense and personality psychopathology.</w:t>
      </w:r>
      <w:proofErr w:type="gramEnd"/>
      <w:r w:rsidRPr="00100977">
        <w:rPr>
          <w:rFonts w:ascii="Times New Roman" w:hAnsi="Times New Roman" w:cs="Times New Roman"/>
        </w:rPr>
        <w:t xml:space="preserve"> </w:t>
      </w:r>
      <w:r w:rsidRPr="00100977">
        <w:rPr>
          <w:rFonts w:ascii="Times New Roman" w:hAnsi="Times New Roman" w:cs="Times New Roman"/>
          <w:i/>
        </w:rPr>
        <w:t>Journal of Abnormal Psychology</w:t>
      </w:r>
      <w:r w:rsidRPr="00100977">
        <w:rPr>
          <w:rFonts w:ascii="Times New Roman" w:hAnsi="Times New Roman" w:cs="Times New Roman"/>
        </w:rPr>
        <w:t xml:space="preserve">, </w:t>
      </w:r>
      <w:r w:rsidRPr="00100977">
        <w:rPr>
          <w:rFonts w:ascii="Times New Roman" w:hAnsi="Times New Roman" w:cs="Times New Roman"/>
          <w:i/>
        </w:rPr>
        <w:t>103</w:t>
      </w:r>
      <w:r w:rsidRPr="00100977">
        <w:rPr>
          <w:rFonts w:ascii="Times New Roman" w:hAnsi="Times New Roman" w:cs="Times New Roman"/>
        </w:rPr>
        <w:t xml:space="preserve"> (1), 44-50. </w:t>
      </w:r>
    </w:p>
    <w:p w:rsidR="00FF452C" w:rsidRPr="00100977" w:rsidRDefault="00200753" w:rsidP="009B50B5">
      <w:pPr>
        <w:tabs>
          <w:tab w:val="left" w:pos="630"/>
        </w:tabs>
        <w:spacing w:after="0" w:line="480" w:lineRule="auto"/>
        <w:ind w:left="630" w:hanging="630"/>
        <w:rPr>
          <w:rFonts w:ascii="Times New Roman" w:hAnsi="Times New Roman" w:cs="Times New Roman"/>
        </w:rPr>
      </w:pPr>
      <w:r w:rsidRPr="00100977">
        <w:rPr>
          <w:rFonts w:ascii="Times New Roman" w:hAnsi="Times New Roman" w:cs="Times New Roman"/>
        </w:rPr>
        <w:t xml:space="preserve">Verheul, R. (2001). Co-morbidity of personality disorders in individuals with substance use disorders. </w:t>
      </w:r>
      <w:r w:rsidRPr="00100977">
        <w:rPr>
          <w:rFonts w:ascii="Times New Roman" w:hAnsi="Times New Roman" w:cs="Times New Roman"/>
          <w:i/>
        </w:rPr>
        <w:t xml:space="preserve">European Psychiatry, 16, </w:t>
      </w:r>
      <w:r w:rsidRPr="00100977">
        <w:rPr>
          <w:rFonts w:ascii="Times New Roman" w:hAnsi="Times New Roman" w:cs="Times New Roman"/>
        </w:rPr>
        <w:t>274-282.</w:t>
      </w:r>
    </w:p>
    <w:p w:rsidR="009C74C8" w:rsidRPr="00100977" w:rsidRDefault="00200753" w:rsidP="009B50B5">
      <w:pPr>
        <w:tabs>
          <w:tab w:val="left" w:pos="630"/>
        </w:tabs>
        <w:spacing w:after="0" w:line="480" w:lineRule="auto"/>
        <w:ind w:left="630" w:hanging="630"/>
        <w:rPr>
          <w:rFonts w:ascii="Times New Roman" w:hAnsi="Times New Roman" w:cs="Times New Roman"/>
        </w:rPr>
      </w:pPr>
      <w:proofErr w:type="gramStart"/>
      <w:r w:rsidRPr="00100977">
        <w:rPr>
          <w:rFonts w:ascii="Times New Roman" w:hAnsi="Times New Roman" w:cs="Times New Roman"/>
        </w:rPr>
        <w:t>Walfish, S., Massey, R. &amp; Krone, A. (1990).</w:t>
      </w:r>
      <w:proofErr w:type="gramEnd"/>
      <w:r w:rsidRPr="00100977">
        <w:rPr>
          <w:rFonts w:ascii="Times New Roman" w:hAnsi="Times New Roman" w:cs="Times New Roman"/>
        </w:rPr>
        <w:t xml:space="preserve"> MMPI profiles of cocaine-addicted individuals in residential treatment: Implications for practical treatment planning. </w:t>
      </w:r>
      <w:r w:rsidRPr="00100977">
        <w:rPr>
          <w:rFonts w:ascii="Times New Roman" w:hAnsi="Times New Roman" w:cs="Times New Roman"/>
          <w:i/>
        </w:rPr>
        <w:t>Journal of Substance Abuse Treatment, 7</w:t>
      </w:r>
      <w:r w:rsidRPr="00100977">
        <w:rPr>
          <w:rFonts w:ascii="Times New Roman" w:hAnsi="Times New Roman" w:cs="Times New Roman"/>
        </w:rPr>
        <w:t xml:space="preserve"> (3), 151-154. </w:t>
      </w:r>
    </w:p>
    <w:p w:rsidR="008A27E8" w:rsidRDefault="009C74C8" w:rsidP="009B50B5">
      <w:pPr>
        <w:tabs>
          <w:tab w:val="left" w:pos="180"/>
        </w:tabs>
        <w:spacing w:after="0" w:line="480" w:lineRule="auto"/>
        <w:ind w:left="720" w:hanging="720"/>
        <w:rPr>
          <w:rFonts w:ascii="Times New Roman" w:hAnsi="Times New Roman" w:cs="Times New Roman"/>
        </w:rPr>
      </w:pPr>
      <w:proofErr w:type="gramStart"/>
      <w:r w:rsidRPr="00100977">
        <w:rPr>
          <w:rFonts w:ascii="Times New Roman" w:hAnsi="Times New Roman" w:cs="Times New Roman"/>
        </w:rPr>
        <w:t>Waller, G., Meyer, C., &amp; Ohanian, V. (2001).</w:t>
      </w:r>
      <w:proofErr w:type="gramEnd"/>
      <w:r w:rsidRPr="00100977">
        <w:rPr>
          <w:rFonts w:ascii="Times New Roman" w:hAnsi="Times New Roman" w:cs="Times New Roman"/>
        </w:rPr>
        <w:t xml:space="preserve"> Psychometric properties of the long and short versions of the Young Schema Questionnaire: Core beliefs among bulimic and comparison women. </w:t>
      </w:r>
      <w:r w:rsidRPr="00100977">
        <w:rPr>
          <w:rFonts w:ascii="Times New Roman" w:hAnsi="Times New Roman" w:cs="Times New Roman"/>
          <w:i/>
        </w:rPr>
        <w:t xml:space="preserve">Cognitive Therapy and Research, 25, </w:t>
      </w:r>
      <w:r w:rsidRPr="00100977">
        <w:rPr>
          <w:rFonts w:ascii="Times New Roman" w:hAnsi="Times New Roman" w:cs="Times New Roman"/>
        </w:rPr>
        <w:t>137-147.</w:t>
      </w:r>
    </w:p>
    <w:p w:rsidR="00FF452C" w:rsidRPr="008A27E8" w:rsidRDefault="008A27E8" w:rsidP="009B50B5">
      <w:pPr>
        <w:tabs>
          <w:tab w:val="left" w:pos="180"/>
        </w:tabs>
        <w:spacing w:after="0" w:line="480" w:lineRule="auto"/>
        <w:ind w:left="720" w:hanging="720"/>
        <w:rPr>
          <w:rFonts w:ascii="Times New Roman" w:hAnsi="Times New Roman" w:cs="Times New Roman"/>
        </w:rPr>
      </w:pPr>
      <w:r>
        <w:rPr>
          <w:rFonts w:ascii="Times New Roman" w:hAnsi="Times New Roman" w:cs="Times New Roman"/>
        </w:rPr>
        <w:t xml:space="preserve">Ward, L.C. (1997). </w:t>
      </w:r>
      <w:proofErr w:type="gramStart"/>
      <w:r>
        <w:rPr>
          <w:rFonts w:ascii="Times New Roman" w:hAnsi="Times New Roman" w:cs="Times New Roman"/>
        </w:rPr>
        <w:t>Confirmatory factor analysis of the anxiety and depression content scales of the MMPI-2.</w:t>
      </w:r>
      <w:proofErr w:type="gramEnd"/>
      <w:r>
        <w:rPr>
          <w:rFonts w:ascii="Times New Roman" w:hAnsi="Times New Roman" w:cs="Times New Roman"/>
        </w:rPr>
        <w:t xml:space="preserve"> </w:t>
      </w:r>
      <w:r>
        <w:rPr>
          <w:rFonts w:ascii="Times New Roman" w:hAnsi="Times New Roman" w:cs="Times New Roman"/>
          <w:i/>
        </w:rPr>
        <w:t>Journal of Personality Assesssment, 68</w:t>
      </w:r>
      <w:r>
        <w:rPr>
          <w:rFonts w:ascii="Times New Roman" w:hAnsi="Times New Roman" w:cs="Times New Roman"/>
        </w:rPr>
        <w:t>, 678-691.</w:t>
      </w:r>
    </w:p>
    <w:p w:rsidR="00FF452C" w:rsidRPr="00100977" w:rsidRDefault="00200753" w:rsidP="009B50B5">
      <w:pPr>
        <w:tabs>
          <w:tab w:val="left" w:pos="630"/>
        </w:tabs>
        <w:spacing w:after="0" w:line="480" w:lineRule="auto"/>
        <w:ind w:left="630" w:hanging="630"/>
        <w:rPr>
          <w:rFonts w:ascii="Times New Roman" w:hAnsi="Times New Roman" w:cs="Times New Roman"/>
        </w:rPr>
      </w:pPr>
      <w:r w:rsidRPr="00100977">
        <w:rPr>
          <w:rFonts w:ascii="Times New Roman" w:hAnsi="Times New Roman" w:cs="Times New Roman"/>
        </w:rPr>
        <w:t xml:space="preserve">Watson, W. &amp; Little, H.J. (2002). </w:t>
      </w:r>
      <w:proofErr w:type="gramStart"/>
      <w:r w:rsidRPr="00100977">
        <w:rPr>
          <w:rFonts w:ascii="Times New Roman" w:hAnsi="Times New Roman" w:cs="Times New Roman"/>
        </w:rPr>
        <w:t>Alcohol and the Brain.</w:t>
      </w:r>
      <w:proofErr w:type="gramEnd"/>
      <w:r w:rsidRPr="00100977">
        <w:rPr>
          <w:rFonts w:ascii="Times New Roman" w:hAnsi="Times New Roman" w:cs="Times New Roman"/>
        </w:rPr>
        <w:t xml:space="preserve"> In W. Caan &amp; J. de Belleroche (</w:t>
      </w:r>
      <w:proofErr w:type="gramStart"/>
      <w:r w:rsidRPr="00100977">
        <w:rPr>
          <w:rFonts w:ascii="Times New Roman" w:hAnsi="Times New Roman" w:cs="Times New Roman"/>
        </w:rPr>
        <w:t>eds</w:t>
      </w:r>
      <w:proofErr w:type="gramEnd"/>
      <w:r w:rsidRPr="00100977">
        <w:rPr>
          <w:rFonts w:ascii="Times New Roman" w:hAnsi="Times New Roman" w:cs="Times New Roman"/>
        </w:rPr>
        <w:t xml:space="preserve">), Drink Drugs and Dependence: From science to clinical practice. New York: Routledge. </w:t>
      </w:r>
    </w:p>
    <w:p w:rsidR="00BE33F5" w:rsidRPr="00100977" w:rsidRDefault="00200753" w:rsidP="00675A89">
      <w:pPr>
        <w:tabs>
          <w:tab w:val="left" w:pos="630"/>
        </w:tabs>
        <w:spacing w:line="480" w:lineRule="auto"/>
        <w:ind w:left="630" w:hanging="630"/>
        <w:rPr>
          <w:rFonts w:ascii="Times New Roman" w:hAnsi="Times New Roman" w:cs="Times New Roman"/>
        </w:rPr>
      </w:pPr>
      <w:proofErr w:type="gramStart"/>
      <w:r w:rsidRPr="00100977">
        <w:rPr>
          <w:rFonts w:ascii="Times New Roman" w:hAnsi="Times New Roman" w:cs="Times New Roman"/>
        </w:rPr>
        <w:t>Welburn, K., Coristine, K., Dagg, P., Pontefract, A., Jordan, S. (2002).</w:t>
      </w:r>
      <w:proofErr w:type="gramEnd"/>
      <w:r w:rsidRPr="00100977">
        <w:rPr>
          <w:rFonts w:ascii="Times New Roman" w:hAnsi="Times New Roman" w:cs="Times New Roman"/>
        </w:rPr>
        <w:t xml:space="preserve"> The schema questionnaire short form: Factor analysis and relationship between schemas and symptoms. </w:t>
      </w:r>
      <w:r w:rsidRPr="00100977">
        <w:rPr>
          <w:rFonts w:ascii="Times New Roman" w:hAnsi="Times New Roman" w:cs="Times New Roman"/>
          <w:i/>
        </w:rPr>
        <w:t>Cognitive Therapy and Research, 26</w:t>
      </w:r>
      <w:r w:rsidRPr="00100977">
        <w:rPr>
          <w:rFonts w:ascii="Times New Roman" w:hAnsi="Times New Roman" w:cs="Times New Roman"/>
        </w:rPr>
        <w:t>(4), 519-530.</w:t>
      </w:r>
    </w:p>
    <w:p w:rsidR="00FF03F9" w:rsidRPr="00100977" w:rsidRDefault="00BE33F5" w:rsidP="00284ECE">
      <w:pPr>
        <w:tabs>
          <w:tab w:val="left" w:pos="630"/>
        </w:tabs>
        <w:spacing w:after="0" w:line="480" w:lineRule="auto"/>
        <w:ind w:left="634" w:hanging="634"/>
        <w:rPr>
          <w:rFonts w:ascii="Times New Roman" w:hAnsi="Times New Roman" w:cs="Times New Roman"/>
        </w:rPr>
      </w:pPr>
      <w:proofErr w:type="gramStart"/>
      <w:r w:rsidRPr="00100977">
        <w:rPr>
          <w:rFonts w:ascii="Times New Roman" w:hAnsi="Times New Roman" w:cs="Times New Roman"/>
        </w:rPr>
        <w:t>Wesson, D.R. &amp; Ling, W. (2003).</w:t>
      </w:r>
      <w:proofErr w:type="gramEnd"/>
      <w:r w:rsidRPr="00100977">
        <w:rPr>
          <w:rFonts w:ascii="Times New Roman" w:hAnsi="Times New Roman" w:cs="Times New Roman"/>
        </w:rPr>
        <w:t xml:space="preserve"> Clinical Opiate Wi</w:t>
      </w:r>
      <w:r w:rsidR="00C81073" w:rsidRPr="00100977">
        <w:rPr>
          <w:rFonts w:ascii="Times New Roman" w:hAnsi="Times New Roman" w:cs="Times New Roman"/>
        </w:rPr>
        <w:t>t</w:t>
      </w:r>
      <w:r w:rsidRPr="00100977">
        <w:rPr>
          <w:rFonts w:ascii="Times New Roman" w:hAnsi="Times New Roman" w:cs="Times New Roman"/>
        </w:rPr>
        <w:t>hdrawal</w:t>
      </w:r>
      <w:r w:rsidR="00C81073" w:rsidRPr="00100977">
        <w:rPr>
          <w:rFonts w:ascii="Times New Roman" w:hAnsi="Times New Roman" w:cs="Times New Roman"/>
        </w:rPr>
        <w:t xml:space="preserve"> </w:t>
      </w:r>
      <w:r w:rsidRPr="00100977">
        <w:rPr>
          <w:rFonts w:ascii="Times New Roman" w:hAnsi="Times New Roman" w:cs="Times New Roman"/>
        </w:rPr>
        <w:t xml:space="preserve">Scale (COWS). </w:t>
      </w:r>
      <w:r w:rsidRPr="00100977">
        <w:rPr>
          <w:rFonts w:ascii="Times New Roman" w:hAnsi="Times New Roman" w:cs="Times New Roman"/>
          <w:i/>
        </w:rPr>
        <w:t>Journal of Psychoactive Drugs, 35</w:t>
      </w:r>
      <w:r w:rsidRPr="00100977">
        <w:rPr>
          <w:rFonts w:ascii="Times New Roman" w:hAnsi="Times New Roman" w:cs="Times New Roman"/>
        </w:rPr>
        <w:t xml:space="preserve"> (2), 253-260.  </w:t>
      </w:r>
    </w:p>
    <w:p w:rsidR="00FF452C" w:rsidRPr="00100977" w:rsidRDefault="00FF03F9" w:rsidP="00284ECE">
      <w:pPr>
        <w:tabs>
          <w:tab w:val="left" w:pos="630"/>
        </w:tabs>
        <w:spacing w:after="0" w:line="480" w:lineRule="auto"/>
        <w:ind w:left="634" w:hanging="634"/>
        <w:rPr>
          <w:rFonts w:ascii="Times New Roman" w:hAnsi="Times New Roman" w:cs="Times New Roman"/>
        </w:rPr>
      </w:pPr>
      <w:r w:rsidRPr="00100977">
        <w:rPr>
          <w:rFonts w:ascii="Times New Roman" w:hAnsi="Times New Roman" w:cs="Times New Roman"/>
        </w:rPr>
        <w:lastRenderedPageBreak/>
        <w:t xml:space="preserve">Whitaker, J.S. (1997). </w:t>
      </w:r>
      <w:proofErr w:type="gramStart"/>
      <w:r w:rsidRPr="00100977">
        <w:rPr>
          <w:rFonts w:ascii="Times New Roman" w:hAnsi="Times New Roman" w:cs="Times New Roman"/>
        </w:rPr>
        <w:t>Use of stepwise methodology in discriminant analysis.</w:t>
      </w:r>
      <w:proofErr w:type="gramEnd"/>
      <w:r w:rsidRPr="00100977">
        <w:rPr>
          <w:rFonts w:ascii="Times New Roman" w:hAnsi="Times New Roman" w:cs="Times New Roman"/>
        </w:rPr>
        <w:t xml:space="preserve"> Paper presented at the annual meeting of the Southwest Educational Research Association, Austin, </w:t>
      </w:r>
      <w:proofErr w:type="gramStart"/>
      <w:r w:rsidRPr="00100977">
        <w:rPr>
          <w:rFonts w:ascii="Times New Roman" w:hAnsi="Times New Roman" w:cs="Times New Roman"/>
        </w:rPr>
        <w:t>January</w:t>
      </w:r>
      <w:proofErr w:type="gramEnd"/>
      <w:r w:rsidRPr="00100977">
        <w:rPr>
          <w:rFonts w:ascii="Times New Roman" w:hAnsi="Times New Roman" w:cs="Times New Roman"/>
        </w:rPr>
        <w:t xml:space="preserve"> 1997.  </w:t>
      </w:r>
    </w:p>
    <w:p w:rsidR="00FF452C" w:rsidRPr="00100977" w:rsidRDefault="00200753" w:rsidP="00284ECE">
      <w:pPr>
        <w:tabs>
          <w:tab w:val="left" w:pos="630"/>
        </w:tabs>
        <w:spacing w:after="0" w:line="480" w:lineRule="auto"/>
        <w:ind w:left="634" w:hanging="634"/>
        <w:rPr>
          <w:rFonts w:ascii="Times New Roman" w:hAnsi="Times New Roman" w:cs="Times New Roman"/>
        </w:rPr>
      </w:pPr>
      <w:proofErr w:type="gramStart"/>
      <w:r w:rsidRPr="00100977">
        <w:rPr>
          <w:rFonts w:ascii="Times New Roman" w:hAnsi="Times New Roman" w:cs="Times New Roman"/>
        </w:rPr>
        <w:t>Witkiewitz, K. &amp; Villarroel, N.A. (2009).</w:t>
      </w:r>
      <w:proofErr w:type="gramEnd"/>
      <w:r w:rsidRPr="00100977">
        <w:rPr>
          <w:rFonts w:ascii="Times New Roman" w:hAnsi="Times New Roman" w:cs="Times New Roman"/>
        </w:rPr>
        <w:t xml:space="preserve"> Dynamic Association </w:t>
      </w:r>
      <w:proofErr w:type="gramStart"/>
      <w:r w:rsidRPr="00100977">
        <w:rPr>
          <w:rFonts w:ascii="Times New Roman" w:hAnsi="Times New Roman" w:cs="Times New Roman"/>
        </w:rPr>
        <w:t>Between</w:t>
      </w:r>
      <w:proofErr w:type="gramEnd"/>
      <w:r w:rsidRPr="00100977">
        <w:rPr>
          <w:rFonts w:ascii="Times New Roman" w:hAnsi="Times New Roman" w:cs="Times New Roman"/>
        </w:rPr>
        <w:t xml:space="preserve"> Negative Affect and Alcohol Lapses Following Alcohol Treatment. </w:t>
      </w:r>
      <w:r w:rsidRPr="00100977">
        <w:rPr>
          <w:rFonts w:ascii="Times New Roman" w:hAnsi="Times New Roman" w:cs="Times New Roman"/>
          <w:i/>
        </w:rPr>
        <w:t>Journal of Consulting and Clinical Psychology, 77 (</w:t>
      </w:r>
      <w:r w:rsidRPr="00100977">
        <w:rPr>
          <w:rFonts w:ascii="Times New Roman" w:hAnsi="Times New Roman" w:cs="Times New Roman"/>
        </w:rPr>
        <w:t xml:space="preserve">4), 633-644. </w:t>
      </w:r>
    </w:p>
    <w:p w:rsidR="00FF452C" w:rsidRPr="00100977" w:rsidRDefault="00200753" w:rsidP="00284ECE">
      <w:pPr>
        <w:tabs>
          <w:tab w:val="left" w:pos="630"/>
        </w:tabs>
        <w:spacing w:after="0" w:line="480" w:lineRule="auto"/>
        <w:ind w:left="634" w:hanging="634"/>
        <w:rPr>
          <w:rFonts w:ascii="Times New Roman" w:hAnsi="Times New Roman" w:cs="Times New Roman"/>
        </w:rPr>
      </w:pPr>
      <w:r w:rsidRPr="00100977">
        <w:rPr>
          <w:rFonts w:ascii="Times New Roman" w:hAnsi="Times New Roman" w:cs="Times New Roman"/>
        </w:rPr>
        <w:t xml:space="preserve">World Health Organization Expert Committee on Problems Related to Alcohol –Second Report (2007).  WHO Technical Report Series, 944, Geneva: Switzerland, 10-13 October, 2006.  </w:t>
      </w:r>
    </w:p>
    <w:p w:rsidR="00FF452C" w:rsidRPr="00100977" w:rsidRDefault="00200753" w:rsidP="00284ECE">
      <w:pPr>
        <w:tabs>
          <w:tab w:val="left" w:pos="630"/>
        </w:tabs>
        <w:spacing w:after="0" w:line="480" w:lineRule="auto"/>
        <w:ind w:left="634" w:hanging="634"/>
        <w:rPr>
          <w:rFonts w:ascii="Times New Roman" w:hAnsi="Times New Roman" w:cs="Times New Roman"/>
        </w:rPr>
      </w:pPr>
      <w:r w:rsidRPr="00100977">
        <w:rPr>
          <w:rFonts w:ascii="Times New Roman" w:hAnsi="Times New Roman" w:cs="Times New Roman"/>
        </w:rPr>
        <w:t xml:space="preserve">Wurmser, L. (1980). </w:t>
      </w:r>
      <w:proofErr w:type="gramStart"/>
      <w:r w:rsidRPr="00100977">
        <w:rPr>
          <w:rFonts w:ascii="Times New Roman" w:hAnsi="Times New Roman" w:cs="Times New Roman"/>
        </w:rPr>
        <w:t>Drug use as a protective system.</w:t>
      </w:r>
      <w:proofErr w:type="gramEnd"/>
      <w:r w:rsidRPr="00100977">
        <w:rPr>
          <w:rFonts w:ascii="Times New Roman" w:hAnsi="Times New Roman" w:cs="Times New Roman"/>
        </w:rPr>
        <w:t xml:space="preserve">  In D.J, Lettieri, M. Sayers, &amp; H.W. Wallenstein (</w:t>
      </w:r>
      <w:proofErr w:type="gramStart"/>
      <w:r w:rsidRPr="00100977">
        <w:rPr>
          <w:rFonts w:ascii="Times New Roman" w:hAnsi="Times New Roman" w:cs="Times New Roman"/>
        </w:rPr>
        <w:t>eds</w:t>
      </w:r>
      <w:proofErr w:type="gramEnd"/>
      <w:r w:rsidRPr="00100977">
        <w:rPr>
          <w:rFonts w:ascii="Times New Roman" w:hAnsi="Times New Roman" w:cs="Times New Roman"/>
        </w:rPr>
        <w:t xml:space="preserve">): Theories of Addiction, 71-74. Rockville, MD: National Institute on Drug Abuse. </w:t>
      </w:r>
    </w:p>
    <w:p w:rsidR="00FF452C" w:rsidRPr="00100977" w:rsidRDefault="00200753" w:rsidP="00284ECE">
      <w:pPr>
        <w:tabs>
          <w:tab w:val="left" w:pos="630"/>
        </w:tabs>
        <w:spacing w:after="0" w:line="480" w:lineRule="auto"/>
        <w:ind w:left="634" w:hanging="634"/>
        <w:rPr>
          <w:rFonts w:ascii="Times New Roman" w:hAnsi="Times New Roman" w:cs="Times New Roman"/>
        </w:rPr>
      </w:pPr>
      <w:r w:rsidRPr="00100977">
        <w:rPr>
          <w:rFonts w:ascii="Times New Roman" w:hAnsi="Times New Roman" w:cs="Times New Roman"/>
        </w:rPr>
        <w:t xml:space="preserve">Young, J. E., Klosko, J. S., Weishaar, M. E. (2003).  </w:t>
      </w:r>
      <w:r w:rsidRPr="00100977">
        <w:rPr>
          <w:rFonts w:ascii="Times New Roman" w:hAnsi="Times New Roman" w:cs="Times New Roman"/>
          <w:i/>
        </w:rPr>
        <w:t xml:space="preserve">Schema therapy: A practitioner's guide.  </w:t>
      </w:r>
      <w:r w:rsidRPr="00100977">
        <w:rPr>
          <w:rFonts w:ascii="Times New Roman" w:hAnsi="Times New Roman" w:cs="Times New Roman"/>
        </w:rPr>
        <w:t>New York: Guilford Press.</w:t>
      </w:r>
    </w:p>
    <w:p w:rsidR="00FF452C" w:rsidRPr="00100977" w:rsidRDefault="00200753" w:rsidP="00284ECE">
      <w:pPr>
        <w:tabs>
          <w:tab w:val="left" w:pos="630"/>
        </w:tabs>
        <w:spacing w:after="0" w:line="480" w:lineRule="auto"/>
        <w:ind w:left="634" w:hanging="634"/>
        <w:rPr>
          <w:rFonts w:ascii="Times New Roman" w:hAnsi="Times New Roman" w:cs="Times New Roman"/>
        </w:rPr>
      </w:pPr>
      <w:proofErr w:type="gramStart"/>
      <w:r w:rsidRPr="00100977">
        <w:rPr>
          <w:rFonts w:ascii="Times New Roman" w:hAnsi="Times New Roman" w:cs="Times New Roman"/>
        </w:rPr>
        <w:t>Young, J.E. Young Schema Questionnaire—3</w:t>
      </w:r>
      <w:r w:rsidRPr="00100977">
        <w:rPr>
          <w:rFonts w:ascii="Times New Roman" w:hAnsi="Times New Roman" w:cs="Times New Roman"/>
          <w:vertAlign w:val="superscript"/>
        </w:rPr>
        <w:t>rd</w:t>
      </w:r>
      <w:r w:rsidRPr="00100977">
        <w:rPr>
          <w:rFonts w:ascii="Times New Roman" w:hAnsi="Times New Roman" w:cs="Times New Roman"/>
        </w:rPr>
        <w:t xml:space="preserve"> Edition Long Form.</w:t>
      </w:r>
      <w:proofErr w:type="gramEnd"/>
      <w:r w:rsidRPr="00100977">
        <w:rPr>
          <w:rFonts w:ascii="Times New Roman" w:hAnsi="Times New Roman" w:cs="Times New Roman"/>
        </w:rPr>
        <w:t xml:space="preserve">  The Schema Therapy Institute, New York (2005).  </w:t>
      </w:r>
    </w:p>
    <w:p w:rsidR="00A27A85" w:rsidRPr="00100977" w:rsidRDefault="00200753" w:rsidP="00284ECE">
      <w:pPr>
        <w:tabs>
          <w:tab w:val="left" w:pos="630"/>
        </w:tabs>
        <w:spacing w:after="0" w:line="480" w:lineRule="auto"/>
        <w:ind w:left="634" w:hanging="634"/>
        <w:rPr>
          <w:rFonts w:ascii="Times New Roman" w:hAnsi="Times New Roman" w:cs="Times New Roman"/>
        </w:rPr>
      </w:pPr>
      <w:r w:rsidRPr="00100977">
        <w:rPr>
          <w:rFonts w:ascii="Times New Roman" w:hAnsi="Times New Roman" w:cs="Times New Roman"/>
        </w:rPr>
        <w:t>Zinberg, N. (1984). Drug, Set, and Setting: The basis for controlled intoxicant use. New Haven, CT: Yale University Press.</w:t>
      </w:r>
    </w:p>
    <w:p w:rsidR="00F97375" w:rsidRDefault="00F97375" w:rsidP="00532322">
      <w:pPr>
        <w:jc w:val="center"/>
        <w:rPr>
          <w:rFonts w:ascii="Times New Roman" w:hAnsi="Times New Roman" w:cs="Times New Roman"/>
        </w:rPr>
      </w:pPr>
    </w:p>
    <w:p w:rsidR="00F97375" w:rsidRDefault="00F97375" w:rsidP="00532322">
      <w:pPr>
        <w:jc w:val="center"/>
        <w:rPr>
          <w:rFonts w:ascii="Times New Roman" w:hAnsi="Times New Roman" w:cs="Times New Roman"/>
        </w:rPr>
      </w:pPr>
    </w:p>
    <w:p w:rsidR="00F97375" w:rsidRDefault="00F97375" w:rsidP="00532322">
      <w:pPr>
        <w:jc w:val="center"/>
        <w:rPr>
          <w:rFonts w:ascii="Times New Roman" w:hAnsi="Times New Roman" w:cs="Times New Roman"/>
        </w:rPr>
      </w:pPr>
    </w:p>
    <w:p w:rsidR="00F97375" w:rsidRDefault="00F97375" w:rsidP="00532322">
      <w:pPr>
        <w:jc w:val="center"/>
        <w:rPr>
          <w:rFonts w:ascii="Times New Roman" w:hAnsi="Times New Roman" w:cs="Times New Roman"/>
        </w:rPr>
      </w:pPr>
    </w:p>
    <w:p w:rsidR="00F97375" w:rsidRDefault="00F97375" w:rsidP="00532322">
      <w:pPr>
        <w:jc w:val="center"/>
        <w:rPr>
          <w:rFonts w:ascii="Times New Roman" w:hAnsi="Times New Roman" w:cs="Times New Roman"/>
        </w:rPr>
      </w:pPr>
    </w:p>
    <w:p w:rsidR="00F97375" w:rsidRDefault="00F97375" w:rsidP="00532322">
      <w:pPr>
        <w:jc w:val="center"/>
        <w:rPr>
          <w:rFonts w:ascii="Times New Roman" w:hAnsi="Times New Roman" w:cs="Times New Roman"/>
        </w:rPr>
      </w:pPr>
    </w:p>
    <w:p w:rsidR="004140C8" w:rsidRDefault="004E4E61" w:rsidP="00532322">
      <w:pPr>
        <w:jc w:val="center"/>
        <w:rPr>
          <w:rFonts w:ascii="Times New Roman" w:hAnsi="Times New Roman" w:cs="Times New Roman"/>
        </w:rPr>
      </w:pPr>
      <w:r>
        <w:rPr>
          <w:rFonts w:ascii="Times New Roman" w:hAnsi="Times New Roman" w:cs="Times New Roman"/>
        </w:rPr>
        <w:lastRenderedPageBreak/>
        <w:t>Tables</w:t>
      </w:r>
    </w:p>
    <w:p w:rsidR="004140C8" w:rsidRDefault="004140C8">
      <w:pPr>
        <w:rPr>
          <w:rFonts w:ascii="Times New Roman" w:hAnsi="Times New Roman" w:cs="Times New Roman"/>
        </w:rPr>
      </w:pPr>
      <w:r>
        <w:rPr>
          <w:rFonts w:ascii="Times New Roman" w:hAnsi="Times New Roman" w:cs="Times New Roman"/>
        </w:rPr>
        <w:br w:type="page"/>
      </w:r>
    </w:p>
    <w:p w:rsidR="00176F75" w:rsidRPr="00100977" w:rsidRDefault="00176F75" w:rsidP="00532322">
      <w:pPr>
        <w:rPr>
          <w:rFonts w:ascii="Times New Roman" w:hAnsi="Times New Roman" w:cs="Times New Roman"/>
        </w:rPr>
      </w:pPr>
      <w:r w:rsidRPr="00100977">
        <w:rPr>
          <w:rFonts w:ascii="Times New Roman" w:hAnsi="Times New Roman" w:cs="Times New Roman"/>
          <w:i/>
        </w:rPr>
        <w:lastRenderedPageBreak/>
        <w:t>Table 1</w:t>
      </w:r>
      <w:r w:rsidR="00CE41B8">
        <w:rPr>
          <w:rFonts w:ascii="Times New Roman" w:hAnsi="Times New Roman" w:cs="Times New Roman"/>
          <w:i/>
        </w:rPr>
        <w:t>A</w:t>
      </w:r>
      <w:r w:rsidR="006A48F1">
        <w:rPr>
          <w:rFonts w:ascii="Times New Roman" w:hAnsi="Times New Roman" w:cs="Times New Roman"/>
          <w:i/>
        </w:rPr>
        <w:t xml:space="preserve">:  </w:t>
      </w:r>
      <w:r w:rsidRPr="00100977">
        <w:rPr>
          <w:rFonts w:ascii="Times New Roman" w:hAnsi="Times New Roman" w:cs="Times New Roman"/>
          <w:i/>
        </w:rPr>
        <w:t>A</w:t>
      </w:r>
      <w:r w:rsidR="00532322">
        <w:rPr>
          <w:rFonts w:ascii="Times New Roman" w:hAnsi="Times New Roman" w:cs="Times New Roman"/>
          <w:i/>
        </w:rPr>
        <w:t>n</w:t>
      </w:r>
      <w:r w:rsidRPr="00100977">
        <w:rPr>
          <w:rFonts w:ascii="Times New Roman" w:hAnsi="Times New Roman" w:cs="Times New Roman"/>
          <w:i/>
        </w:rPr>
        <w:t xml:space="preserve"> Inter-rater Reliability Breakdown </w:t>
      </w:r>
      <w:proofErr w:type="gramStart"/>
      <w:r w:rsidRPr="00100977">
        <w:rPr>
          <w:rFonts w:ascii="Times New Roman" w:hAnsi="Times New Roman" w:cs="Times New Roman"/>
          <w:i/>
        </w:rPr>
        <w:t>Between</w:t>
      </w:r>
      <w:proofErr w:type="gramEnd"/>
      <w:r w:rsidRPr="00100977">
        <w:rPr>
          <w:rFonts w:ascii="Times New Roman" w:hAnsi="Times New Roman" w:cs="Times New Roman"/>
          <w:i/>
        </w:rPr>
        <w:t xml:space="preserve"> Raters 1 and 2 when rating Drug-of-Choice Group based on Algorithm.</w:t>
      </w:r>
    </w:p>
    <w:tbl>
      <w:tblPr>
        <w:tblW w:w="9504" w:type="dxa"/>
        <w:tblBorders>
          <w:top w:val="single" w:sz="12" w:space="0" w:color="808080"/>
          <w:left w:val="nil"/>
          <w:bottom w:val="single" w:sz="12" w:space="0" w:color="808080"/>
          <w:right w:val="nil"/>
          <w:insideH w:val="nil"/>
          <w:insideV w:val="nil"/>
        </w:tblBorders>
        <w:tblLayout w:type="fixed"/>
        <w:tblLook w:val="01E0" w:firstRow="1" w:lastRow="1" w:firstColumn="1" w:lastColumn="1" w:noHBand="0" w:noVBand="0"/>
      </w:tblPr>
      <w:tblGrid>
        <w:gridCol w:w="1842"/>
        <w:gridCol w:w="1365"/>
        <w:gridCol w:w="974"/>
        <w:gridCol w:w="1243"/>
        <w:gridCol w:w="1292"/>
        <w:gridCol w:w="1842"/>
        <w:gridCol w:w="946"/>
      </w:tblGrid>
      <w:tr w:rsidR="00176F75" w:rsidRPr="00100977">
        <w:tc>
          <w:tcPr>
            <w:tcW w:w="1842" w:type="dxa"/>
            <w:tcBorders>
              <w:bottom w:val="single" w:sz="6" w:space="0" w:color="808080"/>
            </w:tcBorders>
            <w:shd w:val="clear" w:color="auto" w:fill="auto"/>
          </w:tcPr>
          <w:p w:rsidR="00176F75" w:rsidRPr="00100977" w:rsidRDefault="00176F75">
            <w:pPr>
              <w:rPr>
                <w:rFonts w:ascii="Times New Roman" w:hAnsi="Times New Roman" w:cs="Times New Roman"/>
              </w:rPr>
            </w:pPr>
            <w:r w:rsidRPr="00100977">
              <w:rPr>
                <w:rFonts w:ascii="Times New Roman" w:hAnsi="Times New Roman" w:cs="Times New Roman"/>
              </w:rPr>
              <w:t>Rater 2 (below)</w:t>
            </w:r>
          </w:p>
        </w:tc>
        <w:tc>
          <w:tcPr>
            <w:tcW w:w="1365" w:type="dxa"/>
            <w:tcBorders>
              <w:bottom w:val="single" w:sz="6" w:space="0" w:color="808080"/>
            </w:tcBorders>
            <w:shd w:val="clear" w:color="auto" w:fill="auto"/>
          </w:tcPr>
          <w:p w:rsidR="00176F75" w:rsidRPr="00100977" w:rsidRDefault="00176F75">
            <w:pPr>
              <w:rPr>
                <w:rFonts w:ascii="Times New Roman" w:hAnsi="Times New Roman" w:cs="Times New Roman"/>
              </w:rPr>
            </w:pPr>
          </w:p>
          <w:p w:rsidR="00176F75" w:rsidRPr="00100977" w:rsidRDefault="00176F75">
            <w:pPr>
              <w:rPr>
                <w:rFonts w:ascii="Times New Roman" w:hAnsi="Times New Roman" w:cs="Times New Roman"/>
              </w:rPr>
            </w:pPr>
            <w:r w:rsidRPr="00100977">
              <w:rPr>
                <w:rFonts w:ascii="Times New Roman" w:hAnsi="Times New Roman" w:cs="Times New Roman"/>
              </w:rPr>
              <w:t>Depressant</w:t>
            </w:r>
          </w:p>
        </w:tc>
        <w:tc>
          <w:tcPr>
            <w:tcW w:w="974" w:type="dxa"/>
            <w:tcBorders>
              <w:bottom w:val="single" w:sz="6" w:space="0" w:color="808080"/>
            </w:tcBorders>
            <w:shd w:val="clear" w:color="auto" w:fill="auto"/>
          </w:tcPr>
          <w:p w:rsidR="00176F75" w:rsidRPr="00100977" w:rsidRDefault="00176F75">
            <w:pPr>
              <w:rPr>
                <w:rFonts w:ascii="Times New Roman" w:hAnsi="Times New Roman" w:cs="Times New Roman"/>
              </w:rPr>
            </w:pPr>
          </w:p>
          <w:p w:rsidR="00176F75" w:rsidRPr="00100977" w:rsidRDefault="00176F75">
            <w:pPr>
              <w:rPr>
                <w:rFonts w:ascii="Times New Roman" w:hAnsi="Times New Roman" w:cs="Times New Roman"/>
              </w:rPr>
            </w:pPr>
            <w:r w:rsidRPr="00100977">
              <w:rPr>
                <w:rFonts w:ascii="Times New Roman" w:hAnsi="Times New Roman" w:cs="Times New Roman"/>
              </w:rPr>
              <w:t>Opiate</w:t>
            </w:r>
          </w:p>
        </w:tc>
        <w:tc>
          <w:tcPr>
            <w:tcW w:w="1243" w:type="dxa"/>
            <w:tcBorders>
              <w:bottom w:val="single" w:sz="6" w:space="0" w:color="808080"/>
            </w:tcBorders>
            <w:shd w:val="clear" w:color="auto" w:fill="auto"/>
          </w:tcPr>
          <w:p w:rsidR="00176F75" w:rsidRPr="00100977" w:rsidRDefault="00176F75">
            <w:pPr>
              <w:rPr>
                <w:rFonts w:ascii="Times New Roman" w:hAnsi="Times New Roman" w:cs="Times New Roman"/>
              </w:rPr>
            </w:pPr>
            <w:r w:rsidRPr="00100977">
              <w:rPr>
                <w:rFonts w:ascii="Times New Roman" w:hAnsi="Times New Roman" w:cs="Times New Roman"/>
              </w:rPr>
              <w:t>Rater 1</w:t>
            </w:r>
          </w:p>
          <w:p w:rsidR="00176F75" w:rsidRPr="00100977" w:rsidRDefault="00176F75">
            <w:pPr>
              <w:rPr>
                <w:rFonts w:ascii="Times New Roman" w:hAnsi="Times New Roman" w:cs="Times New Roman"/>
              </w:rPr>
            </w:pPr>
            <w:r w:rsidRPr="00100977">
              <w:rPr>
                <w:rFonts w:ascii="Times New Roman" w:hAnsi="Times New Roman" w:cs="Times New Roman"/>
              </w:rPr>
              <w:t>Stimulant</w:t>
            </w:r>
          </w:p>
        </w:tc>
        <w:tc>
          <w:tcPr>
            <w:tcW w:w="1292" w:type="dxa"/>
            <w:tcBorders>
              <w:bottom w:val="single" w:sz="6" w:space="0" w:color="808080"/>
            </w:tcBorders>
            <w:shd w:val="clear" w:color="auto" w:fill="auto"/>
          </w:tcPr>
          <w:p w:rsidR="00176F75" w:rsidRPr="00100977" w:rsidRDefault="00176F75">
            <w:pPr>
              <w:rPr>
                <w:rFonts w:ascii="Times New Roman" w:hAnsi="Times New Roman" w:cs="Times New Roman"/>
              </w:rPr>
            </w:pPr>
          </w:p>
          <w:p w:rsidR="00176F75" w:rsidRPr="00100977" w:rsidRDefault="00176F75">
            <w:pPr>
              <w:rPr>
                <w:rFonts w:ascii="Times New Roman" w:hAnsi="Times New Roman" w:cs="Times New Roman"/>
              </w:rPr>
            </w:pPr>
            <w:r w:rsidRPr="00100977">
              <w:rPr>
                <w:rFonts w:ascii="Times New Roman" w:hAnsi="Times New Roman" w:cs="Times New Roman"/>
              </w:rPr>
              <w:t>Marijuana</w:t>
            </w:r>
          </w:p>
        </w:tc>
        <w:tc>
          <w:tcPr>
            <w:tcW w:w="1842" w:type="dxa"/>
            <w:tcBorders>
              <w:bottom w:val="single" w:sz="6" w:space="0" w:color="808080"/>
            </w:tcBorders>
            <w:shd w:val="clear" w:color="auto" w:fill="auto"/>
          </w:tcPr>
          <w:p w:rsidR="00176F75" w:rsidRPr="00100977" w:rsidRDefault="00176F75">
            <w:pPr>
              <w:rPr>
                <w:rFonts w:ascii="Times New Roman" w:hAnsi="Times New Roman" w:cs="Times New Roman"/>
              </w:rPr>
            </w:pPr>
          </w:p>
          <w:p w:rsidR="00176F75" w:rsidRPr="00100977" w:rsidRDefault="00176F75">
            <w:pPr>
              <w:rPr>
                <w:rFonts w:ascii="Times New Roman" w:hAnsi="Times New Roman" w:cs="Times New Roman"/>
              </w:rPr>
            </w:pPr>
            <w:r w:rsidRPr="00100977">
              <w:rPr>
                <w:rFonts w:ascii="Times New Roman" w:hAnsi="Times New Roman" w:cs="Times New Roman"/>
              </w:rPr>
              <w:t>Undifferentiated</w:t>
            </w:r>
          </w:p>
        </w:tc>
        <w:tc>
          <w:tcPr>
            <w:tcW w:w="946" w:type="dxa"/>
            <w:tcBorders>
              <w:bottom w:val="single" w:sz="6" w:space="0" w:color="808080"/>
            </w:tcBorders>
            <w:shd w:val="clear" w:color="auto" w:fill="auto"/>
          </w:tcPr>
          <w:p w:rsidR="00176F75" w:rsidRPr="00100977" w:rsidRDefault="00176F75">
            <w:pPr>
              <w:rPr>
                <w:rFonts w:ascii="Times New Roman" w:hAnsi="Times New Roman" w:cs="Times New Roman"/>
              </w:rPr>
            </w:pPr>
          </w:p>
          <w:p w:rsidR="00176F75" w:rsidRPr="00100977" w:rsidRDefault="00176F75">
            <w:pPr>
              <w:rPr>
                <w:rFonts w:ascii="Times New Roman" w:hAnsi="Times New Roman" w:cs="Times New Roman"/>
              </w:rPr>
            </w:pPr>
            <w:r w:rsidRPr="00100977">
              <w:rPr>
                <w:rFonts w:ascii="Times New Roman" w:hAnsi="Times New Roman" w:cs="Times New Roman"/>
              </w:rPr>
              <w:t>Total</w:t>
            </w:r>
          </w:p>
        </w:tc>
      </w:tr>
      <w:tr w:rsidR="00176F75" w:rsidRPr="00100977">
        <w:tc>
          <w:tcPr>
            <w:tcW w:w="1842" w:type="dxa"/>
            <w:tcBorders>
              <w:top w:val="single" w:sz="6" w:space="0" w:color="808080"/>
            </w:tcBorders>
            <w:shd w:val="clear" w:color="auto" w:fill="auto"/>
          </w:tcPr>
          <w:p w:rsidR="00176F75" w:rsidRPr="00100977" w:rsidRDefault="00176F75">
            <w:pPr>
              <w:rPr>
                <w:rFonts w:ascii="Times New Roman" w:hAnsi="Times New Roman" w:cs="Times New Roman"/>
              </w:rPr>
            </w:pPr>
            <w:r w:rsidRPr="00100977">
              <w:rPr>
                <w:rFonts w:ascii="Times New Roman" w:hAnsi="Times New Roman" w:cs="Times New Roman"/>
              </w:rPr>
              <w:t>Depressant</w:t>
            </w:r>
          </w:p>
        </w:tc>
        <w:tc>
          <w:tcPr>
            <w:tcW w:w="1365" w:type="dxa"/>
            <w:tcBorders>
              <w:top w:val="single" w:sz="6" w:space="0" w:color="808080"/>
            </w:tcBorders>
            <w:shd w:val="clear" w:color="auto" w:fill="auto"/>
          </w:tcPr>
          <w:p w:rsidR="00176F75" w:rsidRPr="00100977" w:rsidRDefault="00556002">
            <w:pPr>
              <w:rPr>
                <w:rFonts w:ascii="Times New Roman" w:hAnsi="Times New Roman" w:cs="Times New Roman"/>
              </w:rPr>
            </w:pPr>
            <w:r w:rsidRPr="00100977">
              <w:rPr>
                <w:rFonts w:ascii="Times New Roman" w:hAnsi="Times New Roman" w:cs="Times New Roman"/>
              </w:rPr>
              <w:t>33</w:t>
            </w:r>
          </w:p>
        </w:tc>
        <w:tc>
          <w:tcPr>
            <w:tcW w:w="974" w:type="dxa"/>
            <w:tcBorders>
              <w:top w:val="single" w:sz="6" w:space="0" w:color="808080"/>
            </w:tcBorders>
            <w:shd w:val="clear" w:color="auto" w:fill="auto"/>
          </w:tcPr>
          <w:p w:rsidR="00176F75" w:rsidRPr="00100977" w:rsidRDefault="00556002">
            <w:pPr>
              <w:rPr>
                <w:rFonts w:ascii="Times New Roman" w:hAnsi="Times New Roman" w:cs="Times New Roman"/>
              </w:rPr>
            </w:pPr>
            <w:r w:rsidRPr="00100977">
              <w:rPr>
                <w:rFonts w:ascii="Times New Roman" w:hAnsi="Times New Roman" w:cs="Times New Roman"/>
              </w:rPr>
              <w:t>0</w:t>
            </w:r>
          </w:p>
        </w:tc>
        <w:tc>
          <w:tcPr>
            <w:tcW w:w="1243" w:type="dxa"/>
            <w:tcBorders>
              <w:top w:val="single" w:sz="6" w:space="0" w:color="808080"/>
            </w:tcBorders>
            <w:shd w:val="clear" w:color="auto" w:fill="auto"/>
          </w:tcPr>
          <w:p w:rsidR="00176F75" w:rsidRPr="00100977" w:rsidRDefault="00556002">
            <w:pPr>
              <w:rPr>
                <w:rFonts w:ascii="Times New Roman" w:hAnsi="Times New Roman" w:cs="Times New Roman"/>
              </w:rPr>
            </w:pPr>
            <w:r w:rsidRPr="00100977">
              <w:rPr>
                <w:rFonts w:ascii="Times New Roman" w:hAnsi="Times New Roman" w:cs="Times New Roman"/>
              </w:rPr>
              <w:t>0</w:t>
            </w:r>
          </w:p>
        </w:tc>
        <w:tc>
          <w:tcPr>
            <w:tcW w:w="1292" w:type="dxa"/>
            <w:tcBorders>
              <w:top w:val="single" w:sz="6" w:space="0" w:color="808080"/>
            </w:tcBorders>
            <w:shd w:val="clear" w:color="auto" w:fill="auto"/>
          </w:tcPr>
          <w:p w:rsidR="00176F75" w:rsidRPr="00100977" w:rsidRDefault="00556002">
            <w:pPr>
              <w:rPr>
                <w:rFonts w:ascii="Times New Roman" w:hAnsi="Times New Roman" w:cs="Times New Roman"/>
              </w:rPr>
            </w:pPr>
            <w:r w:rsidRPr="00100977">
              <w:rPr>
                <w:rFonts w:ascii="Times New Roman" w:hAnsi="Times New Roman" w:cs="Times New Roman"/>
              </w:rPr>
              <w:t>0</w:t>
            </w:r>
          </w:p>
        </w:tc>
        <w:tc>
          <w:tcPr>
            <w:tcW w:w="1842" w:type="dxa"/>
            <w:tcBorders>
              <w:top w:val="single" w:sz="6" w:space="0" w:color="808080"/>
            </w:tcBorders>
            <w:shd w:val="clear" w:color="auto" w:fill="auto"/>
          </w:tcPr>
          <w:p w:rsidR="00176F75" w:rsidRPr="00100977" w:rsidRDefault="00176F75">
            <w:pPr>
              <w:rPr>
                <w:rFonts w:ascii="Times New Roman" w:hAnsi="Times New Roman" w:cs="Times New Roman"/>
              </w:rPr>
            </w:pPr>
            <w:r w:rsidRPr="00100977">
              <w:rPr>
                <w:rFonts w:ascii="Times New Roman" w:hAnsi="Times New Roman" w:cs="Times New Roman"/>
              </w:rPr>
              <w:t>1</w:t>
            </w:r>
          </w:p>
        </w:tc>
        <w:tc>
          <w:tcPr>
            <w:tcW w:w="946" w:type="dxa"/>
            <w:tcBorders>
              <w:top w:val="single" w:sz="6" w:space="0" w:color="808080"/>
            </w:tcBorders>
            <w:shd w:val="clear" w:color="auto" w:fill="auto"/>
          </w:tcPr>
          <w:p w:rsidR="00176F75" w:rsidRPr="00100977" w:rsidRDefault="00556002">
            <w:pPr>
              <w:rPr>
                <w:rFonts w:ascii="Times New Roman" w:hAnsi="Times New Roman" w:cs="Times New Roman"/>
              </w:rPr>
            </w:pPr>
            <w:r w:rsidRPr="00100977">
              <w:rPr>
                <w:rFonts w:ascii="Times New Roman" w:hAnsi="Times New Roman" w:cs="Times New Roman"/>
              </w:rPr>
              <w:t>34</w:t>
            </w:r>
          </w:p>
        </w:tc>
      </w:tr>
      <w:tr w:rsidR="00176F75" w:rsidRPr="00100977">
        <w:tc>
          <w:tcPr>
            <w:tcW w:w="1842" w:type="dxa"/>
            <w:shd w:val="clear" w:color="auto" w:fill="auto"/>
          </w:tcPr>
          <w:p w:rsidR="00176F75" w:rsidRPr="00100977" w:rsidRDefault="00176F75">
            <w:pPr>
              <w:rPr>
                <w:rFonts w:ascii="Times New Roman" w:hAnsi="Times New Roman" w:cs="Times New Roman"/>
              </w:rPr>
            </w:pPr>
            <w:r w:rsidRPr="00100977">
              <w:rPr>
                <w:rFonts w:ascii="Times New Roman" w:hAnsi="Times New Roman" w:cs="Times New Roman"/>
              </w:rPr>
              <w:t>Opiate</w:t>
            </w:r>
          </w:p>
        </w:tc>
        <w:tc>
          <w:tcPr>
            <w:tcW w:w="1365" w:type="dxa"/>
            <w:shd w:val="clear" w:color="auto" w:fill="auto"/>
          </w:tcPr>
          <w:p w:rsidR="00176F75" w:rsidRPr="00100977" w:rsidRDefault="00556002">
            <w:pPr>
              <w:rPr>
                <w:rFonts w:ascii="Times New Roman" w:hAnsi="Times New Roman" w:cs="Times New Roman"/>
              </w:rPr>
            </w:pPr>
            <w:r w:rsidRPr="00100977">
              <w:rPr>
                <w:rFonts w:ascii="Times New Roman" w:hAnsi="Times New Roman" w:cs="Times New Roman"/>
              </w:rPr>
              <w:t>0</w:t>
            </w:r>
          </w:p>
        </w:tc>
        <w:tc>
          <w:tcPr>
            <w:tcW w:w="974" w:type="dxa"/>
            <w:shd w:val="clear" w:color="auto" w:fill="auto"/>
          </w:tcPr>
          <w:p w:rsidR="00176F75" w:rsidRPr="00100977" w:rsidRDefault="00176F75">
            <w:pPr>
              <w:rPr>
                <w:rFonts w:ascii="Times New Roman" w:hAnsi="Times New Roman" w:cs="Times New Roman"/>
              </w:rPr>
            </w:pPr>
            <w:r w:rsidRPr="00100977">
              <w:rPr>
                <w:rFonts w:ascii="Times New Roman" w:hAnsi="Times New Roman" w:cs="Times New Roman"/>
              </w:rPr>
              <w:t>24</w:t>
            </w:r>
          </w:p>
        </w:tc>
        <w:tc>
          <w:tcPr>
            <w:tcW w:w="1243" w:type="dxa"/>
            <w:shd w:val="clear" w:color="auto" w:fill="auto"/>
          </w:tcPr>
          <w:p w:rsidR="00176F75" w:rsidRPr="00100977" w:rsidRDefault="00556002">
            <w:pPr>
              <w:rPr>
                <w:rFonts w:ascii="Times New Roman" w:hAnsi="Times New Roman" w:cs="Times New Roman"/>
              </w:rPr>
            </w:pPr>
            <w:r w:rsidRPr="00100977">
              <w:rPr>
                <w:rFonts w:ascii="Times New Roman" w:hAnsi="Times New Roman" w:cs="Times New Roman"/>
              </w:rPr>
              <w:t>0</w:t>
            </w:r>
          </w:p>
        </w:tc>
        <w:tc>
          <w:tcPr>
            <w:tcW w:w="1292" w:type="dxa"/>
            <w:shd w:val="clear" w:color="auto" w:fill="auto"/>
          </w:tcPr>
          <w:p w:rsidR="00176F75" w:rsidRPr="00100977" w:rsidRDefault="00556002">
            <w:pPr>
              <w:rPr>
                <w:rFonts w:ascii="Times New Roman" w:hAnsi="Times New Roman" w:cs="Times New Roman"/>
              </w:rPr>
            </w:pPr>
            <w:r w:rsidRPr="00100977">
              <w:rPr>
                <w:rFonts w:ascii="Times New Roman" w:hAnsi="Times New Roman" w:cs="Times New Roman"/>
              </w:rPr>
              <w:t>0</w:t>
            </w:r>
          </w:p>
        </w:tc>
        <w:tc>
          <w:tcPr>
            <w:tcW w:w="1842" w:type="dxa"/>
            <w:shd w:val="clear" w:color="auto" w:fill="auto"/>
          </w:tcPr>
          <w:p w:rsidR="00176F75" w:rsidRPr="00100977" w:rsidRDefault="00176F75">
            <w:pPr>
              <w:rPr>
                <w:rFonts w:ascii="Times New Roman" w:hAnsi="Times New Roman" w:cs="Times New Roman"/>
              </w:rPr>
            </w:pPr>
            <w:r w:rsidRPr="00100977">
              <w:rPr>
                <w:rFonts w:ascii="Times New Roman" w:hAnsi="Times New Roman" w:cs="Times New Roman"/>
              </w:rPr>
              <w:t>1</w:t>
            </w:r>
          </w:p>
        </w:tc>
        <w:tc>
          <w:tcPr>
            <w:tcW w:w="946" w:type="dxa"/>
            <w:shd w:val="clear" w:color="auto" w:fill="auto"/>
          </w:tcPr>
          <w:p w:rsidR="00176F75" w:rsidRPr="00100977" w:rsidRDefault="00176F75">
            <w:pPr>
              <w:rPr>
                <w:rFonts w:ascii="Times New Roman" w:hAnsi="Times New Roman" w:cs="Times New Roman"/>
              </w:rPr>
            </w:pPr>
            <w:r w:rsidRPr="00100977">
              <w:rPr>
                <w:rFonts w:ascii="Times New Roman" w:hAnsi="Times New Roman" w:cs="Times New Roman"/>
              </w:rPr>
              <w:t>25</w:t>
            </w:r>
          </w:p>
        </w:tc>
      </w:tr>
      <w:tr w:rsidR="00176F75" w:rsidRPr="00100977">
        <w:tc>
          <w:tcPr>
            <w:tcW w:w="1842" w:type="dxa"/>
            <w:shd w:val="clear" w:color="auto" w:fill="auto"/>
          </w:tcPr>
          <w:p w:rsidR="00176F75" w:rsidRPr="00100977" w:rsidRDefault="00176F75">
            <w:pPr>
              <w:rPr>
                <w:rFonts w:ascii="Times New Roman" w:hAnsi="Times New Roman" w:cs="Times New Roman"/>
              </w:rPr>
            </w:pPr>
            <w:r w:rsidRPr="00100977">
              <w:rPr>
                <w:rFonts w:ascii="Times New Roman" w:hAnsi="Times New Roman" w:cs="Times New Roman"/>
              </w:rPr>
              <w:t>Stimulant</w:t>
            </w:r>
          </w:p>
        </w:tc>
        <w:tc>
          <w:tcPr>
            <w:tcW w:w="1365" w:type="dxa"/>
            <w:shd w:val="clear" w:color="auto" w:fill="auto"/>
          </w:tcPr>
          <w:p w:rsidR="00176F75" w:rsidRPr="00100977" w:rsidRDefault="00176F75">
            <w:pPr>
              <w:rPr>
                <w:rFonts w:ascii="Times New Roman" w:hAnsi="Times New Roman" w:cs="Times New Roman"/>
              </w:rPr>
            </w:pPr>
            <w:r w:rsidRPr="00100977">
              <w:rPr>
                <w:rFonts w:ascii="Times New Roman" w:hAnsi="Times New Roman" w:cs="Times New Roman"/>
              </w:rPr>
              <w:t>1</w:t>
            </w:r>
          </w:p>
        </w:tc>
        <w:tc>
          <w:tcPr>
            <w:tcW w:w="974" w:type="dxa"/>
            <w:shd w:val="clear" w:color="auto" w:fill="auto"/>
          </w:tcPr>
          <w:p w:rsidR="00176F75" w:rsidRPr="00100977" w:rsidRDefault="00556002">
            <w:pPr>
              <w:rPr>
                <w:rFonts w:ascii="Times New Roman" w:hAnsi="Times New Roman" w:cs="Times New Roman"/>
              </w:rPr>
            </w:pPr>
            <w:r w:rsidRPr="00100977">
              <w:rPr>
                <w:rFonts w:ascii="Times New Roman" w:hAnsi="Times New Roman" w:cs="Times New Roman"/>
              </w:rPr>
              <w:t>0</w:t>
            </w:r>
          </w:p>
        </w:tc>
        <w:tc>
          <w:tcPr>
            <w:tcW w:w="1243" w:type="dxa"/>
            <w:shd w:val="clear" w:color="auto" w:fill="auto"/>
          </w:tcPr>
          <w:p w:rsidR="00176F75" w:rsidRPr="00100977" w:rsidRDefault="00176F75">
            <w:pPr>
              <w:rPr>
                <w:rFonts w:ascii="Times New Roman" w:hAnsi="Times New Roman" w:cs="Times New Roman"/>
              </w:rPr>
            </w:pPr>
            <w:r w:rsidRPr="00100977">
              <w:rPr>
                <w:rFonts w:ascii="Times New Roman" w:hAnsi="Times New Roman" w:cs="Times New Roman"/>
              </w:rPr>
              <w:t>5</w:t>
            </w:r>
          </w:p>
        </w:tc>
        <w:tc>
          <w:tcPr>
            <w:tcW w:w="1292" w:type="dxa"/>
            <w:shd w:val="clear" w:color="auto" w:fill="auto"/>
          </w:tcPr>
          <w:p w:rsidR="00176F75" w:rsidRPr="00100977" w:rsidRDefault="00556002">
            <w:pPr>
              <w:rPr>
                <w:rFonts w:ascii="Times New Roman" w:hAnsi="Times New Roman" w:cs="Times New Roman"/>
              </w:rPr>
            </w:pPr>
            <w:r w:rsidRPr="00100977">
              <w:rPr>
                <w:rFonts w:ascii="Times New Roman" w:hAnsi="Times New Roman" w:cs="Times New Roman"/>
              </w:rPr>
              <w:t>0</w:t>
            </w:r>
          </w:p>
        </w:tc>
        <w:tc>
          <w:tcPr>
            <w:tcW w:w="1842" w:type="dxa"/>
            <w:shd w:val="clear" w:color="auto" w:fill="auto"/>
          </w:tcPr>
          <w:p w:rsidR="00176F75" w:rsidRPr="00100977" w:rsidRDefault="00176F75">
            <w:pPr>
              <w:rPr>
                <w:rFonts w:ascii="Times New Roman" w:hAnsi="Times New Roman" w:cs="Times New Roman"/>
              </w:rPr>
            </w:pPr>
            <w:r w:rsidRPr="00100977">
              <w:rPr>
                <w:rFonts w:ascii="Times New Roman" w:hAnsi="Times New Roman" w:cs="Times New Roman"/>
              </w:rPr>
              <w:t>1</w:t>
            </w:r>
          </w:p>
        </w:tc>
        <w:tc>
          <w:tcPr>
            <w:tcW w:w="946" w:type="dxa"/>
            <w:shd w:val="clear" w:color="auto" w:fill="auto"/>
          </w:tcPr>
          <w:p w:rsidR="00176F75" w:rsidRPr="00100977" w:rsidRDefault="00176F75">
            <w:pPr>
              <w:rPr>
                <w:rFonts w:ascii="Times New Roman" w:hAnsi="Times New Roman" w:cs="Times New Roman"/>
              </w:rPr>
            </w:pPr>
            <w:r w:rsidRPr="00100977">
              <w:rPr>
                <w:rFonts w:ascii="Times New Roman" w:hAnsi="Times New Roman" w:cs="Times New Roman"/>
              </w:rPr>
              <w:t>7</w:t>
            </w:r>
          </w:p>
        </w:tc>
      </w:tr>
      <w:tr w:rsidR="00176F75" w:rsidRPr="00100977">
        <w:tc>
          <w:tcPr>
            <w:tcW w:w="1842" w:type="dxa"/>
            <w:shd w:val="clear" w:color="auto" w:fill="auto"/>
          </w:tcPr>
          <w:p w:rsidR="00176F75" w:rsidRPr="00100977" w:rsidRDefault="00176F75">
            <w:pPr>
              <w:rPr>
                <w:rFonts w:ascii="Times New Roman" w:hAnsi="Times New Roman" w:cs="Times New Roman"/>
              </w:rPr>
            </w:pPr>
            <w:r w:rsidRPr="00100977">
              <w:rPr>
                <w:rFonts w:ascii="Times New Roman" w:hAnsi="Times New Roman" w:cs="Times New Roman"/>
              </w:rPr>
              <w:t>Marijuana</w:t>
            </w:r>
          </w:p>
        </w:tc>
        <w:tc>
          <w:tcPr>
            <w:tcW w:w="1365" w:type="dxa"/>
            <w:shd w:val="clear" w:color="auto" w:fill="auto"/>
          </w:tcPr>
          <w:p w:rsidR="00176F75" w:rsidRPr="00100977" w:rsidRDefault="00556002">
            <w:pPr>
              <w:rPr>
                <w:rFonts w:ascii="Times New Roman" w:hAnsi="Times New Roman" w:cs="Times New Roman"/>
              </w:rPr>
            </w:pPr>
            <w:r w:rsidRPr="00100977">
              <w:rPr>
                <w:rFonts w:ascii="Times New Roman" w:hAnsi="Times New Roman" w:cs="Times New Roman"/>
              </w:rPr>
              <w:t>0</w:t>
            </w:r>
          </w:p>
        </w:tc>
        <w:tc>
          <w:tcPr>
            <w:tcW w:w="974" w:type="dxa"/>
            <w:shd w:val="clear" w:color="auto" w:fill="auto"/>
          </w:tcPr>
          <w:p w:rsidR="00176F75" w:rsidRPr="00100977" w:rsidRDefault="00556002">
            <w:pPr>
              <w:rPr>
                <w:rFonts w:ascii="Times New Roman" w:hAnsi="Times New Roman" w:cs="Times New Roman"/>
              </w:rPr>
            </w:pPr>
            <w:r w:rsidRPr="00100977">
              <w:rPr>
                <w:rFonts w:ascii="Times New Roman" w:hAnsi="Times New Roman" w:cs="Times New Roman"/>
              </w:rPr>
              <w:t>0</w:t>
            </w:r>
          </w:p>
        </w:tc>
        <w:tc>
          <w:tcPr>
            <w:tcW w:w="1243" w:type="dxa"/>
            <w:shd w:val="clear" w:color="auto" w:fill="auto"/>
          </w:tcPr>
          <w:p w:rsidR="00176F75" w:rsidRPr="00100977" w:rsidRDefault="00556002">
            <w:pPr>
              <w:rPr>
                <w:rFonts w:ascii="Times New Roman" w:hAnsi="Times New Roman" w:cs="Times New Roman"/>
              </w:rPr>
            </w:pPr>
            <w:r w:rsidRPr="00100977">
              <w:rPr>
                <w:rFonts w:ascii="Times New Roman" w:hAnsi="Times New Roman" w:cs="Times New Roman"/>
              </w:rPr>
              <w:t>0</w:t>
            </w:r>
          </w:p>
        </w:tc>
        <w:tc>
          <w:tcPr>
            <w:tcW w:w="1292" w:type="dxa"/>
            <w:shd w:val="clear" w:color="auto" w:fill="auto"/>
          </w:tcPr>
          <w:p w:rsidR="00176F75" w:rsidRPr="00100977" w:rsidRDefault="00176F75">
            <w:pPr>
              <w:rPr>
                <w:rFonts w:ascii="Times New Roman" w:hAnsi="Times New Roman" w:cs="Times New Roman"/>
              </w:rPr>
            </w:pPr>
            <w:r w:rsidRPr="00100977">
              <w:rPr>
                <w:rFonts w:ascii="Times New Roman" w:hAnsi="Times New Roman" w:cs="Times New Roman"/>
              </w:rPr>
              <w:t>3</w:t>
            </w:r>
          </w:p>
        </w:tc>
        <w:tc>
          <w:tcPr>
            <w:tcW w:w="1842" w:type="dxa"/>
            <w:shd w:val="clear" w:color="auto" w:fill="auto"/>
          </w:tcPr>
          <w:p w:rsidR="00176F75" w:rsidRPr="00100977" w:rsidRDefault="00556002">
            <w:pPr>
              <w:rPr>
                <w:rFonts w:ascii="Times New Roman" w:hAnsi="Times New Roman" w:cs="Times New Roman"/>
              </w:rPr>
            </w:pPr>
            <w:r w:rsidRPr="00100977">
              <w:rPr>
                <w:rFonts w:ascii="Times New Roman" w:hAnsi="Times New Roman" w:cs="Times New Roman"/>
              </w:rPr>
              <w:t>0</w:t>
            </w:r>
          </w:p>
        </w:tc>
        <w:tc>
          <w:tcPr>
            <w:tcW w:w="946" w:type="dxa"/>
            <w:shd w:val="clear" w:color="auto" w:fill="auto"/>
          </w:tcPr>
          <w:p w:rsidR="00176F75" w:rsidRPr="00100977" w:rsidRDefault="00176F75">
            <w:pPr>
              <w:rPr>
                <w:rFonts w:ascii="Times New Roman" w:hAnsi="Times New Roman" w:cs="Times New Roman"/>
              </w:rPr>
            </w:pPr>
            <w:r w:rsidRPr="00100977">
              <w:rPr>
                <w:rFonts w:ascii="Times New Roman" w:hAnsi="Times New Roman" w:cs="Times New Roman"/>
              </w:rPr>
              <w:t>3</w:t>
            </w:r>
          </w:p>
        </w:tc>
      </w:tr>
      <w:tr w:rsidR="00176F75" w:rsidRPr="00100977">
        <w:tc>
          <w:tcPr>
            <w:tcW w:w="1842" w:type="dxa"/>
            <w:tcBorders>
              <w:bottom w:val="single" w:sz="6" w:space="0" w:color="808080"/>
            </w:tcBorders>
            <w:shd w:val="clear" w:color="auto" w:fill="auto"/>
          </w:tcPr>
          <w:p w:rsidR="00176F75" w:rsidRPr="00100977" w:rsidRDefault="00176F75">
            <w:pPr>
              <w:rPr>
                <w:rFonts w:ascii="Times New Roman" w:hAnsi="Times New Roman" w:cs="Times New Roman"/>
              </w:rPr>
            </w:pPr>
            <w:r w:rsidRPr="00100977">
              <w:rPr>
                <w:rFonts w:ascii="Times New Roman" w:hAnsi="Times New Roman" w:cs="Times New Roman"/>
              </w:rPr>
              <w:t>Undifferentiated</w:t>
            </w:r>
          </w:p>
        </w:tc>
        <w:tc>
          <w:tcPr>
            <w:tcW w:w="1365" w:type="dxa"/>
            <w:tcBorders>
              <w:bottom w:val="single" w:sz="6" w:space="0" w:color="808080"/>
            </w:tcBorders>
            <w:shd w:val="clear" w:color="auto" w:fill="auto"/>
          </w:tcPr>
          <w:p w:rsidR="00176F75" w:rsidRPr="00100977" w:rsidRDefault="00556002">
            <w:pPr>
              <w:rPr>
                <w:rFonts w:ascii="Times New Roman" w:hAnsi="Times New Roman" w:cs="Times New Roman"/>
              </w:rPr>
            </w:pPr>
            <w:r w:rsidRPr="00100977">
              <w:rPr>
                <w:rFonts w:ascii="Times New Roman" w:hAnsi="Times New Roman" w:cs="Times New Roman"/>
              </w:rPr>
              <w:t>0</w:t>
            </w:r>
          </w:p>
        </w:tc>
        <w:tc>
          <w:tcPr>
            <w:tcW w:w="974" w:type="dxa"/>
            <w:tcBorders>
              <w:bottom w:val="single" w:sz="6" w:space="0" w:color="808080"/>
            </w:tcBorders>
            <w:shd w:val="clear" w:color="auto" w:fill="auto"/>
          </w:tcPr>
          <w:p w:rsidR="00176F75" w:rsidRPr="00100977" w:rsidRDefault="00556002">
            <w:pPr>
              <w:rPr>
                <w:rFonts w:ascii="Times New Roman" w:hAnsi="Times New Roman" w:cs="Times New Roman"/>
              </w:rPr>
            </w:pPr>
            <w:r w:rsidRPr="00100977">
              <w:rPr>
                <w:rFonts w:ascii="Times New Roman" w:hAnsi="Times New Roman" w:cs="Times New Roman"/>
              </w:rPr>
              <w:t>0</w:t>
            </w:r>
          </w:p>
        </w:tc>
        <w:tc>
          <w:tcPr>
            <w:tcW w:w="1243" w:type="dxa"/>
            <w:tcBorders>
              <w:bottom w:val="single" w:sz="6" w:space="0" w:color="808080"/>
            </w:tcBorders>
            <w:shd w:val="clear" w:color="auto" w:fill="auto"/>
          </w:tcPr>
          <w:p w:rsidR="00176F75" w:rsidRPr="00100977" w:rsidRDefault="00556002">
            <w:pPr>
              <w:rPr>
                <w:rFonts w:ascii="Times New Roman" w:hAnsi="Times New Roman" w:cs="Times New Roman"/>
              </w:rPr>
            </w:pPr>
            <w:r w:rsidRPr="00100977">
              <w:rPr>
                <w:rFonts w:ascii="Times New Roman" w:hAnsi="Times New Roman" w:cs="Times New Roman"/>
              </w:rPr>
              <w:t>0</w:t>
            </w:r>
          </w:p>
        </w:tc>
        <w:tc>
          <w:tcPr>
            <w:tcW w:w="1292" w:type="dxa"/>
            <w:tcBorders>
              <w:bottom w:val="single" w:sz="6" w:space="0" w:color="808080"/>
            </w:tcBorders>
            <w:shd w:val="clear" w:color="auto" w:fill="auto"/>
          </w:tcPr>
          <w:p w:rsidR="00176F75" w:rsidRPr="00100977" w:rsidRDefault="00556002">
            <w:pPr>
              <w:rPr>
                <w:rFonts w:ascii="Times New Roman" w:hAnsi="Times New Roman" w:cs="Times New Roman"/>
              </w:rPr>
            </w:pPr>
            <w:r w:rsidRPr="00100977">
              <w:rPr>
                <w:rFonts w:ascii="Times New Roman" w:hAnsi="Times New Roman" w:cs="Times New Roman"/>
              </w:rPr>
              <w:t>0</w:t>
            </w:r>
          </w:p>
        </w:tc>
        <w:tc>
          <w:tcPr>
            <w:tcW w:w="1842" w:type="dxa"/>
            <w:tcBorders>
              <w:bottom w:val="single" w:sz="6" w:space="0" w:color="808080"/>
            </w:tcBorders>
            <w:shd w:val="clear" w:color="auto" w:fill="auto"/>
          </w:tcPr>
          <w:p w:rsidR="00176F75" w:rsidRPr="00100977" w:rsidRDefault="00176F75">
            <w:pPr>
              <w:rPr>
                <w:rFonts w:ascii="Times New Roman" w:hAnsi="Times New Roman" w:cs="Times New Roman"/>
              </w:rPr>
            </w:pPr>
            <w:r w:rsidRPr="00100977">
              <w:rPr>
                <w:rFonts w:ascii="Times New Roman" w:hAnsi="Times New Roman" w:cs="Times New Roman"/>
              </w:rPr>
              <w:t>1</w:t>
            </w:r>
          </w:p>
        </w:tc>
        <w:tc>
          <w:tcPr>
            <w:tcW w:w="946" w:type="dxa"/>
            <w:tcBorders>
              <w:bottom w:val="single" w:sz="6" w:space="0" w:color="808080"/>
            </w:tcBorders>
            <w:shd w:val="clear" w:color="auto" w:fill="auto"/>
          </w:tcPr>
          <w:p w:rsidR="00176F75" w:rsidRPr="00100977" w:rsidRDefault="00176F75">
            <w:pPr>
              <w:rPr>
                <w:rFonts w:ascii="Times New Roman" w:hAnsi="Times New Roman" w:cs="Times New Roman"/>
              </w:rPr>
            </w:pPr>
            <w:r w:rsidRPr="00100977">
              <w:rPr>
                <w:rFonts w:ascii="Times New Roman" w:hAnsi="Times New Roman" w:cs="Times New Roman"/>
              </w:rPr>
              <w:t>1</w:t>
            </w:r>
          </w:p>
        </w:tc>
      </w:tr>
      <w:tr w:rsidR="00176F75" w:rsidRPr="00100977">
        <w:tc>
          <w:tcPr>
            <w:tcW w:w="1842" w:type="dxa"/>
            <w:tcBorders>
              <w:top w:val="single" w:sz="6" w:space="0" w:color="808080"/>
            </w:tcBorders>
            <w:shd w:val="clear" w:color="auto" w:fill="auto"/>
          </w:tcPr>
          <w:p w:rsidR="00176F75" w:rsidRPr="00100977" w:rsidRDefault="00176F75">
            <w:pPr>
              <w:rPr>
                <w:rFonts w:ascii="Times New Roman" w:hAnsi="Times New Roman" w:cs="Times New Roman"/>
              </w:rPr>
            </w:pPr>
            <w:r w:rsidRPr="00100977">
              <w:rPr>
                <w:rFonts w:ascii="Times New Roman" w:hAnsi="Times New Roman" w:cs="Times New Roman"/>
              </w:rPr>
              <w:t>Total</w:t>
            </w:r>
          </w:p>
        </w:tc>
        <w:tc>
          <w:tcPr>
            <w:tcW w:w="1365" w:type="dxa"/>
            <w:tcBorders>
              <w:top w:val="single" w:sz="6" w:space="0" w:color="808080"/>
            </w:tcBorders>
            <w:shd w:val="clear" w:color="auto" w:fill="auto"/>
          </w:tcPr>
          <w:p w:rsidR="00176F75" w:rsidRPr="00100977" w:rsidRDefault="00556002">
            <w:pPr>
              <w:rPr>
                <w:rFonts w:ascii="Times New Roman" w:hAnsi="Times New Roman" w:cs="Times New Roman"/>
              </w:rPr>
            </w:pPr>
            <w:r w:rsidRPr="00100977">
              <w:rPr>
                <w:rFonts w:ascii="Times New Roman" w:hAnsi="Times New Roman" w:cs="Times New Roman"/>
              </w:rPr>
              <w:t>34</w:t>
            </w:r>
          </w:p>
        </w:tc>
        <w:tc>
          <w:tcPr>
            <w:tcW w:w="974" w:type="dxa"/>
            <w:tcBorders>
              <w:top w:val="single" w:sz="6" w:space="0" w:color="808080"/>
            </w:tcBorders>
            <w:shd w:val="clear" w:color="auto" w:fill="auto"/>
          </w:tcPr>
          <w:p w:rsidR="00176F75" w:rsidRPr="00100977" w:rsidRDefault="00176F75">
            <w:pPr>
              <w:rPr>
                <w:rFonts w:ascii="Times New Roman" w:hAnsi="Times New Roman" w:cs="Times New Roman"/>
              </w:rPr>
            </w:pPr>
            <w:r w:rsidRPr="00100977">
              <w:rPr>
                <w:rFonts w:ascii="Times New Roman" w:hAnsi="Times New Roman" w:cs="Times New Roman"/>
              </w:rPr>
              <w:t>24</w:t>
            </w:r>
          </w:p>
        </w:tc>
        <w:tc>
          <w:tcPr>
            <w:tcW w:w="1243" w:type="dxa"/>
            <w:tcBorders>
              <w:top w:val="single" w:sz="6" w:space="0" w:color="808080"/>
            </w:tcBorders>
            <w:shd w:val="clear" w:color="auto" w:fill="auto"/>
          </w:tcPr>
          <w:p w:rsidR="00176F75" w:rsidRPr="00100977" w:rsidRDefault="00176F75">
            <w:pPr>
              <w:rPr>
                <w:rFonts w:ascii="Times New Roman" w:hAnsi="Times New Roman" w:cs="Times New Roman"/>
              </w:rPr>
            </w:pPr>
            <w:r w:rsidRPr="00100977">
              <w:rPr>
                <w:rFonts w:ascii="Times New Roman" w:hAnsi="Times New Roman" w:cs="Times New Roman"/>
              </w:rPr>
              <w:t>5</w:t>
            </w:r>
          </w:p>
        </w:tc>
        <w:tc>
          <w:tcPr>
            <w:tcW w:w="1292" w:type="dxa"/>
            <w:tcBorders>
              <w:top w:val="single" w:sz="6" w:space="0" w:color="808080"/>
            </w:tcBorders>
            <w:shd w:val="clear" w:color="auto" w:fill="auto"/>
          </w:tcPr>
          <w:p w:rsidR="00176F75" w:rsidRPr="00100977" w:rsidRDefault="00176F75">
            <w:pPr>
              <w:rPr>
                <w:rFonts w:ascii="Times New Roman" w:hAnsi="Times New Roman" w:cs="Times New Roman"/>
              </w:rPr>
            </w:pPr>
            <w:r w:rsidRPr="00100977">
              <w:rPr>
                <w:rFonts w:ascii="Times New Roman" w:hAnsi="Times New Roman" w:cs="Times New Roman"/>
              </w:rPr>
              <w:t>3</w:t>
            </w:r>
          </w:p>
        </w:tc>
        <w:tc>
          <w:tcPr>
            <w:tcW w:w="1842" w:type="dxa"/>
            <w:tcBorders>
              <w:top w:val="single" w:sz="6" w:space="0" w:color="808080"/>
            </w:tcBorders>
            <w:shd w:val="clear" w:color="auto" w:fill="auto"/>
          </w:tcPr>
          <w:p w:rsidR="00176F75" w:rsidRPr="00100977" w:rsidRDefault="00176F75">
            <w:pPr>
              <w:rPr>
                <w:rFonts w:ascii="Times New Roman" w:hAnsi="Times New Roman" w:cs="Times New Roman"/>
              </w:rPr>
            </w:pPr>
            <w:r w:rsidRPr="00100977">
              <w:rPr>
                <w:rFonts w:ascii="Times New Roman" w:hAnsi="Times New Roman" w:cs="Times New Roman"/>
              </w:rPr>
              <w:t>4</w:t>
            </w:r>
          </w:p>
        </w:tc>
        <w:tc>
          <w:tcPr>
            <w:tcW w:w="946" w:type="dxa"/>
            <w:tcBorders>
              <w:top w:val="single" w:sz="6" w:space="0" w:color="808080"/>
            </w:tcBorders>
            <w:shd w:val="clear" w:color="auto" w:fill="auto"/>
          </w:tcPr>
          <w:p w:rsidR="00176F75" w:rsidRPr="00100977" w:rsidRDefault="00176F75">
            <w:pPr>
              <w:rPr>
                <w:rFonts w:ascii="Times New Roman" w:hAnsi="Times New Roman" w:cs="Times New Roman"/>
              </w:rPr>
            </w:pPr>
            <w:r w:rsidRPr="00100977">
              <w:rPr>
                <w:rFonts w:ascii="Times New Roman" w:hAnsi="Times New Roman" w:cs="Times New Roman"/>
              </w:rPr>
              <w:t>N =70</w:t>
            </w:r>
          </w:p>
        </w:tc>
      </w:tr>
    </w:tbl>
    <w:p w:rsidR="00C2719A" w:rsidRPr="00100977" w:rsidRDefault="00556002">
      <w:pPr>
        <w:rPr>
          <w:rFonts w:ascii="Times New Roman" w:hAnsi="Times New Roman" w:cs="Times New Roman"/>
        </w:rPr>
      </w:pPr>
      <w:r w:rsidRPr="00100977">
        <w:rPr>
          <w:rFonts w:ascii="Times New Roman" w:hAnsi="Times New Roman" w:cs="Times New Roman"/>
        </w:rPr>
        <w:t xml:space="preserve">*Note: Kappa = 0.91, SE = 0.043, </w:t>
      </w:r>
      <w:r w:rsidRPr="00100977">
        <w:rPr>
          <w:rFonts w:ascii="Times New Roman" w:hAnsi="Times New Roman" w:cs="Times New Roman"/>
          <w:i/>
        </w:rPr>
        <w:t>p</w:t>
      </w:r>
      <w:r w:rsidRPr="00100977">
        <w:rPr>
          <w:rFonts w:ascii="Times New Roman" w:hAnsi="Times New Roman" w:cs="Times New Roman"/>
        </w:rPr>
        <w:t xml:space="preserve"> &lt;0.001</w:t>
      </w:r>
    </w:p>
    <w:p w:rsidR="00C2719A" w:rsidRPr="00100977" w:rsidRDefault="00C2719A">
      <w:pPr>
        <w:rPr>
          <w:rFonts w:ascii="Times New Roman" w:hAnsi="Times New Roman" w:cs="Times New Roman"/>
        </w:rPr>
      </w:pPr>
    </w:p>
    <w:p w:rsidR="00C2719A" w:rsidRPr="00100977" w:rsidRDefault="00C2719A" w:rsidP="00C2719A">
      <w:pPr>
        <w:rPr>
          <w:rFonts w:ascii="Times New Roman" w:hAnsi="Times New Roman" w:cs="Times New Roman"/>
        </w:rPr>
      </w:pPr>
      <w:r w:rsidRPr="00100977">
        <w:rPr>
          <w:rFonts w:ascii="Times New Roman" w:hAnsi="Times New Roman" w:cs="Times New Roman"/>
        </w:rPr>
        <w:t>*Note: Details of the 4 “missed” cases:</w:t>
      </w:r>
    </w:p>
    <w:p w:rsidR="00C2719A" w:rsidRPr="00100977" w:rsidRDefault="00C2719A" w:rsidP="00C2719A">
      <w:pPr>
        <w:pStyle w:val="ListParagraph"/>
        <w:numPr>
          <w:ilvl w:val="0"/>
          <w:numId w:val="21"/>
        </w:numPr>
        <w:spacing w:line="240" w:lineRule="auto"/>
        <w:rPr>
          <w:rFonts w:ascii="Times New Roman" w:hAnsi="Times New Roman"/>
        </w:rPr>
      </w:pPr>
      <w:r w:rsidRPr="00100977">
        <w:rPr>
          <w:rFonts w:ascii="Times New Roman" w:hAnsi="Times New Roman"/>
        </w:rPr>
        <w:t>Case #35:</w:t>
      </w:r>
    </w:p>
    <w:p w:rsidR="00C2719A" w:rsidRPr="00100977" w:rsidRDefault="00C2719A" w:rsidP="00C2719A">
      <w:pPr>
        <w:pStyle w:val="ListParagraph"/>
        <w:numPr>
          <w:ilvl w:val="1"/>
          <w:numId w:val="21"/>
        </w:numPr>
        <w:spacing w:line="240" w:lineRule="auto"/>
        <w:rPr>
          <w:rFonts w:ascii="Times New Roman" w:hAnsi="Times New Roman"/>
        </w:rPr>
      </w:pPr>
      <w:r w:rsidRPr="00100977">
        <w:rPr>
          <w:rFonts w:ascii="Times New Roman" w:hAnsi="Times New Roman"/>
        </w:rPr>
        <w:t>Rater 1: Opiate, Marijuana, &amp; Alcohol Dependency</w:t>
      </w:r>
    </w:p>
    <w:p w:rsidR="00C2719A" w:rsidRPr="00100977" w:rsidRDefault="00C2719A" w:rsidP="00C2719A">
      <w:pPr>
        <w:pStyle w:val="ListParagraph"/>
        <w:numPr>
          <w:ilvl w:val="1"/>
          <w:numId w:val="21"/>
        </w:numPr>
        <w:spacing w:line="240" w:lineRule="auto"/>
        <w:rPr>
          <w:rFonts w:ascii="Times New Roman" w:hAnsi="Times New Roman"/>
        </w:rPr>
      </w:pPr>
      <w:r w:rsidRPr="00100977">
        <w:rPr>
          <w:rFonts w:ascii="Times New Roman" w:hAnsi="Times New Roman"/>
        </w:rPr>
        <w:t>Rater 2: Opiate Dependency</w:t>
      </w:r>
    </w:p>
    <w:p w:rsidR="00C2719A" w:rsidRPr="00100977" w:rsidRDefault="00C2719A" w:rsidP="00C2719A">
      <w:pPr>
        <w:pStyle w:val="ListParagraph"/>
        <w:numPr>
          <w:ilvl w:val="0"/>
          <w:numId w:val="21"/>
        </w:numPr>
        <w:spacing w:line="240" w:lineRule="auto"/>
        <w:rPr>
          <w:rFonts w:ascii="Times New Roman" w:hAnsi="Times New Roman"/>
        </w:rPr>
      </w:pPr>
      <w:r w:rsidRPr="00100977">
        <w:rPr>
          <w:rFonts w:ascii="Times New Roman" w:hAnsi="Times New Roman"/>
        </w:rPr>
        <w:t xml:space="preserve">Case #47: </w:t>
      </w:r>
    </w:p>
    <w:p w:rsidR="00C2719A" w:rsidRPr="00100977" w:rsidRDefault="00C2719A" w:rsidP="00C2719A">
      <w:pPr>
        <w:pStyle w:val="ListParagraph"/>
        <w:numPr>
          <w:ilvl w:val="1"/>
          <w:numId w:val="21"/>
        </w:numPr>
        <w:spacing w:line="240" w:lineRule="auto"/>
        <w:rPr>
          <w:rFonts w:ascii="Times New Roman" w:hAnsi="Times New Roman"/>
        </w:rPr>
      </w:pPr>
      <w:r w:rsidRPr="00100977">
        <w:rPr>
          <w:rFonts w:ascii="Times New Roman" w:hAnsi="Times New Roman"/>
        </w:rPr>
        <w:t>Rater 1: Alcohol &amp; Marijuana Dependency</w:t>
      </w:r>
    </w:p>
    <w:p w:rsidR="00C2719A" w:rsidRPr="00100977" w:rsidRDefault="00C2719A" w:rsidP="00C2719A">
      <w:pPr>
        <w:pStyle w:val="ListParagraph"/>
        <w:numPr>
          <w:ilvl w:val="1"/>
          <w:numId w:val="21"/>
        </w:numPr>
        <w:spacing w:line="240" w:lineRule="auto"/>
        <w:rPr>
          <w:rFonts w:ascii="Times New Roman" w:hAnsi="Times New Roman"/>
        </w:rPr>
      </w:pPr>
      <w:r w:rsidRPr="00100977">
        <w:rPr>
          <w:rFonts w:ascii="Times New Roman" w:hAnsi="Times New Roman"/>
        </w:rPr>
        <w:t>Rater 2: Alcohol Dependency</w:t>
      </w:r>
    </w:p>
    <w:p w:rsidR="00C2719A" w:rsidRPr="00100977" w:rsidRDefault="00C2719A" w:rsidP="00C2719A">
      <w:pPr>
        <w:pStyle w:val="ListParagraph"/>
        <w:numPr>
          <w:ilvl w:val="0"/>
          <w:numId w:val="21"/>
        </w:numPr>
        <w:spacing w:line="240" w:lineRule="auto"/>
        <w:rPr>
          <w:rFonts w:ascii="Times New Roman" w:hAnsi="Times New Roman"/>
        </w:rPr>
      </w:pPr>
      <w:r w:rsidRPr="00100977">
        <w:rPr>
          <w:rFonts w:ascii="Times New Roman" w:hAnsi="Times New Roman"/>
        </w:rPr>
        <w:t>Case #209</w:t>
      </w:r>
    </w:p>
    <w:p w:rsidR="00C2719A" w:rsidRPr="00100977" w:rsidRDefault="00C2719A" w:rsidP="00C2719A">
      <w:pPr>
        <w:pStyle w:val="ListParagraph"/>
        <w:numPr>
          <w:ilvl w:val="1"/>
          <w:numId w:val="21"/>
        </w:numPr>
        <w:spacing w:line="240" w:lineRule="auto"/>
        <w:rPr>
          <w:rFonts w:ascii="Times New Roman" w:hAnsi="Times New Roman"/>
        </w:rPr>
      </w:pPr>
      <w:r w:rsidRPr="00100977">
        <w:rPr>
          <w:rFonts w:ascii="Times New Roman" w:hAnsi="Times New Roman"/>
        </w:rPr>
        <w:t>Rater 1: Alcohol Dependency</w:t>
      </w:r>
    </w:p>
    <w:p w:rsidR="00C2719A" w:rsidRPr="00100977" w:rsidRDefault="00C2719A" w:rsidP="00C2719A">
      <w:pPr>
        <w:pStyle w:val="ListParagraph"/>
        <w:numPr>
          <w:ilvl w:val="1"/>
          <w:numId w:val="21"/>
        </w:numPr>
        <w:spacing w:line="240" w:lineRule="auto"/>
        <w:rPr>
          <w:rFonts w:ascii="Times New Roman" w:hAnsi="Times New Roman"/>
        </w:rPr>
      </w:pPr>
      <w:r w:rsidRPr="00100977">
        <w:rPr>
          <w:rFonts w:ascii="Times New Roman" w:hAnsi="Times New Roman"/>
        </w:rPr>
        <w:t>Rater 2: Cocaine Dependency</w:t>
      </w:r>
    </w:p>
    <w:p w:rsidR="00C2719A" w:rsidRPr="00100977" w:rsidRDefault="00C2719A" w:rsidP="00C2719A">
      <w:pPr>
        <w:pStyle w:val="ListParagraph"/>
        <w:numPr>
          <w:ilvl w:val="0"/>
          <w:numId w:val="21"/>
        </w:numPr>
        <w:spacing w:line="240" w:lineRule="auto"/>
        <w:rPr>
          <w:rFonts w:ascii="Times New Roman" w:hAnsi="Times New Roman"/>
        </w:rPr>
      </w:pPr>
      <w:r w:rsidRPr="00100977">
        <w:rPr>
          <w:rFonts w:ascii="Times New Roman" w:hAnsi="Times New Roman"/>
        </w:rPr>
        <w:t>Case #256</w:t>
      </w:r>
    </w:p>
    <w:p w:rsidR="00C2719A" w:rsidRPr="00100977" w:rsidRDefault="00C2719A" w:rsidP="00C2719A">
      <w:pPr>
        <w:pStyle w:val="ListParagraph"/>
        <w:numPr>
          <w:ilvl w:val="1"/>
          <w:numId w:val="21"/>
        </w:numPr>
        <w:spacing w:line="240" w:lineRule="auto"/>
        <w:rPr>
          <w:rFonts w:ascii="Times New Roman" w:hAnsi="Times New Roman"/>
        </w:rPr>
      </w:pPr>
      <w:r w:rsidRPr="00100977">
        <w:rPr>
          <w:rFonts w:ascii="Times New Roman" w:hAnsi="Times New Roman"/>
        </w:rPr>
        <w:t>Rater 1: Alcohol &amp; Adderall Dependency</w:t>
      </w:r>
    </w:p>
    <w:p w:rsidR="00CE41B8" w:rsidRDefault="00C2719A" w:rsidP="00CE41B8">
      <w:pPr>
        <w:pStyle w:val="ListParagraph"/>
        <w:numPr>
          <w:ilvl w:val="1"/>
          <w:numId w:val="21"/>
        </w:numPr>
        <w:spacing w:line="240" w:lineRule="auto"/>
        <w:rPr>
          <w:rFonts w:ascii="Times New Roman" w:hAnsi="Times New Roman"/>
        </w:rPr>
      </w:pPr>
      <w:r w:rsidRPr="00100977">
        <w:rPr>
          <w:rFonts w:ascii="Times New Roman" w:hAnsi="Times New Roman"/>
        </w:rPr>
        <w:t>Rater 2: Alcohol Dependency</w:t>
      </w:r>
    </w:p>
    <w:p w:rsidR="00CE41B8" w:rsidRPr="00CE41B8" w:rsidRDefault="00CE41B8" w:rsidP="00CE41B8">
      <w:pPr>
        <w:pStyle w:val="ListParagraph"/>
        <w:spacing w:line="240" w:lineRule="auto"/>
        <w:ind w:left="1440" w:firstLine="0"/>
        <w:rPr>
          <w:rFonts w:ascii="Times New Roman" w:hAnsi="Times New Roman"/>
        </w:rPr>
      </w:pPr>
    </w:p>
    <w:tbl>
      <w:tblPr>
        <w:tblpPr w:topFromText="331" w:bottomFromText="331" w:vertAnchor="text" w:horzAnchor="page" w:tblpX="1097" w:tblpY="1464"/>
        <w:tblOverlap w:val="never"/>
        <w:tblW w:w="9995" w:type="dxa"/>
        <w:tblBorders>
          <w:top w:val="single" w:sz="4" w:space="0" w:color="000000"/>
          <w:left w:val="single" w:sz="4" w:space="0" w:color="000000"/>
          <w:bottom w:val="single" w:sz="4" w:space="0" w:color="000000"/>
          <w:right w:val="single" w:sz="4" w:space="0" w:color="000000"/>
        </w:tblBorders>
        <w:tblCellMar>
          <w:left w:w="115" w:type="dxa"/>
          <w:right w:w="115" w:type="dxa"/>
        </w:tblCellMar>
        <w:tblLook w:val="00A0" w:firstRow="1" w:lastRow="0" w:firstColumn="1" w:lastColumn="0" w:noHBand="0" w:noVBand="0"/>
      </w:tblPr>
      <w:tblGrid>
        <w:gridCol w:w="772"/>
        <w:gridCol w:w="679"/>
        <w:gridCol w:w="742"/>
        <w:gridCol w:w="742"/>
        <w:gridCol w:w="742"/>
        <w:gridCol w:w="742"/>
        <w:gridCol w:w="772"/>
        <w:gridCol w:w="824"/>
        <w:gridCol w:w="811"/>
        <w:gridCol w:w="733"/>
        <w:gridCol w:w="812"/>
        <w:gridCol w:w="812"/>
        <w:gridCol w:w="812"/>
      </w:tblGrid>
      <w:tr w:rsidR="00CE41B8" w:rsidRPr="00942246">
        <w:trPr>
          <w:trHeight w:val="404"/>
        </w:trPr>
        <w:tc>
          <w:tcPr>
            <w:tcW w:w="0" w:type="auto"/>
            <w:tcBorders>
              <w:top w:val="single" w:sz="4" w:space="0" w:color="000000"/>
              <w:left w:val="single" w:sz="4" w:space="0" w:color="000000"/>
            </w:tcBorders>
          </w:tcPr>
          <w:p w:rsidR="00CE41B8" w:rsidRPr="00942246" w:rsidRDefault="00CE41B8" w:rsidP="005478A7">
            <w:pPr>
              <w:spacing w:after="0"/>
              <w:rPr>
                <w:sz w:val="18"/>
              </w:rPr>
            </w:pPr>
          </w:p>
        </w:tc>
        <w:tc>
          <w:tcPr>
            <w:tcW w:w="0" w:type="auto"/>
            <w:tcBorders>
              <w:top w:val="single" w:sz="4" w:space="0" w:color="000000"/>
            </w:tcBorders>
          </w:tcPr>
          <w:p w:rsidR="00CE41B8" w:rsidRPr="00942246" w:rsidRDefault="00CE41B8" w:rsidP="005478A7">
            <w:pPr>
              <w:spacing w:after="0"/>
              <w:rPr>
                <w:sz w:val="18"/>
              </w:rPr>
            </w:pPr>
            <w:r>
              <w:rPr>
                <w:sz w:val="18"/>
              </w:rPr>
              <w:t>PAR</w:t>
            </w:r>
          </w:p>
        </w:tc>
        <w:tc>
          <w:tcPr>
            <w:tcW w:w="0" w:type="auto"/>
            <w:tcBorders>
              <w:top w:val="single" w:sz="4" w:space="0" w:color="000000"/>
            </w:tcBorders>
          </w:tcPr>
          <w:p w:rsidR="00CE41B8" w:rsidRPr="00942246" w:rsidRDefault="00CE41B8" w:rsidP="005478A7">
            <w:pPr>
              <w:spacing w:after="0"/>
              <w:rPr>
                <w:sz w:val="18"/>
              </w:rPr>
            </w:pPr>
            <w:r>
              <w:rPr>
                <w:sz w:val="18"/>
              </w:rPr>
              <w:t>ANT</w:t>
            </w:r>
          </w:p>
        </w:tc>
        <w:tc>
          <w:tcPr>
            <w:tcW w:w="0" w:type="auto"/>
            <w:tcBorders>
              <w:top w:val="single" w:sz="4" w:space="0" w:color="000000"/>
            </w:tcBorders>
          </w:tcPr>
          <w:p w:rsidR="00CE41B8" w:rsidRPr="00942246" w:rsidRDefault="00CE41B8" w:rsidP="005478A7">
            <w:pPr>
              <w:spacing w:after="0"/>
              <w:rPr>
                <w:sz w:val="18"/>
              </w:rPr>
            </w:pPr>
            <w:r>
              <w:rPr>
                <w:sz w:val="18"/>
              </w:rPr>
              <w:t>AGG</w:t>
            </w:r>
          </w:p>
        </w:tc>
        <w:tc>
          <w:tcPr>
            <w:tcW w:w="0" w:type="auto"/>
            <w:tcBorders>
              <w:top w:val="single" w:sz="4" w:space="0" w:color="000000"/>
            </w:tcBorders>
          </w:tcPr>
          <w:p w:rsidR="00CE41B8" w:rsidRPr="00942246" w:rsidRDefault="00CE41B8" w:rsidP="005478A7">
            <w:pPr>
              <w:spacing w:after="0"/>
              <w:rPr>
                <w:sz w:val="18"/>
              </w:rPr>
            </w:pPr>
            <w:r>
              <w:rPr>
                <w:sz w:val="18"/>
              </w:rPr>
              <w:t>EI</w:t>
            </w:r>
          </w:p>
        </w:tc>
        <w:tc>
          <w:tcPr>
            <w:tcW w:w="0" w:type="auto"/>
            <w:tcBorders>
              <w:top w:val="single" w:sz="4" w:space="0" w:color="000000"/>
            </w:tcBorders>
          </w:tcPr>
          <w:p w:rsidR="00CE41B8" w:rsidRPr="00942246" w:rsidRDefault="00CE41B8" w:rsidP="005478A7">
            <w:pPr>
              <w:spacing w:after="0"/>
              <w:rPr>
                <w:sz w:val="18"/>
              </w:rPr>
            </w:pPr>
            <w:r>
              <w:rPr>
                <w:sz w:val="18"/>
              </w:rPr>
              <w:t>ISC</w:t>
            </w:r>
          </w:p>
        </w:tc>
        <w:tc>
          <w:tcPr>
            <w:tcW w:w="0" w:type="auto"/>
            <w:tcBorders>
              <w:top w:val="single" w:sz="4" w:space="0" w:color="000000"/>
            </w:tcBorders>
          </w:tcPr>
          <w:p w:rsidR="00CE41B8" w:rsidRPr="00942246" w:rsidRDefault="00CE41B8" w:rsidP="005478A7">
            <w:pPr>
              <w:spacing w:after="0"/>
              <w:rPr>
                <w:sz w:val="18"/>
              </w:rPr>
            </w:pPr>
            <w:r>
              <w:rPr>
                <w:sz w:val="18"/>
              </w:rPr>
              <w:t>DEP1</w:t>
            </w:r>
          </w:p>
        </w:tc>
        <w:tc>
          <w:tcPr>
            <w:tcW w:w="824" w:type="dxa"/>
            <w:tcBorders>
              <w:top w:val="single" w:sz="4" w:space="0" w:color="000000"/>
            </w:tcBorders>
          </w:tcPr>
          <w:p w:rsidR="00CE41B8" w:rsidRPr="00942246" w:rsidRDefault="00CE41B8" w:rsidP="005478A7">
            <w:pPr>
              <w:spacing w:after="0"/>
              <w:rPr>
                <w:sz w:val="18"/>
              </w:rPr>
            </w:pPr>
            <w:r>
              <w:rPr>
                <w:sz w:val="18"/>
              </w:rPr>
              <w:t>MA2</w:t>
            </w:r>
          </w:p>
        </w:tc>
        <w:tc>
          <w:tcPr>
            <w:tcW w:w="811" w:type="dxa"/>
            <w:tcBorders>
              <w:top w:val="single" w:sz="4" w:space="0" w:color="000000"/>
            </w:tcBorders>
          </w:tcPr>
          <w:p w:rsidR="00CE41B8" w:rsidRPr="00942246" w:rsidRDefault="00CE41B8" w:rsidP="005478A7">
            <w:pPr>
              <w:spacing w:after="0"/>
              <w:rPr>
                <w:sz w:val="18"/>
              </w:rPr>
            </w:pPr>
            <w:r>
              <w:rPr>
                <w:sz w:val="18"/>
              </w:rPr>
              <w:t>R</w:t>
            </w:r>
          </w:p>
        </w:tc>
        <w:tc>
          <w:tcPr>
            <w:tcW w:w="733" w:type="dxa"/>
            <w:tcBorders>
              <w:top w:val="single" w:sz="4" w:space="0" w:color="000000"/>
            </w:tcBorders>
          </w:tcPr>
          <w:p w:rsidR="00CE41B8" w:rsidRPr="00942246" w:rsidRDefault="00CE41B8" w:rsidP="005478A7">
            <w:pPr>
              <w:spacing w:after="0"/>
              <w:rPr>
                <w:sz w:val="18"/>
              </w:rPr>
            </w:pPr>
            <w:r>
              <w:rPr>
                <w:sz w:val="18"/>
              </w:rPr>
              <w:t>ES</w:t>
            </w:r>
          </w:p>
        </w:tc>
        <w:tc>
          <w:tcPr>
            <w:tcW w:w="0" w:type="auto"/>
            <w:tcBorders>
              <w:top w:val="single" w:sz="4" w:space="0" w:color="000000"/>
            </w:tcBorders>
          </w:tcPr>
          <w:p w:rsidR="00CE41B8" w:rsidRPr="00942246" w:rsidRDefault="00CE41B8" w:rsidP="005478A7">
            <w:pPr>
              <w:spacing w:after="0"/>
              <w:rPr>
                <w:sz w:val="18"/>
              </w:rPr>
            </w:pPr>
            <w:r>
              <w:rPr>
                <w:sz w:val="18"/>
              </w:rPr>
              <w:t>OH</w:t>
            </w:r>
          </w:p>
        </w:tc>
        <w:tc>
          <w:tcPr>
            <w:tcW w:w="0" w:type="auto"/>
            <w:tcBorders>
              <w:top w:val="single" w:sz="4" w:space="0" w:color="000000"/>
            </w:tcBorders>
          </w:tcPr>
          <w:p w:rsidR="00CE41B8" w:rsidRPr="00942246" w:rsidRDefault="00CE41B8" w:rsidP="005478A7">
            <w:pPr>
              <w:spacing w:after="0"/>
              <w:rPr>
                <w:sz w:val="18"/>
              </w:rPr>
            </w:pPr>
            <w:r>
              <w:rPr>
                <w:sz w:val="18"/>
              </w:rPr>
              <w:t>PK</w:t>
            </w:r>
          </w:p>
        </w:tc>
        <w:tc>
          <w:tcPr>
            <w:tcW w:w="0" w:type="auto"/>
            <w:tcBorders>
              <w:top w:val="single" w:sz="4" w:space="0" w:color="000000"/>
              <w:right w:val="single" w:sz="4" w:space="0" w:color="000000"/>
            </w:tcBorders>
          </w:tcPr>
          <w:p w:rsidR="00CE41B8" w:rsidRPr="00942246" w:rsidRDefault="00CE41B8" w:rsidP="005478A7">
            <w:pPr>
              <w:spacing w:after="0"/>
              <w:rPr>
                <w:sz w:val="18"/>
              </w:rPr>
            </w:pPr>
            <w:r>
              <w:rPr>
                <w:sz w:val="18"/>
              </w:rPr>
              <w:t>CYN</w:t>
            </w:r>
          </w:p>
        </w:tc>
      </w:tr>
      <w:tr w:rsidR="00CE41B8" w:rsidRPr="00942246">
        <w:trPr>
          <w:trHeight w:val="404"/>
        </w:trPr>
        <w:tc>
          <w:tcPr>
            <w:tcW w:w="0" w:type="auto"/>
            <w:tcBorders>
              <w:left w:val="single" w:sz="4" w:space="0" w:color="000000"/>
            </w:tcBorders>
          </w:tcPr>
          <w:p w:rsidR="00CE41B8" w:rsidRPr="00942246" w:rsidRDefault="00CE41B8" w:rsidP="005478A7">
            <w:pPr>
              <w:spacing w:after="0"/>
              <w:rPr>
                <w:sz w:val="18"/>
              </w:rPr>
            </w:pPr>
            <w:r>
              <w:rPr>
                <w:sz w:val="18"/>
              </w:rPr>
              <w:t>PAR</w:t>
            </w:r>
          </w:p>
        </w:tc>
        <w:tc>
          <w:tcPr>
            <w:tcW w:w="0" w:type="auto"/>
          </w:tcPr>
          <w:p w:rsidR="00CE41B8" w:rsidRPr="00942246" w:rsidRDefault="00CE41B8" w:rsidP="005478A7">
            <w:pPr>
              <w:spacing w:after="0"/>
              <w:rPr>
                <w:sz w:val="18"/>
              </w:rPr>
            </w:pPr>
            <w:r w:rsidRPr="00942246">
              <w:rPr>
                <w:sz w:val="18"/>
              </w:rPr>
              <w:t>--</w:t>
            </w:r>
          </w:p>
        </w:tc>
        <w:tc>
          <w:tcPr>
            <w:tcW w:w="0" w:type="auto"/>
          </w:tcPr>
          <w:p w:rsidR="00CE41B8" w:rsidRPr="00942246" w:rsidRDefault="00CE41B8" w:rsidP="005478A7">
            <w:pPr>
              <w:spacing w:after="0"/>
              <w:rPr>
                <w:sz w:val="18"/>
              </w:rPr>
            </w:pPr>
            <w:r>
              <w:rPr>
                <w:sz w:val="18"/>
              </w:rPr>
              <w:t>.51**</w:t>
            </w:r>
          </w:p>
        </w:tc>
        <w:tc>
          <w:tcPr>
            <w:tcW w:w="0" w:type="auto"/>
          </w:tcPr>
          <w:p w:rsidR="00CE41B8" w:rsidRPr="00942246" w:rsidRDefault="00CE41B8" w:rsidP="005478A7">
            <w:pPr>
              <w:spacing w:after="0"/>
              <w:rPr>
                <w:sz w:val="18"/>
              </w:rPr>
            </w:pPr>
            <w:r>
              <w:rPr>
                <w:sz w:val="18"/>
              </w:rPr>
              <w:t>.50**</w:t>
            </w:r>
          </w:p>
        </w:tc>
        <w:tc>
          <w:tcPr>
            <w:tcW w:w="0" w:type="auto"/>
          </w:tcPr>
          <w:p w:rsidR="00CE41B8" w:rsidRPr="00942246" w:rsidRDefault="00CE41B8" w:rsidP="005478A7">
            <w:pPr>
              <w:spacing w:after="0"/>
              <w:rPr>
                <w:sz w:val="18"/>
              </w:rPr>
            </w:pPr>
            <w:r>
              <w:rPr>
                <w:sz w:val="18"/>
              </w:rPr>
              <w:t>.35**</w:t>
            </w:r>
          </w:p>
        </w:tc>
        <w:tc>
          <w:tcPr>
            <w:tcW w:w="0" w:type="auto"/>
          </w:tcPr>
          <w:p w:rsidR="00CE41B8" w:rsidRPr="00942246" w:rsidRDefault="00CE41B8" w:rsidP="005478A7">
            <w:pPr>
              <w:spacing w:after="0"/>
              <w:rPr>
                <w:sz w:val="18"/>
              </w:rPr>
            </w:pPr>
            <w:r>
              <w:rPr>
                <w:sz w:val="18"/>
              </w:rPr>
              <w:t>.33**</w:t>
            </w:r>
          </w:p>
        </w:tc>
        <w:tc>
          <w:tcPr>
            <w:tcW w:w="0" w:type="auto"/>
          </w:tcPr>
          <w:p w:rsidR="00CE41B8" w:rsidRPr="00942246" w:rsidRDefault="00CE41B8" w:rsidP="005478A7">
            <w:pPr>
              <w:spacing w:after="0"/>
              <w:rPr>
                <w:sz w:val="18"/>
              </w:rPr>
            </w:pPr>
            <w:r>
              <w:rPr>
                <w:sz w:val="18"/>
              </w:rPr>
              <w:t>.48**</w:t>
            </w:r>
          </w:p>
        </w:tc>
        <w:tc>
          <w:tcPr>
            <w:tcW w:w="824" w:type="dxa"/>
          </w:tcPr>
          <w:p w:rsidR="00CE41B8" w:rsidRPr="00942246" w:rsidRDefault="00CE41B8" w:rsidP="005478A7">
            <w:pPr>
              <w:spacing w:after="0"/>
              <w:rPr>
                <w:sz w:val="18"/>
              </w:rPr>
            </w:pPr>
            <w:r>
              <w:rPr>
                <w:sz w:val="18"/>
              </w:rPr>
              <w:t>.31**</w:t>
            </w:r>
          </w:p>
        </w:tc>
        <w:tc>
          <w:tcPr>
            <w:tcW w:w="811" w:type="dxa"/>
          </w:tcPr>
          <w:p w:rsidR="00CE41B8" w:rsidRPr="00942246" w:rsidRDefault="00CE41B8" w:rsidP="005478A7">
            <w:pPr>
              <w:spacing w:after="0"/>
              <w:rPr>
                <w:sz w:val="18"/>
              </w:rPr>
            </w:pPr>
            <w:r>
              <w:rPr>
                <w:sz w:val="18"/>
              </w:rPr>
              <w:t>-.15**</w:t>
            </w:r>
          </w:p>
        </w:tc>
        <w:tc>
          <w:tcPr>
            <w:tcW w:w="733" w:type="dxa"/>
          </w:tcPr>
          <w:p w:rsidR="00CE41B8" w:rsidRPr="00942246" w:rsidRDefault="00CE41B8" w:rsidP="005478A7">
            <w:pPr>
              <w:spacing w:after="0"/>
              <w:rPr>
                <w:sz w:val="18"/>
              </w:rPr>
            </w:pPr>
            <w:r>
              <w:rPr>
                <w:sz w:val="18"/>
              </w:rPr>
              <w:t>-.41**</w:t>
            </w:r>
          </w:p>
        </w:tc>
        <w:tc>
          <w:tcPr>
            <w:tcW w:w="0" w:type="auto"/>
          </w:tcPr>
          <w:p w:rsidR="00CE41B8" w:rsidRPr="00942246" w:rsidRDefault="00CE41B8" w:rsidP="005478A7">
            <w:pPr>
              <w:spacing w:after="0"/>
              <w:rPr>
                <w:sz w:val="18"/>
              </w:rPr>
            </w:pPr>
            <w:r>
              <w:rPr>
                <w:sz w:val="18"/>
              </w:rPr>
              <w:t>-.35**</w:t>
            </w:r>
          </w:p>
        </w:tc>
        <w:tc>
          <w:tcPr>
            <w:tcW w:w="0" w:type="auto"/>
          </w:tcPr>
          <w:p w:rsidR="00CE41B8" w:rsidRPr="00942246" w:rsidRDefault="00CE41B8" w:rsidP="005478A7">
            <w:pPr>
              <w:spacing w:after="0"/>
              <w:rPr>
                <w:sz w:val="18"/>
              </w:rPr>
            </w:pPr>
            <w:r>
              <w:rPr>
                <w:sz w:val="18"/>
              </w:rPr>
              <w:t>.57**</w:t>
            </w:r>
          </w:p>
        </w:tc>
        <w:tc>
          <w:tcPr>
            <w:tcW w:w="0" w:type="auto"/>
            <w:tcBorders>
              <w:right w:val="single" w:sz="4" w:space="0" w:color="000000"/>
            </w:tcBorders>
          </w:tcPr>
          <w:p w:rsidR="00CE41B8" w:rsidRPr="00942246" w:rsidRDefault="00CE41B8" w:rsidP="005478A7">
            <w:pPr>
              <w:spacing w:after="0"/>
              <w:rPr>
                <w:sz w:val="18"/>
              </w:rPr>
            </w:pPr>
            <w:r>
              <w:rPr>
                <w:sz w:val="18"/>
              </w:rPr>
              <w:t>.60**</w:t>
            </w:r>
          </w:p>
        </w:tc>
      </w:tr>
      <w:tr w:rsidR="00CE41B8" w:rsidRPr="00942246">
        <w:trPr>
          <w:trHeight w:val="404"/>
        </w:trPr>
        <w:tc>
          <w:tcPr>
            <w:tcW w:w="0" w:type="auto"/>
            <w:tcBorders>
              <w:left w:val="single" w:sz="4" w:space="0" w:color="000000"/>
            </w:tcBorders>
          </w:tcPr>
          <w:p w:rsidR="00CE41B8" w:rsidRPr="00942246" w:rsidRDefault="00CE41B8" w:rsidP="005478A7">
            <w:pPr>
              <w:spacing w:after="0"/>
              <w:rPr>
                <w:sz w:val="18"/>
              </w:rPr>
            </w:pPr>
            <w:r>
              <w:rPr>
                <w:sz w:val="18"/>
              </w:rPr>
              <w:t>ANT</w:t>
            </w: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r w:rsidRPr="00942246">
              <w:rPr>
                <w:sz w:val="18"/>
              </w:rPr>
              <w:t>--</w:t>
            </w:r>
          </w:p>
        </w:tc>
        <w:tc>
          <w:tcPr>
            <w:tcW w:w="0" w:type="auto"/>
          </w:tcPr>
          <w:p w:rsidR="00CE41B8" w:rsidRPr="00942246" w:rsidRDefault="00CE41B8" w:rsidP="005478A7">
            <w:pPr>
              <w:spacing w:after="0"/>
              <w:rPr>
                <w:sz w:val="18"/>
              </w:rPr>
            </w:pPr>
            <w:r>
              <w:rPr>
                <w:sz w:val="18"/>
              </w:rPr>
              <w:t>.56**</w:t>
            </w:r>
          </w:p>
        </w:tc>
        <w:tc>
          <w:tcPr>
            <w:tcW w:w="0" w:type="auto"/>
          </w:tcPr>
          <w:p w:rsidR="00CE41B8" w:rsidRPr="00942246" w:rsidRDefault="00CE41B8" w:rsidP="005478A7">
            <w:pPr>
              <w:spacing w:after="0"/>
              <w:rPr>
                <w:sz w:val="18"/>
              </w:rPr>
            </w:pPr>
            <w:r>
              <w:rPr>
                <w:sz w:val="18"/>
              </w:rPr>
              <w:t>.30**</w:t>
            </w:r>
          </w:p>
        </w:tc>
        <w:tc>
          <w:tcPr>
            <w:tcW w:w="0" w:type="auto"/>
          </w:tcPr>
          <w:p w:rsidR="00CE41B8" w:rsidRPr="00942246" w:rsidRDefault="00CE41B8" w:rsidP="005478A7">
            <w:pPr>
              <w:spacing w:after="0"/>
              <w:rPr>
                <w:sz w:val="18"/>
              </w:rPr>
            </w:pPr>
            <w:r>
              <w:rPr>
                <w:sz w:val="18"/>
              </w:rPr>
              <w:t>.43**</w:t>
            </w:r>
          </w:p>
        </w:tc>
        <w:tc>
          <w:tcPr>
            <w:tcW w:w="0" w:type="auto"/>
          </w:tcPr>
          <w:p w:rsidR="00CE41B8" w:rsidRPr="00942246" w:rsidRDefault="00CE41B8" w:rsidP="005478A7">
            <w:pPr>
              <w:spacing w:after="0"/>
              <w:rPr>
                <w:sz w:val="18"/>
              </w:rPr>
            </w:pPr>
            <w:r>
              <w:rPr>
                <w:sz w:val="18"/>
              </w:rPr>
              <w:t>.34**</w:t>
            </w:r>
          </w:p>
        </w:tc>
        <w:tc>
          <w:tcPr>
            <w:tcW w:w="824" w:type="dxa"/>
          </w:tcPr>
          <w:p w:rsidR="00CE41B8" w:rsidRPr="00942246" w:rsidRDefault="00CE41B8" w:rsidP="005478A7">
            <w:pPr>
              <w:spacing w:after="0"/>
              <w:rPr>
                <w:sz w:val="18"/>
              </w:rPr>
            </w:pPr>
            <w:r>
              <w:rPr>
                <w:sz w:val="18"/>
              </w:rPr>
              <w:t>.44**</w:t>
            </w:r>
          </w:p>
        </w:tc>
        <w:tc>
          <w:tcPr>
            <w:tcW w:w="811" w:type="dxa"/>
          </w:tcPr>
          <w:p w:rsidR="00CE41B8" w:rsidRPr="00942246" w:rsidRDefault="00CE41B8" w:rsidP="005478A7">
            <w:pPr>
              <w:spacing w:after="0"/>
              <w:rPr>
                <w:sz w:val="18"/>
              </w:rPr>
            </w:pPr>
            <w:r>
              <w:rPr>
                <w:sz w:val="18"/>
              </w:rPr>
              <w:t>-.32**</w:t>
            </w:r>
          </w:p>
        </w:tc>
        <w:tc>
          <w:tcPr>
            <w:tcW w:w="733" w:type="dxa"/>
          </w:tcPr>
          <w:p w:rsidR="00CE41B8" w:rsidRPr="00942246" w:rsidRDefault="00CE41B8" w:rsidP="005478A7">
            <w:pPr>
              <w:spacing w:after="0"/>
              <w:rPr>
                <w:sz w:val="18"/>
              </w:rPr>
            </w:pPr>
            <w:r>
              <w:rPr>
                <w:sz w:val="18"/>
              </w:rPr>
              <w:t>-.29**</w:t>
            </w:r>
          </w:p>
        </w:tc>
        <w:tc>
          <w:tcPr>
            <w:tcW w:w="0" w:type="auto"/>
          </w:tcPr>
          <w:p w:rsidR="00CE41B8" w:rsidRPr="00942246" w:rsidRDefault="00CE41B8" w:rsidP="005478A7">
            <w:pPr>
              <w:spacing w:after="0"/>
              <w:rPr>
                <w:sz w:val="18"/>
              </w:rPr>
            </w:pPr>
            <w:r>
              <w:rPr>
                <w:sz w:val="18"/>
              </w:rPr>
              <w:t>-.34**</w:t>
            </w:r>
          </w:p>
        </w:tc>
        <w:tc>
          <w:tcPr>
            <w:tcW w:w="0" w:type="auto"/>
          </w:tcPr>
          <w:p w:rsidR="00CE41B8" w:rsidRPr="00942246" w:rsidRDefault="00CE41B8" w:rsidP="005478A7">
            <w:pPr>
              <w:spacing w:after="0"/>
              <w:rPr>
                <w:sz w:val="18"/>
              </w:rPr>
            </w:pPr>
            <w:r>
              <w:rPr>
                <w:sz w:val="18"/>
              </w:rPr>
              <w:t>.49**</w:t>
            </w:r>
          </w:p>
        </w:tc>
        <w:tc>
          <w:tcPr>
            <w:tcW w:w="0" w:type="auto"/>
            <w:tcBorders>
              <w:right w:val="single" w:sz="4" w:space="0" w:color="000000"/>
            </w:tcBorders>
          </w:tcPr>
          <w:p w:rsidR="00CE41B8" w:rsidRPr="00942246" w:rsidRDefault="00CE41B8" w:rsidP="005478A7">
            <w:pPr>
              <w:spacing w:after="0"/>
              <w:rPr>
                <w:sz w:val="18"/>
              </w:rPr>
            </w:pPr>
            <w:r>
              <w:rPr>
                <w:sz w:val="18"/>
              </w:rPr>
              <w:t>.42**</w:t>
            </w:r>
          </w:p>
        </w:tc>
      </w:tr>
      <w:tr w:rsidR="00CE41B8" w:rsidRPr="00942246">
        <w:trPr>
          <w:trHeight w:val="404"/>
        </w:trPr>
        <w:tc>
          <w:tcPr>
            <w:tcW w:w="0" w:type="auto"/>
            <w:tcBorders>
              <w:left w:val="single" w:sz="4" w:space="0" w:color="000000"/>
            </w:tcBorders>
          </w:tcPr>
          <w:p w:rsidR="00CE41B8" w:rsidRPr="00942246" w:rsidRDefault="00CE41B8" w:rsidP="005478A7">
            <w:pPr>
              <w:spacing w:after="0"/>
              <w:rPr>
                <w:sz w:val="18"/>
              </w:rPr>
            </w:pPr>
            <w:r>
              <w:rPr>
                <w:sz w:val="18"/>
              </w:rPr>
              <w:t>AGG</w:t>
            </w: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r w:rsidRPr="00942246">
              <w:rPr>
                <w:sz w:val="18"/>
              </w:rPr>
              <w:t>--</w:t>
            </w:r>
          </w:p>
        </w:tc>
        <w:tc>
          <w:tcPr>
            <w:tcW w:w="0" w:type="auto"/>
          </w:tcPr>
          <w:p w:rsidR="00CE41B8" w:rsidRPr="00942246" w:rsidRDefault="00CE41B8" w:rsidP="005478A7">
            <w:pPr>
              <w:spacing w:after="0"/>
              <w:rPr>
                <w:sz w:val="18"/>
              </w:rPr>
            </w:pPr>
            <w:r>
              <w:rPr>
                <w:sz w:val="18"/>
              </w:rPr>
              <w:t>.31**</w:t>
            </w:r>
          </w:p>
        </w:tc>
        <w:tc>
          <w:tcPr>
            <w:tcW w:w="0" w:type="auto"/>
          </w:tcPr>
          <w:p w:rsidR="00CE41B8" w:rsidRPr="00942246" w:rsidRDefault="00CE41B8" w:rsidP="005478A7">
            <w:pPr>
              <w:spacing w:after="0"/>
              <w:rPr>
                <w:sz w:val="18"/>
              </w:rPr>
            </w:pPr>
            <w:r>
              <w:rPr>
                <w:sz w:val="18"/>
              </w:rPr>
              <w:t>.33**</w:t>
            </w:r>
          </w:p>
        </w:tc>
        <w:tc>
          <w:tcPr>
            <w:tcW w:w="0" w:type="auto"/>
          </w:tcPr>
          <w:p w:rsidR="00CE41B8" w:rsidRPr="00942246" w:rsidRDefault="00CE41B8" w:rsidP="005478A7">
            <w:pPr>
              <w:spacing w:after="0"/>
              <w:rPr>
                <w:sz w:val="18"/>
              </w:rPr>
            </w:pPr>
            <w:r>
              <w:rPr>
                <w:sz w:val="18"/>
              </w:rPr>
              <w:t>.18**</w:t>
            </w:r>
          </w:p>
        </w:tc>
        <w:tc>
          <w:tcPr>
            <w:tcW w:w="824" w:type="dxa"/>
          </w:tcPr>
          <w:p w:rsidR="00CE41B8" w:rsidRPr="00942246" w:rsidRDefault="00CE41B8" w:rsidP="005478A7">
            <w:pPr>
              <w:spacing w:after="0"/>
              <w:rPr>
                <w:sz w:val="18"/>
              </w:rPr>
            </w:pPr>
            <w:r>
              <w:rPr>
                <w:sz w:val="18"/>
              </w:rPr>
              <w:t>.43**</w:t>
            </w:r>
          </w:p>
        </w:tc>
        <w:tc>
          <w:tcPr>
            <w:tcW w:w="811" w:type="dxa"/>
          </w:tcPr>
          <w:p w:rsidR="00CE41B8" w:rsidRPr="00942246" w:rsidRDefault="00CE41B8" w:rsidP="005478A7">
            <w:pPr>
              <w:spacing w:after="0"/>
              <w:rPr>
                <w:sz w:val="18"/>
              </w:rPr>
            </w:pPr>
            <w:r>
              <w:rPr>
                <w:sz w:val="18"/>
              </w:rPr>
              <w:t>-.45**</w:t>
            </w:r>
          </w:p>
        </w:tc>
        <w:tc>
          <w:tcPr>
            <w:tcW w:w="733" w:type="dxa"/>
          </w:tcPr>
          <w:p w:rsidR="00CE41B8" w:rsidRPr="00942246" w:rsidRDefault="00CE41B8" w:rsidP="005478A7">
            <w:pPr>
              <w:spacing w:after="0"/>
              <w:rPr>
                <w:sz w:val="18"/>
              </w:rPr>
            </w:pPr>
            <w:r>
              <w:rPr>
                <w:sz w:val="18"/>
              </w:rPr>
              <w:t>-.16**</w:t>
            </w:r>
          </w:p>
        </w:tc>
        <w:tc>
          <w:tcPr>
            <w:tcW w:w="0" w:type="auto"/>
          </w:tcPr>
          <w:p w:rsidR="00CE41B8" w:rsidRPr="00942246" w:rsidRDefault="00CE41B8" w:rsidP="005478A7">
            <w:pPr>
              <w:spacing w:after="0"/>
              <w:rPr>
                <w:sz w:val="18"/>
              </w:rPr>
            </w:pPr>
            <w:r>
              <w:rPr>
                <w:sz w:val="18"/>
              </w:rPr>
              <w:t>-.39**</w:t>
            </w:r>
          </w:p>
        </w:tc>
        <w:tc>
          <w:tcPr>
            <w:tcW w:w="0" w:type="auto"/>
          </w:tcPr>
          <w:p w:rsidR="00CE41B8" w:rsidRPr="00942246" w:rsidRDefault="00CE41B8" w:rsidP="005478A7">
            <w:pPr>
              <w:spacing w:after="0"/>
              <w:rPr>
                <w:sz w:val="18"/>
              </w:rPr>
            </w:pPr>
            <w:r>
              <w:rPr>
                <w:sz w:val="18"/>
              </w:rPr>
              <w:t>.36**</w:t>
            </w:r>
          </w:p>
        </w:tc>
        <w:tc>
          <w:tcPr>
            <w:tcW w:w="0" w:type="auto"/>
            <w:tcBorders>
              <w:right w:val="single" w:sz="4" w:space="0" w:color="000000"/>
            </w:tcBorders>
          </w:tcPr>
          <w:p w:rsidR="00CE41B8" w:rsidRPr="00942246" w:rsidRDefault="00CE41B8" w:rsidP="005478A7">
            <w:pPr>
              <w:spacing w:after="0"/>
              <w:rPr>
                <w:sz w:val="18"/>
              </w:rPr>
            </w:pPr>
            <w:r>
              <w:rPr>
                <w:sz w:val="18"/>
              </w:rPr>
              <w:t>.45**</w:t>
            </w:r>
          </w:p>
        </w:tc>
      </w:tr>
      <w:tr w:rsidR="00CE41B8" w:rsidRPr="00942246">
        <w:trPr>
          <w:trHeight w:val="404"/>
        </w:trPr>
        <w:tc>
          <w:tcPr>
            <w:tcW w:w="0" w:type="auto"/>
            <w:tcBorders>
              <w:left w:val="single" w:sz="4" w:space="0" w:color="000000"/>
            </w:tcBorders>
          </w:tcPr>
          <w:p w:rsidR="00CE41B8" w:rsidRPr="00942246" w:rsidRDefault="00CE41B8" w:rsidP="005478A7">
            <w:pPr>
              <w:spacing w:after="0"/>
              <w:rPr>
                <w:sz w:val="18"/>
              </w:rPr>
            </w:pPr>
            <w:r>
              <w:rPr>
                <w:sz w:val="18"/>
              </w:rPr>
              <w:t>EI</w:t>
            </w: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r w:rsidRPr="00942246">
              <w:rPr>
                <w:sz w:val="18"/>
              </w:rPr>
              <w:t>--</w:t>
            </w:r>
          </w:p>
        </w:tc>
        <w:tc>
          <w:tcPr>
            <w:tcW w:w="0" w:type="auto"/>
          </w:tcPr>
          <w:p w:rsidR="00CE41B8" w:rsidRPr="00942246" w:rsidRDefault="00CE41B8" w:rsidP="005478A7">
            <w:pPr>
              <w:spacing w:after="0"/>
              <w:rPr>
                <w:sz w:val="18"/>
              </w:rPr>
            </w:pPr>
            <w:r>
              <w:rPr>
                <w:sz w:val="18"/>
              </w:rPr>
              <w:t>.58**</w:t>
            </w:r>
          </w:p>
        </w:tc>
        <w:tc>
          <w:tcPr>
            <w:tcW w:w="0" w:type="auto"/>
          </w:tcPr>
          <w:p w:rsidR="00CE41B8" w:rsidRPr="00942246" w:rsidRDefault="00CE41B8" w:rsidP="005478A7">
            <w:pPr>
              <w:spacing w:after="0"/>
              <w:rPr>
                <w:sz w:val="18"/>
              </w:rPr>
            </w:pPr>
            <w:r>
              <w:rPr>
                <w:sz w:val="18"/>
              </w:rPr>
              <w:t>.36**</w:t>
            </w:r>
          </w:p>
        </w:tc>
        <w:tc>
          <w:tcPr>
            <w:tcW w:w="824" w:type="dxa"/>
          </w:tcPr>
          <w:p w:rsidR="00CE41B8" w:rsidRPr="00942246" w:rsidRDefault="00CE41B8" w:rsidP="005478A7">
            <w:pPr>
              <w:spacing w:after="0"/>
              <w:rPr>
                <w:sz w:val="18"/>
              </w:rPr>
            </w:pPr>
            <w:r>
              <w:rPr>
                <w:sz w:val="18"/>
              </w:rPr>
              <w:t>.23**</w:t>
            </w:r>
          </w:p>
        </w:tc>
        <w:tc>
          <w:tcPr>
            <w:tcW w:w="811" w:type="dxa"/>
          </w:tcPr>
          <w:p w:rsidR="00CE41B8" w:rsidRPr="00942246" w:rsidRDefault="00CE41B8" w:rsidP="005478A7">
            <w:pPr>
              <w:spacing w:after="0"/>
              <w:rPr>
                <w:sz w:val="18"/>
              </w:rPr>
            </w:pPr>
            <w:r>
              <w:rPr>
                <w:sz w:val="18"/>
              </w:rPr>
              <w:t>-.11</w:t>
            </w:r>
          </w:p>
        </w:tc>
        <w:tc>
          <w:tcPr>
            <w:tcW w:w="733" w:type="dxa"/>
          </w:tcPr>
          <w:p w:rsidR="00CE41B8" w:rsidRPr="00942246" w:rsidRDefault="00CE41B8" w:rsidP="005478A7">
            <w:pPr>
              <w:spacing w:after="0"/>
              <w:rPr>
                <w:sz w:val="18"/>
              </w:rPr>
            </w:pPr>
            <w:r>
              <w:rPr>
                <w:sz w:val="18"/>
              </w:rPr>
              <w:t>-.38**</w:t>
            </w:r>
          </w:p>
        </w:tc>
        <w:tc>
          <w:tcPr>
            <w:tcW w:w="0" w:type="auto"/>
          </w:tcPr>
          <w:p w:rsidR="00CE41B8" w:rsidRPr="00942246" w:rsidRDefault="00CE41B8" w:rsidP="005478A7">
            <w:pPr>
              <w:spacing w:after="0"/>
              <w:rPr>
                <w:sz w:val="18"/>
              </w:rPr>
            </w:pPr>
            <w:r>
              <w:rPr>
                <w:sz w:val="18"/>
              </w:rPr>
              <w:t>-.32**</w:t>
            </w:r>
          </w:p>
        </w:tc>
        <w:tc>
          <w:tcPr>
            <w:tcW w:w="0" w:type="auto"/>
          </w:tcPr>
          <w:p w:rsidR="00CE41B8" w:rsidRPr="00942246" w:rsidRDefault="00CE41B8" w:rsidP="005478A7">
            <w:pPr>
              <w:spacing w:after="0"/>
              <w:rPr>
                <w:sz w:val="18"/>
              </w:rPr>
            </w:pPr>
            <w:r>
              <w:rPr>
                <w:sz w:val="18"/>
              </w:rPr>
              <w:t>.46**</w:t>
            </w:r>
          </w:p>
        </w:tc>
        <w:tc>
          <w:tcPr>
            <w:tcW w:w="0" w:type="auto"/>
            <w:tcBorders>
              <w:right w:val="single" w:sz="4" w:space="0" w:color="000000"/>
            </w:tcBorders>
          </w:tcPr>
          <w:p w:rsidR="00CE41B8" w:rsidRPr="00942246" w:rsidRDefault="00CE41B8" w:rsidP="005478A7">
            <w:pPr>
              <w:spacing w:after="0"/>
              <w:rPr>
                <w:sz w:val="18"/>
              </w:rPr>
            </w:pPr>
            <w:r>
              <w:rPr>
                <w:sz w:val="18"/>
              </w:rPr>
              <w:t>.37**</w:t>
            </w:r>
          </w:p>
        </w:tc>
      </w:tr>
      <w:tr w:rsidR="00CE41B8" w:rsidRPr="00942246">
        <w:trPr>
          <w:trHeight w:val="404"/>
        </w:trPr>
        <w:tc>
          <w:tcPr>
            <w:tcW w:w="0" w:type="auto"/>
            <w:tcBorders>
              <w:left w:val="single" w:sz="4" w:space="0" w:color="000000"/>
            </w:tcBorders>
          </w:tcPr>
          <w:p w:rsidR="00CE41B8" w:rsidRPr="00942246" w:rsidRDefault="00CE41B8" w:rsidP="005478A7">
            <w:pPr>
              <w:spacing w:after="0"/>
              <w:rPr>
                <w:sz w:val="18"/>
              </w:rPr>
            </w:pPr>
            <w:r>
              <w:rPr>
                <w:sz w:val="18"/>
              </w:rPr>
              <w:t>ISC</w:t>
            </w: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r w:rsidRPr="00942246">
              <w:rPr>
                <w:sz w:val="18"/>
              </w:rPr>
              <w:t>--</w:t>
            </w:r>
          </w:p>
        </w:tc>
        <w:tc>
          <w:tcPr>
            <w:tcW w:w="0" w:type="auto"/>
          </w:tcPr>
          <w:p w:rsidR="00CE41B8" w:rsidRPr="00942246" w:rsidRDefault="00CE41B8" w:rsidP="005478A7">
            <w:pPr>
              <w:spacing w:after="0"/>
              <w:rPr>
                <w:sz w:val="18"/>
              </w:rPr>
            </w:pPr>
            <w:r>
              <w:rPr>
                <w:sz w:val="18"/>
              </w:rPr>
              <w:t>.53</w:t>
            </w:r>
            <w:r w:rsidRPr="00942246">
              <w:rPr>
                <w:sz w:val="18"/>
              </w:rPr>
              <w:t>**</w:t>
            </w:r>
          </w:p>
        </w:tc>
        <w:tc>
          <w:tcPr>
            <w:tcW w:w="824" w:type="dxa"/>
          </w:tcPr>
          <w:p w:rsidR="00CE41B8" w:rsidRPr="00942246" w:rsidRDefault="00CE41B8" w:rsidP="005478A7">
            <w:pPr>
              <w:spacing w:after="0"/>
              <w:rPr>
                <w:sz w:val="18"/>
              </w:rPr>
            </w:pPr>
            <w:r>
              <w:rPr>
                <w:sz w:val="18"/>
              </w:rPr>
              <w:t>.27**</w:t>
            </w:r>
          </w:p>
        </w:tc>
        <w:tc>
          <w:tcPr>
            <w:tcW w:w="811" w:type="dxa"/>
          </w:tcPr>
          <w:p w:rsidR="00CE41B8" w:rsidRPr="00942246" w:rsidRDefault="00CE41B8" w:rsidP="005478A7">
            <w:pPr>
              <w:spacing w:after="0"/>
              <w:rPr>
                <w:sz w:val="18"/>
              </w:rPr>
            </w:pPr>
            <w:r>
              <w:rPr>
                <w:sz w:val="18"/>
              </w:rPr>
              <w:t>-.07</w:t>
            </w:r>
          </w:p>
        </w:tc>
        <w:tc>
          <w:tcPr>
            <w:tcW w:w="733" w:type="dxa"/>
          </w:tcPr>
          <w:p w:rsidR="00CE41B8" w:rsidRPr="00942246" w:rsidRDefault="00CE41B8" w:rsidP="005478A7">
            <w:pPr>
              <w:spacing w:after="0"/>
              <w:rPr>
                <w:sz w:val="18"/>
              </w:rPr>
            </w:pPr>
            <w:r>
              <w:rPr>
                <w:sz w:val="18"/>
              </w:rPr>
              <w:t>-.50**</w:t>
            </w:r>
          </w:p>
        </w:tc>
        <w:tc>
          <w:tcPr>
            <w:tcW w:w="0" w:type="auto"/>
          </w:tcPr>
          <w:p w:rsidR="00CE41B8" w:rsidRPr="00942246" w:rsidRDefault="00CE41B8" w:rsidP="005478A7">
            <w:pPr>
              <w:spacing w:after="0"/>
              <w:rPr>
                <w:sz w:val="18"/>
              </w:rPr>
            </w:pPr>
            <w:r>
              <w:rPr>
                <w:sz w:val="18"/>
              </w:rPr>
              <w:t>-.39**</w:t>
            </w:r>
          </w:p>
        </w:tc>
        <w:tc>
          <w:tcPr>
            <w:tcW w:w="0" w:type="auto"/>
          </w:tcPr>
          <w:p w:rsidR="00CE41B8" w:rsidRPr="00942246" w:rsidRDefault="00CE41B8" w:rsidP="005478A7">
            <w:pPr>
              <w:spacing w:after="0"/>
              <w:rPr>
                <w:sz w:val="18"/>
              </w:rPr>
            </w:pPr>
            <w:r>
              <w:rPr>
                <w:sz w:val="18"/>
              </w:rPr>
              <w:t>.58**</w:t>
            </w:r>
          </w:p>
        </w:tc>
        <w:tc>
          <w:tcPr>
            <w:tcW w:w="0" w:type="auto"/>
            <w:tcBorders>
              <w:right w:val="single" w:sz="4" w:space="0" w:color="000000"/>
            </w:tcBorders>
          </w:tcPr>
          <w:p w:rsidR="00CE41B8" w:rsidRPr="00942246" w:rsidRDefault="00CE41B8" w:rsidP="005478A7">
            <w:pPr>
              <w:spacing w:after="0"/>
              <w:rPr>
                <w:sz w:val="18"/>
              </w:rPr>
            </w:pPr>
            <w:r>
              <w:rPr>
                <w:sz w:val="18"/>
              </w:rPr>
              <w:t>.36**</w:t>
            </w:r>
          </w:p>
        </w:tc>
      </w:tr>
      <w:tr w:rsidR="00CE41B8" w:rsidRPr="00942246">
        <w:trPr>
          <w:trHeight w:val="404"/>
        </w:trPr>
        <w:tc>
          <w:tcPr>
            <w:tcW w:w="0" w:type="auto"/>
            <w:tcBorders>
              <w:left w:val="single" w:sz="4" w:space="0" w:color="000000"/>
            </w:tcBorders>
          </w:tcPr>
          <w:p w:rsidR="00CE41B8" w:rsidRPr="00942246" w:rsidRDefault="00CE41B8" w:rsidP="005478A7">
            <w:pPr>
              <w:spacing w:after="0"/>
              <w:rPr>
                <w:sz w:val="18"/>
              </w:rPr>
            </w:pPr>
            <w:r>
              <w:rPr>
                <w:sz w:val="18"/>
              </w:rPr>
              <w:t>DEP1</w:t>
            </w: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r w:rsidRPr="00942246">
              <w:rPr>
                <w:sz w:val="18"/>
              </w:rPr>
              <w:t>--</w:t>
            </w:r>
          </w:p>
        </w:tc>
        <w:tc>
          <w:tcPr>
            <w:tcW w:w="824" w:type="dxa"/>
          </w:tcPr>
          <w:p w:rsidR="00CE41B8" w:rsidRPr="00942246" w:rsidRDefault="00CE41B8" w:rsidP="005478A7">
            <w:pPr>
              <w:spacing w:after="0"/>
              <w:rPr>
                <w:sz w:val="18"/>
              </w:rPr>
            </w:pPr>
            <w:r>
              <w:rPr>
                <w:sz w:val="18"/>
              </w:rPr>
              <w:t>.23</w:t>
            </w:r>
            <w:r w:rsidRPr="00942246">
              <w:rPr>
                <w:sz w:val="18"/>
              </w:rPr>
              <w:t>**</w:t>
            </w:r>
          </w:p>
        </w:tc>
        <w:tc>
          <w:tcPr>
            <w:tcW w:w="811" w:type="dxa"/>
          </w:tcPr>
          <w:p w:rsidR="00CE41B8" w:rsidRPr="00942246" w:rsidRDefault="00CE41B8" w:rsidP="005478A7">
            <w:pPr>
              <w:spacing w:after="0"/>
              <w:rPr>
                <w:sz w:val="18"/>
              </w:rPr>
            </w:pPr>
            <w:r>
              <w:rPr>
                <w:sz w:val="18"/>
              </w:rPr>
              <w:t>.17**</w:t>
            </w:r>
          </w:p>
        </w:tc>
        <w:tc>
          <w:tcPr>
            <w:tcW w:w="733" w:type="dxa"/>
          </w:tcPr>
          <w:p w:rsidR="00CE41B8" w:rsidRPr="00942246" w:rsidRDefault="00CE41B8" w:rsidP="005478A7">
            <w:pPr>
              <w:spacing w:after="0"/>
              <w:rPr>
                <w:sz w:val="18"/>
              </w:rPr>
            </w:pPr>
            <w:r>
              <w:rPr>
                <w:sz w:val="18"/>
              </w:rPr>
              <w:t>-.75**</w:t>
            </w:r>
          </w:p>
        </w:tc>
        <w:tc>
          <w:tcPr>
            <w:tcW w:w="0" w:type="auto"/>
          </w:tcPr>
          <w:p w:rsidR="00CE41B8" w:rsidRPr="00942246" w:rsidRDefault="00CE41B8" w:rsidP="005478A7">
            <w:pPr>
              <w:spacing w:after="0"/>
              <w:rPr>
                <w:sz w:val="18"/>
              </w:rPr>
            </w:pPr>
            <w:r>
              <w:rPr>
                <w:sz w:val="18"/>
              </w:rPr>
              <w:t>-.40**</w:t>
            </w:r>
          </w:p>
        </w:tc>
        <w:tc>
          <w:tcPr>
            <w:tcW w:w="0" w:type="auto"/>
          </w:tcPr>
          <w:p w:rsidR="00CE41B8" w:rsidRPr="00942246" w:rsidRDefault="00CE41B8" w:rsidP="005478A7">
            <w:pPr>
              <w:spacing w:after="0"/>
              <w:rPr>
                <w:sz w:val="18"/>
              </w:rPr>
            </w:pPr>
            <w:r>
              <w:rPr>
                <w:sz w:val="18"/>
              </w:rPr>
              <w:t>.84**</w:t>
            </w:r>
          </w:p>
        </w:tc>
        <w:tc>
          <w:tcPr>
            <w:tcW w:w="0" w:type="auto"/>
            <w:tcBorders>
              <w:right w:val="single" w:sz="4" w:space="0" w:color="000000"/>
            </w:tcBorders>
          </w:tcPr>
          <w:p w:rsidR="00CE41B8" w:rsidRPr="00942246" w:rsidRDefault="00CE41B8" w:rsidP="005478A7">
            <w:pPr>
              <w:spacing w:after="0"/>
              <w:rPr>
                <w:sz w:val="18"/>
              </w:rPr>
            </w:pPr>
            <w:r>
              <w:rPr>
                <w:sz w:val="18"/>
              </w:rPr>
              <w:t>.32**</w:t>
            </w:r>
          </w:p>
        </w:tc>
      </w:tr>
      <w:tr w:rsidR="00CE41B8" w:rsidRPr="00942246">
        <w:trPr>
          <w:trHeight w:val="404"/>
        </w:trPr>
        <w:tc>
          <w:tcPr>
            <w:tcW w:w="0" w:type="auto"/>
            <w:tcBorders>
              <w:left w:val="single" w:sz="4" w:space="0" w:color="000000"/>
            </w:tcBorders>
          </w:tcPr>
          <w:p w:rsidR="00CE41B8" w:rsidRPr="00942246" w:rsidRDefault="00CE41B8" w:rsidP="005478A7">
            <w:pPr>
              <w:spacing w:after="0"/>
              <w:rPr>
                <w:sz w:val="18"/>
              </w:rPr>
            </w:pPr>
            <w:r>
              <w:rPr>
                <w:sz w:val="18"/>
              </w:rPr>
              <w:t>MA2</w:t>
            </w: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p>
        </w:tc>
        <w:tc>
          <w:tcPr>
            <w:tcW w:w="824" w:type="dxa"/>
          </w:tcPr>
          <w:p w:rsidR="00CE41B8" w:rsidRPr="00942246" w:rsidRDefault="00CE41B8" w:rsidP="005478A7">
            <w:pPr>
              <w:spacing w:after="0"/>
              <w:rPr>
                <w:sz w:val="18"/>
              </w:rPr>
            </w:pPr>
            <w:r w:rsidRPr="00942246">
              <w:rPr>
                <w:sz w:val="18"/>
              </w:rPr>
              <w:t>--</w:t>
            </w:r>
          </w:p>
        </w:tc>
        <w:tc>
          <w:tcPr>
            <w:tcW w:w="811" w:type="dxa"/>
          </w:tcPr>
          <w:p w:rsidR="00CE41B8" w:rsidRPr="00942246" w:rsidRDefault="00CE41B8" w:rsidP="005478A7">
            <w:pPr>
              <w:spacing w:after="0"/>
              <w:rPr>
                <w:sz w:val="18"/>
              </w:rPr>
            </w:pPr>
            <w:r>
              <w:rPr>
                <w:sz w:val="18"/>
              </w:rPr>
              <w:t>-.52</w:t>
            </w:r>
            <w:r w:rsidRPr="00942246">
              <w:rPr>
                <w:sz w:val="18"/>
              </w:rPr>
              <w:t>**</w:t>
            </w:r>
          </w:p>
        </w:tc>
        <w:tc>
          <w:tcPr>
            <w:tcW w:w="733" w:type="dxa"/>
          </w:tcPr>
          <w:p w:rsidR="00CE41B8" w:rsidRPr="00942246" w:rsidRDefault="00CE41B8" w:rsidP="005478A7">
            <w:pPr>
              <w:spacing w:after="0"/>
              <w:rPr>
                <w:sz w:val="18"/>
              </w:rPr>
            </w:pPr>
            <w:r>
              <w:rPr>
                <w:sz w:val="18"/>
              </w:rPr>
              <w:t>-.35**</w:t>
            </w:r>
          </w:p>
        </w:tc>
        <w:tc>
          <w:tcPr>
            <w:tcW w:w="0" w:type="auto"/>
          </w:tcPr>
          <w:p w:rsidR="00CE41B8" w:rsidRPr="00942246" w:rsidRDefault="00CE41B8" w:rsidP="005478A7">
            <w:pPr>
              <w:spacing w:after="0"/>
              <w:rPr>
                <w:sz w:val="18"/>
              </w:rPr>
            </w:pPr>
            <w:r>
              <w:rPr>
                <w:sz w:val="18"/>
              </w:rPr>
              <w:t>-.40**</w:t>
            </w:r>
          </w:p>
        </w:tc>
        <w:tc>
          <w:tcPr>
            <w:tcW w:w="0" w:type="auto"/>
          </w:tcPr>
          <w:p w:rsidR="00CE41B8" w:rsidRPr="00942246" w:rsidRDefault="00CE41B8" w:rsidP="005478A7">
            <w:pPr>
              <w:spacing w:after="0"/>
              <w:rPr>
                <w:sz w:val="18"/>
              </w:rPr>
            </w:pPr>
            <w:r>
              <w:rPr>
                <w:sz w:val="18"/>
              </w:rPr>
              <w:t>.45**</w:t>
            </w:r>
          </w:p>
        </w:tc>
        <w:tc>
          <w:tcPr>
            <w:tcW w:w="0" w:type="auto"/>
            <w:tcBorders>
              <w:right w:val="single" w:sz="4" w:space="0" w:color="000000"/>
            </w:tcBorders>
          </w:tcPr>
          <w:p w:rsidR="00CE41B8" w:rsidRPr="00942246" w:rsidRDefault="00CE41B8" w:rsidP="005478A7">
            <w:pPr>
              <w:spacing w:after="0"/>
              <w:rPr>
                <w:sz w:val="18"/>
              </w:rPr>
            </w:pPr>
            <w:r>
              <w:rPr>
                <w:sz w:val="18"/>
              </w:rPr>
              <w:t>.46**</w:t>
            </w:r>
          </w:p>
        </w:tc>
      </w:tr>
      <w:tr w:rsidR="00CE41B8" w:rsidRPr="00942246">
        <w:trPr>
          <w:trHeight w:val="404"/>
        </w:trPr>
        <w:tc>
          <w:tcPr>
            <w:tcW w:w="0" w:type="auto"/>
            <w:tcBorders>
              <w:left w:val="single" w:sz="4" w:space="0" w:color="000000"/>
            </w:tcBorders>
          </w:tcPr>
          <w:p w:rsidR="00CE41B8" w:rsidRPr="00942246" w:rsidRDefault="00CE41B8" w:rsidP="005478A7">
            <w:pPr>
              <w:spacing w:after="0"/>
              <w:rPr>
                <w:sz w:val="18"/>
              </w:rPr>
            </w:pPr>
            <w:r>
              <w:rPr>
                <w:sz w:val="18"/>
              </w:rPr>
              <w:t>R</w:t>
            </w: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p>
        </w:tc>
        <w:tc>
          <w:tcPr>
            <w:tcW w:w="824" w:type="dxa"/>
          </w:tcPr>
          <w:p w:rsidR="00CE41B8" w:rsidRPr="00942246" w:rsidRDefault="00CE41B8" w:rsidP="005478A7">
            <w:pPr>
              <w:spacing w:after="0"/>
              <w:rPr>
                <w:sz w:val="18"/>
              </w:rPr>
            </w:pPr>
          </w:p>
        </w:tc>
        <w:tc>
          <w:tcPr>
            <w:tcW w:w="811" w:type="dxa"/>
          </w:tcPr>
          <w:p w:rsidR="00CE41B8" w:rsidRPr="00942246" w:rsidRDefault="00CE41B8" w:rsidP="005478A7">
            <w:pPr>
              <w:spacing w:after="0"/>
              <w:rPr>
                <w:sz w:val="18"/>
              </w:rPr>
            </w:pPr>
            <w:r w:rsidRPr="00942246">
              <w:rPr>
                <w:sz w:val="18"/>
              </w:rPr>
              <w:t>--</w:t>
            </w:r>
          </w:p>
        </w:tc>
        <w:tc>
          <w:tcPr>
            <w:tcW w:w="733" w:type="dxa"/>
          </w:tcPr>
          <w:p w:rsidR="00CE41B8" w:rsidRPr="00942246" w:rsidRDefault="00CE41B8" w:rsidP="005478A7">
            <w:pPr>
              <w:spacing w:after="0"/>
              <w:rPr>
                <w:sz w:val="18"/>
              </w:rPr>
            </w:pPr>
            <w:r>
              <w:rPr>
                <w:sz w:val="18"/>
              </w:rPr>
              <w:t>-.01</w:t>
            </w:r>
          </w:p>
        </w:tc>
        <w:tc>
          <w:tcPr>
            <w:tcW w:w="0" w:type="auto"/>
          </w:tcPr>
          <w:p w:rsidR="00CE41B8" w:rsidRPr="00942246" w:rsidRDefault="00CE41B8" w:rsidP="005478A7">
            <w:pPr>
              <w:spacing w:after="0"/>
              <w:rPr>
                <w:sz w:val="18"/>
              </w:rPr>
            </w:pPr>
            <w:r>
              <w:rPr>
                <w:sz w:val="18"/>
              </w:rPr>
              <w:t>.35**</w:t>
            </w:r>
          </w:p>
        </w:tc>
        <w:tc>
          <w:tcPr>
            <w:tcW w:w="0" w:type="auto"/>
          </w:tcPr>
          <w:p w:rsidR="00CE41B8" w:rsidRPr="00942246" w:rsidRDefault="00CE41B8" w:rsidP="005478A7">
            <w:pPr>
              <w:spacing w:after="0"/>
              <w:rPr>
                <w:sz w:val="18"/>
              </w:rPr>
            </w:pPr>
            <w:r>
              <w:rPr>
                <w:sz w:val="18"/>
              </w:rPr>
              <w:t>-.15*</w:t>
            </w:r>
          </w:p>
        </w:tc>
        <w:tc>
          <w:tcPr>
            <w:tcW w:w="0" w:type="auto"/>
            <w:tcBorders>
              <w:right w:val="single" w:sz="4" w:space="0" w:color="000000"/>
            </w:tcBorders>
          </w:tcPr>
          <w:p w:rsidR="00CE41B8" w:rsidRPr="00942246" w:rsidRDefault="00CE41B8" w:rsidP="005478A7">
            <w:pPr>
              <w:spacing w:after="0"/>
              <w:rPr>
                <w:sz w:val="18"/>
              </w:rPr>
            </w:pPr>
            <w:r>
              <w:rPr>
                <w:sz w:val="18"/>
              </w:rPr>
              <w:t>-.42**</w:t>
            </w:r>
          </w:p>
        </w:tc>
      </w:tr>
      <w:tr w:rsidR="00CE41B8" w:rsidRPr="00942246">
        <w:trPr>
          <w:trHeight w:val="404"/>
        </w:trPr>
        <w:tc>
          <w:tcPr>
            <w:tcW w:w="0" w:type="auto"/>
            <w:tcBorders>
              <w:left w:val="single" w:sz="4" w:space="0" w:color="000000"/>
            </w:tcBorders>
          </w:tcPr>
          <w:p w:rsidR="00CE41B8" w:rsidRPr="00942246" w:rsidRDefault="00CE41B8" w:rsidP="005478A7">
            <w:pPr>
              <w:spacing w:after="0"/>
              <w:rPr>
                <w:sz w:val="18"/>
              </w:rPr>
            </w:pPr>
            <w:r>
              <w:rPr>
                <w:sz w:val="18"/>
              </w:rPr>
              <w:t>ES</w:t>
            </w: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p>
        </w:tc>
        <w:tc>
          <w:tcPr>
            <w:tcW w:w="824" w:type="dxa"/>
          </w:tcPr>
          <w:p w:rsidR="00CE41B8" w:rsidRPr="00942246" w:rsidRDefault="00CE41B8" w:rsidP="005478A7">
            <w:pPr>
              <w:spacing w:after="0"/>
              <w:rPr>
                <w:sz w:val="18"/>
              </w:rPr>
            </w:pPr>
          </w:p>
        </w:tc>
        <w:tc>
          <w:tcPr>
            <w:tcW w:w="811" w:type="dxa"/>
          </w:tcPr>
          <w:p w:rsidR="00CE41B8" w:rsidRPr="00942246" w:rsidRDefault="00CE41B8" w:rsidP="005478A7">
            <w:pPr>
              <w:spacing w:after="0"/>
              <w:rPr>
                <w:sz w:val="18"/>
              </w:rPr>
            </w:pPr>
          </w:p>
        </w:tc>
        <w:tc>
          <w:tcPr>
            <w:tcW w:w="733" w:type="dxa"/>
          </w:tcPr>
          <w:p w:rsidR="00CE41B8" w:rsidRPr="00942246" w:rsidRDefault="00CE41B8" w:rsidP="005478A7">
            <w:pPr>
              <w:spacing w:after="0"/>
              <w:rPr>
                <w:sz w:val="18"/>
              </w:rPr>
            </w:pPr>
            <w:r w:rsidRPr="00942246">
              <w:rPr>
                <w:sz w:val="18"/>
              </w:rPr>
              <w:t>--</w:t>
            </w:r>
          </w:p>
        </w:tc>
        <w:tc>
          <w:tcPr>
            <w:tcW w:w="0" w:type="auto"/>
          </w:tcPr>
          <w:p w:rsidR="00CE41B8" w:rsidRPr="00942246" w:rsidRDefault="00CE41B8" w:rsidP="005478A7">
            <w:pPr>
              <w:spacing w:after="0"/>
              <w:rPr>
                <w:sz w:val="18"/>
              </w:rPr>
            </w:pPr>
            <w:r>
              <w:rPr>
                <w:sz w:val="18"/>
              </w:rPr>
              <w:t>.35</w:t>
            </w:r>
            <w:r w:rsidRPr="00942246">
              <w:rPr>
                <w:sz w:val="18"/>
              </w:rPr>
              <w:t>**</w:t>
            </w:r>
          </w:p>
        </w:tc>
        <w:tc>
          <w:tcPr>
            <w:tcW w:w="0" w:type="auto"/>
          </w:tcPr>
          <w:p w:rsidR="00CE41B8" w:rsidRPr="00942246" w:rsidRDefault="00CE41B8" w:rsidP="005478A7">
            <w:pPr>
              <w:spacing w:after="0"/>
              <w:rPr>
                <w:sz w:val="18"/>
              </w:rPr>
            </w:pPr>
            <w:r>
              <w:rPr>
                <w:sz w:val="18"/>
              </w:rPr>
              <w:t>-.81**</w:t>
            </w:r>
          </w:p>
        </w:tc>
        <w:tc>
          <w:tcPr>
            <w:tcW w:w="0" w:type="auto"/>
            <w:tcBorders>
              <w:right w:val="single" w:sz="4" w:space="0" w:color="000000"/>
            </w:tcBorders>
          </w:tcPr>
          <w:p w:rsidR="00CE41B8" w:rsidRPr="00942246" w:rsidRDefault="00CE41B8" w:rsidP="005478A7">
            <w:pPr>
              <w:spacing w:after="0"/>
              <w:rPr>
                <w:sz w:val="18"/>
              </w:rPr>
            </w:pPr>
            <w:r>
              <w:rPr>
                <w:sz w:val="18"/>
              </w:rPr>
              <w:t>-.39**</w:t>
            </w:r>
          </w:p>
        </w:tc>
      </w:tr>
      <w:tr w:rsidR="00CE41B8" w:rsidRPr="00942246">
        <w:trPr>
          <w:trHeight w:val="404"/>
        </w:trPr>
        <w:tc>
          <w:tcPr>
            <w:tcW w:w="0" w:type="auto"/>
            <w:tcBorders>
              <w:left w:val="single" w:sz="4" w:space="0" w:color="000000"/>
            </w:tcBorders>
          </w:tcPr>
          <w:p w:rsidR="00CE41B8" w:rsidRPr="00942246" w:rsidRDefault="00CE41B8" w:rsidP="005478A7">
            <w:pPr>
              <w:spacing w:after="0"/>
              <w:rPr>
                <w:sz w:val="18"/>
              </w:rPr>
            </w:pPr>
            <w:r>
              <w:rPr>
                <w:sz w:val="18"/>
              </w:rPr>
              <w:t>OH</w:t>
            </w: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p>
        </w:tc>
        <w:tc>
          <w:tcPr>
            <w:tcW w:w="824" w:type="dxa"/>
          </w:tcPr>
          <w:p w:rsidR="00CE41B8" w:rsidRPr="00942246" w:rsidRDefault="00CE41B8" w:rsidP="005478A7">
            <w:pPr>
              <w:spacing w:after="0"/>
              <w:rPr>
                <w:sz w:val="18"/>
              </w:rPr>
            </w:pPr>
          </w:p>
        </w:tc>
        <w:tc>
          <w:tcPr>
            <w:tcW w:w="811" w:type="dxa"/>
          </w:tcPr>
          <w:p w:rsidR="00CE41B8" w:rsidRPr="00942246" w:rsidRDefault="00CE41B8" w:rsidP="005478A7">
            <w:pPr>
              <w:spacing w:after="0"/>
              <w:rPr>
                <w:sz w:val="18"/>
              </w:rPr>
            </w:pPr>
          </w:p>
        </w:tc>
        <w:tc>
          <w:tcPr>
            <w:tcW w:w="733" w:type="dxa"/>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r w:rsidRPr="00942246">
              <w:rPr>
                <w:sz w:val="18"/>
              </w:rPr>
              <w:t>--</w:t>
            </w:r>
          </w:p>
        </w:tc>
        <w:tc>
          <w:tcPr>
            <w:tcW w:w="0" w:type="auto"/>
          </w:tcPr>
          <w:p w:rsidR="00CE41B8" w:rsidRPr="00942246" w:rsidRDefault="00CE41B8" w:rsidP="005478A7">
            <w:pPr>
              <w:spacing w:after="0"/>
              <w:rPr>
                <w:sz w:val="18"/>
              </w:rPr>
            </w:pPr>
            <w:r>
              <w:rPr>
                <w:sz w:val="18"/>
              </w:rPr>
              <w:t>-.49</w:t>
            </w:r>
            <w:r w:rsidRPr="00942246">
              <w:rPr>
                <w:sz w:val="18"/>
              </w:rPr>
              <w:t>**</w:t>
            </w:r>
          </w:p>
        </w:tc>
        <w:tc>
          <w:tcPr>
            <w:tcW w:w="0" w:type="auto"/>
            <w:tcBorders>
              <w:right w:val="single" w:sz="4" w:space="0" w:color="000000"/>
            </w:tcBorders>
          </w:tcPr>
          <w:p w:rsidR="00CE41B8" w:rsidRPr="00942246" w:rsidRDefault="00CE41B8" w:rsidP="005478A7">
            <w:pPr>
              <w:spacing w:after="0"/>
              <w:rPr>
                <w:sz w:val="18"/>
              </w:rPr>
            </w:pPr>
            <w:r>
              <w:rPr>
                <w:sz w:val="18"/>
              </w:rPr>
              <w:t>-.46**</w:t>
            </w:r>
          </w:p>
        </w:tc>
      </w:tr>
      <w:tr w:rsidR="00CE41B8" w:rsidRPr="00942246">
        <w:trPr>
          <w:trHeight w:val="404"/>
        </w:trPr>
        <w:tc>
          <w:tcPr>
            <w:tcW w:w="0" w:type="auto"/>
            <w:tcBorders>
              <w:left w:val="single" w:sz="4" w:space="0" w:color="000000"/>
            </w:tcBorders>
          </w:tcPr>
          <w:p w:rsidR="00CE41B8" w:rsidRPr="00942246" w:rsidRDefault="00CE41B8" w:rsidP="005478A7">
            <w:pPr>
              <w:spacing w:after="0"/>
              <w:rPr>
                <w:sz w:val="18"/>
              </w:rPr>
            </w:pPr>
            <w:r>
              <w:rPr>
                <w:sz w:val="18"/>
              </w:rPr>
              <w:t>PK</w:t>
            </w: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p>
        </w:tc>
        <w:tc>
          <w:tcPr>
            <w:tcW w:w="824" w:type="dxa"/>
          </w:tcPr>
          <w:p w:rsidR="00CE41B8" w:rsidRPr="00942246" w:rsidRDefault="00CE41B8" w:rsidP="005478A7">
            <w:pPr>
              <w:spacing w:after="0"/>
              <w:rPr>
                <w:sz w:val="18"/>
              </w:rPr>
            </w:pPr>
          </w:p>
        </w:tc>
        <w:tc>
          <w:tcPr>
            <w:tcW w:w="811" w:type="dxa"/>
          </w:tcPr>
          <w:p w:rsidR="00CE41B8" w:rsidRPr="00942246" w:rsidRDefault="00CE41B8" w:rsidP="005478A7">
            <w:pPr>
              <w:spacing w:after="0"/>
              <w:rPr>
                <w:sz w:val="18"/>
              </w:rPr>
            </w:pPr>
          </w:p>
        </w:tc>
        <w:tc>
          <w:tcPr>
            <w:tcW w:w="733" w:type="dxa"/>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p>
        </w:tc>
        <w:tc>
          <w:tcPr>
            <w:tcW w:w="0" w:type="auto"/>
          </w:tcPr>
          <w:p w:rsidR="00CE41B8" w:rsidRPr="00942246" w:rsidRDefault="00CE41B8" w:rsidP="005478A7">
            <w:pPr>
              <w:spacing w:after="0"/>
              <w:rPr>
                <w:sz w:val="18"/>
              </w:rPr>
            </w:pPr>
            <w:r w:rsidRPr="00942246">
              <w:rPr>
                <w:sz w:val="18"/>
              </w:rPr>
              <w:t>--</w:t>
            </w:r>
          </w:p>
        </w:tc>
        <w:tc>
          <w:tcPr>
            <w:tcW w:w="0" w:type="auto"/>
            <w:tcBorders>
              <w:right w:val="single" w:sz="4" w:space="0" w:color="000000"/>
            </w:tcBorders>
          </w:tcPr>
          <w:p w:rsidR="00CE41B8" w:rsidRPr="00942246" w:rsidRDefault="00CE41B8" w:rsidP="005478A7">
            <w:pPr>
              <w:spacing w:after="0"/>
              <w:rPr>
                <w:sz w:val="18"/>
              </w:rPr>
            </w:pPr>
            <w:r w:rsidRPr="00942246">
              <w:rPr>
                <w:sz w:val="18"/>
              </w:rPr>
              <w:t>.52**</w:t>
            </w:r>
          </w:p>
        </w:tc>
      </w:tr>
      <w:tr w:rsidR="00CE41B8" w:rsidRPr="00942246">
        <w:trPr>
          <w:trHeight w:val="404"/>
        </w:trPr>
        <w:tc>
          <w:tcPr>
            <w:tcW w:w="0" w:type="auto"/>
            <w:tcBorders>
              <w:left w:val="single" w:sz="4" w:space="0" w:color="000000"/>
              <w:bottom w:val="single" w:sz="4" w:space="0" w:color="000000"/>
            </w:tcBorders>
          </w:tcPr>
          <w:p w:rsidR="00CE41B8" w:rsidRPr="00942246" w:rsidRDefault="00CE41B8" w:rsidP="005478A7">
            <w:pPr>
              <w:spacing w:after="0"/>
              <w:rPr>
                <w:sz w:val="18"/>
              </w:rPr>
            </w:pPr>
            <w:r>
              <w:rPr>
                <w:sz w:val="18"/>
              </w:rPr>
              <w:t>CYN</w:t>
            </w:r>
          </w:p>
        </w:tc>
        <w:tc>
          <w:tcPr>
            <w:tcW w:w="0" w:type="auto"/>
            <w:tcBorders>
              <w:bottom w:val="single" w:sz="4" w:space="0" w:color="000000"/>
            </w:tcBorders>
          </w:tcPr>
          <w:p w:rsidR="00CE41B8" w:rsidRPr="00942246" w:rsidRDefault="00CE41B8" w:rsidP="005478A7">
            <w:pPr>
              <w:spacing w:after="0"/>
              <w:rPr>
                <w:sz w:val="18"/>
              </w:rPr>
            </w:pPr>
          </w:p>
        </w:tc>
        <w:tc>
          <w:tcPr>
            <w:tcW w:w="0" w:type="auto"/>
            <w:tcBorders>
              <w:bottom w:val="single" w:sz="4" w:space="0" w:color="000000"/>
            </w:tcBorders>
          </w:tcPr>
          <w:p w:rsidR="00CE41B8" w:rsidRPr="00942246" w:rsidRDefault="00CE41B8" w:rsidP="005478A7">
            <w:pPr>
              <w:spacing w:after="0"/>
              <w:rPr>
                <w:sz w:val="18"/>
              </w:rPr>
            </w:pPr>
          </w:p>
        </w:tc>
        <w:tc>
          <w:tcPr>
            <w:tcW w:w="0" w:type="auto"/>
            <w:tcBorders>
              <w:bottom w:val="single" w:sz="4" w:space="0" w:color="000000"/>
            </w:tcBorders>
          </w:tcPr>
          <w:p w:rsidR="00CE41B8" w:rsidRPr="00942246" w:rsidRDefault="00CE41B8" w:rsidP="005478A7">
            <w:pPr>
              <w:spacing w:after="0"/>
              <w:rPr>
                <w:sz w:val="18"/>
              </w:rPr>
            </w:pPr>
          </w:p>
        </w:tc>
        <w:tc>
          <w:tcPr>
            <w:tcW w:w="0" w:type="auto"/>
            <w:tcBorders>
              <w:bottom w:val="single" w:sz="4" w:space="0" w:color="000000"/>
            </w:tcBorders>
          </w:tcPr>
          <w:p w:rsidR="00CE41B8" w:rsidRPr="00942246" w:rsidRDefault="00CE41B8" w:rsidP="005478A7">
            <w:pPr>
              <w:spacing w:after="0"/>
              <w:rPr>
                <w:sz w:val="18"/>
              </w:rPr>
            </w:pPr>
          </w:p>
        </w:tc>
        <w:tc>
          <w:tcPr>
            <w:tcW w:w="0" w:type="auto"/>
            <w:tcBorders>
              <w:bottom w:val="single" w:sz="4" w:space="0" w:color="000000"/>
            </w:tcBorders>
          </w:tcPr>
          <w:p w:rsidR="00CE41B8" w:rsidRPr="00942246" w:rsidRDefault="00CE41B8" w:rsidP="005478A7">
            <w:pPr>
              <w:spacing w:after="0"/>
              <w:rPr>
                <w:sz w:val="18"/>
              </w:rPr>
            </w:pPr>
          </w:p>
        </w:tc>
        <w:tc>
          <w:tcPr>
            <w:tcW w:w="0" w:type="auto"/>
            <w:tcBorders>
              <w:bottom w:val="single" w:sz="4" w:space="0" w:color="000000"/>
            </w:tcBorders>
          </w:tcPr>
          <w:p w:rsidR="00CE41B8" w:rsidRPr="00942246" w:rsidRDefault="00CE41B8" w:rsidP="005478A7">
            <w:pPr>
              <w:spacing w:after="0"/>
              <w:rPr>
                <w:sz w:val="18"/>
              </w:rPr>
            </w:pPr>
          </w:p>
        </w:tc>
        <w:tc>
          <w:tcPr>
            <w:tcW w:w="824" w:type="dxa"/>
            <w:tcBorders>
              <w:bottom w:val="single" w:sz="4" w:space="0" w:color="000000"/>
            </w:tcBorders>
          </w:tcPr>
          <w:p w:rsidR="00CE41B8" w:rsidRPr="00942246" w:rsidRDefault="00CE41B8" w:rsidP="005478A7">
            <w:pPr>
              <w:spacing w:after="0"/>
              <w:rPr>
                <w:sz w:val="18"/>
              </w:rPr>
            </w:pPr>
          </w:p>
        </w:tc>
        <w:tc>
          <w:tcPr>
            <w:tcW w:w="811" w:type="dxa"/>
            <w:tcBorders>
              <w:bottom w:val="single" w:sz="4" w:space="0" w:color="000000"/>
            </w:tcBorders>
          </w:tcPr>
          <w:p w:rsidR="00CE41B8" w:rsidRPr="00942246" w:rsidRDefault="00CE41B8" w:rsidP="005478A7">
            <w:pPr>
              <w:spacing w:after="0"/>
              <w:rPr>
                <w:sz w:val="18"/>
              </w:rPr>
            </w:pPr>
          </w:p>
        </w:tc>
        <w:tc>
          <w:tcPr>
            <w:tcW w:w="733" w:type="dxa"/>
            <w:tcBorders>
              <w:bottom w:val="single" w:sz="4" w:space="0" w:color="000000"/>
            </w:tcBorders>
          </w:tcPr>
          <w:p w:rsidR="00CE41B8" w:rsidRPr="00942246" w:rsidRDefault="00CE41B8" w:rsidP="005478A7">
            <w:pPr>
              <w:spacing w:after="0"/>
              <w:rPr>
                <w:sz w:val="18"/>
              </w:rPr>
            </w:pPr>
          </w:p>
        </w:tc>
        <w:tc>
          <w:tcPr>
            <w:tcW w:w="0" w:type="auto"/>
            <w:tcBorders>
              <w:bottom w:val="single" w:sz="4" w:space="0" w:color="000000"/>
            </w:tcBorders>
          </w:tcPr>
          <w:p w:rsidR="00CE41B8" w:rsidRPr="00942246" w:rsidRDefault="00CE41B8" w:rsidP="005478A7">
            <w:pPr>
              <w:spacing w:after="0"/>
              <w:rPr>
                <w:sz w:val="18"/>
              </w:rPr>
            </w:pPr>
          </w:p>
        </w:tc>
        <w:tc>
          <w:tcPr>
            <w:tcW w:w="0" w:type="auto"/>
            <w:tcBorders>
              <w:bottom w:val="single" w:sz="4" w:space="0" w:color="000000"/>
            </w:tcBorders>
          </w:tcPr>
          <w:p w:rsidR="00CE41B8" w:rsidRPr="00942246" w:rsidRDefault="00CE41B8" w:rsidP="005478A7">
            <w:pPr>
              <w:spacing w:after="0"/>
              <w:rPr>
                <w:sz w:val="18"/>
              </w:rPr>
            </w:pPr>
          </w:p>
        </w:tc>
        <w:tc>
          <w:tcPr>
            <w:tcW w:w="0" w:type="auto"/>
            <w:tcBorders>
              <w:bottom w:val="single" w:sz="4" w:space="0" w:color="000000"/>
              <w:right w:val="single" w:sz="4" w:space="0" w:color="000000"/>
            </w:tcBorders>
          </w:tcPr>
          <w:p w:rsidR="00CE41B8" w:rsidRPr="00942246" w:rsidRDefault="00CE41B8" w:rsidP="005478A7">
            <w:pPr>
              <w:spacing w:after="0"/>
              <w:rPr>
                <w:sz w:val="18"/>
              </w:rPr>
            </w:pPr>
            <w:r w:rsidRPr="00942246">
              <w:rPr>
                <w:sz w:val="18"/>
              </w:rPr>
              <w:t>--</w:t>
            </w:r>
          </w:p>
        </w:tc>
      </w:tr>
    </w:tbl>
    <w:p w:rsidR="00CE41B8" w:rsidRDefault="00CE41B8" w:rsidP="00CE41B8">
      <w:pPr>
        <w:rPr>
          <w:i/>
        </w:rPr>
      </w:pPr>
      <w:r>
        <w:rPr>
          <w:i/>
        </w:rPr>
        <w:t>Table 1B:</w:t>
      </w:r>
    </w:p>
    <w:p w:rsidR="00CE41B8" w:rsidRDefault="00CE41B8" w:rsidP="00CE41B8">
      <w:pPr>
        <w:rPr>
          <w:i/>
        </w:rPr>
      </w:pPr>
      <w:r>
        <w:rPr>
          <w:i/>
        </w:rPr>
        <w:t>Bivariate Correlations of Predictor Variables</w:t>
      </w:r>
    </w:p>
    <w:p w:rsidR="00CE41B8" w:rsidRDefault="00CE41B8" w:rsidP="00CE41B8">
      <w:r>
        <w:t xml:space="preserve">Note: </w:t>
      </w:r>
      <w:r w:rsidR="00941FD2">
        <w:rPr>
          <w:i/>
        </w:rPr>
        <w:t>*p</w:t>
      </w:r>
      <w:r w:rsidR="00941FD2">
        <w:t xml:space="preserve"> &lt; 0.05, **</w:t>
      </w:r>
      <w:r w:rsidR="00941FD2">
        <w:rPr>
          <w:i/>
        </w:rPr>
        <w:t>p</w:t>
      </w:r>
      <w:r w:rsidR="00941FD2">
        <w:t xml:space="preserve"> &lt; 0.01, </w:t>
      </w:r>
      <w:r>
        <w:t xml:space="preserve">PAR = Paranoia (PAI), ANT = Antisocial (PAI), AGG = Aggression (PAI); EI = Emotional Inhibition (YSQ), ISC = Insufficient Self-Control (YSQ), DEP1 = Subjective Depression (MMPI), MA2 = Hypomania (MMPI), R = Repression (MMPI), ES = Ego Strength (MMPI), OH = Over-controlled Hostility (MMPI), PK = Post-Traumatic Stress (MMPI), CYN = Cynicism (MMPI).  </w:t>
      </w:r>
    </w:p>
    <w:p w:rsidR="00CE41B8" w:rsidRDefault="00CE41B8">
      <w:pPr>
        <w:rPr>
          <w:rFonts w:ascii="Times New Roman" w:hAnsi="Times New Roman" w:cs="Times New Roman"/>
        </w:rPr>
      </w:pPr>
      <w:r>
        <w:rPr>
          <w:rFonts w:ascii="Times New Roman" w:hAnsi="Times New Roman" w:cs="Times New Roman"/>
        </w:rPr>
        <w:br w:type="page"/>
      </w:r>
    </w:p>
    <w:p w:rsidR="00FB55C5" w:rsidRPr="00100977" w:rsidRDefault="00C631DD" w:rsidP="00A27A85">
      <w:pPr>
        <w:rPr>
          <w:rFonts w:ascii="Times New Roman" w:hAnsi="Times New Roman" w:cs="Times New Roman"/>
          <w:i/>
        </w:rPr>
      </w:pPr>
      <w:bookmarkStart w:id="1" w:name="_GoBack"/>
      <w:bookmarkEnd w:id="1"/>
      <w:r w:rsidRPr="00100977">
        <w:rPr>
          <w:rFonts w:ascii="Times New Roman" w:hAnsi="Times New Roman" w:cs="Times New Roman"/>
          <w:i/>
        </w:rPr>
        <w:lastRenderedPageBreak/>
        <w:t>Table 2</w:t>
      </w:r>
      <w:r w:rsidR="004606D5" w:rsidRPr="00100977">
        <w:rPr>
          <w:rFonts w:ascii="Times New Roman" w:hAnsi="Times New Roman" w:cs="Times New Roman"/>
          <w:i/>
        </w:rPr>
        <w:t xml:space="preserve">:  </w:t>
      </w:r>
      <w:r w:rsidR="00DA7969" w:rsidRPr="00100977">
        <w:rPr>
          <w:rFonts w:ascii="Times New Roman" w:hAnsi="Times New Roman" w:cs="Times New Roman"/>
          <w:i/>
        </w:rPr>
        <w:t>Male-Female Distribution Across Drug-of-Choice Groups, and Male-Female Differences on the 12 Predictor Variables</w:t>
      </w:r>
    </w:p>
    <w:tbl>
      <w:tblPr>
        <w:tblW w:w="5000" w:type="pct"/>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3348"/>
        <w:gridCol w:w="1980"/>
        <w:gridCol w:w="1896"/>
        <w:gridCol w:w="975"/>
        <w:gridCol w:w="1377"/>
      </w:tblGrid>
      <w:tr w:rsidR="00A76DEF" w:rsidRPr="00100977">
        <w:trPr>
          <w:cantSplit/>
          <w:trHeight w:val="20"/>
          <w:tblHeader/>
        </w:trPr>
        <w:tc>
          <w:tcPr>
            <w:tcW w:w="1748" w:type="pct"/>
            <w:tcBorders>
              <w:bottom w:val="single" w:sz="6" w:space="0" w:color="808080"/>
            </w:tcBorders>
            <w:shd w:val="clear" w:color="auto" w:fill="auto"/>
          </w:tcPr>
          <w:p w:rsidR="00A76DEF" w:rsidRPr="00100977" w:rsidRDefault="00A76DEF" w:rsidP="00A27A85">
            <w:pPr>
              <w:rPr>
                <w:rFonts w:ascii="Times New Roman" w:hAnsi="Times New Roman" w:cs="Times New Roman"/>
              </w:rPr>
            </w:pPr>
            <w:r w:rsidRPr="00100977">
              <w:rPr>
                <w:rFonts w:ascii="Times New Roman" w:hAnsi="Times New Roman" w:cs="Times New Roman"/>
              </w:rPr>
              <w:t>Variable</w:t>
            </w:r>
          </w:p>
        </w:tc>
        <w:tc>
          <w:tcPr>
            <w:tcW w:w="1034" w:type="pct"/>
            <w:tcBorders>
              <w:bottom w:val="single" w:sz="6" w:space="0" w:color="808080"/>
            </w:tcBorders>
            <w:shd w:val="clear" w:color="auto" w:fill="auto"/>
          </w:tcPr>
          <w:p w:rsidR="00A76DEF" w:rsidRPr="00100977" w:rsidRDefault="00A76DEF" w:rsidP="00A27A85">
            <w:pPr>
              <w:rPr>
                <w:rFonts w:ascii="Times New Roman" w:hAnsi="Times New Roman" w:cs="Times New Roman"/>
              </w:rPr>
            </w:pPr>
            <w:r w:rsidRPr="00100977">
              <w:rPr>
                <w:rFonts w:ascii="Times New Roman" w:hAnsi="Times New Roman" w:cs="Times New Roman"/>
              </w:rPr>
              <w:t xml:space="preserve">Males </w:t>
            </w:r>
            <w:r w:rsidR="00077EEA" w:rsidRPr="00100977">
              <w:rPr>
                <w:rFonts w:ascii="Times New Roman" w:hAnsi="Times New Roman" w:cs="Times New Roman"/>
              </w:rPr>
              <w:t>(n = 208</w:t>
            </w:r>
            <w:r w:rsidRPr="00100977">
              <w:rPr>
                <w:rFonts w:ascii="Times New Roman" w:hAnsi="Times New Roman" w:cs="Times New Roman"/>
              </w:rPr>
              <w:t>)</w:t>
            </w:r>
          </w:p>
        </w:tc>
        <w:tc>
          <w:tcPr>
            <w:tcW w:w="990" w:type="pct"/>
            <w:tcBorders>
              <w:bottom w:val="single" w:sz="6" w:space="0" w:color="808080"/>
            </w:tcBorders>
            <w:shd w:val="clear" w:color="auto" w:fill="auto"/>
          </w:tcPr>
          <w:p w:rsidR="00A76DEF" w:rsidRPr="00100977" w:rsidRDefault="00077EEA" w:rsidP="00A27A85">
            <w:pPr>
              <w:rPr>
                <w:rFonts w:ascii="Times New Roman" w:hAnsi="Times New Roman" w:cs="Times New Roman"/>
              </w:rPr>
            </w:pPr>
            <w:r w:rsidRPr="00100977">
              <w:rPr>
                <w:rFonts w:ascii="Times New Roman" w:hAnsi="Times New Roman" w:cs="Times New Roman"/>
              </w:rPr>
              <w:t>Females (n = 94</w:t>
            </w:r>
            <w:r w:rsidR="00A76DEF" w:rsidRPr="00100977">
              <w:rPr>
                <w:rFonts w:ascii="Times New Roman" w:hAnsi="Times New Roman" w:cs="Times New Roman"/>
              </w:rPr>
              <w:t>)</w:t>
            </w:r>
          </w:p>
        </w:tc>
        <w:tc>
          <w:tcPr>
            <w:tcW w:w="509" w:type="pct"/>
            <w:tcBorders>
              <w:bottom w:val="single" w:sz="6" w:space="0" w:color="808080"/>
            </w:tcBorders>
            <w:shd w:val="clear" w:color="auto" w:fill="auto"/>
          </w:tcPr>
          <w:p w:rsidR="00A76DEF" w:rsidRPr="00100977" w:rsidRDefault="00FD27F5" w:rsidP="00A27A85">
            <w:pPr>
              <w:rPr>
                <w:rFonts w:ascii="Times New Roman" w:hAnsi="Times New Roman" w:cs="Times New Roman"/>
              </w:rPr>
            </w:pPr>
            <w:r w:rsidRPr="00100977">
              <w:rPr>
                <w:rFonts w:ascii="Times New Roman" w:hAnsi="Times New Roman" w:cs="Times New Roman"/>
              </w:rPr>
              <w:t>Chi sq</w:t>
            </w:r>
          </w:p>
        </w:tc>
        <w:tc>
          <w:tcPr>
            <w:tcW w:w="719" w:type="pct"/>
            <w:tcBorders>
              <w:bottom w:val="single" w:sz="6" w:space="0" w:color="808080"/>
            </w:tcBorders>
            <w:shd w:val="clear" w:color="auto" w:fill="auto"/>
          </w:tcPr>
          <w:p w:rsidR="00A76DEF" w:rsidRPr="00100977" w:rsidRDefault="00A76DEF" w:rsidP="00A27A85">
            <w:pPr>
              <w:rPr>
                <w:rFonts w:ascii="Times New Roman" w:hAnsi="Times New Roman" w:cs="Times New Roman"/>
              </w:rPr>
            </w:pPr>
            <w:r w:rsidRPr="00100977">
              <w:rPr>
                <w:rFonts w:ascii="Times New Roman" w:hAnsi="Times New Roman" w:cs="Times New Roman"/>
              </w:rPr>
              <w:t>Sig.</w:t>
            </w:r>
          </w:p>
        </w:tc>
      </w:tr>
      <w:tr w:rsidR="00A76DEF" w:rsidRPr="00100977">
        <w:trPr>
          <w:cantSplit/>
          <w:trHeight w:val="20"/>
          <w:tblHeader/>
        </w:trPr>
        <w:tc>
          <w:tcPr>
            <w:tcW w:w="1748" w:type="pct"/>
            <w:tcBorders>
              <w:top w:val="single" w:sz="6" w:space="0" w:color="808080"/>
            </w:tcBorders>
            <w:shd w:val="clear" w:color="auto" w:fill="auto"/>
          </w:tcPr>
          <w:p w:rsidR="00A76DEF" w:rsidRPr="00100977" w:rsidRDefault="00A76DEF" w:rsidP="00A27A85">
            <w:pPr>
              <w:rPr>
                <w:rFonts w:ascii="Times New Roman" w:hAnsi="Times New Roman" w:cs="Times New Roman"/>
              </w:rPr>
            </w:pPr>
            <w:r w:rsidRPr="00100977">
              <w:rPr>
                <w:rFonts w:ascii="Times New Roman" w:hAnsi="Times New Roman" w:cs="Times New Roman"/>
              </w:rPr>
              <w:t>Drug Group</w:t>
            </w:r>
          </w:p>
        </w:tc>
        <w:tc>
          <w:tcPr>
            <w:tcW w:w="1034" w:type="pct"/>
            <w:tcBorders>
              <w:top w:val="single" w:sz="6" w:space="0" w:color="808080"/>
            </w:tcBorders>
            <w:shd w:val="clear" w:color="auto" w:fill="auto"/>
          </w:tcPr>
          <w:p w:rsidR="00A76DEF" w:rsidRPr="00100977" w:rsidRDefault="00A76DEF" w:rsidP="00A27A85">
            <w:pPr>
              <w:rPr>
                <w:rFonts w:ascii="Times New Roman" w:hAnsi="Times New Roman" w:cs="Times New Roman"/>
              </w:rPr>
            </w:pPr>
          </w:p>
        </w:tc>
        <w:tc>
          <w:tcPr>
            <w:tcW w:w="990" w:type="pct"/>
            <w:tcBorders>
              <w:top w:val="single" w:sz="6" w:space="0" w:color="808080"/>
            </w:tcBorders>
            <w:shd w:val="clear" w:color="auto" w:fill="auto"/>
          </w:tcPr>
          <w:p w:rsidR="00A76DEF" w:rsidRPr="00100977" w:rsidRDefault="00A76DEF" w:rsidP="00A27A85">
            <w:pPr>
              <w:rPr>
                <w:rFonts w:ascii="Times New Roman" w:hAnsi="Times New Roman" w:cs="Times New Roman"/>
              </w:rPr>
            </w:pPr>
          </w:p>
        </w:tc>
        <w:tc>
          <w:tcPr>
            <w:tcW w:w="509" w:type="pct"/>
            <w:tcBorders>
              <w:top w:val="single" w:sz="6" w:space="0" w:color="808080"/>
            </w:tcBorders>
            <w:shd w:val="clear" w:color="auto" w:fill="auto"/>
          </w:tcPr>
          <w:p w:rsidR="00A76DEF" w:rsidRPr="00100977" w:rsidRDefault="00A76DEF" w:rsidP="00A27A85">
            <w:pPr>
              <w:rPr>
                <w:rFonts w:ascii="Times New Roman" w:hAnsi="Times New Roman" w:cs="Times New Roman"/>
              </w:rPr>
            </w:pPr>
          </w:p>
        </w:tc>
        <w:tc>
          <w:tcPr>
            <w:tcW w:w="719" w:type="pct"/>
            <w:tcBorders>
              <w:top w:val="single" w:sz="6" w:space="0" w:color="808080"/>
            </w:tcBorders>
            <w:shd w:val="clear" w:color="auto" w:fill="auto"/>
          </w:tcPr>
          <w:p w:rsidR="00A76DEF" w:rsidRPr="00100977" w:rsidRDefault="00A76DEF" w:rsidP="00A27A85">
            <w:pPr>
              <w:rPr>
                <w:rFonts w:ascii="Times New Roman" w:hAnsi="Times New Roman" w:cs="Times New Roman"/>
              </w:rPr>
            </w:pPr>
          </w:p>
        </w:tc>
      </w:tr>
      <w:tr w:rsidR="00A76DEF" w:rsidRPr="00100977">
        <w:trPr>
          <w:cantSplit/>
          <w:trHeight w:val="20"/>
          <w:tblHeader/>
        </w:trPr>
        <w:tc>
          <w:tcPr>
            <w:tcW w:w="1748" w:type="pct"/>
            <w:shd w:val="clear" w:color="auto" w:fill="auto"/>
          </w:tcPr>
          <w:p w:rsidR="00A76DEF" w:rsidRPr="00100977" w:rsidRDefault="00A76DEF" w:rsidP="00FD27F5">
            <w:pPr>
              <w:ind w:firstLine="450"/>
              <w:rPr>
                <w:rFonts w:ascii="Times New Roman" w:hAnsi="Times New Roman" w:cs="Times New Roman"/>
              </w:rPr>
            </w:pPr>
            <w:r w:rsidRPr="00100977">
              <w:rPr>
                <w:rFonts w:ascii="Times New Roman" w:hAnsi="Times New Roman" w:cs="Times New Roman"/>
              </w:rPr>
              <w:t>Depressant</w:t>
            </w:r>
          </w:p>
        </w:tc>
        <w:tc>
          <w:tcPr>
            <w:tcW w:w="1034" w:type="pct"/>
            <w:shd w:val="clear" w:color="auto" w:fill="auto"/>
          </w:tcPr>
          <w:p w:rsidR="00A76DEF" w:rsidRPr="00100977" w:rsidRDefault="00F37488" w:rsidP="00A27A85">
            <w:pPr>
              <w:rPr>
                <w:rFonts w:ascii="Times New Roman" w:hAnsi="Times New Roman" w:cs="Times New Roman"/>
              </w:rPr>
            </w:pPr>
            <w:r w:rsidRPr="00100977">
              <w:rPr>
                <w:rFonts w:ascii="Times New Roman" w:hAnsi="Times New Roman" w:cs="Times New Roman"/>
              </w:rPr>
              <w:t>116</w:t>
            </w:r>
            <w:r w:rsidR="00077EEA" w:rsidRPr="00100977">
              <w:rPr>
                <w:rFonts w:ascii="Times New Roman" w:hAnsi="Times New Roman" w:cs="Times New Roman"/>
              </w:rPr>
              <w:t xml:space="preserve"> (55.8%)</w:t>
            </w:r>
          </w:p>
        </w:tc>
        <w:tc>
          <w:tcPr>
            <w:tcW w:w="990" w:type="pct"/>
            <w:shd w:val="clear" w:color="auto" w:fill="auto"/>
          </w:tcPr>
          <w:p w:rsidR="00A76DEF" w:rsidRPr="00100977" w:rsidRDefault="00F37488" w:rsidP="00A27A85">
            <w:pPr>
              <w:rPr>
                <w:rFonts w:ascii="Times New Roman" w:hAnsi="Times New Roman" w:cs="Times New Roman"/>
              </w:rPr>
            </w:pPr>
            <w:r w:rsidRPr="00100977">
              <w:rPr>
                <w:rFonts w:ascii="Times New Roman" w:hAnsi="Times New Roman" w:cs="Times New Roman"/>
              </w:rPr>
              <w:t>57</w:t>
            </w:r>
            <w:r w:rsidR="00077EEA" w:rsidRPr="00100977">
              <w:rPr>
                <w:rFonts w:ascii="Times New Roman" w:hAnsi="Times New Roman" w:cs="Times New Roman"/>
              </w:rPr>
              <w:t xml:space="preserve"> (60.6%)</w:t>
            </w:r>
          </w:p>
        </w:tc>
        <w:tc>
          <w:tcPr>
            <w:tcW w:w="509" w:type="pct"/>
            <w:shd w:val="clear" w:color="auto" w:fill="auto"/>
          </w:tcPr>
          <w:p w:rsidR="00A76DEF" w:rsidRPr="00100977" w:rsidRDefault="00F37488" w:rsidP="00A27A85">
            <w:pPr>
              <w:rPr>
                <w:rFonts w:ascii="Times New Roman" w:hAnsi="Times New Roman" w:cs="Times New Roman"/>
              </w:rPr>
            </w:pPr>
            <w:r w:rsidRPr="00100977">
              <w:rPr>
                <w:rFonts w:ascii="Times New Roman" w:hAnsi="Times New Roman" w:cs="Times New Roman"/>
              </w:rPr>
              <w:t>0.733</w:t>
            </w:r>
          </w:p>
        </w:tc>
        <w:tc>
          <w:tcPr>
            <w:tcW w:w="719" w:type="pct"/>
            <w:shd w:val="clear" w:color="auto" w:fill="auto"/>
          </w:tcPr>
          <w:p w:rsidR="00A76DEF" w:rsidRPr="00100977" w:rsidRDefault="00F37488" w:rsidP="00A27A85">
            <w:pPr>
              <w:rPr>
                <w:rFonts w:ascii="Times New Roman" w:hAnsi="Times New Roman" w:cs="Times New Roman"/>
              </w:rPr>
            </w:pPr>
            <w:r w:rsidRPr="00100977">
              <w:rPr>
                <w:rFonts w:ascii="Times New Roman" w:hAnsi="Times New Roman" w:cs="Times New Roman"/>
              </w:rPr>
              <w:t>.69</w:t>
            </w:r>
          </w:p>
        </w:tc>
      </w:tr>
      <w:tr w:rsidR="00A76DEF" w:rsidRPr="00100977">
        <w:trPr>
          <w:cantSplit/>
          <w:trHeight w:val="20"/>
          <w:tblHeader/>
        </w:trPr>
        <w:tc>
          <w:tcPr>
            <w:tcW w:w="1748" w:type="pct"/>
            <w:shd w:val="clear" w:color="auto" w:fill="auto"/>
          </w:tcPr>
          <w:p w:rsidR="00A76DEF" w:rsidRPr="00100977" w:rsidRDefault="00A76DEF" w:rsidP="00FD27F5">
            <w:pPr>
              <w:ind w:firstLine="450"/>
              <w:rPr>
                <w:rFonts w:ascii="Times New Roman" w:hAnsi="Times New Roman" w:cs="Times New Roman"/>
              </w:rPr>
            </w:pPr>
            <w:r w:rsidRPr="00100977">
              <w:rPr>
                <w:rFonts w:ascii="Times New Roman" w:hAnsi="Times New Roman" w:cs="Times New Roman"/>
              </w:rPr>
              <w:t>Opiate</w:t>
            </w:r>
          </w:p>
        </w:tc>
        <w:tc>
          <w:tcPr>
            <w:tcW w:w="1034" w:type="pct"/>
            <w:shd w:val="clear" w:color="auto" w:fill="auto"/>
          </w:tcPr>
          <w:p w:rsidR="00A76DEF" w:rsidRPr="00100977" w:rsidRDefault="00F37488" w:rsidP="00A27A85">
            <w:pPr>
              <w:rPr>
                <w:rFonts w:ascii="Times New Roman" w:hAnsi="Times New Roman" w:cs="Times New Roman"/>
              </w:rPr>
            </w:pPr>
            <w:r w:rsidRPr="00100977">
              <w:rPr>
                <w:rFonts w:ascii="Times New Roman" w:hAnsi="Times New Roman" w:cs="Times New Roman"/>
              </w:rPr>
              <w:t>67</w:t>
            </w:r>
            <w:r w:rsidR="00077EEA" w:rsidRPr="00100977">
              <w:rPr>
                <w:rFonts w:ascii="Times New Roman" w:hAnsi="Times New Roman" w:cs="Times New Roman"/>
              </w:rPr>
              <w:t xml:space="preserve"> (32.2%)</w:t>
            </w:r>
          </w:p>
        </w:tc>
        <w:tc>
          <w:tcPr>
            <w:tcW w:w="990" w:type="pct"/>
            <w:shd w:val="clear" w:color="auto" w:fill="auto"/>
          </w:tcPr>
          <w:p w:rsidR="00A76DEF" w:rsidRPr="00100977" w:rsidRDefault="00F37488" w:rsidP="00A27A85">
            <w:pPr>
              <w:rPr>
                <w:rFonts w:ascii="Times New Roman" w:hAnsi="Times New Roman" w:cs="Times New Roman"/>
              </w:rPr>
            </w:pPr>
            <w:r w:rsidRPr="00100977">
              <w:rPr>
                <w:rFonts w:ascii="Times New Roman" w:hAnsi="Times New Roman" w:cs="Times New Roman"/>
              </w:rPr>
              <w:t>28</w:t>
            </w:r>
            <w:r w:rsidR="00077EEA" w:rsidRPr="00100977">
              <w:rPr>
                <w:rFonts w:ascii="Times New Roman" w:hAnsi="Times New Roman" w:cs="Times New Roman"/>
              </w:rPr>
              <w:t xml:space="preserve"> (29.8%)</w:t>
            </w:r>
          </w:p>
        </w:tc>
        <w:tc>
          <w:tcPr>
            <w:tcW w:w="509" w:type="pct"/>
            <w:shd w:val="clear" w:color="auto" w:fill="auto"/>
          </w:tcPr>
          <w:p w:rsidR="00A76DEF" w:rsidRPr="00100977" w:rsidRDefault="00A76DEF" w:rsidP="00A27A85">
            <w:pPr>
              <w:rPr>
                <w:rFonts w:ascii="Times New Roman" w:hAnsi="Times New Roman" w:cs="Times New Roman"/>
              </w:rPr>
            </w:pPr>
          </w:p>
        </w:tc>
        <w:tc>
          <w:tcPr>
            <w:tcW w:w="719" w:type="pct"/>
            <w:shd w:val="clear" w:color="auto" w:fill="auto"/>
          </w:tcPr>
          <w:p w:rsidR="00A76DEF" w:rsidRPr="00100977" w:rsidRDefault="00A76DEF" w:rsidP="00A27A85">
            <w:pPr>
              <w:rPr>
                <w:rFonts w:ascii="Times New Roman" w:hAnsi="Times New Roman" w:cs="Times New Roman"/>
              </w:rPr>
            </w:pPr>
          </w:p>
        </w:tc>
      </w:tr>
      <w:tr w:rsidR="00A76DEF" w:rsidRPr="00100977">
        <w:trPr>
          <w:cantSplit/>
          <w:trHeight w:val="20"/>
          <w:tblHeader/>
        </w:trPr>
        <w:tc>
          <w:tcPr>
            <w:tcW w:w="1748" w:type="pct"/>
            <w:shd w:val="clear" w:color="auto" w:fill="auto"/>
          </w:tcPr>
          <w:p w:rsidR="00A76DEF" w:rsidRPr="00100977" w:rsidRDefault="00A76DEF" w:rsidP="00FD27F5">
            <w:pPr>
              <w:ind w:firstLine="450"/>
              <w:rPr>
                <w:rFonts w:ascii="Times New Roman" w:hAnsi="Times New Roman" w:cs="Times New Roman"/>
              </w:rPr>
            </w:pPr>
            <w:r w:rsidRPr="00100977">
              <w:rPr>
                <w:rFonts w:ascii="Times New Roman" w:hAnsi="Times New Roman" w:cs="Times New Roman"/>
              </w:rPr>
              <w:t>Stimulant</w:t>
            </w:r>
          </w:p>
        </w:tc>
        <w:tc>
          <w:tcPr>
            <w:tcW w:w="1034" w:type="pct"/>
            <w:shd w:val="clear" w:color="auto" w:fill="auto"/>
          </w:tcPr>
          <w:p w:rsidR="00A76DEF" w:rsidRPr="00100977" w:rsidRDefault="00F37488" w:rsidP="00A27A85">
            <w:pPr>
              <w:rPr>
                <w:rFonts w:ascii="Times New Roman" w:hAnsi="Times New Roman" w:cs="Times New Roman"/>
              </w:rPr>
            </w:pPr>
            <w:r w:rsidRPr="00100977">
              <w:rPr>
                <w:rFonts w:ascii="Times New Roman" w:hAnsi="Times New Roman" w:cs="Times New Roman"/>
              </w:rPr>
              <w:t>25</w:t>
            </w:r>
            <w:r w:rsidR="00077EEA" w:rsidRPr="00100977">
              <w:rPr>
                <w:rFonts w:ascii="Times New Roman" w:hAnsi="Times New Roman" w:cs="Times New Roman"/>
              </w:rPr>
              <w:t xml:space="preserve"> (12.0%)</w:t>
            </w:r>
          </w:p>
        </w:tc>
        <w:tc>
          <w:tcPr>
            <w:tcW w:w="990" w:type="pct"/>
            <w:shd w:val="clear" w:color="auto" w:fill="auto"/>
          </w:tcPr>
          <w:p w:rsidR="00A76DEF" w:rsidRPr="00100977" w:rsidRDefault="00F37488" w:rsidP="00A27A85">
            <w:pPr>
              <w:rPr>
                <w:rFonts w:ascii="Times New Roman" w:hAnsi="Times New Roman" w:cs="Times New Roman"/>
              </w:rPr>
            </w:pPr>
            <w:r w:rsidRPr="00100977">
              <w:rPr>
                <w:rFonts w:ascii="Times New Roman" w:hAnsi="Times New Roman" w:cs="Times New Roman"/>
              </w:rPr>
              <w:t>9</w:t>
            </w:r>
            <w:r w:rsidR="00077EEA" w:rsidRPr="00100977">
              <w:rPr>
                <w:rFonts w:ascii="Times New Roman" w:hAnsi="Times New Roman" w:cs="Times New Roman"/>
              </w:rPr>
              <w:t xml:space="preserve"> (9.6%)</w:t>
            </w:r>
          </w:p>
        </w:tc>
        <w:tc>
          <w:tcPr>
            <w:tcW w:w="509" w:type="pct"/>
            <w:shd w:val="clear" w:color="auto" w:fill="auto"/>
          </w:tcPr>
          <w:p w:rsidR="00A76DEF" w:rsidRPr="00100977" w:rsidRDefault="00A76DEF" w:rsidP="00A27A85">
            <w:pPr>
              <w:rPr>
                <w:rFonts w:ascii="Times New Roman" w:hAnsi="Times New Roman" w:cs="Times New Roman"/>
              </w:rPr>
            </w:pPr>
          </w:p>
        </w:tc>
        <w:tc>
          <w:tcPr>
            <w:tcW w:w="719" w:type="pct"/>
            <w:shd w:val="clear" w:color="auto" w:fill="auto"/>
          </w:tcPr>
          <w:p w:rsidR="00A76DEF" w:rsidRPr="00100977" w:rsidRDefault="00A76DEF" w:rsidP="00A27A85">
            <w:pPr>
              <w:rPr>
                <w:rFonts w:ascii="Times New Roman" w:hAnsi="Times New Roman" w:cs="Times New Roman"/>
              </w:rPr>
            </w:pPr>
          </w:p>
        </w:tc>
      </w:tr>
      <w:tr w:rsidR="00CB3297" w:rsidRPr="00100977">
        <w:trPr>
          <w:cantSplit/>
          <w:trHeight w:val="20"/>
        </w:trPr>
        <w:tc>
          <w:tcPr>
            <w:tcW w:w="1748"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p>
        </w:tc>
        <w:tc>
          <w:tcPr>
            <w:tcW w:w="1034"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p>
        </w:tc>
        <w:tc>
          <w:tcPr>
            <w:tcW w:w="990"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p>
        </w:tc>
        <w:tc>
          <w:tcPr>
            <w:tcW w:w="509"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p>
        </w:tc>
        <w:tc>
          <w:tcPr>
            <w:tcW w:w="719"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p>
        </w:tc>
      </w:tr>
      <w:tr w:rsidR="00CB3297" w:rsidRPr="00100977">
        <w:trPr>
          <w:cantSplit/>
          <w:trHeight w:val="20"/>
        </w:trPr>
        <w:tc>
          <w:tcPr>
            <w:tcW w:w="1748"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Variable</w:t>
            </w:r>
          </w:p>
        </w:tc>
        <w:tc>
          <w:tcPr>
            <w:tcW w:w="1034"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p>
        </w:tc>
        <w:tc>
          <w:tcPr>
            <w:tcW w:w="990"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p>
        </w:tc>
        <w:tc>
          <w:tcPr>
            <w:tcW w:w="509"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t</w:t>
            </w:r>
          </w:p>
        </w:tc>
        <w:tc>
          <w:tcPr>
            <w:tcW w:w="719"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p>
        </w:tc>
      </w:tr>
      <w:tr w:rsidR="00CB3297" w:rsidRPr="00100977">
        <w:trPr>
          <w:cantSplit/>
          <w:trHeight w:val="20"/>
        </w:trPr>
        <w:tc>
          <w:tcPr>
            <w:tcW w:w="1748" w:type="pct"/>
            <w:tcBorders>
              <w:top w:val="nil"/>
              <w:left w:val="nil"/>
              <w:bottom w:val="nil"/>
              <w:right w:val="nil"/>
            </w:tcBorders>
            <w:shd w:val="clear" w:color="auto" w:fill="auto"/>
          </w:tcPr>
          <w:p w:rsidR="00CB3297" w:rsidRPr="00100977" w:rsidRDefault="00CB3297" w:rsidP="00FD27F5">
            <w:pPr>
              <w:ind w:firstLine="450"/>
              <w:rPr>
                <w:rFonts w:ascii="Times New Roman" w:hAnsi="Times New Roman" w:cs="Times New Roman"/>
              </w:rPr>
            </w:pPr>
            <w:r w:rsidRPr="00100977">
              <w:rPr>
                <w:rFonts w:ascii="Times New Roman" w:hAnsi="Times New Roman" w:cs="Times New Roman"/>
              </w:rPr>
              <w:t>Paranoia</w:t>
            </w:r>
          </w:p>
        </w:tc>
        <w:tc>
          <w:tcPr>
            <w:tcW w:w="1034"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51.79 (10.57)</w:t>
            </w:r>
          </w:p>
        </w:tc>
        <w:tc>
          <w:tcPr>
            <w:tcW w:w="990"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52.57 (11.01)</w:t>
            </w:r>
          </w:p>
        </w:tc>
        <w:tc>
          <w:tcPr>
            <w:tcW w:w="509" w:type="pct"/>
            <w:tcBorders>
              <w:top w:val="nil"/>
              <w:left w:val="nil"/>
              <w:bottom w:val="nil"/>
              <w:right w:val="nil"/>
            </w:tcBorders>
            <w:shd w:val="clear" w:color="auto" w:fill="auto"/>
          </w:tcPr>
          <w:p w:rsidR="00CB3297" w:rsidRPr="00100977" w:rsidRDefault="00CB3297" w:rsidP="00F81E26">
            <w:pPr>
              <w:rPr>
                <w:rFonts w:ascii="Times New Roman" w:hAnsi="Times New Roman" w:cs="Times New Roman"/>
              </w:rPr>
            </w:pPr>
            <w:r w:rsidRPr="00100977">
              <w:rPr>
                <w:rFonts w:ascii="Times New Roman" w:hAnsi="Times New Roman" w:cs="Times New Roman"/>
              </w:rPr>
              <w:t>-0.61</w:t>
            </w:r>
          </w:p>
        </w:tc>
        <w:tc>
          <w:tcPr>
            <w:tcW w:w="719"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.54</w:t>
            </w:r>
          </w:p>
        </w:tc>
      </w:tr>
      <w:tr w:rsidR="00CB3297" w:rsidRPr="00100977">
        <w:trPr>
          <w:cantSplit/>
          <w:trHeight w:val="20"/>
        </w:trPr>
        <w:tc>
          <w:tcPr>
            <w:tcW w:w="1748" w:type="pct"/>
            <w:tcBorders>
              <w:top w:val="nil"/>
              <w:left w:val="nil"/>
              <w:bottom w:val="nil"/>
              <w:right w:val="nil"/>
            </w:tcBorders>
            <w:shd w:val="clear" w:color="auto" w:fill="auto"/>
          </w:tcPr>
          <w:p w:rsidR="00CB3297" w:rsidRPr="00100977" w:rsidRDefault="00CB3297" w:rsidP="00FD27F5">
            <w:pPr>
              <w:ind w:firstLine="450"/>
              <w:rPr>
                <w:rFonts w:ascii="Times New Roman" w:hAnsi="Times New Roman" w:cs="Times New Roman"/>
              </w:rPr>
            </w:pPr>
            <w:r w:rsidRPr="00100977">
              <w:rPr>
                <w:rFonts w:ascii="Times New Roman" w:hAnsi="Times New Roman" w:cs="Times New Roman"/>
              </w:rPr>
              <w:t>Antisocial</w:t>
            </w:r>
          </w:p>
        </w:tc>
        <w:tc>
          <w:tcPr>
            <w:tcW w:w="1034"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59.10 (11.85)</w:t>
            </w:r>
          </w:p>
        </w:tc>
        <w:tc>
          <w:tcPr>
            <w:tcW w:w="990"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57.17 (13.45)</w:t>
            </w:r>
          </w:p>
        </w:tc>
        <w:tc>
          <w:tcPr>
            <w:tcW w:w="509"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1.31</w:t>
            </w:r>
          </w:p>
        </w:tc>
        <w:tc>
          <w:tcPr>
            <w:tcW w:w="719"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.19</w:t>
            </w:r>
          </w:p>
        </w:tc>
      </w:tr>
      <w:tr w:rsidR="00CB3297" w:rsidRPr="00100977">
        <w:trPr>
          <w:cantSplit/>
          <w:trHeight w:val="20"/>
        </w:trPr>
        <w:tc>
          <w:tcPr>
            <w:tcW w:w="1748" w:type="pct"/>
            <w:tcBorders>
              <w:top w:val="nil"/>
              <w:left w:val="nil"/>
              <w:bottom w:val="nil"/>
              <w:right w:val="nil"/>
            </w:tcBorders>
            <w:shd w:val="clear" w:color="auto" w:fill="auto"/>
          </w:tcPr>
          <w:p w:rsidR="00CB3297" w:rsidRPr="00100977" w:rsidRDefault="00CB3297" w:rsidP="00FD27F5">
            <w:pPr>
              <w:ind w:firstLine="450"/>
              <w:rPr>
                <w:rFonts w:ascii="Times New Roman" w:hAnsi="Times New Roman" w:cs="Times New Roman"/>
              </w:rPr>
            </w:pPr>
            <w:r w:rsidRPr="00100977">
              <w:rPr>
                <w:rFonts w:ascii="Times New Roman" w:hAnsi="Times New Roman" w:cs="Times New Roman"/>
              </w:rPr>
              <w:t>Aggression</w:t>
            </w:r>
          </w:p>
        </w:tc>
        <w:tc>
          <w:tcPr>
            <w:tcW w:w="1034"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51.77 (13.38)</w:t>
            </w:r>
          </w:p>
        </w:tc>
        <w:tc>
          <w:tcPr>
            <w:tcW w:w="990"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50.55 (12.71)</w:t>
            </w:r>
          </w:p>
        </w:tc>
        <w:tc>
          <w:tcPr>
            <w:tcW w:w="509"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0.76</w:t>
            </w:r>
          </w:p>
        </w:tc>
        <w:tc>
          <w:tcPr>
            <w:tcW w:w="719"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.44</w:t>
            </w:r>
          </w:p>
        </w:tc>
      </w:tr>
      <w:tr w:rsidR="00CB3297" w:rsidRPr="00100977">
        <w:trPr>
          <w:cantSplit/>
          <w:trHeight w:val="20"/>
        </w:trPr>
        <w:tc>
          <w:tcPr>
            <w:tcW w:w="1748" w:type="pct"/>
            <w:tcBorders>
              <w:top w:val="nil"/>
              <w:left w:val="nil"/>
              <w:bottom w:val="nil"/>
              <w:right w:val="nil"/>
            </w:tcBorders>
            <w:shd w:val="clear" w:color="auto" w:fill="auto"/>
          </w:tcPr>
          <w:p w:rsidR="00CB3297" w:rsidRPr="00100977" w:rsidRDefault="00CB3297" w:rsidP="00FD27F5">
            <w:pPr>
              <w:ind w:firstLine="450"/>
              <w:rPr>
                <w:rFonts w:ascii="Times New Roman" w:hAnsi="Times New Roman" w:cs="Times New Roman"/>
              </w:rPr>
            </w:pPr>
            <w:r w:rsidRPr="00100977">
              <w:rPr>
                <w:rFonts w:ascii="Times New Roman" w:hAnsi="Times New Roman" w:cs="Times New Roman"/>
              </w:rPr>
              <w:t>Emotional Inhibition</w:t>
            </w:r>
          </w:p>
        </w:tc>
        <w:tc>
          <w:tcPr>
            <w:tcW w:w="1034"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9.01 (12.37)</w:t>
            </w:r>
          </w:p>
        </w:tc>
        <w:tc>
          <w:tcPr>
            <w:tcW w:w="990"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9.44 (11.26)</w:t>
            </w:r>
          </w:p>
        </w:tc>
        <w:tc>
          <w:tcPr>
            <w:tcW w:w="509"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-0.29</w:t>
            </w:r>
          </w:p>
        </w:tc>
        <w:tc>
          <w:tcPr>
            <w:tcW w:w="719"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.77</w:t>
            </w:r>
          </w:p>
        </w:tc>
      </w:tr>
      <w:tr w:rsidR="00CB3297" w:rsidRPr="00100977">
        <w:trPr>
          <w:cantSplit/>
          <w:trHeight w:val="20"/>
        </w:trPr>
        <w:tc>
          <w:tcPr>
            <w:tcW w:w="1748" w:type="pct"/>
            <w:tcBorders>
              <w:top w:val="nil"/>
              <w:left w:val="nil"/>
              <w:bottom w:val="nil"/>
              <w:right w:val="nil"/>
            </w:tcBorders>
            <w:shd w:val="clear" w:color="auto" w:fill="auto"/>
          </w:tcPr>
          <w:p w:rsidR="00CB3297" w:rsidRPr="00100977" w:rsidRDefault="00460C76" w:rsidP="00460C76">
            <w:pPr>
              <w:ind w:firstLine="450"/>
              <w:rPr>
                <w:rFonts w:ascii="Times New Roman" w:hAnsi="Times New Roman" w:cs="Times New Roman"/>
              </w:rPr>
            </w:pPr>
            <w:r w:rsidRPr="00100977">
              <w:rPr>
                <w:rFonts w:ascii="Times New Roman" w:hAnsi="Times New Roman" w:cs="Times New Roman"/>
              </w:rPr>
              <w:t>Insufficient Self-</w:t>
            </w:r>
            <w:r w:rsidR="00CB3297" w:rsidRPr="00100977">
              <w:rPr>
                <w:rFonts w:ascii="Times New Roman" w:hAnsi="Times New Roman" w:cs="Times New Roman"/>
              </w:rPr>
              <w:t>Control</w:t>
            </w:r>
          </w:p>
        </w:tc>
        <w:tc>
          <w:tcPr>
            <w:tcW w:w="1034"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22.19 (21.10)</w:t>
            </w:r>
          </w:p>
        </w:tc>
        <w:tc>
          <w:tcPr>
            <w:tcW w:w="990"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28.08 (23.04)</w:t>
            </w:r>
          </w:p>
        </w:tc>
        <w:tc>
          <w:tcPr>
            <w:tcW w:w="509"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-2.24</w:t>
            </w:r>
          </w:p>
        </w:tc>
        <w:tc>
          <w:tcPr>
            <w:tcW w:w="719"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.03</w:t>
            </w:r>
          </w:p>
        </w:tc>
      </w:tr>
      <w:tr w:rsidR="00CB3297" w:rsidRPr="00100977">
        <w:trPr>
          <w:cantSplit/>
          <w:trHeight w:val="20"/>
        </w:trPr>
        <w:tc>
          <w:tcPr>
            <w:tcW w:w="1748" w:type="pct"/>
            <w:tcBorders>
              <w:top w:val="nil"/>
              <w:left w:val="nil"/>
              <w:bottom w:val="nil"/>
              <w:right w:val="nil"/>
            </w:tcBorders>
            <w:shd w:val="clear" w:color="auto" w:fill="auto"/>
          </w:tcPr>
          <w:p w:rsidR="00CB3297" w:rsidRPr="00100977" w:rsidRDefault="00F164C3" w:rsidP="00FD27F5">
            <w:pPr>
              <w:ind w:firstLine="450"/>
              <w:rPr>
                <w:rFonts w:ascii="Times New Roman" w:hAnsi="Times New Roman" w:cs="Times New Roman"/>
              </w:rPr>
            </w:pPr>
            <w:r w:rsidRPr="00100977">
              <w:rPr>
                <w:rFonts w:ascii="Times New Roman" w:hAnsi="Times New Roman" w:cs="Times New Roman"/>
              </w:rPr>
              <w:t>Subjective Depression</w:t>
            </w:r>
          </w:p>
        </w:tc>
        <w:tc>
          <w:tcPr>
            <w:tcW w:w="1034"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61.24 (14.36)</w:t>
            </w:r>
          </w:p>
        </w:tc>
        <w:tc>
          <w:tcPr>
            <w:tcW w:w="990"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67.98 (15.16)</w:t>
            </w:r>
          </w:p>
        </w:tc>
        <w:tc>
          <w:tcPr>
            <w:tcW w:w="509"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-3.73</w:t>
            </w:r>
          </w:p>
        </w:tc>
        <w:tc>
          <w:tcPr>
            <w:tcW w:w="719" w:type="pct"/>
            <w:tcBorders>
              <w:top w:val="nil"/>
              <w:left w:val="nil"/>
              <w:bottom w:val="nil"/>
              <w:right w:val="nil"/>
            </w:tcBorders>
            <w:shd w:val="clear" w:color="auto" w:fill="auto"/>
          </w:tcPr>
          <w:p w:rsidR="00CB3297" w:rsidRPr="00100977" w:rsidRDefault="00F164C3" w:rsidP="00A27A85">
            <w:pPr>
              <w:rPr>
                <w:rFonts w:ascii="Times New Roman" w:hAnsi="Times New Roman" w:cs="Times New Roman"/>
              </w:rPr>
            </w:pPr>
            <w:r w:rsidRPr="00100977">
              <w:rPr>
                <w:rFonts w:ascii="Times New Roman" w:hAnsi="Times New Roman" w:cs="Times New Roman"/>
              </w:rPr>
              <w:t>.001</w:t>
            </w:r>
            <w:r w:rsidR="009B4AB5" w:rsidRPr="00100977">
              <w:rPr>
                <w:rFonts w:ascii="Times New Roman" w:hAnsi="Times New Roman" w:cs="Times New Roman"/>
              </w:rPr>
              <w:t>*</w:t>
            </w:r>
          </w:p>
        </w:tc>
      </w:tr>
      <w:tr w:rsidR="00CB3297" w:rsidRPr="00100977">
        <w:trPr>
          <w:cantSplit/>
          <w:trHeight w:val="20"/>
        </w:trPr>
        <w:tc>
          <w:tcPr>
            <w:tcW w:w="1748" w:type="pct"/>
            <w:tcBorders>
              <w:top w:val="nil"/>
              <w:left w:val="nil"/>
              <w:bottom w:val="nil"/>
              <w:right w:val="nil"/>
            </w:tcBorders>
            <w:shd w:val="clear" w:color="auto" w:fill="auto"/>
          </w:tcPr>
          <w:p w:rsidR="00CB3297" w:rsidRPr="00100977" w:rsidRDefault="00CB3297" w:rsidP="00FD27F5">
            <w:pPr>
              <w:ind w:firstLine="450"/>
              <w:rPr>
                <w:rFonts w:ascii="Times New Roman" w:hAnsi="Times New Roman" w:cs="Times New Roman"/>
              </w:rPr>
            </w:pPr>
            <w:r w:rsidRPr="00100977">
              <w:rPr>
                <w:rFonts w:ascii="Times New Roman" w:hAnsi="Times New Roman" w:cs="Times New Roman"/>
              </w:rPr>
              <w:t>Hypomania</w:t>
            </w:r>
          </w:p>
        </w:tc>
        <w:tc>
          <w:tcPr>
            <w:tcW w:w="1034"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51.14 (10.45)</w:t>
            </w:r>
          </w:p>
        </w:tc>
        <w:tc>
          <w:tcPr>
            <w:tcW w:w="990"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51.22 (10.28)</w:t>
            </w:r>
          </w:p>
        </w:tc>
        <w:tc>
          <w:tcPr>
            <w:tcW w:w="509"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-0.06</w:t>
            </w:r>
          </w:p>
        </w:tc>
        <w:tc>
          <w:tcPr>
            <w:tcW w:w="719"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.95</w:t>
            </w:r>
          </w:p>
        </w:tc>
      </w:tr>
      <w:tr w:rsidR="00CB3297" w:rsidRPr="00100977">
        <w:trPr>
          <w:cantSplit/>
          <w:trHeight w:val="20"/>
        </w:trPr>
        <w:tc>
          <w:tcPr>
            <w:tcW w:w="1748" w:type="pct"/>
            <w:tcBorders>
              <w:top w:val="nil"/>
              <w:left w:val="nil"/>
              <w:bottom w:val="nil"/>
              <w:right w:val="nil"/>
            </w:tcBorders>
            <w:shd w:val="clear" w:color="auto" w:fill="auto"/>
          </w:tcPr>
          <w:p w:rsidR="00CB3297" w:rsidRPr="00100977" w:rsidRDefault="00CB3297" w:rsidP="00FD27F5">
            <w:pPr>
              <w:ind w:firstLine="450"/>
              <w:rPr>
                <w:rFonts w:ascii="Times New Roman" w:hAnsi="Times New Roman" w:cs="Times New Roman"/>
              </w:rPr>
            </w:pPr>
            <w:r w:rsidRPr="00100977">
              <w:rPr>
                <w:rFonts w:ascii="Times New Roman" w:hAnsi="Times New Roman" w:cs="Times New Roman"/>
              </w:rPr>
              <w:t>Repression</w:t>
            </w:r>
          </w:p>
        </w:tc>
        <w:tc>
          <w:tcPr>
            <w:tcW w:w="1034"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52.14 (9.99)</w:t>
            </w:r>
          </w:p>
        </w:tc>
        <w:tc>
          <w:tcPr>
            <w:tcW w:w="990"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54.89 (9.89)</w:t>
            </w:r>
          </w:p>
        </w:tc>
        <w:tc>
          <w:tcPr>
            <w:tcW w:w="509"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-2.23</w:t>
            </w:r>
          </w:p>
        </w:tc>
        <w:tc>
          <w:tcPr>
            <w:tcW w:w="719"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.03</w:t>
            </w:r>
          </w:p>
        </w:tc>
      </w:tr>
      <w:tr w:rsidR="00CB3297" w:rsidRPr="00100977">
        <w:trPr>
          <w:cantSplit/>
          <w:trHeight w:val="20"/>
        </w:trPr>
        <w:tc>
          <w:tcPr>
            <w:tcW w:w="1748" w:type="pct"/>
            <w:tcBorders>
              <w:top w:val="nil"/>
              <w:left w:val="nil"/>
              <w:bottom w:val="nil"/>
              <w:right w:val="nil"/>
            </w:tcBorders>
            <w:shd w:val="clear" w:color="auto" w:fill="auto"/>
          </w:tcPr>
          <w:p w:rsidR="00CB3297" w:rsidRPr="00100977" w:rsidRDefault="00CB3297" w:rsidP="00FD27F5">
            <w:pPr>
              <w:ind w:firstLine="450"/>
              <w:rPr>
                <w:rFonts w:ascii="Times New Roman" w:hAnsi="Times New Roman" w:cs="Times New Roman"/>
              </w:rPr>
            </w:pPr>
            <w:r w:rsidRPr="00100977">
              <w:rPr>
                <w:rFonts w:ascii="Times New Roman" w:hAnsi="Times New Roman" w:cs="Times New Roman"/>
              </w:rPr>
              <w:t>Ego Strength</w:t>
            </w:r>
          </w:p>
        </w:tc>
        <w:tc>
          <w:tcPr>
            <w:tcW w:w="1034"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43.47 (13.44)</w:t>
            </w:r>
          </w:p>
        </w:tc>
        <w:tc>
          <w:tcPr>
            <w:tcW w:w="990"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39.57 (13.86)</w:t>
            </w:r>
          </w:p>
        </w:tc>
        <w:tc>
          <w:tcPr>
            <w:tcW w:w="509"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2.32</w:t>
            </w:r>
          </w:p>
        </w:tc>
        <w:tc>
          <w:tcPr>
            <w:tcW w:w="719"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.02</w:t>
            </w:r>
          </w:p>
        </w:tc>
      </w:tr>
      <w:tr w:rsidR="00CB3297" w:rsidRPr="00100977">
        <w:trPr>
          <w:cantSplit/>
          <w:trHeight w:val="20"/>
        </w:trPr>
        <w:tc>
          <w:tcPr>
            <w:tcW w:w="1748" w:type="pct"/>
            <w:tcBorders>
              <w:top w:val="nil"/>
              <w:left w:val="nil"/>
              <w:bottom w:val="nil"/>
              <w:right w:val="nil"/>
            </w:tcBorders>
            <w:shd w:val="clear" w:color="auto" w:fill="auto"/>
          </w:tcPr>
          <w:p w:rsidR="00CB3297" w:rsidRPr="00100977" w:rsidRDefault="00CB3297" w:rsidP="00FD27F5">
            <w:pPr>
              <w:ind w:firstLine="450"/>
              <w:rPr>
                <w:rFonts w:ascii="Times New Roman" w:hAnsi="Times New Roman" w:cs="Times New Roman"/>
              </w:rPr>
            </w:pPr>
            <w:r w:rsidRPr="00100977">
              <w:rPr>
                <w:rFonts w:ascii="Times New Roman" w:hAnsi="Times New Roman" w:cs="Times New Roman"/>
              </w:rPr>
              <w:t>Over-Controlled Hostility</w:t>
            </w:r>
          </w:p>
        </w:tc>
        <w:tc>
          <w:tcPr>
            <w:tcW w:w="1034"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51.19 (10.05)</w:t>
            </w:r>
          </w:p>
        </w:tc>
        <w:tc>
          <w:tcPr>
            <w:tcW w:w="990"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49.50 (10.18)</w:t>
            </w:r>
          </w:p>
        </w:tc>
        <w:tc>
          <w:tcPr>
            <w:tcW w:w="509"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1.33</w:t>
            </w:r>
          </w:p>
        </w:tc>
        <w:tc>
          <w:tcPr>
            <w:tcW w:w="719"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.19</w:t>
            </w:r>
          </w:p>
        </w:tc>
      </w:tr>
      <w:tr w:rsidR="00CB3297" w:rsidRPr="00100977">
        <w:trPr>
          <w:cantSplit/>
          <w:trHeight w:val="20"/>
        </w:trPr>
        <w:tc>
          <w:tcPr>
            <w:tcW w:w="1748" w:type="pct"/>
            <w:tcBorders>
              <w:top w:val="nil"/>
              <w:left w:val="nil"/>
              <w:bottom w:val="nil"/>
              <w:right w:val="nil"/>
            </w:tcBorders>
            <w:shd w:val="clear" w:color="auto" w:fill="auto"/>
          </w:tcPr>
          <w:p w:rsidR="00CB3297" w:rsidRPr="00100977" w:rsidRDefault="00CB3297" w:rsidP="00FD27F5">
            <w:pPr>
              <w:ind w:firstLine="450"/>
              <w:rPr>
                <w:rFonts w:ascii="Times New Roman" w:hAnsi="Times New Roman" w:cs="Times New Roman"/>
              </w:rPr>
            </w:pPr>
            <w:r w:rsidRPr="00100977">
              <w:rPr>
                <w:rFonts w:ascii="Times New Roman" w:hAnsi="Times New Roman" w:cs="Times New Roman"/>
              </w:rPr>
              <w:t>Post-Traumatic Stress</w:t>
            </w:r>
          </w:p>
        </w:tc>
        <w:tc>
          <w:tcPr>
            <w:tcW w:w="1034"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59.41 (15.72)</w:t>
            </w:r>
          </w:p>
        </w:tc>
        <w:tc>
          <w:tcPr>
            <w:tcW w:w="990"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64.68 (14.75)</w:t>
            </w:r>
          </w:p>
        </w:tc>
        <w:tc>
          <w:tcPr>
            <w:tcW w:w="509"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-2.76</w:t>
            </w:r>
          </w:p>
        </w:tc>
        <w:tc>
          <w:tcPr>
            <w:tcW w:w="719" w:type="pct"/>
            <w:tcBorders>
              <w:top w:val="nil"/>
              <w:left w:val="nil"/>
              <w:bottom w:val="nil"/>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.006</w:t>
            </w:r>
          </w:p>
        </w:tc>
      </w:tr>
      <w:tr w:rsidR="00CB3297" w:rsidRPr="00100977">
        <w:trPr>
          <w:cantSplit/>
          <w:trHeight w:val="20"/>
        </w:trPr>
        <w:tc>
          <w:tcPr>
            <w:tcW w:w="1748" w:type="pct"/>
            <w:tcBorders>
              <w:top w:val="nil"/>
              <w:left w:val="nil"/>
              <w:bottom w:val="single" w:sz="12" w:space="0" w:color="808080"/>
              <w:right w:val="nil"/>
            </w:tcBorders>
            <w:shd w:val="clear" w:color="auto" w:fill="auto"/>
          </w:tcPr>
          <w:p w:rsidR="00CB3297" w:rsidRPr="00100977" w:rsidRDefault="00CB3297" w:rsidP="00FD27F5">
            <w:pPr>
              <w:ind w:firstLine="450"/>
              <w:rPr>
                <w:rFonts w:ascii="Times New Roman" w:hAnsi="Times New Roman" w:cs="Times New Roman"/>
              </w:rPr>
            </w:pPr>
            <w:r w:rsidRPr="00100977">
              <w:rPr>
                <w:rFonts w:ascii="Times New Roman" w:hAnsi="Times New Roman" w:cs="Times New Roman"/>
              </w:rPr>
              <w:t>Cynicism</w:t>
            </w:r>
          </w:p>
        </w:tc>
        <w:tc>
          <w:tcPr>
            <w:tcW w:w="1034" w:type="pct"/>
            <w:tcBorders>
              <w:top w:val="nil"/>
              <w:left w:val="nil"/>
              <w:bottom w:val="single" w:sz="12" w:space="0" w:color="808080"/>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50.80 (10.31)</w:t>
            </w:r>
          </w:p>
        </w:tc>
        <w:tc>
          <w:tcPr>
            <w:tcW w:w="990" w:type="pct"/>
            <w:tcBorders>
              <w:top w:val="nil"/>
              <w:left w:val="nil"/>
              <w:bottom w:val="single" w:sz="12" w:space="0" w:color="808080"/>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50.47 (10.19)</w:t>
            </w:r>
          </w:p>
        </w:tc>
        <w:tc>
          <w:tcPr>
            <w:tcW w:w="509" w:type="pct"/>
            <w:tcBorders>
              <w:top w:val="nil"/>
              <w:left w:val="nil"/>
              <w:bottom w:val="single" w:sz="12" w:space="0" w:color="808080"/>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0.25</w:t>
            </w:r>
          </w:p>
        </w:tc>
        <w:tc>
          <w:tcPr>
            <w:tcW w:w="719" w:type="pct"/>
            <w:tcBorders>
              <w:top w:val="nil"/>
              <w:left w:val="nil"/>
              <w:bottom w:val="single" w:sz="12" w:space="0" w:color="808080"/>
              <w:right w:val="nil"/>
            </w:tcBorders>
            <w:shd w:val="clear" w:color="auto" w:fill="auto"/>
          </w:tcPr>
          <w:p w:rsidR="00CB3297" w:rsidRPr="00100977" w:rsidRDefault="00CB3297" w:rsidP="00A27A85">
            <w:pPr>
              <w:rPr>
                <w:rFonts w:ascii="Times New Roman" w:hAnsi="Times New Roman" w:cs="Times New Roman"/>
              </w:rPr>
            </w:pPr>
            <w:r w:rsidRPr="00100977">
              <w:rPr>
                <w:rFonts w:ascii="Times New Roman" w:hAnsi="Times New Roman" w:cs="Times New Roman"/>
              </w:rPr>
              <w:t>.80</w:t>
            </w:r>
          </w:p>
        </w:tc>
      </w:tr>
    </w:tbl>
    <w:p w:rsidR="00926A59" w:rsidRPr="00100977" w:rsidRDefault="009B4AB5">
      <w:pPr>
        <w:rPr>
          <w:rFonts w:ascii="Times New Roman" w:hAnsi="Times New Roman" w:cs="Times New Roman"/>
        </w:rPr>
      </w:pPr>
      <w:r w:rsidRPr="00100977">
        <w:rPr>
          <w:rFonts w:ascii="Times New Roman" w:hAnsi="Times New Roman" w:cs="Times New Roman"/>
        </w:rPr>
        <w:t>Note: After</w:t>
      </w:r>
      <w:r w:rsidR="00C617DA" w:rsidRPr="00100977">
        <w:rPr>
          <w:rFonts w:ascii="Times New Roman" w:hAnsi="Times New Roman" w:cs="Times New Roman"/>
        </w:rPr>
        <w:t xml:space="preserve"> using a B</w:t>
      </w:r>
      <w:r w:rsidRPr="00100977">
        <w:rPr>
          <w:rFonts w:ascii="Times New Roman" w:hAnsi="Times New Roman" w:cs="Times New Roman"/>
        </w:rPr>
        <w:t xml:space="preserve">onferroni correction of (0.05/12), the significance level was adjusted to </w:t>
      </w:r>
      <w:proofErr w:type="gramStart"/>
      <w:r w:rsidRPr="00100977">
        <w:rPr>
          <w:rFonts w:ascii="Times New Roman" w:hAnsi="Times New Roman" w:cs="Times New Roman"/>
          <w:i/>
        </w:rPr>
        <w:t xml:space="preserve">p </w:t>
      </w:r>
      <w:r w:rsidRPr="00100977">
        <w:rPr>
          <w:rFonts w:ascii="Times New Roman" w:hAnsi="Times New Roman" w:cs="Times New Roman"/>
        </w:rPr>
        <w:t xml:space="preserve"> &lt;</w:t>
      </w:r>
      <w:proofErr w:type="gramEnd"/>
      <w:r w:rsidRPr="00100977">
        <w:rPr>
          <w:rFonts w:ascii="Times New Roman" w:hAnsi="Times New Roman" w:cs="Times New Roman"/>
        </w:rPr>
        <w:t xml:space="preserve"> 0.004.  As such, gender was only significantly correlated with Subjective Depression (*).  </w:t>
      </w:r>
    </w:p>
    <w:p w:rsidR="00AD6880" w:rsidRPr="00100977" w:rsidRDefault="00AD6880">
      <w:pPr>
        <w:rPr>
          <w:rFonts w:ascii="Times New Roman" w:hAnsi="Times New Roman" w:cs="Times New Roman"/>
          <w:i/>
        </w:rPr>
      </w:pPr>
      <w:r w:rsidRPr="00100977">
        <w:rPr>
          <w:rFonts w:ascii="Times New Roman" w:hAnsi="Times New Roman" w:cs="Times New Roman"/>
          <w:i/>
        </w:rPr>
        <w:br w:type="page"/>
      </w:r>
      <w:r w:rsidR="00DC50ED">
        <w:rPr>
          <w:rFonts w:ascii="Times New Roman" w:hAnsi="Times New Roman" w:cs="Times New Roman"/>
          <w:i/>
        </w:rPr>
        <w:lastRenderedPageBreak/>
        <w:t xml:space="preserve">Table 3:  </w:t>
      </w:r>
      <w:r w:rsidR="00E07876" w:rsidRPr="00100977">
        <w:rPr>
          <w:rFonts w:ascii="Times New Roman" w:hAnsi="Times New Roman" w:cs="Times New Roman"/>
          <w:i/>
        </w:rPr>
        <w:t>Hypothesis I: Univariate analysis of the 6 measures</w:t>
      </w:r>
      <w:r w:rsidR="0070612C" w:rsidRPr="00100977">
        <w:rPr>
          <w:rFonts w:ascii="Times New Roman" w:hAnsi="Times New Roman" w:cs="Times New Roman"/>
          <w:i/>
        </w:rPr>
        <w:t xml:space="preserve"> hypothesized to differentiate D</w:t>
      </w:r>
      <w:r w:rsidR="00E07876" w:rsidRPr="00100977">
        <w:rPr>
          <w:rFonts w:ascii="Times New Roman" w:hAnsi="Times New Roman" w:cs="Times New Roman"/>
          <w:i/>
        </w:rPr>
        <w:t>epress</w:t>
      </w:r>
      <w:r w:rsidR="0070612C" w:rsidRPr="00100977">
        <w:rPr>
          <w:rFonts w:ascii="Times New Roman" w:hAnsi="Times New Roman" w:cs="Times New Roman"/>
          <w:i/>
        </w:rPr>
        <w:t>ant addicts from O</w:t>
      </w:r>
      <w:r w:rsidR="00E07876" w:rsidRPr="00100977">
        <w:rPr>
          <w:rFonts w:ascii="Times New Roman" w:hAnsi="Times New Roman" w:cs="Times New Roman"/>
          <w:i/>
        </w:rPr>
        <w:t>ther</w:t>
      </w:r>
      <w:r w:rsidR="0070612C" w:rsidRPr="00100977">
        <w:rPr>
          <w:rFonts w:ascii="Times New Roman" w:hAnsi="Times New Roman" w:cs="Times New Roman"/>
          <w:i/>
        </w:rPr>
        <w:t xml:space="preserve"> (Opiate/Stimulant)</w:t>
      </w:r>
      <w:r w:rsidR="00E07876" w:rsidRPr="00100977">
        <w:rPr>
          <w:rFonts w:ascii="Times New Roman" w:hAnsi="Times New Roman" w:cs="Times New Roman"/>
          <w:i/>
        </w:rPr>
        <w:t xml:space="preserve"> addicts</w:t>
      </w:r>
      <w:r w:rsidR="00DA7969" w:rsidRPr="00100977">
        <w:rPr>
          <w:rFonts w:ascii="Times New Roman" w:hAnsi="Times New Roman" w:cs="Times New Roman"/>
          <w:i/>
        </w:rPr>
        <w:t>, with an assessment of whether group differences are in the predicted direction.</w:t>
      </w:r>
    </w:p>
    <w:tbl>
      <w:tblPr>
        <w:tblW w:w="8565"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2060"/>
        <w:gridCol w:w="1283"/>
        <w:gridCol w:w="957"/>
        <w:gridCol w:w="909"/>
        <w:gridCol w:w="808"/>
        <w:gridCol w:w="1319"/>
        <w:gridCol w:w="1229"/>
      </w:tblGrid>
      <w:tr w:rsidR="00F164C3" w:rsidRPr="00100977">
        <w:tc>
          <w:tcPr>
            <w:tcW w:w="2122" w:type="dxa"/>
            <w:tcBorders>
              <w:bottom w:val="single" w:sz="6" w:space="0" w:color="808080"/>
            </w:tcBorders>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Variable</w:t>
            </w:r>
          </w:p>
        </w:tc>
        <w:tc>
          <w:tcPr>
            <w:tcW w:w="1179" w:type="dxa"/>
            <w:tcBorders>
              <w:bottom w:val="single" w:sz="6" w:space="0" w:color="808080"/>
            </w:tcBorders>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Depressant Mean</w:t>
            </w:r>
          </w:p>
        </w:tc>
        <w:tc>
          <w:tcPr>
            <w:tcW w:w="960" w:type="dxa"/>
            <w:tcBorders>
              <w:bottom w:val="single" w:sz="6" w:space="0" w:color="808080"/>
            </w:tcBorders>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Other Mean</w:t>
            </w:r>
          </w:p>
        </w:tc>
        <w:tc>
          <w:tcPr>
            <w:tcW w:w="922" w:type="dxa"/>
            <w:tcBorders>
              <w:bottom w:val="single" w:sz="6" w:space="0" w:color="808080"/>
            </w:tcBorders>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F</w:t>
            </w:r>
          </w:p>
        </w:tc>
        <w:tc>
          <w:tcPr>
            <w:tcW w:w="822" w:type="dxa"/>
            <w:tcBorders>
              <w:bottom w:val="single" w:sz="6" w:space="0" w:color="808080"/>
            </w:tcBorders>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p</w:t>
            </w:r>
          </w:p>
        </w:tc>
        <w:tc>
          <w:tcPr>
            <w:tcW w:w="1345" w:type="dxa"/>
            <w:tcBorders>
              <w:bottom w:val="single" w:sz="6" w:space="0" w:color="808080"/>
            </w:tcBorders>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Partial Squared Eta</w:t>
            </w:r>
          </w:p>
        </w:tc>
        <w:tc>
          <w:tcPr>
            <w:tcW w:w="1215" w:type="dxa"/>
            <w:tcBorders>
              <w:bottom w:val="single" w:sz="6" w:space="0" w:color="808080"/>
            </w:tcBorders>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Predicted Direction?</w:t>
            </w:r>
          </w:p>
        </w:tc>
      </w:tr>
      <w:tr w:rsidR="00F164C3" w:rsidRPr="00100977">
        <w:tc>
          <w:tcPr>
            <w:tcW w:w="2122" w:type="dxa"/>
            <w:tcBorders>
              <w:top w:val="single" w:sz="6" w:space="0" w:color="808080"/>
            </w:tcBorders>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Paranoia</w:t>
            </w:r>
          </w:p>
        </w:tc>
        <w:tc>
          <w:tcPr>
            <w:tcW w:w="1179" w:type="dxa"/>
            <w:tcBorders>
              <w:top w:val="single" w:sz="6" w:space="0" w:color="808080"/>
            </w:tcBorders>
            <w:shd w:val="clear" w:color="auto" w:fill="auto"/>
          </w:tcPr>
          <w:p w:rsidR="00F164C3" w:rsidRPr="00100977" w:rsidRDefault="00F164C3" w:rsidP="00762FB1">
            <w:pPr>
              <w:rPr>
                <w:rFonts w:ascii="Times New Roman" w:hAnsi="Times New Roman" w:cs="Times New Roman"/>
              </w:rPr>
            </w:pPr>
            <w:r w:rsidRPr="00100977">
              <w:rPr>
                <w:rFonts w:ascii="Times New Roman" w:hAnsi="Times New Roman" w:cs="Times New Roman"/>
              </w:rPr>
              <w:t>50.20 (10.54)</w:t>
            </w:r>
          </w:p>
        </w:tc>
        <w:tc>
          <w:tcPr>
            <w:tcW w:w="960" w:type="dxa"/>
            <w:tcBorders>
              <w:top w:val="single" w:sz="6" w:space="0" w:color="808080"/>
            </w:tcBorders>
            <w:shd w:val="clear" w:color="auto" w:fill="auto"/>
          </w:tcPr>
          <w:p w:rsidR="00F164C3" w:rsidRPr="00100977" w:rsidRDefault="00F164C3" w:rsidP="00762FB1">
            <w:pPr>
              <w:rPr>
                <w:rFonts w:ascii="Times New Roman" w:hAnsi="Times New Roman" w:cs="Times New Roman"/>
              </w:rPr>
            </w:pPr>
            <w:r w:rsidRPr="00100977">
              <w:rPr>
                <w:rFonts w:ascii="Times New Roman" w:hAnsi="Times New Roman" w:cs="Times New Roman"/>
              </w:rPr>
              <w:t>55.52 (10.95)</w:t>
            </w:r>
          </w:p>
        </w:tc>
        <w:tc>
          <w:tcPr>
            <w:tcW w:w="922" w:type="dxa"/>
            <w:tcBorders>
              <w:top w:val="single" w:sz="6" w:space="0" w:color="808080"/>
            </w:tcBorders>
            <w:shd w:val="clear" w:color="auto" w:fill="auto"/>
          </w:tcPr>
          <w:p w:rsidR="00F164C3" w:rsidRPr="00100977" w:rsidRDefault="00F164C3" w:rsidP="00762FB1">
            <w:pPr>
              <w:rPr>
                <w:rFonts w:ascii="Times New Roman" w:hAnsi="Times New Roman" w:cs="Times New Roman"/>
              </w:rPr>
            </w:pPr>
            <w:r w:rsidRPr="00100977">
              <w:rPr>
                <w:rFonts w:ascii="Times New Roman" w:hAnsi="Times New Roman" w:cs="Times New Roman"/>
              </w:rPr>
              <w:t>16.34</w:t>
            </w:r>
          </w:p>
        </w:tc>
        <w:tc>
          <w:tcPr>
            <w:tcW w:w="822" w:type="dxa"/>
            <w:tcBorders>
              <w:top w:val="single" w:sz="6" w:space="0" w:color="808080"/>
            </w:tcBorders>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.001</w:t>
            </w:r>
          </w:p>
        </w:tc>
        <w:tc>
          <w:tcPr>
            <w:tcW w:w="1345" w:type="dxa"/>
            <w:tcBorders>
              <w:top w:val="single" w:sz="6" w:space="0" w:color="808080"/>
            </w:tcBorders>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.057</w:t>
            </w:r>
          </w:p>
        </w:tc>
        <w:tc>
          <w:tcPr>
            <w:tcW w:w="1215" w:type="dxa"/>
            <w:tcBorders>
              <w:top w:val="single" w:sz="6" w:space="0" w:color="808080"/>
            </w:tcBorders>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Yes</w:t>
            </w:r>
          </w:p>
        </w:tc>
      </w:tr>
      <w:tr w:rsidR="00F164C3" w:rsidRPr="00100977">
        <w:tc>
          <w:tcPr>
            <w:tcW w:w="2122" w:type="dxa"/>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Aggression</w:t>
            </w:r>
          </w:p>
        </w:tc>
        <w:tc>
          <w:tcPr>
            <w:tcW w:w="1179" w:type="dxa"/>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50.20 (12.64)</w:t>
            </w:r>
          </w:p>
        </w:tc>
        <w:tc>
          <w:tcPr>
            <w:tcW w:w="960" w:type="dxa"/>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53.58 (14.18)</w:t>
            </w:r>
          </w:p>
        </w:tc>
        <w:tc>
          <w:tcPr>
            <w:tcW w:w="922" w:type="dxa"/>
            <w:shd w:val="clear" w:color="auto" w:fill="auto"/>
          </w:tcPr>
          <w:p w:rsidR="00F164C3" w:rsidRPr="00100977" w:rsidRDefault="00F164C3" w:rsidP="003F344F">
            <w:pPr>
              <w:rPr>
                <w:rFonts w:ascii="Times New Roman" w:hAnsi="Times New Roman" w:cs="Times New Roman"/>
              </w:rPr>
            </w:pPr>
            <w:r w:rsidRPr="00100977">
              <w:rPr>
                <w:rFonts w:ascii="Times New Roman" w:hAnsi="Times New Roman" w:cs="Times New Roman"/>
              </w:rPr>
              <w:t>4.29</w:t>
            </w:r>
          </w:p>
        </w:tc>
        <w:tc>
          <w:tcPr>
            <w:tcW w:w="822" w:type="dxa"/>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.039</w:t>
            </w:r>
          </w:p>
        </w:tc>
        <w:tc>
          <w:tcPr>
            <w:tcW w:w="1345" w:type="dxa"/>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.016</w:t>
            </w:r>
          </w:p>
        </w:tc>
        <w:tc>
          <w:tcPr>
            <w:tcW w:w="1215" w:type="dxa"/>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Yes</w:t>
            </w:r>
          </w:p>
        </w:tc>
      </w:tr>
      <w:tr w:rsidR="00F164C3" w:rsidRPr="00100977">
        <w:tc>
          <w:tcPr>
            <w:tcW w:w="2122" w:type="dxa"/>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Repression</w:t>
            </w:r>
          </w:p>
        </w:tc>
        <w:tc>
          <w:tcPr>
            <w:tcW w:w="1179" w:type="dxa"/>
            <w:shd w:val="clear" w:color="auto" w:fill="auto"/>
          </w:tcPr>
          <w:p w:rsidR="00F164C3" w:rsidRPr="00100977" w:rsidRDefault="00370DAB">
            <w:pPr>
              <w:rPr>
                <w:rFonts w:ascii="Times New Roman" w:hAnsi="Times New Roman" w:cs="Times New Roman"/>
              </w:rPr>
            </w:pPr>
            <w:r w:rsidRPr="00100977">
              <w:rPr>
                <w:rFonts w:ascii="Times New Roman" w:hAnsi="Times New Roman" w:cs="Times New Roman"/>
              </w:rPr>
              <w:t>53.2</w:t>
            </w:r>
            <w:r w:rsidR="00F164C3" w:rsidRPr="00100977">
              <w:rPr>
                <w:rFonts w:ascii="Times New Roman" w:hAnsi="Times New Roman" w:cs="Times New Roman"/>
              </w:rPr>
              <w:t>9 (10.01)</w:t>
            </w:r>
          </w:p>
        </w:tc>
        <w:tc>
          <w:tcPr>
            <w:tcW w:w="960" w:type="dxa"/>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53.17 (10.38)</w:t>
            </w:r>
          </w:p>
        </w:tc>
        <w:tc>
          <w:tcPr>
            <w:tcW w:w="922" w:type="dxa"/>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0.004</w:t>
            </w:r>
          </w:p>
        </w:tc>
        <w:tc>
          <w:tcPr>
            <w:tcW w:w="822" w:type="dxa"/>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.953</w:t>
            </w:r>
          </w:p>
        </w:tc>
        <w:tc>
          <w:tcPr>
            <w:tcW w:w="1345" w:type="dxa"/>
            <w:shd w:val="clear" w:color="auto" w:fill="auto"/>
          </w:tcPr>
          <w:p w:rsidR="00F164C3" w:rsidRPr="00100977" w:rsidRDefault="00EF6202">
            <w:pPr>
              <w:rPr>
                <w:rFonts w:ascii="Times New Roman" w:hAnsi="Times New Roman" w:cs="Times New Roman"/>
              </w:rPr>
            </w:pPr>
            <w:r w:rsidRPr="00100977">
              <w:rPr>
                <w:rFonts w:ascii="Times New Roman" w:hAnsi="Times New Roman" w:cs="Times New Roman"/>
              </w:rPr>
              <w:t>&lt; .001</w:t>
            </w:r>
          </w:p>
        </w:tc>
        <w:tc>
          <w:tcPr>
            <w:tcW w:w="1215" w:type="dxa"/>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Yes</w:t>
            </w:r>
          </w:p>
        </w:tc>
      </w:tr>
      <w:tr w:rsidR="00F164C3" w:rsidRPr="00100977">
        <w:tc>
          <w:tcPr>
            <w:tcW w:w="2122" w:type="dxa"/>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Over-controlled Hostility</w:t>
            </w:r>
          </w:p>
        </w:tc>
        <w:tc>
          <w:tcPr>
            <w:tcW w:w="1179" w:type="dxa"/>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51.78 (9.62)</w:t>
            </w:r>
          </w:p>
        </w:tc>
        <w:tc>
          <w:tcPr>
            <w:tcW w:w="960" w:type="dxa"/>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48.27 (10.49)</w:t>
            </w:r>
          </w:p>
        </w:tc>
        <w:tc>
          <w:tcPr>
            <w:tcW w:w="922" w:type="dxa"/>
            <w:shd w:val="clear" w:color="auto" w:fill="auto"/>
          </w:tcPr>
          <w:p w:rsidR="00F164C3" w:rsidRPr="00100977" w:rsidRDefault="00F164C3" w:rsidP="003F344F">
            <w:pPr>
              <w:rPr>
                <w:rFonts w:ascii="Times New Roman" w:hAnsi="Times New Roman" w:cs="Times New Roman"/>
              </w:rPr>
            </w:pPr>
            <w:r w:rsidRPr="00100977">
              <w:rPr>
                <w:rFonts w:ascii="Times New Roman" w:hAnsi="Times New Roman" w:cs="Times New Roman"/>
              </w:rPr>
              <w:t>8.17</w:t>
            </w:r>
          </w:p>
        </w:tc>
        <w:tc>
          <w:tcPr>
            <w:tcW w:w="822" w:type="dxa"/>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.005</w:t>
            </w:r>
          </w:p>
        </w:tc>
        <w:tc>
          <w:tcPr>
            <w:tcW w:w="1345" w:type="dxa"/>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.029</w:t>
            </w:r>
          </w:p>
        </w:tc>
        <w:tc>
          <w:tcPr>
            <w:tcW w:w="1215" w:type="dxa"/>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Yes</w:t>
            </w:r>
          </w:p>
        </w:tc>
      </w:tr>
      <w:tr w:rsidR="00F164C3" w:rsidRPr="00100977">
        <w:tc>
          <w:tcPr>
            <w:tcW w:w="2122" w:type="dxa"/>
            <w:shd w:val="clear" w:color="auto" w:fill="auto"/>
          </w:tcPr>
          <w:p w:rsidR="00F164C3" w:rsidRPr="00100977" w:rsidRDefault="00F164C3" w:rsidP="00653D19">
            <w:pPr>
              <w:rPr>
                <w:rFonts w:ascii="Times New Roman" w:hAnsi="Times New Roman" w:cs="Times New Roman"/>
              </w:rPr>
            </w:pPr>
            <w:r w:rsidRPr="00100977">
              <w:rPr>
                <w:rFonts w:ascii="Times New Roman" w:hAnsi="Times New Roman" w:cs="Times New Roman"/>
              </w:rPr>
              <w:t>Subjective Depression</w:t>
            </w:r>
          </w:p>
        </w:tc>
        <w:tc>
          <w:tcPr>
            <w:tcW w:w="1179" w:type="dxa"/>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61.38 (14.63)</w:t>
            </w:r>
          </w:p>
        </w:tc>
        <w:tc>
          <w:tcPr>
            <w:tcW w:w="960" w:type="dxa"/>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67.68 (14.45)</w:t>
            </w:r>
          </w:p>
        </w:tc>
        <w:tc>
          <w:tcPr>
            <w:tcW w:w="922" w:type="dxa"/>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12.43</w:t>
            </w:r>
          </w:p>
        </w:tc>
        <w:tc>
          <w:tcPr>
            <w:tcW w:w="822" w:type="dxa"/>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.001</w:t>
            </w:r>
          </w:p>
        </w:tc>
        <w:tc>
          <w:tcPr>
            <w:tcW w:w="1345" w:type="dxa"/>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.044</w:t>
            </w:r>
          </w:p>
        </w:tc>
        <w:tc>
          <w:tcPr>
            <w:tcW w:w="1215" w:type="dxa"/>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Yes</w:t>
            </w:r>
          </w:p>
        </w:tc>
      </w:tr>
      <w:tr w:rsidR="00F164C3" w:rsidRPr="00100977">
        <w:tc>
          <w:tcPr>
            <w:tcW w:w="2122" w:type="dxa"/>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Emotional Inhibition</w:t>
            </w:r>
          </w:p>
        </w:tc>
        <w:tc>
          <w:tcPr>
            <w:tcW w:w="1179" w:type="dxa"/>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9.87 (13.45)</w:t>
            </w:r>
          </w:p>
        </w:tc>
        <w:tc>
          <w:tcPr>
            <w:tcW w:w="960" w:type="dxa"/>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8.92 (10.45)</w:t>
            </w:r>
          </w:p>
        </w:tc>
        <w:tc>
          <w:tcPr>
            <w:tcW w:w="922" w:type="dxa"/>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0.39</w:t>
            </w:r>
          </w:p>
        </w:tc>
        <w:tc>
          <w:tcPr>
            <w:tcW w:w="822" w:type="dxa"/>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.531</w:t>
            </w:r>
          </w:p>
        </w:tc>
        <w:tc>
          <w:tcPr>
            <w:tcW w:w="1345" w:type="dxa"/>
            <w:shd w:val="clear" w:color="auto" w:fill="auto"/>
          </w:tcPr>
          <w:p w:rsidR="00F164C3" w:rsidRPr="00100977" w:rsidRDefault="00EF6202">
            <w:pPr>
              <w:rPr>
                <w:rFonts w:ascii="Times New Roman" w:hAnsi="Times New Roman" w:cs="Times New Roman"/>
              </w:rPr>
            </w:pPr>
            <w:r w:rsidRPr="00100977">
              <w:rPr>
                <w:rFonts w:ascii="Times New Roman" w:hAnsi="Times New Roman" w:cs="Times New Roman"/>
              </w:rPr>
              <w:t xml:space="preserve">&lt; </w:t>
            </w:r>
            <w:r w:rsidR="00F164C3" w:rsidRPr="00100977">
              <w:rPr>
                <w:rFonts w:ascii="Times New Roman" w:hAnsi="Times New Roman" w:cs="Times New Roman"/>
              </w:rPr>
              <w:t>.001</w:t>
            </w:r>
          </w:p>
        </w:tc>
        <w:tc>
          <w:tcPr>
            <w:tcW w:w="1215" w:type="dxa"/>
            <w:shd w:val="clear" w:color="auto" w:fill="auto"/>
          </w:tcPr>
          <w:p w:rsidR="00F164C3" w:rsidRPr="00100977" w:rsidRDefault="00F164C3">
            <w:pPr>
              <w:rPr>
                <w:rFonts w:ascii="Times New Roman" w:hAnsi="Times New Roman" w:cs="Times New Roman"/>
              </w:rPr>
            </w:pPr>
            <w:r w:rsidRPr="00100977">
              <w:rPr>
                <w:rFonts w:ascii="Times New Roman" w:hAnsi="Times New Roman" w:cs="Times New Roman"/>
              </w:rPr>
              <w:t>Yes</w:t>
            </w:r>
          </w:p>
        </w:tc>
      </w:tr>
    </w:tbl>
    <w:p w:rsidR="00915F39" w:rsidRPr="00100977" w:rsidRDefault="00915F39" w:rsidP="00A27A85">
      <w:pPr>
        <w:rPr>
          <w:rFonts w:ascii="Times New Roman" w:hAnsi="Times New Roman" w:cs="Times New Roman"/>
          <w:i/>
        </w:rPr>
      </w:pPr>
    </w:p>
    <w:p w:rsidR="0044677C" w:rsidRPr="00100977" w:rsidRDefault="0044677C">
      <w:pPr>
        <w:rPr>
          <w:rFonts w:ascii="Times New Roman" w:hAnsi="Times New Roman" w:cs="Times New Roman"/>
          <w:i/>
        </w:rPr>
      </w:pPr>
      <w:r w:rsidRPr="00100977">
        <w:rPr>
          <w:rFonts w:ascii="Times New Roman" w:hAnsi="Times New Roman" w:cs="Times New Roman"/>
          <w:i/>
        </w:rPr>
        <w:br w:type="page"/>
      </w:r>
    </w:p>
    <w:p w:rsidR="0044677C" w:rsidRPr="00100977" w:rsidRDefault="00DC50ED" w:rsidP="00A27A85">
      <w:pPr>
        <w:rPr>
          <w:rFonts w:ascii="Times New Roman" w:hAnsi="Times New Roman" w:cs="Times New Roman"/>
          <w:i/>
        </w:rPr>
      </w:pPr>
      <w:r>
        <w:rPr>
          <w:rFonts w:ascii="Times New Roman" w:hAnsi="Times New Roman" w:cs="Times New Roman"/>
          <w:i/>
        </w:rPr>
        <w:lastRenderedPageBreak/>
        <w:t xml:space="preserve">Table 4:  </w:t>
      </w:r>
      <w:r w:rsidR="0070612C" w:rsidRPr="00100977">
        <w:rPr>
          <w:rFonts w:ascii="Times New Roman" w:hAnsi="Times New Roman" w:cs="Times New Roman"/>
          <w:i/>
        </w:rPr>
        <w:t>Hypothesis II: Univariate analysis of the seven measures hypothesized to differentiate Opiate addicts from Other (Depressant/Stimulant) addicts</w:t>
      </w:r>
      <w:r w:rsidR="00DA7969" w:rsidRPr="00100977">
        <w:rPr>
          <w:rFonts w:ascii="Times New Roman" w:hAnsi="Times New Roman" w:cs="Times New Roman"/>
          <w:i/>
        </w:rPr>
        <w:t>, with an assessment of whether group differences are in the predicted direction.</w:t>
      </w:r>
    </w:p>
    <w:tbl>
      <w:tblPr>
        <w:tblW w:w="0" w:type="auto"/>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2056"/>
        <w:gridCol w:w="916"/>
        <w:gridCol w:w="916"/>
        <w:gridCol w:w="1120"/>
        <w:gridCol w:w="1238"/>
        <w:gridCol w:w="1320"/>
        <w:gridCol w:w="1229"/>
      </w:tblGrid>
      <w:tr w:rsidR="0002302C" w:rsidRPr="00100977">
        <w:tc>
          <w:tcPr>
            <w:tcW w:w="2056" w:type="dxa"/>
            <w:tcBorders>
              <w:bottom w:val="single" w:sz="6" w:space="0" w:color="808080"/>
            </w:tcBorders>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Variable</w:t>
            </w:r>
          </w:p>
        </w:tc>
        <w:tc>
          <w:tcPr>
            <w:tcW w:w="862" w:type="dxa"/>
            <w:tcBorders>
              <w:bottom w:val="single" w:sz="6" w:space="0" w:color="808080"/>
            </w:tcBorders>
          </w:tcPr>
          <w:p w:rsidR="0002302C" w:rsidRPr="00100977" w:rsidRDefault="0002302C">
            <w:pPr>
              <w:rPr>
                <w:rFonts w:ascii="Times New Roman" w:hAnsi="Times New Roman" w:cs="Times New Roman"/>
              </w:rPr>
            </w:pPr>
            <w:r w:rsidRPr="00100977">
              <w:rPr>
                <w:rFonts w:ascii="Times New Roman" w:hAnsi="Times New Roman" w:cs="Times New Roman"/>
              </w:rPr>
              <w:t>Opiate Mean</w:t>
            </w:r>
          </w:p>
        </w:tc>
        <w:tc>
          <w:tcPr>
            <w:tcW w:w="862" w:type="dxa"/>
            <w:tcBorders>
              <w:bottom w:val="single" w:sz="6" w:space="0" w:color="808080"/>
            </w:tcBorders>
          </w:tcPr>
          <w:p w:rsidR="0002302C" w:rsidRPr="00100977" w:rsidRDefault="0002302C">
            <w:pPr>
              <w:rPr>
                <w:rFonts w:ascii="Times New Roman" w:hAnsi="Times New Roman" w:cs="Times New Roman"/>
              </w:rPr>
            </w:pPr>
            <w:r w:rsidRPr="00100977">
              <w:rPr>
                <w:rFonts w:ascii="Times New Roman" w:hAnsi="Times New Roman" w:cs="Times New Roman"/>
              </w:rPr>
              <w:t>Other Mean</w:t>
            </w:r>
          </w:p>
        </w:tc>
        <w:tc>
          <w:tcPr>
            <w:tcW w:w="1120" w:type="dxa"/>
            <w:tcBorders>
              <w:bottom w:val="single" w:sz="6" w:space="0" w:color="808080"/>
            </w:tcBorders>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F</w:t>
            </w:r>
          </w:p>
        </w:tc>
        <w:tc>
          <w:tcPr>
            <w:tcW w:w="1238" w:type="dxa"/>
            <w:tcBorders>
              <w:bottom w:val="single" w:sz="6" w:space="0" w:color="808080"/>
            </w:tcBorders>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p</w:t>
            </w:r>
          </w:p>
        </w:tc>
        <w:tc>
          <w:tcPr>
            <w:tcW w:w="1320" w:type="dxa"/>
            <w:tcBorders>
              <w:bottom w:val="single" w:sz="6" w:space="0" w:color="808080"/>
            </w:tcBorders>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Partial Squared Eta</w:t>
            </w:r>
          </w:p>
        </w:tc>
        <w:tc>
          <w:tcPr>
            <w:tcW w:w="1151" w:type="dxa"/>
            <w:tcBorders>
              <w:bottom w:val="single" w:sz="6" w:space="0" w:color="808080"/>
            </w:tcBorders>
          </w:tcPr>
          <w:p w:rsidR="0002302C" w:rsidRPr="00100977" w:rsidRDefault="0002302C">
            <w:pPr>
              <w:rPr>
                <w:rFonts w:ascii="Times New Roman" w:hAnsi="Times New Roman" w:cs="Times New Roman"/>
              </w:rPr>
            </w:pPr>
            <w:r w:rsidRPr="00100977">
              <w:rPr>
                <w:rFonts w:ascii="Times New Roman" w:hAnsi="Times New Roman" w:cs="Times New Roman"/>
              </w:rPr>
              <w:t>Predicted Direction?</w:t>
            </w:r>
          </w:p>
        </w:tc>
      </w:tr>
      <w:tr w:rsidR="0002302C" w:rsidRPr="00100977">
        <w:tc>
          <w:tcPr>
            <w:tcW w:w="2056" w:type="dxa"/>
            <w:tcBorders>
              <w:top w:val="single" w:sz="6" w:space="0" w:color="808080"/>
            </w:tcBorders>
            <w:shd w:val="clear" w:color="auto" w:fill="auto"/>
          </w:tcPr>
          <w:p w:rsidR="0002302C" w:rsidRPr="00100977" w:rsidRDefault="0002302C" w:rsidP="004B7D12">
            <w:pPr>
              <w:tabs>
                <w:tab w:val="left" w:pos="1580"/>
              </w:tabs>
              <w:rPr>
                <w:rFonts w:ascii="Times New Roman" w:hAnsi="Times New Roman" w:cs="Times New Roman"/>
              </w:rPr>
            </w:pPr>
            <w:r w:rsidRPr="00100977">
              <w:rPr>
                <w:rFonts w:ascii="Times New Roman" w:hAnsi="Times New Roman" w:cs="Times New Roman"/>
              </w:rPr>
              <w:t>Post-Traumatic Stress</w:t>
            </w:r>
          </w:p>
        </w:tc>
        <w:tc>
          <w:tcPr>
            <w:tcW w:w="862" w:type="dxa"/>
            <w:tcBorders>
              <w:top w:val="single" w:sz="6" w:space="0" w:color="808080"/>
            </w:tcBorders>
          </w:tcPr>
          <w:p w:rsidR="0002302C" w:rsidRPr="00100977" w:rsidRDefault="0002302C">
            <w:pPr>
              <w:rPr>
                <w:rFonts w:ascii="Times New Roman" w:hAnsi="Times New Roman" w:cs="Times New Roman"/>
              </w:rPr>
            </w:pPr>
            <w:r w:rsidRPr="00100977">
              <w:rPr>
                <w:rFonts w:ascii="Times New Roman" w:hAnsi="Times New Roman" w:cs="Times New Roman"/>
              </w:rPr>
              <w:t>65.39 (14.79)</w:t>
            </w:r>
          </w:p>
        </w:tc>
        <w:tc>
          <w:tcPr>
            <w:tcW w:w="862" w:type="dxa"/>
            <w:tcBorders>
              <w:top w:val="single" w:sz="6" w:space="0" w:color="808080"/>
            </w:tcBorders>
          </w:tcPr>
          <w:p w:rsidR="0002302C" w:rsidRPr="00100977" w:rsidRDefault="0002302C">
            <w:pPr>
              <w:rPr>
                <w:rFonts w:ascii="Times New Roman" w:hAnsi="Times New Roman" w:cs="Times New Roman"/>
              </w:rPr>
            </w:pPr>
            <w:r w:rsidRPr="00100977">
              <w:rPr>
                <w:rFonts w:ascii="Times New Roman" w:hAnsi="Times New Roman" w:cs="Times New Roman"/>
              </w:rPr>
              <w:t>60.18 (15.29)</w:t>
            </w:r>
          </w:p>
        </w:tc>
        <w:tc>
          <w:tcPr>
            <w:tcW w:w="1120" w:type="dxa"/>
            <w:tcBorders>
              <w:top w:val="single" w:sz="6" w:space="0" w:color="808080"/>
            </w:tcBorders>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6.91</w:t>
            </w:r>
          </w:p>
        </w:tc>
        <w:tc>
          <w:tcPr>
            <w:tcW w:w="1238" w:type="dxa"/>
            <w:tcBorders>
              <w:top w:val="single" w:sz="6" w:space="0" w:color="808080"/>
            </w:tcBorders>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.009</w:t>
            </w:r>
          </w:p>
        </w:tc>
        <w:tc>
          <w:tcPr>
            <w:tcW w:w="1320" w:type="dxa"/>
            <w:tcBorders>
              <w:top w:val="single" w:sz="6" w:space="0" w:color="808080"/>
            </w:tcBorders>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.025</w:t>
            </w:r>
          </w:p>
        </w:tc>
        <w:tc>
          <w:tcPr>
            <w:tcW w:w="1151" w:type="dxa"/>
            <w:tcBorders>
              <w:top w:val="single" w:sz="6" w:space="0" w:color="808080"/>
            </w:tcBorders>
          </w:tcPr>
          <w:p w:rsidR="0002302C" w:rsidRPr="00100977" w:rsidRDefault="0002302C">
            <w:pPr>
              <w:rPr>
                <w:rFonts w:ascii="Times New Roman" w:hAnsi="Times New Roman" w:cs="Times New Roman"/>
              </w:rPr>
            </w:pPr>
            <w:r w:rsidRPr="00100977">
              <w:rPr>
                <w:rFonts w:ascii="Times New Roman" w:hAnsi="Times New Roman" w:cs="Times New Roman"/>
              </w:rPr>
              <w:t>Yes</w:t>
            </w:r>
          </w:p>
        </w:tc>
      </w:tr>
      <w:tr w:rsidR="0002302C" w:rsidRPr="00100977">
        <w:tc>
          <w:tcPr>
            <w:tcW w:w="2056"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Subjective Depression</w:t>
            </w:r>
          </w:p>
        </w:tc>
        <w:tc>
          <w:tcPr>
            <w:tcW w:w="862" w:type="dxa"/>
          </w:tcPr>
          <w:p w:rsidR="0002302C" w:rsidRPr="00100977" w:rsidRDefault="0002302C">
            <w:pPr>
              <w:rPr>
                <w:rFonts w:ascii="Times New Roman" w:hAnsi="Times New Roman" w:cs="Times New Roman"/>
              </w:rPr>
            </w:pPr>
            <w:r w:rsidRPr="00100977">
              <w:rPr>
                <w:rFonts w:ascii="Times New Roman" w:hAnsi="Times New Roman" w:cs="Times New Roman"/>
              </w:rPr>
              <w:t>67.66 (14.58)</w:t>
            </w:r>
          </w:p>
        </w:tc>
        <w:tc>
          <w:tcPr>
            <w:tcW w:w="862" w:type="dxa"/>
          </w:tcPr>
          <w:p w:rsidR="0002302C" w:rsidRPr="00100977" w:rsidRDefault="0002302C">
            <w:pPr>
              <w:rPr>
                <w:rFonts w:ascii="Times New Roman" w:hAnsi="Times New Roman" w:cs="Times New Roman"/>
              </w:rPr>
            </w:pPr>
            <w:r w:rsidRPr="00100977">
              <w:rPr>
                <w:rFonts w:ascii="Times New Roman" w:hAnsi="Times New Roman" w:cs="Times New Roman"/>
              </w:rPr>
              <w:t>62.34 (14.71)</w:t>
            </w:r>
          </w:p>
        </w:tc>
        <w:tc>
          <w:tcPr>
            <w:tcW w:w="1120"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7.68</w:t>
            </w:r>
          </w:p>
        </w:tc>
        <w:tc>
          <w:tcPr>
            <w:tcW w:w="1238"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.006</w:t>
            </w:r>
          </w:p>
        </w:tc>
        <w:tc>
          <w:tcPr>
            <w:tcW w:w="1320"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.028</w:t>
            </w:r>
          </w:p>
        </w:tc>
        <w:tc>
          <w:tcPr>
            <w:tcW w:w="1151" w:type="dxa"/>
          </w:tcPr>
          <w:p w:rsidR="0002302C" w:rsidRPr="00100977" w:rsidRDefault="0002302C">
            <w:pPr>
              <w:rPr>
                <w:rFonts w:ascii="Times New Roman" w:hAnsi="Times New Roman" w:cs="Times New Roman"/>
              </w:rPr>
            </w:pPr>
            <w:r w:rsidRPr="00100977">
              <w:rPr>
                <w:rFonts w:ascii="Times New Roman" w:hAnsi="Times New Roman" w:cs="Times New Roman"/>
              </w:rPr>
              <w:t>Yes</w:t>
            </w:r>
          </w:p>
        </w:tc>
      </w:tr>
      <w:tr w:rsidR="0002302C" w:rsidRPr="00100977">
        <w:tc>
          <w:tcPr>
            <w:tcW w:w="2056"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Cynicism</w:t>
            </w:r>
          </w:p>
        </w:tc>
        <w:tc>
          <w:tcPr>
            <w:tcW w:w="862" w:type="dxa"/>
          </w:tcPr>
          <w:p w:rsidR="0002302C" w:rsidRPr="00100977" w:rsidRDefault="0002302C">
            <w:pPr>
              <w:rPr>
                <w:rFonts w:ascii="Times New Roman" w:hAnsi="Times New Roman" w:cs="Times New Roman"/>
              </w:rPr>
            </w:pPr>
            <w:r w:rsidRPr="00100977">
              <w:rPr>
                <w:rFonts w:ascii="Times New Roman" w:hAnsi="Times New Roman" w:cs="Times New Roman"/>
              </w:rPr>
              <w:t>54.16 (9.62)</w:t>
            </w:r>
          </w:p>
        </w:tc>
        <w:tc>
          <w:tcPr>
            <w:tcW w:w="862" w:type="dxa"/>
          </w:tcPr>
          <w:p w:rsidR="0002302C" w:rsidRPr="00100977" w:rsidRDefault="0002302C">
            <w:pPr>
              <w:rPr>
                <w:rFonts w:ascii="Times New Roman" w:hAnsi="Times New Roman" w:cs="Times New Roman"/>
              </w:rPr>
            </w:pPr>
            <w:r w:rsidRPr="00100977">
              <w:rPr>
                <w:rFonts w:ascii="Times New Roman" w:hAnsi="Times New Roman" w:cs="Times New Roman"/>
              </w:rPr>
              <w:t>49.51 (10.17)</w:t>
            </w:r>
          </w:p>
        </w:tc>
        <w:tc>
          <w:tcPr>
            <w:tcW w:w="1120"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12.66</w:t>
            </w:r>
          </w:p>
        </w:tc>
        <w:tc>
          <w:tcPr>
            <w:tcW w:w="1238"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.001</w:t>
            </w:r>
          </w:p>
        </w:tc>
        <w:tc>
          <w:tcPr>
            <w:tcW w:w="1320"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.045</w:t>
            </w:r>
          </w:p>
        </w:tc>
        <w:tc>
          <w:tcPr>
            <w:tcW w:w="1151" w:type="dxa"/>
          </w:tcPr>
          <w:p w:rsidR="0002302C" w:rsidRPr="00100977" w:rsidRDefault="0002302C">
            <w:pPr>
              <w:rPr>
                <w:rFonts w:ascii="Times New Roman" w:hAnsi="Times New Roman" w:cs="Times New Roman"/>
              </w:rPr>
            </w:pPr>
            <w:r w:rsidRPr="00100977">
              <w:rPr>
                <w:rFonts w:ascii="Times New Roman" w:hAnsi="Times New Roman" w:cs="Times New Roman"/>
              </w:rPr>
              <w:t>Yes</w:t>
            </w:r>
          </w:p>
        </w:tc>
      </w:tr>
      <w:tr w:rsidR="0002302C" w:rsidRPr="00100977">
        <w:tc>
          <w:tcPr>
            <w:tcW w:w="2056"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Ego Strength</w:t>
            </w:r>
          </w:p>
        </w:tc>
        <w:tc>
          <w:tcPr>
            <w:tcW w:w="862" w:type="dxa"/>
          </w:tcPr>
          <w:p w:rsidR="0002302C" w:rsidRPr="00100977" w:rsidRDefault="0002302C">
            <w:pPr>
              <w:rPr>
                <w:rFonts w:ascii="Times New Roman" w:hAnsi="Times New Roman" w:cs="Times New Roman"/>
              </w:rPr>
            </w:pPr>
            <w:r w:rsidRPr="00100977">
              <w:rPr>
                <w:rFonts w:ascii="Times New Roman" w:hAnsi="Times New Roman" w:cs="Times New Roman"/>
              </w:rPr>
              <w:t>39.26 (13.50)</w:t>
            </w:r>
          </w:p>
        </w:tc>
        <w:tc>
          <w:tcPr>
            <w:tcW w:w="862" w:type="dxa"/>
          </w:tcPr>
          <w:p w:rsidR="0002302C" w:rsidRPr="00100977" w:rsidRDefault="0002302C">
            <w:pPr>
              <w:rPr>
                <w:rFonts w:ascii="Times New Roman" w:hAnsi="Times New Roman" w:cs="Times New Roman"/>
              </w:rPr>
            </w:pPr>
            <w:r w:rsidRPr="00100977">
              <w:rPr>
                <w:rFonts w:ascii="Times New Roman" w:hAnsi="Times New Roman" w:cs="Times New Roman"/>
              </w:rPr>
              <w:t>42.96 (13.50)</w:t>
            </w:r>
          </w:p>
        </w:tc>
        <w:tc>
          <w:tcPr>
            <w:tcW w:w="1120"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4.38</w:t>
            </w:r>
          </w:p>
        </w:tc>
        <w:tc>
          <w:tcPr>
            <w:tcW w:w="1238"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.037</w:t>
            </w:r>
          </w:p>
        </w:tc>
        <w:tc>
          <w:tcPr>
            <w:tcW w:w="1320"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.016</w:t>
            </w:r>
          </w:p>
        </w:tc>
        <w:tc>
          <w:tcPr>
            <w:tcW w:w="1151" w:type="dxa"/>
          </w:tcPr>
          <w:p w:rsidR="0002302C" w:rsidRPr="00100977" w:rsidRDefault="0002302C">
            <w:pPr>
              <w:rPr>
                <w:rFonts w:ascii="Times New Roman" w:hAnsi="Times New Roman" w:cs="Times New Roman"/>
              </w:rPr>
            </w:pPr>
            <w:r w:rsidRPr="00100977">
              <w:rPr>
                <w:rFonts w:ascii="Times New Roman" w:hAnsi="Times New Roman" w:cs="Times New Roman"/>
              </w:rPr>
              <w:t>Yes</w:t>
            </w:r>
          </w:p>
        </w:tc>
      </w:tr>
      <w:tr w:rsidR="0002302C" w:rsidRPr="00100977">
        <w:tc>
          <w:tcPr>
            <w:tcW w:w="2056"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Insufficient Self-Control</w:t>
            </w:r>
          </w:p>
        </w:tc>
        <w:tc>
          <w:tcPr>
            <w:tcW w:w="862" w:type="dxa"/>
          </w:tcPr>
          <w:p w:rsidR="0002302C" w:rsidRPr="00100977" w:rsidRDefault="0002302C">
            <w:pPr>
              <w:rPr>
                <w:rFonts w:ascii="Times New Roman" w:hAnsi="Times New Roman" w:cs="Times New Roman"/>
              </w:rPr>
            </w:pPr>
            <w:r w:rsidRPr="00100977">
              <w:rPr>
                <w:rFonts w:ascii="Times New Roman" w:hAnsi="Times New Roman" w:cs="Times New Roman"/>
              </w:rPr>
              <w:t>26.95 (22.66)</w:t>
            </w:r>
          </w:p>
        </w:tc>
        <w:tc>
          <w:tcPr>
            <w:tcW w:w="862" w:type="dxa"/>
          </w:tcPr>
          <w:p w:rsidR="0002302C" w:rsidRPr="00100977" w:rsidRDefault="0002302C">
            <w:pPr>
              <w:rPr>
                <w:rFonts w:ascii="Times New Roman" w:hAnsi="Times New Roman" w:cs="Times New Roman"/>
              </w:rPr>
            </w:pPr>
            <w:r w:rsidRPr="00100977">
              <w:rPr>
                <w:rFonts w:ascii="Times New Roman" w:hAnsi="Times New Roman" w:cs="Times New Roman"/>
              </w:rPr>
              <w:t>23.42 (21.30)</w:t>
            </w:r>
          </w:p>
        </w:tc>
        <w:tc>
          <w:tcPr>
            <w:tcW w:w="1120"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1.54</w:t>
            </w:r>
          </w:p>
        </w:tc>
        <w:tc>
          <w:tcPr>
            <w:tcW w:w="1238"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.216</w:t>
            </w:r>
          </w:p>
        </w:tc>
        <w:tc>
          <w:tcPr>
            <w:tcW w:w="1320"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.006</w:t>
            </w:r>
          </w:p>
        </w:tc>
        <w:tc>
          <w:tcPr>
            <w:tcW w:w="1151" w:type="dxa"/>
          </w:tcPr>
          <w:p w:rsidR="0002302C" w:rsidRPr="00100977" w:rsidRDefault="0002302C">
            <w:pPr>
              <w:rPr>
                <w:rFonts w:ascii="Times New Roman" w:hAnsi="Times New Roman" w:cs="Times New Roman"/>
              </w:rPr>
            </w:pPr>
            <w:r w:rsidRPr="00100977">
              <w:rPr>
                <w:rFonts w:ascii="Times New Roman" w:hAnsi="Times New Roman" w:cs="Times New Roman"/>
              </w:rPr>
              <w:t>Yes</w:t>
            </w:r>
          </w:p>
        </w:tc>
      </w:tr>
      <w:tr w:rsidR="0002302C" w:rsidRPr="00100977">
        <w:tc>
          <w:tcPr>
            <w:tcW w:w="2056"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Aggression</w:t>
            </w:r>
          </w:p>
        </w:tc>
        <w:tc>
          <w:tcPr>
            <w:tcW w:w="862" w:type="dxa"/>
          </w:tcPr>
          <w:p w:rsidR="0002302C" w:rsidRPr="00100977" w:rsidRDefault="0002302C">
            <w:pPr>
              <w:rPr>
                <w:rFonts w:ascii="Times New Roman" w:hAnsi="Times New Roman" w:cs="Times New Roman"/>
              </w:rPr>
            </w:pPr>
            <w:r w:rsidRPr="00100977">
              <w:rPr>
                <w:rFonts w:ascii="Times New Roman" w:hAnsi="Times New Roman" w:cs="Times New Roman"/>
              </w:rPr>
              <w:t>53.52 (14.99)</w:t>
            </w:r>
          </w:p>
        </w:tc>
        <w:tc>
          <w:tcPr>
            <w:tcW w:w="862" w:type="dxa"/>
          </w:tcPr>
          <w:p w:rsidR="0002302C" w:rsidRPr="00100977" w:rsidRDefault="0002302C">
            <w:pPr>
              <w:rPr>
                <w:rFonts w:ascii="Times New Roman" w:hAnsi="Times New Roman" w:cs="Times New Roman"/>
              </w:rPr>
            </w:pPr>
            <w:r w:rsidRPr="00100977">
              <w:rPr>
                <w:rFonts w:ascii="Times New Roman" w:hAnsi="Times New Roman" w:cs="Times New Roman"/>
              </w:rPr>
              <w:t>50.63 (12.55)</w:t>
            </w:r>
          </w:p>
        </w:tc>
        <w:tc>
          <w:tcPr>
            <w:tcW w:w="1120"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2.73</w:t>
            </w:r>
          </w:p>
        </w:tc>
        <w:tc>
          <w:tcPr>
            <w:tcW w:w="1238"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.100</w:t>
            </w:r>
          </w:p>
        </w:tc>
        <w:tc>
          <w:tcPr>
            <w:tcW w:w="1320"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.010</w:t>
            </w:r>
          </w:p>
        </w:tc>
        <w:tc>
          <w:tcPr>
            <w:tcW w:w="1151" w:type="dxa"/>
          </w:tcPr>
          <w:p w:rsidR="0002302C" w:rsidRPr="00100977" w:rsidRDefault="0002302C">
            <w:pPr>
              <w:rPr>
                <w:rFonts w:ascii="Times New Roman" w:hAnsi="Times New Roman" w:cs="Times New Roman"/>
              </w:rPr>
            </w:pPr>
            <w:r w:rsidRPr="00100977">
              <w:rPr>
                <w:rFonts w:ascii="Times New Roman" w:hAnsi="Times New Roman" w:cs="Times New Roman"/>
              </w:rPr>
              <w:t>Yes</w:t>
            </w:r>
          </w:p>
        </w:tc>
      </w:tr>
      <w:tr w:rsidR="0002302C" w:rsidRPr="00100977">
        <w:tc>
          <w:tcPr>
            <w:tcW w:w="2056"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Antisocial Tendencies</w:t>
            </w:r>
          </w:p>
        </w:tc>
        <w:tc>
          <w:tcPr>
            <w:tcW w:w="862" w:type="dxa"/>
          </w:tcPr>
          <w:p w:rsidR="0002302C" w:rsidRPr="00100977" w:rsidRDefault="0002302C">
            <w:pPr>
              <w:rPr>
                <w:rFonts w:ascii="Times New Roman" w:hAnsi="Times New Roman" w:cs="Times New Roman"/>
              </w:rPr>
            </w:pPr>
            <w:r w:rsidRPr="00100977">
              <w:rPr>
                <w:rFonts w:ascii="Times New Roman" w:hAnsi="Times New Roman" w:cs="Times New Roman"/>
              </w:rPr>
              <w:t>63.74 (13.16)</w:t>
            </w:r>
          </w:p>
        </w:tc>
        <w:tc>
          <w:tcPr>
            <w:tcW w:w="862" w:type="dxa"/>
          </w:tcPr>
          <w:p w:rsidR="0002302C" w:rsidRPr="00100977" w:rsidRDefault="0002302C">
            <w:pPr>
              <w:rPr>
                <w:rFonts w:ascii="Times New Roman" w:hAnsi="Times New Roman" w:cs="Times New Roman"/>
              </w:rPr>
            </w:pPr>
            <w:r w:rsidRPr="00100977">
              <w:rPr>
                <w:rFonts w:ascii="Times New Roman" w:hAnsi="Times New Roman" w:cs="Times New Roman"/>
              </w:rPr>
              <w:t>56.44 (11.05)</w:t>
            </w:r>
          </w:p>
        </w:tc>
        <w:tc>
          <w:tcPr>
            <w:tcW w:w="1120"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22.56</w:t>
            </w:r>
          </w:p>
        </w:tc>
        <w:tc>
          <w:tcPr>
            <w:tcW w:w="1238"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.001</w:t>
            </w:r>
          </w:p>
        </w:tc>
        <w:tc>
          <w:tcPr>
            <w:tcW w:w="1320"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.077</w:t>
            </w:r>
          </w:p>
        </w:tc>
        <w:tc>
          <w:tcPr>
            <w:tcW w:w="1151" w:type="dxa"/>
          </w:tcPr>
          <w:p w:rsidR="0002302C" w:rsidRPr="00100977" w:rsidRDefault="0002302C">
            <w:pPr>
              <w:rPr>
                <w:rFonts w:ascii="Times New Roman" w:hAnsi="Times New Roman" w:cs="Times New Roman"/>
              </w:rPr>
            </w:pPr>
            <w:r w:rsidRPr="00100977">
              <w:rPr>
                <w:rFonts w:ascii="Times New Roman" w:hAnsi="Times New Roman" w:cs="Times New Roman"/>
              </w:rPr>
              <w:t>Yes</w:t>
            </w:r>
          </w:p>
        </w:tc>
      </w:tr>
    </w:tbl>
    <w:p w:rsidR="00915F39" w:rsidRPr="00100977" w:rsidRDefault="00915F39" w:rsidP="00B47BA7">
      <w:pPr>
        <w:rPr>
          <w:rFonts w:ascii="Times New Roman" w:hAnsi="Times New Roman" w:cs="Times New Roman"/>
          <w:i/>
        </w:rPr>
      </w:pPr>
    </w:p>
    <w:p w:rsidR="00915F39" w:rsidRPr="00100977" w:rsidRDefault="00915F39" w:rsidP="00B47BA7">
      <w:pPr>
        <w:rPr>
          <w:rFonts w:ascii="Times New Roman" w:hAnsi="Times New Roman" w:cs="Times New Roman"/>
          <w:i/>
        </w:rPr>
      </w:pPr>
    </w:p>
    <w:p w:rsidR="00915F39" w:rsidRPr="00100977" w:rsidRDefault="00915F39" w:rsidP="00B47BA7">
      <w:pPr>
        <w:rPr>
          <w:rFonts w:ascii="Times New Roman" w:hAnsi="Times New Roman" w:cs="Times New Roman"/>
          <w:i/>
        </w:rPr>
      </w:pPr>
    </w:p>
    <w:p w:rsidR="00915F39" w:rsidRPr="00100977" w:rsidRDefault="00915F39" w:rsidP="00B47BA7">
      <w:pPr>
        <w:rPr>
          <w:rFonts w:ascii="Times New Roman" w:hAnsi="Times New Roman" w:cs="Times New Roman"/>
          <w:i/>
        </w:rPr>
      </w:pPr>
    </w:p>
    <w:p w:rsidR="00915F39" w:rsidRPr="00100977" w:rsidRDefault="00915F39" w:rsidP="00B47BA7">
      <w:pPr>
        <w:rPr>
          <w:rFonts w:ascii="Times New Roman" w:hAnsi="Times New Roman" w:cs="Times New Roman"/>
          <w:i/>
        </w:rPr>
      </w:pPr>
    </w:p>
    <w:p w:rsidR="00915F39" w:rsidRPr="00100977" w:rsidRDefault="00915F39" w:rsidP="00B47BA7">
      <w:pPr>
        <w:rPr>
          <w:rFonts w:ascii="Times New Roman" w:hAnsi="Times New Roman" w:cs="Times New Roman"/>
          <w:i/>
        </w:rPr>
      </w:pPr>
    </w:p>
    <w:p w:rsidR="00915F39" w:rsidRPr="00100977" w:rsidRDefault="00915F39" w:rsidP="00B47BA7">
      <w:pPr>
        <w:rPr>
          <w:rFonts w:ascii="Times New Roman" w:hAnsi="Times New Roman" w:cs="Times New Roman"/>
          <w:i/>
        </w:rPr>
      </w:pPr>
    </w:p>
    <w:p w:rsidR="00915F39" w:rsidRPr="00100977" w:rsidRDefault="00915F39" w:rsidP="00B47BA7">
      <w:pPr>
        <w:rPr>
          <w:rFonts w:ascii="Times New Roman" w:hAnsi="Times New Roman" w:cs="Times New Roman"/>
          <w:i/>
        </w:rPr>
      </w:pPr>
    </w:p>
    <w:p w:rsidR="00915F39" w:rsidRPr="00100977" w:rsidRDefault="00915F39" w:rsidP="00B47BA7">
      <w:pPr>
        <w:rPr>
          <w:rFonts w:ascii="Times New Roman" w:hAnsi="Times New Roman" w:cs="Times New Roman"/>
          <w:i/>
        </w:rPr>
      </w:pPr>
    </w:p>
    <w:p w:rsidR="00110491" w:rsidRPr="00100977" w:rsidRDefault="00DC50ED" w:rsidP="00110491">
      <w:pPr>
        <w:rPr>
          <w:rFonts w:ascii="Times New Roman" w:hAnsi="Times New Roman" w:cs="Times New Roman"/>
          <w:i/>
        </w:rPr>
      </w:pPr>
      <w:r>
        <w:rPr>
          <w:rFonts w:ascii="Times New Roman" w:hAnsi="Times New Roman" w:cs="Times New Roman"/>
          <w:i/>
        </w:rPr>
        <w:lastRenderedPageBreak/>
        <w:t xml:space="preserve">Table 5:  </w:t>
      </w:r>
      <w:r w:rsidR="0070612C" w:rsidRPr="00100977">
        <w:rPr>
          <w:rFonts w:ascii="Times New Roman" w:hAnsi="Times New Roman" w:cs="Times New Roman"/>
          <w:i/>
        </w:rPr>
        <w:t>Hypothesis III: Univariate analysis of the 5 measures hypothesized to differentiate Stimulant addicts from Other (Depressant/Opiate) addicts</w:t>
      </w:r>
      <w:r w:rsidR="00DA7969" w:rsidRPr="00100977">
        <w:rPr>
          <w:rFonts w:ascii="Times New Roman" w:hAnsi="Times New Roman" w:cs="Times New Roman"/>
          <w:i/>
        </w:rPr>
        <w:t>, with an assessment of whether group differences are in the predicted direction.</w:t>
      </w:r>
    </w:p>
    <w:tbl>
      <w:tblPr>
        <w:tblW w:w="0" w:type="auto"/>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2040"/>
        <w:gridCol w:w="1150"/>
        <w:gridCol w:w="916"/>
        <w:gridCol w:w="1106"/>
        <w:gridCol w:w="1105"/>
        <w:gridCol w:w="1306"/>
        <w:gridCol w:w="1229"/>
      </w:tblGrid>
      <w:tr w:rsidR="0002302C" w:rsidRPr="00100977">
        <w:tc>
          <w:tcPr>
            <w:tcW w:w="2040" w:type="dxa"/>
            <w:tcBorders>
              <w:bottom w:val="single" w:sz="6" w:space="0" w:color="808080"/>
            </w:tcBorders>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Variable</w:t>
            </w:r>
          </w:p>
        </w:tc>
        <w:tc>
          <w:tcPr>
            <w:tcW w:w="994" w:type="dxa"/>
            <w:tcBorders>
              <w:bottom w:val="single" w:sz="6" w:space="0" w:color="808080"/>
            </w:tcBorders>
          </w:tcPr>
          <w:p w:rsidR="0002302C" w:rsidRPr="00100977" w:rsidRDefault="0002302C">
            <w:pPr>
              <w:rPr>
                <w:rFonts w:ascii="Times New Roman" w:hAnsi="Times New Roman" w:cs="Times New Roman"/>
              </w:rPr>
            </w:pPr>
            <w:r w:rsidRPr="00100977">
              <w:rPr>
                <w:rFonts w:ascii="Times New Roman" w:hAnsi="Times New Roman" w:cs="Times New Roman"/>
              </w:rPr>
              <w:t>Stimulant Mean</w:t>
            </w:r>
          </w:p>
        </w:tc>
        <w:tc>
          <w:tcPr>
            <w:tcW w:w="900" w:type="dxa"/>
            <w:tcBorders>
              <w:bottom w:val="single" w:sz="6" w:space="0" w:color="808080"/>
            </w:tcBorders>
          </w:tcPr>
          <w:p w:rsidR="0002302C" w:rsidRPr="00100977" w:rsidRDefault="0002302C">
            <w:pPr>
              <w:rPr>
                <w:rFonts w:ascii="Times New Roman" w:hAnsi="Times New Roman" w:cs="Times New Roman"/>
              </w:rPr>
            </w:pPr>
            <w:r w:rsidRPr="00100977">
              <w:rPr>
                <w:rFonts w:ascii="Times New Roman" w:hAnsi="Times New Roman" w:cs="Times New Roman"/>
              </w:rPr>
              <w:t>Other Mean</w:t>
            </w:r>
          </w:p>
        </w:tc>
        <w:tc>
          <w:tcPr>
            <w:tcW w:w="1106" w:type="dxa"/>
            <w:tcBorders>
              <w:bottom w:val="single" w:sz="6" w:space="0" w:color="808080"/>
            </w:tcBorders>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F</w:t>
            </w:r>
          </w:p>
        </w:tc>
        <w:tc>
          <w:tcPr>
            <w:tcW w:w="1105" w:type="dxa"/>
            <w:tcBorders>
              <w:bottom w:val="single" w:sz="6" w:space="0" w:color="808080"/>
            </w:tcBorders>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p</w:t>
            </w:r>
          </w:p>
        </w:tc>
        <w:tc>
          <w:tcPr>
            <w:tcW w:w="1306" w:type="dxa"/>
            <w:tcBorders>
              <w:bottom w:val="single" w:sz="6" w:space="0" w:color="808080"/>
            </w:tcBorders>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Partial Squared Eta</w:t>
            </w:r>
          </w:p>
        </w:tc>
        <w:tc>
          <w:tcPr>
            <w:tcW w:w="1163" w:type="dxa"/>
            <w:tcBorders>
              <w:bottom w:val="single" w:sz="6" w:space="0" w:color="808080"/>
            </w:tcBorders>
          </w:tcPr>
          <w:p w:rsidR="0002302C" w:rsidRPr="00100977" w:rsidRDefault="0002302C">
            <w:pPr>
              <w:rPr>
                <w:rFonts w:ascii="Times New Roman" w:hAnsi="Times New Roman" w:cs="Times New Roman"/>
              </w:rPr>
            </w:pPr>
            <w:r w:rsidRPr="00100977">
              <w:rPr>
                <w:rFonts w:ascii="Times New Roman" w:hAnsi="Times New Roman" w:cs="Times New Roman"/>
              </w:rPr>
              <w:t>Predicted Direction?</w:t>
            </w:r>
          </w:p>
        </w:tc>
      </w:tr>
      <w:tr w:rsidR="0002302C" w:rsidRPr="00100977">
        <w:tc>
          <w:tcPr>
            <w:tcW w:w="2040" w:type="dxa"/>
            <w:tcBorders>
              <w:top w:val="single" w:sz="6" w:space="0" w:color="808080"/>
            </w:tcBorders>
            <w:shd w:val="clear" w:color="auto" w:fill="auto"/>
          </w:tcPr>
          <w:p w:rsidR="0002302C" w:rsidRPr="00100977" w:rsidRDefault="0002302C" w:rsidP="003941AB">
            <w:pPr>
              <w:tabs>
                <w:tab w:val="right" w:pos="2592"/>
              </w:tabs>
              <w:rPr>
                <w:rFonts w:ascii="Times New Roman" w:hAnsi="Times New Roman" w:cs="Times New Roman"/>
              </w:rPr>
            </w:pPr>
            <w:r w:rsidRPr="00100977">
              <w:rPr>
                <w:rFonts w:ascii="Times New Roman" w:hAnsi="Times New Roman" w:cs="Times New Roman"/>
              </w:rPr>
              <w:t>Subjective Depression</w:t>
            </w:r>
          </w:p>
        </w:tc>
        <w:tc>
          <w:tcPr>
            <w:tcW w:w="994" w:type="dxa"/>
            <w:tcBorders>
              <w:top w:val="single" w:sz="6" w:space="0" w:color="808080"/>
            </w:tcBorders>
          </w:tcPr>
          <w:p w:rsidR="0002302C" w:rsidRPr="00100977" w:rsidRDefault="00811C9C">
            <w:pPr>
              <w:rPr>
                <w:rFonts w:ascii="Times New Roman" w:hAnsi="Times New Roman" w:cs="Times New Roman"/>
              </w:rPr>
            </w:pPr>
            <w:r w:rsidRPr="00100977">
              <w:rPr>
                <w:rFonts w:ascii="Times New Roman" w:hAnsi="Times New Roman" w:cs="Times New Roman"/>
              </w:rPr>
              <w:t>67.41 (14.48</w:t>
            </w:r>
            <w:r w:rsidR="0002302C" w:rsidRPr="00100977">
              <w:rPr>
                <w:rFonts w:ascii="Times New Roman" w:hAnsi="Times New Roman" w:cs="Times New Roman"/>
              </w:rPr>
              <w:t>)</w:t>
            </w:r>
          </w:p>
        </w:tc>
        <w:tc>
          <w:tcPr>
            <w:tcW w:w="900" w:type="dxa"/>
            <w:tcBorders>
              <w:top w:val="single" w:sz="6" w:space="0" w:color="808080"/>
            </w:tcBorders>
          </w:tcPr>
          <w:p w:rsidR="0002302C" w:rsidRPr="00100977" w:rsidRDefault="00811C9C">
            <w:pPr>
              <w:rPr>
                <w:rFonts w:ascii="Times New Roman" w:hAnsi="Times New Roman" w:cs="Times New Roman"/>
              </w:rPr>
            </w:pPr>
            <w:r w:rsidRPr="00100977">
              <w:rPr>
                <w:rFonts w:ascii="Times New Roman" w:hAnsi="Times New Roman" w:cs="Times New Roman"/>
              </w:rPr>
              <w:t>63.63 (14.87</w:t>
            </w:r>
            <w:r w:rsidR="0002302C" w:rsidRPr="00100977">
              <w:rPr>
                <w:rFonts w:ascii="Times New Roman" w:hAnsi="Times New Roman" w:cs="Times New Roman"/>
              </w:rPr>
              <w:t>)</w:t>
            </w:r>
          </w:p>
        </w:tc>
        <w:tc>
          <w:tcPr>
            <w:tcW w:w="1106" w:type="dxa"/>
            <w:tcBorders>
              <w:top w:val="single" w:sz="6" w:space="0" w:color="808080"/>
            </w:tcBorders>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1.5</w:t>
            </w:r>
            <w:r w:rsidR="00811C9C" w:rsidRPr="00100977">
              <w:rPr>
                <w:rFonts w:ascii="Times New Roman" w:hAnsi="Times New Roman" w:cs="Times New Roman"/>
              </w:rPr>
              <w:t>8</w:t>
            </w:r>
          </w:p>
        </w:tc>
        <w:tc>
          <w:tcPr>
            <w:tcW w:w="1105" w:type="dxa"/>
            <w:tcBorders>
              <w:top w:val="single" w:sz="6" w:space="0" w:color="808080"/>
            </w:tcBorders>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.21</w:t>
            </w:r>
          </w:p>
        </w:tc>
        <w:tc>
          <w:tcPr>
            <w:tcW w:w="1306" w:type="dxa"/>
            <w:tcBorders>
              <w:top w:val="single" w:sz="6" w:space="0" w:color="808080"/>
            </w:tcBorders>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.006</w:t>
            </w:r>
          </w:p>
        </w:tc>
        <w:tc>
          <w:tcPr>
            <w:tcW w:w="1163" w:type="dxa"/>
            <w:tcBorders>
              <w:top w:val="single" w:sz="6" w:space="0" w:color="808080"/>
            </w:tcBorders>
          </w:tcPr>
          <w:p w:rsidR="0002302C" w:rsidRPr="00100977" w:rsidRDefault="0002302C">
            <w:pPr>
              <w:rPr>
                <w:rFonts w:ascii="Times New Roman" w:hAnsi="Times New Roman" w:cs="Times New Roman"/>
              </w:rPr>
            </w:pPr>
            <w:r w:rsidRPr="00100977">
              <w:rPr>
                <w:rFonts w:ascii="Times New Roman" w:hAnsi="Times New Roman" w:cs="Times New Roman"/>
              </w:rPr>
              <w:t>Yes</w:t>
            </w:r>
          </w:p>
        </w:tc>
      </w:tr>
      <w:tr w:rsidR="0002302C" w:rsidRPr="00100977">
        <w:tc>
          <w:tcPr>
            <w:tcW w:w="2040"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Cynicism</w:t>
            </w:r>
          </w:p>
        </w:tc>
        <w:tc>
          <w:tcPr>
            <w:tcW w:w="994" w:type="dxa"/>
          </w:tcPr>
          <w:p w:rsidR="0002302C" w:rsidRPr="00100977" w:rsidRDefault="00811C9C">
            <w:pPr>
              <w:rPr>
                <w:rFonts w:ascii="Times New Roman" w:hAnsi="Times New Roman" w:cs="Times New Roman"/>
              </w:rPr>
            </w:pPr>
            <w:r w:rsidRPr="00100977">
              <w:rPr>
                <w:rFonts w:ascii="Times New Roman" w:hAnsi="Times New Roman" w:cs="Times New Roman"/>
              </w:rPr>
              <w:t>50.78 (9.20</w:t>
            </w:r>
            <w:r w:rsidR="0002302C" w:rsidRPr="00100977">
              <w:rPr>
                <w:rFonts w:ascii="Times New Roman" w:hAnsi="Times New Roman" w:cs="Times New Roman"/>
              </w:rPr>
              <w:t>)</w:t>
            </w:r>
          </w:p>
        </w:tc>
        <w:tc>
          <w:tcPr>
            <w:tcW w:w="900" w:type="dxa"/>
          </w:tcPr>
          <w:p w:rsidR="0002302C" w:rsidRPr="00100977" w:rsidRDefault="00811C9C">
            <w:pPr>
              <w:rPr>
                <w:rFonts w:ascii="Times New Roman" w:hAnsi="Times New Roman" w:cs="Times New Roman"/>
              </w:rPr>
            </w:pPr>
            <w:r w:rsidRPr="00100977">
              <w:rPr>
                <w:rFonts w:ascii="Times New Roman" w:hAnsi="Times New Roman" w:cs="Times New Roman"/>
              </w:rPr>
              <w:t>50.99 (10.34</w:t>
            </w:r>
            <w:r w:rsidR="0002302C" w:rsidRPr="00100977">
              <w:rPr>
                <w:rFonts w:ascii="Times New Roman" w:hAnsi="Times New Roman" w:cs="Times New Roman"/>
              </w:rPr>
              <w:t>)</w:t>
            </w:r>
          </w:p>
        </w:tc>
        <w:tc>
          <w:tcPr>
            <w:tcW w:w="1106"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0.01</w:t>
            </w:r>
          </w:p>
        </w:tc>
        <w:tc>
          <w:tcPr>
            <w:tcW w:w="1105"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.92</w:t>
            </w:r>
          </w:p>
        </w:tc>
        <w:tc>
          <w:tcPr>
            <w:tcW w:w="1306" w:type="dxa"/>
            <w:shd w:val="clear" w:color="auto" w:fill="auto"/>
          </w:tcPr>
          <w:p w:rsidR="0002302C" w:rsidRPr="00100977" w:rsidRDefault="002A182E">
            <w:pPr>
              <w:rPr>
                <w:rFonts w:ascii="Times New Roman" w:hAnsi="Times New Roman" w:cs="Times New Roman"/>
              </w:rPr>
            </w:pPr>
            <w:r w:rsidRPr="00100977">
              <w:rPr>
                <w:rFonts w:ascii="Times New Roman" w:hAnsi="Times New Roman" w:cs="Times New Roman"/>
              </w:rPr>
              <w:t>&lt;</w:t>
            </w:r>
            <w:r w:rsidR="0002302C" w:rsidRPr="00100977">
              <w:rPr>
                <w:rFonts w:ascii="Times New Roman" w:hAnsi="Times New Roman" w:cs="Times New Roman"/>
              </w:rPr>
              <w:t>.00</w:t>
            </w:r>
            <w:r w:rsidRPr="00100977">
              <w:rPr>
                <w:rFonts w:ascii="Times New Roman" w:hAnsi="Times New Roman" w:cs="Times New Roman"/>
              </w:rPr>
              <w:t>1</w:t>
            </w:r>
          </w:p>
        </w:tc>
        <w:tc>
          <w:tcPr>
            <w:tcW w:w="1163" w:type="dxa"/>
          </w:tcPr>
          <w:p w:rsidR="0002302C" w:rsidRPr="00100977" w:rsidRDefault="0002302C">
            <w:pPr>
              <w:rPr>
                <w:rFonts w:ascii="Times New Roman" w:hAnsi="Times New Roman" w:cs="Times New Roman"/>
              </w:rPr>
            </w:pPr>
            <w:r w:rsidRPr="00100977">
              <w:rPr>
                <w:rFonts w:ascii="Times New Roman" w:hAnsi="Times New Roman" w:cs="Times New Roman"/>
              </w:rPr>
              <w:t>No</w:t>
            </w:r>
          </w:p>
        </w:tc>
      </w:tr>
      <w:tr w:rsidR="0002302C" w:rsidRPr="00100977">
        <w:tc>
          <w:tcPr>
            <w:tcW w:w="2040"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Psychomotor Acceleration</w:t>
            </w:r>
          </w:p>
        </w:tc>
        <w:tc>
          <w:tcPr>
            <w:tcW w:w="994" w:type="dxa"/>
          </w:tcPr>
          <w:p w:rsidR="0002302C" w:rsidRPr="00100977" w:rsidRDefault="00811C9C">
            <w:pPr>
              <w:rPr>
                <w:rFonts w:ascii="Times New Roman" w:hAnsi="Times New Roman" w:cs="Times New Roman"/>
              </w:rPr>
            </w:pPr>
            <w:r w:rsidRPr="00100977">
              <w:rPr>
                <w:rFonts w:ascii="Times New Roman" w:hAnsi="Times New Roman" w:cs="Times New Roman"/>
              </w:rPr>
              <w:t>52.67 (9.58</w:t>
            </w:r>
            <w:r w:rsidR="0002302C" w:rsidRPr="00100977">
              <w:rPr>
                <w:rFonts w:ascii="Times New Roman" w:hAnsi="Times New Roman" w:cs="Times New Roman"/>
              </w:rPr>
              <w:t>)</w:t>
            </w:r>
          </w:p>
        </w:tc>
        <w:tc>
          <w:tcPr>
            <w:tcW w:w="900" w:type="dxa"/>
          </w:tcPr>
          <w:p w:rsidR="0002302C" w:rsidRPr="00100977" w:rsidRDefault="00811C9C">
            <w:pPr>
              <w:rPr>
                <w:rFonts w:ascii="Times New Roman" w:hAnsi="Times New Roman" w:cs="Times New Roman"/>
              </w:rPr>
            </w:pPr>
            <w:r w:rsidRPr="00100977">
              <w:rPr>
                <w:rFonts w:ascii="Times New Roman" w:hAnsi="Times New Roman" w:cs="Times New Roman"/>
              </w:rPr>
              <w:t>51.05 (10.57</w:t>
            </w:r>
            <w:r w:rsidR="0002302C" w:rsidRPr="00100977">
              <w:rPr>
                <w:rFonts w:ascii="Times New Roman" w:hAnsi="Times New Roman" w:cs="Times New Roman"/>
              </w:rPr>
              <w:t>)</w:t>
            </w:r>
          </w:p>
        </w:tc>
        <w:tc>
          <w:tcPr>
            <w:tcW w:w="1106"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0.5</w:t>
            </w:r>
            <w:r w:rsidR="00811C9C" w:rsidRPr="00100977">
              <w:rPr>
                <w:rFonts w:ascii="Times New Roman" w:hAnsi="Times New Roman" w:cs="Times New Roman"/>
              </w:rPr>
              <w:t>8</w:t>
            </w:r>
          </w:p>
        </w:tc>
        <w:tc>
          <w:tcPr>
            <w:tcW w:w="1105"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.4</w:t>
            </w:r>
            <w:r w:rsidR="00E33C91" w:rsidRPr="00100977">
              <w:rPr>
                <w:rFonts w:ascii="Times New Roman" w:hAnsi="Times New Roman" w:cs="Times New Roman"/>
              </w:rPr>
              <w:t>5</w:t>
            </w:r>
          </w:p>
        </w:tc>
        <w:tc>
          <w:tcPr>
            <w:tcW w:w="1306"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.002</w:t>
            </w:r>
          </w:p>
        </w:tc>
        <w:tc>
          <w:tcPr>
            <w:tcW w:w="1163" w:type="dxa"/>
          </w:tcPr>
          <w:p w:rsidR="0002302C" w:rsidRPr="00100977" w:rsidRDefault="0002302C">
            <w:pPr>
              <w:rPr>
                <w:rFonts w:ascii="Times New Roman" w:hAnsi="Times New Roman" w:cs="Times New Roman"/>
              </w:rPr>
            </w:pPr>
            <w:r w:rsidRPr="00100977">
              <w:rPr>
                <w:rFonts w:ascii="Times New Roman" w:hAnsi="Times New Roman" w:cs="Times New Roman"/>
              </w:rPr>
              <w:t>Yes</w:t>
            </w:r>
          </w:p>
        </w:tc>
      </w:tr>
      <w:tr w:rsidR="0002302C" w:rsidRPr="00100977">
        <w:tc>
          <w:tcPr>
            <w:tcW w:w="2040"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Insufficient Self-Control</w:t>
            </w:r>
          </w:p>
        </w:tc>
        <w:tc>
          <w:tcPr>
            <w:tcW w:w="994" w:type="dxa"/>
          </w:tcPr>
          <w:p w:rsidR="0002302C" w:rsidRPr="00100977" w:rsidRDefault="00811C9C">
            <w:pPr>
              <w:rPr>
                <w:rFonts w:ascii="Times New Roman" w:hAnsi="Times New Roman" w:cs="Times New Roman"/>
              </w:rPr>
            </w:pPr>
            <w:r w:rsidRPr="00100977">
              <w:rPr>
                <w:rFonts w:ascii="Times New Roman" w:hAnsi="Times New Roman" w:cs="Times New Roman"/>
              </w:rPr>
              <w:t>26.56 (24.68</w:t>
            </w:r>
            <w:r w:rsidR="0002302C" w:rsidRPr="00100977">
              <w:rPr>
                <w:rFonts w:ascii="Times New Roman" w:hAnsi="Times New Roman" w:cs="Times New Roman"/>
              </w:rPr>
              <w:t>)</w:t>
            </w:r>
          </w:p>
        </w:tc>
        <w:tc>
          <w:tcPr>
            <w:tcW w:w="900" w:type="dxa"/>
          </w:tcPr>
          <w:p w:rsidR="0002302C" w:rsidRPr="00100977" w:rsidRDefault="00811C9C">
            <w:pPr>
              <w:rPr>
                <w:rFonts w:ascii="Times New Roman" w:hAnsi="Times New Roman" w:cs="Times New Roman"/>
              </w:rPr>
            </w:pPr>
            <w:r w:rsidRPr="00100977">
              <w:rPr>
                <w:rFonts w:ascii="Times New Roman" w:hAnsi="Times New Roman" w:cs="Times New Roman"/>
              </w:rPr>
              <w:t>24.31 (21.46</w:t>
            </w:r>
            <w:r w:rsidR="0002302C" w:rsidRPr="00100977">
              <w:rPr>
                <w:rFonts w:ascii="Times New Roman" w:hAnsi="Times New Roman" w:cs="Times New Roman"/>
              </w:rPr>
              <w:t>)</w:t>
            </w:r>
          </w:p>
        </w:tc>
        <w:tc>
          <w:tcPr>
            <w:tcW w:w="1106"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0.2</w:t>
            </w:r>
            <w:r w:rsidR="00811C9C" w:rsidRPr="00100977">
              <w:rPr>
                <w:rFonts w:ascii="Times New Roman" w:hAnsi="Times New Roman" w:cs="Times New Roman"/>
              </w:rPr>
              <w:t>6</w:t>
            </w:r>
          </w:p>
        </w:tc>
        <w:tc>
          <w:tcPr>
            <w:tcW w:w="1105"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.61</w:t>
            </w:r>
          </w:p>
        </w:tc>
        <w:tc>
          <w:tcPr>
            <w:tcW w:w="1306"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.001</w:t>
            </w:r>
          </w:p>
        </w:tc>
        <w:tc>
          <w:tcPr>
            <w:tcW w:w="1163" w:type="dxa"/>
          </w:tcPr>
          <w:p w:rsidR="0002302C" w:rsidRPr="00100977" w:rsidRDefault="0002302C">
            <w:pPr>
              <w:rPr>
                <w:rFonts w:ascii="Times New Roman" w:hAnsi="Times New Roman" w:cs="Times New Roman"/>
              </w:rPr>
            </w:pPr>
            <w:r w:rsidRPr="00100977">
              <w:rPr>
                <w:rFonts w:ascii="Times New Roman" w:hAnsi="Times New Roman" w:cs="Times New Roman"/>
              </w:rPr>
              <w:t>Yes</w:t>
            </w:r>
          </w:p>
        </w:tc>
      </w:tr>
      <w:tr w:rsidR="0002302C" w:rsidRPr="00100977">
        <w:tc>
          <w:tcPr>
            <w:tcW w:w="2040"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Paranoia</w:t>
            </w:r>
          </w:p>
        </w:tc>
        <w:tc>
          <w:tcPr>
            <w:tcW w:w="994" w:type="dxa"/>
          </w:tcPr>
          <w:p w:rsidR="0002302C" w:rsidRPr="00100977" w:rsidRDefault="00811C9C">
            <w:pPr>
              <w:rPr>
                <w:rFonts w:ascii="Times New Roman" w:hAnsi="Times New Roman" w:cs="Times New Roman"/>
              </w:rPr>
            </w:pPr>
            <w:r w:rsidRPr="00100977">
              <w:rPr>
                <w:rFonts w:ascii="Times New Roman" w:hAnsi="Times New Roman" w:cs="Times New Roman"/>
              </w:rPr>
              <w:t>52.93 (9.75</w:t>
            </w:r>
            <w:r w:rsidR="0002302C" w:rsidRPr="00100977">
              <w:rPr>
                <w:rFonts w:ascii="Times New Roman" w:hAnsi="Times New Roman" w:cs="Times New Roman"/>
              </w:rPr>
              <w:t>)</w:t>
            </w:r>
          </w:p>
        </w:tc>
        <w:tc>
          <w:tcPr>
            <w:tcW w:w="900" w:type="dxa"/>
          </w:tcPr>
          <w:p w:rsidR="0002302C" w:rsidRPr="00100977" w:rsidRDefault="00811C9C">
            <w:pPr>
              <w:rPr>
                <w:rFonts w:ascii="Times New Roman" w:hAnsi="Times New Roman" w:cs="Times New Roman"/>
              </w:rPr>
            </w:pPr>
            <w:r w:rsidRPr="00100977">
              <w:rPr>
                <w:rFonts w:ascii="Times New Roman" w:hAnsi="Times New Roman" w:cs="Times New Roman"/>
              </w:rPr>
              <w:t>52.38</w:t>
            </w:r>
            <w:r w:rsidR="0002302C" w:rsidRPr="00100977">
              <w:rPr>
                <w:rFonts w:ascii="Times New Roman" w:hAnsi="Times New Roman" w:cs="Times New Roman"/>
              </w:rPr>
              <w:t xml:space="preserve"> (11.18)</w:t>
            </w:r>
          </w:p>
        </w:tc>
        <w:tc>
          <w:tcPr>
            <w:tcW w:w="1106"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0.0</w:t>
            </w:r>
            <w:r w:rsidR="00811C9C" w:rsidRPr="00100977">
              <w:rPr>
                <w:rFonts w:ascii="Times New Roman" w:hAnsi="Times New Roman" w:cs="Times New Roman"/>
              </w:rPr>
              <w:t>6</w:t>
            </w:r>
          </w:p>
        </w:tc>
        <w:tc>
          <w:tcPr>
            <w:tcW w:w="1105" w:type="dxa"/>
            <w:shd w:val="clear" w:color="auto" w:fill="auto"/>
          </w:tcPr>
          <w:p w:rsidR="0002302C" w:rsidRPr="00100977" w:rsidRDefault="0002302C">
            <w:pPr>
              <w:rPr>
                <w:rFonts w:ascii="Times New Roman" w:hAnsi="Times New Roman" w:cs="Times New Roman"/>
              </w:rPr>
            </w:pPr>
            <w:r w:rsidRPr="00100977">
              <w:rPr>
                <w:rFonts w:ascii="Times New Roman" w:hAnsi="Times New Roman" w:cs="Times New Roman"/>
              </w:rPr>
              <w:t>.8</w:t>
            </w:r>
            <w:r w:rsidR="00E33C91" w:rsidRPr="00100977">
              <w:rPr>
                <w:rFonts w:ascii="Times New Roman" w:hAnsi="Times New Roman" w:cs="Times New Roman"/>
              </w:rPr>
              <w:t>1</w:t>
            </w:r>
          </w:p>
        </w:tc>
        <w:tc>
          <w:tcPr>
            <w:tcW w:w="1306" w:type="dxa"/>
            <w:shd w:val="clear" w:color="auto" w:fill="auto"/>
          </w:tcPr>
          <w:p w:rsidR="0002302C" w:rsidRPr="00100977" w:rsidRDefault="002A182E">
            <w:pPr>
              <w:rPr>
                <w:rFonts w:ascii="Times New Roman" w:hAnsi="Times New Roman" w:cs="Times New Roman"/>
              </w:rPr>
            </w:pPr>
            <w:r w:rsidRPr="00100977">
              <w:rPr>
                <w:rFonts w:ascii="Times New Roman" w:hAnsi="Times New Roman" w:cs="Times New Roman"/>
              </w:rPr>
              <w:t>&lt;</w:t>
            </w:r>
            <w:r w:rsidR="0002302C" w:rsidRPr="00100977">
              <w:rPr>
                <w:rFonts w:ascii="Times New Roman" w:hAnsi="Times New Roman" w:cs="Times New Roman"/>
              </w:rPr>
              <w:t>.00</w:t>
            </w:r>
            <w:r w:rsidRPr="00100977">
              <w:rPr>
                <w:rFonts w:ascii="Times New Roman" w:hAnsi="Times New Roman" w:cs="Times New Roman"/>
              </w:rPr>
              <w:t>1</w:t>
            </w:r>
          </w:p>
        </w:tc>
        <w:tc>
          <w:tcPr>
            <w:tcW w:w="1163" w:type="dxa"/>
          </w:tcPr>
          <w:p w:rsidR="0002302C" w:rsidRPr="00100977" w:rsidRDefault="0002302C">
            <w:pPr>
              <w:rPr>
                <w:rFonts w:ascii="Times New Roman" w:hAnsi="Times New Roman" w:cs="Times New Roman"/>
              </w:rPr>
            </w:pPr>
            <w:r w:rsidRPr="00100977">
              <w:rPr>
                <w:rFonts w:ascii="Times New Roman" w:hAnsi="Times New Roman" w:cs="Times New Roman"/>
              </w:rPr>
              <w:t>Yes</w:t>
            </w:r>
          </w:p>
        </w:tc>
      </w:tr>
    </w:tbl>
    <w:p w:rsidR="00915F39" w:rsidRPr="00100977" w:rsidRDefault="00915F39">
      <w:pPr>
        <w:rPr>
          <w:rFonts w:ascii="Times New Roman" w:hAnsi="Times New Roman" w:cs="Times New Roman"/>
          <w:i/>
        </w:rPr>
      </w:pPr>
    </w:p>
    <w:p w:rsidR="00366116" w:rsidRPr="00100977" w:rsidRDefault="00366116">
      <w:pPr>
        <w:rPr>
          <w:rFonts w:ascii="Times New Roman" w:hAnsi="Times New Roman" w:cs="Times New Roman"/>
          <w:i/>
        </w:rPr>
      </w:pPr>
      <w:r w:rsidRPr="00100977">
        <w:rPr>
          <w:rFonts w:ascii="Times New Roman" w:hAnsi="Times New Roman" w:cs="Times New Roman"/>
          <w:i/>
        </w:rPr>
        <w:br w:type="page"/>
      </w:r>
    </w:p>
    <w:tbl>
      <w:tblPr>
        <w:tblpPr w:leftFromText="180" w:rightFromText="180" w:vertAnchor="text" w:tblpY="-55"/>
        <w:tblW w:w="9576" w:type="dxa"/>
        <w:tblBorders>
          <w:top w:val="single" w:sz="12" w:space="0" w:color="808080"/>
          <w:left w:val="nil"/>
          <w:bottom w:val="single" w:sz="12" w:space="0" w:color="808080"/>
          <w:right w:val="nil"/>
          <w:insideH w:val="nil"/>
          <w:insideV w:val="nil"/>
        </w:tblBorders>
        <w:tblCellMar>
          <w:left w:w="115" w:type="dxa"/>
          <w:right w:w="115" w:type="dxa"/>
        </w:tblCellMar>
        <w:tblLook w:val="00A0" w:firstRow="1" w:lastRow="0" w:firstColumn="1" w:lastColumn="0" w:noHBand="0" w:noVBand="0"/>
      </w:tblPr>
      <w:tblGrid>
        <w:gridCol w:w="2401"/>
        <w:gridCol w:w="950"/>
        <w:gridCol w:w="1644"/>
        <w:gridCol w:w="1330"/>
        <w:gridCol w:w="1622"/>
        <w:gridCol w:w="819"/>
        <w:gridCol w:w="810"/>
      </w:tblGrid>
      <w:tr w:rsidR="00941AF0" w:rsidRPr="00100977" w:rsidTr="00941AF0">
        <w:trPr>
          <w:tblHeader/>
        </w:trPr>
        <w:tc>
          <w:tcPr>
            <w:tcW w:w="9576" w:type="dxa"/>
            <w:gridSpan w:val="7"/>
            <w:tcBorders>
              <w:top w:val="nil"/>
              <w:left w:val="nil"/>
              <w:bottom w:val="single" w:sz="12" w:space="0" w:color="808080"/>
              <w:right w:val="nil"/>
            </w:tcBorders>
            <w:shd w:val="clear" w:color="auto" w:fill="auto"/>
          </w:tcPr>
          <w:p w:rsidR="00941AF0" w:rsidRDefault="00941AF0" w:rsidP="00941AF0">
            <w:pPr>
              <w:rPr>
                <w:rFonts w:ascii="Times New Roman" w:hAnsi="Times New Roman" w:cs="Times New Roman"/>
                <w:i/>
              </w:rPr>
            </w:pPr>
          </w:p>
          <w:p w:rsidR="00941AF0" w:rsidRPr="00100977" w:rsidRDefault="00941AF0" w:rsidP="00941AF0">
            <w:pPr>
              <w:rPr>
                <w:rFonts w:ascii="Times New Roman" w:hAnsi="Times New Roman" w:cs="Times New Roman"/>
              </w:rPr>
            </w:pPr>
            <w:r w:rsidRPr="00100977">
              <w:rPr>
                <w:rFonts w:ascii="Times New Roman" w:hAnsi="Times New Roman" w:cs="Times New Roman"/>
                <w:i/>
              </w:rPr>
              <w:t xml:space="preserve">Table 6: Univariate Analyses as a product of MANOVA across all personality variables for post-hoc exploratory analysis; significant results used as selection criteria for Discriminant Function Analysis to follow.  </w:t>
            </w:r>
          </w:p>
        </w:tc>
      </w:tr>
      <w:tr w:rsidR="00941AF0" w:rsidRPr="00100977" w:rsidTr="00941AF0">
        <w:trPr>
          <w:tblHeader/>
        </w:trPr>
        <w:tc>
          <w:tcPr>
            <w:tcW w:w="2401" w:type="dxa"/>
            <w:tcBorders>
              <w:top w:val="single" w:sz="12" w:space="0" w:color="808080"/>
              <w:bottom w:val="single" w:sz="6" w:space="0" w:color="808080"/>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Variable</w:t>
            </w:r>
          </w:p>
        </w:tc>
        <w:tc>
          <w:tcPr>
            <w:tcW w:w="950" w:type="dxa"/>
            <w:tcBorders>
              <w:top w:val="single" w:sz="12" w:space="0" w:color="808080"/>
              <w:bottom w:val="single" w:sz="6" w:space="0" w:color="808080"/>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Abbrev</w:t>
            </w:r>
          </w:p>
        </w:tc>
        <w:tc>
          <w:tcPr>
            <w:tcW w:w="1644" w:type="dxa"/>
            <w:tcBorders>
              <w:top w:val="single" w:sz="12" w:space="0" w:color="808080"/>
              <w:bottom w:val="single" w:sz="6" w:space="0" w:color="808080"/>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Depressant Mean</w:t>
            </w:r>
          </w:p>
        </w:tc>
        <w:tc>
          <w:tcPr>
            <w:tcW w:w="1330" w:type="dxa"/>
            <w:tcBorders>
              <w:top w:val="single" w:sz="12" w:space="0" w:color="808080"/>
              <w:bottom w:val="single" w:sz="6" w:space="0" w:color="808080"/>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Opiate Mean</w:t>
            </w:r>
          </w:p>
        </w:tc>
        <w:tc>
          <w:tcPr>
            <w:tcW w:w="1622" w:type="dxa"/>
            <w:tcBorders>
              <w:top w:val="single" w:sz="12" w:space="0" w:color="808080"/>
              <w:bottom w:val="single" w:sz="6" w:space="0" w:color="808080"/>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Stimulant Mean</w:t>
            </w:r>
          </w:p>
        </w:tc>
        <w:tc>
          <w:tcPr>
            <w:tcW w:w="819" w:type="dxa"/>
            <w:tcBorders>
              <w:top w:val="single" w:sz="12" w:space="0" w:color="808080"/>
              <w:bottom w:val="single" w:sz="6" w:space="0" w:color="808080"/>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F</w:t>
            </w:r>
          </w:p>
        </w:tc>
        <w:tc>
          <w:tcPr>
            <w:tcW w:w="810" w:type="dxa"/>
            <w:tcBorders>
              <w:top w:val="single" w:sz="12" w:space="0" w:color="808080"/>
              <w:bottom w:val="single" w:sz="6" w:space="0" w:color="808080"/>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p</w:t>
            </w:r>
          </w:p>
        </w:tc>
      </w:tr>
      <w:tr w:rsidR="00941AF0" w:rsidRPr="00100977" w:rsidTr="00941AF0">
        <w:tc>
          <w:tcPr>
            <w:tcW w:w="2401" w:type="dxa"/>
            <w:tcBorders>
              <w:top w:val="single" w:sz="6" w:space="0" w:color="808080"/>
            </w:tcBorders>
            <w:shd w:val="clear" w:color="auto" w:fill="auto"/>
          </w:tcPr>
          <w:p w:rsidR="00941AF0" w:rsidRPr="00100977" w:rsidRDefault="00941AF0" w:rsidP="00941AF0">
            <w:pPr>
              <w:tabs>
                <w:tab w:val="right" w:pos="2592"/>
              </w:tabs>
              <w:rPr>
                <w:rFonts w:ascii="Times New Roman" w:hAnsi="Times New Roman" w:cs="Times New Roman"/>
              </w:rPr>
            </w:pPr>
            <w:r w:rsidRPr="00100977">
              <w:rPr>
                <w:rFonts w:ascii="Times New Roman" w:hAnsi="Times New Roman" w:cs="Times New Roman"/>
              </w:rPr>
              <w:t>Somatic Complaints</w:t>
            </w:r>
          </w:p>
        </w:tc>
        <w:tc>
          <w:tcPr>
            <w:tcW w:w="950" w:type="dxa"/>
            <w:tcBorders>
              <w:top w:val="single" w:sz="6" w:space="0" w:color="808080"/>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SOM</w:t>
            </w:r>
          </w:p>
        </w:tc>
        <w:tc>
          <w:tcPr>
            <w:tcW w:w="1644" w:type="dxa"/>
            <w:tcBorders>
              <w:top w:val="single" w:sz="6" w:space="0" w:color="808080"/>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53.32 (11.05)</w:t>
            </w:r>
          </w:p>
        </w:tc>
        <w:tc>
          <w:tcPr>
            <w:tcW w:w="1330" w:type="dxa"/>
            <w:tcBorders>
              <w:top w:val="single" w:sz="6" w:space="0" w:color="808080"/>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59.19 (12.72)</w:t>
            </w:r>
          </w:p>
        </w:tc>
        <w:tc>
          <w:tcPr>
            <w:tcW w:w="1622" w:type="dxa"/>
            <w:tcBorders>
              <w:top w:val="single" w:sz="6" w:space="0" w:color="808080"/>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56.03 (11.45)</w:t>
            </w:r>
          </w:p>
        </w:tc>
        <w:tc>
          <w:tcPr>
            <w:tcW w:w="819" w:type="dxa"/>
            <w:tcBorders>
              <w:top w:val="single" w:sz="6" w:space="0" w:color="808080"/>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7.41</w:t>
            </w:r>
          </w:p>
        </w:tc>
        <w:tc>
          <w:tcPr>
            <w:tcW w:w="810" w:type="dxa"/>
            <w:tcBorders>
              <w:top w:val="single" w:sz="6" w:space="0" w:color="808080"/>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.001</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Anxiety</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ANX</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58.73 (14.36)</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59.43 (12.58)</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61.00 (13.76)</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0.346</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.71</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Anxiety-Related Disorder</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ARD</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56.53 (13.24)</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55.77 (12.13)</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56.96 (13.43)</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0.135</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.87</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Depression</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DEP</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60.27 (14.73)</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67.49 (14.04)</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65.39 (13.83)</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7.64</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.001</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Mania</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MAN</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49.93 (10.67)</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51.21 (11.08)</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46.10 (9.37)</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2.43</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.09</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Paranoia</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PAR</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50.26 (10.50)</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56.13 (11.39)</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53.00 (9.56)</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 xml:space="preserve">8.76 </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.001</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Schizophrenia</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SCZ</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52.81 (12.26)</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55.73 (10.92)</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56.64 (12.00)</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2.48</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.09</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Borderline Features</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BOR</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59.10 (13.49)</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63.94 (12.51)</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64.39 (13.35)</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4.83</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.009</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Antisocial Features</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ANT</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55.91 (11.18)</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63.72 (13.01)</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59.43 (10.51)</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12.87</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.001</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Aggression</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AGG</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50.50 (12.83)</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53.84 (14.90)</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53.78 (11.64)</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2.11</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.12</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Suicidal Ideation</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SUI</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52.87 (14.03)</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55.01 (14.91)</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56.07 (18.51)</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0.94</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.39</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Stress</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STR</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58.46 (12.99)</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62.04 (10.93)</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61.28 (15.10)</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2.53</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.08</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Nonsupport</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NON</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50.45 (11.63)</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52.70 (12.41)</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57.11 (11.53)</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4.11</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.02</w:t>
            </w:r>
          </w:p>
        </w:tc>
      </w:tr>
      <w:tr w:rsidR="00941AF0" w:rsidRPr="00100977" w:rsidTr="00EA2683">
        <w:tc>
          <w:tcPr>
            <w:tcW w:w="9576" w:type="dxa"/>
            <w:gridSpan w:val="7"/>
            <w:tcBorders>
              <w:bottom w:val="single" w:sz="12" w:space="0" w:color="808080"/>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i/>
              </w:rPr>
              <w:lastRenderedPageBreak/>
              <w:t>Table 6</w:t>
            </w:r>
            <w:r>
              <w:rPr>
                <w:rFonts w:ascii="Times New Roman" w:hAnsi="Times New Roman" w:cs="Times New Roman"/>
                <w:i/>
              </w:rPr>
              <w:t xml:space="preserve"> Continued</w:t>
            </w:r>
          </w:p>
        </w:tc>
      </w:tr>
      <w:tr w:rsidR="00941AF0" w:rsidRPr="00100977" w:rsidTr="00EA2683">
        <w:tc>
          <w:tcPr>
            <w:tcW w:w="2401" w:type="dxa"/>
            <w:tcBorders>
              <w:top w:val="single" w:sz="12" w:space="0" w:color="808080"/>
              <w:left w:val="nil"/>
              <w:bottom w:val="single" w:sz="6" w:space="0" w:color="808080"/>
              <w:right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Variable</w:t>
            </w:r>
          </w:p>
        </w:tc>
        <w:tc>
          <w:tcPr>
            <w:tcW w:w="950" w:type="dxa"/>
            <w:tcBorders>
              <w:top w:val="single" w:sz="12" w:space="0" w:color="808080"/>
              <w:left w:val="nil"/>
              <w:bottom w:val="single" w:sz="6" w:space="0" w:color="808080"/>
              <w:right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Abbrev</w:t>
            </w:r>
          </w:p>
        </w:tc>
        <w:tc>
          <w:tcPr>
            <w:tcW w:w="1644" w:type="dxa"/>
            <w:tcBorders>
              <w:top w:val="single" w:sz="12" w:space="0" w:color="808080"/>
              <w:left w:val="nil"/>
              <w:bottom w:val="single" w:sz="6" w:space="0" w:color="808080"/>
              <w:right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Depressant Mean</w:t>
            </w:r>
          </w:p>
        </w:tc>
        <w:tc>
          <w:tcPr>
            <w:tcW w:w="1330" w:type="dxa"/>
            <w:tcBorders>
              <w:top w:val="single" w:sz="12" w:space="0" w:color="808080"/>
              <w:left w:val="nil"/>
              <w:bottom w:val="single" w:sz="6" w:space="0" w:color="808080"/>
              <w:right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Opiate Mean</w:t>
            </w:r>
          </w:p>
        </w:tc>
        <w:tc>
          <w:tcPr>
            <w:tcW w:w="1622" w:type="dxa"/>
            <w:tcBorders>
              <w:top w:val="single" w:sz="12" w:space="0" w:color="808080"/>
              <w:left w:val="nil"/>
              <w:bottom w:val="single" w:sz="6" w:space="0" w:color="808080"/>
              <w:right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Stimulant Mean</w:t>
            </w:r>
          </w:p>
        </w:tc>
        <w:tc>
          <w:tcPr>
            <w:tcW w:w="819" w:type="dxa"/>
            <w:tcBorders>
              <w:top w:val="single" w:sz="12" w:space="0" w:color="808080"/>
              <w:left w:val="nil"/>
              <w:bottom w:val="single" w:sz="6" w:space="0" w:color="808080"/>
              <w:right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F</w:t>
            </w:r>
          </w:p>
        </w:tc>
        <w:tc>
          <w:tcPr>
            <w:tcW w:w="810" w:type="dxa"/>
            <w:tcBorders>
              <w:top w:val="single" w:sz="12" w:space="0" w:color="808080"/>
              <w:left w:val="nil"/>
              <w:bottom w:val="single" w:sz="6" w:space="0" w:color="808080"/>
              <w:right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p</w:t>
            </w:r>
          </w:p>
        </w:tc>
      </w:tr>
      <w:tr w:rsidR="00941AF0" w:rsidRPr="00100977" w:rsidTr="00EA2683">
        <w:tc>
          <w:tcPr>
            <w:tcW w:w="2401" w:type="dxa"/>
            <w:tcBorders>
              <w:top w:val="single" w:sz="6" w:space="0" w:color="808080"/>
              <w:left w:val="nil"/>
              <w:bottom w:val="nil"/>
              <w:right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Treatment Rejection</w:t>
            </w:r>
          </w:p>
        </w:tc>
        <w:tc>
          <w:tcPr>
            <w:tcW w:w="950" w:type="dxa"/>
            <w:tcBorders>
              <w:top w:val="single" w:sz="6" w:space="0" w:color="808080"/>
              <w:left w:val="nil"/>
              <w:bottom w:val="nil"/>
              <w:right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RXR</w:t>
            </w:r>
          </w:p>
        </w:tc>
        <w:tc>
          <w:tcPr>
            <w:tcW w:w="1644" w:type="dxa"/>
            <w:tcBorders>
              <w:top w:val="single" w:sz="6" w:space="0" w:color="808080"/>
              <w:left w:val="nil"/>
              <w:bottom w:val="nil"/>
              <w:right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36.08 (10.25)</w:t>
            </w:r>
          </w:p>
        </w:tc>
        <w:tc>
          <w:tcPr>
            <w:tcW w:w="1330" w:type="dxa"/>
            <w:tcBorders>
              <w:top w:val="single" w:sz="6" w:space="0" w:color="808080"/>
              <w:left w:val="nil"/>
              <w:bottom w:val="nil"/>
              <w:right w:val="nil"/>
            </w:tcBorders>
            <w:shd w:val="clear" w:color="auto" w:fill="auto"/>
          </w:tcPr>
          <w:p w:rsidR="00941AF0" w:rsidRDefault="00941AF0" w:rsidP="00941AF0">
            <w:pPr>
              <w:rPr>
                <w:rFonts w:ascii="Times New Roman" w:hAnsi="Times New Roman" w:cs="Times New Roman"/>
              </w:rPr>
            </w:pPr>
            <w:r w:rsidRPr="00100977">
              <w:rPr>
                <w:rFonts w:ascii="Times New Roman" w:hAnsi="Times New Roman" w:cs="Times New Roman"/>
              </w:rPr>
              <w:t>33.99</w:t>
            </w:r>
          </w:p>
          <w:p w:rsidR="00941AF0" w:rsidRPr="00100977" w:rsidRDefault="00941AF0" w:rsidP="00941AF0">
            <w:pPr>
              <w:rPr>
                <w:rFonts w:ascii="Times New Roman" w:hAnsi="Times New Roman" w:cs="Times New Roman"/>
              </w:rPr>
            </w:pPr>
            <w:r w:rsidRPr="00100977">
              <w:rPr>
                <w:rFonts w:ascii="Times New Roman" w:hAnsi="Times New Roman" w:cs="Times New Roman"/>
              </w:rPr>
              <w:t>(9.10)</w:t>
            </w:r>
          </w:p>
        </w:tc>
        <w:tc>
          <w:tcPr>
            <w:tcW w:w="1622" w:type="dxa"/>
            <w:tcBorders>
              <w:top w:val="single" w:sz="6" w:space="0" w:color="808080"/>
              <w:left w:val="nil"/>
              <w:bottom w:val="nil"/>
              <w:right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33.82 (10.00)</w:t>
            </w:r>
          </w:p>
        </w:tc>
        <w:tc>
          <w:tcPr>
            <w:tcW w:w="819" w:type="dxa"/>
            <w:tcBorders>
              <w:top w:val="single" w:sz="6" w:space="0" w:color="808080"/>
              <w:left w:val="nil"/>
              <w:bottom w:val="nil"/>
              <w:right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1.59</w:t>
            </w:r>
          </w:p>
        </w:tc>
        <w:tc>
          <w:tcPr>
            <w:tcW w:w="810" w:type="dxa"/>
            <w:tcBorders>
              <w:top w:val="single" w:sz="6" w:space="0" w:color="808080"/>
              <w:left w:val="nil"/>
              <w:bottom w:val="nil"/>
              <w:right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.21</w:t>
            </w:r>
          </w:p>
        </w:tc>
      </w:tr>
      <w:tr w:rsidR="00941AF0" w:rsidRPr="00100977" w:rsidTr="00EA2683">
        <w:tc>
          <w:tcPr>
            <w:tcW w:w="2401" w:type="dxa"/>
            <w:tcBorders>
              <w:top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Dominance</w:t>
            </w:r>
          </w:p>
        </w:tc>
        <w:tc>
          <w:tcPr>
            <w:tcW w:w="950" w:type="dxa"/>
            <w:tcBorders>
              <w:top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DOM</w:t>
            </w:r>
          </w:p>
        </w:tc>
        <w:tc>
          <w:tcPr>
            <w:tcW w:w="1644" w:type="dxa"/>
            <w:tcBorders>
              <w:top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49.42 (11.37)</w:t>
            </w:r>
          </w:p>
        </w:tc>
        <w:tc>
          <w:tcPr>
            <w:tcW w:w="1330" w:type="dxa"/>
            <w:tcBorders>
              <w:top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46.69 (12.09)</w:t>
            </w:r>
          </w:p>
        </w:tc>
        <w:tc>
          <w:tcPr>
            <w:tcW w:w="1622" w:type="dxa"/>
            <w:tcBorders>
              <w:top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46.00 (12.14)</w:t>
            </w:r>
          </w:p>
        </w:tc>
        <w:tc>
          <w:tcPr>
            <w:tcW w:w="819" w:type="dxa"/>
            <w:tcBorders>
              <w:top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2.14</w:t>
            </w:r>
          </w:p>
        </w:tc>
        <w:tc>
          <w:tcPr>
            <w:tcW w:w="810" w:type="dxa"/>
            <w:tcBorders>
              <w:top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.12</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Warmth</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WAR</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50.28 (11.71)</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48.66 (10.78)</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46.50 (10.72)</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1.61</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.20</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Subjective Depression</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D-1</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61.44 (14.72)</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67.09 (14.58)</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67.75 (14.33)</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5.40</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.005</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Psychomotor Retardation</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D-2</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55.38 (11.97)</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57.06 (12.60)</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61.10 (12.77)</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2.76</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.06</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Physical Malfunctioning</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D-3</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59.44 (14.27)</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64.73 (14.92)</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61.46 (14.75)</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3.94</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.02</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Mental Dullness</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D-4</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60.57 (15.73)</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64.15 (15.73)</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69.21 (16.06)</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4.26</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.01</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Brooding</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D-5</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58.76 (13.81)</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62.40 (11.93)</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62.82 (13.01)</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2.76</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.06</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Denial of Social Anxiety</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Hy-1</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50.07 (10.27)</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48.53 (10.71)</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50.10 (10.33)</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0.67</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.51</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Need for Affection</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Hy-2</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51.84 (10.59)</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47.74 (11.37)</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49.82 (10.51)</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4.17</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.02</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Lassituude-Malaise</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Hy-3</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61.94 (15.62)</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68.28 (16.17)</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69.21 (17.23)</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 xml:space="preserve">5.82 </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.003</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Somatic Complaints</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Hy-4</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54.97 (14.45)</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61.17 (15.90)</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61.57 (14.31)</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6.09</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.003</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 xml:space="preserve">Inhibition of Aggression </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Hy-5</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48.27 (9.89)</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46.76 (10.02)</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45.64 (9.44)</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1.24</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.29</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 xml:space="preserve">Familial Discord </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Pd-1</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52.94 (11.55)</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56.88 (12.77)</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60.03 (11.65)</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6.01</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.003</w:t>
            </w:r>
          </w:p>
        </w:tc>
      </w:tr>
      <w:tr w:rsidR="004C6F32" w:rsidRPr="00100977" w:rsidTr="00D64A8F">
        <w:tc>
          <w:tcPr>
            <w:tcW w:w="9576" w:type="dxa"/>
            <w:gridSpan w:val="7"/>
            <w:tcBorders>
              <w:bottom w:val="single" w:sz="12" w:space="0" w:color="808080"/>
            </w:tcBorders>
            <w:shd w:val="clear" w:color="auto" w:fill="auto"/>
          </w:tcPr>
          <w:p w:rsidR="004C6F32" w:rsidRPr="00100977" w:rsidRDefault="004C6F32" w:rsidP="00941AF0">
            <w:pPr>
              <w:rPr>
                <w:rFonts w:ascii="Times New Roman" w:hAnsi="Times New Roman" w:cs="Times New Roman"/>
              </w:rPr>
            </w:pPr>
            <w:r w:rsidRPr="00100977">
              <w:rPr>
                <w:rFonts w:ascii="Times New Roman" w:hAnsi="Times New Roman" w:cs="Times New Roman"/>
                <w:i/>
              </w:rPr>
              <w:lastRenderedPageBreak/>
              <w:t>Table 6</w:t>
            </w:r>
            <w:r>
              <w:rPr>
                <w:rFonts w:ascii="Times New Roman" w:hAnsi="Times New Roman" w:cs="Times New Roman"/>
                <w:i/>
              </w:rPr>
              <w:t xml:space="preserve"> Continued</w:t>
            </w:r>
          </w:p>
        </w:tc>
      </w:tr>
      <w:tr w:rsidR="00D64A8F" w:rsidRPr="00100977" w:rsidTr="00D64A8F">
        <w:tc>
          <w:tcPr>
            <w:tcW w:w="2401" w:type="dxa"/>
            <w:tcBorders>
              <w:top w:val="single" w:sz="12" w:space="0" w:color="808080"/>
              <w:left w:val="nil"/>
              <w:bottom w:val="single" w:sz="6" w:space="0" w:color="808080"/>
              <w:right w:val="nil"/>
            </w:tcBorders>
            <w:shd w:val="clear" w:color="auto" w:fill="auto"/>
          </w:tcPr>
          <w:p w:rsidR="00D64A8F" w:rsidRPr="00100977" w:rsidRDefault="00D64A8F" w:rsidP="00D64A8F">
            <w:pPr>
              <w:rPr>
                <w:rFonts w:ascii="Times New Roman" w:hAnsi="Times New Roman" w:cs="Times New Roman"/>
              </w:rPr>
            </w:pPr>
            <w:r w:rsidRPr="00100977">
              <w:rPr>
                <w:rFonts w:ascii="Times New Roman" w:hAnsi="Times New Roman" w:cs="Times New Roman"/>
              </w:rPr>
              <w:t>Variable</w:t>
            </w:r>
          </w:p>
        </w:tc>
        <w:tc>
          <w:tcPr>
            <w:tcW w:w="950" w:type="dxa"/>
            <w:tcBorders>
              <w:top w:val="single" w:sz="12" w:space="0" w:color="808080"/>
              <w:left w:val="nil"/>
              <w:bottom w:val="single" w:sz="6" w:space="0" w:color="808080"/>
              <w:right w:val="nil"/>
            </w:tcBorders>
            <w:shd w:val="clear" w:color="auto" w:fill="auto"/>
          </w:tcPr>
          <w:p w:rsidR="00D64A8F" w:rsidRPr="00100977" w:rsidRDefault="00D64A8F" w:rsidP="00D64A8F">
            <w:pPr>
              <w:rPr>
                <w:rFonts w:ascii="Times New Roman" w:hAnsi="Times New Roman" w:cs="Times New Roman"/>
              </w:rPr>
            </w:pPr>
            <w:r w:rsidRPr="00100977">
              <w:rPr>
                <w:rFonts w:ascii="Times New Roman" w:hAnsi="Times New Roman" w:cs="Times New Roman"/>
              </w:rPr>
              <w:t>Abbrev</w:t>
            </w:r>
          </w:p>
        </w:tc>
        <w:tc>
          <w:tcPr>
            <w:tcW w:w="1644" w:type="dxa"/>
            <w:tcBorders>
              <w:top w:val="single" w:sz="12" w:space="0" w:color="808080"/>
              <w:left w:val="nil"/>
              <w:bottom w:val="single" w:sz="6" w:space="0" w:color="808080"/>
              <w:right w:val="nil"/>
            </w:tcBorders>
            <w:shd w:val="clear" w:color="auto" w:fill="auto"/>
          </w:tcPr>
          <w:p w:rsidR="00D64A8F" w:rsidRPr="00100977" w:rsidRDefault="00D64A8F" w:rsidP="00D64A8F">
            <w:pPr>
              <w:rPr>
                <w:rFonts w:ascii="Times New Roman" w:hAnsi="Times New Roman" w:cs="Times New Roman"/>
              </w:rPr>
            </w:pPr>
            <w:r w:rsidRPr="00100977">
              <w:rPr>
                <w:rFonts w:ascii="Times New Roman" w:hAnsi="Times New Roman" w:cs="Times New Roman"/>
              </w:rPr>
              <w:t>Depressant Mean</w:t>
            </w:r>
          </w:p>
        </w:tc>
        <w:tc>
          <w:tcPr>
            <w:tcW w:w="1330" w:type="dxa"/>
            <w:tcBorders>
              <w:top w:val="single" w:sz="12" w:space="0" w:color="808080"/>
              <w:left w:val="nil"/>
              <w:bottom w:val="single" w:sz="6" w:space="0" w:color="808080"/>
              <w:right w:val="nil"/>
            </w:tcBorders>
            <w:shd w:val="clear" w:color="auto" w:fill="auto"/>
          </w:tcPr>
          <w:p w:rsidR="00D64A8F" w:rsidRPr="00100977" w:rsidRDefault="00D64A8F" w:rsidP="00D64A8F">
            <w:pPr>
              <w:rPr>
                <w:rFonts w:ascii="Times New Roman" w:hAnsi="Times New Roman" w:cs="Times New Roman"/>
              </w:rPr>
            </w:pPr>
            <w:r w:rsidRPr="00100977">
              <w:rPr>
                <w:rFonts w:ascii="Times New Roman" w:hAnsi="Times New Roman" w:cs="Times New Roman"/>
              </w:rPr>
              <w:t>Opiate Mean</w:t>
            </w:r>
          </w:p>
        </w:tc>
        <w:tc>
          <w:tcPr>
            <w:tcW w:w="1622" w:type="dxa"/>
            <w:tcBorders>
              <w:top w:val="single" w:sz="12" w:space="0" w:color="808080"/>
              <w:left w:val="nil"/>
              <w:bottom w:val="single" w:sz="6" w:space="0" w:color="808080"/>
              <w:right w:val="nil"/>
            </w:tcBorders>
            <w:shd w:val="clear" w:color="auto" w:fill="auto"/>
          </w:tcPr>
          <w:p w:rsidR="00D64A8F" w:rsidRPr="00100977" w:rsidRDefault="00D64A8F" w:rsidP="00D64A8F">
            <w:pPr>
              <w:rPr>
                <w:rFonts w:ascii="Times New Roman" w:hAnsi="Times New Roman" w:cs="Times New Roman"/>
              </w:rPr>
            </w:pPr>
            <w:r w:rsidRPr="00100977">
              <w:rPr>
                <w:rFonts w:ascii="Times New Roman" w:hAnsi="Times New Roman" w:cs="Times New Roman"/>
              </w:rPr>
              <w:t>Stimulant Mean</w:t>
            </w:r>
          </w:p>
        </w:tc>
        <w:tc>
          <w:tcPr>
            <w:tcW w:w="819" w:type="dxa"/>
            <w:tcBorders>
              <w:top w:val="single" w:sz="12" w:space="0" w:color="808080"/>
              <w:left w:val="nil"/>
              <w:bottom w:val="single" w:sz="6" w:space="0" w:color="808080"/>
              <w:right w:val="nil"/>
            </w:tcBorders>
            <w:shd w:val="clear" w:color="auto" w:fill="auto"/>
          </w:tcPr>
          <w:p w:rsidR="00D64A8F" w:rsidRPr="00100977" w:rsidRDefault="00D64A8F" w:rsidP="00D64A8F">
            <w:pPr>
              <w:rPr>
                <w:rFonts w:ascii="Times New Roman" w:hAnsi="Times New Roman" w:cs="Times New Roman"/>
              </w:rPr>
            </w:pPr>
            <w:r w:rsidRPr="00100977">
              <w:rPr>
                <w:rFonts w:ascii="Times New Roman" w:hAnsi="Times New Roman" w:cs="Times New Roman"/>
              </w:rPr>
              <w:t>F</w:t>
            </w:r>
          </w:p>
        </w:tc>
        <w:tc>
          <w:tcPr>
            <w:tcW w:w="810" w:type="dxa"/>
            <w:tcBorders>
              <w:top w:val="single" w:sz="12" w:space="0" w:color="808080"/>
              <w:left w:val="nil"/>
              <w:bottom w:val="single" w:sz="6" w:space="0" w:color="808080"/>
              <w:right w:val="nil"/>
            </w:tcBorders>
            <w:shd w:val="clear" w:color="auto" w:fill="auto"/>
          </w:tcPr>
          <w:p w:rsidR="00D64A8F" w:rsidRPr="00100977" w:rsidRDefault="00D64A8F" w:rsidP="00D64A8F">
            <w:pPr>
              <w:rPr>
                <w:rFonts w:ascii="Times New Roman" w:hAnsi="Times New Roman" w:cs="Times New Roman"/>
              </w:rPr>
            </w:pPr>
            <w:r w:rsidRPr="00100977">
              <w:rPr>
                <w:rFonts w:ascii="Times New Roman" w:hAnsi="Times New Roman" w:cs="Times New Roman"/>
              </w:rPr>
              <w:t>p</w:t>
            </w:r>
          </w:p>
        </w:tc>
      </w:tr>
      <w:tr w:rsidR="00941AF0" w:rsidRPr="00100977" w:rsidTr="00D64A8F">
        <w:tc>
          <w:tcPr>
            <w:tcW w:w="2401" w:type="dxa"/>
            <w:tcBorders>
              <w:top w:val="single" w:sz="6" w:space="0" w:color="808080"/>
              <w:left w:val="nil"/>
              <w:bottom w:val="nil"/>
              <w:right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Authority Problems</w:t>
            </w:r>
          </w:p>
        </w:tc>
        <w:tc>
          <w:tcPr>
            <w:tcW w:w="950" w:type="dxa"/>
            <w:tcBorders>
              <w:top w:val="single" w:sz="6" w:space="0" w:color="808080"/>
              <w:left w:val="nil"/>
              <w:bottom w:val="nil"/>
              <w:right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Pd-2</w:t>
            </w:r>
          </w:p>
        </w:tc>
        <w:tc>
          <w:tcPr>
            <w:tcW w:w="1644" w:type="dxa"/>
            <w:tcBorders>
              <w:top w:val="single" w:sz="6" w:space="0" w:color="808080"/>
              <w:left w:val="nil"/>
              <w:bottom w:val="nil"/>
              <w:right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55.64 (10.40)</w:t>
            </w:r>
          </w:p>
        </w:tc>
        <w:tc>
          <w:tcPr>
            <w:tcW w:w="1330" w:type="dxa"/>
            <w:tcBorders>
              <w:top w:val="single" w:sz="6" w:space="0" w:color="808080"/>
              <w:left w:val="nil"/>
              <w:bottom w:val="nil"/>
              <w:right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55.87 (10.59)</w:t>
            </w:r>
          </w:p>
        </w:tc>
        <w:tc>
          <w:tcPr>
            <w:tcW w:w="1622" w:type="dxa"/>
            <w:tcBorders>
              <w:top w:val="single" w:sz="6" w:space="0" w:color="808080"/>
              <w:left w:val="nil"/>
              <w:bottom w:val="nil"/>
              <w:right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59.46 (8.20)</w:t>
            </w:r>
          </w:p>
        </w:tc>
        <w:tc>
          <w:tcPr>
            <w:tcW w:w="819" w:type="dxa"/>
            <w:tcBorders>
              <w:top w:val="single" w:sz="6" w:space="0" w:color="808080"/>
              <w:left w:val="nil"/>
              <w:bottom w:val="nil"/>
              <w:right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1.69</w:t>
            </w:r>
          </w:p>
        </w:tc>
        <w:tc>
          <w:tcPr>
            <w:tcW w:w="810" w:type="dxa"/>
            <w:tcBorders>
              <w:top w:val="single" w:sz="6" w:space="0" w:color="808080"/>
              <w:left w:val="nil"/>
              <w:bottom w:val="nil"/>
              <w:right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.19</w:t>
            </w:r>
          </w:p>
        </w:tc>
      </w:tr>
      <w:tr w:rsidR="00941AF0" w:rsidRPr="00100977" w:rsidTr="00D64A8F">
        <w:tc>
          <w:tcPr>
            <w:tcW w:w="2401" w:type="dxa"/>
            <w:tcBorders>
              <w:top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Social Imperturbability</w:t>
            </w:r>
          </w:p>
        </w:tc>
        <w:tc>
          <w:tcPr>
            <w:tcW w:w="950" w:type="dxa"/>
            <w:tcBorders>
              <w:top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Pd-3</w:t>
            </w:r>
          </w:p>
        </w:tc>
        <w:tc>
          <w:tcPr>
            <w:tcW w:w="1644" w:type="dxa"/>
            <w:tcBorders>
              <w:top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51.23 (10.01)</w:t>
            </w:r>
          </w:p>
        </w:tc>
        <w:tc>
          <w:tcPr>
            <w:tcW w:w="1330" w:type="dxa"/>
            <w:tcBorders>
              <w:top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50.13 (9.74)</w:t>
            </w:r>
          </w:p>
        </w:tc>
        <w:tc>
          <w:tcPr>
            <w:tcW w:w="1622" w:type="dxa"/>
            <w:tcBorders>
              <w:top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50.89 (10.41)</w:t>
            </w:r>
          </w:p>
        </w:tc>
        <w:tc>
          <w:tcPr>
            <w:tcW w:w="819" w:type="dxa"/>
            <w:tcBorders>
              <w:top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0.35</w:t>
            </w:r>
          </w:p>
        </w:tc>
        <w:tc>
          <w:tcPr>
            <w:tcW w:w="810" w:type="dxa"/>
            <w:tcBorders>
              <w:top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.70</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Social Alienation</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Pd-4</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60.19 (11.34)</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62.26 (10.55)</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62.35 (9.28)</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1.26</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.28</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Self-Alienation</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Pd-5</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65.09 (13.63)</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68.23 (12.82)</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68.86 (13.70)</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2.09</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.13</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Persecutory Ideas</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Pa-1</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58.59 (12.46)</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61.49 (11.26)</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61.50 (12.02)</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2.00</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.14</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Poignancy</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Pa-2</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56.16 (11.30)</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59.89 (9.78)</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56.78 (10.87)</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3.50</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.03</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Naivete</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Pa-3</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52.41 (9.46)</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46.66 (10.10)</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50.71 (10.74)</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9.94</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.001</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Social Alienation</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Sc-1</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52.42 (12.61)</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57.23 (12.84)</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58.39 (12.82)</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5.57</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.004</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Emotional Alienation</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Sc-2</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57.76 (16.60)</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61.24 (17.58)</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62.00 (18.65)</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1.58</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.21</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Lack of Ego Mastery-Cognitive</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Sc-3</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57.15 (16.11)</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61.79 (16.18)</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65.21 (18.53)</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4.26</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.02</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Lack of Ego Mastery-Conative</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Sc-4</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57.27 (15.85)</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64.80 (17.34)</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66.42 (17.59)</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7.97</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.001</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Lack of Ego Mastery-Defective Inhibition</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Sc-5</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57.15 (13.35)</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58.82 (12.75)</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59.85 (12.36)</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0.80</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.45</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Bizarre Sensory Experiences</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Sc-6</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57.66 (16.59)</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59.88 (14.91)</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59.75 (11.43)</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0.67</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.51</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Amorality</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Ma-1</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50.93 (9.61)</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56.03 (10.74)</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51.17 (12.78)</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7.32</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.001</w:t>
            </w:r>
          </w:p>
        </w:tc>
      </w:tr>
      <w:tr w:rsidR="00D64A8F" w:rsidRPr="00100977" w:rsidTr="00185EF7">
        <w:tc>
          <w:tcPr>
            <w:tcW w:w="9576" w:type="dxa"/>
            <w:gridSpan w:val="7"/>
            <w:tcBorders>
              <w:bottom w:val="single" w:sz="12" w:space="0" w:color="808080"/>
            </w:tcBorders>
            <w:shd w:val="clear" w:color="auto" w:fill="auto"/>
          </w:tcPr>
          <w:p w:rsidR="00D64A8F" w:rsidRPr="00100977" w:rsidRDefault="00D64A8F" w:rsidP="00941AF0">
            <w:pPr>
              <w:rPr>
                <w:rFonts w:ascii="Times New Roman" w:hAnsi="Times New Roman" w:cs="Times New Roman"/>
              </w:rPr>
            </w:pPr>
            <w:r w:rsidRPr="00100977">
              <w:rPr>
                <w:rFonts w:ascii="Times New Roman" w:hAnsi="Times New Roman" w:cs="Times New Roman"/>
                <w:i/>
              </w:rPr>
              <w:lastRenderedPageBreak/>
              <w:t>Table 6</w:t>
            </w:r>
            <w:r>
              <w:rPr>
                <w:rFonts w:ascii="Times New Roman" w:hAnsi="Times New Roman" w:cs="Times New Roman"/>
                <w:i/>
              </w:rPr>
              <w:t xml:space="preserve"> Continued</w:t>
            </w:r>
          </w:p>
        </w:tc>
      </w:tr>
      <w:tr w:rsidR="00D64A8F" w:rsidRPr="00100977" w:rsidTr="00185EF7">
        <w:tc>
          <w:tcPr>
            <w:tcW w:w="2401" w:type="dxa"/>
            <w:tcBorders>
              <w:top w:val="single" w:sz="12" w:space="0" w:color="808080"/>
              <w:left w:val="nil"/>
              <w:bottom w:val="single" w:sz="6" w:space="0" w:color="808080"/>
              <w:right w:val="nil"/>
            </w:tcBorders>
            <w:shd w:val="clear" w:color="auto" w:fill="auto"/>
          </w:tcPr>
          <w:p w:rsidR="00D64A8F" w:rsidRPr="00100977" w:rsidRDefault="00D64A8F" w:rsidP="00941AF0">
            <w:pPr>
              <w:rPr>
                <w:rFonts w:ascii="Times New Roman" w:hAnsi="Times New Roman" w:cs="Times New Roman"/>
              </w:rPr>
            </w:pPr>
            <w:r w:rsidRPr="00100977">
              <w:rPr>
                <w:rFonts w:ascii="Times New Roman" w:hAnsi="Times New Roman" w:cs="Times New Roman"/>
              </w:rPr>
              <w:t>Variable</w:t>
            </w:r>
          </w:p>
        </w:tc>
        <w:tc>
          <w:tcPr>
            <w:tcW w:w="950" w:type="dxa"/>
            <w:tcBorders>
              <w:top w:val="single" w:sz="12" w:space="0" w:color="808080"/>
              <w:left w:val="nil"/>
              <w:bottom w:val="single" w:sz="6" w:space="0" w:color="808080"/>
              <w:right w:val="nil"/>
            </w:tcBorders>
            <w:shd w:val="clear" w:color="auto" w:fill="auto"/>
          </w:tcPr>
          <w:p w:rsidR="00D64A8F" w:rsidRPr="00100977" w:rsidRDefault="00D64A8F" w:rsidP="00941AF0">
            <w:pPr>
              <w:rPr>
                <w:rFonts w:ascii="Times New Roman" w:hAnsi="Times New Roman" w:cs="Times New Roman"/>
              </w:rPr>
            </w:pPr>
            <w:r w:rsidRPr="00100977">
              <w:rPr>
                <w:rFonts w:ascii="Times New Roman" w:hAnsi="Times New Roman" w:cs="Times New Roman"/>
              </w:rPr>
              <w:t>Abbrev</w:t>
            </w:r>
          </w:p>
        </w:tc>
        <w:tc>
          <w:tcPr>
            <w:tcW w:w="1644" w:type="dxa"/>
            <w:tcBorders>
              <w:top w:val="single" w:sz="12" w:space="0" w:color="808080"/>
              <w:left w:val="nil"/>
              <w:bottom w:val="single" w:sz="6" w:space="0" w:color="808080"/>
              <w:right w:val="nil"/>
            </w:tcBorders>
            <w:shd w:val="clear" w:color="auto" w:fill="auto"/>
          </w:tcPr>
          <w:p w:rsidR="00D64A8F" w:rsidRPr="00100977" w:rsidRDefault="00D64A8F" w:rsidP="00941AF0">
            <w:pPr>
              <w:rPr>
                <w:rFonts w:ascii="Times New Roman" w:hAnsi="Times New Roman" w:cs="Times New Roman"/>
              </w:rPr>
            </w:pPr>
            <w:r w:rsidRPr="00100977">
              <w:rPr>
                <w:rFonts w:ascii="Times New Roman" w:hAnsi="Times New Roman" w:cs="Times New Roman"/>
              </w:rPr>
              <w:t>Depressant Mean</w:t>
            </w:r>
          </w:p>
        </w:tc>
        <w:tc>
          <w:tcPr>
            <w:tcW w:w="1330" w:type="dxa"/>
            <w:tcBorders>
              <w:top w:val="single" w:sz="12" w:space="0" w:color="808080"/>
              <w:left w:val="nil"/>
              <w:bottom w:val="single" w:sz="6" w:space="0" w:color="808080"/>
              <w:right w:val="nil"/>
            </w:tcBorders>
            <w:shd w:val="clear" w:color="auto" w:fill="auto"/>
          </w:tcPr>
          <w:p w:rsidR="00D64A8F" w:rsidRPr="00100977" w:rsidRDefault="00D64A8F" w:rsidP="00941AF0">
            <w:pPr>
              <w:rPr>
                <w:rFonts w:ascii="Times New Roman" w:hAnsi="Times New Roman" w:cs="Times New Roman"/>
              </w:rPr>
            </w:pPr>
            <w:r w:rsidRPr="00100977">
              <w:rPr>
                <w:rFonts w:ascii="Times New Roman" w:hAnsi="Times New Roman" w:cs="Times New Roman"/>
              </w:rPr>
              <w:t>Opiate Mean</w:t>
            </w:r>
          </w:p>
        </w:tc>
        <w:tc>
          <w:tcPr>
            <w:tcW w:w="1622" w:type="dxa"/>
            <w:tcBorders>
              <w:top w:val="single" w:sz="12" w:space="0" w:color="808080"/>
              <w:left w:val="nil"/>
              <w:bottom w:val="single" w:sz="6" w:space="0" w:color="808080"/>
              <w:right w:val="nil"/>
            </w:tcBorders>
            <w:shd w:val="clear" w:color="auto" w:fill="auto"/>
          </w:tcPr>
          <w:p w:rsidR="00D64A8F" w:rsidRPr="00100977" w:rsidRDefault="00D64A8F" w:rsidP="00941AF0">
            <w:pPr>
              <w:rPr>
                <w:rFonts w:ascii="Times New Roman" w:hAnsi="Times New Roman" w:cs="Times New Roman"/>
              </w:rPr>
            </w:pPr>
            <w:r w:rsidRPr="00100977">
              <w:rPr>
                <w:rFonts w:ascii="Times New Roman" w:hAnsi="Times New Roman" w:cs="Times New Roman"/>
              </w:rPr>
              <w:t>Stimulant Mean</w:t>
            </w:r>
          </w:p>
        </w:tc>
        <w:tc>
          <w:tcPr>
            <w:tcW w:w="819" w:type="dxa"/>
            <w:tcBorders>
              <w:top w:val="single" w:sz="12" w:space="0" w:color="808080"/>
              <w:left w:val="nil"/>
              <w:bottom w:val="single" w:sz="6" w:space="0" w:color="808080"/>
              <w:right w:val="nil"/>
            </w:tcBorders>
            <w:shd w:val="clear" w:color="auto" w:fill="auto"/>
          </w:tcPr>
          <w:p w:rsidR="00D64A8F" w:rsidRPr="00100977" w:rsidRDefault="00D64A8F" w:rsidP="00941AF0">
            <w:pPr>
              <w:rPr>
                <w:rFonts w:ascii="Times New Roman" w:hAnsi="Times New Roman" w:cs="Times New Roman"/>
              </w:rPr>
            </w:pPr>
            <w:r w:rsidRPr="00100977">
              <w:rPr>
                <w:rFonts w:ascii="Times New Roman" w:hAnsi="Times New Roman" w:cs="Times New Roman"/>
              </w:rPr>
              <w:t>F</w:t>
            </w:r>
          </w:p>
        </w:tc>
        <w:tc>
          <w:tcPr>
            <w:tcW w:w="810" w:type="dxa"/>
            <w:tcBorders>
              <w:top w:val="single" w:sz="12" w:space="0" w:color="808080"/>
              <w:left w:val="nil"/>
              <w:bottom w:val="single" w:sz="6" w:space="0" w:color="808080"/>
              <w:right w:val="nil"/>
            </w:tcBorders>
            <w:shd w:val="clear" w:color="auto" w:fill="auto"/>
          </w:tcPr>
          <w:p w:rsidR="00D64A8F" w:rsidRPr="00100977" w:rsidRDefault="00D64A8F" w:rsidP="00941AF0">
            <w:pPr>
              <w:rPr>
                <w:rFonts w:ascii="Times New Roman" w:hAnsi="Times New Roman" w:cs="Times New Roman"/>
              </w:rPr>
            </w:pPr>
            <w:r w:rsidRPr="00100977">
              <w:rPr>
                <w:rFonts w:ascii="Times New Roman" w:hAnsi="Times New Roman" w:cs="Times New Roman"/>
              </w:rPr>
              <w:t>p</w:t>
            </w:r>
          </w:p>
        </w:tc>
      </w:tr>
      <w:tr w:rsidR="00941AF0" w:rsidRPr="00100977" w:rsidTr="00185EF7">
        <w:tc>
          <w:tcPr>
            <w:tcW w:w="2401" w:type="dxa"/>
            <w:tcBorders>
              <w:top w:val="single" w:sz="6" w:space="0" w:color="808080"/>
              <w:left w:val="nil"/>
              <w:bottom w:val="nil"/>
              <w:right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Psychomotor Acceleration</w:t>
            </w:r>
          </w:p>
        </w:tc>
        <w:tc>
          <w:tcPr>
            <w:tcW w:w="950" w:type="dxa"/>
            <w:tcBorders>
              <w:top w:val="single" w:sz="6" w:space="0" w:color="808080"/>
              <w:left w:val="nil"/>
              <w:bottom w:val="nil"/>
              <w:right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Ma-2</w:t>
            </w:r>
          </w:p>
        </w:tc>
        <w:tc>
          <w:tcPr>
            <w:tcW w:w="1644" w:type="dxa"/>
            <w:tcBorders>
              <w:top w:val="single" w:sz="6" w:space="0" w:color="808080"/>
              <w:left w:val="nil"/>
              <w:bottom w:val="nil"/>
              <w:right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50.75 (10.59)</w:t>
            </w:r>
          </w:p>
        </w:tc>
        <w:tc>
          <w:tcPr>
            <w:tcW w:w="1330" w:type="dxa"/>
            <w:tcBorders>
              <w:top w:val="single" w:sz="6" w:space="0" w:color="808080"/>
              <w:left w:val="nil"/>
              <w:bottom w:val="nil"/>
              <w:right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52.04 (10.26)</w:t>
            </w:r>
          </w:p>
        </w:tc>
        <w:tc>
          <w:tcPr>
            <w:tcW w:w="1622" w:type="dxa"/>
            <w:tcBorders>
              <w:top w:val="single" w:sz="6" w:space="0" w:color="808080"/>
              <w:left w:val="nil"/>
              <w:bottom w:val="nil"/>
              <w:right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52.17 (9.75)</w:t>
            </w:r>
          </w:p>
        </w:tc>
        <w:tc>
          <w:tcPr>
            <w:tcW w:w="819" w:type="dxa"/>
            <w:tcBorders>
              <w:top w:val="single" w:sz="6" w:space="0" w:color="808080"/>
              <w:left w:val="nil"/>
              <w:bottom w:val="nil"/>
              <w:right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0.71</w:t>
            </w:r>
          </w:p>
        </w:tc>
        <w:tc>
          <w:tcPr>
            <w:tcW w:w="810" w:type="dxa"/>
            <w:tcBorders>
              <w:top w:val="single" w:sz="6" w:space="0" w:color="808080"/>
              <w:left w:val="nil"/>
              <w:bottom w:val="nil"/>
              <w:right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.49</w:t>
            </w:r>
          </w:p>
        </w:tc>
      </w:tr>
      <w:tr w:rsidR="00941AF0" w:rsidRPr="00100977" w:rsidTr="00185EF7">
        <w:tc>
          <w:tcPr>
            <w:tcW w:w="2401" w:type="dxa"/>
            <w:tcBorders>
              <w:top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Imperturbability</w:t>
            </w:r>
          </w:p>
        </w:tc>
        <w:tc>
          <w:tcPr>
            <w:tcW w:w="950" w:type="dxa"/>
            <w:tcBorders>
              <w:top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Ma-3</w:t>
            </w:r>
          </w:p>
        </w:tc>
        <w:tc>
          <w:tcPr>
            <w:tcW w:w="1644" w:type="dxa"/>
            <w:tcBorders>
              <w:top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48.50 (9.48)</w:t>
            </w:r>
          </w:p>
        </w:tc>
        <w:tc>
          <w:tcPr>
            <w:tcW w:w="1330" w:type="dxa"/>
            <w:tcBorders>
              <w:top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50.05 (9.51)</w:t>
            </w:r>
          </w:p>
        </w:tc>
        <w:tc>
          <w:tcPr>
            <w:tcW w:w="1622" w:type="dxa"/>
            <w:tcBorders>
              <w:top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46.71 (9.17)</w:t>
            </w:r>
          </w:p>
        </w:tc>
        <w:tc>
          <w:tcPr>
            <w:tcW w:w="819" w:type="dxa"/>
            <w:tcBorders>
              <w:top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1.54</w:t>
            </w:r>
          </w:p>
        </w:tc>
        <w:tc>
          <w:tcPr>
            <w:tcW w:w="810" w:type="dxa"/>
            <w:tcBorders>
              <w:top w:val="nil"/>
            </w:tcBorders>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.21</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Ego Inflation</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Ma-4</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52.04 (11.10)</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54.28 (12.06)</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52.28 (11.40)</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1.13</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.32</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Anxiety</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A</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55.46 (13.11)</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60.83 (12.53)</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60.71 (13.46)</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5.79</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.003</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Repression</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R</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53.01 (10.16)</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52.46 (10.44)</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54.50 (10.15)</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0.42</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.65</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Ego Strength</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Es</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43.56 (13.64)</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39.79 (13.67)</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40.25 (12.46)</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2.50</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.08</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Over-controlled Hostility</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O-H</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51.75 (9.67)</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48.95 (10.82)</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46.92 (10.12)</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4.04</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.02</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Post-Traumatic Stress</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Pk</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59.27 (15.40)</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64.76 (14.92)</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65.42 (14.88)</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4.75</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.009</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Anger</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ANG</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52.32 (11.95)</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54.10 (14.03)</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56.82 (11.40)</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1.77</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.17</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Cynicism</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CYN</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49.25 (10.35)</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54.07 (9.96)</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50.53 (9.11)</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6.59</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.002</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Antisocial Practices</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ASP</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50.87 (9.46)</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57.41 (11.65)</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53.00 (8.78)</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12.00</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.001</w:t>
            </w:r>
          </w:p>
        </w:tc>
      </w:tr>
      <w:tr w:rsidR="00941AF0" w:rsidRPr="00100977" w:rsidTr="00941AF0">
        <w:tc>
          <w:tcPr>
            <w:tcW w:w="2401"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Negative Treatment Indicators</w:t>
            </w:r>
          </w:p>
        </w:tc>
        <w:tc>
          <w:tcPr>
            <w:tcW w:w="95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TRT</w:t>
            </w:r>
          </w:p>
        </w:tc>
        <w:tc>
          <w:tcPr>
            <w:tcW w:w="1644"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55.06 (13.76)</w:t>
            </w:r>
          </w:p>
        </w:tc>
        <w:tc>
          <w:tcPr>
            <w:tcW w:w="133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60.41 (13.78)</w:t>
            </w:r>
          </w:p>
        </w:tc>
        <w:tc>
          <w:tcPr>
            <w:tcW w:w="1622"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63.07 (13.26)</w:t>
            </w:r>
          </w:p>
        </w:tc>
        <w:tc>
          <w:tcPr>
            <w:tcW w:w="819"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6.90</w:t>
            </w:r>
          </w:p>
        </w:tc>
        <w:tc>
          <w:tcPr>
            <w:tcW w:w="810" w:type="dxa"/>
            <w:shd w:val="clear" w:color="auto" w:fill="auto"/>
          </w:tcPr>
          <w:p w:rsidR="00941AF0" w:rsidRPr="00100977" w:rsidRDefault="00941AF0" w:rsidP="00941AF0">
            <w:pPr>
              <w:rPr>
                <w:rFonts w:ascii="Times New Roman" w:hAnsi="Times New Roman" w:cs="Times New Roman"/>
              </w:rPr>
            </w:pPr>
            <w:r w:rsidRPr="00100977">
              <w:rPr>
                <w:rFonts w:ascii="Times New Roman" w:hAnsi="Times New Roman" w:cs="Times New Roman"/>
              </w:rPr>
              <w:t>.001</w:t>
            </w:r>
          </w:p>
        </w:tc>
      </w:tr>
    </w:tbl>
    <w:p w:rsidR="00E77EF4" w:rsidRPr="00100977" w:rsidRDefault="00E77EF4">
      <w:pPr>
        <w:rPr>
          <w:rFonts w:ascii="Times New Roman" w:hAnsi="Times New Roman" w:cs="Times New Roman"/>
          <w:i/>
        </w:rPr>
      </w:pPr>
    </w:p>
    <w:p w:rsidR="008853AC" w:rsidRDefault="008853AC" w:rsidP="00A27A85">
      <w:pPr>
        <w:rPr>
          <w:rFonts w:ascii="Times New Roman" w:hAnsi="Times New Roman" w:cs="Times New Roman"/>
          <w:i/>
        </w:rPr>
      </w:pPr>
    </w:p>
    <w:p w:rsidR="008853AC" w:rsidRDefault="008853AC">
      <w:pPr>
        <w:rPr>
          <w:rFonts w:ascii="Times New Roman" w:hAnsi="Times New Roman" w:cs="Times New Roman"/>
          <w:i/>
        </w:rPr>
      </w:pPr>
      <w:r>
        <w:rPr>
          <w:rFonts w:ascii="Times New Roman" w:hAnsi="Times New Roman" w:cs="Times New Roman"/>
          <w:i/>
        </w:rPr>
        <w:br w:type="page"/>
      </w:r>
    </w:p>
    <w:tbl>
      <w:tblPr>
        <w:tblW w:w="0" w:type="auto"/>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4068"/>
        <w:gridCol w:w="2880"/>
        <w:gridCol w:w="2628"/>
      </w:tblGrid>
      <w:tr w:rsidR="00C84CA7" w:rsidRPr="00100977" w:rsidTr="00C84CA7">
        <w:trPr>
          <w:trHeight w:val="249"/>
        </w:trPr>
        <w:tc>
          <w:tcPr>
            <w:tcW w:w="9576" w:type="dxa"/>
            <w:gridSpan w:val="3"/>
            <w:tcBorders>
              <w:top w:val="nil"/>
              <w:bottom w:val="single" w:sz="12" w:space="0" w:color="808080"/>
            </w:tcBorders>
            <w:shd w:val="clear" w:color="auto" w:fill="auto"/>
          </w:tcPr>
          <w:p w:rsidR="00C84CA7" w:rsidRPr="00100977" w:rsidRDefault="00C84CA7" w:rsidP="00A27A85">
            <w:pPr>
              <w:rPr>
                <w:rFonts w:ascii="Times New Roman" w:hAnsi="Times New Roman" w:cs="Times New Roman"/>
              </w:rPr>
            </w:pPr>
            <w:r w:rsidRPr="00100977">
              <w:rPr>
                <w:rFonts w:ascii="Times New Roman" w:hAnsi="Times New Roman" w:cs="Times New Roman"/>
                <w:i/>
              </w:rPr>
              <w:lastRenderedPageBreak/>
              <w:t>Table 7:  Exploratory Analysis:  Discriminant Function Analysis Across Personality Variables Identified as Significant from Previous Univariate Analysis; Factor Structure Matrix</w:t>
            </w:r>
          </w:p>
        </w:tc>
      </w:tr>
      <w:tr w:rsidR="00366116" w:rsidRPr="00100977" w:rsidTr="00C84CA7">
        <w:trPr>
          <w:trHeight w:val="249"/>
        </w:trPr>
        <w:tc>
          <w:tcPr>
            <w:tcW w:w="4068" w:type="dxa"/>
            <w:tcBorders>
              <w:top w:val="single" w:sz="12" w:space="0" w:color="808080"/>
              <w:bottom w:val="single" w:sz="6" w:space="0" w:color="808080"/>
            </w:tcBorders>
            <w:shd w:val="clear" w:color="auto" w:fill="auto"/>
          </w:tcPr>
          <w:p w:rsidR="00366116" w:rsidRPr="00100977" w:rsidRDefault="00366116" w:rsidP="00A27A85">
            <w:pPr>
              <w:rPr>
                <w:rFonts w:ascii="Times New Roman" w:hAnsi="Times New Roman" w:cs="Times New Roman"/>
              </w:rPr>
            </w:pPr>
            <w:r w:rsidRPr="00100977">
              <w:rPr>
                <w:rFonts w:ascii="Times New Roman" w:hAnsi="Times New Roman" w:cs="Times New Roman"/>
              </w:rPr>
              <w:t>Variable</w:t>
            </w:r>
          </w:p>
        </w:tc>
        <w:tc>
          <w:tcPr>
            <w:tcW w:w="2880" w:type="dxa"/>
            <w:tcBorders>
              <w:top w:val="single" w:sz="12" w:space="0" w:color="808080"/>
              <w:bottom w:val="single" w:sz="6" w:space="0" w:color="808080"/>
            </w:tcBorders>
            <w:shd w:val="clear" w:color="auto" w:fill="auto"/>
          </w:tcPr>
          <w:p w:rsidR="00366116" w:rsidRPr="00100977" w:rsidRDefault="00366116" w:rsidP="00A27A85">
            <w:pPr>
              <w:rPr>
                <w:rFonts w:ascii="Times New Roman" w:hAnsi="Times New Roman" w:cs="Times New Roman"/>
              </w:rPr>
            </w:pPr>
            <w:r w:rsidRPr="00100977">
              <w:rPr>
                <w:rFonts w:ascii="Times New Roman" w:hAnsi="Times New Roman" w:cs="Times New Roman"/>
              </w:rPr>
              <w:t>Function 1</w:t>
            </w:r>
          </w:p>
        </w:tc>
        <w:tc>
          <w:tcPr>
            <w:tcW w:w="2628" w:type="dxa"/>
            <w:tcBorders>
              <w:top w:val="single" w:sz="12" w:space="0" w:color="808080"/>
              <w:bottom w:val="single" w:sz="6" w:space="0" w:color="808080"/>
            </w:tcBorders>
            <w:shd w:val="clear" w:color="auto" w:fill="auto"/>
          </w:tcPr>
          <w:p w:rsidR="00366116" w:rsidRPr="00100977" w:rsidRDefault="00366116" w:rsidP="00A27A85">
            <w:pPr>
              <w:rPr>
                <w:rFonts w:ascii="Times New Roman" w:hAnsi="Times New Roman" w:cs="Times New Roman"/>
              </w:rPr>
            </w:pPr>
            <w:r w:rsidRPr="00100977">
              <w:rPr>
                <w:rFonts w:ascii="Times New Roman" w:hAnsi="Times New Roman" w:cs="Times New Roman"/>
              </w:rPr>
              <w:t>Function 2</w:t>
            </w:r>
          </w:p>
        </w:tc>
      </w:tr>
      <w:tr w:rsidR="00C053F0" w:rsidRPr="00100977" w:rsidTr="00C84CA7">
        <w:tc>
          <w:tcPr>
            <w:tcW w:w="4068" w:type="dxa"/>
            <w:tcBorders>
              <w:top w:val="single" w:sz="6" w:space="0" w:color="808080"/>
              <w:left w:val="nil"/>
              <w:bottom w:val="nil"/>
              <w:right w:val="nil"/>
            </w:tcBorders>
            <w:shd w:val="clear" w:color="auto" w:fill="auto"/>
          </w:tcPr>
          <w:p w:rsidR="00C053F0" w:rsidRPr="00100977" w:rsidRDefault="00C053F0" w:rsidP="00703B7F">
            <w:pPr>
              <w:rPr>
                <w:rFonts w:ascii="Times New Roman" w:hAnsi="Times New Roman" w:cs="Times New Roman"/>
              </w:rPr>
            </w:pPr>
            <w:r w:rsidRPr="00100977">
              <w:rPr>
                <w:rFonts w:ascii="Times New Roman" w:hAnsi="Times New Roman" w:cs="Times New Roman"/>
              </w:rPr>
              <w:t>Antisocial Traits (PAI)</w:t>
            </w:r>
          </w:p>
        </w:tc>
        <w:tc>
          <w:tcPr>
            <w:tcW w:w="2880" w:type="dxa"/>
            <w:tcBorders>
              <w:top w:val="single" w:sz="6" w:space="0" w:color="808080"/>
              <w:left w:val="nil"/>
              <w:bottom w:val="nil"/>
              <w:right w:val="nil"/>
            </w:tcBorders>
            <w:shd w:val="clear" w:color="auto" w:fill="auto"/>
          </w:tcPr>
          <w:p w:rsidR="00C053F0" w:rsidRPr="00100977" w:rsidRDefault="006909AE" w:rsidP="00A27A85">
            <w:pPr>
              <w:rPr>
                <w:rFonts w:ascii="Times New Roman" w:hAnsi="Times New Roman" w:cs="Times New Roman"/>
              </w:rPr>
            </w:pPr>
            <w:r w:rsidRPr="00100977">
              <w:rPr>
                <w:rFonts w:ascii="Times New Roman" w:hAnsi="Times New Roman" w:cs="Times New Roman"/>
              </w:rPr>
              <w:t>.52</w:t>
            </w:r>
            <w:r w:rsidR="00C053F0" w:rsidRPr="00100977">
              <w:rPr>
                <w:rFonts w:ascii="Times New Roman" w:hAnsi="Times New Roman" w:cs="Times New Roman"/>
              </w:rPr>
              <w:t>*</w:t>
            </w:r>
          </w:p>
        </w:tc>
        <w:tc>
          <w:tcPr>
            <w:tcW w:w="2628" w:type="dxa"/>
            <w:tcBorders>
              <w:top w:val="single" w:sz="6" w:space="0" w:color="808080"/>
              <w:left w:val="nil"/>
              <w:bottom w:val="nil"/>
              <w:right w:val="nil"/>
            </w:tcBorders>
            <w:shd w:val="clear" w:color="auto" w:fill="auto"/>
          </w:tcPr>
          <w:p w:rsidR="00C053F0" w:rsidRPr="00100977" w:rsidRDefault="00D13326" w:rsidP="00A27A85">
            <w:pPr>
              <w:rPr>
                <w:rFonts w:ascii="Times New Roman" w:hAnsi="Times New Roman" w:cs="Times New Roman"/>
              </w:rPr>
            </w:pPr>
            <w:r w:rsidRPr="00100977">
              <w:rPr>
                <w:rFonts w:ascii="Times New Roman" w:hAnsi="Times New Roman" w:cs="Times New Roman"/>
              </w:rPr>
              <w:t>-</w:t>
            </w:r>
            <w:r w:rsidR="006909AE" w:rsidRPr="00100977">
              <w:rPr>
                <w:rFonts w:ascii="Times New Roman" w:hAnsi="Times New Roman" w:cs="Times New Roman"/>
              </w:rPr>
              <w:t>.30</w:t>
            </w:r>
          </w:p>
        </w:tc>
      </w:tr>
      <w:tr w:rsidR="00C053F0" w:rsidRPr="00100977" w:rsidTr="00C84CA7">
        <w:tc>
          <w:tcPr>
            <w:tcW w:w="4068" w:type="dxa"/>
            <w:tcBorders>
              <w:top w:val="nil"/>
            </w:tcBorders>
            <w:shd w:val="clear" w:color="auto" w:fill="auto"/>
          </w:tcPr>
          <w:p w:rsidR="00C053F0" w:rsidRPr="00100977" w:rsidRDefault="00C053F0" w:rsidP="00A27A85">
            <w:pPr>
              <w:rPr>
                <w:rFonts w:ascii="Times New Roman" w:hAnsi="Times New Roman" w:cs="Times New Roman"/>
              </w:rPr>
            </w:pPr>
            <w:r w:rsidRPr="00100977">
              <w:rPr>
                <w:rFonts w:ascii="Times New Roman" w:hAnsi="Times New Roman" w:cs="Times New Roman"/>
              </w:rPr>
              <w:t>Antisocial Practices (MMPI-2)</w:t>
            </w:r>
          </w:p>
        </w:tc>
        <w:tc>
          <w:tcPr>
            <w:tcW w:w="2880" w:type="dxa"/>
            <w:tcBorders>
              <w:top w:val="nil"/>
            </w:tcBorders>
            <w:shd w:val="clear" w:color="auto" w:fill="auto"/>
          </w:tcPr>
          <w:p w:rsidR="00C053F0" w:rsidRPr="00100977" w:rsidRDefault="00B77504" w:rsidP="00A27A85">
            <w:pPr>
              <w:rPr>
                <w:rFonts w:ascii="Times New Roman" w:hAnsi="Times New Roman" w:cs="Times New Roman"/>
              </w:rPr>
            </w:pPr>
            <w:r w:rsidRPr="00100977">
              <w:rPr>
                <w:rFonts w:ascii="Times New Roman" w:hAnsi="Times New Roman" w:cs="Times New Roman"/>
              </w:rPr>
              <w:t>.51</w:t>
            </w:r>
          </w:p>
        </w:tc>
        <w:tc>
          <w:tcPr>
            <w:tcW w:w="2628" w:type="dxa"/>
            <w:tcBorders>
              <w:top w:val="nil"/>
            </w:tcBorders>
            <w:shd w:val="clear" w:color="auto" w:fill="auto"/>
          </w:tcPr>
          <w:p w:rsidR="00C053F0" w:rsidRPr="00100977" w:rsidRDefault="00D13326" w:rsidP="00A27A85">
            <w:pPr>
              <w:rPr>
                <w:rFonts w:ascii="Times New Roman" w:hAnsi="Times New Roman" w:cs="Times New Roman"/>
              </w:rPr>
            </w:pPr>
            <w:r w:rsidRPr="00100977">
              <w:rPr>
                <w:rFonts w:ascii="Times New Roman" w:hAnsi="Times New Roman" w:cs="Times New Roman"/>
              </w:rPr>
              <w:t>-</w:t>
            </w:r>
            <w:r w:rsidR="00B77504" w:rsidRPr="00100977">
              <w:rPr>
                <w:rFonts w:ascii="Times New Roman" w:hAnsi="Times New Roman" w:cs="Times New Roman"/>
              </w:rPr>
              <w:t>.21</w:t>
            </w:r>
          </w:p>
        </w:tc>
      </w:tr>
      <w:tr w:rsidR="00C053F0" w:rsidRPr="00100977" w:rsidTr="00C84CA7">
        <w:tc>
          <w:tcPr>
            <w:tcW w:w="4068" w:type="dxa"/>
            <w:shd w:val="clear" w:color="auto" w:fill="auto"/>
          </w:tcPr>
          <w:p w:rsidR="00C053F0" w:rsidRPr="00100977" w:rsidRDefault="00C053F0" w:rsidP="00A27A85">
            <w:pPr>
              <w:rPr>
                <w:rFonts w:ascii="Times New Roman" w:hAnsi="Times New Roman" w:cs="Times New Roman"/>
              </w:rPr>
            </w:pPr>
            <w:r w:rsidRPr="00100977">
              <w:rPr>
                <w:rFonts w:ascii="Times New Roman" w:hAnsi="Times New Roman" w:cs="Times New Roman"/>
              </w:rPr>
              <w:t>Naiveté (MMPI-2)</w:t>
            </w:r>
          </w:p>
        </w:tc>
        <w:tc>
          <w:tcPr>
            <w:tcW w:w="2880" w:type="dxa"/>
            <w:shd w:val="clear" w:color="auto" w:fill="auto"/>
          </w:tcPr>
          <w:p w:rsidR="00C053F0" w:rsidRPr="00100977" w:rsidRDefault="00D13326" w:rsidP="00A27A85">
            <w:pPr>
              <w:rPr>
                <w:rFonts w:ascii="Times New Roman" w:hAnsi="Times New Roman" w:cs="Times New Roman"/>
              </w:rPr>
            </w:pPr>
            <w:r w:rsidRPr="00100977">
              <w:rPr>
                <w:rFonts w:ascii="Times New Roman" w:hAnsi="Times New Roman" w:cs="Times New Roman"/>
              </w:rPr>
              <w:t>-</w:t>
            </w:r>
            <w:r w:rsidR="00B77504" w:rsidRPr="00100977">
              <w:rPr>
                <w:rFonts w:ascii="Times New Roman" w:hAnsi="Times New Roman" w:cs="Times New Roman"/>
              </w:rPr>
              <w:t>.</w:t>
            </w:r>
            <w:r w:rsidR="00C053F0" w:rsidRPr="00100977">
              <w:rPr>
                <w:rFonts w:ascii="Times New Roman" w:hAnsi="Times New Roman" w:cs="Times New Roman"/>
              </w:rPr>
              <w:t>4</w:t>
            </w:r>
            <w:r w:rsidR="00B77504" w:rsidRPr="00100977">
              <w:rPr>
                <w:rFonts w:ascii="Times New Roman" w:hAnsi="Times New Roman" w:cs="Times New Roman"/>
              </w:rPr>
              <w:t>7</w:t>
            </w:r>
            <w:r w:rsidR="00C053F0" w:rsidRPr="00100977">
              <w:rPr>
                <w:rFonts w:ascii="Times New Roman" w:hAnsi="Times New Roman" w:cs="Times New Roman"/>
              </w:rPr>
              <w:t>*</w:t>
            </w:r>
          </w:p>
        </w:tc>
        <w:tc>
          <w:tcPr>
            <w:tcW w:w="2628" w:type="dxa"/>
            <w:shd w:val="clear" w:color="auto" w:fill="auto"/>
          </w:tcPr>
          <w:p w:rsidR="00C053F0" w:rsidRPr="00100977" w:rsidRDefault="00B77504" w:rsidP="00A27A85">
            <w:pPr>
              <w:rPr>
                <w:rFonts w:ascii="Times New Roman" w:hAnsi="Times New Roman" w:cs="Times New Roman"/>
              </w:rPr>
            </w:pPr>
            <w:r w:rsidRPr="00100977">
              <w:rPr>
                <w:rFonts w:ascii="Times New Roman" w:hAnsi="Times New Roman" w:cs="Times New Roman"/>
              </w:rPr>
              <w:t>.1</w:t>
            </w:r>
            <w:r w:rsidR="006909AE" w:rsidRPr="00100977">
              <w:rPr>
                <w:rFonts w:ascii="Times New Roman" w:hAnsi="Times New Roman" w:cs="Times New Roman"/>
              </w:rPr>
              <w:t>8</w:t>
            </w:r>
          </w:p>
        </w:tc>
      </w:tr>
      <w:tr w:rsidR="00C053F0" w:rsidRPr="00100977" w:rsidTr="00C84CA7">
        <w:tc>
          <w:tcPr>
            <w:tcW w:w="4068" w:type="dxa"/>
            <w:shd w:val="clear" w:color="auto" w:fill="auto"/>
          </w:tcPr>
          <w:p w:rsidR="00C053F0" w:rsidRPr="00100977" w:rsidRDefault="00C053F0" w:rsidP="00703B7F">
            <w:pPr>
              <w:rPr>
                <w:rFonts w:ascii="Times New Roman" w:hAnsi="Times New Roman" w:cs="Times New Roman"/>
              </w:rPr>
            </w:pPr>
            <w:r w:rsidRPr="00100977">
              <w:rPr>
                <w:rFonts w:ascii="Times New Roman" w:hAnsi="Times New Roman" w:cs="Times New Roman"/>
              </w:rPr>
              <w:t>Paranoia  (PAI)</w:t>
            </w:r>
          </w:p>
        </w:tc>
        <w:tc>
          <w:tcPr>
            <w:tcW w:w="2880" w:type="dxa"/>
            <w:shd w:val="clear" w:color="auto" w:fill="auto"/>
          </w:tcPr>
          <w:p w:rsidR="00C053F0" w:rsidRPr="00100977" w:rsidRDefault="006909AE" w:rsidP="00A27A85">
            <w:pPr>
              <w:rPr>
                <w:rFonts w:ascii="Times New Roman" w:hAnsi="Times New Roman" w:cs="Times New Roman"/>
              </w:rPr>
            </w:pPr>
            <w:r w:rsidRPr="00100977">
              <w:rPr>
                <w:rFonts w:ascii="Times New Roman" w:hAnsi="Times New Roman" w:cs="Times New Roman"/>
              </w:rPr>
              <w:t>.43</w:t>
            </w:r>
            <w:r w:rsidR="00C053F0" w:rsidRPr="00100977">
              <w:rPr>
                <w:rFonts w:ascii="Times New Roman" w:hAnsi="Times New Roman" w:cs="Times New Roman"/>
              </w:rPr>
              <w:t>*</w:t>
            </w:r>
          </w:p>
        </w:tc>
        <w:tc>
          <w:tcPr>
            <w:tcW w:w="2628" w:type="dxa"/>
            <w:shd w:val="clear" w:color="auto" w:fill="auto"/>
          </w:tcPr>
          <w:p w:rsidR="00C053F0" w:rsidRPr="00100977" w:rsidRDefault="00D13326" w:rsidP="00A27A85">
            <w:pPr>
              <w:rPr>
                <w:rFonts w:ascii="Times New Roman" w:hAnsi="Times New Roman" w:cs="Times New Roman"/>
              </w:rPr>
            </w:pPr>
            <w:r w:rsidRPr="00100977">
              <w:rPr>
                <w:rFonts w:ascii="Times New Roman" w:hAnsi="Times New Roman" w:cs="Times New Roman"/>
              </w:rPr>
              <w:t>-</w:t>
            </w:r>
            <w:r w:rsidR="006909AE" w:rsidRPr="00100977">
              <w:rPr>
                <w:rFonts w:ascii="Times New Roman" w:hAnsi="Times New Roman" w:cs="Times New Roman"/>
              </w:rPr>
              <w:t>.26</w:t>
            </w:r>
          </w:p>
        </w:tc>
      </w:tr>
      <w:tr w:rsidR="00C053F0" w:rsidRPr="00100977" w:rsidTr="00C84CA7">
        <w:tc>
          <w:tcPr>
            <w:tcW w:w="4068" w:type="dxa"/>
            <w:shd w:val="clear" w:color="auto" w:fill="auto"/>
          </w:tcPr>
          <w:p w:rsidR="00C053F0" w:rsidRPr="00100977" w:rsidRDefault="00C053F0" w:rsidP="00703B7F">
            <w:pPr>
              <w:rPr>
                <w:rFonts w:ascii="Times New Roman" w:hAnsi="Times New Roman" w:cs="Times New Roman"/>
              </w:rPr>
            </w:pPr>
            <w:r w:rsidRPr="00100977">
              <w:rPr>
                <w:rFonts w:ascii="Times New Roman" w:hAnsi="Times New Roman" w:cs="Times New Roman"/>
              </w:rPr>
              <w:t>Amorality (MMPI-2)</w:t>
            </w:r>
          </w:p>
        </w:tc>
        <w:tc>
          <w:tcPr>
            <w:tcW w:w="2880" w:type="dxa"/>
            <w:shd w:val="clear" w:color="auto" w:fill="auto"/>
          </w:tcPr>
          <w:p w:rsidR="00C053F0" w:rsidRPr="00100977" w:rsidRDefault="00B77504" w:rsidP="00A27A85">
            <w:pPr>
              <w:rPr>
                <w:rFonts w:ascii="Times New Roman" w:hAnsi="Times New Roman" w:cs="Times New Roman"/>
              </w:rPr>
            </w:pPr>
            <w:r w:rsidRPr="00100977">
              <w:rPr>
                <w:rFonts w:ascii="Times New Roman" w:hAnsi="Times New Roman" w:cs="Times New Roman"/>
              </w:rPr>
              <w:t>.4</w:t>
            </w:r>
            <w:r w:rsidR="006909AE" w:rsidRPr="00100977">
              <w:rPr>
                <w:rFonts w:ascii="Times New Roman" w:hAnsi="Times New Roman" w:cs="Times New Roman"/>
              </w:rPr>
              <w:t>1</w:t>
            </w:r>
          </w:p>
        </w:tc>
        <w:tc>
          <w:tcPr>
            <w:tcW w:w="2628" w:type="dxa"/>
            <w:shd w:val="clear" w:color="auto" w:fill="auto"/>
          </w:tcPr>
          <w:p w:rsidR="00C053F0" w:rsidRPr="00100977" w:rsidRDefault="00D13326" w:rsidP="00A27A85">
            <w:pPr>
              <w:rPr>
                <w:rFonts w:ascii="Times New Roman" w:hAnsi="Times New Roman" w:cs="Times New Roman"/>
              </w:rPr>
            </w:pPr>
            <w:r w:rsidRPr="00100977">
              <w:rPr>
                <w:rFonts w:ascii="Times New Roman" w:hAnsi="Times New Roman" w:cs="Times New Roman"/>
              </w:rPr>
              <w:t>-</w:t>
            </w:r>
            <w:r w:rsidR="00B77504" w:rsidRPr="00100977">
              <w:rPr>
                <w:rFonts w:ascii="Times New Roman" w:hAnsi="Times New Roman" w:cs="Times New Roman"/>
              </w:rPr>
              <w:t>.03</w:t>
            </w:r>
          </w:p>
        </w:tc>
      </w:tr>
      <w:tr w:rsidR="00C053F0" w:rsidRPr="00100977" w:rsidTr="00C84CA7">
        <w:tc>
          <w:tcPr>
            <w:tcW w:w="4068" w:type="dxa"/>
            <w:shd w:val="clear" w:color="auto" w:fill="auto"/>
          </w:tcPr>
          <w:p w:rsidR="00C053F0" w:rsidRPr="00100977" w:rsidRDefault="00C053F0" w:rsidP="00A27A85">
            <w:pPr>
              <w:rPr>
                <w:rFonts w:ascii="Times New Roman" w:hAnsi="Times New Roman" w:cs="Times New Roman"/>
              </w:rPr>
            </w:pPr>
            <w:r w:rsidRPr="00100977">
              <w:rPr>
                <w:rFonts w:ascii="Times New Roman" w:hAnsi="Times New Roman" w:cs="Times New Roman"/>
              </w:rPr>
              <w:t>Somatic Complaints (PAI)</w:t>
            </w:r>
          </w:p>
        </w:tc>
        <w:tc>
          <w:tcPr>
            <w:tcW w:w="2880" w:type="dxa"/>
            <w:shd w:val="clear" w:color="auto" w:fill="auto"/>
          </w:tcPr>
          <w:p w:rsidR="00C053F0" w:rsidRPr="00100977" w:rsidRDefault="006909AE" w:rsidP="00A27A85">
            <w:pPr>
              <w:rPr>
                <w:rFonts w:ascii="Times New Roman" w:hAnsi="Times New Roman" w:cs="Times New Roman"/>
              </w:rPr>
            </w:pPr>
            <w:r w:rsidRPr="00100977">
              <w:rPr>
                <w:rFonts w:ascii="Times New Roman" w:hAnsi="Times New Roman" w:cs="Times New Roman"/>
              </w:rPr>
              <w:t>.39</w:t>
            </w:r>
            <w:r w:rsidR="00C053F0" w:rsidRPr="00100977">
              <w:rPr>
                <w:rFonts w:ascii="Times New Roman" w:hAnsi="Times New Roman" w:cs="Times New Roman"/>
              </w:rPr>
              <w:t>*</w:t>
            </w:r>
          </w:p>
        </w:tc>
        <w:tc>
          <w:tcPr>
            <w:tcW w:w="2628" w:type="dxa"/>
            <w:shd w:val="clear" w:color="auto" w:fill="auto"/>
          </w:tcPr>
          <w:p w:rsidR="00C053F0" w:rsidRPr="00100977" w:rsidRDefault="00D13326" w:rsidP="00A27A85">
            <w:pPr>
              <w:rPr>
                <w:rFonts w:ascii="Times New Roman" w:hAnsi="Times New Roman" w:cs="Times New Roman"/>
              </w:rPr>
            </w:pPr>
            <w:r w:rsidRPr="00100977">
              <w:rPr>
                <w:rFonts w:ascii="Times New Roman" w:hAnsi="Times New Roman" w:cs="Times New Roman"/>
              </w:rPr>
              <w:t>-</w:t>
            </w:r>
            <w:r w:rsidR="00B77504" w:rsidRPr="00100977">
              <w:rPr>
                <w:rFonts w:ascii="Times New Roman" w:hAnsi="Times New Roman" w:cs="Times New Roman"/>
              </w:rPr>
              <w:t>.23</w:t>
            </w:r>
          </w:p>
        </w:tc>
      </w:tr>
      <w:tr w:rsidR="00C053F0" w:rsidRPr="00100977" w:rsidTr="00C84CA7">
        <w:tc>
          <w:tcPr>
            <w:tcW w:w="4068" w:type="dxa"/>
            <w:shd w:val="clear" w:color="auto" w:fill="auto"/>
          </w:tcPr>
          <w:p w:rsidR="00C053F0" w:rsidRPr="00100977" w:rsidRDefault="00C053F0" w:rsidP="00703B7F">
            <w:pPr>
              <w:rPr>
                <w:rFonts w:ascii="Times New Roman" w:hAnsi="Times New Roman" w:cs="Times New Roman"/>
              </w:rPr>
            </w:pPr>
            <w:r w:rsidRPr="00100977">
              <w:rPr>
                <w:rFonts w:ascii="Times New Roman" w:hAnsi="Times New Roman" w:cs="Times New Roman"/>
              </w:rPr>
              <w:t>Cynicism (MMPI-2)</w:t>
            </w:r>
          </w:p>
        </w:tc>
        <w:tc>
          <w:tcPr>
            <w:tcW w:w="2880" w:type="dxa"/>
            <w:shd w:val="clear" w:color="auto" w:fill="auto"/>
          </w:tcPr>
          <w:p w:rsidR="00C053F0" w:rsidRPr="00100977" w:rsidRDefault="006909AE" w:rsidP="00A27A85">
            <w:pPr>
              <w:rPr>
                <w:rFonts w:ascii="Times New Roman" w:hAnsi="Times New Roman" w:cs="Times New Roman"/>
              </w:rPr>
            </w:pPr>
            <w:r w:rsidRPr="00100977">
              <w:rPr>
                <w:rFonts w:ascii="Times New Roman" w:hAnsi="Times New Roman" w:cs="Times New Roman"/>
              </w:rPr>
              <w:t>.38</w:t>
            </w:r>
            <w:r w:rsidR="00C053F0" w:rsidRPr="00100977">
              <w:rPr>
                <w:rFonts w:ascii="Times New Roman" w:hAnsi="Times New Roman" w:cs="Times New Roman"/>
              </w:rPr>
              <w:t>*</w:t>
            </w:r>
          </w:p>
        </w:tc>
        <w:tc>
          <w:tcPr>
            <w:tcW w:w="2628" w:type="dxa"/>
            <w:shd w:val="clear" w:color="auto" w:fill="auto"/>
          </w:tcPr>
          <w:p w:rsidR="00C053F0" w:rsidRPr="00100977" w:rsidRDefault="00D13326" w:rsidP="00A27A85">
            <w:pPr>
              <w:rPr>
                <w:rFonts w:ascii="Times New Roman" w:hAnsi="Times New Roman" w:cs="Times New Roman"/>
              </w:rPr>
            </w:pPr>
            <w:r w:rsidRPr="00100977">
              <w:rPr>
                <w:rFonts w:ascii="Times New Roman" w:hAnsi="Times New Roman" w:cs="Times New Roman"/>
              </w:rPr>
              <w:t>-</w:t>
            </w:r>
            <w:r w:rsidR="00B77504" w:rsidRPr="00100977">
              <w:rPr>
                <w:rFonts w:ascii="Times New Roman" w:hAnsi="Times New Roman" w:cs="Times New Roman"/>
              </w:rPr>
              <w:t>.1</w:t>
            </w:r>
            <w:r w:rsidR="006909AE" w:rsidRPr="00100977">
              <w:rPr>
                <w:rFonts w:ascii="Times New Roman" w:hAnsi="Times New Roman" w:cs="Times New Roman"/>
              </w:rPr>
              <w:t>3</w:t>
            </w:r>
          </w:p>
        </w:tc>
      </w:tr>
      <w:tr w:rsidR="00C053F0" w:rsidRPr="00100977" w:rsidTr="00C84CA7">
        <w:tc>
          <w:tcPr>
            <w:tcW w:w="4068" w:type="dxa"/>
            <w:shd w:val="clear" w:color="auto" w:fill="auto"/>
          </w:tcPr>
          <w:p w:rsidR="00C053F0" w:rsidRPr="00100977" w:rsidRDefault="00C053F0" w:rsidP="00703B7F">
            <w:pPr>
              <w:rPr>
                <w:rFonts w:ascii="Times New Roman" w:hAnsi="Times New Roman" w:cs="Times New Roman"/>
              </w:rPr>
            </w:pPr>
            <w:r w:rsidRPr="00100977">
              <w:rPr>
                <w:rFonts w:ascii="Times New Roman" w:hAnsi="Times New Roman" w:cs="Times New Roman"/>
              </w:rPr>
              <w:t>Depression (PAI)</w:t>
            </w:r>
          </w:p>
        </w:tc>
        <w:tc>
          <w:tcPr>
            <w:tcW w:w="2880" w:type="dxa"/>
            <w:shd w:val="clear" w:color="auto" w:fill="auto"/>
          </w:tcPr>
          <w:p w:rsidR="00C053F0" w:rsidRPr="00100977" w:rsidRDefault="006909AE" w:rsidP="00A27A85">
            <w:pPr>
              <w:rPr>
                <w:rFonts w:ascii="Times New Roman" w:hAnsi="Times New Roman" w:cs="Times New Roman"/>
              </w:rPr>
            </w:pPr>
            <w:r w:rsidRPr="00100977">
              <w:rPr>
                <w:rFonts w:ascii="Times New Roman" w:hAnsi="Times New Roman" w:cs="Times New Roman"/>
              </w:rPr>
              <w:t>.37</w:t>
            </w:r>
            <w:r w:rsidR="00C053F0" w:rsidRPr="00100977">
              <w:rPr>
                <w:rFonts w:ascii="Times New Roman" w:hAnsi="Times New Roman" w:cs="Times New Roman"/>
              </w:rPr>
              <w:t>*</w:t>
            </w:r>
          </w:p>
        </w:tc>
        <w:tc>
          <w:tcPr>
            <w:tcW w:w="2628" w:type="dxa"/>
            <w:shd w:val="clear" w:color="auto" w:fill="auto"/>
          </w:tcPr>
          <w:p w:rsidR="00C053F0" w:rsidRPr="00100977" w:rsidRDefault="00D13326" w:rsidP="00A27A85">
            <w:pPr>
              <w:rPr>
                <w:rFonts w:ascii="Times New Roman" w:hAnsi="Times New Roman" w:cs="Times New Roman"/>
              </w:rPr>
            </w:pPr>
            <w:r w:rsidRPr="00100977">
              <w:rPr>
                <w:rFonts w:ascii="Times New Roman" w:hAnsi="Times New Roman" w:cs="Times New Roman"/>
              </w:rPr>
              <w:t>-</w:t>
            </w:r>
            <w:r w:rsidR="00B77504" w:rsidRPr="00100977">
              <w:rPr>
                <w:rFonts w:ascii="Times New Roman" w:hAnsi="Times New Roman" w:cs="Times New Roman"/>
              </w:rPr>
              <w:t>.3</w:t>
            </w:r>
            <w:r w:rsidR="006909AE" w:rsidRPr="00100977">
              <w:rPr>
                <w:rFonts w:ascii="Times New Roman" w:hAnsi="Times New Roman" w:cs="Times New Roman"/>
              </w:rPr>
              <w:t>5</w:t>
            </w:r>
          </w:p>
        </w:tc>
      </w:tr>
      <w:tr w:rsidR="00C053F0" w:rsidRPr="00100977" w:rsidTr="00C84CA7">
        <w:tc>
          <w:tcPr>
            <w:tcW w:w="4068" w:type="dxa"/>
            <w:shd w:val="clear" w:color="auto" w:fill="auto"/>
          </w:tcPr>
          <w:p w:rsidR="00C053F0" w:rsidRPr="00100977" w:rsidRDefault="00C053F0" w:rsidP="00A27A85">
            <w:pPr>
              <w:rPr>
                <w:rFonts w:ascii="Times New Roman" w:hAnsi="Times New Roman" w:cs="Times New Roman"/>
              </w:rPr>
            </w:pPr>
            <w:r w:rsidRPr="00100977">
              <w:rPr>
                <w:rFonts w:ascii="Times New Roman" w:hAnsi="Times New Roman" w:cs="Times New Roman"/>
              </w:rPr>
              <w:t>Need for Affection (MMPI-2)</w:t>
            </w:r>
          </w:p>
        </w:tc>
        <w:tc>
          <w:tcPr>
            <w:tcW w:w="2880" w:type="dxa"/>
            <w:shd w:val="clear" w:color="auto" w:fill="auto"/>
          </w:tcPr>
          <w:p w:rsidR="00C053F0" w:rsidRPr="00100977" w:rsidRDefault="00D13326" w:rsidP="00A27A85">
            <w:pPr>
              <w:rPr>
                <w:rFonts w:ascii="Times New Roman" w:hAnsi="Times New Roman" w:cs="Times New Roman"/>
              </w:rPr>
            </w:pPr>
            <w:r w:rsidRPr="00100977">
              <w:rPr>
                <w:rFonts w:ascii="Times New Roman" w:hAnsi="Times New Roman" w:cs="Times New Roman"/>
              </w:rPr>
              <w:t>-</w:t>
            </w:r>
            <w:r w:rsidR="006909AE" w:rsidRPr="00100977">
              <w:rPr>
                <w:rFonts w:ascii="Times New Roman" w:hAnsi="Times New Roman" w:cs="Times New Roman"/>
              </w:rPr>
              <w:t>.29</w:t>
            </w:r>
            <w:r w:rsidR="00C053F0" w:rsidRPr="00100977">
              <w:rPr>
                <w:rFonts w:ascii="Times New Roman" w:hAnsi="Times New Roman" w:cs="Times New Roman"/>
              </w:rPr>
              <w:t>*</w:t>
            </w:r>
          </w:p>
        </w:tc>
        <w:tc>
          <w:tcPr>
            <w:tcW w:w="2628" w:type="dxa"/>
            <w:shd w:val="clear" w:color="auto" w:fill="auto"/>
          </w:tcPr>
          <w:p w:rsidR="00C053F0" w:rsidRPr="00100977" w:rsidRDefault="00B77504" w:rsidP="00A27A85">
            <w:pPr>
              <w:rPr>
                <w:rFonts w:ascii="Times New Roman" w:hAnsi="Times New Roman" w:cs="Times New Roman"/>
              </w:rPr>
            </w:pPr>
            <w:r w:rsidRPr="00100977">
              <w:rPr>
                <w:rFonts w:ascii="Times New Roman" w:hAnsi="Times New Roman" w:cs="Times New Roman"/>
              </w:rPr>
              <w:t>.1</w:t>
            </w:r>
            <w:r w:rsidR="006909AE" w:rsidRPr="00100977">
              <w:rPr>
                <w:rFonts w:ascii="Times New Roman" w:hAnsi="Times New Roman" w:cs="Times New Roman"/>
              </w:rPr>
              <w:t>9</w:t>
            </w:r>
          </w:p>
        </w:tc>
      </w:tr>
      <w:tr w:rsidR="00C053F0" w:rsidRPr="00100977" w:rsidTr="00C84CA7">
        <w:tc>
          <w:tcPr>
            <w:tcW w:w="4068" w:type="dxa"/>
            <w:shd w:val="clear" w:color="auto" w:fill="auto"/>
          </w:tcPr>
          <w:p w:rsidR="00C053F0" w:rsidRPr="00100977" w:rsidRDefault="00C053F0" w:rsidP="00703B7F">
            <w:pPr>
              <w:rPr>
                <w:rFonts w:ascii="Times New Roman" w:hAnsi="Times New Roman" w:cs="Times New Roman"/>
              </w:rPr>
            </w:pPr>
            <w:r w:rsidRPr="00100977">
              <w:rPr>
                <w:rFonts w:ascii="Times New Roman" w:hAnsi="Times New Roman" w:cs="Times New Roman"/>
              </w:rPr>
              <w:t>Poignancy (MMPI-2)</w:t>
            </w:r>
          </w:p>
        </w:tc>
        <w:tc>
          <w:tcPr>
            <w:tcW w:w="2880" w:type="dxa"/>
            <w:shd w:val="clear" w:color="auto" w:fill="auto"/>
          </w:tcPr>
          <w:p w:rsidR="00C053F0" w:rsidRPr="00100977" w:rsidRDefault="006909AE" w:rsidP="00A27A85">
            <w:pPr>
              <w:rPr>
                <w:rFonts w:ascii="Times New Roman" w:hAnsi="Times New Roman" w:cs="Times New Roman"/>
              </w:rPr>
            </w:pPr>
            <w:r w:rsidRPr="00100977">
              <w:rPr>
                <w:rFonts w:ascii="Times New Roman" w:hAnsi="Times New Roman" w:cs="Times New Roman"/>
              </w:rPr>
              <w:t>.28</w:t>
            </w:r>
            <w:r w:rsidR="00C053F0" w:rsidRPr="00100977">
              <w:rPr>
                <w:rFonts w:ascii="Times New Roman" w:hAnsi="Times New Roman" w:cs="Times New Roman"/>
              </w:rPr>
              <w:t>*</w:t>
            </w:r>
          </w:p>
        </w:tc>
        <w:tc>
          <w:tcPr>
            <w:tcW w:w="2628" w:type="dxa"/>
            <w:shd w:val="clear" w:color="auto" w:fill="auto"/>
          </w:tcPr>
          <w:p w:rsidR="00C053F0" w:rsidRPr="00100977" w:rsidRDefault="00D13326" w:rsidP="00A27A85">
            <w:pPr>
              <w:rPr>
                <w:rFonts w:ascii="Times New Roman" w:hAnsi="Times New Roman" w:cs="Times New Roman"/>
              </w:rPr>
            </w:pPr>
            <w:r w:rsidRPr="00100977">
              <w:rPr>
                <w:rFonts w:ascii="Times New Roman" w:hAnsi="Times New Roman" w:cs="Times New Roman"/>
              </w:rPr>
              <w:t>-</w:t>
            </w:r>
            <w:r w:rsidR="00B77504" w:rsidRPr="00100977">
              <w:rPr>
                <w:rFonts w:ascii="Times New Roman" w:hAnsi="Times New Roman" w:cs="Times New Roman"/>
              </w:rPr>
              <w:t>.06</w:t>
            </w:r>
          </w:p>
        </w:tc>
      </w:tr>
      <w:tr w:rsidR="00C053F0" w:rsidRPr="00100977" w:rsidTr="00C84CA7">
        <w:tc>
          <w:tcPr>
            <w:tcW w:w="4068" w:type="dxa"/>
            <w:shd w:val="clear" w:color="auto" w:fill="auto"/>
          </w:tcPr>
          <w:p w:rsidR="00C053F0" w:rsidRPr="00100977" w:rsidRDefault="00C053F0" w:rsidP="00A27A85">
            <w:pPr>
              <w:rPr>
                <w:rFonts w:ascii="Times New Roman" w:hAnsi="Times New Roman" w:cs="Times New Roman"/>
              </w:rPr>
            </w:pPr>
            <w:r w:rsidRPr="00100977">
              <w:rPr>
                <w:rFonts w:ascii="Times New Roman" w:hAnsi="Times New Roman" w:cs="Times New Roman"/>
              </w:rPr>
              <w:t xml:space="preserve">Physical Malfunctioning (MMPI-2) </w:t>
            </w:r>
          </w:p>
        </w:tc>
        <w:tc>
          <w:tcPr>
            <w:tcW w:w="2880" w:type="dxa"/>
            <w:shd w:val="clear" w:color="auto" w:fill="auto"/>
          </w:tcPr>
          <w:p w:rsidR="00C053F0" w:rsidRPr="00100977" w:rsidRDefault="006909AE" w:rsidP="00A27A85">
            <w:pPr>
              <w:rPr>
                <w:rFonts w:ascii="Times New Roman" w:hAnsi="Times New Roman" w:cs="Times New Roman"/>
              </w:rPr>
            </w:pPr>
            <w:r w:rsidRPr="00100977">
              <w:rPr>
                <w:rFonts w:ascii="Times New Roman" w:hAnsi="Times New Roman" w:cs="Times New Roman"/>
              </w:rPr>
              <w:t>.27</w:t>
            </w:r>
            <w:r w:rsidR="00C053F0" w:rsidRPr="00100977">
              <w:rPr>
                <w:rFonts w:ascii="Times New Roman" w:hAnsi="Times New Roman" w:cs="Times New Roman"/>
              </w:rPr>
              <w:t>*</w:t>
            </w:r>
          </w:p>
        </w:tc>
        <w:tc>
          <w:tcPr>
            <w:tcW w:w="2628" w:type="dxa"/>
            <w:shd w:val="clear" w:color="auto" w:fill="auto"/>
          </w:tcPr>
          <w:p w:rsidR="00C053F0" w:rsidRPr="00100977" w:rsidRDefault="00D13326" w:rsidP="00A27A85">
            <w:pPr>
              <w:rPr>
                <w:rFonts w:ascii="Times New Roman" w:hAnsi="Times New Roman" w:cs="Times New Roman"/>
              </w:rPr>
            </w:pPr>
            <w:r w:rsidRPr="00100977">
              <w:rPr>
                <w:rFonts w:ascii="Times New Roman" w:hAnsi="Times New Roman" w:cs="Times New Roman"/>
              </w:rPr>
              <w:t>-</w:t>
            </w:r>
            <w:r w:rsidR="00C053F0" w:rsidRPr="00100977">
              <w:rPr>
                <w:rFonts w:ascii="Times New Roman" w:hAnsi="Times New Roman" w:cs="Times New Roman"/>
              </w:rPr>
              <w:t>.</w:t>
            </w:r>
            <w:r w:rsidR="00B77504" w:rsidRPr="00100977">
              <w:rPr>
                <w:rFonts w:ascii="Times New Roman" w:hAnsi="Times New Roman" w:cs="Times New Roman"/>
              </w:rPr>
              <w:t>2</w:t>
            </w:r>
            <w:r w:rsidR="006909AE" w:rsidRPr="00100977">
              <w:rPr>
                <w:rFonts w:ascii="Times New Roman" w:hAnsi="Times New Roman" w:cs="Times New Roman"/>
              </w:rPr>
              <w:t>4</w:t>
            </w:r>
          </w:p>
        </w:tc>
      </w:tr>
      <w:tr w:rsidR="00C053F0" w:rsidRPr="00100977" w:rsidTr="00C84CA7">
        <w:tc>
          <w:tcPr>
            <w:tcW w:w="4068" w:type="dxa"/>
            <w:shd w:val="clear" w:color="auto" w:fill="auto"/>
          </w:tcPr>
          <w:p w:rsidR="00C053F0" w:rsidRPr="00100977" w:rsidRDefault="00C053F0" w:rsidP="00A27A85">
            <w:pPr>
              <w:rPr>
                <w:rFonts w:ascii="Times New Roman" w:hAnsi="Times New Roman" w:cs="Times New Roman"/>
              </w:rPr>
            </w:pPr>
            <w:r w:rsidRPr="00100977">
              <w:rPr>
                <w:rFonts w:ascii="Times New Roman" w:hAnsi="Times New Roman" w:cs="Times New Roman"/>
              </w:rPr>
              <w:t>Familial Discord (MMPI-2)</w:t>
            </w:r>
          </w:p>
        </w:tc>
        <w:tc>
          <w:tcPr>
            <w:tcW w:w="2880" w:type="dxa"/>
            <w:shd w:val="clear" w:color="auto" w:fill="auto"/>
          </w:tcPr>
          <w:p w:rsidR="00C053F0" w:rsidRPr="00100977" w:rsidRDefault="006909AE" w:rsidP="00A27A85">
            <w:pPr>
              <w:rPr>
                <w:rFonts w:ascii="Times New Roman" w:hAnsi="Times New Roman" w:cs="Times New Roman"/>
              </w:rPr>
            </w:pPr>
            <w:r w:rsidRPr="00100977">
              <w:rPr>
                <w:rFonts w:ascii="Times New Roman" w:hAnsi="Times New Roman" w:cs="Times New Roman"/>
              </w:rPr>
              <w:t>.2</w:t>
            </w:r>
            <w:r w:rsidR="00B77504" w:rsidRPr="00100977">
              <w:rPr>
                <w:rFonts w:ascii="Times New Roman" w:hAnsi="Times New Roman" w:cs="Times New Roman"/>
              </w:rPr>
              <w:t>0</w:t>
            </w:r>
          </w:p>
        </w:tc>
        <w:tc>
          <w:tcPr>
            <w:tcW w:w="2628" w:type="dxa"/>
            <w:shd w:val="clear" w:color="auto" w:fill="auto"/>
          </w:tcPr>
          <w:p w:rsidR="00C053F0" w:rsidRPr="00100977" w:rsidRDefault="00D13326" w:rsidP="00A27A85">
            <w:pPr>
              <w:rPr>
                <w:rFonts w:ascii="Times New Roman" w:hAnsi="Times New Roman" w:cs="Times New Roman"/>
              </w:rPr>
            </w:pPr>
            <w:r w:rsidRPr="00100977">
              <w:rPr>
                <w:rFonts w:ascii="Times New Roman" w:hAnsi="Times New Roman" w:cs="Times New Roman"/>
              </w:rPr>
              <w:t>-</w:t>
            </w:r>
            <w:r w:rsidR="006909AE" w:rsidRPr="00100977">
              <w:rPr>
                <w:rFonts w:ascii="Times New Roman" w:hAnsi="Times New Roman" w:cs="Times New Roman"/>
              </w:rPr>
              <w:t>.58</w:t>
            </w:r>
            <w:r w:rsidR="00B77504" w:rsidRPr="00100977">
              <w:rPr>
                <w:rFonts w:ascii="Times New Roman" w:hAnsi="Times New Roman" w:cs="Times New Roman"/>
              </w:rPr>
              <w:t>*</w:t>
            </w:r>
          </w:p>
        </w:tc>
      </w:tr>
      <w:tr w:rsidR="00C053F0" w:rsidRPr="00100977" w:rsidTr="00C84CA7">
        <w:tc>
          <w:tcPr>
            <w:tcW w:w="4068" w:type="dxa"/>
            <w:shd w:val="clear" w:color="auto" w:fill="auto"/>
          </w:tcPr>
          <w:p w:rsidR="00C053F0" w:rsidRPr="00100977" w:rsidRDefault="00C053F0" w:rsidP="00A27A85">
            <w:pPr>
              <w:rPr>
                <w:rFonts w:ascii="Times New Roman" w:hAnsi="Times New Roman" w:cs="Times New Roman"/>
              </w:rPr>
            </w:pPr>
            <w:r w:rsidRPr="00100977">
              <w:rPr>
                <w:rFonts w:ascii="Times New Roman" w:hAnsi="Times New Roman" w:cs="Times New Roman"/>
              </w:rPr>
              <w:t>Negative Treatment Indicators (MMPI-2)</w:t>
            </w:r>
          </w:p>
        </w:tc>
        <w:tc>
          <w:tcPr>
            <w:tcW w:w="2880" w:type="dxa"/>
            <w:shd w:val="clear" w:color="auto" w:fill="auto"/>
          </w:tcPr>
          <w:p w:rsidR="00C053F0" w:rsidRPr="00100977" w:rsidRDefault="00B77504" w:rsidP="00A27A85">
            <w:pPr>
              <w:rPr>
                <w:rFonts w:ascii="Times New Roman" w:hAnsi="Times New Roman" w:cs="Times New Roman"/>
              </w:rPr>
            </w:pPr>
            <w:r w:rsidRPr="00100977">
              <w:rPr>
                <w:rFonts w:ascii="Times New Roman" w:hAnsi="Times New Roman" w:cs="Times New Roman"/>
              </w:rPr>
              <w:t>.25</w:t>
            </w:r>
          </w:p>
        </w:tc>
        <w:tc>
          <w:tcPr>
            <w:tcW w:w="2628" w:type="dxa"/>
            <w:shd w:val="clear" w:color="auto" w:fill="auto"/>
          </w:tcPr>
          <w:p w:rsidR="00C053F0" w:rsidRPr="00100977" w:rsidRDefault="00D13326" w:rsidP="00A27A85">
            <w:pPr>
              <w:rPr>
                <w:rFonts w:ascii="Times New Roman" w:hAnsi="Times New Roman" w:cs="Times New Roman"/>
              </w:rPr>
            </w:pPr>
            <w:r w:rsidRPr="00100977">
              <w:rPr>
                <w:rFonts w:ascii="Times New Roman" w:hAnsi="Times New Roman" w:cs="Times New Roman"/>
              </w:rPr>
              <w:t>-</w:t>
            </w:r>
            <w:r w:rsidR="00B77504" w:rsidRPr="00100977">
              <w:rPr>
                <w:rFonts w:ascii="Times New Roman" w:hAnsi="Times New Roman" w:cs="Times New Roman"/>
              </w:rPr>
              <w:t>.</w:t>
            </w:r>
            <w:r w:rsidR="006909AE" w:rsidRPr="00100977">
              <w:rPr>
                <w:rFonts w:ascii="Times New Roman" w:hAnsi="Times New Roman" w:cs="Times New Roman"/>
              </w:rPr>
              <w:t>57</w:t>
            </w:r>
            <w:r w:rsidR="00B77504" w:rsidRPr="00100977">
              <w:rPr>
                <w:rFonts w:ascii="Times New Roman" w:hAnsi="Times New Roman" w:cs="Times New Roman"/>
              </w:rPr>
              <w:t>*</w:t>
            </w:r>
          </w:p>
        </w:tc>
      </w:tr>
      <w:tr w:rsidR="00C053F0" w:rsidRPr="00100977" w:rsidTr="00C84CA7">
        <w:tc>
          <w:tcPr>
            <w:tcW w:w="4068" w:type="dxa"/>
            <w:shd w:val="clear" w:color="auto" w:fill="auto"/>
          </w:tcPr>
          <w:p w:rsidR="00C053F0" w:rsidRPr="00100977" w:rsidRDefault="00C053F0" w:rsidP="00E72925">
            <w:pPr>
              <w:rPr>
                <w:rFonts w:ascii="Times New Roman" w:hAnsi="Times New Roman" w:cs="Times New Roman"/>
              </w:rPr>
            </w:pPr>
            <w:r w:rsidRPr="00100977">
              <w:rPr>
                <w:rFonts w:ascii="Times New Roman" w:hAnsi="Times New Roman" w:cs="Times New Roman"/>
              </w:rPr>
              <w:t>Nonsupport (PAI)</w:t>
            </w:r>
          </w:p>
        </w:tc>
        <w:tc>
          <w:tcPr>
            <w:tcW w:w="2880" w:type="dxa"/>
            <w:shd w:val="clear" w:color="auto" w:fill="auto"/>
          </w:tcPr>
          <w:p w:rsidR="00C053F0" w:rsidRPr="00100977" w:rsidRDefault="006909AE" w:rsidP="00A27A85">
            <w:pPr>
              <w:rPr>
                <w:rFonts w:ascii="Times New Roman" w:hAnsi="Times New Roman" w:cs="Times New Roman"/>
              </w:rPr>
            </w:pPr>
            <w:r w:rsidRPr="00100977">
              <w:rPr>
                <w:rFonts w:ascii="Times New Roman" w:hAnsi="Times New Roman" w:cs="Times New Roman"/>
              </w:rPr>
              <w:t>.09</w:t>
            </w:r>
          </w:p>
        </w:tc>
        <w:tc>
          <w:tcPr>
            <w:tcW w:w="2628" w:type="dxa"/>
            <w:shd w:val="clear" w:color="auto" w:fill="auto"/>
          </w:tcPr>
          <w:p w:rsidR="00C053F0" w:rsidRPr="00100977" w:rsidRDefault="00D13326" w:rsidP="00A27A85">
            <w:pPr>
              <w:rPr>
                <w:rFonts w:ascii="Times New Roman" w:hAnsi="Times New Roman" w:cs="Times New Roman"/>
              </w:rPr>
            </w:pPr>
            <w:r w:rsidRPr="00100977">
              <w:rPr>
                <w:rFonts w:ascii="Times New Roman" w:hAnsi="Times New Roman" w:cs="Times New Roman"/>
              </w:rPr>
              <w:t>-</w:t>
            </w:r>
            <w:r w:rsidR="006909AE" w:rsidRPr="00100977">
              <w:rPr>
                <w:rFonts w:ascii="Times New Roman" w:hAnsi="Times New Roman" w:cs="Times New Roman"/>
              </w:rPr>
              <w:t>.54</w:t>
            </w:r>
            <w:r w:rsidR="00B77504" w:rsidRPr="00100977">
              <w:rPr>
                <w:rFonts w:ascii="Times New Roman" w:hAnsi="Times New Roman" w:cs="Times New Roman"/>
              </w:rPr>
              <w:t>*</w:t>
            </w:r>
          </w:p>
        </w:tc>
      </w:tr>
      <w:tr w:rsidR="00B77504" w:rsidRPr="00100977" w:rsidTr="00C84CA7">
        <w:tc>
          <w:tcPr>
            <w:tcW w:w="4068" w:type="dxa"/>
            <w:shd w:val="clear" w:color="auto" w:fill="auto"/>
          </w:tcPr>
          <w:p w:rsidR="00B77504" w:rsidRPr="00100977" w:rsidRDefault="00B77504" w:rsidP="00A27A85">
            <w:pPr>
              <w:rPr>
                <w:rFonts w:ascii="Times New Roman" w:hAnsi="Times New Roman" w:cs="Times New Roman"/>
              </w:rPr>
            </w:pPr>
            <w:r w:rsidRPr="00100977">
              <w:rPr>
                <w:rFonts w:ascii="Times New Roman" w:hAnsi="Times New Roman" w:cs="Times New Roman"/>
              </w:rPr>
              <w:t>Lack of Ego Mastery-Conative (MMPI-2)</w:t>
            </w:r>
          </w:p>
        </w:tc>
        <w:tc>
          <w:tcPr>
            <w:tcW w:w="2880" w:type="dxa"/>
            <w:shd w:val="clear" w:color="auto" w:fill="auto"/>
          </w:tcPr>
          <w:p w:rsidR="00B77504" w:rsidRPr="00100977" w:rsidRDefault="00B77504" w:rsidP="00A27A85">
            <w:pPr>
              <w:rPr>
                <w:rFonts w:ascii="Times New Roman" w:hAnsi="Times New Roman" w:cs="Times New Roman"/>
              </w:rPr>
            </w:pPr>
            <w:r w:rsidRPr="00100977">
              <w:rPr>
                <w:rFonts w:ascii="Times New Roman" w:hAnsi="Times New Roman" w:cs="Times New Roman"/>
              </w:rPr>
              <w:t>.31</w:t>
            </w:r>
          </w:p>
        </w:tc>
        <w:tc>
          <w:tcPr>
            <w:tcW w:w="2628" w:type="dxa"/>
            <w:shd w:val="clear" w:color="auto" w:fill="auto"/>
          </w:tcPr>
          <w:p w:rsidR="00B77504" w:rsidRPr="00100977" w:rsidRDefault="00D13326" w:rsidP="00A27A85">
            <w:pPr>
              <w:rPr>
                <w:rFonts w:ascii="Times New Roman" w:hAnsi="Times New Roman" w:cs="Times New Roman"/>
              </w:rPr>
            </w:pPr>
            <w:r w:rsidRPr="00100977">
              <w:rPr>
                <w:rFonts w:ascii="Times New Roman" w:hAnsi="Times New Roman" w:cs="Times New Roman"/>
              </w:rPr>
              <w:t>-</w:t>
            </w:r>
            <w:r w:rsidR="006909AE" w:rsidRPr="00100977">
              <w:rPr>
                <w:rFonts w:ascii="Times New Roman" w:hAnsi="Times New Roman" w:cs="Times New Roman"/>
              </w:rPr>
              <w:t>.54</w:t>
            </w:r>
            <w:r w:rsidR="00B77504" w:rsidRPr="00100977">
              <w:rPr>
                <w:rFonts w:ascii="Times New Roman" w:hAnsi="Times New Roman" w:cs="Times New Roman"/>
              </w:rPr>
              <w:t>*</w:t>
            </w:r>
          </w:p>
        </w:tc>
      </w:tr>
      <w:tr w:rsidR="00B77504" w:rsidRPr="00100977" w:rsidTr="00C84CA7">
        <w:tc>
          <w:tcPr>
            <w:tcW w:w="4068" w:type="dxa"/>
            <w:shd w:val="clear" w:color="auto" w:fill="auto"/>
          </w:tcPr>
          <w:p w:rsidR="00B77504" w:rsidRPr="00100977" w:rsidRDefault="00B77504" w:rsidP="00A27A85">
            <w:pPr>
              <w:rPr>
                <w:rFonts w:ascii="Times New Roman" w:hAnsi="Times New Roman" w:cs="Times New Roman"/>
              </w:rPr>
            </w:pPr>
            <w:r w:rsidRPr="00100977">
              <w:rPr>
                <w:rFonts w:ascii="Times New Roman" w:hAnsi="Times New Roman" w:cs="Times New Roman"/>
              </w:rPr>
              <w:t>Mental Dullness (MMPI-2)</w:t>
            </w:r>
          </w:p>
        </w:tc>
        <w:tc>
          <w:tcPr>
            <w:tcW w:w="2880" w:type="dxa"/>
            <w:shd w:val="clear" w:color="auto" w:fill="auto"/>
          </w:tcPr>
          <w:p w:rsidR="00B77504" w:rsidRPr="00100977" w:rsidRDefault="00B77504" w:rsidP="00A27A85">
            <w:pPr>
              <w:rPr>
                <w:rFonts w:ascii="Times New Roman" w:hAnsi="Times New Roman" w:cs="Times New Roman"/>
              </w:rPr>
            </w:pPr>
            <w:r w:rsidRPr="00100977">
              <w:rPr>
                <w:rFonts w:ascii="Times New Roman" w:hAnsi="Times New Roman" w:cs="Times New Roman"/>
              </w:rPr>
              <w:t>.12</w:t>
            </w:r>
          </w:p>
        </w:tc>
        <w:tc>
          <w:tcPr>
            <w:tcW w:w="2628" w:type="dxa"/>
            <w:shd w:val="clear" w:color="auto" w:fill="auto"/>
          </w:tcPr>
          <w:p w:rsidR="00B77504" w:rsidRPr="00100977" w:rsidRDefault="00D13326" w:rsidP="00A27A85">
            <w:pPr>
              <w:rPr>
                <w:rFonts w:ascii="Times New Roman" w:hAnsi="Times New Roman" w:cs="Times New Roman"/>
              </w:rPr>
            </w:pPr>
            <w:r w:rsidRPr="00100977">
              <w:rPr>
                <w:rFonts w:ascii="Times New Roman" w:hAnsi="Times New Roman" w:cs="Times New Roman"/>
              </w:rPr>
              <w:t>-</w:t>
            </w:r>
            <w:r w:rsidR="006909AE" w:rsidRPr="00100977">
              <w:rPr>
                <w:rFonts w:ascii="Times New Roman" w:hAnsi="Times New Roman" w:cs="Times New Roman"/>
              </w:rPr>
              <w:t>.53</w:t>
            </w:r>
            <w:r w:rsidR="00B77504" w:rsidRPr="00100977">
              <w:rPr>
                <w:rFonts w:ascii="Times New Roman" w:hAnsi="Times New Roman" w:cs="Times New Roman"/>
              </w:rPr>
              <w:t>*</w:t>
            </w:r>
          </w:p>
        </w:tc>
      </w:tr>
      <w:tr w:rsidR="00B77504" w:rsidRPr="00100977" w:rsidTr="00C84CA7">
        <w:tc>
          <w:tcPr>
            <w:tcW w:w="4068" w:type="dxa"/>
            <w:shd w:val="clear" w:color="auto" w:fill="auto"/>
          </w:tcPr>
          <w:p w:rsidR="00B77504" w:rsidRPr="00100977" w:rsidRDefault="00B77504" w:rsidP="00A27A85">
            <w:pPr>
              <w:rPr>
                <w:rFonts w:ascii="Times New Roman" w:hAnsi="Times New Roman" w:cs="Times New Roman"/>
              </w:rPr>
            </w:pPr>
            <w:r w:rsidRPr="00100977">
              <w:rPr>
                <w:rFonts w:ascii="Times New Roman" w:hAnsi="Times New Roman" w:cs="Times New Roman"/>
              </w:rPr>
              <w:t>Lack of Ego Mastery-Cognitive (MMPI-2)</w:t>
            </w:r>
          </w:p>
        </w:tc>
        <w:tc>
          <w:tcPr>
            <w:tcW w:w="2880" w:type="dxa"/>
            <w:shd w:val="clear" w:color="auto" w:fill="auto"/>
          </w:tcPr>
          <w:p w:rsidR="00B77504" w:rsidRPr="00100977" w:rsidRDefault="00B77504" w:rsidP="00A27A85">
            <w:pPr>
              <w:rPr>
                <w:rFonts w:ascii="Times New Roman" w:hAnsi="Times New Roman" w:cs="Times New Roman"/>
              </w:rPr>
            </w:pPr>
            <w:r w:rsidRPr="00100977">
              <w:rPr>
                <w:rFonts w:ascii="Times New Roman" w:hAnsi="Times New Roman" w:cs="Times New Roman"/>
              </w:rPr>
              <w:t>.17</w:t>
            </w:r>
          </w:p>
        </w:tc>
        <w:tc>
          <w:tcPr>
            <w:tcW w:w="2628" w:type="dxa"/>
            <w:shd w:val="clear" w:color="auto" w:fill="auto"/>
          </w:tcPr>
          <w:p w:rsidR="00B77504" w:rsidRPr="00100977" w:rsidRDefault="00D13326" w:rsidP="00A27A85">
            <w:pPr>
              <w:rPr>
                <w:rFonts w:ascii="Times New Roman" w:hAnsi="Times New Roman" w:cs="Times New Roman"/>
              </w:rPr>
            </w:pPr>
            <w:r w:rsidRPr="00100977">
              <w:rPr>
                <w:rFonts w:ascii="Times New Roman" w:hAnsi="Times New Roman" w:cs="Times New Roman"/>
              </w:rPr>
              <w:t>-</w:t>
            </w:r>
            <w:r w:rsidR="006909AE" w:rsidRPr="00100977">
              <w:rPr>
                <w:rFonts w:ascii="Times New Roman" w:hAnsi="Times New Roman" w:cs="Times New Roman"/>
              </w:rPr>
              <w:t>.48</w:t>
            </w:r>
            <w:r w:rsidR="00B77504" w:rsidRPr="00100977">
              <w:rPr>
                <w:rFonts w:ascii="Times New Roman" w:hAnsi="Times New Roman" w:cs="Times New Roman"/>
              </w:rPr>
              <w:t>*</w:t>
            </w:r>
          </w:p>
        </w:tc>
      </w:tr>
      <w:tr w:rsidR="00B77504" w:rsidRPr="00100977" w:rsidTr="00C84CA7">
        <w:tc>
          <w:tcPr>
            <w:tcW w:w="4068" w:type="dxa"/>
            <w:shd w:val="clear" w:color="auto" w:fill="auto"/>
          </w:tcPr>
          <w:p w:rsidR="00B77504" w:rsidRPr="00100977" w:rsidRDefault="00B77504" w:rsidP="00A27A85">
            <w:pPr>
              <w:rPr>
                <w:rFonts w:ascii="Times New Roman" w:hAnsi="Times New Roman" w:cs="Times New Roman"/>
              </w:rPr>
            </w:pPr>
            <w:r w:rsidRPr="00100977">
              <w:rPr>
                <w:rFonts w:ascii="Times New Roman" w:hAnsi="Times New Roman" w:cs="Times New Roman"/>
              </w:rPr>
              <w:t>Over-Controlled Hostility (MMPI-2)</w:t>
            </w:r>
          </w:p>
        </w:tc>
        <w:tc>
          <w:tcPr>
            <w:tcW w:w="2880" w:type="dxa"/>
            <w:shd w:val="clear" w:color="auto" w:fill="auto"/>
          </w:tcPr>
          <w:p w:rsidR="00B77504" w:rsidRPr="00100977" w:rsidRDefault="00D13326" w:rsidP="00A27A85">
            <w:pPr>
              <w:rPr>
                <w:rFonts w:ascii="Times New Roman" w:hAnsi="Times New Roman" w:cs="Times New Roman"/>
              </w:rPr>
            </w:pPr>
            <w:r w:rsidRPr="00100977">
              <w:rPr>
                <w:rFonts w:ascii="Times New Roman" w:hAnsi="Times New Roman" w:cs="Times New Roman"/>
              </w:rPr>
              <w:t>-</w:t>
            </w:r>
            <w:r w:rsidR="00B77504" w:rsidRPr="00100977">
              <w:rPr>
                <w:rFonts w:ascii="Times New Roman" w:hAnsi="Times New Roman" w:cs="Times New Roman"/>
              </w:rPr>
              <w:t>.17</w:t>
            </w:r>
          </w:p>
        </w:tc>
        <w:tc>
          <w:tcPr>
            <w:tcW w:w="2628" w:type="dxa"/>
            <w:shd w:val="clear" w:color="auto" w:fill="auto"/>
          </w:tcPr>
          <w:p w:rsidR="00B77504" w:rsidRPr="00100977" w:rsidRDefault="006909AE" w:rsidP="00A27A85">
            <w:pPr>
              <w:rPr>
                <w:rFonts w:ascii="Times New Roman" w:hAnsi="Times New Roman" w:cs="Times New Roman"/>
              </w:rPr>
            </w:pPr>
            <w:r w:rsidRPr="00100977">
              <w:rPr>
                <w:rFonts w:ascii="Times New Roman" w:hAnsi="Times New Roman" w:cs="Times New Roman"/>
              </w:rPr>
              <w:t>.46</w:t>
            </w:r>
            <w:r w:rsidR="00B77504" w:rsidRPr="00100977">
              <w:rPr>
                <w:rFonts w:ascii="Times New Roman" w:hAnsi="Times New Roman" w:cs="Times New Roman"/>
              </w:rPr>
              <w:t>*</w:t>
            </w:r>
          </w:p>
        </w:tc>
      </w:tr>
      <w:tr w:rsidR="00B77504" w:rsidRPr="00100977" w:rsidTr="007B11B6">
        <w:tc>
          <w:tcPr>
            <w:tcW w:w="4068" w:type="dxa"/>
            <w:tcBorders>
              <w:bottom w:val="nil"/>
            </w:tcBorders>
            <w:shd w:val="clear" w:color="auto" w:fill="auto"/>
          </w:tcPr>
          <w:p w:rsidR="00B77504" w:rsidRPr="00100977" w:rsidRDefault="00B77504" w:rsidP="00A27A85">
            <w:pPr>
              <w:rPr>
                <w:rFonts w:ascii="Times New Roman" w:hAnsi="Times New Roman" w:cs="Times New Roman"/>
              </w:rPr>
            </w:pPr>
            <w:r w:rsidRPr="00100977">
              <w:rPr>
                <w:rFonts w:ascii="Times New Roman" w:hAnsi="Times New Roman" w:cs="Times New Roman"/>
              </w:rPr>
              <w:t>Social Alienation (MMPI-2)</w:t>
            </w:r>
          </w:p>
        </w:tc>
        <w:tc>
          <w:tcPr>
            <w:tcW w:w="2880" w:type="dxa"/>
            <w:tcBorders>
              <w:bottom w:val="nil"/>
            </w:tcBorders>
            <w:shd w:val="clear" w:color="auto" w:fill="auto"/>
          </w:tcPr>
          <w:p w:rsidR="00B77504" w:rsidRPr="00100977" w:rsidRDefault="00B77504" w:rsidP="00A27A85">
            <w:pPr>
              <w:rPr>
                <w:rFonts w:ascii="Times New Roman" w:hAnsi="Times New Roman" w:cs="Times New Roman"/>
              </w:rPr>
            </w:pPr>
            <w:r w:rsidRPr="00100977">
              <w:rPr>
                <w:rFonts w:ascii="Times New Roman" w:hAnsi="Times New Roman" w:cs="Times New Roman"/>
              </w:rPr>
              <w:t>.2</w:t>
            </w:r>
            <w:r w:rsidR="006909AE" w:rsidRPr="00100977">
              <w:rPr>
                <w:rFonts w:ascii="Times New Roman" w:hAnsi="Times New Roman" w:cs="Times New Roman"/>
              </w:rPr>
              <w:t>6</w:t>
            </w:r>
          </w:p>
        </w:tc>
        <w:tc>
          <w:tcPr>
            <w:tcW w:w="2628" w:type="dxa"/>
            <w:tcBorders>
              <w:bottom w:val="nil"/>
            </w:tcBorders>
            <w:shd w:val="clear" w:color="auto" w:fill="auto"/>
          </w:tcPr>
          <w:p w:rsidR="00B77504" w:rsidRPr="00100977" w:rsidRDefault="00D13326" w:rsidP="00A27A85">
            <w:pPr>
              <w:rPr>
                <w:rFonts w:ascii="Times New Roman" w:hAnsi="Times New Roman" w:cs="Times New Roman"/>
              </w:rPr>
            </w:pPr>
            <w:r w:rsidRPr="00100977">
              <w:rPr>
                <w:rFonts w:ascii="Times New Roman" w:hAnsi="Times New Roman" w:cs="Times New Roman"/>
              </w:rPr>
              <w:t>-</w:t>
            </w:r>
            <w:r w:rsidR="006909AE" w:rsidRPr="00100977">
              <w:rPr>
                <w:rFonts w:ascii="Times New Roman" w:hAnsi="Times New Roman" w:cs="Times New Roman"/>
              </w:rPr>
              <w:t>.46</w:t>
            </w:r>
            <w:r w:rsidR="00B77504" w:rsidRPr="00100977">
              <w:rPr>
                <w:rFonts w:ascii="Times New Roman" w:hAnsi="Times New Roman" w:cs="Times New Roman"/>
              </w:rPr>
              <w:t>*</w:t>
            </w:r>
          </w:p>
        </w:tc>
      </w:tr>
      <w:tr w:rsidR="00B77504" w:rsidRPr="00100977" w:rsidTr="007B11B6">
        <w:tc>
          <w:tcPr>
            <w:tcW w:w="4068" w:type="dxa"/>
            <w:tcBorders>
              <w:top w:val="nil"/>
              <w:left w:val="nil"/>
              <w:bottom w:val="single" w:sz="12" w:space="0" w:color="808080" w:themeColor="background1" w:themeShade="80"/>
              <w:right w:val="nil"/>
            </w:tcBorders>
            <w:shd w:val="clear" w:color="auto" w:fill="auto"/>
          </w:tcPr>
          <w:p w:rsidR="00B77504" w:rsidRPr="00100977" w:rsidRDefault="00B77504" w:rsidP="00A27A85">
            <w:pPr>
              <w:rPr>
                <w:rFonts w:ascii="Times New Roman" w:hAnsi="Times New Roman" w:cs="Times New Roman"/>
              </w:rPr>
            </w:pPr>
            <w:r w:rsidRPr="00100977">
              <w:rPr>
                <w:rFonts w:ascii="Times New Roman" w:hAnsi="Times New Roman" w:cs="Times New Roman"/>
              </w:rPr>
              <w:t>Lassitude-Malaise (MMPI-2)</w:t>
            </w:r>
          </w:p>
        </w:tc>
        <w:tc>
          <w:tcPr>
            <w:tcW w:w="2880" w:type="dxa"/>
            <w:tcBorders>
              <w:top w:val="nil"/>
              <w:left w:val="nil"/>
              <w:bottom w:val="single" w:sz="12" w:space="0" w:color="808080" w:themeColor="background1" w:themeShade="80"/>
              <w:right w:val="nil"/>
            </w:tcBorders>
            <w:shd w:val="clear" w:color="auto" w:fill="auto"/>
          </w:tcPr>
          <w:p w:rsidR="00B77504" w:rsidRPr="00100977" w:rsidRDefault="00B77504" w:rsidP="00A27A85">
            <w:pPr>
              <w:rPr>
                <w:rFonts w:ascii="Times New Roman" w:hAnsi="Times New Roman" w:cs="Times New Roman"/>
              </w:rPr>
            </w:pPr>
            <w:r w:rsidRPr="00100977">
              <w:rPr>
                <w:rFonts w:ascii="Times New Roman" w:hAnsi="Times New Roman" w:cs="Times New Roman"/>
              </w:rPr>
              <w:t>.27</w:t>
            </w:r>
          </w:p>
        </w:tc>
        <w:tc>
          <w:tcPr>
            <w:tcW w:w="2628" w:type="dxa"/>
            <w:tcBorders>
              <w:top w:val="nil"/>
              <w:left w:val="nil"/>
              <w:bottom w:val="single" w:sz="12" w:space="0" w:color="808080" w:themeColor="background1" w:themeShade="80"/>
              <w:right w:val="nil"/>
            </w:tcBorders>
            <w:shd w:val="clear" w:color="auto" w:fill="auto"/>
          </w:tcPr>
          <w:p w:rsidR="00B77504" w:rsidRPr="00100977" w:rsidRDefault="00D13326" w:rsidP="00A27A85">
            <w:pPr>
              <w:rPr>
                <w:rFonts w:ascii="Times New Roman" w:hAnsi="Times New Roman" w:cs="Times New Roman"/>
              </w:rPr>
            </w:pPr>
            <w:r w:rsidRPr="00100977">
              <w:rPr>
                <w:rFonts w:ascii="Times New Roman" w:hAnsi="Times New Roman" w:cs="Times New Roman"/>
              </w:rPr>
              <w:t>-</w:t>
            </w:r>
            <w:r w:rsidR="006909AE" w:rsidRPr="00100977">
              <w:rPr>
                <w:rFonts w:ascii="Times New Roman" w:hAnsi="Times New Roman" w:cs="Times New Roman"/>
              </w:rPr>
              <w:t>.44</w:t>
            </w:r>
            <w:r w:rsidR="00B77504" w:rsidRPr="00100977">
              <w:rPr>
                <w:rFonts w:ascii="Times New Roman" w:hAnsi="Times New Roman" w:cs="Times New Roman"/>
              </w:rPr>
              <w:t>*</w:t>
            </w:r>
          </w:p>
        </w:tc>
      </w:tr>
    </w:tbl>
    <w:p w:rsidR="007B11B6" w:rsidRDefault="007B11B6">
      <w:r>
        <w:br w:type="page"/>
      </w:r>
    </w:p>
    <w:tbl>
      <w:tblPr>
        <w:tblW w:w="0" w:type="auto"/>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4068"/>
        <w:gridCol w:w="2880"/>
        <w:gridCol w:w="2628"/>
      </w:tblGrid>
      <w:tr w:rsidR="00C84CA7" w:rsidRPr="00100977" w:rsidTr="007B11B6">
        <w:tc>
          <w:tcPr>
            <w:tcW w:w="9576" w:type="dxa"/>
            <w:gridSpan w:val="3"/>
            <w:tcBorders>
              <w:top w:val="nil"/>
              <w:left w:val="nil"/>
              <w:bottom w:val="single" w:sz="12" w:space="0" w:color="808080"/>
              <w:right w:val="nil"/>
            </w:tcBorders>
            <w:shd w:val="clear" w:color="auto" w:fill="auto"/>
          </w:tcPr>
          <w:p w:rsidR="00C84CA7" w:rsidRDefault="00C84CA7">
            <w:r w:rsidRPr="00F425F5">
              <w:rPr>
                <w:rFonts w:ascii="Times New Roman" w:hAnsi="Times New Roman" w:cs="Times New Roman"/>
                <w:i/>
              </w:rPr>
              <w:lastRenderedPageBreak/>
              <w:t>Table 7</w:t>
            </w:r>
            <w:r>
              <w:rPr>
                <w:rFonts w:ascii="Times New Roman" w:hAnsi="Times New Roman" w:cs="Times New Roman"/>
                <w:i/>
              </w:rPr>
              <w:t xml:space="preserve"> Continued</w:t>
            </w:r>
          </w:p>
        </w:tc>
      </w:tr>
      <w:tr w:rsidR="00C84CA7" w:rsidRPr="00100977" w:rsidTr="00C84CA7">
        <w:trPr>
          <w:trHeight w:val="249"/>
        </w:trPr>
        <w:tc>
          <w:tcPr>
            <w:tcW w:w="4068" w:type="dxa"/>
            <w:tcBorders>
              <w:top w:val="single" w:sz="12" w:space="0" w:color="808080"/>
              <w:bottom w:val="single" w:sz="6" w:space="0" w:color="808080"/>
            </w:tcBorders>
            <w:shd w:val="clear" w:color="auto" w:fill="auto"/>
          </w:tcPr>
          <w:p w:rsidR="00C84CA7" w:rsidRPr="00100977" w:rsidRDefault="00C84CA7" w:rsidP="008A54BA">
            <w:pPr>
              <w:rPr>
                <w:rFonts w:ascii="Times New Roman" w:hAnsi="Times New Roman" w:cs="Times New Roman"/>
              </w:rPr>
            </w:pPr>
            <w:r w:rsidRPr="00100977">
              <w:rPr>
                <w:rFonts w:ascii="Times New Roman" w:hAnsi="Times New Roman" w:cs="Times New Roman"/>
              </w:rPr>
              <w:t>Variable</w:t>
            </w:r>
          </w:p>
        </w:tc>
        <w:tc>
          <w:tcPr>
            <w:tcW w:w="2880" w:type="dxa"/>
            <w:tcBorders>
              <w:top w:val="single" w:sz="12" w:space="0" w:color="808080"/>
              <w:bottom w:val="single" w:sz="6" w:space="0" w:color="808080"/>
            </w:tcBorders>
            <w:shd w:val="clear" w:color="auto" w:fill="auto"/>
          </w:tcPr>
          <w:p w:rsidR="00C84CA7" w:rsidRPr="00100977" w:rsidRDefault="00C84CA7" w:rsidP="008A54BA">
            <w:pPr>
              <w:rPr>
                <w:rFonts w:ascii="Times New Roman" w:hAnsi="Times New Roman" w:cs="Times New Roman"/>
              </w:rPr>
            </w:pPr>
            <w:r w:rsidRPr="00100977">
              <w:rPr>
                <w:rFonts w:ascii="Times New Roman" w:hAnsi="Times New Roman" w:cs="Times New Roman"/>
              </w:rPr>
              <w:t>Function 1</w:t>
            </w:r>
          </w:p>
        </w:tc>
        <w:tc>
          <w:tcPr>
            <w:tcW w:w="2628" w:type="dxa"/>
            <w:tcBorders>
              <w:top w:val="single" w:sz="12" w:space="0" w:color="808080"/>
              <w:bottom w:val="single" w:sz="6" w:space="0" w:color="808080"/>
            </w:tcBorders>
            <w:shd w:val="clear" w:color="auto" w:fill="auto"/>
          </w:tcPr>
          <w:p w:rsidR="00C84CA7" w:rsidRPr="00100977" w:rsidRDefault="00C84CA7" w:rsidP="008A54BA">
            <w:pPr>
              <w:rPr>
                <w:rFonts w:ascii="Times New Roman" w:hAnsi="Times New Roman" w:cs="Times New Roman"/>
              </w:rPr>
            </w:pPr>
            <w:r w:rsidRPr="00100977">
              <w:rPr>
                <w:rFonts w:ascii="Times New Roman" w:hAnsi="Times New Roman" w:cs="Times New Roman"/>
              </w:rPr>
              <w:t>Function 2</w:t>
            </w:r>
          </w:p>
        </w:tc>
      </w:tr>
      <w:tr w:rsidR="00B77504" w:rsidRPr="00100977" w:rsidTr="00C84CA7">
        <w:tc>
          <w:tcPr>
            <w:tcW w:w="4068" w:type="dxa"/>
            <w:shd w:val="clear" w:color="auto" w:fill="auto"/>
          </w:tcPr>
          <w:p w:rsidR="00B77504" w:rsidRPr="00100977" w:rsidRDefault="00B77504" w:rsidP="00A27A85">
            <w:pPr>
              <w:rPr>
                <w:rFonts w:ascii="Times New Roman" w:hAnsi="Times New Roman" w:cs="Times New Roman"/>
              </w:rPr>
            </w:pPr>
            <w:r w:rsidRPr="00100977">
              <w:rPr>
                <w:rFonts w:ascii="Times New Roman" w:hAnsi="Times New Roman" w:cs="Times New Roman"/>
              </w:rPr>
              <w:t>Somatic Complaints (MMPI-2)</w:t>
            </w:r>
          </w:p>
        </w:tc>
        <w:tc>
          <w:tcPr>
            <w:tcW w:w="2880" w:type="dxa"/>
            <w:shd w:val="clear" w:color="auto" w:fill="auto"/>
          </w:tcPr>
          <w:p w:rsidR="00B77504" w:rsidRPr="00100977" w:rsidRDefault="00B77504" w:rsidP="00A27A85">
            <w:pPr>
              <w:rPr>
                <w:rFonts w:ascii="Times New Roman" w:hAnsi="Times New Roman" w:cs="Times New Roman"/>
              </w:rPr>
            </w:pPr>
            <w:r w:rsidRPr="00100977">
              <w:rPr>
                <w:rFonts w:ascii="Times New Roman" w:hAnsi="Times New Roman" w:cs="Times New Roman"/>
              </w:rPr>
              <w:t>.29</w:t>
            </w:r>
          </w:p>
        </w:tc>
        <w:tc>
          <w:tcPr>
            <w:tcW w:w="2628" w:type="dxa"/>
            <w:shd w:val="clear" w:color="auto" w:fill="auto"/>
          </w:tcPr>
          <w:p w:rsidR="00B77504" w:rsidRPr="00100977" w:rsidRDefault="00D13326" w:rsidP="00A27A85">
            <w:pPr>
              <w:rPr>
                <w:rFonts w:ascii="Times New Roman" w:hAnsi="Times New Roman" w:cs="Times New Roman"/>
              </w:rPr>
            </w:pPr>
            <w:r w:rsidRPr="00100977">
              <w:rPr>
                <w:rFonts w:ascii="Times New Roman" w:hAnsi="Times New Roman" w:cs="Times New Roman"/>
              </w:rPr>
              <w:t>-</w:t>
            </w:r>
            <w:r w:rsidR="006909AE" w:rsidRPr="00100977">
              <w:rPr>
                <w:rFonts w:ascii="Times New Roman" w:hAnsi="Times New Roman" w:cs="Times New Roman"/>
              </w:rPr>
              <w:t>.43</w:t>
            </w:r>
            <w:r w:rsidR="00B77504" w:rsidRPr="00100977">
              <w:rPr>
                <w:rFonts w:ascii="Times New Roman" w:hAnsi="Times New Roman" w:cs="Times New Roman"/>
              </w:rPr>
              <w:t>*</w:t>
            </w:r>
          </w:p>
        </w:tc>
      </w:tr>
      <w:tr w:rsidR="00AF6425" w:rsidRPr="00100977" w:rsidTr="00C84CA7">
        <w:tc>
          <w:tcPr>
            <w:tcW w:w="4068" w:type="dxa"/>
            <w:tcBorders>
              <w:top w:val="nil"/>
              <w:left w:val="nil"/>
              <w:bottom w:val="nil"/>
              <w:right w:val="nil"/>
            </w:tcBorders>
            <w:shd w:val="clear" w:color="auto" w:fill="auto"/>
          </w:tcPr>
          <w:p w:rsidR="00AF6425" w:rsidRPr="00100977" w:rsidRDefault="00AF6425" w:rsidP="00A27A85">
            <w:pPr>
              <w:rPr>
                <w:rFonts w:ascii="Times New Roman" w:hAnsi="Times New Roman" w:cs="Times New Roman"/>
              </w:rPr>
            </w:pPr>
            <w:r w:rsidRPr="00100977">
              <w:rPr>
                <w:rFonts w:ascii="Times New Roman" w:hAnsi="Times New Roman" w:cs="Times New Roman"/>
              </w:rPr>
              <w:t>Subjective Depression (MMPI-2)</w:t>
            </w:r>
          </w:p>
        </w:tc>
        <w:tc>
          <w:tcPr>
            <w:tcW w:w="2880" w:type="dxa"/>
            <w:tcBorders>
              <w:top w:val="nil"/>
              <w:left w:val="nil"/>
              <w:bottom w:val="nil"/>
              <w:right w:val="nil"/>
            </w:tcBorders>
            <w:shd w:val="clear" w:color="auto" w:fill="auto"/>
          </w:tcPr>
          <w:p w:rsidR="00AF6425" w:rsidRPr="00100977" w:rsidRDefault="00AF6425" w:rsidP="00A27A85">
            <w:pPr>
              <w:rPr>
                <w:rFonts w:ascii="Times New Roman" w:hAnsi="Times New Roman" w:cs="Times New Roman"/>
              </w:rPr>
            </w:pPr>
            <w:r w:rsidRPr="00100977">
              <w:rPr>
                <w:rFonts w:ascii="Times New Roman" w:hAnsi="Times New Roman" w:cs="Times New Roman"/>
              </w:rPr>
              <w:t>.27</w:t>
            </w:r>
          </w:p>
        </w:tc>
        <w:tc>
          <w:tcPr>
            <w:tcW w:w="2628" w:type="dxa"/>
            <w:tcBorders>
              <w:top w:val="nil"/>
              <w:left w:val="nil"/>
              <w:bottom w:val="nil"/>
              <w:right w:val="nil"/>
            </w:tcBorders>
            <w:shd w:val="clear" w:color="auto" w:fill="auto"/>
          </w:tcPr>
          <w:p w:rsidR="00AF6425" w:rsidRPr="00100977" w:rsidRDefault="00AF6425" w:rsidP="00A27A85">
            <w:pPr>
              <w:rPr>
                <w:rFonts w:ascii="Times New Roman" w:hAnsi="Times New Roman" w:cs="Times New Roman"/>
              </w:rPr>
            </w:pPr>
            <w:r w:rsidRPr="00100977">
              <w:rPr>
                <w:rFonts w:ascii="Times New Roman" w:hAnsi="Times New Roman" w:cs="Times New Roman"/>
              </w:rPr>
              <w:t>-.42*</w:t>
            </w:r>
          </w:p>
        </w:tc>
      </w:tr>
      <w:tr w:rsidR="00AF6425" w:rsidRPr="00100977" w:rsidTr="00C84CA7">
        <w:tc>
          <w:tcPr>
            <w:tcW w:w="4068" w:type="dxa"/>
            <w:tcBorders>
              <w:top w:val="nil"/>
            </w:tcBorders>
            <w:shd w:val="clear" w:color="auto" w:fill="auto"/>
          </w:tcPr>
          <w:p w:rsidR="00AF6425" w:rsidRPr="00100977" w:rsidRDefault="00AF6425" w:rsidP="00A27A85">
            <w:pPr>
              <w:rPr>
                <w:rFonts w:ascii="Times New Roman" w:hAnsi="Times New Roman" w:cs="Times New Roman"/>
              </w:rPr>
            </w:pPr>
            <w:r w:rsidRPr="00100977">
              <w:rPr>
                <w:rFonts w:ascii="Times New Roman" w:hAnsi="Times New Roman" w:cs="Times New Roman"/>
              </w:rPr>
              <w:t>Anxiety (MMPI-2)</w:t>
            </w:r>
          </w:p>
        </w:tc>
        <w:tc>
          <w:tcPr>
            <w:tcW w:w="2880" w:type="dxa"/>
            <w:tcBorders>
              <w:top w:val="nil"/>
            </w:tcBorders>
            <w:shd w:val="clear" w:color="auto" w:fill="auto"/>
          </w:tcPr>
          <w:p w:rsidR="00AF6425" w:rsidRPr="00100977" w:rsidRDefault="00AF6425" w:rsidP="00A27A85">
            <w:pPr>
              <w:rPr>
                <w:rFonts w:ascii="Times New Roman" w:hAnsi="Times New Roman" w:cs="Times New Roman"/>
              </w:rPr>
            </w:pPr>
            <w:r w:rsidRPr="00100977">
              <w:rPr>
                <w:rFonts w:ascii="Times New Roman" w:hAnsi="Times New Roman" w:cs="Times New Roman"/>
              </w:rPr>
              <w:t>.29</w:t>
            </w:r>
          </w:p>
        </w:tc>
        <w:tc>
          <w:tcPr>
            <w:tcW w:w="2628" w:type="dxa"/>
            <w:tcBorders>
              <w:top w:val="nil"/>
            </w:tcBorders>
            <w:shd w:val="clear" w:color="auto" w:fill="auto"/>
          </w:tcPr>
          <w:p w:rsidR="00AF6425" w:rsidRPr="00100977" w:rsidRDefault="00AF6425" w:rsidP="00A27A85">
            <w:pPr>
              <w:rPr>
                <w:rFonts w:ascii="Times New Roman" w:hAnsi="Times New Roman" w:cs="Times New Roman"/>
              </w:rPr>
            </w:pPr>
            <w:r w:rsidRPr="00100977">
              <w:rPr>
                <w:rFonts w:ascii="Times New Roman" w:hAnsi="Times New Roman" w:cs="Times New Roman"/>
              </w:rPr>
              <w:t>-.40*</w:t>
            </w:r>
          </w:p>
        </w:tc>
      </w:tr>
      <w:tr w:rsidR="00AF6425" w:rsidRPr="00100977" w:rsidTr="00C84CA7">
        <w:tc>
          <w:tcPr>
            <w:tcW w:w="4068" w:type="dxa"/>
            <w:shd w:val="clear" w:color="auto" w:fill="auto"/>
          </w:tcPr>
          <w:p w:rsidR="00AF6425" w:rsidRPr="00100977" w:rsidRDefault="00AF6425" w:rsidP="00A27A85">
            <w:pPr>
              <w:rPr>
                <w:rFonts w:ascii="Times New Roman" w:hAnsi="Times New Roman" w:cs="Times New Roman"/>
              </w:rPr>
            </w:pPr>
            <w:r w:rsidRPr="00100977">
              <w:rPr>
                <w:rFonts w:ascii="Times New Roman" w:hAnsi="Times New Roman" w:cs="Times New Roman"/>
              </w:rPr>
              <w:t>Post-Traumatic Stress (MMPI-2)</w:t>
            </w:r>
          </w:p>
        </w:tc>
        <w:tc>
          <w:tcPr>
            <w:tcW w:w="2880" w:type="dxa"/>
            <w:shd w:val="clear" w:color="auto" w:fill="auto"/>
          </w:tcPr>
          <w:p w:rsidR="00AF6425" w:rsidRPr="00100977" w:rsidRDefault="00AF6425" w:rsidP="00A27A85">
            <w:pPr>
              <w:rPr>
                <w:rFonts w:ascii="Times New Roman" w:hAnsi="Times New Roman" w:cs="Times New Roman"/>
              </w:rPr>
            </w:pPr>
            <w:r w:rsidRPr="00100977">
              <w:rPr>
                <w:rFonts w:ascii="Times New Roman" w:hAnsi="Times New Roman" w:cs="Times New Roman"/>
              </w:rPr>
              <w:t>.25</w:t>
            </w:r>
          </w:p>
        </w:tc>
        <w:tc>
          <w:tcPr>
            <w:tcW w:w="2628" w:type="dxa"/>
            <w:shd w:val="clear" w:color="auto" w:fill="auto"/>
          </w:tcPr>
          <w:p w:rsidR="00AF6425" w:rsidRPr="00100977" w:rsidRDefault="00AF6425" w:rsidP="00A27A85">
            <w:pPr>
              <w:rPr>
                <w:rFonts w:ascii="Times New Roman" w:hAnsi="Times New Roman" w:cs="Times New Roman"/>
              </w:rPr>
            </w:pPr>
            <w:r w:rsidRPr="00100977">
              <w:rPr>
                <w:rFonts w:ascii="Times New Roman" w:hAnsi="Times New Roman" w:cs="Times New Roman"/>
              </w:rPr>
              <w:t>-.40*</w:t>
            </w:r>
          </w:p>
        </w:tc>
      </w:tr>
      <w:tr w:rsidR="00AF6425" w:rsidRPr="00100977" w:rsidTr="009B27EF">
        <w:trPr>
          <w:trHeight w:val="279"/>
        </w:trPr>
        <w:tc>
          <w:tcPr>
            <w:tcW w:w="4068" w:type="dxa"/>
            <w:tcBorders>
              <w:bottom w:val="single" w:sz="12" w:space="0" w:color="808080"/>
            </w:tcBorders>
            <w:shd w:val="clear" w:color="auto" w:fill="auto"/>
          </w:tcPr>
          <w:p w:rsidR="00AF6425" w:rsidRPr="00100977" w:rsidRDefault="00AF6425" w:rsidP="00A27A85">
            <w:pPr>
              <w:rPr>
                <w:rFonts w:ascii="Times New Roman" w:hAnsi="Times New Roman" w:cs="Times New Roman"/>
              </w:rPr>
            </w:pPr>
            <w:r w:rsidRPr="00100977">
              <w:rPr>
                <w:rFonts w:ascii="Times New Roman" w:hAnsi="Times New Roman" w:cs="Times New Roman"/>
              </w:rPr>
              <w:t>Borderline Features (PAI)</w:t>
            </w:r>
          </w:p>
        </w:tc>
        <w:tc>
          <w:tcPr>
            <w:tcW w:w="2880" w:type="dxa"/>
            <w:tcBorders>
              <w:bottom w:val="single" w:sz="12" w:space="0" w:color="808080"/>
            </w:tcBorders>
            <w:shd w:val="clear" w:color="auto" w:fill="auto"/>
          </w:tcPr>
          <w:p w:rsidR="00AF6425" w:rsidRPr="00100977" w:rsidRDefault="00AF6425" w:rsidP="00A27A85">
            <w:pPr>
              <w:rPr>
                <w:rFonts w:ascii="Times New Roman" w:hAnsi="Times New Roman" w:cs="Times New Roman"/>
              </w:rPr>
            </w:pPr>
            <w:r w:rsidRPr="00100977">
              <w:rPr>
                <w:rFonts w:ascii="Times New Roman" w:hAnsi="Times New Roman" w:cs="Times New Roman"/>
              </w:rPr>
              <w:t>.26</w:t>
            </w:r>
          </w:p>
        </w:tc>
        <w:tc>
          <w:tcPr>
            <w:tcW w:w="2628" w:type="dxa"/>
            <w:tcBorders>
              <w:bottom w:val="single" w:sz="12" w:space="0" w:color="808080"/>
            </w:tcBorders>
            <w:shd w:val="clear" w:color="auto" w:fill="auto"/>
          </w:tcPr>
          <w:p w:rsidR="00AF6425" w:rsidRPr="00100977" w:rsidRDefault="00AF6425" w:rsidP="00A27A85">
            <w:pPr>
              <w:rPr>
                <w:rFonts w:ascii="Times New Roman" w:hAnsi="Times New Roman" w:cs="Times New Roman"/>
              </w:rPr>
            </w:pPr>
            <w:r w:rsidRPr="00100977">
              <w:rPr>
                <w:rFonts w:ascii="Times New Roman" w:hAnsi="Times New Roman" w:cs="Times New Roman"/>
              </w:rPr>
              <w:t>-.39*</w:t>
            </w:r>
          </w:p>
        </w:tc>
      </w:tr>
    </w:tbl>
    <w:p w:rsidR="00C23233" w:rsidRPr="00100977" w:rsidRDefault="0042626E" w:rsidP="00A27A85">
      <w:pPr>
        <w:rPr>
          <w:rFonts w:ascii="Times New Roman" w:hAnsi="Times New Roman" w:cs="Times New Roman"/>
          <w:i/>
        </w:rPr>
      </w:pPr>
      <w:r w:rsidRPr="00100977">
        <w:rPr>
          <w:rFonts w:ascii="Times New Roman" w:hAnsi="Times New Roman" w:cs="Times New Roman"/>
          <w:i/>
        </w:rPr>
        <w:t>Note: * indicates the function that each variable contributes to</w:t>
      </w:r>
      <w:r w:rsidR="002E2544" w:rsidRPr="00100977">
        <w:rPr>
          <w:rFonts w:ascii="Times New Roman" w:hAnsi="Times New Roman" w:cs="Times New Roman"/>
          <w:i/>
        </w:rPr>
        <w:t xml:space="preserve"> in the above Structure Matrix</w:t>
      </w:r>
    </w:p>
    <w:p w:rsidR="00C23233" w:rsidRPr="00100977" w:rsidRDefault="00C23233" w:rsidP="00A27A85">
      <w:pPr>
        <w:rPr>
          <w:rFonts w:ascii="Times New Roman" w:hAnsi="Times New Roman" w:cs="Times New Roman"/>
          <w:i/>
        </w:rPr>
      </w:pPr>
    </w:p>
    <w:p w:rsidR="008853AC" w:rsidRDefault="008853AC">
      <w:pPr>
        <w:rPr>
          <w:rFonts w:ascii="Times New Roman" w:hAnsi="Times New Roman" w:cs="Times New Roman"/>
          <w:i/>
        </w:rPr>
      </w:pPr>
      <w:r>
        <w:rPr>
          <w:rFonts w:ascii="Times New Roman" w:hAnsi="Times New Roman" w:cs="Times New Roman"/>
          <w:i/>
        </w:rPr>
        <w:br w:type="page"/>
      </w:r>
    </w:p>
    <w:p w:rsidR="00195B9A" w:rsidRPr="00100977" w:rsidRDefault="00BB3BC7" w:rsidP="00A27A85">
      <w:pPr>
        <w:rPr>
          <w:rFonts w:ascii="Times New Roman" w:hAnsi="Times New Roman" w:cs="Times New Roman"/>
          <w:i/>
        </w:rPr>
      </w:pPr>
      <w:r>
        <w:rPr>
          <w:rFonts w:ascii="Times New Roman" w:hAnsi="Times New Roman" w:cs="Times New Roman"/>
          <w:i/>
        </w:rPr>
        <w:lastRenderedPageBreak/>
        <w:t>Table 8</w:t>
      </w:r>
      <w:r w:rsidR="00E0470B">
        <w:rPr>
          <w:rFonts w:ascii="Times New Roman" w:hAnsi="Times New Roman" w:cs="Times New Roman"/>
          <w:i/>
        </w:rPr>
        <w:t xml:space="preserve">:  </w:t>
      </w:r>
      <w:r>
        <w:rPr>
          <w:rFonts w:ascii="Times New Roman" w:hAnsi="Times New Roman" w:cs="Times New Roman"/>
          <w:i/>
        </w:rPr>
        <w:t xml:space="preserve"> </w:t>
      </w:r>
      <w:r w:rsidR="00C23233" w:rsidRPr="00100977">
        <w:rPr>
          <w:rFonts w:ascii="Times New Roman" w:hAnsi="Times New Roman" w:cs="Times New Roman"/>
          <w:i/>
        </w:rPr>
        <w:t>Discriminant Function Analysis Classification Results</w:t>
      </w:r>
    </w:p>
    <w:tbl>
      <w:tblPr>
        <w:tblW w:w="8212" w:type="dxa"/>
        <w:tblBorders>
          <w:top w:val="single" w:sz="12" w:space="0" w:color="808080"/>
          <w:left w:val="nil"/>
          <w:bottom w:val="single" w:sz="12" w:space="0" w:color="808080"/>
          <w:right w:val="nil"/>
          <w:insideH w:val="nil"/>
          <w:insideV w:val="nil"/>
        </w:tblBorders>
        <w:tblLayout w:type="fixed"/>
        <w:tblLook w:val="01E0" w:firstRow="1" w:lastRow="1" w:firstColumn="1" w:lastColumn="1" w:noHBand="0" w:noVBand="0"/>
      </w:tblPr>
      <w:tblGrid>
        <w:gridCol w:w="1368"/>
        <w:gridCol w:w="1369"/>
        <w:gridCol w:w="1369"/>
        <w:gridCol w:w="1368"/>
        <w:gridCol w:w="1369"/>
        <w:gridCol w:w="1369"/>
      </w:tblGrid>
      <w:tr w:rsidR="00195B9A" w:rsidRPr="00100977">
        <w:tc>
          <w:tcPr>
            <w:tcW w:w="1368" w:type="dxa"/>
            <w:tcBorders>
              <w:bottom w:val="single" w:sz="6" w:space="0" w:color="808080"/>
            </w:tcBorders>
          </w:tcPr>
          <w:p w:rsidR="00195B9A" w:rsidRPr="00100977" w:rsidRDefault="00195B9A">
            <w:pPr>
              <w:rPr>
                <w:rFonts w:ascii="Times New Roman" w:hAnsi="Times New Roman" w:cs="Times New Roman"/>
              </w:rPr>
            </w:pPr>
          </w:p>
        </w:tc>
        <w:tc>
          <w:tcPr>
            <w:tcW w:w="1369" w:type="dxa"/>
            <w:tcBorders>
              <w:bottom w:val="single" w:sz="6" w:space="0" w:color="808080"/>
            </w:tcBorders>
            <w:shd w:val="clear" w:color="auto" w:fill="auto"/>
          </w:tcPr>
          <w:p w:rsidR="00195B9A" w:rsidRPr="00100977" w:rsidRDefault="00195B9A">
            <w:pPr>
              <w:rPr>
                <w:rFonts w:ascii="Times New Roman" w:hAnsi="Times New Roman" w:cs="Times New Roman"/>
              </w:rPr>
            </w:pPr>
          </w:p>
          <w:p w:rsidR="00195B9A" w:rsidRPr="00100977" w:rsidRDefault="00195B9A">
            <w:pPr>
              <w:rPr>
                <w:rFonts w:ascii="Times New Roman" w:hAnsi="Times New Roman" w:cs="Times New Roman"/>
              </w:rPr>
            </w:pPr>
            <w:r w:rsidRPr="00100977">
              <w:rPr>
                <w:rFonts w:ascii="Times New Roman" w:hAnsi="Times New Roman" w:cs="Times New Roman"/>
              </w:rPr>
              <w:t>Drug Group</w:t>
            </w:r>
          </w:p>
        </w:tc>
        <w:tc>
          <w:tcPr>
            <w:tcW w:w="1369" w:type="dxa"/>
            <w:tcBorders>
              <w:bottom w:val="single" w:sz="6" w:space="0" w:color="808080"/>
            </w:tcBorders>
            <w:shd w:val="clear" w:color="auto" w:fill="auto"/>
          </w:tcPr>
          <w:p w:rsidR="00195B9A" w:rsidRPr="00100977" w:rsidRDefault="00195B9A">
            <w:pPr>
              <w:rPr>
                <w:rFonts w:ascii="Times New Roman" w:hAnsi="Times New Roman" w:cs="Times New Roman"/>
              </w:rPr>
            </w:pPr>
            <w:r w:rsidRPr="00100977">
              <w:rPr>
                <w:rFonts w:ascii="Times New Roman" w:hAnsi="Times New Roman" w:cs="Times New Roman"/>
              </w:rPr>
              <w:t>Predicted</w:t>
            </w:r>
          </w:p>
          <w:p w:rsidR="00195B9A" w:rsidRPr="00100977" w:rsidRDefault="00195B9A">
            <w:pPr>
              <w:rPr>
                <w:rFonts w:ascii="Times New Roman" w:hAnsi="Times New Roman" w:cs="Times New Roman"/>
              </w:rPr>
            </w:pPr>
            <w:r w:rsidRPr="00100977">
              <w:rPr>
                <w:rFonts w:ascii="Times New Roman" w:hAnsi="Times New Roman" w:cs="Times New Roman"/>
              </w:rPr>
              <w:t>Depressant</w:t>
            </w:r>
          </w:p>
        </w:tc>
        <w:tc>
          <w:tcPr>
            <w:tcW w:w="1368" w:type="dxa"/>
            <w:tcBorders>
              <w:bottom w:val="single" w:sz="6" w:space="0" w:color="808080"/>
            </w:tcBorders>
            <w:shd w:val="clear" w:color="auto" w:fill="auto"/>
          </w:tcPr>
          <w:p w:rsidR="00195B9A" w:rsidRPr="00100977" w:rsidRDefault="00195B9A">
            <w:pPr>
              <w:rPr>
                <w:rFonts w:ascii="Times New Roman" w:hAnsi="Times New Roman" w:cs="Times New Roman"/>
              </w:rPr>
            </w:pPr>
          </w:p>
          <w:p w:rsidR="00195B9A" w:rsidRPr="00100977" w:rsidRDefault="00195B9A">
            <w:pPr>
              <w:rPr>
                <w:rFonts w:ascii="Times New Roman" w:hAnsi="Times New Roman" w:cs="Times New Roman"/>
              </w:rPr>
            </w:pPr>
            <w:r w:rsidRPr="00100977">
              <w:rPr>
                <w:rFonts w:ascii="Times New Roman" w:hAnsi="Times New Roman" w:cs="Times New Roman"/>
              </w:rPr>
              <w:t>Opiate</w:t>
            </w:r>
          </w:p>
        </w:tc>
        <w:tc>
          <w:tcPr>
            <w:tcW w:w="1369" w:type="dxa"/>
            <w:tcBorders>
              <w:bottom w:val="single" w:sz="6" w:space="0" w:color="808080"/>
            </w:tcBorders>
            <w:shd w:val="clear" w:color="auto" w:fill="auto"/>
          </w:tcPr>
          <w:p w:rsidR="00195B9A" w:rsidRPr="00100977" w:rsidRDefault="00195B9A">
            <w:pPr>
              <w:rPr>
                <w:rFonts w:ascii="Times New Roman" w:hAnsi="Times New Roman" w:cs="Times New Roman"/>
              </w:rPr>
            </w:pPr>
          </w:p>
          <w:p w:rsidR="00195B9A" w:rsidRPr="00100977" w:rsidRDefault="00195B9A">
            <w:pPr>
              <w:rPr>
                <w:rFonts w:ascii="Times New Roman" w:hAnsi="Times New Roman" w:cs="Times New Roman"/>
              </w:rPr>
            </w:pPr>
            <w:r w:rsidRPr="00100977">
              <w:rPr>
                <w:rFonts w:ascii="Times New Roman" w:hAnsi="Times New Roman" w:cs="Times New Roman"/>
              </w:rPr>
              <w:t>Stimulant</w:t>
            </w:r>
          </w:p>
        </w:tc>
        <w:tc>
          <w:tcPr>
            <w:tcW w:w="1369" w:type="dxa"/>
            <w:tcBorders>
              <w:bottom w:val="single" w:sz="6" w:space="0" w:color="808080"/>
            </w:tcBorders>
            <w:shd w:val="clear" w:color="auto" w:fill="auto"/>
          </w:tcPr>
          <w:p w:rsidR="00195B9A" w:rsidRPr="00100977" w:rsidRDefault="00195B9A">
            <w:pPr>
              <w:rPr>
                <w:rFonts w:ascii="Times New Roman" w:hAnsi="Times New Roman" w:cs="Times New Roman"/>
              </w:rPr>
            </w:pPr>
          </w:p>
          <w:p w:rsidR="00195B9A" w:rsidRPr="00100977" w:rsidRDefault="00195B9A">
            <w:pPr>
              <w:rPr>
                <w:rFonts w:ascii="Times New Roman" w:hAnsi="Times New Roman" w:cs="Times New Roman"/>
              </w:rPr>
            </w:pPr>
            <w:r w:rsidRPr="00100977">
              <w:rPr>
                <w:rFonts w:ascii="Times New Roman" w:hAnsi="Times New Roman" w:cs="Times New Roman"/>
              </w:rPr>
              <w:t>Total</w:t>
            </w:r>
          </w:p>
        </w:tc>
      </w:tr>
      <w:tr w:rsidR="00195B9A" w:rsidRPr="00100977">
        <w:tc>
          <w:tcPr>
            <w:tcW w:w="1368" w:type="dxa"/>
            <w:tcBorders>
              <w:top w:val="single" w:sz="6" w:space="0" w:color="808080"/>
            </w:tcBorders>
          </w:tcPr>
          <w:p w:rsidR="00195B9A" w:rsidRPr="00100977" w:rsidRDefault="00195B9A">
            <w:pPr>
              <w:rPr>
                <w:rFonts w:ascii="Times New Roman" w:hAnsi="Times New Roman" w:cs="Times New Roman"/>
              </w:rPr>
            </w:pPr>
            <w:r w:rsidRPr="00100977">
              <w:rPr>
                <w:rFonts w:ascii="Times New Roman" w:hAnsi="Times New Roman" w:cs="Times New Roman"/>
              </w:rPr>
              <w:t>Original</w:t>
            </w:r>
          </w:p>
        </w:tc>
        <w:tc>
          <w:tcPr>
            <w:tcW w:w="1369" w:type="dxa"/>
            <w:tcBorders>
              <w:top w:val="single" w:sz="6" w:space="0" w:color="808080"/>
            </w:tcBorders>
            <w:shd w:val="clear" w:color="auto" w:fill="auto"/>
          </w:tcPr>
          <w:p w:rsidR="00195B9A" w:rsidRPr="00100977" w:rsidRDefault="00195B9A">
            <w:pPr>
              <w:rPr>
                <w:rFonts w:ascii="Times New Roman" w:hAnsi="Times New Roman" w:cs="Times New Roman"/>
              </w:rPr>
            </w:pPr>
            <w:r w:rsidRPr="00100977">
              <w:rPr>
                <w:rFonts w:ascii="Times New Roman" w:hAnsi="Times New Roman" w:cs="Times New Roman"/>
              </w:rPr>
              <w:t>Depressant</w:t>
            </w:r>
          </w:p>
        </w:tc>
        <w:tc>
          <w:tcPr>
            <w:tcW w:w="1369" w:type="dxa"/>
            <w:tcBorders>
              <w:top w:val="single" w:sz="6" w:space="0" w:color="808080"/>
            </w:tcBorders>
            <w:shd w:val="clear" w:color="auto" w:fill="auto"/>
          </w:tcPr>
          <w:p w:rsidR="00195B9A" w:rsidRPr="00100977" w:rsidRDefault="00195B9A">
            <w:pPr>
              <w:rPr>
                <w:rFonts w:ascii="Times New Roman" w:hAnsi="Times New Roman" w:cs="Times New Roman"/>
              </w:rPr>
            </w:pPr>
            <w:r w:rsidRPr="00100977">
              <w:rPr>
                <w:rFonts w:ascii="Times New Roman" w:hAnsi="Times New Roman" w:cs="Times New Roman"/>
              </w:rPr>
              <w:t>149</w:t>
            </w:r>
          </w:p>
          <w:p w:rsidR="00195B9A" w:rsidRPr="00100977" w:rsidRDefault="00195B9A">
            <w:pPr>
              <w:rPr>
                <w:rFonts w:ascii="Times New Roman" w:hAnsi="Times New Roman" w:cs="Times New Roman"/>
              </w:rPr>
            </w:pPr>
            <w:r w:rsidRPr="00100977">
              <w:rPr>
                <w:rFonts w:ascii="Times New Roman" w:hAnsi="Times New Roman" w:cs="Times New Roman"/>
              </w:rPr>
              <w:t>(90.3%)</w:t>
            </w:r>
          </w:p>
        </w:tc>
        <w:tc>
          <w:tcPr>
            <w:tcW w:w="1368" w:type="dxa"/>
            <w:tcBorders>
              <w:top w:val="single" w:sz="6" w:space="0" w:color="808080"/>
            </w:tcBorders>
            <w:shd w:val="clear" w:color="auto" w:fill="auto"/>
          </w:tcPr>
          <w:p w:rsidR="00195B9A" w:rsidRPr="00100977" w:rsidRDefault="00195B9A">
            <w:pPr>
              <w:rPr>
                <w:rFonts w:ascii="Times New Roman" w:hAnsi="Times New Roman" w:cs="Times New Roman"/>
              </w:rPr>
            </w:pPr>
            <w:r w:rsidRPr="00100977">
              <w:rPr>
                <w:rFonts w:ascii="Times New Roman" w:hAnsi="Times New Roman" w:cs="Times New Roman"/>
              </w:rPr>
              <w:t>14</w:t>
            </w:r>
          </w:p>
          <w:p w:rsidR="00195B9A" w:rsidRPr="00100977" w:rsidRDefault="00195B9A">
            <w:pPr>
              <w:rPr>
                <w:rFonts w:ascii="Times New Roman" w:hAnsi="Times New Roman" w:cs="Times New Roman"/>
              </w:rPr>
            </w:pPr>
            <w:r w:rsidRPr="00100977">
              <w:rPr>
                <w:rFonts w:ascii="Times New Roman" w:hAnsi="Times New Roman" w:cs="Times New Roman"/>
              </w:rPr>
              <w:t>(8.5%)</w:t>
            </w:r>
          </w:p>
        </w:tc>
        <w:tc>
          <w:tcPr>
            <w:tcW w:w="1369" w:type="dxa"/>
            <w:tcBorders>
              <w:top w:val="single" w:sz="6" w:space="0" w:color="808080"/>
            </w:tcBorders>
            <w:shd w:val="clear" w:color="auto" w:fill="auto"/>
          </w:tcPr>
          <w:p w:rsidR="00195B9A" w:rsidRPr="00100977" w:rsidRDefault="00195B9A">
            <w:pPr>
              <w:rPr>
                <w:rFonts w:ascii="Times New Roman" w:hAnsi="Times New Roman" w:cs="Times New Roman"/>
              </w:rPr>
            </w:pPr>
            <w:r w:rsidRPr="00100977">
              <w:rPr>
                <w:rFonts w:ascii="Times New Roman" w:hAnsi="Times New Roman" w:cs="Times New Roman"/>
              </w:rPr>
              <w:t>2</w:t>
            </w:r>
          </w:p>
          <w:p w:rsidR="00195B9A" w:rsidRPr="00100977" w:rsidRDefault="00195B9A">
            <w:pPr>
              <w:rPr>
                <w:rFonts w:ascii="Times New Roman" w:hAnsi="Times New Roman" w:cs="Times New Roman"/>
              </w:rPr>
            </w:pPr>
            <w:r w:rsidRPr="00100977">
              <w:rPr>
                <w:rFonts w:ascii="Times New Roman" w:hAnsi="Times New Roman" w:cs="Times New Roman"/>
              </w:rPr>
              <w:t>(1.2%)</w:t>
            </w:r>
          </w:p>
        </w:tc>
        <w:tc>
          <w:tcPr>
            <w:tcW w:w="1369" w:type="dxa"/>
            <w:tcBorders>
              <w:top w:val="single" w:sz="6" w:space="0" w:color="808080"/>
            </w:tcBorders>
            <w:shd w:val="clear" w:color="auto" w:fill="auto"/>
          </w:tcPr>
          <w:p w:rsidR="00195B9A" w:rsidRPr="00100977" w:rsidRDefault="00195B9A">
            <w:pPr>
              <w:rPr>
                <w:rFonts w:ascii="Times New Roman" w:hAnsi="Times New Roman" w:cs="Times New Roman"/>
              </w:rPr>
            </w:pPr>
            <w:r w:rsidRPr="00100977">
              <w:rPr>
                <w:rFonts w:ascii="Times New Roman" w:hAnsi="Times New Roman" w:cs="Times New Roman"/>
              </w:rPr>
              <w:t>165</w:t>
            </w:r>
          </w:p>
        </w:tc>
      </w:tr>
      <w:tr w:rsidR="00195B9A" w:rsidRPr="00100977">
        <w:tc>
          <w:tcPr>
            <w:tcW w:w="1368" w:type="dxa"/>
          </w:tcPr>
          <w:p w:rsidR="00195B9A" w:rsidRPr="00100977" w:rsidRDefault="00195B9A">
            <w:pPr>
              <w:rPr>
                <w:rFonts w:ascii="Times New Roman" w:hAnsi="Times New Roman" w:cs="Times New Roman"/>
              </w:rPr>
            </w:pPr>
          </w:p>
        </w:tc>
        <w:tc>
          <w:tcPr>
            <w:tcW w:w="1369" w:type="dxa"/>
            <w:shd w:val="clear" w:color="auto" w:fill="auto"/>
          </w:tcPr>
          <w:p w:rsidR="00195B9A" w:rsidRPr="00100977" w:rsidRDefault="00195B9A">
            <w:pPr>
              <w:rPr>
                <w:rFonts w:ascii="Times New Roman" w:hAnsi="Times New Roman" w:cs="Times New Roman"/>
              </w:rPr>
            </w:pPr>
            <w:r w:rsidRPr="00100977">
              <w:rPr>
                <w:rFonts w:ascii="Times New Roman" w:hAnsi="Times New Roman" w:cs="Times New Roman"/>
              </w:rPr>
              <w:t>Opiate</w:t>
            </w:r>
          </w:p>
        </w:tc>
        <w:tc>
          <w:tcPr>
            <w:tcW w:w="1369" w:type="dxa"/>
            <w:shd w:val="clear" w:color="auto" w:fill="auto"/>
          </w:tcPr>
          <w:p w:rsidR="00195B9A" w:rsidRPr="00100977" w:rsidRDefault="00195B9A">
            <w:pPr>
              <w:rPr>
                <w:rFonts w:ascii="Times New Roman" w:hAnsi="Times New Roman" w:cs="Times New Roman"/>
              </w:rPr>
            </w:pPr>
            <w:r w:rsidRPr="00100977">
              <w:rPr>
                <w:rFonts w:ascii="Times New Roman" w:hAnsi="Times New Roman" w:cs="Times New Roman"/>
              </w:rPr>
              <w:t>41</w:t>
            </w:r>
          </w:p>
          <w:p w:rsidR="00195B9A" w:rsidRPr="00100977" w:rsidRDefault="00195B9A">
            <w:pPr>
              <w:rPr>
                <w:rFonts w:ascii="Times New Roman" w:hAnsi="Times New Roman" w:cs="Times New Roman"/>
              </w:rPr>
            </w:pPr>
            <w:r w:rsidRPr="00100977">
              <w:rPr>
                <w:rFonts w:ascii="Times New Roman" w:hAnsi="Times New Roman" w:cs="Times New Roman"/>
              </w:rPr>
              <w:t>(46.1%)</w:t>
            </w:r>
          </w:p>
        </w:tc>
        <w:tc>
          <w:tcPr>
            <w:tcW w:w="1368" w:type="dxa"/>
            <w:shd w:val="clear" w:color="auto" w:fill="auto"/>
          </w:tcPr>
          <w:p w:rsidR="00195B9A" w:rsidRPr="00100977" w:rsidRDefault="00195B9A">
            <w:pPr>
              <w:rPr>
                <w:rFonts w:ascii="Times New Roman" w:hAnsi="Times New Roman" w:cs="Times New Roman"/>
              </w:rPr>
            </w:pPr>
            <w:r w:rsidRPr="00100977">
              <w:rPr>
                <w:rFonts w:ascii="Times New Roman" w:hAnsi="Times New Roman" w:cs="Times New Roman"/>
              </w:rPr>
              <w:t>45</w:t>
            </w:r>
          </w:p>
          <w:p w:rsidR="00195B9A" w:rsidRPr="00100977" w:rsidRDefault="00195B9A">
            <w:pPr>
              <w:rPr>
                <w:rFonts w:ascii="Times New Roman" w:hAnsi="Times New Roman" w:cs="Times New Roman"/>
              </w:rPr>
            </w:pPr>
            <w:r w:rsidRPr="00100977">
              <w:rPr>
                <w:rFonts w:ascii="Times New Roman" w:hAnsi="Times New Roman" w:cs="Times New Roman"/>
              </w:rPr>
              <w:t>(50.6%)</w:t>
            </w:r>
          </w:p>
        </w:tc>
        <w:tc>
          <w:tcPr>
            <w:tcW w:w="1369" w:type="dxa"/>
            <w:shd w:val="clear" w:color="auto" w:fill="auto"/>
          </w:tcPr>
          <w:p w:rsidR="00195B9A" w:rsidRPr="00100977" w:rsidRDefault="00195B9A">
            <w:pPr>
              <w:rPr>
                <w:rFonts w:ascii="Times New Roman" w:hAnsi="Times New Roman" w:cs="Times New Roman"/>
              </w:rPr>
            </w:pPr>
            <w:r w:rsidRPr="00100977">
              <w:rPr>
                <w:rFonts w:ascii="Times New Roman" w:hAnsi="Times New Roman" w:cs="Times New Roman"/>
              </w:rPr>
              <w:t>3</w:t>
            </w:r>
          </w:p>
          <w:p w:rsidR="00195B9A" w:rsidRPr="00100977" w:rsidRDefault="00195B9A">
            <w:pPr>
              <w:rPr>
                <w:rFonts w:ascii="Times New Roman" w:hAnsi="Times New Roman" w:cs="Times New Roman"/>
              </w:rPr>
            </w:pPr>
            <w:r w:rsidRPr="00100977">
              <w:rPr>
                <w:rFonts w:ascii="Times New Roman" w:hAnsi="Times New Roman" w:cs="Times New Roman"/>
              </w:rPr>
              <w:t>(3.4%)</w:t>
            </w:r>
          </w:p>
        </w:tc>
        <w:tc>
          <w:tcPr>
            <w:tcW w:w="1369" w:type="dxa"/>
            <w:shd w:val="clear" w:color="auto" w:fill="auto"/>
          </w:tcPr>
          <w:p w:rsidR="00195B9A" w:rsidRPr="00100977" w:rsidRDefault="00195B9A">
            <w:pPr>
              <w:rPr>
                <w:rFonts w:ascii="Times New Roman" w:hAnsi="Times New Roman" w:cs="Times New Roman"/>
              </w:rPr>
            </w:pPr>
            <w:r w:rsidRPr="00100977">
              <w:rPr>
                <w:rFonts w:ascii="Times New Roman" w:hAnsi="Times New Roman" w:cs="Times New Roman"/>
              </w:rPr>
              <w:t>89</w:t>
            </w:r>
          </w:p>
        </w:tc>
      </w:tr>
      <w:tr w:rsidR="00195B9A" w:rsidRPr="00100977">
        <w:tc>
          <w:tcPr>
            <w:tcW w:w="1368" w:type="dxa"/>
          </w:tcPr>
          <w:p w:rsidR="00195B9A" w:rsidRPr="00100977" w:rsidRDefault="00195B9A">
            <w:pPr>
              <w:rPr>
                <w:rFonts w:ascii="Times New Roman" w:hAnsi="Times New Roman" w:cs="Times New Roman"/>
              </w:rPr>
            </w:pPr>
          </w:p>
        </w:tc>
        <w:tc>
          <w:tcPr>
            <w:tcW w:w="1369" w:type="dxa"/>
            <w:shd w:val="clear" w:color="auto" w:fill="auto"/>
          </w:tcPr>
          <w:p w:rsidR="00195B9A" w:rsidRPr="00100977" w:rsidRDefault="00195B9A">
            <w:pPr>
              <w:rPr>
                <w:rFonts w:ascii="Times New Roman" w:hAnsi="Times New Roman" w:cs="Times New Roman"/>
              </w:rPr>
            </w:pPr>
            <w:r w:rsidRPr="00100977">
              <w:rPr>
                <w:rFonts w:ascii="Times New Roman" w:hAnsi="Times New Roman" w:cs="Times New Roman"/>
              </w:rPr>
              <w:t>Stimulant</w:t>
            </w:r>
          </w:p>
        </w:tc>
        <w:tc>
          <w:tcPr>
            <w:tcW w:w="1369" w:type="dxa"/>
            <w:shd w:val="clear" w:color="auto" w:fill="auto"/>
          </w:tcPr>
          <w:p w:rsidR="00195B9A" w:rsidRPr="00100977" w:rsidRDefault="00195B9A">
            <w:pPr>
              <w:rPr>
                <w:rFonts w:ascii="Times New Roman" w:hAnsi="Times New Roman" w:cs="Times New Roman"/>
              </w:rPr>
            </w:pPr>
            <w:r w:rsidRPr="00100977">
              <w:rPr>
                <w:rFonts w:ascii="Times New Roman" w:hAnsi="Times New Roman" w:cs="Times New Roman"/>
              </w:rPr>
              <w:t xml:space="preserve">21 </w:t>
            </w:r>
          </w:p>
          <w:p w:rsidR="00195B9A" w:rsidRPr="00100977" w:rsidRDefault="00195B9A">
            <w:pPr>
              <w:rPr>
                <w:rFonts w:ascii="Times New Roman" w:hAnsi="Times New Roman" w:cs="Times New Roman"/>
              </w:rPr>
            </w:pPr>
            <w:r w:rsidRPr="00100977">
              <w:rPr>
                <w:rFonts w:ascii="Times New Roman" w:hAnsi="Times New Roman" w:cs="Times New Roman"/>
              </w:rPr>
              <w:t>(75.0%)</w:t>
            </w:r>
          </w:p>
        </w:tc>
        <w:tc>
          <w:tcPr>
            <w:tcW w:w="1368" w:type="dxa"/>
            <w:shd w:val="clear" w:color="auto" w:fill="auto"/>
          </w:tcPr>
          <w:p w:rsidR="00195B9A" w:rsidRPr="00100977" w:rsidRDefault="00195B9A">
            <w:pPr>
              <w:rPr>
                <w:rFonts w:ascii="Times New Roman" w:hAnsi="Times New Roman" w:cs="Times New Roman"/>
              </w:rPr>
            </w:pPr>
            <w:r w:rsidRPr="00100977">
              <w:rPr>
                <w:rFonts w:ascii="Times New Roman" w:hAnsi="Times New Roman" w:cs="Times New Roman"/>
              </w:rPr>
              <w:t>4</w:t>
            </w:r>
          </w:p>
          <w:p w:rsidR="00195B9A" w:rsidRPr="00100977" w:rsidRDefault="00195B9A">
            <w:pPr>
              <w:rPr>
                <w:rFonts w:ascii="Times New Roman" w:hAnsi="Times New Roman" w:cs="Times New Roman"/>
              </w:rPr>
            </w:pPr>
            <w:r w:rsidRPr="00100977">
              <w:rPr>
                <w:rFonts w:ascii="Times New Roman" w:hAnsi="Times New Roman" w:cs="Times New Roman"/>
              </w:rPr>
              <w:t>(14.3%)</w:t>
            </w:r>
          </w:p>
        </w:tc>
        <w:tc>
          <w:tcPr>
            <w:tcW w:w="1369" w:type="dxa"/>
            <w:shd w:val="clear" w:color="auto" w:fill="auto"/>
          </w:tcPr>
          <w:p w:rsidR="00195B9A" w:rsidRPr="00100977" w:rsidRDefault="00195B9A">
            <w:pPr>
              <w:rPr>
                <w:rFonts w:ascii="Times New Roman" w:hAnsi="Times New Roman" w:cs="Times New Roman"/>
              </w:rPr>
            </w:pPr>
            <w:r w:rsidRPr="00100977">
              <w:rPr>
                <w:rFonts w:ascii="Times New Roman" w:hAnsi="Times New Roman" w:cs="Times New Roman"/>
              </w:rPr>
              <w:t>3</w:t>
            </w:r>
          </w:p>
          <w:p w:rsidR="00195B9A" w:rsidRPr="00100977" w:rsidRDefault="00195B9A">
            <w:pPr>
              <w:rPr>
                <w:rFonts w:ascii="Times New Roman" w:hAnsi="Times New Roman" w:cs="Times New Roman"/>
              </w:rPr>
            </w:pPr>
            <w:r w:rsidRPr="00100977">
              <w:rPr>
                <w:rFonts w:ascii="Times New Roman" w:hAnsi="Times New Roman" w:cs="Times New Roman"/>
              </w:rPr>
              <w:t>(10.7%)</w:t>
            </w:r>
          </w:p>
        </w:tc>
        <w:tc>
          <w:tcPr>
            <w:tcW w:w="1369" w:type="dxa"/>
            <w:shd w:val="clear" w:color="auto" w:fill="auto"/>
          </w:tcPr>
          <w:p w:rsidR="00195B9A" w:rsidRPr="00100977" w:rsidRDefault="00195B9A">
            <w:pPr>
              <w:rPr>
                <w:rFonts w:ascii="Times New Roman" w:hAnsi="Times New Roman" w:cs="Times New Roman"/>
              </w:rPr>
            </w:pPr>
            <w:r w:rsidRPr="00100977">
              <w:rPr>
                <w:rFonts w:ascii="Times New Roman" w:hAnsi="Times New Roman" w:cs="Times New Roman"/>
              </w:rPr>
              <w:t>28</w:t>
            </w:r>
          </w:p>
        </w:tc>
      </w:tr>
      <w:tr w:rsidR="00195B9A" w:rsidRPr="00100977">
        <w:tc>
          <w:tcPr>
            <w:tcW w:w="1368" w:type="dxa"/>
            <w:tcBorders>
              <w:top w:val="single" w:sz="6" w:space="0" w:color="808080"/>
            </w:tcBorders>
          </w:tcPr>
          <w:p w:rsidR="00195B9A" w:rsidRPr="00100977" w:rsidRDefault="00195B9A">
            <w:pPr>
              <w:rPr>
                <w:rFonts w:ascii="Times New Roman" w:hAnsi="Times New Roman" w:cs="Times New Roman"/>
              </w:rPr>
            </w:pPr>
          </w:p>
        </w:tc>
        <w:tc>
          <w:tcPr>
            <w:tcW w:w="1369" w:type="dxa"/>
            <w:tcBorders>
              <w:top w:val="single" w:sz="6" w:space="0" w:color="808080"/>
            </w:tcBorders>
            <w:shd w:val="clear" w:color="auto" w:fill="auto"/>
          </w:tcPr>
          <w:p w:rsidR="00195B9A" w:rsidRPr="00100977" w:rsidRDefault="00195B9A">
            <w:pPr>
              <w:rPr>
                <w:rFonts w:ascii="Times New Roman" w:hAnsi="Times New Roman" w:cs="Times New Roman"/>
              </w:rPr>
            </w:pPr>
            <w:r w:rsidRPr="00100977">
              <w:rPr>
                <w:rFonts w:ascii="Times New Roman" w:hAnsi="Times New Roman" w:cs="Times New Roman"/>
              </w:rPr>
              <w:t>Total</w:t>
            </w:r>
          </w:p>
        </w:tc>
        <w:tc>
          <w:tcPr>
            <w:tcW w:w="1369" w:type="dxa"/>
            <w:tcBorders>
              <w:top w:val="single" w:sz="6" w:space="0" w:color="808080"/>
            </w:tcBorders>
            <w:shd w:val="clear" w:color="auto" w:fill="auto"/>
          </w:tcPr>
          <w:p w:rsidR="00195B9A" w:rsidRPr="00100977" w:rsidRDefault="005C0BFA">
            <w:pPr>
              <w:rPr>
                <w:rFonts w:ascii="Times New Roman" w:hAnsi="Times New Roman" w:cs="Times New Roman"/>
              </w:rPr>
            </w:pPr>
            <w:r>
              <w:rPr>
                <w:rFonts w:ascii="Times New Roman" w:hAnsi="Times New Roman" w:cs="Times New Roman"/>
              </w:rPr>
              <w:t>211</w:t>
            </w:r>
          </w:p>
        </w:tc>
        <w:tc>
          <w:tcPr>
            <w:tcW w:w="1368" w:type="dxa"/>
            <w:tcBorders>
              <w:top w:val="single" w:sz="6" w:space="0" w:color="808080"/>
            </w:tcBorders>
            <w:shd w:val="clear" w:color="auto" w:fill="auto"/>
          </w:tcPr>
          <w:p w:rsidR="00195B9A" w:rsidRPr="00100977" w:rsidRDefault="005C0BFA">
            <w:pPr>
              <w:rPr>
                <w:rFonts w:ascii="Times New Roman" w:hAnsi="Times New Roman" w:cs="Times New Roman"/>
              </w:rPr>
            </w:pPr>
            <w:r>
              <w:rPr>
                <w:rFonts w:ascii="Times New Roman" w:hAnsi="Times New Roman" w:cs="Times New Roman"/>
              </w:rPr>
              <w:t>63</w:t>
            </w:r>
          </w:p>
        </w:tc>
        <w:tc>
          <w:tcPr>
            <w:tcW w:w="1369" w:type="dxa"/>
            <w:tcBorders>
              <w:top w:val="single" w:sz="6" w:space="0" w:color="808080"/>
            </w:tcBorders>
            <w:shd w:val="clear" w:color="auto" w:fill="auto"/>
          </w:tcPr>
          <w:p w:rsidR="00195B9A" w:rsidRPr="00100977" w:rsidRDefault="005C0BFA">
            <w:pPr>
              <w:rPr>
                <w:rFonts w:ascii="Times New Roman" w:hAnsi="Times New Roman" w:cs="Times New Roman"/>
              </w:rPr>
            </w:pPr>
            <w:r>
              <w:rPr>
                <w:rFonts w:ascii="Times New Roman" w:hAnsi="Times New Roman" w:cs="Times New Roman"/>
              </w:rPr>
              <w:t>7</w:t>
            </w:r>
          </w:p>
        </w:tc>
        <w:tc>
          <w:tcPr>
            <w:tcW w:w="1369" w:type="dxa"/>
            <w:tcBorders>
              <w:top w:val="single" w:sz="6" w:space="0" w:color="808080"/>
            </w:tcBorders>
            <w:shd w:val="clear" w:color="auto" w:fill="auto"/>
          </w:tcPr>
          <w:p w:rsidR="00195B9A" w:rsidRPr="00100977" w:rsidRDefault="00195B9A">
            <w:pPr>
              <w:rPr>
                <w:rFonts w:ascii="Times New Roman" w:hAnsi="Times New Roman" w:cs="Times New Roman"/>
              </w:rPr>
            </w:pPr>
            <w:r w:rsidRPr="00100977">
              <w:rPr>
                <w:rFonts w:ascii="Times New Roman" w:hAnsi="Times New Roman" w:cs="Times New Roman"/>
              </w:rPr>
              <w:t>N = 282</w:t>
            </w:r>
          </w:p>
        </w:tc>
      </w:tr>
    </w:tbl>
    <w:p w:rsidR="005B2752" w:rsidRPr="00100977" w:rsidRDefault="005B2752" w:rsidP="00A27A85">
      <w:pPr>
        <w:rPr>
          <w:rFonts w:ascii="Times New Roman" w:hAnsi="Times New Roman" w:cs="Times New Roman"/>
          <w:i/>
        </w:rPr>
      </w:pPr>
    </w:p>
    <w:p w:rsidR="00F97375" w:rsidRDefault="005040B5">
      <w:pPr>
        <w:rPr>
          <w:rFonts w:ascii="Times New Roman" w:hAnsi="Times New Roman" w:cs="Times New Roman"/>
          <w:i/>
        </w:rPr>
      </w:pPr>
      <w:r>
        <w:rPr>
          <w:rFonts w:ascii="Times New Roman" w:hAnsi="Times New Roman" w:cs="Times New Roman"/>
          <w:i/>
        </w:rPr>
        <w:br w:type="page"/>
      </w:r>
    </w:p>
    <w:p w:rsidR="005040B5" w:rsidRDefault="005040B5" w:rsidP="005040B5"/>
    <w:p w:rsidR="00715CF0" w:rsidRDefault="005040B5" w:rsidP="00715CF0">
      <w:pPr>
        <w:keepNext/>
      </w:pPr>
      <w:r w:rsidRPr="005040B5">
        <w:rPr>
          <w:rFonts w:ascii="Times New Roman" w:hAnsi="Times New Roman" w:cs="Times New Roman"/>
          <w:i/>
          <w:noProof/>
        </w:rPr>
        <w:drawing>
          <wp:inline distT="0" distB="0" distL="0" distR="0" wp14:anchorId="4D67699C" wp14:editId="134B5CD1">
            <wp:extent cx="5804535" cy="3774440"/>
            <wp:effectExtent l="57150" t="0" r="43815" b="0"/>
            <wp:docPr id="4" name="D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715CF0" w:rsidRDefault="00715CF0" w:rsidP="00715CF0">
      <w:pPr>
        <w:rPr>
          <w:rFonts w:ascii="Times New Roman" w:hAnsi="Times New Roman" w:cs="Times New Roman"/>
          <w:i/>
        </w:rPr>
      </w:pPr>
      <w:r>
        <w:rPr>
          <w:rFonts w:ascii="Times New Roman" w:hAnsi="Times New Roman" w:cs="Times New Roman"/>
          <w:i/>
        </w:rPr>
        <w:t xml:space="preserve">Figure 1: </w:t>
      </w:r>
      <w:r w:rsidRPr="005D3656">
        <w:rPr>
          <w:rFonts w:ascii="Times New Roman" w:hAnsi="Times New Roman" w:cs="Times New Roman"/>
          <w:i/>
        </w:rPr>
        <w:t>A visual representation of the classification process based on validity profiles and drug groups leading to the analyzable sample</w:t>
      </w:r>
      <w:r w:rsidRPr="00B70D6A">
        <w:rPr>
          <w:rFonts w:ascii="Times New Roman" w:hAnsi="Times New Roman" w:cs="Times New Roman"/>
        </w:rPr>
        <w:t xml:space="preserve"> </w:t>
      </w:r>
    </w:p>
    <w:p w:rsidR="006A39A5" w:rsidRPr="00100977" w:rsidRDefault="005B2752" w:rsidP="00D93728">
      <w:pPr>
        <w:rPr>
          <w:rFonts w:ascii="Times New Roman" w:hAnsi="Times New Roman" w:cs="Times New Roman"/>
          <w:i/>
        </w:rPr>
      </w:pPr>
      <w:r w:rsidRPr="00100977">
        <w:rPr>
          <w:rFonts w:ascii="Times New Roman" w:hAnsi="Times New Roman" w:cs="Times New Roman"/>
          <w:i/>
        </w:rPr>
        <w:br w:type="page"/>
      </w:r>
    </w:p>
    <w:p w:rsidR="008A54BA" w:rsidRDefault="00CC377B" w:rsidP="00CC377B">
      <w:pPr>
        <w:jc w:val="center"/>
        <w:rPr>
          <w:rFonts w:ascii="Times New Roman" w:hAnsi="Times New Roman" w:cs="Times New Roman"/>
        </w:rPr>
      </w:pPr>
      <w:r>
        <w:rPr>
          <w:rFonts w:ascii="Times New Roman" w:hAnsi="Times New Roman" w:cs="Times New Roman"/>
        </w:rPr>
        <w:lastRenderedPageBreak/>
        <w:t>Appendices</w:t>
      </w:r>
    </w:p>
    <w:p w:rsidR="008A54BA" w:rsidRDefault="008A54BA">
      <w:pPr>
        <w:rPr>
          <w:rFonts w:ascii="Times New Roman" w:hAnsi="Times New Roman" w:cs="Times New Roman"/>
        </w:rPr>
      </w:pPr>
      <w:r>
        <w:rPr>
          <w:rFonts w:ascii="Times New Roman" w:hAnsi="Times New Roman" w:cs="Times New Roman"/>
        </w:rPr>
        <w:br w:type="page"/>
      </w:r>
    </w:p>
    <w:p w:rsidR="004E0A51" w:rsidRDefault="004E0A51" w:rsidP="004E0A51">
      <w:r>
        <w:lastRenderedPageBreak/>
        <w:t>Appendix A: Notes on research studies conducted on the MMPI-2, PAI, ASI, YSQ, and SASSI-3</w:t>
      </w:r>
    </w:p>
    <w:p w:rsidR="004E0A51" w:rsidRPr="007F673F" w:rsidRDefault="004E0A51" w:rsidP="004E0A51">
      <w:pPr>
        <w:rPr>
          <w:u w:val="single"/>
        </w:rPr>
      </w:pPr>
      <w:r>
        <w:rPr>
          <w:u w:val="single"/>
        </w:rPr>
        <w:t>Minnesota Multiphasic Personality Inventory- II (Hathaway &amp; McKinley, 1989)</w:t>
      </w:r>
    </w:p>
    <w:p w:rsidR="004E0A51" w:rsidRDefault="004E0A51" w:rsidP="004E0A51">
      <w:r>
        <w:t>Ben-Porath, McCully, &amp; Almagar (2000)</w:t>
      </w:r>
    </w:p>
    <w:p w:rsidR="004E0A51" w:rsidRDefault="004E0A51" w:rsidP="004E0A51">
      <w:pPr>
        <w:pStyle w:val="ListParagraph"/>
        <w:numPr>
          <w:ilvl w:val="0"/>
          <w:numId w:val="30"/>
        </w:numPr>
        <w:spacing w:line="240" w:lineRule="auto"/>
        <w:contextualSpacing/>
      </w:pPr>
      <w:r>
        <w:t>Measure assessed: Content scales of the MMPI-2</w:t>
      </w:r>
    </w:p>
    <w:p w:rsidR="004E0A51" w:rsidRDefault="004E0A51" w:rsidP="004E0A51">
      <w:pPr>
        <w:pStyle w:val="ListParagraph"/>
        <w:numPr>
          <w:ilvl w:val="0"/>
          <w:numId w:val="30"/>
        </w:numPr>
        <w:spacing w:line="240" w:lineRule="auto"/>
        <w:contextualSpacing/>
      </w:pPr>
      <w:r>
        <w:t>Purpose: Incremental validity when compared to other self-report measures of personality and psychopathology (BDI-II; SCL-90-R; STAI; STAEI)</w:t>
      </w:r>
    </w:p>
    <w:p w:rsidR="004E0A51" w:rsidRDefault="004E0A51" w:rsidP="004E0A51">
      <w:pPr>
        <w:pStyle w:val="ListParagraph"/>
        <w:numPr>
          <w:ilvl w:val="0"/>
          <w:numId w:val="30"/>
        </w:numPr>
        <w:spacing w:line="240" w:lineRule="auto"/>
        <w:contextualSpacing/>
      </w:pPr>
      <w:r>
        <w:t>Sample: N = 596 Kent State Undergraduate students</w:t>
      </w:r>
    </w:p>
    <w:p w:rsidR="004E0A51" w:rsidRDefault="004E0A51" w:rsidP="004E0A51">
      <w:pPr>
        <w:pStyle w:val="ListParagraph"/>
        <w:numPr>
          <w:ilvl w:val="0"/>
          <w:numId w:val="30"/>
        </w:numPr>
        <w:spacing w:line="240" w:lineRule="auto"/>
        <w:contextualSpacing/>
      </w:pPr>
      <w:r>
        <w:t>Findings: Content scales add incrementally to prediction of variance on self-report measures above and beyond the clinical scales of the MMPI-2</w:t>
      </w:r>
    </w:p>
    <w:p w:rsidR="004E0A51" w:rsidRDefault="004E0A51" w:rsidP="004E0A51">
      <w:pPr>
        <w:pStyle w:val="ListParagraph"/>
        <w:numPr>
          <w:ilvl w:val="0"/>
          <w:numId w:val="30"/>
        </w:numPr>
        <w:spacing w:line="240" w:lineRule="auto"/>
        <w:contextualSpacing/>
      </w:pPr>
      <w:r>
        <w:t>Limitations: Undergraduate sample, however, means and standard deviations were similar to Butcher’s (1990) normative sample.</w:t>
      </w:r>
    </w:p>
    <w:p w:rsidR="004E0A51" w:rsidRDefault="004E0A51" w:rsidP="004E0A51">
      <w:r>
        <w:t>Ben-Porath, Butcher, &amp; Graham (1991)</w:t>
      </w:r>
    </w:p>
    <w:p w:rsidR="004E0A51" w:rsidRDefault="004E0A51" w:rsidP="004E0A51">
      <w:pPr>
        <w:pStyle w:val="ListParagraph"/>
        <w:numPr>
          <w:ilvl w:val="0"/>
          <w:numId w:val="31"/>
        </w:numPr>
        <w:spacing w:line="240" w:lineRule="auto"/>
        <w:contextualSpacing/>
      </w:pPr>
      <w:r>
        <w:t>Measure assessed: Content scales of the MMPI-2</w:t>
      </w:r>
    </w:p>
    <w:p w:rsidR="004E0A51" w:rsidRDefault="004E0A51" w:rsidP="004E0A51">
      <w:pPr>
        <w:pStyle w:val="ListParagraph"/>
        <w:numPr>
          <w:ilvl w:val="0"/>
          <w:numId w:val="31"/>
        </w:numPr>
        <w:spacing w:line="240" w:lineRule="auto"/>
        <w:contextualSpacing/>
      </w:pPr>
      <w:r>
        <w:t>Purpose: to assess whether the MMPI-2 content scales could differentiate between Major Depressive Disorder and Schizophrenia diagnoses.</w:t>
      </w:r>
    </w:p>
    <w:p w:rsidR="004E0A51" w:rsidRDefault="004E0A51" w:rsidP="004E0A51">
      <w:pPr>
        <w:pStyle w:val="ListParagraph"/>
        <w:numPr>
          <w:ilvl w:val="0"/>
          <w:numId w:val="31"/>
        </w:numPr>
        <w:spacing w:line="240" w:lineRule="auto"/>
        <w:contextualSpacing/>
      </w:pPr>
      <w:r>
        <w:t xml:space="preserve">Sample: N = 423 inpatient population, 76 formally diagnosed with Schizophrenia, 84 with Major Depressive Disorder. </w:t>
      </w:r>
    </w:p>
    <w:p w:rsidR="004E0A51" w:rsidRDefault="004E0A51" w:rsidP="004E0A51">
      <w:pPr>
        <w:pStyle w:val="ListParagraph"/>
        <w:numPr>
          <w:ilvl w:val="0"/>
          <w:numId w:val="31"/>
        </w:numPr>
        <w:spacing w:line="240" w:lineRule="auto"/>
        <w:contextualSpacing/>
      </w:pPr>
      <w:r>
        <w:t>Findings: The most prominently elevated content scales corresponded with diagnoses (BIZ = Schizophrenia; DEP = Depression).</w:t>
      </w:r>
    </w:p>
    <w:p w:rsidR="004E0A51" w:rsidRPr="007F673F" w:rsidRDefault="004E0A51" w:rsidP="004E0A51">
      <w:pPr>
        <w:pStyle w:val="ListParagraph"/>
        <w:numPr>
          <w:ilvl w:val="1"/>
          <w:numId w:val="31"/>
        </w:numPr>
        <w:spacing w:line="240" w:lineRule="auto"/>
        <w:contextualSpacing/>
      </w:pPr>
      <w:r>
        <w:t>Furthermore, the content scales carried almost all of the predictive weight beyond clinical scales in their ability to differentiate diagnoses.</w:t>
      </w:r>
    </w:p>
    <w:p w:rsidR="004E0A51" w:rsidRDefault="004E0A51" w:rsidP="004E0A51">
      <w:r>
        <w:t>Lilienfeld (1999)</w:t>
      </w:r>
    </w:p>
    <w:p w:rsidR="004E0A51" w:rsidRDefault="004E0A51" w:rsidP="004E0A51">
      <w:pPr>
        <w:pStyle w:val="ListParagraph"/>
        <w:numPr>
          <w:ilvl w:val="0"/>
          <w:numId w:val="28"/>
        </w:numPr>
        <w:spacing w:line="240" w:lineRule="auto"/>
        <w:contextualSpacing/>
      </w:pPr>
      <w:r>
        <w:t>Measure assessed: Harris-Lingoes Psychopathic Deviate (Pd) Scale</w:t>
      </w:r>
    </w:p>
    <w:p w:rsidR="004E0A51" w:rsidRDefault="004E0A51" w:rsidP="004E0A51">
      <w:pPr>
        <w:pStyle w:val="ListParagraph"/>
        <w:numPr>
          <w:ilvl w:val="0"/>
          <w:numId w:val="28"/>
        </w:numPr>
        <w:spacing w:line="240" w:lineRule="auto"/>
        <w:contextualSpacing/>
      </w:pPr>
      <w:r>
        <w:t>Purpose: Construct validity when compared to other measures</w:t>
      </w:r>
    </w:p>
    <w:p w:rsidR="004E0A51" w:rsidRDefault="004E0A51" w:rsidP="004E0A51">
      <w:pPr>
        <w:pStyle w:val="ListParagraph"/>
        <w:numPr>
          <w:ilvl w:val="0"/>
          <w:numId w:val="28"/>
        </w:numPr>
        <w:spacing w:line="240" w:lineRule="auto"/>
        <w:contextualSpacing/>
      </w:pPr>
      <w:r>
        <w:t>Sample: N = 414 undergraduate students (4 different sample groups)</w:t>
      </w:r>
    </w:p>
    <w:p w:rsidR="004E0A51" w:rsidRDefault="004E0A51" w:rsidP="004E0A51">
      <w:pPr>
        <w:pStyle w:val="ListParagraph"/>
        <w:numPr>
          <w:ilvl w:val="0"/>
          <w:numId w:val="28"/>
        </w:numPr>
        <w:spacing w:line="240" w:lineRule="auto"/>
        <w:contextualSpacing/>
      </w:pPr>
      <w:r>
        <w:t>Findings: Supported construct validity.  Several Pd scales assess different facets of psychopathology, with Pd2 (Authority Problems) targeting classical psychopathology, e.g. callousness and antisocial behavior.</w:t>
      </w:r>
    </w:p>
    <w:p w:rsidR="004E0A51" w:rsidRDefault="004E0A51" w:rsidP="004E0A51">
      <w:pPr>
        <w:pStyle w:val="ListParagraph"/>
        <w:numPr>
          <w:ilvl w:val="0"/>
          <w:numId w:val="28"/>
        </w:numPr>
        <w:spacing w:line="240" w:lineRule="auto"/>
        <w:contextualSpacing/>
      </w:pPr>
      <w:r>
        <w:t>Limitations: Sample entirely undergraduate, Pd scale administered in isolation from entire MMPI-2.</w:t>
      </w:r>
    </w:p>
    <w:p w:rsidR="004E0A51" w:rsidRDefault="004E0A51" w:rsidP="004E0A51">
      <w:r>
        <w:t>Spiro et al. (2000)</w:t>
      </w:r>
    </w:p>
    <w:p w:rsidR="004E0A51" w:rsidRDefault="004E0A51" w:rsidP="004E0A51">
      <w:pPr>
        <w:pStyle w:val="ListParagraph"/>
        <w:numPr>
          <w:ilvl w:val="0"/>
          <w:numId w:val="29"/>
        </w:numPr>
        <w:spacing w:line="240" w:lineRule="auto"/>
        <w:contextualSpacing/>
      </w:pPr>
      <w:r>
        <w:t>Measure assessed: MMPI-2</w:t>
      </w:r>
    </w:p>
    <w:p w:rsidR="004E0A51" w:rsidRDefault="004E0A51" w:rsidP="004E0A51">
      <w:pPr>
        <w:pStyle w:val="ListParagraph"/>
        <w:numPr>
          <w:ilvl w:val="0"/>
          <w:numId w:val="29"/>
        </w:numPr>
        <w:spacing w:line="240" w:lineRule="auto"/>
        <w:contextualSpacing/>
      </w:pPr>
      <w:r>
        <w:t>Purpose: test-retest reliability, stability of measure</w:t>
      </w:r>
    </w:p>
    <w:p w:rsidR="004E0A51" w:rsidRDefault="004E0A51" w:rsidP="004E0A51">
      <w:pPr>
        <w:pStyle w:val="ListParagraph"/>
        <w:numPr>
          <w:ilvl w:val="0"/>
          <w:numId w:val="29"/>
        </w:numPr>
        <w:spacing w:line="240" w:lineRule="auto"/>
        <w:contextualSpacing/>
      </w:pPr>
      <w:r>
        <w:t>Sample: 1,072 men followed over a five year period</w:t>
      </w:r>
    </w:p>
    <w:p w:rsidR="004E0A51" w:rsidRDefault="004E0A51" w:rsidP="004E0A51">
      <w:pPr>
        <w:pStyle w:val="ListParagraph"/>
        <w:numPr>
          <w:ilvl w:val="0"/>
          <w:numId w:val="29"/>
        </w:numPr>
        <w:spacing w:line="240" w:lineRule="auto"/>
        <w:contextualSpacing/>
      </w:pPr>
      <w:r>
        <w:t xml:space="preserve">Findings: </w:t>
      </w:r>
    </w:p>
    <w:p w:rsidR="004E0A51" w:rsidRDefault="004E0A51" w:rsidP="004E0A51">
      <w:pPr>
        <w:pStyle w:val="ListParagraph"/>
        <w:numPr>
          <w:ilvl w:val="1"/>
          <w:numId w:val="29"/>
        </w:numPr>
        <w:spacing w:line="240" w:lineRule="auto"/>
        <w:contextualSpacing/>
      </w:pPr>
      <w:r>
        <w:t>Average test-retest correlation = 0.66</w:t>
      </w:r>
    </w:p>
    <w:p w:rsidR="004E0A51" w:rsidRDefault="004E0A51" w:rsidP="004E0A51">
      <w:pPr>
        <w:pStyle w:val="ListParagraph"/>
        <w:numPr>
          <w:ilvl w:val="1"/>
          <w:numId w:val="29"/>
        </w:numPr>
        <w:spacing w:line="240" w:lineRule="auto"/>
        <w:contextualSpacing/>
      </w:pPr>
      <w:r>
        <w:lastRenderedPageBreak/>
        <w:t>Si (.85), Pt (.83), and A (.86) highly stable, Pa (.55) least stable</w:t>
      </w:r>
    </w:p>
    <w:p w:rsidR="004E0A51" w:rsidRPr="00C41F5E" w:rsidRDefault="004E0A51" w:rsidP="004E0A51">
      <w:pPr>
        <w:rPr>
          <w:u w:val="single"/>
        </w:rPr>
      </w:pPr>
      <w:r>
        <w:rPr>
          <w:u w:val="single"/>
        </w:rPr>
        <w:t>Personality Assessment Inventory (Morey, 1991)</w:t>
      </w:r>
    </w:p>
    <w:p w:rsidR="004E0A51" w:rsidRDefault="004E0A51" w:rsidP="004E0A51">
      <w:r>
        <w:t>Morey (1991, 1996)</w:t>
      </w:r>
    </w:p>
    <w:p w:rsidR="004E0A51" w:rsidRDefault="004E0A51" w:rsidP="004E0A51">
      <w:pPr>
        <w:pStyle w:val="ListParagraph"/>
        <w:numPr>
          <w:ilvl w:val="0"/>
          <w:numId w:val="27"/>
        </w:numPr>
        <w:spacing w:line="240" w:lineRule="auto"/>
        <w:contextualSpacing/>
      </w:pPr>
      <w:r>
        <w:t>Measure assessed: PAI</w:t>
      </w:r>
    </w:p>
    <w:p w:rsidR="004E0A51" w:rsidRDefault="004E0A51" w:rsidP="004E0A51">
      <w:pPr>
        <w:pStyle w:val="ListParagraph"/>
        <w:numPr>
          <w:ilvl w:val="0"/>
          <w:numId w:val="27"/>
        </w:numPr>
        <w:spacing w:line="240" w:lineRule="auto"/>
        <w:contextualSpacing/>
      </w:pPr>
      <w:r>
        <w:t>Purpose: development, reliability, internal consistency, test-retest reliability</w:t>
      </w:r>
    </w:p>
    <w:p w:rsidR="004E0A51" w:rsidRDefault="004E0A51" w:rsidP="004E0A51">
      <w:pPr>
        <w:pStyle w:val="ListParagraph"/>
        <w:numPr>
          <w:ilvl w:val="0"/>
          <w:numId w:val="27"/>
        </w:numPr>
        <w:spacing w:line="240" w:lineRule="auto"/>
        <w:contextualSpacing/>
      </w:pPr>
      <w:r>
        <w:t>Sample:</w:t>
      </w:r>
    </w:p>
    <w:p w:rsidR="004E0A51" w:rsidRDefault="004E0A51" w:rsidP="004E0A51">
      <w:pPr>
        <w:pStyle w:val="ListParagraph"/>
        <w:numPr>
          <w:ilvl w:val="1"/>
          <w:numId w:val="27"/>
        </w:numPr>
        <w:spacing w:line="240" w:lineRule="auto"/>
        <w:contextualSpacing/>
      </w:pPr>
      <w:r>
        <w:t>1,000 Normative</w:t>
      </w:r>
    </w:p>
    <w:p w:rsidR="004E0A51" w:rsidRDefault="004E0A51" w:rsidP="004E0A51">
      <w:pPr>
        <w:pStyle w:val="ListParagraph"/>
        <w:numPr>
          <w:ilvl w:val="1"/>
          <w:numId w:val="27"/>
        </w:numPr>
        <w:spacing w:line="240" w:lineRule="auto"/>
        <w:contextualSpacing/>
      </w:pPr>
      <w:r>
        <w:t>1,051 College Students</w:t>
      </w:r>
    </w:p>
    <w:p w:rsidR="004E0A51" w:rsidRDefault="004E0A51" w:rsidP="004E0A51">
      <w:pPr>
        <w:pStyle w:val="ListParagraph"/>
        <w:numPr>
          <w:ilvl w:val="1"/>
          <w:numId w:val="27"/>
        </w:numPr>
        <w:spacing w:line="240" w:lineRule="auto"/>
        <w:contextualSpacing/>
      </w:pPr>
      <w:r>
        <w:t>1,246 Clinical Population</w:t>
      </w:r>
    </w:p>
    <w:p w:rsidR="004E0A51" w:rsidRDefault="004E0A51" w:rsidP="004E0A51">
      <w:pPr>
        <w:pStyle w:val="ListParagraph"/>
        <w:numPr>
          <w:ilvl w:val="0"/>
          <w:numId w:val="27"/>
        </w:numPr>
        <w:spacing w:line="240" w:lineRule="auto"/>
        <w:contextualSpacing/>
      </w:pPr>
      <w:r>
        <w:t>Findings:</w:t>
      </w:r>
    </w:p>
    <w:p w:rsidR="004E0A51" w:rsidRDefault="004E0A51" w:rsidP="004E0A51">
      <w:pPr>
        <w:pStyle w:val="ListParagraph"/>
        <w:numPr>
          <w:ilvl w:val="1"/>
          <w:numId w:val="27"/>
        </w:numPr>
        <w:spacing w:line="240" w:lineRule="auto"/>
        <w:contextualSpacing/>
      </w:pPr>
      <w:r>
        <w:t>Normative alpha = 0.81</w:t>
      </w:r>
    </w:p>
    <w:p w:rsidR="004E0A51" w:rsidRDefault="004E0A51" w:rsidP="004E0A51">
      <w:pPr>
        <w:pStyle w:val="ListParagraph"/>
        <w:numPr>
          <w:ilvl w:val="1"/>
          <w:numId w:val="27"/>
        </w:numPr>
        <w:spacing w:line="240" w:lineRule="auto"/>
        <w:contextualSpacing/>
      </w:pPr>
      <w:r>
        <w:t>College alpha = 0.82</w:t>
      </w:r>
    </w:p>
    <w:p w:rsidR="004E0A51" w:rsidRDefault="004E0A51" w:rsidP="004E0A51">
      <w:pPr>
        <w:pStyle w:val="ListParagraph"/>
        <w:numPr>
          <w:ilvl w:val="1"/>
          <w:numId w:val="27"/>
        </w:numPr>
        <w:spacing w:line="240" w:lineRule="auto"/>
        <w:contextualSpacing/>
      </w:pPr>
      <w:r>
        <w:t>Clinical alpha = 0.86</w:t>
      </w:r>
    </w:p>
    <w:p w:rsidR="004E0A51" w:rsidRDefault="004E0A51" w:rsidP="004E0A51">
      <w:pPr>
        <w:pStyle w:val="ListParagraph"/>
        <w:numPr>
          <w:ilvl w:val="1"/>
          <w:numId w:val="27"/>
        </w:numPr>
        <w:spacing w:line="240" w:lineRule="auto"/>
        <w:contextualSpacing/>
      </w:pPr>
      <w:r>
        <w:t>Test-retest reliability = 0.83</w:t>
      </w:r>
    </w:p>
    <w:p w:rsidR="004E0A51" w:rsidRDefault="004E0A51" w:rsidP="004E0A51">
      <w:pPr>
        <w:pStyle w:val="ListParagraph"/>
        <w:numPr>
          <w:ilvl w:val="1"/>
          <w:numId w:val="27"/>
        </w:numPr>
        <w:spacing w:line="240" w:lineRule="auto"/>
        <w:contextualSpacing/>
      </w:pPr>
      <w:r>
        <w:t>Mean inter-item correlation = 0.20</w:t>
      </w:r>
    </w:p>
    <w:p w:rsidR="004E0A51" w:rsidRDefault="004E0A51" w:rsidP="004E0A51">
      <w:r>
        <w:t>Kellogg et al. (2002)</w:t>
      </w:r>
    </w:p>
    <w:p w:rsidR="004E0A51" w:rsidRDefault="004E0A51" w:rsidP="004E0A51">
      <w:pPr>
        <w:pStyle w:val="ListParagraph"/>
        <w:numPr>
          <w:ilvl w:val="0"/>
          <w:numId w:val="23"/>
        </w:numPr>
        <w:spacing w:line="240" w:lineRule="auto"/>
        <w:contextualSpacing/>
      </w:pPr>
      <w:r>
        <w:t>Measure assessed: PAI versus ASI</w:t>
      </w:r>
    </w:p>
    <w:p w:rsidR="004E0A51" w:rsidRDefault="004E0A51" w:rsidP="004E0A51">
      <w:pPr>
        <w:pStyle w:val="ListParagraph"/>
        <w:numPr>
          <w:ilvl w:val="0"/>
          <w:numId w:val="23"/>
        </w:numPr>
        <w:spacing w:line="240" w:lineRule="auto"/>
        <w:contextualSpacing/>
      </w:pPr>
      <w:r>
        <w:t>Purpose: Convergent validity analysis of PAI Drug Problems Scale (DRG)</w:t>
      </w:r>
    </w:p>
    <w:p w:rsidR="004E0A51" w:rsidRDefault="004E0A51" w:rsidP="004E0A51">
      <w:pPr>
        <w:pStyle w:val="ListParagraph"/>
        <w:numPr>
          <w:ilvl w:val="0"/>
          <w:numId w:val="23"/>
        </w:numPr>
        <w:spacing w:line="240" w:lineRule="auto"/>
        <w:contextualSpacing/>
      </w:pPr>
      <w:r>
        <w:t xml:space="preserve">Sample: N = 100 chemically dependent individuals versus control group </w:t>
      </w:r>
    </w:p>
    <w:p w:rsidR="004E0A51" w:rsidRDefault="004E0A51" w:rsidP="004E0A51">
      <w:pPr>
        <w:pStyle w:val="ListParagraph"/>
        <w:numPr>
          <w:ilvl w:val="0"/>
          <w:numId w:val="23"/>
        </w:numPr>
        <w:spacing w:line="240" w:lineRule="auto"/>
        <w:contextualSpacing/>
      </w:pPr>
      <w:r>
        <w:t xml:space="preserve">Findings: </w:t>
      </w:r>
    </w:p>
    <w:p w:rsidR="004E0A51" w:rsidRDefault="004E0A51" w:rsidP="004E0A51">
      <w:pPr>
        <w:pStyle w:val="ListParagraph"/>
        <w:numPr>
          <w:ilvl w:val="1"/>
          <w:numId w:val="23"/>
        </w:numPr>
        <w:spacing w:line="240" w:lineRule="auto"/>
        <w:contextualSpacing/>
      </w:pPr>
      <w:r>
        <w:t xml:space="preserve">PAI DRG – ASI DRG Composite: </w:t>
      </w:r>
      <w:r>
        <w:rPr>
          <w:i/>
        </w:rPr>
        <w:t>r</w:t>
      </w:r>
      <w:r>
        <w:t xml:space="preserve"> = 0.61, </w:t>
      </w:r>
      <w:r>
        <w:rPr>
          <w:i/>
        </w:rPr>
        <w:t>p</w:t>
      </w:r>
      <w:r>
        <w:t xml:space="preserve"> &lt; 0.0005</w:t>
      </w:r>
    </w:p>
    <w:p w:rsidR="004E0A51" w:rsidRDefault="004E0A51" w:rsidP="004E0A51">
      <w:pPr>
        <w:pStyle w:val="ListParagraph"/>
        <w:numPr>
          <w:ilvl w:val="1"/>
          <w:numId w:val="23"/>
        </w:numPr>
        <w:spacing w:line="240" w:lineRule="auto"/>
        <w:contextualSpacing/>
      </w:pPr>
      <w:r>
        <w:t xml:space="preserve">PAI DRG – ASI DRG Severity: </w:t>
      </w:r>
      <w:r>
        <w:rPr>
          <w:i/>
        </w:rPr>
        <w:t>r</w:t>
      </w:r>
      <w:r>
        <w:t xml:space="preserve"> = 0.67, </w:t>
      </w:r>
      <w:r>
        <w:rPr>
          <w:i/>
        </w:rPr>
        <w:t>p</w:t>
      </w:r>
      <w:r>
        <w:t xml:space="preserve"> &lt; 0.0005</w:t>
      </w:r>
    </w:p>
    <w:p w:rsidR="004E0A51" w:rsidRDefault="004E0A51" w:rsidP="004E0A51">
      <w:pPr>
        <w:pStyle w:val="ListParagraph"/>
        <w:numPr>
          <w:ilvl w:val="0"/>
          <w:numId w:val="23"/>
        </w:numPr>
        <w:spacing w:line="240" w:lineRule="auto"/>
        <w:contextualSpacing/>
      </w:pPr>
      <w:r>
        <w:t>Support for convergent validity</w:t>
      </w:r>
    </w:p>
    <w:p w:rsidR="004E0A51" w:rsidRDefault="004E0A51" w:rsidP="004E0A51">
      <w:pPr>
        <w:pStyle w:val="ListParagraph"/>
        <w:numPr>
          <w:ilvl w:val="0"/>
          <w:numId w:val="23"/>
        </w:numPr>
        <w:spacing w:line="240" w:lineRule="auto"/>
        <w:contextualSpacing/>
      </w:pPr>
      <w:r>
        <w:t xml:space="preserve">Notes: Sample </w:t>
      </w:r>
      <w:proofErr w:type="gramStart"/>
      <w:r>
        <w:t>varied,</w:t>
      </w:r>
      <w:proofErr w:type="gramEnd"/>
      <w:r>
        <w:t xml:space="preserve"> no incentives to hide use, scale sensitive to differing degrees of drug problems. </w:t>
      </w:r>
    </w:p>
    <w:p w:rsidR="004E0A51" w:rsidRDefault="004E0A51" w:rsidP="004E0A51">
      <w:r>
        <w:t>Schinka (1995)</w:t>
      </w:r>
    </w:p>
    <w:p w:rsidR="004E0A51" w:rsidRDefault="004E0A51" w:rsidP="004E0A51">
      <w:pPr>
        <w:pStyle w:val="ListParagraph"/>
        <w:numPr>
          <w:ilvl w:val="0"/>
          <w:numId w:val="24"/>
        </w:numPr>
        <w:spacing w:line="240" w:lineRule="auto"/>
        <w:contextualSpacing/>
      </w:pPr>
      <w:r>
        <w:t>Measure assessed: PAI Alcohol Problems Scale (ALC)</w:t>
      </w:r>
    </w:p>
    <w:p w:rsidR="004E0A51" w:rsidRDefault="004E0A51" w:rsidP="004E0A51">
      <w:pPr>
        <w:pStyle w:val="ListParagraph"/>
        <w:numPr>
          <w:ilvl w:val="0"/>
          <w:numId w:val="24"/>
        </w:numPr>
        <w:spacing w:line="240" w:lineRule="auto"/>
        <w:contextualSpacing/>
      </w:pPr>
      <w:r>
        <w:t>Purpose: Internal consistency</w:t>
      </w:r>
    </w:p>
    <w:p w:rsidR="004E0A51" w:rsidRDefault="004E0A51" w:rsidP="004E0A51">
      <w:pPr>
        <w:pStyle w:val="ListParagraph"/>
        <w:numPr>
          <w:ilvl w:val="0"/>
          <w:numId w:val="24"/>
        </w:numPr>
        <w:spacing w:line="240" w:lineRule="auto"/>
        <w:contextualSpacing/>
      </w:pPr>
      <w:r>
        <w:t>N = 185, inpatient substance use facility</w:t>
      </w:r>
    </w:p>
    <w:p w:rsidR="004E0A51" w:rsidRDefault="004E0A51" w:rsidP="004E0A51">
      <w:pPr>
        <w:pStyle w:val="ListParagraph"/>
        <w:numPr>
          <w:ilvl w:val="0"/>
          <w:numId w:val="24"/>
        </w:numPr>
        <w:spacing w:line="240" w:lineRule="auto"/>
        <w:contextualSpacing/>
      </w:pPr>
      <w:r>
        <w:t>Findings:</w:t>
      </w:r>
    </w:p>
    <w:p w:rsidR="004E0A51" w:rsidRDefault="004E0A51" w:rsidP="004E0A51">
      <w:pPr>
        <w:pStyle w:val="ListParagraph"/>
        <w:numPr>
          <w:ilvl w:val="1"/>
          <w:numId w:val="24"/>
        </w:numPr>
        <w:spacing w:line="240" w:lineRule="auto"/>
        <w:contextualSpacing/>
      </w:pPr>
      <w:r>
        <w:t>Alpha = 0.75</w:t>
      </w:r>
    </w:p>
    <w:p w:rsidR="004E0A51" w:rsidRDefault="004E0A51" w:rsidP="004E0A51">
      <w:pPr>
        <w:pStyle w:val="ListParagraph"/>
        <w:numPr>
          <w:ilvl w:val="1"/>
          <w:numId w:val="24"/>
        </w:numPr>
        <w:spacing w:line="240" w:lineRule="auto"/>
        <w:contextualSpacing/>
      </w:pPr>
      <w:r>
        <w:t>Inter-item correlation = 0.21</w:t>
      </w:r>
    </w:p>
    <w:p w:rsidR="004E0A51" w:rsidRDefault="004E0A51" w:rsidP="004E0A51">
      <w:pPr>
        <w:pStyle w:val="ListParagraph"/>
        <w:numPr>
          <w:ilvl w:val="0"/>
          <w:numId w:val="24"/>
        </w:numPr>
        <w:spacing w:line="240" w:lineRule="auto"/>
        <w:contextualSpacing/>
      </w:pPr>
      <w:r>
        <w:t>Support for internal consistency, paralleled Morey (1991)</w:t>
      </w:r>
    </w:p>
    <w:p w:rsidR="004E0A51" w:rsidRDefault="004E0A51" w:rsidP="004E0A51">
      <w:pPr>
        <w:pStyle w:val="ListParagraph"/>
        <w:numPr>
          <w:ilvl w:val="0"/>
          <w:numId w:val="24"/>
        </w:numPr>
        <w:spacing w:line="240" w:lineRule="auto"/>
        <w:contextualSpacing/>
      </w:pPr>
      <w:r>
        <w:t xml:space="preserve">Notes: moderately severe population, primarily unemployed, mostly unmarried.  Limited variance in scores, high means resulted in lower coefficients for Alcohol Problems and Treatment Rejection subscales when compared to Morey (1991). </w:t>
      </w:r>
    </w:p>
    <w:p w:rsidR="004E0A51" w:rsidRDefault="004E0A51" w:rsidP="004E0A51">
      <w:r>
        <w:t>Hopwood, Baker, &amp; Morey (2008)</w:t>
      </w:r>
    </w:p>
    <w:p w:rsidR="004E0A51" w:rsidRDefault="004E0A51" w:rsidP="004E0A51">
      <w:pPr>
        <w:pStyle w:val="ListParagraph"/>
        <w:numPr>
          <w:ilvl w:val="0"/>
          <w:numId w:val="25"/>
        </w:numPr>
        <w:spacing w:line="240" w:lineRule="auto"/>
        <w:contextualSpacing/>
      </w:pPr>
      <w:r>
        <w:lastRenderedPageBreak/>
        <w:t>Measure assessed: PAI</w:t>
      </w:r>
    </w:p>
    <w:p w:rsidR="004E0A51" w:rsidRDefault="004E0A51" w:rsidP="004E0A51">
      <w:pPr>
        <w:pStyle w:val="ListParagraph"/>
        <w:numPr>
          <w:ilvl w:val="0"/>
          <w:numId w:val="25"/>
        </w:numPr>
        <w:spacing w:line="240" w:lineRule="auto"/>
        <w:contextualSpacing/>
      </w:pPr>
      <w:r>
        <w:t>Purpose: Extratest validity of PAI scales and indicators in forensic contexts to an inpatient substance abuse setting.</w:t>
      </w:r>
    </w:p>
    <w:p w:rsidR="004E0A51" w:rsidRDefault="004E0A51" w:rsidP="004E0A51">
      <w:pPr>
        <w:pStyle w:val="ListParagraph"/>
        <w:numPr>
          <w:ilvl w:val="0"/>
          <w:numId w:val="25"/>
        </w:numPr>
        <w:spacing w:line="240" w:lineRule="auto"/>
        <w:contextualSpacing/>
      </w:pPr>
      <w:r>
        <w:t>Sample: N = 745 individuals court-mandated to inpatient substance-use treatment; majority with a history of violent behavior.</w:t>
      </w:r>
    </w:p>
    <w:p w:rsidR="004E0A51" w:rsidRDefault="004E0A51" w:rsidP="004E0A51">
      <w:pPr>
        <w:pStyle w:val="ListParagraph"/>
        <w:numPr>
          <w:ilvl w:val="0"/>
          <w:numId w:val="25"/>
        </w:numPr>
        <w:spacing w:line="240" w:lineRule="auto"/>
        <w:contextualSpacing/>
      </w:pPr>
      <w:r>
        <w:t>Findings:</w:t>
      </w:r>
    </w:p>
    <w:p w:rsidR="004E0A51" w:rsidRDefault="004E0A51" w:rsidP="004E0A51">
      <w:pPr>
        <w:pStyle w:val="ListParagraph"/>
        <w:numPr>
          <w:ilvl w:val="1"/>
          <w:numId w:val="25"/>
        </w:numPr>
        <w:spacing w:line="240" w:lineRule="auto"/>
        <w:contextualSpacing/>
      </w:pPr>
      <w:r>
        <w:t>Aggression scale/subscales significantly differentiated individuals with or without a history of criminal assault.</w:t>
      </w:r>
    </w:p>
    <w:p w:rsidR="004E0A51" w:rsidRDefault="004E0A51" w:rsidP="004E0A51">
      <w:pPr>
        <w:pStyle w:val="ListParagraph"/>
        <w:numPr>
          <w:ilvl w:val="1"/>
          <w:numId w:val="25"/>
        </w:numPr>
        <w:spacing w:line="240" w:lineRule="auto"/>
        <w:contextualSpacing/>
      </w:pPr>
      <w:r>
        <w:t>Antisocial scale predicted rule infractions while in treatment.</w:t>
      </w:r>
    </w:p>
    <w:p w:rsidR="004E0A51" w:rsidRDefault="004E0A51" w:rsidP="004E0A51">
      <w:pPr>
        <w:pStyle w:val="ListParagraph"/>
        <w:numPr>
          <w:ilvl w:val="2"/>
          <w:numId w:val="25"/>
        </w:numPr>
        <w:spacing w:line="240" w:lineRule="auto"/>
        <w:contextualSpacing/>
      </w:pPr>
      <w:r>
        <w:t>Particularly when individuals also used drugs (not alcohol)</w:t>
      </w:r>
    </w:p>
    <w:p w:rsidR="004E0A51" w:rsidRDefault="004E0A51" w:rsidP="004E0A51">
      <w:pPr>
        <w:pStyle w:val="ListParagraph"/>
        <w:numPr>
          <w:ilvl w:val="1"/>
          <w:numId w:val="25"/>
        </w:numPr>
        <w:spacing w:line="240" w:lineRule="auto"/>
        <w:contextualSpacing/>
      </w:pPr>
      <w:r>
        <w:t>Suicidal and Suicidal Potential scales were elevated for individuals with a history of suicidal behavior.</w:t>
      </w:r>
    </w:p>
    <w:p w:rsidR="004E0A51" w:rsidRDefault="004E0A51" w:rsidP="004E0A51">
      <w:pPr>
        <w:pStyle w:val="ListParagraph"/>
        <w:numPr>
          <w:ilvl w:val="0"/>
          <w:numId w:val="25"/>
        </w:numPr>
        <w:spacing w:line="240" w:lineRule="auto"/>
        <w:contextualSpacing/>
      </w:pPr>
      <w:r>
        <w:t xml:space="preserve">Notes: data was archival, limiting reliability assessment. </w:t>
      </w:r>
    </w:p>
    <w:p w:rsidR="004E0A51" w:rsidRDefault="004E0A51" w:rsidP="004E0A51">
      <w:r>
        <w:t>Parker, Daleiden, &amp; Simpson (1999)</w:t>
      </w:r>
    </w:p>
    <w:p w:rsidR="004E0A51" w:rsidRDefault="004E0A51" w:rsidP="004E0A51">
      <w:pPr>
        <w:pStyle w:val="ListParagraph"/>
        <w:numPr>
          <w:ilvl w:val="0"/>
          <w:numId w:val="26"/>
        </w:numPr>
        <w:spacing w:line="240" w:lineRule="auto"/>
        <w:contextualSpacing/>
      </w:pPr>
      <w:r>
        <w:t>Measure Assessed: PAI as compared to ASI</w:t>
      </w:r>
    </w:p>
    <w:p w:rsidR="004E0A51" w:rsidRDefault="004E0A51" w:rsidP="004E0A51">
      <w:pPr>
        <w:pStyle w:val="ListParagraph"/>
        <w:numPr>
          <w:ilvl w:val="0"/>
          <w:numId w:val="26"/>
        </w:numPr>
        <w:spacing w:line="240" w:lineRule="auto"/>
        <w:contextualSpacing/>
      </w:pPr>
      <w:r>
        <w:t xml:space="preserve">Purpose: Convergent/discriminant validity of Alcohol Problems (ALC) and Drug Problems (DRG) scales of the PAI. </w:t>
      </w:r>
    </w:p>
    <w:p w:rsidR="004E0A51" w:rsidRDefault="004E0A51" w:rsidP="004E0A51">
      <w:pPr>
        <w:pStyle w:val="ListParagraph"/>
        <w:numPr>
          <w:ilvl w:val="0"/>
          <w:numId w:val="26"/>
        </w:numPr>
        <w:spacing w:line="240" w:lineRule="auto"/>
        <w:contextualSpacing/>
      </w:pPr>
      <w:r>
        <w:t>Sample: N = 103 male veterans in residential treatment for Chemical Dependency</w:t>
      </w:r>
    </w:p>
    <w:p w:rsidR="004E0A51" w:rsidRDefault="004E0A51" w:rsidP="004E0A51">
      <w:pPr>
        <w:pStyle w:val="ListParagraph"/>
        <w:numPr>
          <w:ilvl w:val="0"/>
          <w:numId w:val="26"/>
        </w:numPr>
        <w:spacing w:line="240" w:lineRule="auto"/>
        <w:contextualSpacing/>
      </w:pPr>
      <w:r>
        <w:t>Findings:</w:t>
      </w:r>
    </w:p>
    <w:p w:rsidR="004E0A51" w:rsidRDefault="004E0A51" w:rsidP="004E0A51">
      <w:pPr>
        <w:pStyle w:val="ListParagraph"/>
        <w:numPr>
          <w:ilvl w:val="1"/>
          <w:numId w:val="26"/>
        </w:numPr>
        <w:spacing w:line="240" w:lineRule="auto"/>
        <w:contextualSpacing/>
      </w:pPr>
      <w:r>
        <w:t xml:space="preserve">Internal Consistency: </w:t>
      </w:r>
    </w:p>
    <w:p w:rsidR="004E0A51" w:rsidRDefault="004E0A51" w:rsidP="004E0A51">
      <w:pPr>
        <w:pStyle w:val="ListParagraph"/>
        <w:numPr>
          <w:ilvl w:val="2"/>
          <w:numId w:val="26"/>
        </w:numPr>
        <w:spacing w:line="240" w:lineRule="auto"/>
        <w:contextualSpacing/>
      </w:pPr>
      <w:r>
        <w:t>Cronbach’s Alpha for ALC = 0.92</w:t>
      </w:r>
    </w:p>
    <w:p w:rsidR="004E0A51" w:rsidRDefault="004E0A51" w:rsidP="004E0A51">
      <w:pPr>
        <w:pStyle w:val="ListParagraph"/>
        <w:numPr>
          <w:ilvl w:val="2"/>
          <w:numId w:val="26"/>
        </w:numPr>
        <w:spacing w:line="240" w:lineRule="auto"/>
        <w:contextualSpacing/>
      </w:pPr>
      <w:r>
        <w:t>Cronbach’s Alpha for DRG = 0.78</w:t>
      </w:r>
    </w:p>
    <w:p w:rsidR="004E0A51" w:rsidRDefault="004E0A51" w:rsidP="004E0A51">
      <w:pPr>
        <w:pStyle w:val="ListParagraph"/>
        <w:numPr>
          <w:ilvl w:val="2"/>
          <w:numId w:val="26"/>
        </w:numPr>
        <w:spacing w:line="240" w:lineRule="auto"/>
        <w:contextualSpacing/>
      </w:pPr>
      <w:r>
        <w:t>Cronbach’s Alpha for ASI Alcohol = 0.82</w:t>
      </w:r>
    </w:p>
    <w:p w:rsidR="004E0A51" w:rsidRDefault="004E0A51" w:rsidP="004E0A51">
      <w:pPr>
        <w:pStyle w:val="ListParagraph"/>
        <w:numPr>
          <w:ilvl w:val="2"/>
          <w:numId w:val="26"/>
        </w:numPr>
        <w:spacing w:line="240" w:lineRule="auto"/>
        <w:contextualSpacing/>
      </w:pPr>
      <w:r>
        <w:t>Cronbach’s Alpha for ASI Drug = 0.75</w:t>
      </w:r>
    </w:p>
    <w:p w:rsidR="004E0A51" w:rsidRDefault="004E0A51" w:rsidP="004E0A51">
      <w:pPr>
        <w:pStyle w:val="ListParagraph"/>
        <w:numPr>
          <w:ilvl w:val="1"/>
          <w:numId w:val="26"/>
        </w:numPr>
        <w:spacing w:line="240" w:lineRule="auto"/>
        <w:contextualSpacing/>
      </w:pPr>
      <w:r>
        <w:t>Convergent Validity:</w:t>
      </w:r>
    </w:p>
    <w:p w:rsidR="004E0A51" w:rsidRDefault="004E0A51" w:rsidP="004E0A51">
      <w:pPr>
        <w:pStyle w:val="ListParagraph"/>
        <w:numPr>
          <w:ilvl w:val="2"/>
          <w:numId w:val="26"/>
        </w:numPr>
        <w:spacing w:line="240" w:lineRule="auto"/>
        <w:contextualSpacing/>
      </w:pPr>
      <w:r>
        <w:t xml:space="preserve">PAI ALC – ASI ALC: r = 0.49, </w:t>
      </w:r>
      <w:r>
        <w:rPr>
          <w:i/>
        </w:rPr>
        <w:t>p</w:t>
      </w:r>
      <w:r>
        <w:t xml:space="preserve"> &lt;0.01</w:t>
      </w:r>
    </w:p>
    <w:p w:rsidR="004E0A51" w:rsidRDefault="004E0A51" w:rsidP="004E0A51">
      <w:pPr>
        <w:pStyle w:val="ListParagraph"/>
        <w:numPr>
          <w:ilvl w:val="2"/>
          <w:numId w:val="26"/>
        </w:numPr>
        <w:spacing w:line="240" w:lineRule="auto"/>
        <w:contextualSpacing/>
      </w:pPr>
      <w:r>
        <w:t xml:space="preserve">PAI DRG – ASI DRG: </w:t>
      </w:r>
      <w:r>
        <w:rPr>
          <w:i/>
        </w:rPr>
        <w:t>r</w:t>
      </w:r>
      <w:r>
        <w:t xml:space="preserve"> = 0.39, </w:t>
      </w:r>
      <w:r>
        <w:rPr>
          <w:i/>
        </w:rPr>
        <w:t>p</w:t>
      </w:r>
      <w:r>
        <w:t xml:space="preserve"> &lt;0.01</w:t>
      </w:r>
    </w:p>
    <w:p w:rsidR="004E0A51" w:rsidRDefault="004E0A51" w:rsidP="004E0A51">
      <w:pPr>
        <w:pStyle w:val="ListParagraph"/>
        <w:numPr>
          <w:ilvl w:val="2"/>
          <w:numId w:val="26"/>
        </w:numPr>
        <w:spacing w:line="240" w:lineRule="auto"/>
        <w:contextualSpacing/>
      </w:pPr>
      <w:r>
        <w:t xml:space="preserve">PAI ALC – Discharge Diagnosis: </w:t>
      </w:r>
      <w:r>
        <w:rPr>
          <w:i/>
        </w:rPr>
        <w:t>r</w:t>
      </w:r>
      <w:r>
        <w:t xml:space="preserve"> = 0.47, </w:t>
      </w:r>
      <w:r>
        <w:rPr>
          <w:i/>
        </w:rPr>
        <w:t>p</w:t>
      </w:r>
      <w:r>
        <w:t xml:space="preserve"> &lt;0.01</w:t>
      </w:r>
    </w:p>
    <w:p w:rsidR="004E0A51" w:rsidRDefault="004E0A51" w:rsidP="004E0A51">
      <w:pPr>
        <w:pStyle w:val="ListParagraph"/>
        <w:numPr>
          <w:ilvl w:val="2"/>
          <w:numId w:val="26"/>
        </w:numPr>
        <w:spacing w:line="240" w:lineRule="auto"/>
        <w:contextualSpacing/>
      </w:pPr>
      <w:r>
        <w:t xml:space="preserve">PAI DRG – Discharge Diagnosis: </w:t>
      </w:r>
      <w:r>
        <w:rPr>
          <w:i/>
        </w:rPr>
        <w:t>r</w:t>
      </w:r>
      <w:r>
        <w:t xml:space="preserve"> = 0.47, </w:t>
      </w:r>
      <w:r>
        <w:rPr>
          <w:i/>
        </w:rPr>
        <w:t>p</w:t>
      </w:r>
      <w:r>
        <w:t xml:space="preserve"> &lt;0.01</w:t>
      </w:r>
    </w:p>
    <w:p w:rsidR="004E0A51" w:rsidRDefault="004E0A51" w:rsidP="004E0A51">
      <w:pPr>
        <w:pStyle w:val="ListParagraph"/>
        <w:numPr>
          <w:ilvl w:val="1"/>
          <w:numId w:val="26"/>
        </w:numPr>
        <w:spacing w:line="240" w:lineRule="auto"/>
        <w:contextualSpacing/>
      </w:pPr>
      <w:r>
        <w:t>Discriminant Validity:</w:t>
      </w:r>
    </w:p>
    <w:p w:rsidR="004E0A51" w:rsidRDefault="004E0A51" w:rsidP="004E0A51">
      <w:pPr>
        <w:pStyle w:val="ListParagraph"/>
        <w:numPr>
          <w:ilvl w:val="2"/>
          <w:numId w:val="26"/>
        </w:numPr>
        <w:spacing w:line="240" w:lineRule="auto"/>
        <w:contextualSpacing/>
      </w:pPr>
      <w:r>
        <w:t>PAI ALC – ASI ALC &gt; PAI ALC – All 16 other PAI/ASI Scales</w:t>
      </w:r>
    </w:p>
    <w:p w:rsidR="004E0A51" w:rsidRDefault="004E0A51" w:rsidP="004E0A51">
      <w:pPr>
        <w:pStyle w:val="ListParagraph"/>
        <w:numPr>
          <w:ilvl w:val="2"/>
          <w:numId w:val="26"/>
        </w:numPr>
        <w:spacing w:line="240" w:lineRule="auto"/>
        <w:contextualSpacing/>
      </w:pPr>
      <w:r>
        <w:t>PAI DRG – ASI DRG &gt; PAI DRG – 13/16 other PAI/ASI Scales *</w:t>
      </w:r>
    </w:p>
    <w:p w:rsidR="004E0A51" w:rsidRDefault="004E0A51" w:rsidP="004E0A51">
      <w:pPr>
        <w:pStyle w:val="ListParagraph"/>
        <w:numPr>
          <w:ilvl w:val="2"/>
          <w:numId w:val="26"/>
        </w:numPr>
        <w:spacing w:line="240" w:lineRule="auto"/>
        <w:contextualSpacing/>
      </w:pPr>
      <w:r>
        <w:t>*Exceptions being ASI Psychiatric, ASI Family/Social Status, and PAI Mania showing greater correlations.</w:t>
      </w:r>
    </w:p>
    <w:p w:rsidR="004E0A51" w:rsidRDefault="004E0A51" w:rsidP="004E0A51">
      <w:pPr>
        <w:pStyle w:val="ListParagraph"/>
        <w:numPr>
          <w:ilvl w:val="0"/>
          <w:numId w:val="26"/>
        </w:numPr>
        <w:spacing w:line="240" w:lineRule="auto"/>
        <w:contextualSpacing/>
      </w:pPr>
      <w:r>
        <w:t xml:space="preserve">Notes: support for convergent validity, excellent discriminant validity for PAI ALC scale but less impressive (although acceptable) discriminant validity of the PAI DRG scale.  Lower alpha possibly attributed to decreased score variability than in normative samples. </w:t>
      </w:r>
    </w:p>
    <w:p w:rsidR="004E0A51" w:rsidRDefault="004E0A51" w:rsidP="004E0A51">
      <w:pPr>
        <w:pStyle w:val="ListParagraph"/>
        <w:numPr>
          <w:ilvl w:val="0"/>
          <w:numId w:val="26"/>
        </w:numPr>
        <w:spacing w:line="240" w:lineRule="auto"/>
        <w:contextualSpacing/>
      </w:pPr>
      <w:r>
        <w:t xml:space="preserve">Note: Mixed race, urban and rural sample with a wide range of substance use diagnoses. </w:t>
      </w:r>
    </w:p>
    <w:p w:rsidR="004E0A51" w:rsidRDefault="004E0A51" w:rsidP="004E0A51">
      <w:pPr>
        <w:rPr>
          <w:u w:val="single"/>
        </w:rPr>
      </w:pPr>
      <w:r>
        <w:rPr>
          <w:u w:val="single"/>
        </w:rPr>
        <w:t>Young Schema Questionnaire – 3</w:t>
      </w:r>
      <w:r w:rsidRPr="00AB5F77">
        <w:rPr>
          <w:u w:val="single"/>
          <w:vertAlign w:val="superscript"/>
        </w:rPr>
        <w:t>rd</w:t>
      </w:r>
      <w:r>
        <w:rPr>
          <w:u w:val="single"/>
        </w:rPr>
        <w:t xml:space="preserve"> Edition, Long Form (Young, 2005)</w:t>
      </w:r>
    </w:p>
    <w:p w:rsidR="004E0A51" w:rsidRDefault="004E0A51" w:rsidP="004E0A51">
      <w:r>
        <w:t>Schmidt, Joiner, Young, &amp; Telch (1995)</w:t>
      </w:r>
    </w:p>
    <w:p w:rsidR="004E0A51" w:rsidRDefault="004E0A51" w:rsidP="004E0A51">
      <w:pPr>
        <w:pStyle w:val="ListParagraph"/>
        <w:numPr>
          <w:ilvl w:val="0"/>
          <w:numId w:val="33"/>
        </w:numPr>
        <w:spacing w:line="240" w:lineRule="auto"/>
        <w:contextualSpacing/>
      </w:pPr>
      <w:r>
        <w:lastRenderedPageBreak/>
        <w:t>Measure assessed: Young Schema Questionnaire</w:t>
      </w:r>
    </w:p>
    <w:p w:rsidR="004E0A51" w:rsidRDefault="004E0A51" w:rsidP="004E0A51">
      <w:pPr>
        <w:pStyle w:val="ListParagraph"/>
        <w:numPr>
          <w:ilvl w:val="0"/>
          <w:numId w:val="33"/>
        </w:numPr>
        <w:spacing w:line="240" w:lineRule="auto"/>
        <w:contextualSpacing/>
      </w:pPr>
      <w:r>
        <w:t>Purpose: Psychometric properties, hierarchical structure of schemas (flagship publication)</w:t>
      </w:r>
    </w:p>
    <w:p w:rsidR="004E0A51" w:rsidRDefault="004E0A51" w:rsidP="004E0A51">
      <w:pPr>
        <w:pStyle w:val="ListParagraph"/>
        <w:numPr>
          <w:ilvl w:val="0"/>
          <w:numId w:val="33"/>
        </w:numPr>
        <w:spacing w:line="240" w:lineRule="auto"/>
        <w:contextualSpacing/>
      </w:pPr>
      <w:r>
        <w:t>Sample:  Five independent samples, N = 1,564; Three studies</w:t>
      </w:r>
    </w:p>
    <w:p w:rsidR="004E0A51" w:rsidRDefault="004E0A51" w:rsidP="004E0A51">
      <w:pPr>
        <w:pStyle w:val="ListParagraph"/>
        <w:numPr>
          <w:ilvl w:val="1"/>
          <w:numId w:val="33"/>
        </w:numPr>
        <w:spacing w:line="240" w:lineRule="auto"/>
        <w:contextualSpacing/>
      </w:pPr>
      <w:r>
        <w:t>Study 1: Factor analysis using UG sample</w:t>
      </w:r>
    </w:p>
    <w:p w:rsidR="004E0A51" w:rsidRDefault="004E0A51" w:rsidP="004E0A51">
      <w:pPr>
        <w:pStyle w:val="ListParagraph"/>
        <w:numPr>
          <w:ilvl w:val="1"/>
          <w:numId w:val="33"/>
        </w:numPr>
        <w:spacing w:line="240" w:lineRule="auto"/>
        <w:contextualSpacing/>
      </w:pPr>
      <w:r>
        <w:t>Study 2: Factor analysis using patient sample</w:t>
      </w:r>
    </w:p>
    <w:p w:rsidR="004E0A51" w:rsidRDefault="004E0A51" w:rsidP="004E0A51">
      <w:pPr>
        <w:pStyle w:val="ListParagraph"/>
        <w:numPr>
          <w:ilvl w:val="1"/>
          <w:numId w:val="33"/>
        </w:numPr>
        <w:spacing w:line="240" w:lineRule="auto"/>
        <w:contextualSpacing/>
      </w:pPr>
      <w:r>
        <w:t>Study 3:  Convergent/Discriminant validity using UG sample</w:t>
      </w:r>
    </w:p>
    <w:p w:rsidR="004E0A51" w:rsidRDefault="004E0A51" w:rsidP="004E0A51">
      <w:pPr>
        <w:pStyle w:val="ListParagraph"/>
        <w:numPr>
          <w:ilvl w:val="0"/>
          <w:numId w:val="33"/>
        </w:numPr>
        <w:spacing w:line="240" w:lineRule="auto"/>
        <w:contextualSpacing/>
      </w:pPr>
      <w:r>
        <w:t>Findings:</w:t>
      </w:r>
    </w:p>
    <w:p w:rsidR="004E0A51" w:rsidRDefault="004E0A51" w:rsidP="004E0A51">
      <w:pPr>
        <w:pStyle w:val="ListParagraph"/>
        <w:numPr>
          <w:ilvl w:val="1"/>
          <w:numId w:val="33"/>
        </w:numPr>
        <w:spacing w:line="240" w:lineRule="auto"/>
        <w:contextualSpacing/>
      </w:pPr>
      <w:r>
        <w:t xml:space="preserve">Study 1: 13 schemas revealed in student sample, found three higher-order factors (now domains), “disconnection”, “over-connection”, and “exaggerated standards”. </w:t>
      </w:r>
    </w:p>
    <w:p w:rsidR="004E0A51" w:rsidRDefault="004E0A51" w:rsidP="004E0A51">
      <w:pPr>
        <w:pStyle w:val="ListParagraph"/>
        <w:numPr>
          <w:ilvl w:val="1"/>
          <w:numId w:val="33"/>
        </w:numPr>
        <w:spacing w:line="240" w:lineRule="auto"/>
        <w:contextualSpacing/>
      </w:pPr>
      <w:r>
        <w:t xml:space="preserve">Study 2: 15 schemas (of the 16 proposed).  Differences between the patient and undergraduate sample were that two schemas merged into one factor in the first study, which were separate in the second study.   </w:t>
      </w:r>
    </w:p>
    <w:p w:rsidR="004E0A51" w:rsidRDefault="004E0A51" w:rsidP="004E0A51">
      <w:pPr>
        <w:pStyle w:val="ListParagraph"/>
        <w:numPr>
          <w:ilvl w:val="1"/>
          <w:numId w:val="33"/>
        </w:numPr>
        <w:spacing w:line="240" w:lineRule="auto"/>
        <w:contextualSpacing/>
      </w:pPr>
      <w:r>
        <w:t>Study 3: Compared YSQ to BDI, DAS, PDQ-R, PANAS, SEQ, and SCL-90. Adequate convergent/discriminant validity demonstrated, as well as test-retest reliability.</w:t>
      </w:r>
    </w:p>
    <w:p w:rsidR="004E0A51" w:rsidRDefault="004E0A51" w:rsidP="004E0A51">
      <w:pPr>
        <w:pStyle w:val="ListParagraph"/>
        <w:numPr>
          <w:ilvl w:val="0"/>
          <w:numId w:val="33"/>
        </w:numPr>
        <w:spacing w:line="240" w:lineRule="auto"/>
        <w:contextualSpacing/>
      </w:pPr>
      <w:r>
        <w:t xml:space="preserve">Limitations: the primary use of undergraduate samples to assess clinical measures, not having validity data on clinical populations, using the PDQ-R (self-report) to assess for personality disorders, and no other interviews to corroborate early maladaptive schema information (based solely on self-report).  </w:t>
      </w:r>
    </w:p>
    <w:p w:rsidR="004E0A51" w:rsidRDefault="004E0A51" w:rsidP="004E0A51">
      <w:r>
        <w:t>Lee, Taylor, &amp; Dunn (1999)</w:t>
      </w:r>
    </w:p>
    <w:p w:rsidR="004E0A51" w:rsidRDefault="004E0A51" w:rsidP="004E0A51">
      <w:pPr>
        <w:pStyle w:val="ListParagraph"/>
        <w:numPr>
          <w:ilvl w:val="0"/>
          <w:numId w:val="34"/>
        </w:numPr>
        <w:spacing w:line="240" w:lineRule="auto"/>
        <w:contextualSpacing/>
      </w:pPr>
      <w:r>
        <w:t>Measure assessed: Young schema questionnaire</w:t>
      </w:r>
    </w:p>
    <w:p w:rsidR="004E0A51" w:rsidRDefault="004E0A51" w:rsidP="004E0A51">
      <w:pPr>
        <w:pStyle w:val="ListParagraph"/>
        <w:numPr>
          <w:ilvl w:val="0"/>
          <w:numId w:val="34"/>
        </w:numPr>
        <w:spacing w:line="240" w:lineRule="auto"/>
        <w:contextualSpacing/>
      </w:pPr>
      <w:r>
        <w:t>Purpose: to assess the factor structure of the YSQ in a clinical sample</w:t>
      </w:r>
    </w:p>
    <w:p w:rsidR="004E0A51" w:rsidRDefault="004E0A51" w:rsidP="004E0A51">
      <w:pPr>
        <w:pStyle w:val="ListParagraph"/>
        <w:numPr>
          <w:ilvl w:val="0"/>
          <w:numId w:val="34"/>
        </w:numPr>
        <w:spacing w:line="240" w:lineRule="auto"/>
        <w:contextualSpacing/>
      </w:pPr>
      <w:r>
        <w:t>Sample: N = 433, clinical population consisting of outpatient therapy clients and inpatients on an acute psychiatric unit in Perth, Australia.</w:t>
      </w:r>
    </w:p>
    <w:p w:rsidR="004E0A51" w:rsidRDefault="004E0A51" w:rsidP="004E0A51">
      <w:pPr>
        <w:pStyle w:val="ListParagraph"/>
        <w:numPr>
          <w:ilvl w:val="0"/>
          <w:numId w:val="34"/>
        </w:numPr>
        <w:spacing w:line="240" w:lineRule="auto"/>
        <w:contextualSpacing/>
      </w:pPr>
      <w:r>
        <w:t xml:space="preserve">Findings: </w:t>
      </w:r>
    </w:p>
    <w:p w:rsidR="004E0A51" w:rsidRDefault="004E0A51" w:rsidP="004E0A51">
      <w:pPr>
        <w:pStyle w:val="ListParagraph"/>
        <w:numPr>
          <w:ilvl w:val="1"/>
          <w:numId w:val="34"/>
        </w:numPr>
        <w:spacing w:line="240" w:lineRule="auto"/>
        <w:contextualSpacing/>
      </w:pPr>
      <w:r>
        <w:t>Used Principal Component Analysis (PCA), found 14 factors to account for 60% of the sample’s total variance.</w:t>
      </w:r>
    </w:p>
    <w:p w:rsidR="004E0A51" w:rsidRDefault="004E0A51" w:rsidP="004E0A51">
      <w:pPr>
        <w:pStyle w:val="ListParagraph"/>
        <w:numPr>
          <w:ilvl w:val="1"/>
          <w:numId w:val="34"/>
        </w:numPr>
        <w:spacing w:line="240" w:lineRule="auto"/>
        <w:contextualSpacing/>
      </w:pPr>
      <w:r>
        <w:t>“Social Undesirability was the only hypothesized factor that did not emerge; most of these items loaded into the “social isolation” schema. (also found in Schmidt et al., 1995)</w:t>
      </w:r>
    </w:p>
    <w:p w:rsidR="004E0A51" w:rsidRDefault="004E0A51" w:rsidP="004E0A51">
      <w:pPr>
        <w:pStyle w:val="ListParagraph"/>
        <w:numPr>
          <w:ilvl w:val="1"/>
          <w:numId w:val="34"/>
        </w:numPr>
        <w:spacing w:line="240" w:lineRule="auto"/>
        <w:contextualSpacing/>
      </w:pPr>
      <w:r>
        <w:t xml:space="preserve">Conducted a secondary higher-order factor analysis: found 4 factors </w:t>
      </w:r>
    </w:p>
    <w:p w:rsidR="004E0A51" w:rsidRDefault="004E0A51" w:rsidP="004E0A51">
      <w:pPr>
        <w:pStyle w:val="ListParagraph"/>
        <w:numPr>
          <w:ilvl w:val="2"/>
          <w:numId w:val="34"/>
        </w:numPr>
        <w:spacing w:line="240" w:lineRule="auto"/>
        <w:contextualSpacing/>
      </w:pPr>
      <w:r>
        <w:t>1 = Impaired Autonomy, 2 = Disconnection, 3 = Impaired Limits, 4 = Over-control</w:t>
      </w:r>
    </w:p>
    <w:p w:rsidR="004E0A51" w:rsidRDefault="004E0A51" w:rsidP="004E0A51">
      <w:pPr>
        <w:pStyle w:val="ListParagraph"/>
        <w:numPr>
          <w:ilvl w:val="1"/>
          <w:numId w:val="34"/>
        </w:numPr>
        <w:spacing w:line="240" w:lineRule="auto"/>
        <w:contextualSpacing/>
      </w:pPr>
      <w:r>
        <w:t>Internal consistency demonstrated by corresponding factor structures found in two different countries/clinical populations.</w:t>
      </w:r>
    </w:p>
    <w:p w:rsidR="004E0A51" w:rsidRDefault="004E0A51" w:rsidP="004E0A51">
      <w:pPr>
        <w:pStyle w:val="ListParagraph"/>
        <w:numPr>
          <w:ilvl w:val="1"/>
          <w:numId w:val="34"/>
        </w:numPr>
        <w:spacing w:line="240" w:lineRule="auto"/>
        <w:contextualSpacing/>
      </w:pPr>
      <w:r>
        <w:t xml:space="preserve">Primary factor structure is stable across clinical samples with varying degrees of psychopathology, and higher-order factor structure is also consistent with theory and previous studies.  </w:t>
      </w:r>
    </w:p>
    <w:p w:rsidR="004E0A51" w:rsidRDefault="004E0A51" w:rsidP="004E0A51">
      <w:pPr>
        <w:pStyle w:val="ListParagraph"/>
        <w:numPr>
          <w:ilvl w:val="0"/>
          <w:numId w:val="34"/>
        </w:numPr>
        <w:spacing w:line="240" w:lineRule="auto"/>
        <w:contextualSpacing/>
      </w:pPr>
      <w:r>
        <w:lastRenderedPageBreak/>
        <w:t xml:space="preserve">Limitations: YSQ needs other validity studies, e.g. construct validity and clinicians’ assessment of schemas corroborating YSQ.  </w:t>
      </w:r>
    </w:p>
    <w:p w:rsidR="004E0A51" w:rsidRDefault="004E0A51" w:rsidP="004E0A51">
      <w:r>
        <w:t>Waller, Meyer, &amp; Ohanian (2001)</w:t>
      </w:r>
    </w:p>
    <w:p w:rsidR="004E0A51" w:rsidRDefault="004E0A51" w:rsidP="004E0A51">
      <w:pPr>
        <w:pStyle w:val="ListParagraph"/>
        <w:numPr>
          <w:ilvl w:val="0"/>
          <w:numId w:val="35"/>
        </w:numPr>
        <w:spacing w:line="240" w:lineRule="auto"/>
        <w:contextualSpacing/>
      </w:pPr>
      <w:r>
        <w:t>Measure assessed: Young schema questionnaire, long and short forms</w:t>
      </w:r>
    </w:p>
    <w:p w:rsidR="004E0A51" w:rsidRDefault="004E0A51" w:rsidP="004E0A51">
      <w:pPr>
        <w:pStyle w:val="ListParagraph"/>
        <w:numPr>
          <w:ilvl w:val="0"/>
          <w:numId w:val="35"/>
        </w:numPr>
        <w:spacing w:line="240" w:lineRule="auto"/>
        <w:contextualSpacing/>
      </w:pPr>
      <w:r>
        <w:t>Purpose: to determine of psychometrics of short and long-form YSQ are comparable.</w:t>
      </w:r>
    </w:p>
    <w:p w:rsidR="004E0A51" w:rsidRDefault="004E0A51" w:rsidP="004E0A51">
      <w:pPr>
        <w:pStyle w:val="ListParagraph"/>
        <w:numPr>
          <w:ilvl w:val="0"/>
          <w:numId w:val="35"/>
        </w:numPr>
        <w:spacing w:line="240" w:lineRule="auto"/>
        <w:contextualSpacing/>
      </w:pPr>
      <w:r>
        <w:t>Sample: N = 120; clinical group of bulimic patients and non-clinical comparison group (60/60)</w:t>
      </w:r>
    </w:p>
    <w:p w:rsidR="004E0A51" w:rsidRDefault="004E0A51" w:rsidP="004E0A51">
      <w:pPr>
        <w:pStyle w:val="ListParagraph"/>
        <w:numPr>
          <w:ilvl w:val="0"/>
          <w:numId w:val="35"/>
        </w:numPr>
        <w:spacing w:line="240" w:lineRule="auto"/>
        <w:contextualSpacing/>
      </w:pPr>
      <w:r>
        <w:t>Findings:</w:t>
      </w:r>
    </w:p>
    <w:p w:rsidR="004E0A51" w:rsidRDefault="004E0A51" w:rsidP="004E0A51">
      <w:pPr>
        <w:pStyle w:val="ListParagraph"/>
        <w:numPr>
          <w:ilvl w:val="1"/>
          <w:numId w:val="35"/>
        </w:numPr>
        <w:spacing w:line="240" w:lineRule="auto"/>
        <w:contextualSpacing/>
      </w:pPr>
      <w:r>
        <w:t>Cronbach’s alpha for clinical sample = 0.986 (long), 0.964 (short)</w:t>
      </w:r>
    </w:p>
    <w:p w:rsidR="004E0A51" w:rsidRDefault="004E0A51" w:rsidP="004E0A51">
      <w:pPr>
        <w:pStyle w:val="ListParagraph"/>
        <w:numPr>
          <w:ilvl w:val="1"/>
          <w:numId w:val="35"/>
        </w:numPr>
        <w:spacing w:line="240" w:lineRule="auto"/>
        <w:contextualSpacing/>
      </w:pPr>
      <w:r>
        <w:t>Cronbach’s alpha for comparison sample = 0.974 (long) and 0.922 (short)</w:t>
      </w:r>
    </w:p>
    <w:p w:rsidR="004E0A51" w:rsidRDefault="004E0A51" w:rsidP="004E0A51">
      <w:pPr>
        <w:pStyle w:val="ListParagraph"/>
        <w:numPr>
          <w:ilvl w:val="1"/>
          <w:numId w:val="35"/>
        </w:numPr>
        <w:spacing w:line="240" w:lineRule="auto"/>
        <w:contextualSpacing/>
      </w:pPr>
      <w:r>
        <w:t>Cronbach’s alpha for subscales were all above 0.80 on both long and short forms.</w:t>
      </w:r>
    </w:p>
    <w:p w:rsidR="004E0A51" w:rsidRDefault="004E0A51" w:rsidP="004E0A51">
      <w:pPr>
        <w:pStyle w:val="ListParagraph"/>
        <w:numPr>
          <w:ilvl w:val="1"/>
          <w:numId w:val="35"/>
        </w:numPr>
        <w:spacing w:line="240" w:lineRule="auto"/>
        <w:contextualSpacing/>
      </w:pPr>
      <w:r>
        <w:t>Correlations between both forms of the YSQ for each group were all greater than 0.84 (p &lt; 0.001)</w:t>
      </w:r>
    </w:p>
    <w:p w:rsidR="004E0A51" w:rsidRDefault="004E0A51" w:rsidP="004E0A51">
      <w:pPr>
        <w:pStyle w:val="ListParagraph"/>
        <w:numPr>
          <w:ilvl w:val="1"/>
          <w:numId w:val="35"/>
        </w:numPr>
        <w:spacing w:line="240" w:lineRule="auto"/>
        <w:contextualSpacing/>
      </w:pPr>
      <w:r>
        <w:t>Long and short forms had comparable levels of discriminant validity, with very similar patterns of differences between groups on t tests and DFA.</w:t>
      </w:r>
    </w:p>
    <w:p w:rsidR="004E0A51" w:rsidRDefault="004E0A51" w:rsidP="004E0A51">
      <w:pPr>
        <w:pStyle w:val="ListParagraph"/>
        <w:numPr>
          <w:ilvl w:val="0"/>
          <w:numId w:val="35"/>
        </w:numPr>
        <w:spacing w:line="240" w:lineRule="auto"/>
        <w:contextualSpacing/>
      </w:pPr>
      <w:r>
        <w:t xml:space="preserve">Conclusions: the YSQ-short form is interchangeable with the long-form, except in cases where clinicians would like to know a subtle picture of core beliefs for their patient.  </w:t>
      </w:r>
    </w:p>
    <w:p w:rsidR="004E0A51" w:rsidRDefault="004E0A51" w:rsidP="004E0A51">
      <w:pPr>
        <w:pStyle w:val="ListParagraph"/>
        <w:numPr>
          <w:ilvl w:val="0"/>
          <w:numId w:val="35"/>
        </w:numPr>
        <w:spacing w:line="240" w:lineRule="auto"/>
        <w:contextualSpacing/>
      </w:pPr>
      <w:r>
        <w:t>Limitations: female-only sample, much more research needs to be done on both forms of the Young Schema Questionnare.</w:t>
      </w:r>
    </w:p>
    <w:p w:rsidR="004E0A51" w:rsidRDefault="004E0A51" w:rsidP="004E0A51"/>
    <w:p w:rsidR="004E0A51" w:rsidRDefault="004E0A51" w:rsidP="004E0A51">
      <w:pPr>
        <w:rPr>
          <w:u w:val="single"/>
        </w:rPr>
      </w:pPr>
      <w:r>
        <w:rPr>
          <w:u w:val="single"/>
        </w:rPr>
        <w:t>Substance Abuse Subtle Screening Inventory-3 (Miller, 1999)</w:t>
      </w:r>
    </w:p>
    <w:p w:rsidR="004E0A51" w:rsidRDefault="004E0A51" w:rsidP="004E0A51">
      <w:r>
        <w:t>Lazowski et al. (1998)</w:t>
      </w:r>
    </w:p>
    <w:p w:rsidR="004E0A51" w:rsidRDefault="004E0A51" w:rsidP="004E0A51">
      <w:pPr>
        <w:pStyle w:val="ListParagraph"/>
        <w:numPr>
          <w:ilvl w:val="0"/>
          <w:numId w:val="36"/>
        </w:numPr>
        <w:spacing w:line="240" w:lineRule="auto"/>
        <w:contextualSpacing/>
      </w:pPr>
      <w:r>
        <w:t>Measure assessed: SASSI-3</w:t>
      </w:r>
    </w:p>
    <w:p w:rsidR="004E0A51" w:rsidRDefault="004E0A51" w:rsidP="004E0A51">
      <w:pPr>
        <w:pStyle w:val="ListParagraph"/>
        <w:numPr>
          <w:ilvl w:val="0"/>
          <w:numId w:val="36"/>
        </w:numPr>
        <w:spacing w:line="240" w:lineRule="auto"/>
        <w:contextualSpacing/>
      </w:pPr>
      <w:r>
        <w:t>Purpose: psychometric properties of recently revised version of the measure.</w:t>
      </w:r>
    </w:p>
    <w:p w:rsidR="004E0A51" w:rsidRDefault="004E0A51" w:rsidP="004E0A51">
      <w:pPr>
        <w:pStyle w:val="ListParagraph"/>
        <w:numPr>
          <w:ilvl w:val="0"/>
          <w:numId w:val="36"/>
        </w:numPr>
        <w:spacing w:line="240" w:lineRule="auto"/>
        <w:contextualSpacing/>
      </w:pPr>
      <w:r>
        <w:t>Sample: N = 772 from a range of clinical settings, independently diagnosed with or without a substance dependence disorder.</w:t>
      </w:r>
    </w:p>
    <w:p w:rsidR="004E0A51" w:rsidRDefault="004E0A51" w:rsidP="004E0A51">
      <w:pPr>
        <w:pStyle w:val="ListParagraph"/>
        <w:numPr>
          <w:ilvl w:val="0"/>
          <w:numId w:val="36"/>
        </w:numPr>
        <w:spacing w:line="240" w:lineRule="auto"/>
        <w:contextualSpacing/>
      </w:pPr>
      <w:r>
        <w:t>Findings:</w:t>
      </w:r>
    </w:p>
    <w:p w:rsidR="004E0A51" w:rsidRDefault="004E0A51" w:rsidP="004E0A51">
      <w:pPr>
        <w:pStyle w:val="ListParagraph"/>
        <w:numPr>
          <w:ilvl w:val="1"/>
          <w:numId w:val="36"/>
        </w:numPr>
        <w:spacing w:line="240" w:lineRule="auto"/>
        <w:contextualSpacing/>
      </w:pPr>
      <w:r>
        <w:t xml:space="preserve"> The SASSI – 3 decision </w:t>
      </w:r>
      <w:proofErr w:type="gramStart"/>
      <w:r>
        <w:t>rule</w:t>
      </w:r>
      <w:proofErr w:type="gramEnd"/>
      <w:r>
        <w:t xml:space="preserve"> was in 95% agreement with clinical diagnoses of substance dependence; cross-validation was 97%.</w:t>
      </w:r>
    </w:p>
    <w:p w:rsidR="004E0A51" w:rsidRDefault="004E0A51" w:rsidP="004E0A51">
      <w:pPr>
        <w:pStyle w:val="ListParagraph"/>
        <w:numPr>
          <w:ilvl w:val="1"/>
          <w:numId w:val="36"/>
        </w:numPr>
        <w:spacing w:line="240" w:lineRule="auto"/>
        <w:contextualSpacing/>
      </w:pPr>
      <w:r>
        <w:t>Test-retest reliability ranged from 0.92-1.00.</w:t>
      </w:r>
    </w:p>
    <w:p w:rsidR="004E0A51" w:rsidRDefault="004E0A51" w:rsidP="004E0A51">
      <w:pPr>
        <w:pStyle w:val="ListParagraph"/>
        <w:numPr>
          <w:ilvl w:val="1"/>
          <w:numId w:val="36"/>
        </w:numPr>
        <w:spacing w:line="240" w:lineRule="auto"/>
        <w:contextualSpacing/>
      </w:pPr>
      <w:r>
        <w:t>Internal consistency = 0.93</w:t>
      </w:r>
    </w:p>
    <w:p w:rsidR="004E0A51" w:rsidRDefault="004E0A51" w:rsidP="004E0A51">
      <w:pPr>
        <w:pStyle w:val="ListParagraph"/>
        <w:numPr>
          <w:ilvl w:val="1"/>
          <w:numId w:val="36"/>
        </w:numPr>
        <w:spacing w:line="240" w:lineRule="auto"/>
        <w:contextualSpacing/>
      </w:pPr>
      <w:r>
        <w:t>Subtle scales added to this version significantly decreased the error rate when using face-valid scales alone.</w:t>
      </w:r>
    </w:p>
    <w:p w:rsidR="004E0A51" w:rsidRDefault="004E0A51" w:rsidP="004E0A51">
      <w:pPr>
        <w:pStyle w:val="ListParagraph"/>
        <w:numPr>
          <w:ilvl w:val="1"/>
          <w:numId w:val="36"/>
        </w:numPr>
        <w:spacing w:line="240" w:lineRule="auto"/>
        <w:contextualSpacing/>
      </w:pPr>
      <w:r>
        <w:t>Convergent validity demonstrated with the SASSI-3 being significantly correlated with other indices of substance abuse and clinical diagnoses.</w:t>
      </w:r>
    </w:p>
    <w:p w:rsidR="004E0A51" w:rsidRDefault="004E0A51" w:rsidP="004E0A51">
      <w:pPr>
        <w:rPr>
          <w:u w:val="single"/>
        </w:rPr>
      </w:pPr>
      <w:r>
        <w:rPr>
          <w:u w:val="single"/>
        </w:rPr>
        <w:t>Addiction Severity Index—5</w:t>
      </w:r>
      <w:r w:rsidRPr="0028637C">
        <w:rPr>
          <w:u w:val="single"/>
          <w:vertAlign w:val="superscript"/>
        </w:rPr>
        <w:t>th</w:t>
      </w:r>
      <w:r>
        <w:rPr>
          <w:u w:val="single"/>
        </w:rPr>
        <w:t xml:space="preserve"> Edition (McLellan et al., 1992)</w:t>
      </w:r>
    </w:p>
    <w:p w:rsidR="004E0A51" w:rsidRDefault="004E0A51" w:rsidP="004E0A51">
      <w:r>
        <w:t>Argeriou, McCarty, Mulvey, &amp; Daley (1994)</w:t>
      </w:r>
    </w:p>
    <w:p w:rsidR="004E0A51" w:rsidRDefault="004E0A51" w:rsidP="004E0A51">
      <w:pPr>
        <w:pStyle w:val="ListParagraph"/>
        <w:numPr>
          <w:ilvl w:val="0"/>
          <w:numId w:val="37"/>
        </w:numPr>
        <w:spacing w:line="240" w:lineRule="auto"/>
        <w:contextualSpacing/>
      </w:pPr>
      <w:r>
        <w:lastRenderedPageBreak/>
        <w:t>Measure assessed: ASI</w:t>
      </w:r>
    </w:p>
    <w:p w:rsidR="004E0A51" w:rsidRDefault="004E0A51" w:rsidP="004E0A51">
      <w:pPr>
        <w:pStyle w:val="ListParagraph"/>
        <w:numPr>
          <w:ilvl w:val="0"/>
          <w:numId w:val="37"/>
        </w:numPr>
        <w:spacing w:line="240" w:lineRule="auto"/>
        <w:contextualSpacing/>
      </w:pPr>
      <w:r>
        <w:t>Purpose: to assess the validity of the ASI amongst a homeless population.</w:t>
      </w:r>
    </w:p>
    <w:p w:rsidR="004E0A51" w:rsidRDefault="004E0A51" w:rsidP="004E0A51">
      <w:pPr>
        <w:pStyle w:val="ListParagraph"/>
        <w:numPr>
          <w:ilvl w:val="0"/>
          <w:numId w:val="37"/>
        </w:numPr>
        <w:spacing w:line="240" w:lineRule="auto"/>
        <w:contextualSpacing/>
      </w:pPr>
      <w:r>
        <w:t>Sample: N = 773 homeless or near-homeless individuals assessed four separate times over a one-year period.</w:t>
      </w:r>
    </w:p>
    <w:p w:rsidR="004E0A51" w:rsidRDefault="004E0A51" w:rsidP="004E0A51">
      <w:pPr>
        <w:pStyle w:val="ListParagraph"/>
        <w:numPr>
          <w:ilvl w:val="0"/>
          <w:numId w:val="37"/>
        </w:numPr>
        <w:spacing w:line="240" w:lineRule="auto"/>
        <w:contextualSpacing/>
      </w:pPr>
      <w:r>
        <w:t>Findings: external validity demonstrated</w:t>
      </w:r>
      <w:proofErr w:type="gramStart"/>
      <w:r>
        <w:t>,</w:t>
      </w:r>
      <w:proofErr w:type="gramEnd"/>
      <w:r>
        <w:t xml:space="preserve"> clients with known relapses exhibited less improvement on five of the ASI measures (no changes demonstrated in family or legal problems).  Women score significantly different than men, scores also differ by race and living status.</w:t>
      </w:r>
    </w:p>
    <w:p w:rsidR="004E0A51" w:rsidRDefault="004E0A51" w:rsidP="004E0A51">
      <w:pPr>
        <w:pStyle w:val="ListParagraph"/>
        <w:numPr>
          <w:ilvl w:val="0"/>
          <w:numId w:val="37"/>
        </w:numPr>
        <w:spacing w:line="240" w:lineRule="auto"/>
        <w:contextualSpacing/>
      </w:pPr>
      <w:r>
        <w:t xml:space="preserve">Limitations: Additional studies are needed to build a normative database, considering the ASI is one of the most widely used measures in addiction and scores vary so much by demographic variables. </w:t>
      </w:r>
    </w:p>
    <w:p w:rsidR="004E0A51" w:rsidRDefault="004E0A51" w:rsidP="004E0A51">
      <w:r>
        <w:t>McLellan et al. (1992)</w:t>
      </w:r>
    </w:p>
    <w:p w:rsidR="004E0A51" w:rsidRDefault="004E0A51" w:rsidP="004E0A51">
      <w:pPr>
        <w:pStyle w:val="ListParagraph"/>
        <w:numPr>
          <w:ilvl w:val="0"/>
          <w:numId w:val="37"/>
        </w:numPr>
        <w:spacing w:line="240" w:lineRule="auto"/>
        <w:contextualSpacing/>
      </w:pPr>
      <w:r>
        <w:t>Measure discussed: ASI—5</w:t>
      </w:r>
      <w:r w:rsidRPr="003B4AD3">
        <w:rPr>
          <w:vertAlign w:val="superscript"/>
        </w:rPr>
        <w:t>th</w:t>
      </w:r>
      <w:r>
        <w:t xml:space="preserve"> edition. </w:t>
      </w:r>
    </w:p>
    <w:p w:rsidR="004E0A51" w:rsidRDefault="004E0A51" w:rsidP="004E0A51">
      <w:pPr>
        <w:pStyle w:val="ListParagraph"/>
        <w:numPr>
          <w:ilvl w:val="0"/>
          <w:numId w:val="37"/>
        </w:numPr>
        <w:spacing w:line="240" w:lineRule="auto"/>
        <w:contextualSpacing/>
      </w:pPr>
      <w:r>
        <w:t xml:space="preserve">Purpose: to discuss the updated version of the ASI, review measures and scoring, address problem areas, and provide normative data for addicts/alcoholics and special populations. </w:t>
      </w:r>
    </w:p>
    <w:p w:rsidR="004E0A51" w:rsidRDefault="004E0A51" w:rsidP="004E0A51">
      <w:pPr>
        <w:pStyle w:val="ListParagraph"/>
        <w:numPr>
          <w:ilvl w:val="0"/>
          <w:numId w:val="37"/>
        </w:numPr>
        <w:spacing w:line="240" w:lineRule="auto"/>
        <w:contextualSpacing/>
      </w:pPr>
      <w:r>
        <w:t>Sample: normative data provided for alcoholics, opiate addicts, cocaine addicts, polysubstance abusers, pregnant substance abusers, homeless substance abusers, psychiatric abusers, and substance-abusing inmates.</w:t>
      </w:r>
    </w:p>
    <w:p w:rsidR="004E0A51" w:rsidRDefault="004E0A51" w:rsidP="004E0A51">
      <w:pPr>
        <w:pStyle w:val="ListParagraph"/>
        <w:numPr>
          <w:ilvl w:val="0"/>
          <w:numId w:val="37"/>
        </w:numPr>
        <w:spacing w:line="240" w:lineRule="auto"/>
        <w:contextualSpacing/>
      </w:pPr>
      <w:r>
        <w:t>Findings: see article for normative data</w:t>
      </w:r>
    </w:p>
    <w:p w:rsidR="004E0A51" w:rsidRDefault="004E0A51" w:rsidP="004E0A51">
      <w:pPr>
        <w:pStyle w:val="ListParagraph"/>
        <w:numPr>
          <w:ilvl w:val="0"/>
          <w:numId w:val="37"/>
        </w:numPr>
        <w:spacing w:line="240" w:lineRule="auto"/>
        <w:contextualSpacing/>
      </w:pPr>
      <w:r>
        <w:t xml:space="preserve">Limitations: ASI cannot be self-administered, must be done in an interview format, </w:t>
      </w:r>
      <w:proofErr w:type="gramStart"/>
      <w:r>
        <w:t>cannot</w:t>
      </w:r>
      <w:proofErr w:type="gramEnd"/>
      <w:r>
        <w:t xml:space="preserve"> be used with adolescents.</w:t>
      </w:r>
    </w:p>
    <w:p w:rsidR="004E0A51" w:rsidRDefault="004E0A51" w:rsidP="004E0A51">
      <w:r>
        <w:t>Appleby (1997)</w:t>
      </w:r>
    </w:p>
    <w:p w:rsidR="004E0A51" w:rsidRDefault="004E0A51" w:rsidP="004E0A51">
      <w:pPr>
        <w:pStyle w:val="ListParagraph"/>
        <w:numPr>
          <w:ilvl w:val="0"/>
          <w:numId w:val="37"/>
        </w:numPr>
        <w:spacing w:line="240" w:lineRule="auto"/>
        <w:contextualSpacing/>
      </w:pPr>
      <w:r>
        <w:t>Measure assessed: ASI</w:t>
      </w:r>
    </w:p>
    <w:p w:rsidR="004E0A51" w:rsidRDefault="004E0A51" w:rsidP="004E0A51">
      <w:pPr>
        <w:pStyle w:val="ListParagraph"/>
        <w:numPr>
          <w:ilvl w:val="0"/>
          <w:numId w:val="37"/>
        </w:numPr>
        <w:spacing w:line="240" w:lineRule="auto"/>
        <w:contextualSpacing/>
      </w:pPr>
      <w:r>
        <w:t>Purpose: Criterion validity, reliability, internal consistency, inter-rater reliability.</w:t>
      </w:r>
    </w:p>
    <w:p w:rsidR="004E0A51" w:rsidRDefault="004E0A51" w:rsidP="004E0A51">
      <w:pPr>
        <w:pStyle w:val="ListParagraph"/>
        <w:numPr>
          <w:ilvl w:val="0"/>
          <w:numId w:val="37"/>
        </w:numPr>
        <w:spacing w:line="240" w:lineRule="auto"/>
        <w:contextualSpacing/>
      </w:pPr>
      <w:r>
        <w:t>Sample: 100 public psychiatric patients</w:t>
      </w:r>
    </w:p>
    <w:p w:rsidR="004E0A51" w:rsidRDefault="004E0A51" w:rsidP="004E0A51">
      <w:pPr>
        <w:pStyle w:val="ListParagraph"/>
        <w:numPr>
          <w:ilvl w:val="0"/>
          <w:numId w:val="37"/>
        </w:numPr>
        <w:spacing w:line="240" w:lineRule="auto"/>
        <w:contextualSpacing/>
      </w:pPr>
      <w:r>
        <w:t xml:space="preserve">Findings: </w:t>
      </w:r>
    </w:p>
    <w:p w:rsidR="004E0A51" w:rsidRDefault="004E0A51" w:rsidP="004E0A51">
      <w:pPr>
        <w:pStyle w:val="ListParagraph"/>
        <w:numPr>
          <w:ilvl w:val="1"/>
          <w:numId w:val="37"/>
        </w:numPr>
        <w:spacing w:line="240" w:lineRule="auto"/>
        <w:contextualSpacing/>
      </w:pPr>
      <w:r>
        <w:t>Inter-rater reliability: Overall Intraclass Correlation Coefficient = 0.74</w:t>
      </w:r>
    </w:p>
    <w:p w:rsidR="004E0A51" w:rsidRDefault="004E0A51" w:rsidP="004E0A51">
      <w:pPr>
        <w:pStyle w:val="ListParagraph"/>
        <w:numPr>
          <w:ilvl w:val="1"/>
          <w:numId w:val="37"/>
        </w:numPr>
        <w:spacing w:line="240" w:lineRule="auto"/>
        <w:contextualSpacing/>
      </w:pPr>
      <w:r>
        <w:t>Internal consistency: Cronbach’s alpha = 0.80 overall (ranging 0.7-0.9)</w:t>
      </w:r>
    </w:p>
    <w:p w:rsidR="004E0A51" w:rsidRDefault="004E0A51" w:rsidP="004E0A51">
      <w:pPr>
        <w:pStyle w:val="ListParagraph"/>
        <w:numPr>
          <w:ilvl w:val="1"/>
          <w:numId w:val="37"/>
        </w:numPr>
        <w:spacing w:line="240" w:lineRule="auto"/>
        <w:contextualSpacing/>
      </w:pPr>
      <w:r>
        <w:t xml:space="preserve">Criterion validity: supported.  Strong relationships noted between drug and alcohol composite and severity scores and the CAGE, SMAST, CUAD, DAST, and drug screens. </w:t>
      </w:r>
    </w:p>
    <w:p w:rsidR="004E0A51" w:rsidRDefault="004E0A51" w:rsidP="004E0A51">
      <w:pPr>
        <w:pStyle w:val="ListParagraph"/>
        <w:numPr>
          <w:ilvl w:val="1"/>
          <w:numId w:val="37"/>
        </w:numPr>
        <w:spacing w:line="240" w:lineRule="auto"/>
        <w:contextualSpacing/>
      </w:pPr>
      <w:r>
        <w:t>ASI demonstrated diagnostic accuracy when compared to the SCID-P</w:t>
      </w:r>
    </w:p>
    <w:p w:rsidR="004E0A51" w:rsidRDefault="004E0A51" w:rsidP="004E0A51">
      <w:pPr>
        <w:pStyle w:val="ListParagraph"/>
        <w:numPr>
          <w:ilvl w:val="0"/>
          <w:numId w:val="37"/>
        </w:numPr>
        <w:spacing w:line="240" w:lineRule="auto"/>
        <w:contextualSpacing/>
      </w:pPr>
      <w:r>
        <w:t xml:space="preserve">Limitations: questionable reliability of the psychiatric scale, employment scale needs some modification. </w:t>
      </w:r>
    </w:p>
    <w:p w:rsidR="004E0A51" w:rsidRPr="0028637C" w:rsidRDefault="004E0A51" w:rsidP="004E0A51"/>
    <w:p w:rsidR="004E0A51" w:rsidRDefault="004E0A51" w:rsidP="004E0A51">
      <w:pPr>
        <w:pStyle w:val="ListParagraph"/>
        <w:ind w:left="1440"/>
      </w:pPr>
    </w:p>
    <w:p w:rsidR="001C3E8B" w:rsidRPr="00100977" w:rsidRDefault="004E0A51" w:rsidP="00532322">
      <w:pPr>
        <w:rPr>
          <w:rFonts w:ascii="Times New Roman" w:hAnsi="Times New Roman" w:cs="Times New Roman"/>
        </w:rPr>
      </w:pPr>
      <w:r>
        <w:rPr>
          <w:rFonts w:ascii="Times New Roman" w:hAnsi="Times New Roman" w:cs="Times New Roman"/>
        </w:rPr>
        <w:lastRenderedPageBreak/>
        <w:t>Appendix B</w:t>
      </w:r>
    </w:p>
    <w:p w:rsidR="001C3E8B" w:rsidRPr="00100977" w:rsidRDefault="001C3E8B" w:rsidP="005B24B6">
      <w:pPr>
        <w:widowControl w:val="0"/>
        <w:autoSpaceDE w:val="0"/>
        <w:autoSpaceDN w:val="0"/>
        <w:adjustRightInd w:val="0"/>
        <w:spacing w:after="0" w:line="400" w:lineRule="atLeast"/>
        <w:rPr>
          <w:rFonts w:ascii="Times New Roman" w:hAnsi="Times New Roman" w:cs="Times New Roman"/>
        </w:rPr>
      </w:pPr>
    </w:p>
    <w:tbl>
      <w:tblPr>
        <w:tblStyle w:val="TableGrid"/>
        <w:tblW w:w="5000" w:type="pct"/>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1043"/>
        <w:gridCol w:w="1669"/>
        <w:gridCol w:w="736"/>
        <w:gridCol w:w="2281"/>
        <w:gridCol w:w="3847"/>
      </w:tblGrid>
      <w:tr w:rsidR="00AD5EF1" w:rsidRPr="00100977">
        <w:trPr>
          <w:trHeight w:val="350"/>
        </w:trPr>
        <w:tc>
          <w:tcPr>
            <w:tcW w:w="350" w:type="pct"/>
            <w:tcBorders>
              <w:bottom w:val="single" w:sz="6" w:space="0" w:color="808080"/>
            </w:tcBorders>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Measure</w:t>
            </w:r>
          </w:p>
        </w:tc>
        <w:tc>
          <w:tcPr>
            <w:tcW w:w="625" w:type="pct"/>
            <w:tcBorders>
              <w:bottom w:val="single" w:sz="6" w:space="0" w:color="808080"/>
            </w:tcBorders>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Variable</w:t>
            </w:r>
          </w:p>
        </w:tc>
        <w:tc>
          <w:tcPr>
            <w:tcW w:w="253" w:type="pct"/>
            <w:tcBorders>
              <w:bottom w:val="single" w:sz="6" w:space="0" w:color="808080"/>
            </w:tcBorders>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 xml:space="preserve">Code   </w:t>
            </w:r>
          </w:p>
        </w:tc>
        <w:tc>
          <w:tcPr>
            <w:tcW w:w="1477" w:type="pct"/>
            <w:tcBorders>
              <w:bottom w:val="single" w:sz="6" w:space="0" w:color="808080"/>
            </w:tcBorders>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Description</w:t>
            </w:r>
          </w:p>
        </w:tc>
        <w:tc>
          <w:tcPr>
            <w:tcW w:w="2295" w:type="pct"/>
            <w:tcBorders>
              <w:bottom w:val="single" w:sz="6" w:space="0" w:color="808080"/>
            </w:tcBorders>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Relevance to SMH</w:t>
            </w:r>
          </w:p>
        </w:tc>
      </w:tr>
      <w:tr w:rsidR="00AD5EF1" w:rsidRPr="00100977">
        <w:trPr>
          <w:trHeight w:val="1400"/>
        </w:trPr>
        <w:tc>
          <w:tcPr>
            <w:tcW w:w="350" w:type="pct"/>
            <w:tcBorders>
              <w:top w:val="single" w:sz="6" w:space="0" w:color="808080"/>
            </w:tcBorders>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MMPI-2</w:t>
            </w:r>
            <w:r w:rsidRPr="00100977">
              <w:rPr>
                <w:rStyle w:val="FootnoteReference"/>
                <w:rFonts w:ascii="Times New Roman" w:hAnsi="Times New Roman" w:cs="Times New Roman"/>
              </w:rPr>
              <w:footnoteReference w:id="1"/>
            </w:r>
          </w:p>
        </w:tc>
        <w:tc>
          <w:tcPr>
            <w:tcW w:w="625" w:type="pct"/>
            <w:tcBorders>
              <w:top w:val="single" w:sz="6" w:space="0" w:color="808080"/>
            </w:tcBorders>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Subjective Depression</w:t>
            </w:r>
          </w:p>
        </w:tc>
        <w:tc>
          <w:tcPr>
            <w:tcW w:w="253" w:type="pct"/>
            <w:tcBorders>
              <w:top w:val="single" w:sz="6" w:space="0" w:color="808080"/>
            </w:tcBorders>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Dep-1</w:t>
            </w:r>
          </w:p>
        </w:tc>
        <w:tc>
          <w:tcPr>
            <w:tcW w:w="1477" w:type="pct"/>
            <w:tcBorders>
              <w:top w:val="single" w:sz="6" w:space="0" w:color="808080"/>
            </w:tcBorders>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Measures the tendency to feel unhappy or depressed, lack energy for coping with problems of everyday life, and lack interest in what goes on around them.  Such persons tend to feel inferior, lack self-confidence, and feel uneasy in social situations</w:t>
            </w:r>
          </w:p>
        </w:tc>
        <w:tc>
          <w:tcPr>
            <w:tcW w:w="2295" w:type="pct"/>
            <w:tcBorders>
              <w:top w:val="single" w:sz="6" w:space="0" w:color="808080"/>
            </w:tcBorders>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 xml:space="preserve">Stimulants: individuals experience higher levels of depression.  </w:t>
            </w:r>
          </w:p>
          <w:p w:rsidR="00AD5EF1" w:rsidRPr="00100977" w:rsidRDefault="00AD5EF1" w:rsidP="00AD5EF1">
            <w:pPr>
              <w:rPr>
                <w:rFonts w:ascii="Times New Roman" w:hAnsi="Times New Roman" w:cs="Times New Roman"/>
              </w:rPr>
            </w:pPr>
          </w:p>
          <w:p w:rsidR="00AD5EF1" w:rsidRPr="00100977" w:rsidRDefault="00AD5EF1" w:rsidP="00AD5EF1">
            <w:pPr>
              <w:rPr>
                <w:rFonts w:ascii="Times New Roman" w:hAnsi="Times New Roman" w:cs="Times New Roman"/>
              </w:rPr>
            </w:pPr>
            <w:r w:rsidRPr="00100977">
              <w:rPr>
                <w:rFonts w:ascii="Times New Roman" w:hAnsi="Times New Roman" w:cs="Times New Roman"/>
              </w:rPr>
              <w:t xml:space="preserve">Depressants: individuals tend to repress their depression </w:t>
            </w:r>
          </w:p>
        </w:tc>
      </w:tr>
      <w:tr w:rsidR="00AD5EF1" w:rsidRPr="00100977">
        <w:trPr>
          <w:trHeight w:val="1400"/>
        </w:trPr>
        <w:tc>
          <w:tcPr>
            <w:tcW w:w="350" w:type="pct"/>
            <w:shd w:val="clear" w:color="auto" w:fill="auto"/>
          </w:tcPr>
          <w:p w:rsidR="00AD5EF1" w:rsidRPr="00100977" w:rsidRDefault="00AD5EF1" w:rsidP="00AD5EF1">
            <w:pPr>
              <w:rPr>
                <w:rFonts w:ascii="Times New Roman" w:hAnsi="Times New Roman" w:cs="Times New Roman"/>
              </w:rPr>
            </w:pPr>
          </w:p>
        </w:tc>
        <w:tc>
          <w:tcPr>
            <w:tcW w:w="625"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Psychomotor Acceleration</w:t>
            </w:r>
          </w:p>
        </w:tc>
        <w:tc>
          <w:tcPr>
            <w:tcW w:w="253"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Ma-2</w:t>
            </w:r>
          </w:p>
        </w:tc>
        <w:tc>
          <w:tcPr>
            <w:tcW w:w="1477"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Measures the tendency to have accelerated speech, thought processes, and motor activities. Individuals may feel tense, restless, and excited.  They are easily bored and may seek out risk, excitement, or danger as a way of overcoming the boredom.</w:t>
            </w:r>
          </w:p>
        </w:tc>
        <w:tc>
          <w:tcPr>
            <w:tcW w:w="2295"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Stimulants: individuals have a propensity for mania</w:t>
            </w:r>
          </w:p>
        </w:tc>
      </w:tr>
      <w:tr w:rsidR="00AD5EF1" w:rsidRPr="00100977">
        <w:trPr>
          <w:trHeight w:val="1400"/>
        </w:trPr>
        <w:tc>
          <w:tcPr>
            <w:tcW w:w="350" w:type="pct"/>
            <w:shd w:val="clear" w:color="auto" w:fill="auto"/>
          </w:tcPr>
          <w:p w:rsidR="00AD5EF1" w:rsidRPr="00100977" w:rsidRDefault="00AD5EF1" w:rsidP="00AD5EF1">
            <w:pPr>
              <w:rPr>
                <w:rFonts w:ascii="Times New Roman" w:hAnsi="Times New Roman" w:cs="Times New Roman"/>
              </w:rPr>
            </w:pPr>
          </w:p>
        </w:tc>
        <w:tc>
          <w:tcPr>
            <w:tcW w:w="625"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Repression</w:t>
            </w:r>
          </w:p>
        </w:tc>
        <w:tc>
          <w:tcPr>
            <w:tcW w:w="253"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R</w:t>
            </w:r>
          </w:p>
        </w:tc>
        <w:tc>
          <w:tcPr>
            <w:tcW w:w="1477"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 xml:space="preserve">Content measures the tendency to be conventional, submissive, and strive to avoid unpleasantness or disagreeable situations. </w:t>
            </w:r>
          </w:p>
        </w:tc>
        <w:tc>
          <w:tcPr>
            <w:tcW w:w="2295"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 xml:space="preserve">Depressants: tendency to inhibit and over-contain emotions. </w:t>
            </w:r>
          </w:p>
        </w:tc>
      </w:tr>
      <w:tr w:rsidR="00AD5EF1" w:rsidRPr="00100977">
        <w:trPr>
          <w:trHeight w:val="1400"/>
        </w:trPr>
        <w:tc>
          <w:tcPr>
            <w:tcW w:w="350" w:type="pct"/>
            <w:shd w:val="clear" w:color="auto" w:fill="auto"/>
          </w:tcPr>
          <w:p w:rsidR="00AD5EF1" w:rsidRPr="00100977" w:rsidRDefault="00AD5EF1" w:rsidP="00AD5EF1">
            <w:pPr>
              <w:rPr>
                <w:rFonts w:ascii="Times New Roman" w:hAnsi="Times New Roman" w:cs="Times New Roman"/>
              </w:rPr>
            </w:pPr>
          </w:p>
        </w:tc>
        <w:tc>
          <w:tcPr>
            <w:tcW w:w="625"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Ego Strength</w:t>
            </w:r>
          </w:p>
        </w:tc>
        <w:tc>
          <w:tcPr>
            <w:tcW w:w="253"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Es</w:t>
            </w:r>
          </w:p>
        </w:tc>
        <w:tc>
          <w:tcPr>
            <w:tcW w:w="1477"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 xml:space="preserve">Content measures adaptability, resiliency, personal resourcefulness, and effective functioning.  </w:t>
            </w:r>
          </w:p>
        </w:tc>
        <w:tc>
          <w:tcPr>
            <w:tcW w:w="2295"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Narcotics: individuals lack the capacity to deal with intense affect (low ego strength), regress into rage more easily.</w:t>
            </w:r>
          </w:p>
        </w:tc>
      </w:tr>
      <w:tr w:rsidR="00AD5EF1" w:rsidRPr="00100977">
        <w:trPr>
          <w:trHeight w:val="1400"/>
        </w:trPr>
        <w:tc>
          <w:tcPr>
            <w:tcW w:w="350" w:type="pct"/>
            <w:shd w:val="clear" w:color="auto" w:fill="auto"/>
          </w:tcPr>
          <w:p w:rsidR="00AD5EF1" w:rsidRPr="00100977" w:rsidRDefault="00AD5EF1" w:rsidP="00AD5EF1">
            <w:pPr>
              <w:rPr>
                <w:rFonts w:ascii="Times New Roman" w:hAnsi="Times New Roman" w:cs="Times New Roman"/>
              </w:rPr>
            </w:pPr>
          </w:p>
        </w:tc>
        <w:tc>
          <w:tcPr>
            <w:tcW w:w="625"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Overcontrolled Hostility</w:t>
            </w:r>
          </w:p>
        </w:tc>
        <w:tc>
          <w:tcPr>
            <w:tcW w:w="253"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O-H</w:t>
            </w:r>
          </w:p>
        </w:tc>
        <w:tc>
          <w:tcPr>
            <w:tcW w:w="1477"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 xml:space="preserve">Measures an individuals’ capacity to tolerate frustrations without retaliating.  </w:t>
            </w:r>
          </w:p>
        </w:tc>
        <w:tc>
          <w:tcPr>
            <w:tcW w:w="2295"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Depressants: inhibit emotional experience, such as hostility and rage.</w:t>
            </w:r>
          </w:p>
        </w:tc>
      </w:tr>
      <w:tr w:rsidR="00AD5EF1" w:rsidRPr="00100977">
        <w:trPr>
          <w:trHeight w:val="1400"/>
        </w:trPr>
        <w:tc>
          <w:tcPr>
            <w:tcW w:w="350" w:type="pct"/>
            <w:shd w:val="clear" w:color="auto" w:fill="auto"/>
          </w:tcPr>
          <w:p w:rsidR="00AD5EF1" w:rsidRPr="00100977" w:rsidRDefault="00AD5EF1" w:rsidP="00AD5EF1">
            <w:pPr>
              <w:rPr>
                <w:rFonts w:ascii="Times New Roman" w:hAnsi="Times New Roman" w:cs="Times New Roman"/>
              </w:rPr>
            </w:pPr>
          </w:p>
        </w:tc>
        <w:tc>
          <w:tcPr>
            <w:tcW w:w="625"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Cynicism</w:t>
            </w:r>
          </w:p>
        </w:tc>
        <w:tc>
          <w:tcPr>
            <w:tcW w:w="253"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Cyn</w:t>
            </w:r>
          </w:p>
        </w:tc>
        <w:tc>
          <w:tcPr>
            <w:tcW w:w="1477"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Content measures levels of anger and negative feelings towards self and others.</w:t>
            </w:r>
          </w:p>
        </w:tc>
        <w:tc>
          <w:tcPr>
            <w:tcW w:w="2295"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 xml:space="preserve">Narcotics: individuals have higher levels of aggression and rage, are more critical and punitive.   </w:t>
            </w:r>
          </w:p>
          <w:p w:rsidR="00AD5EF1" w:rsidRPr="00100977" w:rsidRDefault="00AD5EF1" w:rsidP="00AD5EF1">
            <w:pPr>
              <w:rPr>
                <w:rFonts w:ascii="Times New Roman" w:hAnsi="Times New Roman" w:cs="Times New Roman"/>
              </w:rPr>
            </w:pPr>
          </w:p>
          <w:p w:rsidR="00AD5EF1" w:rsidRPr="00100977" w:rsidRDefault="00AD5EF1" w:rsidP="00AD5EF1">
            <w:pPr>
              <w:rPr>
                <w:rFonts w:ascii="Times New Roman" w:hAnsi="Times New Roman" w:cs="Times New Roman"/>
              </w:rPr>
            </w:pPr>
            <w:r w:rsidRPr="00100977">
              <w:rPr>
                <w:rFonts w:ascii="Times New Roman" w:hAnsi="Times New Roman" w:cs="Times New Roman"/>
              </w:rPr>
              <w:t xml:space="preserve">Stimulants: higher levels of aggression when compared to CNS depressants (internalizing). </w:t>
            </w:r>
          </w:p>
        </w:tc>
      </w:tr>
      <w:tr w:rsidR="00AD5EF1" w:rsidRPr="00100977">
        <w:trPr>
          <w:trHeight w:val="1400"/>
        </w:trPr>
        <w:tc>
          <w:tcPr>
            <w:tcW w:w="350" w:type="pct"/>
            <w:shd w:val="clear" w:color="auto" w:fill="auto"/>
          </w:tcPr>
          <w:p w:rsidR="00AD5EF1" w:rsidRPr="00100977" w:rsidRDefault="00AD5EF1" w:rsidP="00AD5EF1">
            <w:pPr>
              <w:rPr>
                <w:rFonts w:ascii="Times New Roman" w:hAnsi="Times New Roman" w:cs="Times New Roman"/>
              </w:rPr>
            </w:pPr>
          </w:p>
        </w:tc>
        <w:tc>
          <w:tcPr>
            <w:tcW w:w="625"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Post-Traumatic Stress</w:t>
            </w:r>
          </w:p>
        </w:tc>
        <w:tc>
          <w:tcPr>
            <w:tcW w:w="253"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Pk</w:t>
            </w:r>
          </w:p>
        </w:tc>
        <w:tc>
          <w:tcPr>
            <w:tcW w:w="1477"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 xml:space="preserve">Content measures a severity of trauma, including experiences of great emotional turmoil, intrusive thoughts, and feeling misunderstood and mistreated by others. </w:t>
            </w:r>
          </w:p>
        </w:tc>
        <w:tc>
          <w:tcPr>
            <w:tcW w:w="2295"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 xml:space="preserve">Narcotics: difficulties in managing rage/aggression are linked to early trauma and the lack of defensive or adaptive means to cope.  </w:t>
            </w:r>
          </w:p>
        </w:tc>
      </w:tr>
      <w:tr w:rsidR="00AD5EF1" w:rsidRPr="00100977">
        <w:trPr>
          <w:trHeight w:val="1400"/>
        </w:trPr>
        <w:tc>
          <w:tcPr>
            <w:tcW w:w="350"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PAI</w:t>
            </w:r>
            <w:r w:rsidRPr="00100977">
              <w:rPr>
                <w:rStyle w:val="FootnoteReference"/>
                <w:rFonts w:ascii="Times New Roman" w:hAnsi="Times New Roman" w:cs="Times New Roman"/>
              </w:rPr>
              <w:footnoteReference w:id="2"/>
            </w:r>
          </w:p>
        </w:tc>
        <w:tc>
          <w:tcPr>
            <w:tcW w:w="625"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Paranoia</w:t>
            </w:r>
          </w:p>
        </w:tc>
        <w:tc>
          <w:tcPr>
            <w:tcW w:w="253"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PAR</w:t>
            </w:r>
          </w:p>
        </w:tc>
        <w:tc>
          <w:tcPr>
            <w:tcW w:w="1477"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Content addresses a vigilance in monitoring the environment for potential harm</w:t>
            </w:r>
            <w:proofErr w:type="gramStart"/>
            <w:r w:rsidRPr="00100977">
              <w:rPr>
                <w:rFonts w:ascii="Times New Roman" w:hAnsi="Times New Roman" w:cs="Times New Roman"/>
              </w:rPr>
              <w:t>,  a</w:t>
            </w:r>
            <w:proofErr w:type="gramEnd"/>
            <w:r w:rsidRPr="00100977">
              <w:rPr>
                <w:rFonts w:ascii="Times New Roman" w:hAnsi="Times New Roman" w:cs="Times New Roman"/>
              </w:rPr>
              <w:t xml:space="preserve"> tendency to be resentful or hold grudges, and a readiness to spot inequities in the way one is treated by others.  </w:t>
            </w:r>
          </w:p>
        </w:tc>
        <w:tc>
          <w:tcPr>
            <w:tcW w:w="2295"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Stimulants: individuals exhibit characterological and symptomoligical paranoia</w:t>
            </w:r>
          </w:p>
        </w:tc>
      </w:tr>
      <w:tr w:rsidR="00AD5EF1" w:rsidRPr="00100977">
        <w:trPr>
          <w:trHeight w:val="1400"/>
        </w:trPr>
        <w:tc>
          <w:tcPr>
            <w:tcW w:w="350" w:type="pct"/>
            <w:shd w:val="clear" w:color="auto" w:fill="auto"/>
          </w:tcPr>
          <w:p w:rsidR="00AD5EF1" w:rsidRPr="00100977" w:rsidRDefault="00AD5EF1" w:rsidP="00AD5EF1">
            <w:pPr>
              <w:rPr>
                <w:rFonts w:ascii="Times New Roman" w:hAnsi="Times New Roman" w:cs="Times New Roman"/>
              </w:rPr>
            </w:pPr>
          </w:p>
        </w:tc>
        <w:tc>
          <w:tcPr>
            <w:tcW w:w="625"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Aggression</w:t>
            </w:r>
          </w:p>
        </w:tc>
        <w:tc>
          <w:tcPr>
            <w:tcW w:w="253"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AGG</w:t>
            </w:r>
          </w:p>
        </w:tc>
        <w:tc>
          <w:tcPr>
            <w:tcW w:w="1477"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 xml:space="preserve">Content ranges from indicators of verbal assertiveness and poor anger control to violent and assaultive behaviors.  </w:t>
            </w:r>
          </w:p>
        </w:tc>
        <w:tc>
          <w:tcPr>
            <w:tcW w:w="2295"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Narcotics: poor anger control, higher levels of aggression and rage (externalizing).</w:t>
            </w:r>
          </w:p>
          <w:p w:rsidR="00AD5EF1" w:rsidRPr="00100977" w:rsidRDefault="00AD5EF1" w:rsidP="00AD5EF1">
            <w:pPr>
              <w:rPr>
                <w:rFonts w:ascii="Times New Roman" w:hAnsi="Times New Roman" w:cs="Times New Roman"/>
              </w:rPr>
            </w:pPr>
          </w:p>
          <w:p w:rsidR="00AD5EF1" w:rsidRPr="00100977" w:rsidRDefault="00AD5EF1" w:rsidP="00AD5EF1">
            <w:pPr>
              <w:rPr>
                <w:rFonts w:ascii="Times New Roman" w:hAnsi="Times New Roman" w:cs="Times New Roman"/>
              </w:rPr>
            </w:pPr>
            <w:r w:rsidRPr="00100977">
              <w:rPr>
                <w:rFonts w:ascii="Times New Roman" w:hAnsi="Times New Roman" w:cs="Times New Roman"/>
              </w:rPr>
              <w:t>Depressants: inhibit aggression.</w:t>
            </w:r>
          </w:p>
        </w:tc>
      </w:tr>
      <w:tr w:rsidR="00AD5EF1" w:rsidRPr="00100977">
        <w:trPr>
          <w:trHeight w:val="1400"/>
        </w:trPr>
        <w:tc>
          <w:tcPr>
            <w:tcW w:w="350" w:type="pct"/>
            <w:shd w:val="clear" w:color="auto" w:fill="auto"/>
          </w:tcPr>
          <w:p w:rsidR="00AD5EF1" w:rsidRPr="00100977" w:rsidRDefault="00AD5EF1" w:rsidP="00AD5EF1">
            <w:pPr>
              <w:rPr>
                <w:rFonts w:ascii="Times New Roman" w:hAnsi="Times New Roman" w:cs="Times New Roman"/>
              </w:rPr>
            </w:pPr>
          </w:p>
        </w:tc>
        <w:tc>
          <w:tcPr>
            <w:tcW w:w="625"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Antisocial Features</w:t>
            </w:r>
          </w:p>
        </w:tc>
        <w:tc>
          <w:tcPr>
            <w:tcW w:w="253"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ANT</w:t>
            </w:r>
          </w:p>
        </w:tc>
        <w:tc>
          <w:tcPr>
            <w:tcW w:w="1477"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 xml:space="preserve">Content ranges from egocentricity, adventuresomeness, and poor empathy to items addressing antisocial tendencies and behaviors. </w:t>
            </w:r>
          </w:p>
        </w:tc>
        <w:tc>
          <w:tcPr>
            <w:tcW w:w="2295"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 xml:space="preserve">Narcotics: poor affect controls, tendency to externalize, risk-taking behaviors, and antisocial characteristics.  </w:t>
            </w:r>
          </w:p>
        </w:tc>
      </w:tr>
      <w:tr w:rsidR="00AD5EF1" w:rsidRPr="00100977">
        <w:trPr>
          <w:trHeight w:val="1400"/>
        </w:trPr>
        <w:tc>
          <w:tcPr>
            <w:tcW w:w="350"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YSQ-3</w:t>
            </w:r>
            <w:r w:rsidRPr="00100977">
              <w:rPr>
                <w:rStyle w:val="FootnoteReference"/>
                <w:rFonts w:ascii="Times New Roman" w:hAnsi="Times New Roman" w:cs="Times New Roman"/>
              </w:rPr>
              <w:footnoteReference w:id="3"/>
            </w:r>
          </w:p>
        </w:tc>
        <w:tc>
          <w:tcPr>
            <w:tcW w:w="625"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Emotional Inhibition</w:t>
            </w:r>
          </w:p>
        </w:tc>
        <w:tc>
          <w:tcPr>
            <w:tcW w:w="253"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EI</w:t>
            </w:r>
          </w:p>
        </w:tc>
        <w:tc>
          <w:tcPr>
            <w:tcW w:w="1477"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 xml:space="preserve">The excessive inhibition of spontaneous action, feeling, or communication, usually to avoid disapproval by others, feelings of shame, or losing control of one’s impulses.  </w:t>
            </w:r>
          </w:p>
        </w:tc>
        <w:tc>
          <w:tcPr>
            <w:tcW w:w="2295"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Depressants: inhibit emotional experience.</w:t>
            </w:r>
          </w:p>
          <w:p w:rsidR="00AD5EF1" w:rsidRPr="00100977" w:rsidRDefault="00AD5EF1" w:rsidP="00AD5EF1">
            <w:pPr>
              <w:rPr>
                <w:rFonts w:ascii="Times New Roman" w:hAnsi="Times New Roman" w:cs="Times New Roman"/>
              </w:rPr>
            </w:pPr>
          </w:p>
          <w:p w:rsidR="00AD5EF1" w:rsidRPr="00100977" w:rsidRDefault="00AD5EF1" w:rsidP="00AD5EF1">
            <w:pPr>
              <w:rPr>
                <w:rFonts w:ascii="Times New Roman" w:hAnsi="Times New Roman" w:cs="Times New Roman"/>
              </w:rPr>
            </w:pPr>
            <w:r w:rsidRPr="00100977">
              <w:rPr>
                <w:rFonts w:ascii="Times New Roman" w:hAnsi="Times New Roman" w:cs="Times New Roman"/>
              </w:rPr>
              <w:t>Narcotics: cannot inhibit, have poor impulse control.</w:t>
            </w:r>
          </w:p>
        </w:tc>
      </w:tr>
      <w:tr w:rsidR="00AD5EF1" w:rsidRPr="00100977">
        <w:trPr>
          <w:trHeight w:val="1400"/>
        </w:trPr>
        <w:tc>
          <w:tcPr>
            <w:tcW w:w="350" w:type="pct"/>
            <w:shd w:val="clear" w:color="auto" w:fill="auto"/>
          </w:tcPr>
          <w:p w:rsidR="00AD5EF1" w:rsidRPr="00100977" w:rsidRDefault="00AD5EF1" w:rsidP="00AD5EF1">
            <w:pPr>
              <w:rPr>
                <w:rFonts w:ascii="Times New Roman" w:hAnsi="Times New Roman" w:cs="Times New Roman"/>
              </w:rPr>
            </w:pPr>
          </w:p>
        </w:tc>
        <w:tc>
          <w:tcPr>
            <w:tcW w:w="625"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Insufficient Self-Control</w:t>
            </w:r>
          </w:p>
        </w:tc>
        <w:tc>
          <w:tcPr>
            <w:tcW w:w="253"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ISC</w:t>
            </w:r>
          </w:p>
        </w:tc>
        <w:tc>
          <w:tcPr>
            <w:tcW w:w="1477"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 xml:space="preserve">Pervasive difficulty or refusal to exercise sufficient self-control and frustration tolerance to achieve one’s personal goals or to restrain the excessive expression of one’s emotions and impulses.   </w:t>
            </w:r>
          </w:p>
        </w:tc>
        <w:tc>
          <w:tcPr>
            <w:tcW w:w="2295" w:type="pct"/>
            <w:shd w:val="clear" w:color="auto" w:fill="auto"/>
          </w:tcPr>
          <w:p w:rsidR="00AD5EF1" w:rsidRPr="00100977" w:rsidRDefault="00AD5EF1" w:rsidP="00AD5EF1">
            <w:pPr>
              <w:rPr>
                <w:rFonts w:ascii="Times New Roman" w:hAnsi="Times New Roman" w:cs="Times New Roman"/>
              </w:rPr>
            </w:pPr>
            <w:r w:rsidRPr="00100977">
              <w:rPr>
                <w:rFonts w:ascii="Times New Roman" w:hAnsi="Times New Roman" w:cs="Times New Roman"/>
              </w:rPr>
              <w:t>Narcotics: poor impulse control, higher antisocial tendencies.</w:t>
            </w:r>
          </w:p>
          <w:p w:rsidR="00AD5EF1" w:rsidRPr="00100977" w:rsidRDefault="00AD5EF1" w:rsidP="00AD5EF1">
            <w:pPr>
              <w:rPr>
                <w:rFonts w:ascii="Times New Roman" w:hAnsi="Times New Roman" w:cs="Times New Roman"/>
              </w:rPr>
            </w:pPr>
          </w:p>
        </w:tc>
      </w:tr>
    </w:tbl>
    <w:p w:rsidR="001C3E8B" w:rsidRPr="00100977" w:rsidRDefault="001C3E8B" w:rsidP="001C3E8B">
      <w:pPr>
        <w:rPr>
          <w:rFonts w:ascii="Times New Roman" w:hAnsi="Times New Roman" w:cs="Times New Roman"/>
        </w:rPr>
      </w:pPr>
      <w:r w:rsidRPr="00100977">
        <w:rPr>
          <w:rFonts w:ascii="Times New Roman" w:hAnsi="Times New Roman" w:cs="Times New Roman"/>
        </w:rPr>
        <w:t>Footnote: 1) Variable descriptions for the MMPI-2 were taken from Hathaway &amp; Mickley (1989). 2) Variable descriptions for the PAI were taken from Morey (1991).  3) Variable descriptions for the Young Schema Questionnaire were taken from Young, Klosko, &amp; Weishaar (2003).</w:t>
      </w:r>
    </w:p>
    <w:p w:rsidR="001C3E8B" w:rsidRPr="00100977" w:rsidRDefault="001C3E8B">
      <w:pPr>
        <w:rPr>
          <w:rFonts w:ascii="Times New Roman" w:hAnsi="Times New Roman" w:cs="Times New Roman"/>
        </w:rPr>
      </w:pPr>
      <w:r w:rsidRPr="00100977">
        <w:rPr>
          <w:rFonts w:ascii="Times New Roman" w:hAnsi="Times New Roman" w:cs="Times New Roman"/>
        </w:rPr>
        <w:br w:type="page"/>
      </w:r>
    </w:p>
    <w:p w:rsidR="00D5550B" w:rsidRPr="00100977" w:rsidRDefault="004E0A51" w:rsidP="005B24B6">
      <w:pPr>
        <w:widowControl w:val="0"/>
        <w:autoSpaceDE w:val="0"/>
        <w:autoSpaceDN w:val="0"/>
        <w:adjustRightInd w:val="0"/>
        <w:spacing w:after="0" w:line="400" w:lineRule="atLeast"/>
        <w:rPr>
          <w:rFonts w:ascii="Times New Roman" w:hAnsi="Times New Roman" w:cs="Times New Roman"/>
        </w:rPr>
      </w:pPr>
      <w:r>
        <w:rPr>
          <w:rFonts w:ascii="Times New Roman" w:hAnsi="Times New Roman" w:cs="Times New Roman"/>
        </w:rPr>
        <w:lastRenderedPageBreak/>
        <w:t>Appendix C</w:t>
      </w:r>
      <w:r w:rsidR="001C3E8B" w:rsidRPr="00100977">
        <w:rPr>
          <w:rFonts w:ascii="Times New Roman" w:hAnsi="Times New Roman" w:cs="Times New Roman"/>
        </w:rPr>
        <w:t xml:space="preserve">: Drug-of-Choice Algorithm </w:t>
      </w:r>
    </w:p>
    <w:p w:rsidR="001C3E8B" w:rsidRPr="00100977" w:rsidRDefault="001C3E8B" w:rsidP="005B24B6">
      <w:pPr>
        <w:widowControl w:val="0"/>
        <w:autoSpaceDE w:val="0"/>
        <w:autoSpaceDN w:val="0"/>
        <w:adjustRightInd w:val="0"/>
        <w:spacing w:after="0" w:line="400" w:lineRule="atLeast"/>
        <w:rPr>
          <w:rFonts w:ascii="Times New Roman" w:hAnsi="Times New Roman" w:cs="Times New Roman"/>
        </w:rPr>
      </w:pPr>
    </w:p>
    <w:p w:rsidR="00924BCA" w:rsidRPr="00100977" w:rsidRDefault="00924BCA" w:rsidP="00924BCA">
      <w:pPr>
        <w:rPr>
          <w:rFonts w:ascii="Times New Roman" w:hAnsi="Times New Roman" w:cs="Times New Roman"/>
        </w:rPr>
      </w:pPr>
      <w:r w:rsidRPr="00100977">
        <w:rPr>
          <w:rFonts w:ascii="Times New Roman" w:hAnsi="Times New Roman" w:cs="Times New Roman"/>
        </w:rPr>
        <w:t>STEPS TO ASSESS DRUG OF CHOICE</w:t>
      </w:r>
    </w:p>
    <w:p w:rsidR="00924BCA" w:rsidRPr="00100977" w:rsidRDefault="00924BCA" w:rsidP="00924BCA">
      <w:pPr>
        <w:rPr>
          <w:rFonts w:ascii="Times New Roman" w:hAnsi="Times New Roman" w:cs="Times New Roman"/>
        </w:rPr>
      </w:pPr>
      <w:r w:rsidRPr="00100977">
        <w:rPr>
          <w:rFonts w:ascii="Times New Roman" w:hAnsi="Times New Roman" w:cs="Times New Roman"/>
        </w:rPr>
        <w:t>Information required:</w:t>
      </w:r>
    </w:p>
    <w:p w:rsidR="00924BCA" w:rsidRPr="00100977" w:rsidRDefault="00924BCA" w:rsidP="00924BCA">
      <w:pPr>
        <w:pStyle w:val="ListParagraph"/>
        <w:numPr>
          <w:ilvl w:val="0"/>
          <w:numId w:val="14"/>
        </w:numPr>
        <w:spacing w:line="240" w:lineRule="auto"/>
        <w:contextualSpacing/>
        <w:rPr>
          <w:rFonts w:ascii="Times New Roman" w:hAnsi="Times New Roman"/>
        </w:rPr>
      </w:pPr>
      <w:r w:rsidRPr="00100977">
        <w:rPr>
          <w:rFonts w:ascii="Times New Roman" w:hAnsi="Times New Roman"/>
        </w:rPr>
        <w:t>Self-reported drug of choice as determined by MD on History and Physical</w:t>
      </w:r>
    </w:p>
    <w:p w:rsidR="00924BCA" w:rsidRPr="00100977" w:rsidRDefault="00924BCA" w:rsidP="00924BCA">
      <w:pPr>
        <w:pStyle w:val="ListParagraph"/>
        <w:numPr>
          <w:ilvl w:val="0"/>
          <w:numId w:val="14"/>
        </w:numPr>
        <w:spacing w:line="240" w:lineRule="auto"/>
        <w:contextualSpacing/>
        <w:rPr>
          <w:rFonts w:ascii="Times New Roman" w:hAnsi="Times New Roman"/>
        </w:rPr>
      </w:pPr>
      <w:r w:rsidRPr="00100977">
        <w:rPr>
          <w:rFonts w:ascii="Times New Roman" w:hAnsi="Times New Roman"/>
        </w:rPr>
        <w:t>Diagnoses given by treatment team (Clinical Director &amp; MD)</w:t>
      </w:r>
    </w:p>
    <w:p w:rsidR="00924BCA" w:rsidRPr="00100977" w:rsidRDefault="00924BCA" w:rsidP="00924BCA">
      <w:pPr>
        <w:pStyle w:val="ListParagraph"/>
        <w:numPr>
          <w:ilvl w:val="0"/>
          <w:numId w:val="14"/>
        </w:numPr>
        <w:spacing w:line="240" w:lineRule="auto"/>
        <w:contextualSpacing/>
        <w:rPr>
          <w:rFonts w:ascii="Times New Roman" w:hAnsi="Times New Roman"/>
        </w:rPr>
      </w:pPr>
      <w:r w:rsidRPr="00100977">
        <w:rPr>
          <w:rFonts w:ascii="Times New Roman" w:hAnsi="Times New Roman"/>
        </w:rPr>
        <w:t>History of use as determined on History and Physical</w:t>
      </w:r>
    </w:p>
    <w:p w:rsidR="00924BCA" w:rsidRPr="00100977" w:rsidRDefault="00924BCA" w:rsidP="00924BCA">
      <w:pPr>
        <w:pStyle w:val="ListParagraph"/>
        <w:numPr>
          <w:ilvl w:val="0"/>
          <w:numId w:val="14"/>
        </w:numPr>
        <w:spacing w:line="240" w:lineRule="auto"/>
        <w:contextualSpacing/>
        <w:rPr>
          <w:rFonts w:ascii="Times New Roman" w:hAnsi="Times New Roman"/>
        </w:rPr>
      </w:pPr>
      <w:r w:rsidRPr="00100977">
        <w:rPr>
          <w:rFonts w:ascii="Times New Roman" w:hAnsi="Times New Roman"/>
        </w:rPr>
        <w:t xml:space="preserve">Drug Screen: **Be aware that </w:t>
      </w:r>
      <w:r w:rsidRPr="00100977">
        <w:rPr>
          <w:rFonts w:ascii="Times New Roman" w:hAnsi="Times New Roman"/>
          <w:u w:val="single"/>
        </w:rPr>
        <w:t>alcohol</w:t>
      </w:r>
      <w:r w:rsidRPr="00100977">
        <w:rPr>
          <w:rFonts w:ascii="Times New Roman" w:hAnsi="Times New Roman"/>
        </w:rPr>
        <w:t xml:space="preserve"> will likely NOT be positive on a drug screen, as it can be cleared from an individual’s system within 24 hours.  Therefore, in conditions concerning alcohol, this items needs to be interpreted as such.  Also, </w:t>
      </w:r>
      <w:r w:rsidRPr="00100977">
        <w:rPr>
          <w:rFonts w:ascii="Times New Roman" w:hAnsi="Times New Roman"/>
          <w:u w:val="single"/>
        </w:rPr>
        <w:t>marijuana</w:t>
      </w:r>
      <w:r w:rsidRPr="00100977">
        <w:rPr>
          <w:rFonts w:ascii="Times New Roman" w:hAnsi="Times New Roman"/>
        </w:rPr>
        <w:t xml:space="preserve"> stays in an individual’s system for up to 30 days after use, whereas opiates and benzodiazepines have a much shorter half-life in the body.  Take this into account as individuals will stay positive for THC longer than other drugs.  Also, beware if an individual is going through </w:t>
      </w:r>
      <w:r w:rsidRPr="00100977">
        <w:rPr>
          <w:rFonts w:ascii="Times New Roman" w:hAnsi="Times New Roman"/>
          <w:u w:val="single"/>
        </w:rPr>
        <w:t>medical detoxification</w:t>
      </w:r>
      <w:r w:rsidRPr="00100977">
        <w:rPr>
          <w:rFonts w:ascii="Times New Roman" w:hAnsi="Times New Roman"/>
        </w:rPr>
        <w:t xml:space="preserve"> or </w:t>
      </w:r>
      <w:r w:rsidRPr="00100977">
        <w:rPr>
          <w:rFonts w:ascii="Times New Roman" w:hAnsi="Times New Roman"/>
          <w:u w:val="single"/>
        </w:rPr>
        <w:t xml:space="preserve">withdrawing </w:t>
      </w:r>
      <w:r w:rsidRPr="00100977">
        <w:rPr>
          <w:rFonts w:ascii="Times New Roman" w:hAnsi="Times New Roman"/>
        </w:rPr>
        <w:t xml:space="preserve">that there is a chance they are given </w:t>
      </w:r>
      <w:r w:rsidRPr="00100977">
        <w:rPr>
          <w:rFonts w:ascii="Times New Roman" w:hAnsi="Times New Roman"/>
          <w:u w:val="single"/>
        </w:rPr>
        <w:t xml:space="preserve">benzodiazepines </w:t>
      </w:r>
      <w:r w:rsidRPr="00100977">
        <w:rPr>
          <w:rFonts w:ascii="Times New Roman" w:hAnsi="Times New Roman"/>
        </w:rPr>
        <w:t xml:space="preserve">to control symptoms (keep an eye out for DSM 292.xx codes for withdrawals in diagnoses and/or detoxification conditions).  </w:t>
      </w:r>
    </w:p>
    <w:p w:rsidR="00924BCA" w:rsidRPr="00100977" w:rsidRDefault="00924BCA" w:rsidP="00924BCA">
      <w:pPr>
        <w:pStyle w:val="ListParagraph"/>
        <w:numPr>
          <w:ilvl w:val="0"/>
          <w:numId w:val="14"/>
        </w:numPr>
        <w:spacing w:line="240" w:lineRule="auto"/>
        <w:contextualSpacing/>
        <w:rPr>
          <w:rFonts w:ascii="Times New Roman" w:hAnsi="Times New Roman"/>
        </w:rPr>
      </w:pPr>
      <w:r w:rsidRPr="00100977">
        <w:rPr>
          <w:rFonts w:ascii="Times New Roman" w:hAnsi="Times New Roman"/>
        </w:rPr>
        <w:t>Clinical Variables:</w:t>
      </w:r>
    </w:p>
    <w:p w:rsidR="00924BCA" w:rsidRPr="00100977" w:rsidRDefault="00924BCA" w:rsidP="00924BCA">
      <w:pPr>
        <w:pStyle w:val="ListParagraph"/>
        <w:numPr>
          <w:ilvl w:val="1"/>
          <w:numId w:val="14"/>
        </w:numPr>
        <w:spacing w:line="240" w:lineRule="auto"/>
        <w:contextualSpacing/>
        <w:rPr>
          <w:rFonts w:ascii="Times New Roman" w:hAnsi="Times New Roman"/>
        </w:rPr>
      </w:pPr>
      <w:r w:rsidRPr="00100977">
        <w:rPr>
          <w:rFonts w:ascii="Times New Roman" w:hAnsi="Times New Roman"/>
        </w:rPr>
        <w:t>PAI drug</w:t>
      </w:r>
    </w:p>
    <w:p w:rsidR="00924BCA" w:rsidRPr="00100977" w:rsidRDefault="00924BCA" w:rsidP="00924BCA">
      <w:pPr>
        <w:pStyle w:val="ListParagraph"/>
        <w:numPr>
          <w:ilvl w:val="1"/>
          <w:numId w:val="14"/>
        </w:numPr>
        <w:spacing w:line="240" w:lineRule="auto"/>
        <w:contextualSpacing/>
        <w:rPr>
          <w:rFonts w:ascii="Times New Roman" w:hAnsi="Times New Roman"/>
        </w:rPr>
      </w:pPr>
      <w:r w:rsidRPr="00100977">
        <w:rPr>
          <w:rFonts w:ascii="Times New Roman" w:hAnsi="Times New Roman"/>
        </w:rPr>
        <w:t>PAI alcohol</w:t>
      </w:r>
    </w:p>
    <w:p w:rsidR="00924BCA" w:rsidRPr="00100977" w:rsidRDefault="00924BCA" w:rsidP="00924BCA">
      <w:pPr>
        <w:pStyle w:val="ListParagraph"/>
        <w:numPr>
          <w:ilvl w:val="1"/>
          <w:numId w:val="14"/>
        </w:numPr>
        <w:spacing w:line="240" w:lineRule="auto"/>
        <w:contextualSpacing/>
        <w:rPr>
          <w:rFonts w:ascii="Times New Roman" w:hAnsi="Times New Roman"/>
        </w:rPr>
      </w:pPr>
      <w:r w:rsidRPr="00100977">
        <w:rPr>
          <w:rFonts w:ascii="Times New Roman" w:hAnsi="Times New Roman"/>
        </w:rPr>
        <w:t>ASI drug</w:t>
      </w:r>
    </w:p>
    <w:p w:rsidR="00924BCA" w:rsidRPr="00100977" w:rsidRDefault="00924BCA" w:rsidP="00924BCA">
      <w:pPr>
        <w:pStyle w:val="ListParagraph"/>
        <w:numPr>
          <w:ilvl w:val="1"/>
          <w:numId w:val="14"/>
        </w:numPr>
        <w:spacing w:line="240" w:lineRule="auto"/>
        <w:contextualSpacing/>
        <w:rPr>
          <w:rFonts w:ascii="Times New Roman" w:hAnsi="Times New Roman"/>
        </w:rPr>
      </w:pPr>
      <w:r w:rsidRPr="00100977">
        <w:rPr>
          <w:rFonts w:ascii="Times New Roman" w:hAnsi="Times New Roman"/>
        </w:rPr>
        <w:t>ASI alcohol</w:t>
      </w:r>
    </w:p>
    <w:p w:rsidR="00924BCA" w:rsidRPr="00100977" w:rsidRDefault="00924BCA" w:rsidP="00924BCA">
      <w:pPr>
        <w:pStyle w:val="ListParagraph"/>
        <w:numPr>
          <w:ilvl w:val="1"/>
          <w:numId w:val="14"/>
        </w:numPr>
        <w:spacing w:line="240" w:lineRule="auto"/>
        <w:contextualSpacing/>
        <w:rPr>
          <w:rFonts w:ascii="Times New Roman" w:hAnsi="Times New Roman"/>
        </w:rPr>
      </w:pPr>
      <w:r w:rsidRPr="00100977">
        <w:rPr>
          <w:rFonts w:ascii="Times New Roman" w:hAnsi="Times New Roman"/>
        </w:rPr>
        <w:t>SASSI FVA</w:t>
      </w:r>
    </w:p>
    <w:p w:rsidR="00924BCA" w:rsidRPr="00100977" w:rsidRDefault="00924BCA" w:rsidP="00924BCA">
      <w:pPr>
        <w:pStyle w:val="ListParagraph"/>
        <w:numPr>
          <w:ilvl w:val="1"/>
          <w:numId w:val="14"/>
        </w:numPr>
        <w:spacing w:line="240" w:lineRule="auto"/>
        <w:contextualSpacing/>
        <w:rPr>
          <w:rFonts w:ascii="Times New Roman" w:hAnsi="Times New Roman"/>
        </w:rPr>
      </w:pPr>
      <w:r w:rsidRPr="00100977">
        <w:rPr>
          <w:rFonts w:ascii="Times New Roman" w:hAnsi="Times New Roman"/>
        </w:rPr>
        <w:t>SASSI FVOD</w:t>
      </w:r>
    </w:p>
    <w:p w:rsidR="00924BCA" w:rsidRPr="00100977" w:rsidRDefault="00924BCA" w:rsidP="00924BCA">
      <w:pPr>
        <w:pStyle w:val="ListParagraph"/>
        <w:numPr>
          <w:ilvl w:val="0"/>
          <w:numId w:val="14"/>
        </w:numPr>
        <w:spacing w:line="240" w:lineRule="auto"/>
        <w:contextualSpacing/>
        <w:rPr>
          <w:rFonts w:ascii="Times New Roman" w:hAnsi="Times New Roman"/>
        </w:rPr>
      </w:pPr>
      <w:r w:rsidRPr="00100977">
        <w:rPr>
          <w:rFonts w:ascii="Times New Roman" w:hAnsi="Times New Roman"/>
        </w:rPr>
        <w:t xml:space="preserve">Drug amount used as reported in History and Physical: *** If you have to reach this step in decision-making, please note so in your database.  </w:t>
      </w:r>
    </w:p>
    <w:p w:rsidR="00924BCA" w:rsidRPr="00100977" w:rsidRDefault="00924BCA" w:rsidP="00924BCA">
      <w:pPr>
        <w:rPr>
          <w:rFonts w:ascii="Times New Roman" w:hAnsi="Times New Roman" w:cs="Times New Roman"/>
        </w:rPr>
      </w:pPr>
      <w:r w:rsidRPr="00100977">
        <w:rPr>
          <w:rFonts w:ascii="Times New Roman" w:hAnsi="Times New Roman" w:cs="Times New Roman"/>
        </w:rPr>
        <w:t>Rate the following:</w:t>
      </w:r>
    </w:p>
    <w:p w:rsidR="00924BCA" w:rsidRPr="00100977" w:rsidRDefault="00924BCA" w:rsidP="00924BCA">
      <w:pPr>
        <w:pStyle w:val="ListParagraph"/>
        <w:numPr>
          <w:ilvl w:val="0"/>
          <w:numId w:val="20"/>
        </w:numPr>
        <w:spacing w:line="240" w:lineRule="auto"/>
        <w:contextualSpacing/>
        <w:rPr>
          <w:rFonts w:ascii="Times New Roman" w:hAnsi="Times New Roman"/>
        </w:rPr>
      </w:pPr>
      <w:r w:rsidRPr="00100977">
        <w:rPr>
          <w:rFonts w:ascii="Times New Roman" w:hAnsi="Times New Roman"/>
        </w:rPr>
        <w:t>Note the “substance of choice”</w:t>
      </w:r>
    </w:p>
    <w:p w:rsidR="00924BCA" w:rsidRPr="00100977" w:rsidRDefault="00924BCA" w:rsidP="00924BCA">
      <w:pPr>
        <w:pStyle w:val="ListParagraph"/>
        <w:numPr>
          <w:ilvl w:val="0"/>
          <w:numId w:val="20"/>
        </w:numPr>
        <w:spacing w:line="240" w:lineRule="auto"/>
        <w:contextualSpacing/>
        <w:rPr>
          <w:rFonts w:ascii="Times New Roman" w:hAnsi="Times New Roman"/>
        </w:rPr>
      </w:pPr>
      <w:r w:rsidRPr="00100977">
        <w:rPr>
          <w:rFonts w:ascii="Times New Roman" w:hAnsi="Times New Roman"/>
        </w:rPr>
        <w:t>Categorize into the following 6 conditions based on (1):</w:t>
      </w:r>
    </w:p>
    <w:p w:rsidR="00924BCA" w:rsidRPr="00100977" w:rsidRDefault="00924BCA" w:rsidP="00924BCA">
      <w:pPr>
        <w:pStyle w:val="ListParagraph"/>
        <w:numPr>
          <w:ilvl w:val="1"/>
          <w:numId w:val="20"/>
        </w:numPr>
        <w:spacing w:line="240" w:lineRule="auto"/>
        <w:contextualSpacing/>
        <w:rPr>
          <w:rFonts w:ascii="Times New Roman" w:hAnsi="Times New Roman"/>
        </w:rPr>
      </w:pPr>
      <w:r w:rsidRPr="00100977">
        <w:rPr>
          <w:rFonts w:ascii="Times New Roman" w:hAnsi="Times New Roman"/>
        </w:rPr>
        <w:t>1= Depressants (Alcohol, Benzodiazepines, Barbiturates)</w:t>
      </w:r>
    </w:p>
    <w:p w:rsidR="00924BCA" w:rsidRPr="00100977" w:rsidRDefault="00924BCA" w:rsidP="00924BCA">
      <w:pPr>
        <w:pStyle w:val="ListParagraph"/>
        <w:numPr>
          <w:ilvl w:val="1"/>
          <w:numId w:val="20"/>
        </w:numPr>
        <w:spacing w:line="240" w:lineRule="auto"/>
        <w:contextualSpacing/>
        <w:rPr>
          <w:rFonts w:ascii="Times New Roman" w:hAnsi="Times New Roman"/>
        </w:rPr>
      </w:pPr>
      <w:r w:rsidRPr="00100977">
        <w:rPr>
          <w:rFonts w:ascii="Times New Roman" w:hAnsi="Times New Roman"/>
        </w:rPr>
        <w:t>2 = Opiates, Narcotics, and Analgesics</w:t>
      </w:r>
    </w:p>
    <w:p w:rsidR="00924BCA" w:rsidRPr="00100977" w:rsidRDefault="00924BCA" w:rsidP="00924BCA">
      <w:pPr>
        <w:pStyle w:val="ListParagraph"/>
        <w:numPr>
          <w:ilvl w:val="1"/>
          <w:numId w:val="20"/>
        </w:numPr>
        <w:spacing w:line="240" w:lineRule="auto"/>
        <w:contextualSpacing/>
        <w:rPr>
          <w:rFonts w:ascii="Times New Roman" w:hAnsi="Times New Roman"/>
        </w:rPr>
      </w:pPr>
      <w:r w:rsidRPr="00100977">
        <w:rPr>
          <w:rFonts w:ascii="Times New Roman" w:hAnsi="Times New Roman"/>
        </w:rPr>
        <w:t>3 = Stimulants (Meth, Speed, Cocaine, Crack, etc.)</w:t>
      </w:r>
    </w:p>
    <w:p w:rsidR="00924BCA" w:rsidRPr="00100977" w:rsidRDefault="00924BCA" w:rsidP="00924BCA">
      <w:pPr>
        <w:pStyle w:val="ListParagraph"/>
        <w:numPr>
          <w:ilvl w:val="1"/>
          <w:numId w:val="20"/>
        </w:numPr>
        <w:spacing w:line="240" w:lineRule="auto"/>
        <w:contextualSpacing/>
        <w:rPr>
          <w:rFonts w:ascii="Times New Roman" w:hAnsi="Times New Roman"/>
        </w:rPr>
      </w:pPr>
      <w:r w:rsidRPr="00100977">
        <w:rPr>
          <w:rFonts w:ascii="Times New Roman" w:hAnsi="Times New Roman"/>
        </w:rPr>
        <w:t>4 = Marijuana</w:t>
      </w:r>
    </w:p>
    <w:p w:rsidR="00924BCA" w:rsidRPr="00100977" w:rsidRDefault="00924BCA" w:rsidP="00924BCA">
      <w:pPr>
        <w:pStyle w:val="ListParagraph"/>
        <w:numPr>
          <w:ilvl w:val="1"/>
          <w:numId w:val="20"/>
        </w:numPr>
        <w:spacing w:line="240" w:lineRule="auto"/>
        <w:contextualSpacing/>
        <w:rPr>
          <w:rFonts w:ascii="Times New Roman" w:hAnsi="Times New Roman"/>
        </w:rPr>
      </w:pPr>
      <w:r w:rsidRPr="00100977">
        <w:rPr>
          <w:rFonts w:ascii="Times New Roman" w:hAnsi="Times New Roman"/>
        </w:rPr>
        <w:t xml:space="preserve">5 = Cannot Determine DOC due to complex poly-substance dependence or “other” drug that does not fit into a category.  </w:t>
      </w:r>
    </w:p>
    <w:p w:rsidR="00924BCA" w:rsidRPr="00100977" w:rsidRDefault="00924BCA" w:rsidP="00924BCA">
      <w:pPr>
        <w:pStyle w:val="ListParagraph"/>
        <w:numPr>
          <w:ilvl w:val="2"/>
          <w:numId w:val="20"/>
        </w:numPr>
        <w:spacing w:line="240" w:lineRule="auto"/>
        <w:contextualSpacing/>
        <w:rPr>
          <w:rFonts w:ascii="Times New Roman" w:hAnsi="Times New Roman"/>
        </w:rPr>
      </w:pPr>
      <w:r w:rsidRPr="00100977">
        <w:rPr>
          <w:rFonts w:ascii="Times New Roman" w:hAnsi="Times New Roman"/>
        </w:rPr>
        <w:t xml:space="preserve">This condition is reserved for individuals who are heavy poly-drug users that do not have a distinguishable preference for one drug over another.  </w:t>
      </w:r>
    </w:p>
    <w:p w:rsidR="00924BCA" w:rsidRPr="00100977" w:rsidRDefault="00924BCA" w:rsidP="00924BCA">
      <w:pPr>
        <w:pStyle w:val="ListParagraph"/>
        <w:numPr>
          <w:ilvl w:val="2"/>
          <w:numId w:val="20"/>
        </w:numPr>
        <w:spacing w:line="240" w:lineRule="auto"/>
        <w:contextualSpacing/>
        <w:rPr>
          <w:rFonts w:ascii="Times New Roman" w:hAnsi="Times New Roman"/>
        </w:rPr>
      </w:pPr>
      <w:r w:rsidRPr="00100977">
        <w:rPr>
          <w:rFonts w:ascii="Times New Roman" w:hAnsi="Times New Roman"/>
        </w:rPr>
        <w:t>Also, individuals that claim no DOC and have no diagnosis fit into this category (such as on 3-5 day evaluations).</w:t>
      </w:r>
    </w:p>
    <w:p w:rsidR="00924BCA" w:rsidRPr="00100977" w:rsidRDefault="00924BCA" w:rsidP="00924BCA">
      <w:pPr>
        <w:pStyle w:val="ListParagraph"/>
        <w:numPr>
          <w:ilvl w:val="2"/>
          <w:numId w:val="20"/>
        </w:numPr>
        <w:spacing w:line="240" w:lineRule="auto"/>
        <w:contextualSpacing/>
        <w:rPr>
          <w:rFonts w:ascii="Times New Roman" w:hAnsi="Times New Roman"/>
        </w:rPr>
      </w:pPr>
      <w:r w:rsidRPr="00100977">
        <w:rPr>
          <w:rFonts w:ascii="Times New Roman" w:hAnsi="Times New Roman"/>
        </w:rPr>
        <w:lastRenderedPageBreak/>
        <w:t xml:space="preserve">Occasionally, individuals claiming “sex addiction” or “gambling addiction”, but no substance, fall into this category.  If this is the case, please make note.  </w:t>
      </w:r>
    </w:p>
    <w:p w:rsidR="00924BCA" w:rsidRPr="00100977" w:rsidRDefault="00924BCA" w:rsidP="00924BCA">
      <w:pPr>
        <w:pStyle w:val="ListParagraph"/>
        <w:numPr>
          <w:ilvl w:val="1"/>
          <w:numId w:val="20"/>
        </w:numPr>
        <w:spacing w:line="240" w:lineRule="auto"/>
        <w:contextualSpacing/>
        <w:rPr>
          <w:rFonts w:ascii="Times New Roman" w:hAnsi="Times New Roman"/>
        </w:rPr>
      </w:pPr>
      <w:r w:rsidRPr="00100977">
        <w:rPr>
          <w:rFonts w:ascii="Times New Roman" w:hAnsi="Times New Roman"/>
        </w:rPr>
        <w:t xml:space="preserve">6 = Not enough information to determine DOC.  </w:t>
      </w:r>
    </w:p>
    <w:p w:rsidR="00924BCA" w:rsidRPr="00100977" w:rsidRDefault="00924BCA" w:rsidP="00924BCA">
      <w:pPr>
        <w:pStyle w:val="ListParagraph"/>
        <w:numPr>
          <w:ilvl w:val="2"/>
          <w:numId w:val="20"/>
        </w:numPr>
        <w:spacing w:line="240" w:lineRule="auto"/>
        <w:contextualSpacing/>
        <w:rPr>
          <w:rFonts w:ascii="Times New Roman" w:hAnsi="Times New Roman"/>
        </w:rPr>
      </w:pPr>
      <w:r w:rsidRPr="00100977">
        <w:rPr>
          <w:rFonts w:ascii="Times New Roman" w:hAnsi="Times New Roman"/>
        </w:rPr>
        <w:t xml:space="preserve">This condition is reserved for individuals missing vital information (e.g. H &amp; P, diagnosis, drug screen) that make determining a DOC impossible.  When this condition is used, please notate which information is missing.  </w:t>
      </w:r>
    </w:p>
    <w:p w:rsidR="00924BCA" w:rsidRPr="00100977" w:rsidRDefault="00924BCA" w:rsidP="00924BCA">
      <w:pPr>
        <w:rPr>
          <w:rFonts w:ascii="Times New Roman" w:hAnsi="Times New Roman" w:cs="Times New Roman"/>
        </w:rPr>
      </w:pPr>
    </w:p>
    <w:p w:rsidR="008853AC" w:rsidRDefault="008853AC">
      <w:pPr>
        <w:rPr>
          <w:rFonts w:ascii="Times New Roman" w:hAnsi="Times New Roman" w:cs="Times New Roman"/>
        </w:rPr>
      </w:pPr>
      <w:r>
        <w:rPr>
          <w:rFonts w:ascii="Times New Roman" w:hAnsi="Times New Roman" w:cs="Times New Roman"/>
        </w:rPr>
        <w:br w:type="page"/>
      </w:r>
    </w:p>
    <w:p w:rsidR="00EF63D9" w:rsidRDefault="00924BCA" w:rsidP="00924BCA">
      <w:pPr>
        <w:rPr>
          <w:rFonts w:ascii="Times New Roman" w:hAnsi="Times New Roman" w:cs="Times New Roman"/>
        </w:rPr>
      </w:pPr>
      <w:r w:rsidRPr="00100977">
        <w:rPr>
          <w:rFonts w:ascii="Times New Roman" w:hAnsi="Times New Roman" w:cs="Times New Roman"/>
        </w:rPr>
        <w:lastRenderedPageBreak/>
        <w:t>PROCEDURE FOR RATER TO FOLLOW:</w:t>
      </w:r>
    </w:p>
    <w:p w:rsidR="00191982" w:rsidRDefault="00191982" w:rsidP="00924BCA">
      <w:pPr>
        <w:rPr>
          <w:rFonts w:ascii="Times New Roman" w:hAnsi="Times New Roman" w:cs="Times New Roman"/>
        </w:rPr>
      </w:pPr>
    </w:p>
    <w:p w:rsidR="00191982" w:rsidRPr="00CE41B8" w:rsidRDefault="00191982" w:rsidP="00924BCA">
      <w:pPr>
        <w:rPr>
          <w:rFonts w:ascii="Times New Roman" w:hAnsi="Times New Roman" w:cs="Times New Roman"/>
          <w:u w:val="single"/>
        </w:rPr>
      </w:pPr>
      <w:r w:rsidRPr="00CE41B8">
        <w:rPr>
          <w:rFonts w:ascii="Times New Roman" w:hAnsi="Times New Roman" w:cs="Times New Roman"/>
          <w:u w:val="single"/>
        </w:rPr>
        <w:t>As per “steps” described</w:t>
      </w:r>
      <w:r w:rsidR="00EF63D9" w:rsidRPr="00CE41B8">
        <w:rPr>
          <w:rFonts w:ascii="Times New Roman" w:hAnsi="Times New Roman" w:cs="Times New Roman"/>
          <w:u w:val="single"/>
        </w:rPr>
        <w:t xml:space="preserve"> (in detail)</w:t>
      </w:r>
      <w:r w:rsidRPr="00CE41B8">
        <w:rPr>
          <w:rFonts w:ascii="Times New Roman" w:hAnsi="Times New Roman" w:cs="Times New Roman"/>
          <w:u w:val="single"/>
        </w:rPr>
        <w:t xml:space="preserve"> previously:</w:t>
      </w:r>
    </w:p>
    <w:p w:rsidR="00191982" w:rsidRDefault="00191982" w:rsidP="00924BCA">
      <w:pPr>
        <w:rPr>
          <w:rFonts w:ascii="Times New Roman" w:hAnsi="Times New Roman" w:cs="Times New Roman"/>
        </w:rPr>
      </w:pPr>
      <w:r>
        <w:rPr>
          <w:rFonts w:ascii="Times New Roman" w:hAnsi="Times New Roman" w:cs="Times New Roman"/>
        </w:rPr>
        <w:t>1 = Self-reported DOC in History and Physical</w:t>
      </w:r>
    </w:p>
    <w:p w:rsidR="00191982" w:rsidRDefault="00191982" w:rsidP="00924BCA">
      <w:pPr>
        <w:rPr>
          <w:rFonts w:ascii="Times New Roman" w:hAnsi="Times New Roman" w:cs="Times New Roman"/>
        </w:rPr>
      </w:pPr>
      <w:r>
        <w:rPr>
          <w:rFonts w:ascii="Times New Roman" w:hAnsi="Times New Roman" w:cs="Times New Roman"/>
        </w:rPr>
        <w:t>2 = Diagnosis given by treatment team</w:t>
      </w:r>
    </w:p>
    <w:p w:rsidR="00191982" w:rsidRDefault="00191982" w:rsidP="00924BCA">
      <w:pPr>
        <w:rPr>
          <w:rFonts w:ascii="Times New Roman" w:hAnsi="Times New Roman" w:cs="Times New Roman"/>
        </w:rPr>
      </w:pPr>
      <w:r>
        <w:rPr>
          <w:rFonts w:ascii="Times New Roman" w:hAnsi="Times New Roman" w:cs="Times New Roman"/>
        </w:rPr>
        <w:t>3 = Self-reported use in History and Physical</w:t>
      </w:r>
    </w:p>
    <w:p w:rsidR="00191982" w:rsidRDefault="00191982" w:rsidP="00924BCA">
      <w:pPr>
        <w:rPr>
          <w:rFonts w:ascii="Times New Roman" w:hAnsi="Times New Roman" w:cs="Times New Roman"/>
        </w:rPr>
      </w:pPr>
      <w:r>
        <w:rPr>
          <w:rFonts w:ascii="Times New Roman" w:hAnsi="Times New Roman" w:cs="Times New Roman"/>
        </w:rPr>
        <w:t xml:space="preserve">4 = Drug Screen </w:t>
      </w:r>
    </w:p>
    <w:p w:rsidR="00191982" w:rsidRDefault="00191982" w:rsidP="00924BCA">
      <w:pPr>
        <w:rPr>
          <w:rFonts w:ascii="Times New Roman" w:hAnsi="Times New Roman" w:cs="Times New Roman"/>
        </w:rPr>
      </w:pPr>
      <w:r>
        <w:rPr>
          <w:rFonts w:ascii="Times New Roman" w:hAnsi="Times New Roman" w:cs="Times New Roman"/>
        </w:rPr>
        <w:t>5 = Clinical Variables</w:t>
      </w:r>
    </w:p>
    <w:p w:rsidR="00EF63D9" w:rsidRDefault="00191982" w:rsidP="00924BCA">
      <w:pPr>
        <w:rPr>
          <w:rFonts w:ascii="Times New Roman" w:hAnsi="Times New Roman" w:cs="Times New Roman"/>
        </w:rPr>
      </w:pPr>
      <w:r>
        <w:rPr>
          <w:rFonts w:ascii="Times New Roman" w:hAnsi="Times New Roman" w:cs="Times New Roman"/>
        </w:rPr>
        <w:t>6 = Amount of use reported in initial assessment</w:t>
      </w:r>
    </w:p>
    <w:p w:rsidR="00924BCA" w:rsidRPr="00100977" w:rsidRDefault="00924BCA" w:rsidP="00924BCA">
      <w:pPr>
        <w:rPr>
          <w:rFonts w:ascii="Times New Roman" w:hAnsi="Times New Roman" w:cs="Times New Roman"/>
        </w:rPr>
      </w:pPr>
    </w:p>
    <w:p w:rsidR="00924BCA" w:rsidRPr="00100977" w:rsidRDefault="00924BCA" w:rsidP="00924BCA">
      <w:pPr>
        <w:rPr>
          <w:rFonts w:ascii="Times New Roman" w:hAnsi="Times New Roman" w:cs="Times New Roman"/>
          <w:u w:val="single"/>
        </w:rPr>
      </w:pPr>
      <w:r w:rsidRPr="00100977">
        <w:rPr>
          <w:rFonts w:ascii="Times New Roman" w:hAnsi="Times New Roman" w:cs="Times New Roman"/>
          <w:u w:val="single"/>
        </w:rPr>
        <w:t>Condition A:</w:t>
      </w:r>
    </w:p>
    <w:p w:rsidR="00924BCA" w:rsidRPr="00100977" w:rsidRDefault="00924BCA" w:rsidP="00924BCA">
      <w:pPr>
        <w:rPr>
          <w:rFonts w:ascii="Times New Roman" w:hAnsi="Times New Roman" w:cs="Times New Roman"/>
        </w:rPr>
      </w:pPr>
      <w:r w:rsidRPr="00100977">
        <w:rPr>
          <w:rFonts w:ascii="Times New Roman" w:hAnsi="Times New Roman" w:cs="Times New Roman"/>
        </w:rPr>
        <w:t>If 1 = X and 2 = X, then DOC = X</w:t>
      </w:r>
    </w:p>
    <w:p w:rsidR="00924BCA" w:rsidRPr="00100977" w:rsidRDefault="00924BCA" w:rsidP="00924BCA">
      <w:pPr>
        <w:rPr>
          <w:rFonts w:ascii="Times New Roman" w:hAnsi="Times New Roman" w:cs="Times New Roman"/>
          <w:u w:val="single"/>
        </w:rPr>
      </w:pPr>
      <w:r w:rsidRPr="00100977">
        <w:rPr>
          <w:rFonts w:ascii="Times New Roman" w:hAnsi="Times New Roman" w:cs="Times New Roman"/>
          <w:u w:val="single"/>
        </w:rPr>
        <w:t>Condition B:</w:t>
      </w:r>
    </w:p>
    <w:p w:rsidR="00924BCA" w:rsidRPr="00100977" w:rsidRDefault="00924BCA" w:rsidP="00924BCA">
      <w:pPr>
        <w:rPr>
          <w:rFonts w:ascii="Times New Roman" w:hAnsi="Times New Roman" w:cs="Times New Roman"/>
        </w:rPr>
      </w:pPr>
      <w:r w:rsidRPr="00100977">
        <w:rPr>
          <w:rFonts w:ascii="Times New Roman" w:hAnsi="Times New Roman" w:cs="Times New Roman"/>
        </w:rPr>
        <w:t xml:space="preserve">If 1 = X and 2 = Polysubstance, then </w:t>
      </w:r>
    </w:p>
    <w:p w:rsidR="00924BCA" w:rsidRPr="00100977" w:rsidRDefault="00924BCA" w:rsidP="00924BCA">
      <w:pPr>
        <w:pStyle w:val="ListParagraph"/>
        <w:numPr>
          <w:ilvl w:val="0"/>
          <w:numId w:val="15"/>
        </w:numPr>
        <w:spacing w:line="240" w:lineRule="auto"/>
        <w:contextualSpacing/>
        <w:rPr>
          <w:rFonts w:ascii="Times New Roman" w:hAnsi="Times New Roman"/>
        </w:rPr>
      </w:pPr>
      <w:r w:rsidRPr="00100977">
        <w:rPr>
          <w:rFonts w:ascii="Times New Roman" w:hAnsi="Times New Roman"/>
        </w:rPr>
        <w:t>Review 3.  If 3 is positive for X, then DOC = X.</w:t>
      </w:r>
    </w:p>
    <w:p w:rsidR="00924BCA" w:rsidRPr="00100977" w:rsidRDefault="00924BCA" w:rsidP="00924BCA">
      <w:pPr>
        <w:pStyle w:val="ListParagraph"/>
        <w:numPr>
          <w:ilvl w:val="0"/>
          <w:numId w:val="15"/>
        </w:numPr>
        <w:spacing w:line="240" w:lineRule="auto"/>
        <w:contextualSpacing/>
        <w:rPr>
          <w:rFonts w:ascii="Times New Roman" w:hAnsi="Times New Roman"/>
        </w:rPr>
      </w:pPr>
      <w:r w:rsidRPr="00100977">
        <w:rPr>
          <w:rFonts w:ascii="Times New Roman" w:hAnsi="Times New Roman"/>
        </w:rPr>
        <w:t xml:space="preserve">If 3 is negative for X, review 4.  If 4 is positive for X, then DOC = X. </w:t>
      </w:r>
    </w:p>
    <w:p w:rsidR="00924BCA" w:rsidRPr="00100977" w:rsidRDefault="00924BCA" w:rsidP="00924BCA">
      <w:pPr>
        <w:pStyle w:val="ListParagraph"/>
        <w:numPr>
          <w:ilvl w:val="0"/>
          <w:numId w:val="15"/>
        </w:numPr>
        <w:spacing w:line="240" w:lineRule="auto"/>
        <w:contextualSpacing/>
        <w:rPr>
          <w:rFonts w:ascii="Times New Roman" w:hAnsi="Times New Roman"/>
        </w:rPr>
      </w:pPr>
      <w:r w:rsidRPr="00100977">
        <w:rPr>
          <w:rFonts w:ascii="Times New Roman" w:hAnsi="Times New Roman"/>
        </w:rPr>
        <w:t>If 3 &amp; 4 are negative for X, but both positive for Y, then DOC = Y</w:t>
      </w:r>
    </w:p>
    <w:p w:rsidR="00924BCA" w:rsidRPr="00100977" w:rsidRDefault="00924BCA" w:rsidP="00924BCA">
      <w:pPr>
        <w:pStyle w:val="ListParagraph"/>
        <w:numPr>
          <w:ilvl w:val="1"/>
          <w:numId w:val="15"/>
        </w:numPr>
        <w:spacing w:line="240" w:lineRule="auto"/>
        <w:contextualSpacing/>
        <w:rPr>
          <w:rFonts w:ascii="Times New Roman" w:hAnsi="Times New Roman"/>
        </w:rPr>
      </w:pPr>
      <w:r w:rsidRPr="00100977">
        <w:rPr>
          <w:rFonts w:ascii="Times New Roman" w:hAnsi="Times New Roman"/>
        </w:rPr>
        <w:t xml:space="preserve">Under this condition, corroborate information by reviewing 5 and 6 (a-f).  If one of the variables (a-f) is clinically significant, then DOC = Y. </w:t>
      </w:r>
    </w:p>
    <w:p w:rsidR="00924BCA" w:rsidRPr="00100977" w:rsidRDefault="00924BCA" w:rsidP="00924BCA">
      <w:pPr>
        <w:pStyle w:val="ListParagraph"/>
        <w:numPr>
          <w:ilvl w:val="0"/>
          <w:numId w:val="15"/>
        </w:numPr>
        <w:spacing w:line="240" w:lineRule="auto"/>
        <w:contextualSpacing/>
        <w:rPr>
          <w:rFonts w:ascii="Times New Roman" w:hAnsi="Times New Roman"/>
        </w:rPr>
      </w:pPr>
      <w:r w:rsidRPr="00100977">
        <w:rPr>
          <w:rFonts w:ascii="Times New Roman" w:hAnsi="Times New Roman"/>
        </w:rPr>
        <w:t xml:space="preserve">If 1 &amp; 3 &amp; 4 are both positive for multiple substances, review information from 6.  Determine DOC by reviewing amount of drugs used per patient report.  If severity of use is indistinguishable between drugs, then no DOC can be reported.  </w:t>
      </w:r>
    </w:p>
    <w:p w:rsidR="00924BCA" w:rsidRPr="00100977" w:rsidRDefault="00924BCA" w:rsidP="00924BCA">
      <w:pPr>
        <w:rPr>
          <w:rFonts w:ascii="Times New Roman" w:hAnsi="Times New Roman" w:cs="Times New Roman"/>
          <w:u w:val="single"/>
        </w:rPr>
      </w:pPr>
      <w:r w:rsidRPr="00100977">
        <w:rPr>
          <w:rFonts w:ascii="Times New Roman" w:hAnsi="Times New Roman" w:cs="Times New Roman"/>
          <w:u w:val="single"/>
        </w:rPr>
        <w:t xml:space="preserve">Condition C: </w:t>
      </w:r>
    </w:p>
    <w:p w:rsidR="00924BCA" w:rsidRPr="00100977" w:rsidRDefault="00924BCA" w:rsidP="00924BCA">
      <w:pPr>
        <w:rPr>
          <w:rFonts w:ascii="Times New Roman" w:hAnsi="Times New Roman" w:cs="Times New Roman"/>
        </w:rPr>
      </w:pPr>
      <w:r w:rsidRPr="00100977">
        <w:rPr>
          <w:rFonts w:ascii="Times New Roman" w:hAnsi="Times New Roman" w:cs="Times New Roman"/>
        </w:rPr>
        <w:t>If 1 = X, Y., and 2 = X, then DOC = X</w:t>
      </w:r>
    </w:p>
    <w:p w:rsidR="00924BCA" w:rsidRPr="00100977" w:rsidRDefault="00924BCA" w:rsidP="00924BCA">
      <w:pPr>
        <w:rPr>
          <w:rFonts w:ascii="Times New Roman" w:hAnsi="Times New Roman" w:cs="Times New Roman"/>
        </w:rPr>
      </w:pPr>
      <w:r w:rsidRPr="00100977">
        <w:rPr>
          <w:rFonts w:ascii="Times New Roman" w:hAnsi="Times New Roman" w:cs="Times New Roman"/>
        </w:rPr>
        <w:t>If 1 = X, Y, and 2 = Y, then DOC = Y</w:t>
      </w:r>
    </w:p>
    <w:p w:rsidR="00924BCA" w:rsidRPr="00100977" w:rsidRDefault="00924BCA" w:rsidP="00924BCA">
      <w:pPr>
        <w:rPr>
          <w:rFonts w:ascii="Times New Roman" w:hAnsi="Times New Roman" w:cs="Times New Roman"/>
        </w:rPr>
      </w:pPr>
      <w:r w:rsidRPr="00100977">
        <w:rPr>
          <w:rFonts w:ascii="Times New Roman" w:hAnsi="Times New Roman" w:cs="Times New Roman"/>
        </w:rPr>
        <w:t>If 1 = X, Y, Z, and 2 = X only, then DOC = X (this is for all cases where information from 1 contains multiple drugs with only one diagnosis given.  If the individual does not have a diagnosis for these drugs it is likely they were used recreationally or abused, and the individual’s dependence on a substance falls more into one specific category as determined by treatment team throughout that individual’s course of treatment)</w:t>
      </w:r>
    </w:p>
    <w:p w:rsidR="00924BCA" w:rsidRPr="00100977" w:rsidRDefault="00924BCA" w:rsidP="00924BCA">
      <w:pPr>
        <w:rPr>
          <w:rFonts w:ascii="Times New Roman" w:hAnsi="Times New Roman" w:cs="Times New Roman"/>
        </w:rPr>
      </w:pPr>
      <w:r w:rsidRPr="00100977">
        <w:rPr>
          <w:rFonts w:ascii="Times New Roman" w:hAnsi="Times New Roman" w:cs="Times New Roman"/>
        </w:rPr>
        <w:lastRenderedPageBreak/>
        <w:t xml:space="preserve">If 1 = X, Y, and 2 = X </w:t>
      </w:r>
      <w:r w:rsidRPr="00100977">
        <w:rPr>
          <w:rFonts w:ascii="Times New Roman" w:hAnsi="Times New Roman" w:cs="Times New Roman"/>
          <w:i/>
        </w:rPr>
        <w:t>dependence</w:t>
      </w:r>
      <w:r w:rsidRPr="00100977">
        <w:rPr>
          <w:rFonts w:ascii="Times New Roman" w:hAnsi="Times New Roman" w:cs="Times New Roman"/>
        </w:rPr>
        <w:t xml:space="preserve"> and Y </w:t>
      </w:r>
      <w:r w:rsidRPr="00100977">
        <w:rPr>
          <w:rFonts w:ascii="Times New Roman" w:hAnsi="Times New Roman" w:cs="Times New Roman"/>
          <w:i/>
        </w:rPr>
        <w:t>abuse</w:t>
      </w:r>
      <w:r w:rsidRPr="00100977">
        <w:rPr>
          <w:rFonts w:ascii="Times New Roman" w:hAnsi="Times New Roman" w:cs="Times New Roman"/>
        </w:rPr>
        <w:t>, then DOC = X</w:t>
      </w:r>
    </w:p>
    <w:p w:rsidR="00924BCA" w:rsidRPr="00100977" w:rsidRDefault="00924BCA" w:rsidP="00924BCA">
      <w:pPr>
        <w:rPr>
          <w:rFonts w:ascii="Times New Roman" w:hAnsi="Times New Roman" w:cs="Times New Roman"/>
        </w:rPr>
      </w:pPr>
      <w:r w:rsidRPr="00100977">
        <w:rPr>
          <w:rFonts w:ascii="Times New Roman" w:hAnsi="Times New Roman" w:cs="Times New Roman"/>
        </w:rPr>
        <w:t xml:space="preserve">If 1 = X, Y, and 2 = X </w:t>
      </w:r>
      <w:r w:rsidRPr="00100977">
        <w:rPr>
          <w:rFonts w:ascii="Times New Roman" w:hAnsi="Times New Roman" w:cs="Times New Roman"/>
          <w:i/>
        </w:rPr>
        <w:t>abuse</w:t>
      </w:r>
      <w:r w:rsidRPr="00100977">
        <w:rPr>
          <w:rFonts w:ascii="Times New Roman" w:hAnsi="Times New Roman" w:cs="Times New Roman"/>
        </w:rPr>
        <w:t xml:space="preserve"> and Y </w:t>
      </w:r>
      <w:r w:rsidRPr="00100977">
        <w:rPr>
          <w:rFonts w:ascii="Times New Roman" w:hAnsi="Times New Roman" w:cs="Times New Roman"/>
          <w:i/>
        </w:rPr>
        <w:t>dependence</w:t>
      </w:r>
      <w:r w:rsidRPr="00100977">
        <w:rPr>
          <w:rFonts w:ascii="Times New Roman" w:hAnsi="Times New Roman" w:cs="Times New Roman"/>
        </w:rPr>
        <w:t>, then DOC = Y</w:t>
      </w:r>
    </w:p>
    <w:p w:rsidR="00924BCA" w:rsidRPr="00100977" w:rsidRDefault="00924BCA" w:rsidP="00924BCA">
      <w:pPr>
        <w:rPr>
          <w:rFonts w:ascii="Times New Roman" w:hAnsi="Times New Roman" w:cs="Times New Roman"/>
        </w:rPr>
      </w:pPr>
    </w:p>
    <w:p w:rsidR="00924BCA" w:rsidRPr="00100977" w:rsidRDefault="00924BCA" w:rsidP="00924BCA">
      <w:pPr>
        <w:rPr>
          <w:rFonts w:ascii="Times New Roman" w:hAnsi="Times New Roman" w:cs="Times New Roman"/>
          <w:u w:val="single"/>
        </w:rPr>
      </w:pPr>
      <w:r w:rsidRPr="00100977">
        <w:rPr>
          <w:rFonts w:ascii="Times New Roman" w:hAnsi="Times New Roman" w:cs="Times New Roman"/>
          <w:u w:val="single"/>
        </w:rPr>
        <w:t xml:space="preserve">Condition D: </w:t>
      </w:r>
    </w:p>
    <w:p w:rsidR="00924BCA" w:rsidRPr="00100977" w:rsidRDefault="00924BCA" w:rsidP="00924BCA">
      <w:pPr>
        <w:rPr>
          <w:rFonts w:ascii="Times New Roman" w:hAnsi="Times New Roman" w:cs="Times New Roman"/>
        </w:rPr>
      </w:pPr>
      <w:r w:rsidRPr="00100977">
        <w:rPr>
          <w:rFonts w:ascii="Times New Roman" w:hAnsi="Times New Roman" w:cs="Times New Roman"/>
        </w:rPr>
        <w:t>If 1 = X, Y, and 2 = X, Y, then:</w:t>
      </w:r>
    </w:p>
    <w:p w:rsidR="00924BCA" w:rsidRPr="00100977" w:rsidRDefault="00924BCA" w:rsidP="00924BCA">
      <w:pPr>
        <w:pStyle w:val="ListParagraph"/>
        <w:numPr>
          <w:ilvl w:val="0"/>
          <w:numId w:val="16"/>
        </w:numPr>
        <w:spacing w:line="240" w:lineRule="auto"/>
        <w:contextualSpacing/>
        <w:rPr>
          <w:rFonts w:ascii="Times New Roman" w:hAnsi="Times New Roman"/>
        </w:rPr>
      </w:pPr>
      <w:r w:rsidRPr="00100977">
        <w:rPr>
          <w:rFonts w:ascii="Times New Roman" w:hAnsi="Times New Roman"/>
        </w:rPr>
        <w:t>Review 3. If 3 is only positive for one (X or Y), then the substance 3 is positive for becomes that individual’s DOC.</w:t>
      </w:r>
    </w:p>
    <w:p w:rsidR="00924BCA" w:rsidRPr="00100977" w:rsidRDefault="00924BCA" w:rsidP="00924BCA">
      <w:pPr>
        <w:pStyle w:val="ListParagraph"/>
        <w:numPr>
          <w:ilvl w:val="1"/>
          <w:numId w:val="16"/>
        </w:numPr>
        <w:spacing w:line="240" w:lineRule="auto"/>
        <w:contextualSpacing/>
        <w:rPr>
          <w:rFonts w:ascii="Times New Roman" w:hAnsi="Times New Roman"/>
        </w:rPr>
      </w:pPr>
      <w:r w:rsidRPr="00100977">
        <w:rPr>
          <w:rFonts w:ascii="Times New Roman" w:hAnsi="Times New Roman"/>
        </w:rPr>
        <w:t>IF 3 is positive for both X and Y, but has a “2” instead of a “1” for either X or Y, then defer to the drug that has a “1” on History and Physical.  This is likely a situation where a patient received a diagnosis of drug dependence based on history (and is not currently “choosing” this drug).</w:t>
      </w:r>
    </w:p>
    <w:p w:rsidR="00924BCA" w:rsidRPr="00100977" w:rsidRDefault="00924BCA" w:rsidP="00924BCA">
      <w:pPr>
        <w:pStyle w:val="ListParagraph"/>
        <w:numPr>
          <w:ilvl w:val="0"/>
          <w:numId w:val="16"/>
        </w:numPr>
        <w:spacing w:line="240" w:lineRule="auto"/>
        <w:contextualSpacing/>
        <w:rPr>
          <w:rFonts w:ascii="Times New Roman" w:hAnsi="Times New Roman"/>
        </w:rPr>
      </w:pPr>
      <w:r w:rsidRPr="00100977">
        <w:rPr>
          <w:rFonts w:ascii="Times New Roman" w:hAnsi="Times New Roman"/>
        </w:rPr>
        <w:t>If 3 is positive for both X and Y, review 4.  If only one of these substances is positive on 4, then that substance becomes the individual’s DOC.</w:t>
      </w:r>
    </w:p>
    <w:p w:rsidR="00924BCA" w:rsidRPr="00100977" w:rsidRDefault="00924BCA" w:rsidP="00924BCA">
      <w:pPr>
        <w:pStyle w:val="ListParagraph"/>
        <w:numPr>
          <w:ilvl w:val="1"/>
          <w:numId w:val="16"/>
        </w:numPr>
        <w:spacing w:line="240" w:lineRule="auto"/>
        <w:contextualSpacing/>
        <w:rPr>
          <w:rFonts w:ascii="Times New Roman" w:hAnsi="Times New Roman"/>
        </w:rPr>
      </w:pPr>
      <w:r w:rsidRPr="00100977">
        <w:rPr>
          <w:rFonts w:ascii="Times New Roman" w:hAnsi="Times New Roman"/>
        </w:rPr>
        <w:t xml:space="preserve">HOWEVER if either X or Y is reported as </w:t>
      </w:r>
      <w:r w:rsidRPr="00100977">
        <w:rPr>
          <w:rFonts w:ascii="Times New Roman" w:hAnsi="Times New Roman"/>
          <w:b/>
          <w:u w:val="single"/>
        </w:rPr>
        <w:t>alcohol</w:t>
      </w:r>
      <w:r w:rsidRPr="00100977">
        <w:rPr>
          <w:rFonts w:ascii="Times New Roman" w:hAnsi="Times New Roman"/>
        </w:rPr>
        <w:t xml:space="preserve">, it is likely that this will not show on 4 (drug screen).  Therefore, skip to 5 and/or 6.  Compare the drug and alcohol variables (a-f) for clinical significance.  </w:t>
      </w:r>
    </w:p>
    <w:p w:rsidR="00924BCA" w:rsidRPr="00100977" w:rsidRDefault="00924BCA" w:rsidP="00924BCA">
      <w:pPr>
        <w:pStyle w:val="ListParagraph"/>
        <w:numPr>
          <w:ilvl w:val="1"/>
          <w:numId w:val="16"/>
        </w:numPr>
        <w:spacing w:line="240" w:lineRule="auto"/>
        <w:contextualSpacing/>
        <w:rPr>
          <w:rFonts w:ascii="Times New Roman" w:hAnsi="Times New Roman"/>
        </w:rPr>
      </w:pPr>
      <w:r w:rsidRPr="00100977">
        <w:rPr>
          <w:rFonts w:ascii="Times New Roman" w:hAnsi="Times New Roman"/>
        </w:rPr>
        <w:t>If both substances on 4 are positive for X and Y, then record both drugs as DOC and note that in the database, so we can look at #6.</w:t>
      </w:r>
    </w:p>
    <w:p w:rsidR="00924BCA" w:rsidRPr="00100977" w:rsidRDefault="00924BCA" w:rsidP="00924BCA">
      <w:pPr>
        <w:pStyle w:val="ListParagraph"/>
        <w:numPr>
          <w:ilvl w:val="2"/>
          <w:numId w:val="16"/>
        </w:numPr>
        <w:spacing w:line="240" w:lineRule="auto"/>
        <w:contextualSpacing/>
        <w:rPr>
          <w:rFonts w:ascii="Times New Roman" w:hAnsi="Times New Roman"/>
        </w:rPr>
      </w:pPr>
      <w:r w:rsidRPr="00100977">
        <w:rPr>
          <w:rFonts w:ascii="Times New Roman" w:hAnsi="Times New Roman"/>
        </w:rPr>
        <w:t xml:space="preserve">These individuals will be flagged and looked back into their H &amp; P/Drug Screen to review levels of the drug in their system and amount of use.  If one substance is substantially higher than the other (respectively), that that substance becomes the individuals DOC.  Otherwise, it is inconclusive.  </w:t>
      </w:r>
    </w:p>
    <w:p w:rsidR="00924BCA" w:rsidRPr="00100977" w:rsidRDefault="00924BCA" w:rsidP="00924BCA">
      <w:pPr>
        <w:rPr>
          <w:rFonts w:ascii="Times New Roman" w:hAnsi="Times New Roman" w:cs="Times New Roman"/>
          <w:u w:val="single"/>
        </w:rPr>
      </w:pPr>
      <w:r w:rsidRPr="00100977">
        <w:rPr>
          <w:rFonts w:ascii="Times New Roman" w:hAnsi="Times New Roman" w:cs="Times New Roman"/>
          <w:u w:val="single"/>
        </w:rPr>
        <w:t>Condition E:</w:t>
      </w:r>
    </w:p>
    <w:p w:rsidR="00924BCA" w:rsidRPr="00100977" w:rsidRDefault="00924BCA" w:rsidP="00924BCA">
      <w:pPr>
        <w:rPr>
          <w:rFonts w:ascii="Times New Roman" w:hAnsi="Times New Roman" w:cs="Times New Roman"/>
        </w:rPr>
      </w:pPr>
      <w:r w:rsidRPr="00100977">
        <w:rPr>
          <w:rFonts w:ascii="Times New Roman" w:hAnsi="Times New Roman" w:cs="Times New Roman"/>
        </w:rPr>
        <w:t>If 1 = X, 2 = Y, and 3 = Y (not X), then DOC = Y</w:t>
      </w:r>
    </w:p>
    <w:p w:rsidR="00924BCA" w:rsidRPr="00100977" w:rsidRDefault="00924BCA" w:rsidP="00924BCA">
      <w:pPr>
        <w:rPr>
          <w:rFonts w:ascii="Times New Roman" w:hAnsi="Times New Roman" w:cs="Times New Roman"/>
        </w:rPr>
      </w:pPr>
      <w:r w:rsidRPr="00100977">
        <w:rPr>
          <w:rFonts w:ascii="Times New Roman" w:hAnsi="Times New Roman" w:cs="Times New Roman"/>
        </w:rPr>
        <w:t xml:space="preserve">If 1 = X, 2 = </w:t>
      </w:r>
      <w:proofErr w:type="gramStart"/>
      <w:r w:rsidRPr="00100977">
        <w:rPr>
          <w:rFonts w:ascii="Times New Roman" w:hAnsi="Times New Roman" w:cs="Times New Roman"/>
        </w:rPr>
        <w:t>Y,</w:t>
      </w:r>
      <w:proofErr w:type="gramEnd"/>
      <w:r w:rsidRPr="00100977">
        <w:rPr>
          <w:rFonts w:ascii="Times New Roman" w:hAnsi="Times New Roman" w:cs="Times New Roman"/>
        </w:rPr>
        <w:t xml:space="preserve"> and 3 is positive for X and Y (or polysubstance), then:</w:t>
      </w:r>
    </w:p>
    <w:p w:rsidR="00924BCA" w:rsidRPr="00100977" w:rsidRDefault="00924BCA" w:rsidP="00924BCA">
      <w:pPr>
        <w:pStyle w:val="ListParagraph"/>
        <w:numPr>
          <w:ilvl w:val="0"/>
          <w:numId w:val="17"/>
        </w:numPr>
        <w:spacing w:line="240" w:lineRule="auto"/>
        <w:contextualSpacing/>
        <w:rPr>
          <w:rFonts w:ascii="Times New Roman" w:hAnsi="Times New Roman"/>
        </w:rPr>
      </w:pPr>
      <w:r w:rsidRPr="00100977">
        <w:rPr>
          <w:rFonts w:ascii="Times New Roman" w:hAnsi="Times New Roman"/>
        </w:rPr>
        <w:t>Review 4.  If 4 is positive for one of X or Y, then that substance would become DOC.</w:t>
      </w:r>
    </w:p>
    <w:p w:rsidR="00924BCA" w:rsidRPr="00100977" w:rsidRDefault="00924BCA" w:rsidP="00924BCA">
      <w:pPr>
        <w:pStyle w:val="ListParagraph"/>
        <w:numPr>
          <w:ilvl w:val="1"/>
          <w:numId w:val="17"/>
        </w:numPr>
        <w:spacing w:line="240" w:lineRule="auto"/>
        <w:contextualSpacing/>
        <w:rPr>
          <w:rFonts w:ascii="Times New Roman" w:hAnsi="Times New Roman"/>
        </w:rPr>
      </w:pPr>
      <w:r w:rsidRPr="00100977">
        <w:rPr>
          <w:rFonts w:ascii="Times New Roman" w:hAnsi="Times New Roman"/>
        </w:rPr>
        <w:t xml:space="preserve">If either X or Y is </w:t>
      </w:r>
      <w:r w:rsidRPr="00100977">
        <w:rPr>
          <w:rFonts w:ascii="Times New Roman" w:hAnsi="Times New Roman"/>
          <w:b/>
          <w:u w:val="single"/>
        </w:rPr>
        <w:t>alcohol</w:t>
      </w:r>
      <w:r w:rsidRPr="00100977">
        <w:rPr>
          <w:rFonts w:ascii="Times New Roman" w:hAnsi="Times New Roman"/>
        </w:rPr>
        <w:t>, skip 4 and move to 5.  Compare the drug and alcohol variables (a-f) for clinical significance.  If more variables relating to alcohol are significant, then that becomes the individual’s DOC (and vice-versa).  If all variables are clinically significant, then no drug of choice can be determined.</w:t>
      </w:r>
    </w:p>
    <w:p w:rsidR="00924BCA" w:rsidRPr="00100977" w:rsidRDefault="00924BCA" w:rsidP="00924BCA">
      <w:pPr>
        <w:pStyle w:val="ListParagraph"/>
        <w:numPr>
          <w:ilvl w:val="2"/>
          <w:numId w:val="17"/>
        </w:numPr>
        <w:spacing w:line="240" w:lineRule="auto"/>
        <w:contextualSpacing/>
        <w:rPr>
          <w:rFonts w:ascii="Times New Roman" w:hAnsi="Times New Roman"/>
        </w:rPr>
      </w:pPr>
      <w:r w:rsidRPr="00100977">
        <w:rPr>
          <w:rFonts w:ascii="Times New Roman" w:hAnsi="Times New Roman"/>
        </w:rPr>
        <w:t>If no discernment can be made from this information, move to information from #6 and flag this in the database.</w:t>
      </w:r>
    </w:p>
    <w:p w:rsidR="00924BCA" w:rsidRPr="00100977" w:rsidRDefault="00924BCA" w:rsidP="00924BCA">
      <w:pPr>
        <w:pStyle w:val="ListParagraph"/>
        <w:numPr>
          <w:ilvl w:val="0"/>
          <w:numId w:val="17"/>
        </w:numPr>
        <w:spacing w:line="240" w:lineRule="auto"/>
        <w:contextualSpacing/>
        <w:rPr>
          <w:rFonts w:ascii="Times New Roman" w:hAnsi="Times New Roman"/>
        </w:rPr>
      </w:pPr>
      <w:r w:rsidRPr="00100977">
        <w:rPr>
          <w:rFonts w:ascii="Times New Roman" w:hAnsi="Times New Roman"/>
        </w:rPr>
        <w:t xml:space="preserve">Review information from 6.  Determine DOC by reviewing amount of drugs used per patient report.  If severity of use is indistinguishable between drugs, then no DOC can be reported.  </w:t>
      </w:r>
    </w:p>
    <w:p w:rsidR="00924BCA" w:rsidRPr="00100977" w:rsidRDefault="00924BCA" w:rsidP="00924BCA">
      <w:pPr>
        <w:pStyle w:val="ListParagraph"/>
        <w:numPr>
          <w:ilvl w:val="0"/>
          <w:numId w:val="17"/>
        </w:numPr>
        <w:spacing w:line="240" w:lineRule="auto"/>
        <w:contextualSpacing/>
        <w:rPr>
          <w:rFonts w:ascii="Times New Roman" w:hAnsi="Times New Roman"/>
        </w:rPr>
      </w:pPr>
      <w:r w:rsidRPr="00100977">
        <w:rPr>
          <w:rFonts w:ascii="Times New Roman" w:hAnsi="Times New Roman"/>
        </w:rPr>
        <w:lastRenderedPageBreak/>
        <w:t xml:space="preserve">If no DOC can be determined, and X and Y are both substances that fall in the same group (e.g. CNS depressants such as alcohol and a benzodiazepine), then the individual can still be grouped for the study, with no determined DOC.  </w:t>
      </w:r>
    </w:p>
    <w:p w:rsidR="00924BCA" w:rsidRPr="00100977" w:rsidRDefault="00924BCA" w:rsidP="00924BCA">
      <w:pPr>
        <w:rPr>
          <w:rFonts w:ascii="Times New Roman" w:hAnsi="Times New Roman" w:cs="Times New Roman"/>
          <w:u w:val="single"/>
        </w:rPr>
      </w:pPr>
      <w:r w:rsidRPr="00100977">
        <w:rPr>
          <w:rFonts w:ascii="Times New Roman" w:hAnsi="Times New Roman" w:cs="Times New Roman"/>
          <w:u w:val="single"/>
        </w:rPr>
        <w:t>Condition F:</w:t>
      </w:r>
    </w:p>
    <w:p w:rsidR="00924BCA" w:rsidRPr="00100977" w:rsidRDefault="00924BCA" w:rsidP="00924BCA">
      <w:pPr>
        <w:rPr>
          <w:rFonts w:ascii="Times New Roman" w:hAnsi="Times New Roman" w:cs="Times New Roman"/>
        </w:rPr>
      </w:pPr>
      <w:r w:rsidRPr="00100977">
        <w:rPr>
          <w:rFonts w:ascii="Times New Roman" w:hAnsi="Times New Roman" w:cs="Times New Roman"/>
        </w:rPr>
        <w:t>If 1 = X, 2 = Y, but 3 and 4 = X (not Y), then DOC = x</w:t>
      </w:r>
    </w:p>
    <w:p w:rsidR="00924BCA" w:rsidRPr="00100977" w:rsidRDefault="00924BCA" w:rsidP="00924BCA">
      <w:pPr>
        <w:rPr>
          <w:rFonts w:ascii="Times New Roman" w:hAnsi="Times New Roman" w:cs="Times New Roman"/>
        </w:rPr>
      </w:pPr>
      <w:r w:rsidRPr="00100977">
        <w:rPr>
          <w:rFonts w:ascii="Times New Roman" w:hAnsi="Times New Roman" w:cs="Times New Roman"/>
        </w:rPr>
        <w:t>If 1 = X and 2 = Y, review 3.</w:t>
      </w:r>
    </w:p>
    <w:p w:rsidR="00924BCA" w:rsidRPr="00100977" w:rsidRDefault="00924BCA" w:rsidP="00924BCA">
      <w:pPr>
        <w:pStyle w:val="ListParagraph"/>
        <w:numPr>
          <w:ilvl w:val="0"/>
          <w:numId w:val="18"/>
        </w:numPr>
        <w:spacing w:line="240" w:lineRule="auto"/>
        <w:contextualSpacing/>
        <w:rPr>
          <w:rFonts w:ascii="Times New Roman" w:hAnsi="Times New Roman"/>
        </w:rPr>
      </w:pPr>
      <w:r w:rsidRPr="00100977">
        <w:rPr>
          <w:rFonts w:ascii="Times New Roman" w:hAnsi="Times New Roman"/>
        </w:rPr>
        <w:t xml:space="preserve">If 3 is positive for X (not Y), then DOC = X.  </w:t>
      </w:r>
    </w:p>
    <w:p w:rsidR="00924BCA" w:rsidRPr="00100977" w:rsidRDefault="00924BCA" w:rsidP="00924BCA">
      <w:pPr>
        <w:pStyle w:val="ListParagraph"/>
        <w:numPr>
          <w:ilvl w:val="0"/>
          <w:numId w:val="18"/>
        </w:numPr>
        <w:spacing w:line="240" w:lineRule="auto"/>
        <w:contextualSpacing/>
        <w:rPr>
          <w:rFonts w:ascii="Times New Roman" w:hAnsi="Times New Roman"/>
        </w:rPr>
      </w:pPr>
      <w:r w:rsidRPr="00100977">
        <w:rPr>
          <w:rFonts w:ascii="Times New Roman" w:hAnsi="Times New Roman"/>
        </w:rPr>
        <w:t>If 3 is positive for both X and Y, view 4.</w:t>
      </w:r>
    </w:p>
    <w:p w:rsidR="00924BCA" w:rsidRPr="00100977" w:rsidRDefault="00924BCA" w:rsidP="00924BCA">
      <w:pPr>
        <w:pStyle w:val="ListParagraph"/>
        <w:numPr>
          <w:ilvl w:val="0"/>
          <w:numId w:val="18"/>
        </w:numPr>
        <w:spacing w:line="240" w:lineRule="auto"/>
        <w:contextualSpacing/>
        <w:rPr>
          <w:rFonts w:ascii="Times New Roman" w:hAnsi="Times New Roman"/>
        </w:rPr>
      </w:pPr>
      <w:r w:rsidRPr="00100977">
        <w:rPr>
          <w:rFonts w:ascii="Times New Roman" w:hAnsi="Times New Roman"/>
        </w:rPr>
        <w:t>If 4 is positive for one of X or Y, then DOC is that substance.</w:t>
      </w:r>
    </w:p>
    <w:p w:rsidR="00924BCA" w:rsidRPr="00100977" w:rsidRDefault="00924BCA" w:rsidP="00924BCA">
      <w:pPr>
        <w:pStyle w:val="ListParagraph"/>
        <w:numPr>
          <w:ilvl w:val="1"/>
          <w:numId w:val="18"/>
        </w:numPr>
        <w:spacing w:line="240" w:lineRule="auto"/>
        <w:contextualSpacing/>
        <w:rPr>
          <w:rFonts w:ascii="Times New Roman" w:hAnsi="Times New Roman"/>
        </w:rPr>
      </w:pPr>
      <w:r w:rsidRPr="00100977">
        <w:rPr>
          <w:rFonts w:ascii="Times New Roman" w:hAnsi="Times New Roman"/>
        </w:rPr>
        <w:t>However, in the case of alcohol being X, move on to 5.  If more variables relating to alcohol are significant, then that becomes the individual’s DOC (and vice-versa).  If all variables are clinically significant, then no drug of choice can be determined.</w:t>
      </w:r>
    </w:p>
    <w:p w:rsidR="00924BCA" w:rsidRPr="00100977" w:rsidRDefault="00924BCA" w:rsidP="00924BCA">
      <w:pPr>
        <w:pStyle w:val="ListParagraph"/>
        <w:numPr>
          <w:ilvl w:val="1"/>
          <w:numId w:val="18"/>
        </w:numPr>
        <w:spacing w:line="240" w:lineRule="auto"/>
        <w:contextualSpacing/>
        <w:rPr>
          <w:rFonts w:ascii="Times New Roman" w:hAnsi="Times New Roman"/>
        </w:rPr>
      </w:pPr>
      <w:r w:rsidRPr="00100977">
        <w:rPr>
          <w:rFonts w:ascii="Times New Roman" w:hAnsi="Times New Roman"/>
        </w:rPr>
        <w:t xml:space="preserve">If no DOC can be determined, and X and Y are both substances that fall in the same group (e.g. CNS depressants), then the individual can still be grouped for the study, with no determined DOC.  </w:t>
      </w:r>
    </w:p>
    <w:p w:rsidR="00924BCA" w:rsidRPr="00100977" w:rsidRDefault="00924BCA" w:rsidP="00924BCA">
      <w:pPr>
        <w:rPr>
          <w:rFonts w:ascii="Times New Roman" w:hAnsi="Times New Roman" w:cs="Times New Roman"/>
          <w:u w:val="single"/>
        </w:rPr>
      </w:pPr>
      <w:r w:rsidRPr="00100977">
        <w:rPr>
          <w:rFonts w:ascii="Times New Roman" w:hAnsi="Times New Roman" w:cs="Times New Roman"/>
          <w:u w:val="single"/>
        </w:rPr>
        <w:t>Condition G:</w:t>
      </w:r>
    </w:p>
    <w:p w:rsidR="00924BCA" w:rsidRPr="00100977" w:rsidRDefault="00924BCA" w:rsidP="00924BCA">
      <w:pPr>
        <w:rPr>
          <w:rFonts w:ascii="Times New Roman" w:hAnsi="Times New Roman" w:cs="Times New Roman"/>
        </w:rPr>
      </w:pPr>
      <w:proofErr w:type="gramStart"/>
      <w:r w:rsidRPr="00100977">
        <w:rPr>
          <w:rFonts w:ascii="Times New Roman" w:hAnsi="Times New Roman" w:cs="Times New Roman"/>
        </w:rPr>
        <w:t>If  1</w:t>
      </w:r>
      <w:proofErr w:type="gramEnd"/>
      <w:r w:rsidRPr="00100977">
        <w:rPr>
          <w:rFonts w:ascii="Times New Roman" w:hAnsi="Times New Roman" w:cs="Times New Roman"/>
        </w:rPr>
        <w:t xml:space="preserve"> = X, Y, AND 2 = X,Y,</w:t>
      </w:r>
    </w:p>
    <w:p w:rsidR="00924BCA" w:rsidRPr="00100977" w:rsidRDefault="00924BCA" w:rsidP="00924BCA">
      <w:pPr>
        <w:rPr>
          <w:rFonts w:ascii="Times New Roman" w:hAnsi="Times New Roman" w:cs="Times New Roman"/>
        </w:rPr>
      </w:pPr>
      <w:r w:rsidRPr="00100977">
        <w:rPr>
          <w:rFonts w:ascii="Times New Roman" w:hAnsi="Times New Roman" w:cs="Times New Roman"/>
        </w:rPr>
        <w:t>AND</w:t>
      </w:r>
    </w:p>
    <w:p w:rsidR="00924BCA" w:rsidRPr="00100977" w:rsidRDefault="00924BCA" w:rsidP="00924BCA">
      <w:pPr>
        <w:rPr>
          <w:rFonts w:ascii="Times New Roman" w:hAnsi="Times New Roman" w:cs="Times New Roman"/>
        </w:rPr>
      </w:pPr>
      <w:r w:rsidRPr="00100977">
        <w:rPr>
          <w:rFonts w:ascii="Times New Roman" w:hAnsi="Times New Roman" w:cs="Times New Roman"/>
        </w:rPr>
        <w:t>Both 3 and 4 are positive for X and Y</w:t>
      </w:r>
    </w:p>
    <w:p w:rsidR="00924BCA" w:rsidRPr="00100977" w:rsidRDefault="00924BCA" w:rsidP="00924BCA">
      <w:pPr>
        <w:rPr>
          <w:rFonts w:ascii="Times New Roman" w:hAnsi="Times New Roman" w:cs="Times New Roman"/>
        </w:rPr>
      </w:pPr>
      <w:r w:rsidRPr="00100977">
        <w:rPr>
          <w:rFonts w:ascii="Times New Roman" w:hAnsi="Times New Roman" w:cs="Times New Roman"/>
        </w:rPr>
        <w:t>THEN</w:t>
      </w:r>
    </w:p>
    <w:p w:rsidR="00924BCA" w:rsidRPr="00100977" w:rsidRDefault="00924BCA" w:rsidP="00924BCA">
      <w:pPr>
        <w:rPr>
          <w:rFonts w:ascii="Times New Roman" w:hAnsi="Times New Roman" w:cs="Times New Roman"/>
        </w:rPr>
      </w:pPr>
      <w:r w:rsidRPr="00100977">
        <w:rPr>
          <w:rFonts w:ascii="Times New Roman" w:hAnsi="Times New Roman" w:cs="Times New Roman"/>
        </w:rPr>
        <w:t xml:space="preserve">Review information from 6.  Determine DOC by reviewing amount of drugs used per patient report.  If severity of use is indistinguishable between drugs, then no DOC can be reported.  </w:t>
      </w:r>
    </w:p>
    <w:p w:rsidR="00924BCA" w:rsidRPr="00100977" w:rsidRDefault="00924BCA" w:rsidP="00924BCA">
      <w:pPr>
        <w:rPr>
          <w:rFonts w:ascii="Times New Roman" w:hAnsi="Times New Roman" w:cs="Times New Roman"/>
          <w:u w:val="single"/>
        </w:rPr>
      </w:pPr>
      <w:r w:rsidRPr="00100977">
        <w:rPr>
          <w:rFonts w:ascii="Times New Roman" w:hAnsi="Times New Roman" w:cs="Times New Roman"/>
          <w:u w:val="single"/>
        </w:rPr>
        <w:t>Condition H:</w:t>
      </w:r>
    </w:p>
    <w:p w:rsidR="00924BCA" w:rsidRPr="00100977" w:rsidRDefault="00924BCA" w:rsidP="00924BCA">
      <w:pPr>
        <w:rPr>
          <w:rFonts w:ascii="Times New Roman" w:hAnsi="Times New Roman" w:cs="Times New Roman"/>
        </w:rPr>
      </w:pPr>
      <w:r w:rsidRPr="00100977">
        <w:rPr>
          <w:rFonts w:ascii="Times New Roman" w:hAnsi="Times New Roman" w:cs="Times New Roman"/>
        </w:rPr>
        <w:t>If 1 = X, X, and Y (e.g. multiple substances within same use category, such as two different types of opiates) AND 2 = X, then DOC = X</w:t>
      </w:r>
    </w:p>
    <w:p w:rsidR="00924BCA" w:rsidRPr="00100977" w:rsidRDefault="00924BCA" w:rsidP="00924BCA">
      <w:pPr>
        <w:rPr>
          <w:rFonts w:ascii="Times New Roman" w:hAnsi="Times New Roman" w:cs="Times New Roman"/>
        </w:rPr>
      </w:pPr>
      <w:r w:rsidRPr="00100977">
        <w:rPr>
          <w:rFonts w:ascii="Times New Roman" w:hAnsi="Times New Roman" w:cs="Times New Roman"/>
        </w:rPr>
        <w:t>If 1 = X, X, and Y, and 2 = Polysubstance, then DOC = X</w:t>
      </w:r>
    </w:p>
    <w:p w:rsidR="00924BCA" w:rsidRPr="00100977" w:rsidRDefault="00924BCA" w:rsidP="00924BCA">
      <w:pPr>
        <w:rPr>
          <w:rFonts w:ascii="Times New Roman" w:hAnsi="Times New Roman" w:cs="Times New Roman"/>
        </w:rPr>
      </w:pPr>
      <w:r w:rsidRPr="00100977">
        <w:rPr>
          <w:rFonts w:ascii="Times New Roman" w:hAnsi="Times New Roman" w:cs="Times New Roman"/>
        </w:rPr>
        <w:t xml:space="preserve">If 1 = X, X, and Y, and 2 = X, Y, then review 3.  If 3 is positive for only X, then DOC = X.  </w:t>
      </w:r>
    </w:p>
    <w:p w:rsidR="00924BCA" w:rsidRPr="00100977" w:rsidRDefault="00924BCA" w:rsidP="00924BCA">
      <w:pPr>
        <w:pStyle w:val="ListParagraph"/>
        <w:numPr>
          <w:ilvl w:val="0"/>
          <w:numId w:val="19"/>
        </w:numPr>
        <w:spacing w:line="240" w:lineRule="auto"/>
        <w:contextualSpacing/>
        <w:rPr>
          <w:rFonts w:ascii="Times New Roman" w:hAnsi="Times New Roman"/>
        </w:rPr>
      </w:pPr>
      <w:r w:rsidRPr="00100977">
        <w:rPr>
          <w:rFonts w:ascii="Times New Roman" w:hAnsi="Times New Roman"/>
        </w:rPr>
        <w:t>If 3 is positive for X and Y, review 4</w:t>
      </w:r>
    </w:p>
    <w:p w:rsidR="00924BCA" w:rsidRPr="00100977" w:rsidRDefault="00924BCA" w:rsidP="00924BCA">
      <w:pPr>
        <w:pStyle w:val="ListParagraph"/>
        <w:numPr>
          <w:ilvl w:val="0"/>
          <w:numId w:val="19"/>
        </w:numPr>
        <w:spacing w:line="240" w:lineRule="auto"/>
        <w:contextualSpacing/>
        <w:rPr>
          <w:rFonts w:ascii="Times New Roman" w:hAnsi="Times New Roman"/>
        </w:rPr>
      </w:pPr>
      <w:r w:rsidRPr="00100977">
        <w:rPr>
          <w:rFonts w:ascii="Times New Roman" w:hAnsi="Times New Roman"/>
        </w:rPr>
        <w:t>If 4 is positive for X and Y (minus situations when alcohol/marijuana are involved), skip to 5/6 and follow the same procedure of flagging this in your database.</w:t>
      </w:r>
    </w:p>
    <w:p w:rsidR="00AD5EF1" w:rsidRPr="00FA6421" w:rsidRDefault="00924BCA" w:rsidP="00FA6421">
      <w:pPr>
        <w:pStyle w:val="ListParagraph"/>
        <w:numPr>
          <w:ilvl w:val="0"/>
          <w:numId w:val="19"/>
        </w:numPr>
        <w:spacing w:line="240" w:lineRule="auto"/>
        <w:contextualSpacing/>
        <w:rPr>
          <w:rFonts w:ascii="Times New Roman" w:hAnsi="Times New Roman"/>
        </w:rPr>
      </w:pPr>
      <w:r w:rsidRPr="00100977">
        <w:rPr>
          <w:rFonts w:ascii="Times New Roman" w:hAnsi="Times New Roman"/>
        </w:rPr>
        <w:t xml:space="preserve">If 4 is positive for only one of X or Y (minus alcohol/marijuana), then that becomes the individual’s DOC.  </w:t>
      </w:r>
    </w:p>
    <w:tbl>
      <w:tblPr>
        <w:tblStyle w:val="TableGrid"/>
        <w:tblpPr w:leftFromText="180" w:rightFromText="180" w:vertAnchor="text" w:horzAnchor="margin" w:tblpY="347"/>
        <w:tblOverlap w:val="never"/>
        <w:tblW w:w="0" w:type="auto"/>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1055"/>
        <w:gridCol w:w="1820"/>
        <w:gridCol w:w="737"/>
        <w:gridCol w:w="5964"/>
      </w:tblGrid>
      <w:tr w:rsidR="00216D29" w:rsidRPr="00100977">
        <w:trPr>
          <w:trHeight w:val="350"/>
        </w:trPr>
        <w:tc>
          <w:tcPr>
            <w:tcW w:w="0" w:type="auto"/>
            <w:gridSpan w:val="4"/>
            <w:tcBorders>
              <w:bottom w:val="single" w:sz="6" w:space="0" w:color="808080"/>
            </w:tcBorders>
            <w:shd w:val="clear" w:color="auto" w:fill="auto"/>
          </w:tcPr>
          <w:p w:rsidR="00216D29" w:rsidRPr="00100977" w:rsidRDefault="004E0A51" w:rsidP="00216D29">
            <w:pPr>
              <w:rPr>
                <w:rFonts w:ascii="Times New Roman" w:hAnsi="Times New Roman" w:cs="Times New Roman"/>
              </w:rPr>
            </w:pPr>
            <w:r>
              <w:rPr>
                <w:rFonts w:ascii="Times New Roman" w:hAnsi="Times New Roman" w:cs="Times New Roman"/>
              </w:rPr>
              <w:lastRenderedPageBreak/>
              <w:t>Appendix D</w:t>
            </w:r>
            <w:r w:rsidR="00216D29" w:rsidRPr="00100977">
              <w:rPr>
                <w:rFonts w:ascii="Times New Roman" w:hAnsi="Times New Roman" w:cs="Times New Roman"/>
              </w:rPr>
              <w:t>: Variable Definitions of 11 Predictors Associated with Significant Function from Discriminant Function Analysis</w:t>
            </w:r>
          </w:p>
        </w:tc>
      </w:tr>
      <w:tr w:rsidR="00216D29" w:rsidRPr="00100977">
        <w:trPr>
          <w:trHeight w:val="350"/>
        </w:trPr>
        <w:tc>
          <w:tcPr>
            <w:tcW w:w="0" w:type="auto"/>
            <w:tcBorders>
              <w:bottom w:val="single" w:sz="6" w:space="0" w:color="808080"/>
            </w:tcBorders>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Measure</w:t>
            </w:r>
          </w:p>
        </w:tc>
        <w:tc>
          <w:tcPr>
            <w:tcW w:w="0" w:type="auto"/>
            <w:tcBorders>
              <w:bottom w:val="single" w:sz="6" w:space="0" w:color="808080"/>
            </w:tcBorders>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Variable</w:t>
            </w:r>
          </w:p>
        </w:tc>
        <w:tc>
          <w:tcPr>
            <w:tcW w:w="0" w:type="auto"/>
            <w:tcBorders>
              <w:bottom w:val="single" w:sz="6" w:space="0" w:color="808080"/>
            </w:tcBorders>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 xml:space="preserve">Code   </w:t>
            </w:r>
          </w:p>
        </w:tc>
        <w:tc>
          <w:tcPr>
            <w:tcW w:w="0" w:type="auto"/>
            <w:tcBorders>
              <w:bottom w:val="single" w:sz="6" w:space="0" w:color="808080"/>
            </w:tcBorders>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Description</w:t>
            </w:r>
          </w:p>
        </w:tc>
      </w:tr>
      <w:tr w:rsidR="00216D29" w:rsidRPr="00100977">
        <w:trPr>
          <w:trHeight w:val="959"/>
        </w:trPr>
        <w:tc>
          <w:tcPr>
            <w:tcW w:w="0" w:type="auto"/>
            <w:tcBorders>
              <w:top w:val="single" w:sz="6" w:space="0" w:color="808080"/>
            </w:tcBorders>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MMPI-2</w:t>
            </w:r>
            <w:r w:rsidRPr="00100977">
              <w:rPr>
                <w:rStyle w:val="FootnoteReference"/>
                <w:rFonts w:ascii="Times New Roman" w:hAnsi="Times New Roman" w:cs="Times New Roman"/>
              </w:rPr>
              <w:footnoteReference w:id="4"/>
            </w:r>
          </w:p>
        </w:tc>
        <w:tc>
          <w:tcPr>
            <w:tcW w:w="0" w:type="auto"/>
            <w:tcBorders>
              <w:top w:val="single" w:sz="6" w:space="0" w:color="808080"/>
            </w:tcBorders>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Antisocial Practices</w:t>
            </w:r>
          </w:p>
        </w:tc>
        <w:tc>
          <w:tcPr>
            <w:tcW w:w="0" w:type="auto"/>
            <w:tcBorders>
              <w:top w:val="single" w:sz="6" w:space="0" w:color="808080"/>
            </w:tcBorders>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ASP</w:t>
            </w:r>
          </w:p>
        </w:tc>
        <w:tc>
          <w:tcPr>
            <w:tcW w:w="0" w:type="auto"/>
            <w:tcBorders>
              <w:top w:val="single" w:sz="6" w:space="0" w:color="808080"/>
            </w:tcBorders>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 xml:space="preserve">High scorers report problem behaviors during their adolescence such as stealing, shoplifting, and being in trouble with the law.  They report sometimes enjoying the antics of criminals, and if not explicitly endorsing unlawful conduct, they believe it is all right to get around the law.  </w:t>
            </w:r>
          </w:p>
        </w:tc>
      </w:tr>
      <w:tr w:rsidR="00216D29" w:rsidRPr="00100977">
        <w:trPr>
          <w:trHeight w:val="803"/>
        </w:trPr>
        <w:tc>
          <w:tcPr>
            <w:tcW w:w="0" w:type="auto"/>
            <w:shd w:val="clear" w:color="auto" w:fill="auto"/>
          </w:tcPr>
          <w:p w:rsidR="00216D29" w:rsidRPr="00100977" w:rsidRDefault="00216D29" w:rsidP="00216D29">
            <w:pPr>
              <w:rPr>
                <w:rFonts w:ascii="Times New Roman" w:hAnsi="Times New Roman" w:cs="Times New Roman"/>
              </w:rPr>
            </w:pPr>
          </w:p>
        </w:tc>
        <w:tc>
          <w:tcPr>
            <w:tcW w:w="0" w:type="auto"/>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 xml:space="preserve">Naivete </w:t>
            </w:r>
          </w:p>
        </w:tc>
        <w:tc>
          <w:tcPr>
            <w:tcW w:w="0" w:type="auto"/>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Pa3</w:t>
            </w:r>
          </w:p>
        </w:tc>
        <w:tc>
          <w:tcPr>
            <w:tcW w:w="0" w:type="auto"/>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 xml:space="preserve">High scorers are presenting very unrealistically optimistic attitudes about other people.  They present themselves as trusting, having high moral standards, and not having hostile or negative impulses.  </w:t>
            </w:r>
          </w:p>
        </w:tc>
      </w:tr>
      <w:tr w:rsidR="00216D29" w:rsidRPr="00100977">
        <w:trPr>
          <w:trHeight w:val="992"/>
        </w:trPr>
        <w:tc>
          <w:tcPr>
            <w:tcW w:w="0" w:type="auto"/>
            <w:shd w:val="clear" w:color="auto" w:fill="auto"/>
          </w:tcPr>
          <w:p w:rsidR="00216D29" w:rsidRPr="00100977" w:rsidRDefault="00216D29" w:rsidP="00216D29">
            <w:pPr>
              <w:rPr>
                <w:rFonts w:ascii="Times New Roman" w:hAnsi="Times New Roman" w:cs="Times New Roman"/>
              </w:rPr>
            </w:pPr>
          </w:p>
        </w:tc>
        <w:tc>
          <w:tcPr>
            <w:tcW w:w="0" w:type="auto"/>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Amorality</w:t>
            </w:r>
          </w:p>
        </w:tc>
        <w:tc>
          <w:tcPr>
            <w:tcW w:w="0" w:type="auto"/>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Ma1</w:t>
            </w:r>
          </w:p>
        </w:tc>
        <w:tc>
          <w:tcPr>
            <w:tcW w:w="0" w:type="auto"/>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 xml:space="preserve">High scorers see other people as selfish, dishonest, and opportunistic, and because of these perceptions feel justified in behaving in similar ways.  They may derive vicarious satisfaction from the manipulative exploitation of others.   </w:t>
            </w:r>
          </w:p>
        </w:tc>
      </w:tr>
      <w:tr w:rsidR="00216D29" w:rsidRPr="00100977">
        <w:trPr>
          <w:trHeight w:val="983"/>
        </w:trPr>
        <w:tc>
          <w:tcPr>
            <w:tcW w:w="0" w:type="auto"/>
            <w:shd w:val="clear" w:color="auto" w:fill="auto"/>
          </w:tcPr>
          <w:p w:rsidR="00216D29" w:rsidRPr="00100977" w:rsidRDefault="00216D29" w:rsidP="00216D29">
            <w:pPr>
              <w:rPr>
                <w:rFonts w:ascii="Times New Roman" w:hAnsi="Times New Roman" w:cs="Times New Roman"/>
              </w:rPr>
            </w:pPr>
          </w:p>
        </w:tc>
        <w:tc>
          <w:tcPr>
            <w:tcW w:w="0" w:type="auto"/>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Cynicism</w:t>
            </w:r>
          </w:p>
        </w:tc>
        <w:tc>
          <w:tcPr>
            <w:tcW w:w="0" w:type="auto"/>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CYN</w:t>
            </w:r>
          </w:p>
        </w:tc>
        <w:tc>
          <w:tcPr>
            <w:tcW w:w="0" w:type="auto"/>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 xml:space="preserve">Misanthropic beliefs characterize high scorers.  They expect hidden, negative motives behind the acts of others.  Other people are to be distrusted.  They likely hold negative attitudes towards those close to them, including family/friends/coworkers.    </w:t>
            </w:r>
          </w:p>
        </w:tc>
      </w:tr>
      <w:tr w:rsidR="00216D29" w:rsidRPr="00100977">
        <w:trPr>
          <w:trHeight w:val="992"/>
        </w:trPr>
        <w:tc>
          <w:tcPr>
            <w:tcW w:w="0" w:type="auto"/>
            <w:shd w:val="clear" w:color="auto" w:fill="auto"/>
          </w:tcPr>
          <w:p w:rsidR="00216D29" w:rsidRPr="00100977" w:rsidRDefault="00216D29" w:rsidP="00216D29">
            <w:pPr>
              <w:rPr>
                <w:rFonts w:ascii="Times New Roman" w:hAnsi="Times New Roman" w:cs="Times New Roman"/>
              </w:rPr>
            </w:pPr>
          </w:p>
        </w:tc>
        <w:tc>
          <w:tcPr>
            <w:tcW w:w="0" w:type="auto"/>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Need for Affection</w:t>
            </w:r>
          </w:p>
        </w:tc>
        <w:tc>
          <w:tcPr>
            <w:tcW w:w="0" w:type="auto"/>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Hy2</w:t>
            </w:r>
          </w:p>
        </w:tc>
        <w:tc>
          <w:tcPr>
            <w:tcW w:w="0" w:type="auto"/>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 xml:space="preserve">High scorers have strong needs for attention and affection from others, as well as fears that these needs will not be met if they are honest about their feelings and beliefs.  They present themselves as seeing others as honest, sensitive, and reasonable, and deny having negative feelings about others.  </w:t>
            </w:r>
          </w:p>
        </w:tc>
      </w:tr>
      <w:tr w:rsidR="00216D29" w:rsidRPr="00100977">
        <w:trPr>
          <w:trHeight w:val="731"/>
        </w:trPr>
        <w:tc>
          <w:tcPr>
            <w:tcW w:w="0" w:type="auto"/>
            <w:shd w:val="clear" w:color="auto" w:fill="auto"/>
          </w:tcPr>
          <w:p w:rsidR="00216D29" w:rsidRPr="00100977" w:rsidRDefault="00216D29" w:rsidP="00216D29">
            <w:pPr>
              <w:rPr>
                <w:rFonts w:ascii="Times New Roman" w:hAnsi="Times New Roman" w:cs="Times New Roman"/>
              </w:rPr>
            </w:pPr>
          </w:p>
        </w:tc>
        <w:tc>
          <w:tcPr>
            <w:tcW w:w="0" w:type="auto"/>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Poignancy</w:t>
            </w:r>
          </w:p>
        </w:tc>
        <w:tc>
          <w:tcPr>
            <w:tcW w:w="0" w:type="auto"/>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Pa2</w:t>
            </w:r>
          </w:p>
        </w:tc>
        <w:tc>
          <w:tcPr>
            <w:tcW w:w="0" w:type="auto"/>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 xml:space="preserve">High scorers indicate that they are more high strung and sensitive than others.  They feel lonely and misunderstood, and may seek out risk or exciting activities to feel better. </w:t>
            </w:r>
          </w:p>
        </w:tc>
      </w:tr>
      <w:tr w:rsidR="00216D29" w:rsidRPr="00100977">
        <w:trPr>
          <w:trHeight w:val="803"/>
        </w:trPr>
        <w:tc>
          <w:tcPr>
            <w:tcW w:w="0" w:type="auto"/>
            <w:shd w:val="clear" w:color="auto" w:fill="auto"/>
          </w:tcPr>
          <w:p w:rsidR="00216D29" w:rsidRPr="00100977" w:rsidRDefault="00216D29" w:rsidP="00216D29">
            <w:pPr>
              <w:rPr>
                <w:rFonts w:ascii="Times New Roman" w:hAnsi="Times New Roman" w:cs="Times New Roman"/>
              </w:rPr>
            </w:pPr>
          </w:p>
        </w:tc>
        <w:tc>
          <w:tcPr>
            <w:tcW w:w="0" w:type="auto"/>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Physical Malfunctioning</w:t>
            </w:r>
          </w:p>
        </w:tc>
        <w:tc>
          <w:tcPr>
            <w:tcW w:w="0" w:type="auto"/>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D3</w:t>
            </w:r>
          </w:p>
        </w:tc>
        <w:tc>
          <w:tcPr>
            <w:tcW w:w="0" w:type="auto"/>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 xml:space="preserve">High scorers are likely preoccupied with their own physical functioning.  They deny good health and may report a wide variety of specific somatic symptoms.   </w:t>
            </w:r>
          </w:p>
        </w:tc>
      </w:tr>
      <w:tr w:rsidR="00216D29" w:rsidRPr="00100977">
        <w:trPr>
          <w:trHeight w:val="992"/>
        </w:trPr>
        <w:tc>
          <w:tcPr>
            <w:tcW w:w="0" w:type="auto"/>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PAI</w:t>
            </w:r>
            <w:r w:rsidRPr="00100977">
              <w:rPr>
                <w:rStyle w:val="FootnoteReference"/>
                <w:rFonts w:ascii="Times New Roman" w:hAnsi="Times New Roman" w:cs="Times New Roman"/>
              </w:rPr>
              <w:footnoteReference w:id="5"/>
            </w:r>
          </w:p>
        </w:tc>
        <w:tc>
          <w:tcPr>
            <w:tcW w:w="0" w:type="auto"/>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Depression</w:t>
            </w:r>
          </w:p>
        </w:tc>
        <w:tc>
          <w:tcPr>
            <w:tcW w:w="0" w:type="auto"/>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DEP</w:t>
            </w:r>
          </w:p>
        </w:tc>
        <w:tc>
          <w:tcPr>
            <w:tcW w:w="0" w:type="auto"/>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 xml:space="preserve">High scorers report a range of symptoms associated with depression, such as negative expectancies, helplessness, and cognitive errors, often report unhappiness, dysphoria, and apathy, and vegetative/somatic features of depression (e.g. disturbances in sleep, appetite, and sexual drive).    </w:t>
            </w:r>
          </w:p>
        </w:tc>
      </w:tr>
      <w:tr w:rsidR="00216D29" w:rsidRPr="00100977">
        <w:trPr>
          <w:trHeight w:val="803"/>
        </w:trPr>
        <w:tc>
          <w:tcPr>
            <w:tcW w:w="0" w:type="auto"/>
            <w:shd w:val="clear" w:color="auto" w:fill="auto"/>
          </w:tcPr>
          <w:p w:rsidR="00216D29" w:rsidRPr="00100977" w:rsidRDefault="00216D29" w:rsidP="00216D29">
            <w:pPr>
              <w:rPr>
                <w:rFonts w:ascii="Times New Roman" w:hAnsi="Times New Roman" w:cs="Times New Roman"/>
              </w:rPr>
            </w:pPr>
          </w:p>
        </w:tc>
        <w:tc>
          <w:tcPr>
            <w:tcW w:w="0" w:type="auto"/>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Antisocial Features</w:t>
            </w:r>
          </w:p>
        </w:tc>
        <w:tc>
          <w:tcPr>
            <w:tcW w:w="0" w:type="auto"/>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ANT</w:t>
            </w:r>
          </w:p>
        </w:tc>
        <w:tc>
          <w:tcPr>
            <w:tcW w:w="0" w:type="auto"/>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 xml:space="preserve">High scorers are egocentric, narcissistic, tend to seek thrills and excitement, have a low boredom tolerance, and have conduct problems often associated with the antisocial personality.  </w:t>
            </w:r>
          </w:p>
        </w:tc>
      </w:tr>
      <w:tr w:rsidR="00216D29" w:rsidRPr="00100977">
        <w:trPr>
          <w:trHeight w:val="992"/>
        </w:trPr>
        <w:tc>
          <w:tcPr>
            <w:tcW w:w="0" w:type="auto"/>
            <w:shd w:val="clear" w:color="auto" w:fill="auto"/>
          </w:tcPr>
          <w:p w:rsidR="00216D29" w:rsidRPr="00100977" w:rsidRDefault="00216D29" w:rsidP="00216D29">
            <w:pPr>
              <w:rPr>
                <w:rFonts w:ascii="Times New Roman" w:hAnsi="Times New Roman" w:cs="Times New Roman"/>
              </w:rPr>
            </w:pPr>
          </w:p>
        </w:tc>
        <w:tc>
          <w:tcPr>
            <w:tcW w:w="0" w:type="auto"/>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Paranoia</w:t>
            </w:r>
          </w:p>
        </w:tc>
        <w:tc>
          <w:tcPr>
            <w:tcW w:w="0" w:type="auto"/>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PAR</w:t>
            </w:r>
          </w:p>
        </w:tc>
        <w:tc>
          <w:tcPr>
            <w:tcW w:w="0" w:type="auto"/>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 xml:space="preserve">High scorers are hypervigilant—prepared, sensitive, and wary in interactions with others.  They also hold bitter and envious feelings towards others, along with a sense of being treated unfairly by others.  In extremes, they also can feel persecuted by others, sometimes at a delusional level.  </w:t>
            </w:r>
          </w:p>
        </w:tc>
      </w:tr>
      <w:tr w:rsidR="00216D29" w:rsidRPr="00100977">
        <w:trPr>
          <w:trHeight w:val="992"/>
        </w:trPr>
        <w:tc>
          <w:tcPr>
            <w:tcW w:w="0" w:type="auto"/>
            <w:shd w:val="clear" w:color="auto" w:fill="auto"/>
          </w:tcPr>
          <w:p w:rsidR="00216D29" w:rsidRPr="00100977" w:rsidRDefault="00216D29" w:rsidP="00216D29">
            <w:pPr>
              <w:rPr>
                <w:rFonts w:ascii="Times New Roman" w:hAnsi="Times New Roman" w:cs="Times New Roman"/>
              </w:rPr>
            </w:pPr>
          </w:p>
        </w:tc>
        <w:tc>
          <w:tcPr>
            <w:tcW w:w="0" w:type="auto"/>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Somatic Complaints</w:t>
            </w:r>
          </w:p>
        </w:tc>
        <w:tc>
          <w:tcPr>
            <w:tcW w:w="0" w:type="auto"/>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SOM</w:t>
            </w:r>
          </w:p>
        </w:tc>
        <w:tc>
          <w:tcPr>
            <w:tcW w:w="0" w:type="auto"/>
            <w:shd w:val="clear" w:color="auto" w:fill="auto"/>
          </w:tcPr>
          <w:p w:rsidR="00216D29" w:rsidRPr="00100977" w:rsidRDefault="00216D29" w:rsidP="00216D29">
            <w:pPr>
              <w:rPr>
                <w:rFonts w:ascii="Times New Roman" w:hAnsi="Times New Roman" w:cs="Times New Roman"/>
              </w:rPr>
            </w:pPr>
            <w:r w:rsidRPr="00100977">
              <w:rPr>
                <w:rFonts w:ascii="Times New Roman" w:hAnsi="Times New Roman" w:cs="Times New Roman"/>
              </w:rPr>
              <w:t xml:space="preserve">High scorers can have dramatic physiological symptoms similar to those found in conversion disorders, report more routine physical complaints at a higher frequency, and are preoccupied with their health and physical functioning.  </w:t>
            </w:r>
          </w:p>
        </w:tc>
      </w:tr>
    </w:tbl>
    <w:p w:rsidR="00AD5EF1" w:rsidRPr="00100977" w:rsidRDefault="00AD5EF1" w:rsidP="00AD5EF1">
      <w:pPr>
        <w:contextualSpacing/>
        <w:rPr>
          <w:rFonts w:ascii="Times New Roman" w:hAnsi="Times New Roman" w:cs="Times New Roman"/>
        </w:rPr>
      </w:pPr>
    </w:p>
    <w:p w:rsidR="00924BCA" w:rsidRPr="00100977" w:rsidRDefault="006F0271" w:rsidP="00AD5EF1">
      <w:pPr>
        <w:contextualSpacing/>
        <w:rPr>
          <w:rFonts w:ascii="Times New Roman" w:hAnsi="Times New Roman" w:cs="Times New Roman"/>
        </w:rPr>
      </w:pPr>
      <w:r w:rsidRPr="00100977">
        <w:rPr>
          <w:rFonts w:ascii="Times New Roman" w:hAnsi="Times New Roman" w:cs="Times New Roman"/>
        </w:rPr>
        <w:t xml:space="preserve">*Note, variable descriptions adopted from Hathaway &amp; McKinley (1989) and Morey (1991).  </w:t>
      </w:r>
    </w:p>
    <w:p w:rsidR="00F91E70" w:rsidRPr="00100977" w:rsidRDefault="00F91E70" w:rsidP="007C62D5">
      <w:pPr>
        <w:rPr>
          <w:rFonts w:ascii="Times New Roman" w:hAnsi="Times New Roman" w:cs="Times New Roman"/>
        </w:rPr>
      </w:pPr>
    </w:p>
    <w:p w:rsidR="001030FA" w:rsidRDefault="001030FA">
      <w:pPr>
        <w:rPr>
          <w:rFonts w:ascii="Times New Roman" w:hAnsi="Times New Roman" w:cs="Times New Roman"/>
        </w:rPr>
      </w:pPr>
      <w:r>
        <w:rPr>
          <w:rFonts w:ascii="Times New Roman" w:hAnsi="Times New Roman" w:cs="Times New Roman"/>
        </w:rPr>
        <w:br w:type="page"/>
      </w:r>
    </w:p>
    <w:p w:rsidR="00200D2B" w:rsidRPr="00100977" w:rsidRDefault="004E0A51" w:rsidP="00DC085C">
      <w:pPr>
        <w:rPr>
          <w:rFonts w:ascii="Times New Roman" w:hAnsi="Times New Roman" w:cs="Times New Roman"/>
        </w:rPr>
      </w:pPr>
      <w:r>
        <w:rPr>
          <w:rFonts w:ascii="Times New Roman" w:hAnsi="Times New Roman" w:cs="Times New Roman"/>
        </w:rPr>
        <w:lastRenderedPageBreak/>
        <w:t>Appendix E</w:t>
      </w:r>
      <w:r w:rsidR="00DC085C" w:rsidRPr="00100977">
        <w:rPr>
          <w:rFonts w:ascii="Times New Roman" w:hAnsi="Times New Roman" w:cs="Times New Roman"/>
        </w:rPr>
        <w:t>: Details of Cases Categorized as Indeterminate</w:t>
      </w:r>
      <w:r w:rsidR="009B308B" w:rsidRPr="00100977">
        <w:rPr>
          <w:rFonts w:ascii="Times New Roman" w:hAnsi="Times New Roman" w:cs="Times New Roman"/>
        </w:rPr>
        <w:t xml:space="preserve"> </w:t>
      </w:r>
    </w:p>
    <w:p w:rsidR="00B4435B" w:rsidRPr="00100977" w:rsidRDefault="00200D2B" w:rsidP="00200D2B">
      <w:pPr>
        <w:pStyle w:val="ListParagraph"/>
        <w:numPr>
          <w:ilvl w:val="0"/>
          <w:numId w:val="22"/>
        </w:numPr>
        <w:rPr>
          <w:rFonts w:ascii="Times New Roman" w:hAnsi="Times New Roman"/>
        </w:rPr>
      </w:pPr>
      <w:r w:rsidRPr="00100977">
        <w:rPr>
          <w:rFonts w:ascii="Times New Roman" w:hAnsi="Times New Roman"/>
        </w:rPr>
        <w:t xml:space="preserve">#35: </w:t>
      </w:r>
      <w:r w:rsidR="00EF214D" w:rsidRPr="00100977">
        <w:rPr>
          <w:rFonts w:ascii="Times New Roman" w:hAnsi="Times New Roman"/>
        </w:rPr>
        <w:t>Diagnosed</w:t>
      </w:r>
      <w:r w:rsidRPr="00100977">
        <w:rPr>
          <w:rFonts w:ascii="Times New Roman" w:hAnsi="Times New Roman"/>
        </w:rPr>
        <w:t xml:space="preserve"> with Opiate &amp; Marijuana Dependence, also Sedative/Hypnotic/Anxiolytic Abuse.</w:t>
      </w:r>
      <w:r w:rsidR="00B4435B" w:rsidRPr="00100977">
        <w:rPr>
          <w:rFonts w:ascii="Times New Roman" w:hAnsi="Times New Roman"/>
        </w:rPr>
        <w:t xml:space="preserve"> UDS</w:t>
      </w:r>
      <w:r w:rsidR="00EF214D" w:rsidRPr="00100977">
        <w:rPr>
          <w:rFonts w:ascii="Times New Roman" w:hAnsi="Times New Roman"/>
        </w:rPr>
        <w:t xml:space="preserve"> positive for Marijuana only.  In stating drug use levels, patient reports Marijuana as drug of choice, but also regularly using hydrocodone, xanax, and alcohol.  Assessments indicate patient’s primary issue is with drugs (over alcohol).  </w:t>
      </w:r>
    </w:p>
    <w:p w:rsidR="00B4435B" w:rsidRPr="00100977" w:rsidRDefault="00200D2B" w:rsidP="00200D2B">
      <w:pPr>
        <w:pStyle w:val="ListParagraph"/>
        <w:numPr>
          <w:ilvl w:val="0"/>
          <w:numId w:val="22"/>
        </w:numPr>
        <w:rPr>
          <w:rFonts w:ascii="Times New Roman" w:hAnsi="Times New Roman"/>
        </w:rPr>
      </w:pPr>
      <w:r w:rsidRPr="00100977">
        <w:rPr>
          <w:rFonts w:ascii="Times New Roman" w:hAnsi="Times New Roman"/>
        </w:rPr>
        <w:t>#47</w:t>
      </w:r>
      <w:r w:rsidR="00B4435B" w:rsidRPr="00100977">
        <w:rPr>
          <w:rFonts w:ascii="Times New Roman" w:hAnsi="Times New Roman"/>
        </w:rPr>
        <w:t>: Abusing alcohol since age 17, daily Marijuana use since age 12.  Can drink 1/5 of liquor without much effect.  Also experimenting with opiates, ecstasy, LSD in the past year.  Diagnosed with Polysubstance Dependence and Bipolar Disorder.  Assessments do not significantly discriminate betw</w:t>
      </w:r>
      <w:r w:rsidR="006F5703" w:rsidRPr="00100977">
        <w:rPr>
          <w:rFonts w:ascii="Times New Roman" w:hAnsi="Times New Roman"/>
        </w:rPr>
        <w:t>een each other.  UDS</w:t>
      </w:r>
      <w:r w:rsidR="00B4435B" w:rsidRPr="00100977">
        <w:rPr>
          <w:rFonts w:ascii="Times New Roman" w:hAnsi="Times New Roman"/>
        </w:rPr>
        <w:t xml:space="preserve"> is clean.    </w:t>
      </w:r>
    </w:p>
    <w:p w:rsidR="006F5703" w:rsidRPr="00100977" w:rsidRDefault="00200D2B" w:rsidP="00200D2B">
      <w:pPr>
        <w:pStyle w:val="ListParagraph"/>
        <w:numPr>
          <w:ilvl w:val="0"/>
          <w:numId w:val="22"/>
        </w:numPr>
        <w:rPr>
          <w:rFonts w:ascii="Times New Roman" w:hAnsi="Times New Roman"/>
        </w:rPr>
      </w:pPr>
      <w:r w:rsidRPr="00100977">
        <w:rPr>
          <w:rFonts w:ascii="Times New Roman" w:hAnsi="Times New Roman"/>
        </w:rPr>
        <w:t>#75</w:t>
      </w:r>
      <w:r w:rsidR="006F5703" w:rsidRPr="00100977">
        <w:rPr>
          <w:rFonts w:ascii="Times New Roman" w:hAnsi="Times New Roman"/>
        </w:rPr>
        <w:t xml:space="preserve">:  Patient reports using 4mg of xanax nightly, 60 mg of roxicodone (nasally) daily, $50 worth of crack cocaine daily, </w:t>
      </w:r>
      <w:proofErr w:type="gramStart"/>
      <w:r w:rsidR="006F5703" w:rsidRPr="00100977">
        <w:rPr>
          <w:rFonts w:ascii="Times New Roman" w:hAnsi="Times New Roman"/>
        </w:rPr>
        <w:t>1mg</w:t>
      </w:r>
      <w:proofErr w:type="gramEnd"/>
      <w:r w:rsidR="006F5703" w:rsidRPr="00100977">
        <w:rPr>
          <w:rFonts w:ascii="Times New Roman" w:hAnsi="Times New Roman"/>
        </w:rPr>
        <w:t xml:space="preserve"> of marijuana daily, and takes 2 klonopin daily.  Diagnosed with Polysubstance Dependence.  UDS positive for Marijuana.  Assessments indicate patient’s primary problem is with drugs, but patient reports no drug preference.  </w:t>
      </w:r>
    </w:p>
    <w:p w:rsidR="00200D2B" w:rsidRPr="00100977" w:rsidRDefault="00200D2B" w:rsidP="00200D2B">
      <w:pPr>
        <w:pStyle w:val="ListParagraph"/>
        <w:numPr>
          <w:ilvl w:val="0"/>
          <w:numId w:val="22"/>
        </w:numPr>
        <w:rPr>
          <w:rFonts w:ascii="Times New Roman" w:hAnsi="Times New Roman"/>
        </w:rPr>
      </w:pPr>
      <w:r w:rsidRPr="00100977">
        <w:rPr>
          <w:rFonts w:ascii="Times New Roman" w:hAnsi="Times New Roman"/>
        </w:rPr>
        <w:t>#88</w:t>
      </w:r>
      <w:r w:rsidR="006F5703" w:rsidRPr="00100977">
        <w:rPr>
          <w:rFonts w:ascii="Times New Roman" w:hAnsi="Times New Roman"/>
        </w:rPr>
        <w:t xml:space="preserve">: Patient diagnosed with Marijuana and Sedative/Hypnotic/Anxiolytic Dependence.  Patient vehemently denies any drug abuse or dependence.  No History and Physical.  Assessments all in non-clinical range.  UDS clean.    </w:t>
      </w:r>
    </w:p>
    <w:p w:rsidR="00200D2B" w:rsidRPr="00100977" w:rsidRDefault="00200D2B" w:rsidP="00200D2B">
      <w:pPr>
        <w:pStyle w:val="ListParagraph"/>
        <w:numPr>
          <w:ilvl w:val="0"/>
          <w:numId w:val="22"/>
        </w:numPr>
        <w:rPr>
          <w:rFonts w:ascii="Times New Roman" w:hAnsi="Times New Roman"/>
        </w:rPr>
      </w:pPr>
      <w:r w:rsidRPr="00100977">
        <w:rPr>
          <w:rFonts w:ascii="Times New Roman" w:hAnsi="Times New Roman"/>
        </w:rPr>
        <w:t>#95</w:t>
      </w:r>
      <w:r w:rsidR="00087B3C" w:rsidRPr="00100977">
        <w:rPr>
          <w:rFonts w:ascii="Times New Roman" w:hAnsi="Times New Roman"/>
        </w:rPr>
        <w:t xml:space="preserve">:  Patient reports </w:t>
      </w:r>
      <w:r w:rsidR="00C266CB" w:rsidRPr="00100977">
        <w:rPr>
          <w:rFonts w:ascii="Times New Roman" w:hAnsi="Times New Roman"/>
        </w:rPr>
        <w:t xml:space="preserve">using hydrocodone and soma on a daily basis, as well as occasional abuse of diet pills.  Patient diagnosed with both Opiate and Sedative/Hypnotic/Anxiolytic Dependence.  UDS clean.  Assessments indicate patient’s primary problem is with drugs, although patient does not </w:t>
      </w:r>
      <w:r w:rsidR="009B308B" w:rsidRPr="00100977">
        <w:rPr>
          <w:rFonts w:ascii="Times New Roman" w:hAnsi="Times New Roman"/>
        </w:rPr>
        <w:t xml:space="preserve">state </w:t>
      </w:r>
      <w:r w:rsidR="00C266CB" w:rsidRPr="00100977">
        <w:rPr>
          <w:rFonts w:ascii="Times New Roman" w:hAnsi="Times New Roman"/>
        </w:rPr>
        <w:t xml:space="preserve">a drug preference.  </w:t>
      </w:r>
    </w:p>
    <w:p w:rsidR="00200D2B" w:rsidRPr="00100977" w:rsidRDefault="00200D2B" w:rsidP="00200D2B">
      <w:pPr>
        <w:pStyle w:val="ListParagraph"/>
        <w:numPr>
          <w:ilvl w:val="0"/>
          <w:numId w:val="22"/>
        </w:numPr>
        <w:rPr>
          <w:rFonts w:ascii="Times New Roman" w:hAnsi="Times New Roman"/>
        </w:rPr>
      </w:pPr>
      <w:r w:rsidRPr="00100977">
        <w:rPr>
          <w:rFonts w:ascii="Times New Roman" w:hAnsi="Times New Roman"/>
        </w:rPr>
        <w:lastRenderedPageBreak/>
        <w:t>#138</w:t>
      </w:r>
      <w:r w:rsidR="00237E3C" w:rsidRPr="00100977">
        <w:rPr>
          <w:rFonts w:ascii="Times New Roman" w:hAnsi="Times New Roman"/>
        </w:rPr>
        <w:t xml:space="preserve">:  Patient diagnosed with Polysubstance Dependence.  Patient reports using 5-6mg of xanax daily, 6mg of heroin or morphine daily, and 4mg of crystal meth daily.  UDS positive for Marijuana only.  Assessments identify drug use as the issue, but cannot distinguish which drug is primary preference.  </w:t>
      </w:r>
    </w:p>
    <w:p w:rsidR="00200D2B" w:rsidRPr="00100977" w:rsidRDefault="00200D2B" w:rsidP="00200D2B">
      <w:pPr>
        <w:pStyle w:val="ListParagraph"/>
        <w:numPr>
          <w:ilvl w:val="0"/>
          <w:numId w:val="22"/>
        </w:numPr>
        <w:rPr>
          <w:rFonts w:ascii="Times New Roman" w:hAnsi="Times New Roman"/>
        </w:rPr>
      </w:pPr>
      <w:r w:rsidRPr="00100977">
        <w:rPr>
          <w:rFonts w:ascii="Times New Roman" w:hAnsi="Times New Roman"/>
        </w:rPr>
        <w:t>#205</w:t>
      </w:r>
      <w:r w:rsidR="00A158EA" w:rsidRPr="00100977">
        <w:rPr>
          <w:rFonts w:ascii="Times New Roman" w:hAnsi="Times New Roman"/>
        </w:rPr>
        <w:t xml:space="preserve">: Patient diagnosed with Polysubstance Dependence.  UDS clean.  Patient admits to using alcohol, benzodiazepines, opiates, cocaine, and marijuana on a regular basis.  Assessments do not clarify any information.  </w:t>
      </w:r>
    </w:p>
    <w:p w:rsidR="00200D2B" w:rsidRPr="00100977" w:rsidRDefault="00200D2B" w:rsidP="00200D2B">
      <w:pPr>
        <w:pStyle w:val="ListParagraph"/>
        <w:numPr>
          <w:ilvl w:val="0"/>
          <w:numId w:val="22"/>
        </w:numPr>
        <w:rPr>
          <w:rFonts w:ascii="Times New Roman" w:hAnsi="Times New Roman"/>
        </w:rPr>
      </w:pPr>
      <w:r w:rsidRPr="00100977">
        <w:rPr>
          <w:rFonts w:ascii="Times New Roman" w:hAnsi="Times New Roman"/>
        </w:rPr>
        <w:t>#256</w:t>
      </w:r>
      <w:r w:rsidR="00A158EA" w:rsidRPr="00100977">
        <w:rPr>
          <w:rFonts w:ascii="Times New Roman" w:hAnsi="Times New Roman"/>
        </w:rPr>
        <w:t xml:space="preserve">:  Patient reports drug of choice to be alcohol and speed.  Patient diagnosed with Alcohol, Amphetamine, and Marijuana Dependence.  </w:t>
      </w:r>
      <w:r w:rsidR="002A149B" w:rsidRPr="00100977">
        <w:rPr>
          <w:rFonts w:ascii="Times New Roman" w:hAnsi="Times New Roman"/>
        </w:rPr>
        <w:t xml:space="preserve">UDS positive for Marijuana and Amphetamines.  Patient has a prescription for Adderall.  Patient reports a history of Marijuana dependence.  Assessments do not clarify any information.  </w:t>
      </w:r>
    </w:p>
    <w:p w:rsidR="00200D2B" w:rsidRPr="00100977" w:rsidRDefault="00200D2B" w:rsidP="00200D2B">
      <w:pPr>
        <w:pStyle w:val="ListParagraph"/>
        <w:numPr>
          <w:ilvl w:val="0"/>
          <w:numId w:val="22"/>
        </w:numPr>
        <w:rPr>
          <w:rFonts w:ascii="Times New Roman" w:hAnsi="Times New Roman"/>
        </w:rPr>
      </w:pPr>
      <w:r w:rsidRPr="00100977">
        <w:rPr>
          <w:rFonts w:ascii="Times New Roman" w:hAnsi="Times New Roman"/>
        </w:rPr>
        <w:t>#258</w:t>
      </w:r>
      <w:r w:rsidR="002A149B" w:rsidRPr="00100977">
        <w:rPr>
          <w:rFonts w:ascii="Times New Roman" w:hAnsi="Times New Roman"/>
        </w:rPr>
        <w:t xml:space="preserve">:  Patient reports his drug of choice as Dextromethophan (DXM—cough suppressant).  Patient diagnosed with Alcohol Dependence, Opiate Abuse, and Sedative/Hypnotic/Anxiolytic Abuse.  UDS clean.  Assessments do not clarify any information.  </w:t>
      </w:r>
    </w:p>
    <w:p w:rsidR="00200D2B" w:rsidRPr="00100977" w:rsidRDefault="00200D2B" w:rsidP="00200D2B">
      <w:pPr>
        <w:pStyle w:val="ListParagraph"/>
        <w:numPr>
          <w:ilvl w:val="0"/>
          <w:numId w:val="22"/>
        </w:numPr>
        <w:rPr>
          <w:rFonts w:ascii="Times New Roman" w:hAnsi="Times New Roman"/>
        </w:rPr>
      </w:pPr>
      <w:r w:rsidRPr="00100977">
        <w:rPr>
          <w:rFonts w:ascii="Times New Roman" w:hAnsi="Times New Roman"/>
        </w:rPr>
        <w:t>#315</w:t>
      </w:r>
      <w:r w:rsidR="002A149B" w:rsidRPr="00100977">
        <w:rPr>
          <w:rFonts w:ascii="Times New Roman" w:hAnsi="Times New Roman"/>
        </w:rPr>
        <w:t xml:space="preserve">: Patient reports seeking treatment for “sexual addiction”.  Patient has a history of Alcohol and Marijuana Dependence, but has been sober for 9 years, and is seeking treatment for a behavioral addiction.  </w:t>
      </w:r>
    </w:p>
    <w:p w:rsidR="00DC085C" w:rsidRPr="00100977" w:rsidRDefault="00200D2B" w:rsidP="00200D2B">
      <w:pPr>
        <w:pStyle w:val="ListParagraph"/>
        <w:numPr>
          <w:ilvl w:val="0"/>
          <w:numId w:val="22"/>
        </w:numPr>
        <w:rPr>
          <w:rFonts w:ascii="Times New Roman" w:hAnsi="Times New Roman"/>
        </w:rPr>
      </w:pPr>
      <w:r w:rsidRPr="00100977">
        <w:rPr>
          <w:rFonts w:ascii="Times New Roman" w:hAnsi="Times New Roman"/>
        </w:rPr>
        <w:t>#317</w:t>
      </w:r>
      <w:r w:rsidR="002A149B" w:rsidRPr="00100977">
        <w:rPr>
          <w:rFonts w:ascii="Times New Roman" w:hAnsi="Times New Roman"/>
        </w:rPr>
        <w:t xml:space="preserve">:  Patient drinks 1/5 of vodka daily (past 3 months).  Patient also takes 16mg of suboxone daily, 60 mg of oxycontin and 20 mg of oxycodone daily.  Patient admits to </w:t>
      </w:r>
      <w:r w:rsidR="002A149B" w:rsidRPr="00100977">
        <w:rPr>
          <w:rFonts w:ascii="Times New Roman" w:hAnsi="Times New Roman"/>
        </w:rPr>
        <w:lastRenderedPageBreak/>
        <w:t xml:space="preserve">both alcohol and opiate dependence, and is diagnosed with both.  </w:t>
      </w:r>
      <w:r w:rsidR="00773831" w:rsidRPr="00100977">
        <w:rPr>
          <w:rFonts w:ascii="Times New Roman" w:hAnsi="Times New Roman"/>
        </w:rPr>
        <w:t xml:space="preserve">Assessments indicate a clinical problem with both alcohol and drugs.  UDS positive for benzodiazepines.  </w:t>
      </w:r>
    </w:p>
    <w:p w:rsidR="001030FA" w:rsidRDefault="001030FA">
      <w:pPr>
        <w:rPr>
          <w:rFonts w:ascii="Times New Roman" w:hAnsi="Times New Roman" w:cs="Times New Roman"/>
        </w:rPr>
      </w:pPr>
      <w:r>
        <w:rPr>
          <w:rFonts w:ascii="Times New Roman" w:hAnsi="Times New Roman" w:cs="Times New Roman"/>
        </w:rPr>
        <w:br w:type="page"/>
      </w:r>
    </w:p>
    <w:p w:rsidR="000430F8" w:rsidRDefault="00642F45" w:rsidP="00642F45">
      <w:pPr>
        <w:jc w:val="center"/>
        <w:rPr>
          <w:rFonts w:ascii="Times New Roman" w:hAnsi="Times New Roman" w:cs="Times New Roman"/>
        </w:rPr>
      </w:pPr>
      <w:r w:rsidRPr="00100977">
        <w:rPr>
          <w:rFonts w:ascii="Times New Roman" w:hAnsi="Times New Roman" w:cs="Times New Roman"/>
        </w:rPr>
        <w:lastRenderedPageBreak/>
        <w:t>Vita</w:t>
      </w:r>
    </w:p>
    <w:p w:rsidR="00512E0F" w:rsidRDefault="00512E0F" w:rsidP="00642F45">
      <w:pPr>
        <w:jc w:val="center"/>
        <w:rPr>
          <w:rFonts w:ascii="Times New Roman" w:hAnsi="Times New Roman" w:cs="Times New Roman"/>
        </w:rPr>
      </w:pPr>
    </w:p>
    <w:p w:rsidR="00512E0F" w:rsidRDefault="00512E0F" w:rsidP="00512E0F">
      <w:pPr>
        <w:autoSpaceDE w:val="0"/>
        <w:autoSpaceDN w:val="0"/>
        <w:adjustRightInd w:val="0"/>
        <w:ind w:firstLine="720"/>
        <w:rPr>
          <w:rFonts w:ascii="Times New Roman" w:hAnsi="Times New Roman" w:cs="Times New Roman"/>
        </w:rPr>
      </w:pPr>
      <w:r>
        <w:rPr>
          <w:rFonts w:ascii="Times New Roman" w:hAnsi="Times New Roman" w:cs="Times New Roman"/>
        </w:rPr>
        <w:t>Lindsey Kate Colman was born in Baisingstoke, England, to the parents of Janet Wallace</w:t>
      </w:r>
    </w:p>
    <w:p w:rsidR="00512E0F" w:rsidRDefault="00512E0F" w:rsidP="00512E0F">
      <w:pPr>
        <w:autoSpaceDE w:val="0"/>
        <w:autoSpaceDN w:val="0"/>
        <w:adjustRightInd w:val="0"/>
        <w:rPr>
          <w:rFonts w:ascii="Times New Roman" w:hAnsi="Times New Roman" w:cs="Times New Roman"/>
        </w:rPr>
      </w:pPr>
      <w:proofErr w:type="gramStart"/>
      <w:r>
        <w:rPr>
          <w:rFonts w:ascii="Times New Roman" w:hAnsi="Times New Roman" w:cs="Times New Roman"/>
        </w:rPr>
        <w:t>and</w:t>
      </w:r>
      <w:proofErr w:type="gramEnd"/>
      <w:r>
        <w:rPr>
          <w:rFonts w:ascii="Times New Roman" w:hAnsi="Times New Roman" w:cs="Times New Roman"/>
        </w:rPr>
        <w:t xml:space="preserve"> Stuart Colman. She is the middle of three children, between Nick and Rosemary Colman,</w:t>
      </w:r>
    </w:p>
    <w:p w:rsidR="00512E0F" w:rsidRDefault="00512E0F" w:rsidP="00512E0F">
      <w:pPr>
        <w:autoSpaceDE w:val="0"/>
        <w:autoSpaceDN w:val="0"/>
        <w:adjustRightInd w:val="0"/>
        <w:rPr>
          <w:rFonts w:ascii="Times New Roman" w:hAnsi="Times New Roman" w:cs="Times New Roman"/>
        </w:rPr>
      </w:pPr>
      <w:proofErr w:type="gramStart"/>
      <w:r>
        <w:rPr>
          <w:rFonts w:ascii="Times New Roman" w:hAnsi="Times New Roman" w:cs="Times New Roman"/>
        </w:rPr>
        <w:t>and</w:t>
      </w:r>
      <w:proofErr w:type="gramEnd"/>
      <w:r>
        <w:rPr>
          <w:rFonts w:ascii="Times New Roman" w:hAnsi="Times New Roman" w:cs="Times New Roman"/>
        </w:rPr>
        <w:t xml:space="preserve"> has three step-siblings: Megan, Andrew, and Marion Wallace. She attended Dunnannie and</w:t>
      </w:r>
    </w:p>
    <w:p w:rsidR="00512E0F" w:rsidRDefault="00512E0F" w:rsidP="00512E0F">
      <w:pPr>
        <w:autoSpaceDE w:val="0"/>
        <w:autoSpaceDN w:val="0"/>
        <w:adjustRightInd w:val="0"/>
        <w:rPr>
          <w:rFonts w:ascii="Times New Roman" w:hAnsi="Times New Roman" w:cs="Times New Roman"/>
        </w:rPr>
      </w:pPr>
      <w:r>
        <w:rPr>
          <w:rFonts w:ascii="Times New Roman" w:hAnsi="Times New Roman" w:cs="Times New Roman"/>
        </w:rPr>
        <w:t>Dunhurst schools in Petersfield, Hampshire, England, and then immigrated with her family to</w:t>
      </w:r>
    </w:p>
    <w:p w:rsidR="00512E0F" w:rsidRDefault="00512E0F" w:rsidP="00512E0F">
      <w:pPr>
        <w:autoSpaceDE w:val="0"/>
        <w:autoSpaceDN w:val="0"/>
        <w:adjustRightInd w:val="0"/>
        <w:rPr>
          <w:rFonts w:ascii="Times New Roman" w:hAnsi="Times New Roman" w:cs="Times New Roman"/>
        </w:rPr>
      </w:pPr>
      <w:proofErr w:type="gramStart"/>
      <w:r>
        <w:rPr>
          <w:rFonts w:ascii="Times New Roman" w:hAnsi="Times New Roman" w:cs="Times New Roman"/>
        </w:rPr>
        <w:t>Nashville, TN at the age of 11.</w:t>
      </w:r>
      <w:proofErr w:type="gramEnd"/>
      <w:r>
        <w:rPr>
          <w:rFonts w:ascii="Times New Roman" w:hAnsi="Times New Roman" w:cs="Times New Roman"/>
        </w:rPr>
        <w:t xml:space="preserve"> Lindsey stayed in Franklin and graduated from Centennial High</w:t>
      </w:r>
    </w:p>
    <w:p w:rsidR="00512E0F" w:rsidRDefault="00512E0F" w:rsidP="00512E0F">
      <w:pPr>
        <w:autoSpaceDE w:val="0"/>
        <w:autoSpaceDN w:val="0"/>
        <w:adjustRightInd w:val="0"/>
        <w:rPr>
          <w:rFonts w:ascii="Times New Roman" w:hAnsi="Times New Roman" w:cs="Times New Roman"/>
        </w:rPr>
      </w:pPr>
      <w:proofErr w:type="gramStart"/>
      <w:r>
        <w:rPr>
          <w:rFonts w:ascii="Times New Roman" w:hAnsi="Times New Roman" w:cs="Times New Roman"/>
        </w:rPr>
        <w:t>School in 2003.</w:t>
      </w:r>
      <w:proofErr w:type="gramEnd"/>
      <w:r>
        <w:rPr>
          <w:rFonts w:ascii="Times New Roman" w:hAnsi="Times New Roman" w:cs="Times New Roman"/>
        </w:rPr>
        <w:t xml:space="preserve"> Attending the University of Tennessee on full scholarship, Lindsey became</w:t>
      </w:r>
    </w:p>
    <w:p w:rsidR="00512E0F" w:rsidRDefault="00512E0F" w:rsidP="00512E0F">
      <w:pPr>
        <w:autoSpaceDE w:val="0"/>
        <w:autoSpaceDN w:val="0"/>
        <w:adjustRightInd w:val="0"/>
        <w:rPr>
          <w:rFonts w:ascii="Times New Roman" w:hAnsi="Times New Roman" w:cs="Times New Roman"/>
        </w:rPr>
      </w:pPr>
      <w:proofErr w:type="gramStart"/>
      <w:r>
        <w:rPr>
          <w:rFonts w:ascii="Times New Roman" w:hAnsi="Times New Roman" w:cs="Times New Roman"/>
        </w:rPr>
        <w:t>interested</w:t>
      </w:r>
      <w:proofErr w:type="gramEnd"/>
      <w:r>
        <w:rPr>
          <w:rFonts w:ascii="Times New Roman" w:hAnsi="Times New Roman" w:cs="Times New Roman"/>
        </w:rPr>
        <w:t xml:space="preserve"> in Psychology in her Sophomore year of college. She began to work as a Program</w:t>
      </w:r>
    </w:p>
    <w:p w:rsidR="00512E0F" w:rsidRDefault="00512E0F" w:rsidP="00512E0F">
      <w:pPr>
        <w:autoSpaceDE w:val="0"/>
        <w:autoSpaceDN w:val="0"/>
        <w:adjustRightInd w:val="0"/>
        <w:rPr>
          <w:rFonts w:ascii="Times New Roman" w:hAnsi="Times New Roman" w:cs="Times New Roman"/>
        </w:rPr>
      </w:pPr>
      <w:r>
        <w:rPr>
          <w:rFonts w:ascii="Times New Roman" w:hAnsi="Times New Roman" w:cs="Times New Roman"/>
        </w:rPr>
        <w:t>Counselor at a treatment center, immediately felt a connection with the work, and decided to</w:t>
      </w:r>
    </w:p>
    <w:p w:rsidR="00512E0F" w:rsidRDefault="00512E0F" w:rsidP="00512E0F">
      <w:pPr>
        <w:autoSpaceDE w:val="0"/>
        <w:autoSpaceDN w:val="0"/>
        <w:adjustRightInd w:val="0"/>
        <w:rPr>
          <w:rFonts w:ascii="Times New Roman" w:hAnsi="Times New Roman" w:cs="Times New Roman"/>
        </w:rPr>
      </w:pPr>
      <w:proofErr w:type="gramStart"/>
      <w:r>
        <w:rPr>
          <w:rFonts w:ascii="Times New Roman" w:hAnsi="Times New Roman" w:cs="Times New Roman"/>
        </w:rPr>
        <w:t>pursue</w:t>
      </w:r>
      <w:proofErr w:type="gramEnd"/>
      <w:r>
        <w:rPr>
          <w:rFonts w:ascii="Times New Roman" w:hAnsi="Times New Roman" w:cs="Times New Roman"/>
        </w:rPr>
        <w:t xml:space="preserve"> graduate school and a career in Clinical Psychology. Highly motivated, Lindsey</w:t>
      </w:r>
    </w:p>
    <w:p w:rsidR="00512E0F" w:rsidRDefault="00512E0F" w:rsidP="00512E0F">
      <w:pPr>
        <w:autoSpaceDE w:val="0"/>
        <w:autoSpaceDN w:val="0"/>
        <w:adjustRightInd w:val="0"/>
        <w:rPr>
          <w:rFonts w:ascii="Times New Roman" w:hAnsi="Times New Roman" w:cs="Times New Roman"/>
        </w:rPr>
      </w:pPr>
      <w:proofErr w:type="gramStart"/>
      <w:r>
        <w:rPr>
          <w:rFonts w:ascii="Times New Roman" w:hAnsi="Times New Roman" w:cs="Times New Roman"/>
        </w:rPr>
        <w:t>graduated</w:t>
      </w:r>
      <w:proofErr w:type="gramEnd"/>
      <w:r>
        <w:rPr>
          <w:rFonts w:ascii="Times New Roman" w:hAnsi="Times New Roman" w:cs="Times New Roman"/>
        </w:rPr>
        <w:t xml:space="preserve"> from the University of Tennessee in three years and was accepted directly into the</w:t>
      </w:r>
    </w:p>
    <w:p w:rsidR="00512E0F" w:rsidRDefault="00512E0F" w:rsidP="00512E0F">
      <w:pPr>
        <w:autoSpaceDE w:val="0"/>
        <w:autoSpaceDN w:val="0"/>
        <w:adjustRightInd w:val="0"/>
        <w:rPr>
          <w:rFonts w:ascii="Times New Roman" w:hAnsi="Times New Roman" w:cs="Times New Roman"/>
        </w:rPr>
      </w:pPr>
      <w:proofErr w:type="gramStart"/>
      <w:r>
        <w:rPr>
          <w:rFonts w:ascii="Times New Roman" w:hAnsi="Times New Roman" w:cs="Times New Roman"/>
        </w:rPr>
        <w:t>doctoral</w:t>
      </w:r>
      <w:proofErr w:type="gramEnd"/>
      <w:r>
        <w:rPr>
          <w:rFonts w:ascii="Times New Roman" w:hAnsi="Times New Roman" w:cs="Times New Roman"/>
        </w:rPr>
        <w:t xml:space="preserve"> program in Clinical Psychology at the University of Tennessee. Lindsey graduated with</w:t>
      </w:r>
    </w:p>
    <w:p w:rsidR="00512E0F" w:rsidRDefault="00512E0F" w:rsidP="00512E0F">
      <w:pPr>
        <w:autoSpaceDE w:val="0"/>
        <w:autoSpaceDN w:val="0"/>
        <w:adjustRightInd w:val="0"/>
        <w:rPr>
          <w:rFonts w:ascii="Times New Roman" w:hAnsi="Times New Roman" w:cs="Times New Roman"/>
        </w:rPr>
      </w:pPr>
      <w:proofErr w:type="gramStart"/>
      <w:r>
        <w:rPr>
          <w:rFonts w:ascii="Times New Roman" w:hAnsi="Times New Roman" w:cs="Times New Roman"/>
        </w:rPr>
        <w:t>a</w:t>
      </w:r>
      <w:proofErr w:type="gramEnd"/>
      <w:r>
        <w:rPr>
          <w:rFonts w:ascii="Times New Roman" w:hAnsi="Times New Roman" w:cs="Times New Roman"/>
        </w:rPr>
        <w:t xml:space="preserve"> Master of Arts degree in Psychology in May of 2010. She is continuing to pursue her doctorate</w:t>
      </w:r>
    </w:p>
    <w:p w:rsidR="00512E0F" w:rsidRDefault="00512E0F" w:rsidP="00512E0F">
      <w:pPr>
        <w:autoSpaceDE w:val="0"/>
        <w:autoSpaceDN w:val="0"/>
        <w:adjustRightInd w:val="0"/>
        <w:rPr>
          <w:rFonts w:ascii="Times New Roman" w:hAnsi="Times New Roman" w:cs="Times New Roman"/>
        </w:rPr>
      </w:pPr>
      <w:proofErr w:type="gramStart"/>
      <w:r>
        <w:rPr>
          <w:rFonts w:ascii="Times New Roman" w:hAnsi="Times New Roman" w:cs="Times New Roman"/>
        </w:rPr>
        <w:t>at</w:t>
      </w:r>
      <w:proofErr w:type="gramEnd"/>
      <w:r>
        <w:rPr>
          <w:rFonts w:ascii="Times New Roman" w:hAnsi="Times New Roman" w:cs="Times New Roman"/>
        </w:rPr>
        <w:t xml:space="preserve"> the University of Tennessee, and plans to graduate with a Doctor of Philosophy in May of</w:t>
      </w:r>
    </w:p>
    <w:p w:rsidR="00512E0F" w:rsidRDefault="00512E0F" w:rsidP="00512E0F">
      <w:r>
        <w:rPr>
          <w:rFonts w:ascii="Times New Roman" w:hAnsi="Times New Roman" w:cs="Times New Roman"/>
        </w:rPr>
        <w:t>2012.</w:t>
      </w:r>
    </w:p>
    <w:p w:rsidR="00512E0F" w:rsidRPr="00100977" w:rsidRDefault="00512E0F" w:rsidP="00512E0F">
      <w:pPr>
        <w:rPr>
          <w:rFonts w:ascii="Times New Roman" w:hAnsi="Times New Roman" w:cs="Times New Roman"/>
        </w:rPr>
      </w:pPr>
    </w:p>
    <w:sectPr w:rsidR="00512E0F" w:rsidRPr="00100977" w:rsidSect="00F647B5">
      <w:pgSz w:w="12240" w:h="15840"/>
      <w:pgMar w:top="1440" w:right="1440" w:bottom="1440" w:left="1440" w:header="1440" w:footer="144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45BB" w:rsidRDefault="002C45BB">
      <w:pPr>
        <w:spacing w:after="0"/>
      </w:pPr>
      <w:r>
        <w:separator/>
      </w:r>
    </w:p>
  </w:endnote>
  <w:endnote w:type="continuationSeparator" w:id="0">
    <w:p w:rsidR="002C45BB" w:rsidRDefault="002C45B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4BA" w:rsidRDefault="008A54BA" w:rsidP="004E335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A54BA" w:rsidRDefault="008A54BA" w:rsidP="004E335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4BA" w:rsidRDefault="008A54BA" w:rsidP="004E3356">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45BB" w:rsidRDefault="002C45BB">
      <w:pPr>
        <w:spacing w:after="0"/>
      </w:pPr>
      <w:r>
        <w:separator/>
      </w:r>
    </w:p>
  </w:footnote>
  <w:footnote w:type="continuationSeparator" w:id="0">
    <w:p w:rsidR="002C45BB" w:rsidRDefault="002C45BB">
      <w:pPr>
        <w:spacing w:after="0"/>
      </w:pPr>
      <w:r>
        <w:continuationSeparator/>
      </w:r>
    </w:p>
  </w:footnote>
  <w:footnote w:id="1">
    <w:p w:rsidR="004C6F32" w:rsidRDefault="004C6F32" w:rsidP="00AD5EF1">
      <w:pPr>
        <w:pStyle w:val="FootnoteText"/>
      </w:pPr>
    </w:p>
  </w:footnote>
  <w:footnote w:id="2">
    <w:p w:rsidR="004C6F32" w:rsidRDefault="004C6F32" w:rsidP="00AD5EF1">
      <w:pPr>
        <w:pStyle w:val="FootnoteText"/>
      </w:pPr>
      <w:r>
        <w:rPr>
          <w:rStyle w:val="FootnoteReference"/>
        </w:rPr>
        <w:footnoteRef/>
      </w:r>
      <w:r>
        <w:t xml:space="preserve"> </w:t>
      </w:r>
    </w:p>
  </w:footnote>
  <w:footnote w:id="3">
    <w:p w:rsidR="004C6F32" w:rsidRDefault="004C6F32" w:rsidP="00AD5EF1">
      <w:pPr>
        <w:pStyle w:val="FootnoteText"/>
      </w:pPr>
      <w:r>
        <w:rPr>
          <w:rStyle w:val="FootnoteReference"/>
        </w:rPr>
        <w:footnoteRef/>
      </w:r>
      <w:r>
        <w:t xml:space="preserve"> </w:t>
      </w:r>
    </w:p>
  </w:footnote>
  <w:footnote w:id="4">
    <w:p w:rsidR="008A54BA" w:rsidRDefault="008A54BA" w:rsidP="00216D29">
      <w:pPr>
        <w:pStyle w:val="FootnoteText"/>
      </w:pPr>
      <w:r>
        <w:rPr>
          <w:rStyle w:val="FootnoteReference"/>
        </w:rPr>
        <w:footnoteRef/>
      </w:r>
      <w:r>
        <w:t xml:space="preserve"> </w:t>
      </w:r>
    </w:p>
  </w:footnote>
  <w:footnote w:id="5">
    <w:p w:rsidR="008A54BA" w:rsidRDefault="008A54BA" w:rsidP="00216D29">
      <w:pPr>
        <w:pStyle w:val="FootnoteText"/>
      </w:pPr>
      <w:r>
        <w:rPr>
          <w:rStyle w:val="FootnoteReference"/>
        </w:rPr>
        <w:footnoteRef/>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4BA" w:rsidRDefault="008A54BA" w:rsidP="004E335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A54BA" w:rsidRDefault="008A54BA" w:rsidP="004E3356">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4BA" w:rsidRDefault="008A54BA">
    <w:pPr>
      <w:pStyle w:val="Header"/>
      <w:jc w:val="right"/>
    </w:pPr>
  </w:p>
  <w:p w:rsidR="008A54BA" w:rsidRDefault="008A54BA" w:rsidP="004E3356">
    <w:pPr>
      <w:pStyle w:val="Header"/>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5636858"/>
      <w:docPartObj>
        <w:docPartGallery w:val="Page Numbers (Top of Page)"/>
        <w:docPartUnique/>
      </w:docPartObj>
    </w:sdtPr>
    <w:sdtEndPr>
      <w:rPr>
        <w:noProof/>
      </w:rPr>
    </w:sdtEndPr>
    <w:sdtContent>
      <w:p w:rsidR="008A54BA" w:rsidRDefault="008A54BA">
        <w:pPr>
          <w:pStyle w:val="Header"/>
          <w:jc w:val="right"/>
        </w:pPr>
        <w:r>
          <w:fldChar w:fldCharType="begin"/>
        </w:r>
        <w:r>
          <w:instrText xml:space="preserve"> PAGE   \* MERGEFORMAT </w:instrText>
        </w:r>
        <w:r>
          <w:fldChar w:fldCharType="separate"/>
        </w:r>
        <w:r w:rsidR="004140C8">
          <w:rPr>
            <w:noProof/>
          </w:rPr>
          <w:t>78</w:t>
        </w:r>
        <w:r>
          <w:rPr>
            <w:noProof/>
          </w:rPr>
          <w:fldChar w:fldCharType="end"/>
        </w:r>
      </w:p>
    </w:sdtContent>
  </w:sdt>
  <w:p w:rsidR="008A54BA" w:rsidRPr="006415D5" w:rsidRDefault="008A54BA" w:rsidP="004E3356">
    <w:pPr>
      <w:pStyle w:val="Header"/>
      <w:ind w:right="360"/>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65362"/>
    <w:multiLevelType w:val="hybridMultilevel"/>
    <w:tmpl w:val="A2F8A62C"/>
    <w:lvl w:ilvl="0" w:tplc="F8824B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D10688"/>
    <w:multiLevelType w:val="hybridMultilevel"/>
    <w:tmpl w:val="83BC3A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B87F33"/>
    <w:multiLevelType w:val="hybridMultilevel"/>
    <w:tmpl w:val="4B14A8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E85782"/>
    <w:multiLevelType w:val="hybridMultilevel"/>
    <w:tmpl w:val="6C84990E"/>
    <w:lvl w:ilvl="0" w:tplc="F370BE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95D7566"/>
    <w:multiLevelType w:val="hybridMultilevel"/>
    <w:tmpl w:val="0CA21196"/>
    <w:lvl w:ilvl="0" w:tplc="230CD78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0BD464B7"/>
    <w:multiLevelType w:val="hybridMultilevel"/>
    <w:tmpl w:val="17D6DE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F4F0ED1"/>
    <w:multiLevelType w:val="hybridMultilevel"/>
    <w:tmpl w:val="55CAC2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AA2B71"/>
    <w:multiLevelType w:val="hybridMultilevel"/>
    <w:tmpl w:val="46326F9C"/>
    <w:lvl w:ilvl="0" w:tplc="CE3C69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00C566C"/>
    <w:multiLevelType w:val="hybridMultilevel"/>
    <w:tmpl w:val="6CCA15AE"/>
    <w:lvl w:ilvl="0" w:tplc="ECB8D93C">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nsid w:val="10221554"/>
    <w:multiLevelType w:val="hybridMultilevel"/>
    <w:tmpl w:val="13503620"/>
    <w:lvl w:ilvl="0" w:tplc="80CA22C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13550BD"/>
    <w:multiLevelType w:val="hybridMultilevel"/>
    <w:tmpl w:val="B3B4848E"/>
    <w:lvl w:ilvl="0" w:tplc="F370BE38">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nsid w:val="17B6524C"/>
    <w:multiLevelType w:val="hybridMultilevel"/>
    <w:tmpl w:val="A274E35C"/>
    <w:lvl w:ilvl="0" w:tplc="F370BE3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1D991F75"/>
    <w:multiLevelType w:val="hybridMultilevel"/>
    <w:tmpl w:val="EE34C92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0102D9A"/>
    <w:multiLevelType w:val="hybridMultilevel"/>
    <w:tmpl w:val="B58C6B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0C97E8F"/>
    <w:multiLevelType w:val="hybridMultilevel"/>
    <w:tmpl w:val="87426C62"/>
    <w:lvl w:ilvl="0" w:tplc="E32A41F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32A4252"/>
    <w:multiLevelType w:val="hybridMultilevel"/>
    <w:tmpl w:val="C80C03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325483"/>
    <w:multiLevelType w:val="hybridMultilevel"/>
    <w:tmpl w:val="0DF4AAA0"/>
    <w:lvl w:ilvl="0" w:tplc="F8824B0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DD73E6B"/>
    <w:multiLevelType w:val="hybridMultilevel"/>
    <w:tmpl w:val="AE22F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66D2CBF"/>
    <w:multiLevelType w:val="hybridMultilevel"/>
    <w:tmpl w:val="8708A24A"/>
    <w:lvl w:ilvl="0" w:tplc="A7DE7CA6">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9EA7644"/>
    <w:multiLevelType w:val="hybridMultilevel"/>
    <w:tmpl w:val="A726FB68"/>
    <w:lvl w:ilvl="0" w:tplc="F370BE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9EE0DAF"/>
    <w:multiLevelType w:val="hybridMultilevel"/>
    <w:tmpl w:val="66C40B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BAD1767"/>
    <w:multiLevelType w:val="hybridMultilevel"/>
    <w:tmpl w:val="E7B250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FDE5C3B"/>
    <w:multiLevelType w:val="hybridMultilevel"/>
    <w:tmpl w:val="DA3CE32E"/>
    <w:lvl w:ilvl="0" w:tplc="F8824B0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19D6020"/>
    <w:multiLevelType w:val="hybridMultilevel"/>
    <w:tmpl w:val="EE04B6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7CB67D1"/>
    <w:multiLevelType w:val="hybridMultilevel"/>
    <w:tmpl w:val="F5484D6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9E47C16"/>
    <w:multiLevelType w:val="hybridMultilevel"/>
    <w:tmpl w:val="FBACB55E"/>
    <w:lvl w:ilvl="0" w:tplc="F8824B0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0F32FDD"/>
    <w:multiLevelType w:val="hybridMultilevel"/>
    <w:tmpl w:val="C1683040"/>
    <w:lvl w:ilvl="0" w:tplc="F8824B0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1CD7BB0"/>
    <w:multiLevelType w:val="multilevel"/>
    <w:tmpl w:val="B3B4848E"/>
    <w:lvl w:ilvl="0">
      <w:start w:val="1"/>
      <w:numFmt w:val="decimal"/>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8">
    <w:nsid w:val="52007E98"/>
    <w:multiLevelType w:val="hybridMultilevel"/>
    <w:tmpl w:val="B7E68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9FB32E0"/>
    <w:multiLevelType w:val="hybridMultilevel"/>
    <w:tmpl w:val="CCAEC1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0BB398E"/>
    <w:multiLevelType w:val="hybridMultilevel"/>
    <w:tmpl w:val="CA0CAE4C"/>
    <w:lvl w:ilvl="0" w:tplc="F370BE3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61C91B57"/>
    <w:multiLevelType w:val="hybridMultilevel"/>
    <w:tmpl w:val="FB688E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36F6378"/>
    <w:multiLevelType w:val="hybridMultilevel"/>
    <w:tmpl w:val="4B685C70"/>
    <w:lvl w:ilvl="0" w:tplc="F8824B0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D5F2F19"/>
    <w:multiLevelType w:val="hybridMultilevel"/>
    <w:tmpl w:val="1466063C"/>
    <w:lvl w:ilvl="0" w:tplc="245E83D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nsid w:val="6D831517"/>
    <w:multiLevelType w:val="hybridMultilevel"/>
    <w:tmpl w:val="1AEC0F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635336A"/>
    <w:multiLevelType w:val="hybridMultilevel"/>
    <w:tmpl w:val="84AC4D10"/>
    <w:lvl w:ilvl="0" w:tplc="F8824B0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75C4682"/>
    <w:multiLevelType w:val="hybridMultilevel"/>
    <w:tmpl w:val="5C405986"/>
    <w:lvl w:ilvl="0" w:tplc="1B4A3986">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6"/>
  </w:num>
  <w:num w:numId="2">
    <w:abstractNumId w:val="8"/>
  </w:num>
  <w:num w:numId="3">
    <w:abstractNumId w:val="13"/>
  </w:num>
  <w:num w:numId="4">
    <w:abstractNumId w:val="33"/>
  </w:num>
  <w:num w:numId="5">
    <w:abstractNumId w:val="4"/>
  </w:num>
  <w:num w:numId="6">
    <w:abstractNumId w:val="11"/>
  </w:num>
  <w:num w:numId="7">
    <w:abstractNumId w:val="19"/>
  </w:num>
  <w:num w:numId="8">
    <w:abstractNumId w:val="3"/>
  </w:num>
  <w:num w:numId="9">
    <w:abstractNumId w:val="10"/>
  </w:num>
  <w:num w:numId="10">
    <w:abstractNumId w:val="27"/>
  </w:num>
  <w:num w:numId="11">
    <w:abstractNumId w:val="30"/>
  </w:num>
  <w:num w:numId="12">
    <w:abstractNumId w:val="22"/>
  </w:num>
  <w:num w:numId="13">
    <w:abstractNumId w:val="0"/>
  </w:num>
  <w:num w:numId="14">
    <w:abstractNumId w:val="32"/>
  </w:num>
  <w:num w:numId="15">
    <w:abstractNumId w:val="36"/>
  </w:num>
  <w:num w:numId="16">
    <w:abstractNumId w:val="18"/>
  </w:num>
  <w:num w:numId="17">
    <w:abstractNumId w:val="9"/>
  </w:num>
  <w:num w:numId="18">
    <w:abstractNumId w:val="14"/>
  </w:num>
  <w:num w:numId="19">
    <w:abstractNumId w:val="7"/>
  </w:num>
  <w:num w:numId="20">
    <w:abstractNumId w:val="25"/>
  </w:num>
  <w:num w:numId="21">
    <w:abstractNumId w:val="35"/>
  </w:num>
  <w:num w:numId="22">
    <w:abstractNumId w:val="26"/>
  </w:num>
  <w:num w:numId="23">
    <w:abstractNumId w:val="34"/>
  </w:num>
  <w:num w:numId="24">
    <w:abstractNumId w:val="23"/>
  </w:num>
  <w:num w:numId="25">
    <w:abstractNumId w:val="2"/>
  </w:num>
  <w:num w:numId="26">
    <w:abstractNumId w:val="15"/>
  </w:num>
  <w:num w:numId="27">
    <w:abstractNumId w:val="12"/>
  </w:num>
  <w:num w:numId="28">
    <w:abstractNumId w:val="20"/>
  </w:num>
  <w:num w:numId="29">
    <w:abstractNumId w:val="24"/>
  </w:num>
  <w:num w:numId="30">
    <w:abstractNumId w:val="17"/>
  </w:num>
  <w:num w:numId="31">
    <w:abstractNumId w:val="5"/>
  </w:num>
  <w:num w:numId="32">
    <w:abstractNumId w:val="28"/>
  </w:num>
  <w:num w:numId="33">
    <w:abstractNumId w:val="31"/>
  </w:num>
  <w:num w:numId="34">
    <w:abstractNumId w:val="6"/>
  </w:num>
  <w:num w:numId="35">
    <w:abstractNumId w:val="21"/>
  </w:num>
  <w:num w:numId="36">
    <w:abstractNumId w:val="29"/>
  </w:num>
  <w:num w:numId="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oNotTrackMoves/>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FF452C"/>
    <w:rsid w:val="00000801"/>
    <w:rsid w:val="00002134"/>
    <w:rsid w:val="000025ED"/>
    <w:rsid w:val="000037C6"/>
    <w:rsid w:val="00003C1A"/>
    <w:rsid w:val="00005FC8"/>
    <w:rsid w:val="00014B20"/>
    <w:rsid w:val="00014D91"/>
    <w:rsid w:val="0002302C"/>
    <w:rsid w:val="0002421D"/>
    <w:rsid w:val="000244C6"/>
    <w:rsid w:val="00024E5A"/>
    <w:rsid w:val="00025D73"/>
    <w:rsid w:val="00030DB9"/>
    <w:rsid w:val="000328C9"/>
    <w:rsid w:val="000338DE"/>
    <w:rsid w:val="00042F2C"/>
    <w:rsid w:val="000430F8"/>
    <w:rsid w:val="00043B90"/>
    <w:rsid w:val="00047F27"/>
    <w:rsid w:val="00053512"/>
    <w:rsid w:val="00060730"/>
    <w:rsid w:val="000612E4"/>
    <w:rsid w:val="0006253C"/>
    <w:rsid w:val="00070890"/>
    <w:rsid w:val="00071D59"/>
    <w:rsid w:val="000723A3"/>
    <w:rsid w:val="00072810"/>
    <w:rsid w:val="00073363"/>
    <w:rsid w:val="000734C5"/>
    <w:rsid w:val="00074402"/>
    <w:rsid w:val="00074426"/>
    <w:rsid w:val="00075DF5"/>
    <w:rsid w:val="000772F6"/>
    <w:rsid w:val="00077EEA"/>
    <w:rsid w:val="00080C87"/>
    <w:rsid w:val="00083138"/>
    <w:rsid w:val="00083B4D"/>
    <w:rsid w:val="00084CFB"/>
    <w:rsid w:val="000875E3"/>
    <w:rsid w:val="00087B3C"/>
    <w:rsid w:val="0009337E"/>
    <w:rsid w:val="00095437"/>
    <w:rsid w:val="000A0C4B"/>
    <w:rsid w:val="000A584D"/>
    <w:rsid w:val="000A5A96"/>
    <w:rsid w:val="000B132F"/>
    <w:rsid w:val="000B2185"/>
    <w:rsid w:val="000B3709"/>
    <w:rsid w:val="000B4AA1"/>
    <w:rsid w:val="000B5B45"/>
    <w:rsid w:val="000C0CC6"/>
    <w:rsid w:val="000C3166"/>
    <w:rsid w:val="000C58F0"/>
    <w:rsid w:val="000C5CAB"/>
    <w:rsid w:val="000C61EE"/>
    <w:rsid w:val="000C7C45"/>
    <w:rsid w:val="000D2EBD"/>
    <w:rsid w:val="000D56CE"/>
    <w:rsid w:val="000D61F3"/>
    <w:rsid w:val="000E2CB4"/>
    <w:rsid w:val="000E2CBE"/>
    <w:rsid w:val="000E6BA2"/>
    <w:rsid w:val="000F0196"/>
    <w:rsid w:val="000F4B49"/>
    <w:rsid w:val="000F5DE9"/>
    <w:rsid w:val="000F6DF3"/>
    <w:rsid w:val="00100977"/>
    <w:rsid w:val="001009C3"/>
    <w:rsid w:val="00100F99"/>
    <w:rsid w:val="001030FA"/>
    <w:rsid w:val="001052FD"/>
    <w:rsid w:val="00110491"/>
    <w:rsid w:val="00116831"/>
    <w:rsid w:val="00122159"/>
    <w:rsid w:val="0012438F"/>
    <w:rsid w:val="00125D44"/>
    <w:rsid w:val="00132C95"/>
    <w:rsid w:val="00135184"/>
    <w:rsid w:val="00140A55"/>
    <w:rsid w:val="0014261B"/>
    <w:rsid w:val="00142FD6"/>
    <w:rsid w:val="00143184"/>
    <w:rsid w:val="00145C32"/>
    <w:rsid w:val="0014757D"/>
    <w:rsid w:val="001524FE"/>
    <w:rsid w:val="00153CA7"/>
    <w:rsid w:val="001655B4"/>
    <w:rsid w:val="00166E52"/>
    <w:rsid w:val="001675D7"/>
    <w:rsid w:val="00175CC6"/>
    <w:rsid w:val="00175E0F"/>
    <w:rsid w:val="00176F75"/>
    <w:rsid w:val="00177827"/>
    <w:rsid w:val="00180393"/>
    <w:rsid w:val="001805E5"/>
    <w:rsid w:val="00181106"/>
    <w:rsid w:val="00182AEC"/>
    <w:rsid w:val="00183CB1"/>
    <w:rsid w:val="00184C65"/>
    <w:rsid w:val="00185EF7"/>
    <w:rsid w:val="00186A9B"/>
    <w:rsid w:val="00191982"/>
    <w:rsid w:val="001923D1"/>
    <w:rsid w:val="00193B36"/>
    <w:rsid w:val="00195B9A"/>
    <w:rsid w:val="001A37D4"/>
    <w:rsid w:val="001A643C"/>
    <w:rsid w:val="001A7015"/>
    <w:rsid w:val="001A76A7"/>
    <w:rsid w:val="001B004D"/>
    <w:rsid w:val="001B3D0B"/>
    <w:rsid w:val="001B5604"/>
    <w:rsid w:val="001B6A4F"/>
    <w:rsid w:val="001B769C"/>
    <w:rsid w:val="001C08E7"/>
    <w:rsid w:val="001C1ED2"/>
    <w:rsid w:val="001C3E8B"/>
    <w:rsid w:val="001C5469"/>
    <w:rsid w:val="001D0E7B"/>
    <w:rsid w:val="001D21E6"/>
    <w:rsid w:val="001D3D28"/>
    <w:rsid w:val="001D561F"/>
    <w:rsid w:val="001E1578"/>
    <w:rsid w:val="001E1D3D"/>
    <w:rsid w:val="001E2F3F"/>
    <w:rsid w:val="001F03E5"/>
    <w:rsid w:val="001F7AD4"/>
    <w:rsid w:val="00200753"/>
    <w:rsid w:val="00200D2B"/>
    <w:rsid w:val="00214F4B"/>
    <w:rsid w:val="002160DC"/>
    <w:rsid w:val="0021663A"/>
    <w:rsid w:val="00216D29"/>
    <w:rsid w:val="00216DB0"/>
    <w:rsid w:val="00220660"/>
    <w:rsid w:val="0022458D"/>
    <w:rsid w:val="00226FAD"/>
    <w:rsid w:val="00231025"/>
    <w:rsid w:val="0023672C"/>
    <w:rsid w:val="00236FBB"/>
    <w:rsid w:val="00237E3C"/>
    <w:rsid w:val="00240762"/>
    <w:rsid w:val="00241393"/>
    <w:rsid w:val="00242E10"/>
    <w:rsid w:val="0024448F"/>
    <w:rsid w:val="00250061"/>
    <w:rsid w:val="00251F29"/>
    <w:rsid w:val="002522B6"/>
    <w:rsid w:val="002532C4"/>
    <w:rsid w:val="00253C84"/>
    <w:rsid w:val="0025728D"/>
    <w:rsid w:val="00267A44"/>
    <w:rsid w:val="0027193C"/>
    <w:rsid w:val="00274EE8"/>
    <w:rsid w:val="002750BF"/>
    <w:rsid w:val="00277C72"/>
    <w:rsid w:val="002802DF"/>
    <w:rsid w:val="00280488"/>
    <w:rsid w:val="00280CFE"/>
    <w:rsid w:val="002812E9"/>
    <w:rsid w:val="00284ECE"/>
    <w:rsid w:val="002A149B"/>
    <w:rsid w:val="002A182E"/>
    <w:rsid w:val="002A4FFE"/>
    <w:rsid w:val="002B0BBF"/>
    <w:rsid w:val="002B6E9D"/>
    <w:rsid w:val="002C1E5F"/>
    <w:rsid w:val="002C422D"/>
    <w:rsid w:val="002C45BB"/>
    <w:rsid w:val="002C6ECB"/>
    <w:rsid w:val="002D3537"/>
    <w:rsid w:val="002D478B"/>
    <w:rsid w:val="002D5BD6"/>
    <w:rsid w:val="002D6DC8"/>
    <w:rsid w:val="002E2544"/>
    <w:rsid w:val="002E5B7D"/>
    <w:rsid w:val="002F1E40"/>
    <w:rsid w:val="002F4090"/>
    <w:rsid w:val="002F5897"/>
    <w:rsid w:val="002F726E"/>
    <w:rsid w:val="002F7C5A"/>
    <w:rsid w:val="00300649"/>
    <w:rsid w:val="00301ACC"/>
    <w:rsid w:val="00303635"/>
    <w:rsid w:val="0030516C"/>
    <w:rsid w:val="00311B73"/>
    <w:rsid w:val="00311D80"/>
    <w:rsid w:val="00313554"/>
    <w:rsid w:val="00315A89"/>
    <w:rsid w:val="003203FA"/>
    <w:rsid w:val="00320F8E"/>
    <w:rsid w:val="00322A79"/>
    <w:rsid w:val="0032571A"/>
    <w:rsid w:val="00332DBA"/>
    <w:rsid w:val="003356D9"/>
    <w:rsid w:val="003369CD"/>
    <w:rsid w:val="00336F95"/>
    <w:rsid w:val="00340F0B"/>
    <w:rsid w:val="00341ABE"/>
    <w:rsid w:val="00341BB1"/>
    <w:rsid w:val="00343031"/>
    <w:rsid w:val="00347344"/>
    <w:rsid w:val="003516ED"/>
    <w:rsid w:val="00354CD7"/>
    <w:rsid w:val="00363CD9"/>
    <w:rsid w:val="00365903"/>
    <w:rsid w:val="00365CF0"/>
    <w:rsid w:val="00366116"/>
    <w:rsid w:val="00366B86"/>
    <w:rsid w:val="00367618"/>
    <w:rsid w:val="00370DAB"/>
    <w:rsid w:val="0037185B"/>
    <w:rsid w:val="003730B5"/>
    <w:rsid w:val="003747B4"/>
    <w:rsid w:val="00376149"/>
    <w:rsid w:val="003816DB"/>
    <w:rsid w:val="00382E11"/>
    <w:rsid w:val="00384899"/>
    <w:rsid w:val="003860C4"/>
    <w:rsid w:val="00390EF3"/>
    <w:rsid w:val="0039211A"/>
    <w:rsid w:val="00393B0F"/>
    <w:rsid w:val="003941AB"/>
    <w:rsid w:val="00396056"/>
    <w:rsid w:val="003A1DA5"/>
    <w:rsid w:val="003A54D7"/>
    <w:rsid w:val="003A5A4C"/>
    <w:rsid w:val="003B2C6F"/>
    <w:rsid w:val="003B3610"/>
    <w:rsid w:val="003B6B05"/>
    <w:rsid w:val="003B7CB8"/>
    <w:rsid w:val="003C224A"/>
    <w:rsid w:val="003C22EA"/>
    <w:rsid w:val="003C33C1"/>
    <w:rsid w:val="003C4286"/>
    <w:rsid w:val="003C6EA5"/>
    <w:rsid w:val="003D27D6"/>
    <w:rsid w:val="003D3402"/>
    <w:rsid w:val="003D3915"/>
    <w:rsid w:val="003D63D4"/>
    <w:rsid w:val="003E222A"/>
    <w:rsid w:val="003E2D48"/>
    <w:rsid w:val="003F086C"/>
    <w:rsid w:val="003F316E"/>
    <w:rsid w:val="003F344F"/>
    <w:rsid w:val="003F3B1E"/>
    <w:rsid w:val="003F493A"/>
    <w:rsid w:val="003F5AE9"/>
    <w:rsid w:val="0040194A"/>
    <w:rsid w:val="00406C6D"/>
    <w:rsid w:val="0040758A"/>
    <w:rsid w:val="00407CC1"/>
    <w:rsid w:val="00412A97"/>
    <w:rsid w:val="004140C8"/>
    <w:rsid w:val="00414B90"/>
    <w:rsid w:val="004162AD"/>
    <w:rsid w:val="00417676"/>
    <w:rsid w:val="0042497F"/>
    <w:rsid w:val="00425BE7"/>
    <w:rsid w:val="0042626E"/>
    <w:rsid w:val="00426D65"/>
    <w:rsid w:val="00430B14"/>
    <w:rsid w:val="00432255"/>
    <w:rsid w:val="00433574"/>
    <w:rsid w:val="00435A87"/>
    <w:rsid w:val="00440217"/>
    <w:rsid w:val="00441E61"/>
    <w:rsid w:val="004433BE"/>
    <w:rsid w:val="00444699"/>
    <w:rsid w:val="004447A6"/>
    <w:rsid w:val="0044677C"/>
    <w:rsid w:val="004471A8"/>
    <w:rsid w:val="004546DB"/>
    <w:rsid w:val="00456498"/>
    <w:rsid w:val="004606D5"/>
    <w:rsid w:val="00460990"/>
    <w:rsid w:val="00460C76"/>
    <w:rsid w:val="0046122D"/>
    <w:rsid w:val="004638A9"/>
    <w:rsid w:val="00470BC3"/>
    <w:rsid w:val="00470D57"/>
    <w:rsid w:val="004733FF"/>
    <w:rsid w:val="004737E1"/>
    <w:rsid w:val="004801F6"/>
    <w:rsid w:val="0048124D"/>
    <w:rsid w:val="00483813"/>
    <w:rsid w:val="00485D27"/>
    <w:rsid w:val="00496A2F"/>
    <w:rsid w:val="004A46DA"/>
    <w:rsid w:val="004A628E"/>
    <w:rsid w:val="004A69E9"/>
    <w:rsid w:val="004B005D"/>
    <w:rsid w:val="004B1F4D"/>
    <w:rsid w:val="004B1F53"/>
    <w:rsid w:val="004B27B4"/>
    <w:rsid w:val="004B38E0"/>
    <w:rsid w:val="004B3F90"/>
    <w:rsid w:val="004B58B0"/>
    <w:rsid w:val="004B7D12"/>
    <w:rsid w:val="004C069A"/>
    <w:rsid w:val="004C35D6"/>
    <w:rsid w:val="004C6F32"/>
    <w:rsid w:val="004D17B0"/>
    <w:rsid w:val="004D2DBB"/>
    <w:rsid w:val="004D3DB8"/>
    <w:rsid w:val="004D40F7"/>
    <w:rsid w:val="004D4A04"/>
    <w:rsid w:val="004D5807"/>
    <w:rsid w:val="004E0A51"/>
    <w:rsid w:val="004E0DCC"/>
    <w:rsid w:val="004E21CE"/>
    <w:rsid w:val="004E2942"/>
    <w:rsid w:val="004E2C97"/>
    <w:rsid w:val="004E3356"/>
    <w:rsid w:val="004E3B32"/>
    <w:rsid w:val="004E4E61"/>
    <w:rsid w:val="004F62CE"/>
    <w:rsid w:val="004F7A4B"/>
    <w:rsid w:val="005018CB"/>
    <w:rsid w:val="005040B5"/>
    <w:rsid w:val="00507718"/>
    <w:rsid w:val="00512E0F"/>
    <w:rsid w:val="00513FC9"/>
    <w:rsid w:val="0051574D"/>
    <w:rsid w:val="005265C5"/>
    <w:rsid w:val="00526734"/>
    <w:rsid w:val="00526EDC"/>
    <w:rsid w:val="005279CB"/>
    <w:rsid w:val="0053094C"/>
    <w:rsid w:val="00530D41"/>
    <w:rsid w:val="00532322"/>
    <w:rsid w:val="00535047"/>
    <w:rsid w:val="005372CE"/>
    <w:rsid w:val="00537ECF"/>
    <w:rsid w:val="00544581"/>
    <w:rsid w:val="0054632C"/>
    <w:rsid w:val="005478A7"/>
    <w:rsid w:val="00551D40"/>
    <w:rsid w:val="00552649"/>
    <w:rsid w:val="005543FC"/>
    <w:rsid w:val="00555B22"/>
    <w:rsid w:val="00556002"/>
    <w:rsid w:val="00562089"/>
    <w:rsid w:val="00563023"/>
    <w:rsid w:val="005631DF"/>
    <w:rsid w:val="00563E1C"/>
    <w:rsid w:val="005653EA"/>
    <w:rsid w:val="00566445"/>
    <w:rsid w:val="00567AC2"/>
    <w:rsid w:val="00570766"/>
    <w:rsid w:val="005714C7"/>
    <w:rsid w:val="005720DB"/>
    <w:rsid w:val="005728A0"/>
    <w:rsid w:val="00576D38"/>
    <w:rsid w:val="00583B8F"/>
    <w:rsid w:val="00591B19"/>
    <w:rsid w:val="00591EAE"/>
    <w:rsid w:val="005922A7"/>
    <w:rsid w:val="00592EAA"/>
    <w:rsid w:val="005A06A7"/>
    <w:rsid w:val="005A33CB"/>
    <w:rsid w:val="005A3E3E"/>
    <w:rsid w:val="005A5B20"/>
    <w:rsid w:val="005A6496"/>
    <w:rsid w:val="005A6C96"/>
    <w:rsid w:val="005A75E5"/>
    <w:rsid w:val="005A7CDB"/>
    <w:rsid w:val="005B1764"/>
    <w:rsid w:val="005B21AA"/>
    <w:rsid w:val="005B24B6"/>
    <w:rsid w:val="005B2752"/>
    <w:rsid w:val="005B4D8F"/>
    <w:rsid w:val="005B5AEA"/>
    <w:rsid w:val="005C0BFA"/>
    <w:rsid w:val="005C1E69"/>
    <w:rsid w:val="005C2F05"/>
    <w:rsid w:val="005C568A"/>
    <w:rsid w:val="005C7F75"/>
    <w:rsid w:val="005D0158"/>
    <w:rsid w:val="005D050A"/>
    <w:rsid w:val="005D3219"/>
    <w:rsid w:val="005D3656"/>
    <w:rsid w:val="005D3F38"/>
    <w:rsid w:val="005D4BDA"/>
    <w:rsid w:val="005D4D6C"/>
    <w:rsid w:val="005D50C1"/>
    <w:rsid w:val="005D72D2"/>
    <w:rsid w:val="005E1622"/>
    <w:rsid w:val="005E18DA"/>
    <w:rsid w:val="005E1A15"/>
    <w:rsid w:val="005E30C0"/>
    <w:rsid w:val="005E4DA2"/>
    <w:rsid w:val="005E5018"/>
    <w:rsid w:val="005E6264"/>
    <w:rsid w:val="005E6903"/>
    <w:rsid w:val="005E6C90"/>
    <w:rsid w:val="005F00DF"/>
    <w:rsid w:val="005F0FB9"/>
    <w:rsid w:val="005F3A4C"/>
    <w:rsid w:val="005F59B5"/>
    <w:rsid w:val="005F6832"/>
    <w:rsid w:val="005F7417"/>
    <w:rsid w:val="00600627"/>
    <w:rsid w:val="00600BCC"/>
    <w:rsid w:val="00603061"/>
    <w:rsid w:val="006039A0"/>
    <w:rsid w:val="0060584B"/>
    <w:rsid w:val="00610806"/>
    <w:rsid w:val="00611322"/>
    <w:rsid w:val="00611374"/>
    <w:rsid w:val="00611756"/>
    <w:rsid w:val="00611C6B"/>
    <w:rsid w:val="006121EC"/>
    <w:rsid w:val="00613540"/>
    <w:rsid w:val="00615C5A"/>
    <w:rsid w:val="0061755D"/>
    <w:rsid w:val="006202D6"/>
    <w:rsid w:val="0062037E"/>
    <w:rsid w:val="0062112E"/>
    <w:rsid w:val="0062116B"/>
    <w:rsid w:val="006229CE"/>
    <w:rsid w:val="00625538"/>
    <w:rsid w:val="0062635F"/>
    <w:rsid w:val="00627763"/>
    <w:rsid w:val="00627F5A"/>
    <w:rsid w:val="00631E42"/>
    <w:rsid w:val="00635498"/>
    <w:rsid w:val="006357B9"/>
    <w:rsid w:val="00635A64"/>
    <w:rsid w:val="00640AFC"/>
    <w:rsid w:val="006415D5"/>
    <w:rsid w:val="00642A68"/>
    <w:rsid w:val="00642F45"/>
    <w:rsid w:val="0064628D"/>
    <w:rsid w:val="00646D46"/>
    <w:rsid w:val="0065129C"/>
    <w:rsid w:val="006536A0"/>
    <w:rsid w:val="00653B13"/>
    <w:rsid w:val="00653D19"/>
    <w:rsid w:val="006554C6"/>
    <w:rsid w:val="006562B4"/>
    <w:rsid w:val="006566B9"/>
    <w:rsid w:val="00657DAF"/>
    <w:rsid w:val="00662C14"/>
    <w:rsid w:val="00664763"/>
    <w:rsid w:val="00665340"/>
    <w:rsid w:val="00666703"/>
    <w:rsid w:val="00667A43"/>
    <w:rsid w:val="006710ED"/>
    <w:rsid w:val="00675A89"/>
    <w:rsid w:val="00676CB9"/>
    <w:rsid w:val="006776C5"/>
    <w:rsid w:val="00680A55"/>
    <w:rsid w:val="006810B7"/>
    <w:rsid w:val="00681DCF"/>
    <w:rsid w:val="006836D5"/>
    <w:rsid w:val="00686368"/>
    <w:rsid w:val="00686DD3"/>
    <w:rsid w:val="00687F69"/>
    <w:rsid w:val="006909A0"/>
    <w:rsid w:val="006909AE"/>
    <w:rsid w:val="00691A5D"/>
    <w:rsid w:val="00691D7E"/>
    <w:rsid w:val="006A0A20"/>
    <w:rsid w:val="006A3182"/>
    <w:rsid w:val="006A38A1"/>
    <w:rsid w:val="006A39A5"/>
    <w:rsid w:val="006A48F1"/>
    <w:rsid w:val="006A64C2"/>
    <w:rsid w:val="006A658F"/>
    <w:rsid w:val="006A778F"/>
    <w:rsid w:val="006B00D1"/>
    <w:rsid w:val="006B2C74"/>
    <w:rsid w:val="006B2E2C"/>
    <w:rsid w:val="006B3013"/>
    <w:rsid w:val="006B564C"/>
    <w:rsid w:val="006B6576"/>
    <w:rsid w:val="006B7834"/>
    <w:rsid w:val="006C23BB"/>
    <w:rsid w:val="006C27EE"/>
    <w:rsid w:val="006C4739"/>
    <w:rsid w:val="006C5559"/>
    <w:rsid w:val="006C6B64"/>
    <w:rsid w:val="006D0C17"/>
    <w:rsid w:val="006D23A9"/>
    <w:rsid w:val="006D2E44"/>
    <w:rsid w:val="006D3D6C"/>
    <w:rsid w:val="006D6EA6"/>
    <w:rsid w:val="006D7832"/>
    <w:rsid w:val="006D7BF3"/>
    <w:rsid w:val="006D7E0E"/>
    <w:rsid w:val="006E0E75"/>
    <w:rsid w:val="006E5566"/>
    <w:rsid w:val="006E6B9C"/>
    <w:rsid w:val="006F0271"/>
    <w:rsid w:val="006F2931"/>
    <w:rsid w:val="006F5703"/>
    <w:rsid w:val="006F5CA0"/>
    <w:rsid w:val="006F6213"/>
    <w:rsid w:val="006F6AAD"/>
    <w:rsid w:val="006F7535"/>
    <w:rsid w:val="0070088F"/>
    <w:rsid w:val="00701505"/>
    <w:rsid w:val="00702C87"/>
    <w:rsid w:val="0070311C"/>
    <w:rsid w:val="00703A3C"/>
    <w:rsid w:val="00703B7F"/>
    <w:rsid w:val="0070612C"/>
    <w:rsid w:val="00710524"/>
    <w:rsid w:val="0071132F"/>
    <w:rsid w:val="00711B66"/>
    <w:rsid w:val="00712330"/>
    <w:rsid w:val="00715BC3"/>
    <w:rsid w:val="00715CF0"/>
    <w:rsid w:val="007211EA"/>
    <w:rsid w:val="0072144A"/>
    <w:rsid w:val="00722BF9"/>
    <w:rsid w:val="00723346"/>
    <w:rsid w:val="00724A9F"/>
    <w:rsid w:val="00724FA5"/>
    <w:rsid w:val="00725D44"/>
    <w:rsid w:val="00727CD3"/>
    <w:rsid w:val="007307D8"/>
    <w:rsid w:val="007320C6"/>
    <w:rsid w:val="007325A5"/>
    <w:rsid w:val="00734F68"/>
    <w:rsid w:val="0073532D"/>
    <w:rsid w:val="00744851"/>
    <w:rsid w:val="007532C8"/>
    <w:rsid w:val="00757EAE"/>
    <w:rsid w:val="00762FB1"/>
    <w:rsid w:val="00764D6F"/>
    <w:rsid w:val="00766941"/>
    <w:rsid w:val="007669C6"/>
    <w:rsid w:val="00771DFD"/>
    <w:rsid w:val="00773831"/>
    <w:rsid w:val="007746EF"/>
    <w:rsid w:val="00780DD1"/>
    <w:rsid w:val="0078260A"/>
    <w:rsid w:val="00783934"/>
    <w:rsid w:val="007870D3"/>
    <w:rsid w:val="00787324"/>
    <w:rsid w:val="00790F0B"/>
    <w:rsid w:val="007945EF"/>
    <w:rsid w:val="00795A79"/>
    <w:rsid w:val="007979BA"/>
    <w:rsid w:val="007A0881"/>
    <w:rsid w:val="007A4C59"/>
    <w:rsid w:val="007A5416"/>
    <w:rsid w:val="007A7213"/>
    <w:rsid w:val="007B03E9"/>
    <w:rsid w:val="007B11B6"/>
    <w:rsid w:val="007B1C45"/>
    <w:rsid w:val="007B4A5C"/>
    <w:rsid w:val="007B4E30"/>
    <w:rsid w:val="007C08B0"/>
    <w:rsid w:val="007C17A8"/>
    <w:rsid w:val="007C2D25"/>
    <w:rsid w:val="007C367F"/>
    <w:rsid w:val="007C49BB"/>
    <w:rsid w:val="007C4BBE"/>
    <w:rsid w:val="007C60D6"/>
    <w:rsid w:val="007C62D5"/>
    <w:rsid w:val="007D1A51"/>
    <w:rsid w:val="007D5BA7"/>
    <w:rsid w:val="007E2300"/>
    <w:rsid w:val="007E264C"/>
    <w:rsid w:val="007E4AE3"/>
    <w:rsid w:val="007E6D08"/>
    <w:rsid w:val="007E717A"/>
    <w:rsid w:val="007F1E1C"/>
    <w:rsid w:val="007F69EE"/>
    <w:rsid w:val="00801E84"/>
    <w:rsid w:val="008034FD"/>
    <w:rsid w:val="00804894"/>
    <w:rsid w:val="00805B66"/>
    <w:rsid w:val="00805B93"/>
    <w:rsid w:val="00811604"/>
    <w:rsid w:val="00811C9C"/>
    <w:rsid w:val="00812C74"/>
    <w:rsid w:val="008132E5"/>
    <w:rsid w:val="00813AAF"/>
    <w:rsid w:val="00815900"/>
    <w:rsid w:val="008159FB"/>
    <w:rsid w:val="0081706F"/>
    <w:rsid w:val="0082290C"/>
    <w:rsid w:val="00824562"/>
    <w:rsid w:val="0082472B"/>
    <w:rsid w:val="00825DF1"/>
    <w:rsid w:val="00826DAD"/>
    <w:rsid w:val="00826F01"/>
    <w:rsid w:val="00827D02"/>
    <w:rsid w:val="00834763"/>
    <w:rsid w:val="00834DE4"/>
    <w:rsid w:val="0083606D"/>
    <w:rsid w:val="00836AE2"/>
    <w:rsid w:val="0084421F"/>
    <w:rsid w:val="00845306"/>
    <w:rsid w:val="00850020"/>
    <w:rsid w:val="008509AD"/>
    <w:rsid w:val="008528EF"/>
    <w:rsid w:val="00854137"/>
    <w:rsid w:val="00854CE3"/>
    <w:rsid w:val="00856925"/>
    <w:rsid w:val="008575DA"/>
    <w:rsid w:val="00857758"/>
    <w:rsid w:val="00857BA7"/>
    <w:rsid w:val="00861CED"/>
    <w:rsid w:val="0086703D"/>
    <w:rsid w:val="00881079"/>
    <w:rsid w:val="00884C5F"/>
    <w:rsid w:val="008853AC"/>
    <w:rsid w:val="00885AD2"/>
    <w:rsid w:val="00887ADF"/>
    <w:rsid w:val="00892339"/>
    <w:rsid w:val="008A0BD7"/>
    <w:rsid w:val="008A0CE0"/>
    <w:rsid w:val="008A27E8"/>
    <w:rsid w:val="008A54BA"/>
    <w:rsid w:val="008A7E4F"/>
    <w:rsid w:val="008B0F50"/>
    <w:rsid w:val="008B2F0C"/>
    <w:rsid w:val="008B333A"/>
    <w:rsid w:val="008B5BF3"/>
    <w:rsid w:val="008B755F"/>
    <w:rsid w:val="008B75B5"/>
    <w:rsid w:val="008B7CEB"/>
    <w:rsid w:val="008C39BB"/>
    <w:rsid w:val="008C6071"/>
    <w:rsid w:val="008C7079"/>
    <w:rsid w:val="008D06D0"/>
    <w:rsid w:val="008D1DF2"/>
    <w:rsid w:val="008D2DBA"/>
    <w:rsid w:val="008D3D47"/>
    <w:rsid w:val="008D41C4"/>
    <w:rsid w:val="008D59F2"/>
    <w:rsid w:val="008E1DE5"/>
    <w:rsid w:val="008E2568"/>
    <w:rsid w:val="008E68D6"/>
    <w:rsid w:val="008E6AFA"/>
    <w:rsid w:val="008F4C6B"/>
    <w:rsid w:val="008F55EE"/>
    <w:rsid w:val="008F7231"/>
    <w:rsid w:val="00900155"/>
    <w:rsid w:val="00903870"/>
    <w:rsid w:val="0091137E"/>
    <w:rsid w:val="00911DAD"/>
    <w:rsid w:val="00912734"/>
    <w:rsid w:val="00915F39"/>
    <w:rsid w:val="00916729"/>
    <w:rsid w:val="00923091"/>
    <w:rsid w:val="00924BCA"/>
    <w:rsid w:val="00926A59"/>
    <w:rsid w:val="009277DF"/>
    <w:rsid w:val="00931332"/>
    <w:rsid w:val="009316E2"/>
    <w:rsid w:val="00933661"/>
    <w:rsid w:val="00936473"/>
    <w:rsid w:val="009364E2"/>
    <w:rsid w:val="00940964"/>
    <w:rsid w:val="009418B3"/>
    <w:rsid w:val="00941AF0"/>
    <w:rsid w:val="00941FD2"/>
    <w:rsid w:val="009443EA"/>
    <w:rsid w:val="0094497E"/>
    <w:rsid w:val="009475D3"/>
    <w:rsid w:val="0095365F"/>
    <w:rsid w:val="009537D5"/>
    <w:rsid w:val="009553A8"/>
    <w:rsid w:val="009756DA"/>
    <w:rsid w:val="0097663A"/>
    <w:rsid w:val="00977A71"/>
    <w:rsid w:val="00983B5B"/>
    <w:rsid w:val="0098731D"/>
    <w:rsid w:val="00991F8F"/>
    <w:rsid w:val="00992426"/>
    <w:rsid w:val="0099376D"/>
    <w:rsid w:val="00993AF9"/>
    <w:rsid w:val="00995B4F"/>
    <w:rsid w:val="009978C6"/>
    <w:rsid w:val="009A0A49"/>
    <w:rsid w:val="009A0F1C"/>
    <w:rsid w:val="009A129D"/>
    <w:rsid w:val="009A1BD9"/>
    <w:rsid w:val="009B0904"/>
    <w:rsid w:val="009B1A62"/>
    <w:rsid w:val="009B1C95"/>
    <w:rsid w:val="009B24D2"/>
    <w:rsid w:val="009B27EF"/>
    <w:rsid w:val="009B306F"/>
    <w:rsid w:val="009B308B"/>
    <w:rsid w:val="009B3866"/>
    <w:rsid w:val="009B4AB5"/>
    <w:rsid w:val="009B50B5"/>
    <w:rsid w:val="009B70C5"/>
    <w:rsid w:val="009C105F"/>
    <w:rsid w:val="009C2D2C"/>
    <w:rsid w:val="009C2EA0"/>
    <w:rsid w:val="009C3849"/>
    <w:rsid w:val="009C511A"/>
    <w:rsid w:val="009C51DB"/>
    <w:rsid w:val="009C74C8"/>
    <w:rsid w:val="009D0CDA"/>
    <w:rsid w:val="009D326E"/>
    <w:rsid w:val="009D3A3A"/>
    <w:rsid w:val="009D456F"/>
    <w:rsid w:val="009D7451"/>
    <w:rsid w:val="009E0033"/>
    <w:rsid w:val="009E1E5F"/>
    <w:rsid w:val="009E225D"/>
    <w:rsid w:val="009E2708"/>
    <w:rsid w:val="009E2F98"/>
    <w:rsid w:val="009E36A7"/>
    <w:rsid w:val="009E51F9"/>
    <w:rsid w:val="009E5EAB"/>
    <w:rsid w:val="009E5F66"/>
    <w:rsid w:val="009E7187"/>
    <w:rsid w:val="009F5831"/>
    <w:rsid w:val="009F5837"/>
    <w:rsid w:val="009F584E"/>
    <w:rsid w:val="00A002A1"/>
    <w:rsid w:val="00A005DF"/>
    <w:rsid w:val="00A010AD"/>
    <w:rsid w:val="00A02084"/>
    <w:rsid w:val="00A02140"/>
    <w:rsid w:val="00A0229B"/>
    <w:rsid w:val="00A130E7"/>
    <w:rsid w:val="00A13683"/>
    <w:rsid w:val="00A158EA"/>
    <w:rsid w:val="00A17B5D"/>
    <w:rsid w:val="00A219E0"/>
    <w:rsid w:val="00A221B0"/>
    <w:rsid w:val="00A23C38"/>
    <w:rsid w:val="00A27A85"/>
    <w:rsid w:val="00A30552"/>
    <w:rsid w:val="00A423E6"/>
    <w:rsid w:val="00A43831"/>
    <w:rsid w:val="00A601C7"/>
    <w:rsid w:val="00A62691"/>
    <w:rsid w:val="00A6624C"/>
    <w:rsid w:val="00A67FEB"/>
    <w:rsid w:val="00A763BB"/>
    <w:rsid w:val="00A76DEF"/>
    <w:rsid w:val="00A83E0C"/>
    <w:rsid w:val="00A847F4"/>
    <w:rsid w:val="00A8765E"/>
    <w:rsid w:val="00A87EDF"/>
    <w:rsid w:val="00A908D6"/>
    <w:rsid w:val="00A90A78"/>
    <w:rsid w:val="00A90B24"/>
    <w:rsid w:val="00A90F4A"/>
    <w:rsid w:val="00A91B88"/>
    <w:rsid w:val="00A92DED"/>
    <w:rsid w:val="00A94421"/>
    <w:rsid w:val="00A96E95"/>
    <w:rsid w:val="00A97BD2"/>
    <w:rsid w:val="00AA2FE6"/>
    <w:rsid w:val="00AA3BF6"/>
    <w:rsid w:val="00AA7869"/>
    <w:rsid w:val="00AB05EA"/>
    <w:rsid w:val="00AB14B8"/>
    <w:rsid w:val="00AB2528"/>
    <w:rsid w:val="00AB2F61"/>
    <w:rsid w:val="00AB30D1"/>
    <w:rsid w:val="00AB608E"/>
    <w:rsid w:val="00AB7B0C"/>
    <w:rsid w:val="00AB7EFD"/>
    <w:rsid w:val="00AB7F7E"/>
    <w:rsid w:val="00AC659A"/>
    <w:rsid w:val="00AC6D34"/>
    <w:rsid w:val="00AD035E"/>
    <w:rsid w:val="00AD157C"/>
    <w:rsid w:val="00AD3A29"/>
    <w:rsid w:val="00AD5EF1"/>
    <w:rsid w:val="00AD6880"/>
    <w:rsid w:val="00AD7935"/>
    <w:rsid w:val="00AE5491"/>
    <w:rsid w:val="00AF0BF2"/>
    <w:rsid w:val="00AF40F6"/>
    <w:rsid w:val="00AF6425"/>
    <w:rsid w:val="00B03632"/>
    <w:rsid w:val="00B05660"/>
    <w:rsid w:val="00B05814"/>
    <w:rsid w:val="00B10EAF"/>
    <w:rsid w:val="00B162B3"/>
    <w:rsid w:val="00B21EC2"/>
    <w:rsid w:val="00B277BE"/>
    <w:rsid w:val="00B30676"/>
    <w:rsid w:val="00B34FC2"/>
    <w:rsid w:val="00B36D82"/>
    <w:rsid w:val="00B40237"/>
    <w:rsid w:val="00B42B89"/>
    <w:rsid w:val="00B4435B"/>
    <w:rsid w:val="00B45C9F"/>
    <w:rsid w:val="00B47BA7"/>
    <w:rsid w:val="00B47CDA"/>
    <w:rsid w:val="00B5093F"/>
    <w:rsid w:val="00B52D43"/>
    <w:rsid w:val="00B54986"/>
    <w:rsid w:val="00B55DCD"/>
    <w:rsid w:val="00B56799"/>
    <w:rsid w:val="00B61E44"/>
    <w:rsid w:val="00B62E99"/>
    <w:rsid w:val="00B64638"/>
    <w:rsid w:val="00B64791"/>
    <w:rsid w:val="00B6583F"/>
    <w:rsid w:val="00B664FF"/>
    <w:rsid w:val="00B70D6A"/>
    <w:rsid w:val="00B717A6"/>
    <w:rsid w:val="00B741F6"/>
    <w:rsid w:val="00B77504"/>
    <w:rsid w:val="00B80673"/>
    <w:rsid w:val="00B808CC"/>
    <w:rsid w:val="00B81397"/>
    <w:rsid w:val="00B82664"/>
    <w:rsid w:val="00B840E7"/>
    <w:rsid w:val="00B86362"/>
    <w:rsid w:val="00B9012B"/>
    <w:rsid w:val="00B915A7"/>
    <w:rsid w:val="00B972D1"/>
    <w:rsid w:val="00BA0379"/>
    <w:rsid w:val="00BA29BE"/>
    <w:rsid w:val="00BA5464"/>
    <w:rsid w:val="00BA5497"/>
    <w:rsid w:val="00BB0844"/>
    <w:rsid w:val="00BB3BC7"/>
    <w:rsid w:val="00BC05BF"/>
    <w:rsid w:val="00BC0740"/>
    <w:rsid w:val="00BC124A"/>
    <w:rsid w:val="00BC16E0"/>
    <w:rsid w:val="00BC4DDD"/>
    <w:rsid w:val="00BD013A"/>
    <w:rsid w:val="00BD07A4"/>
    <w:rsid w:val="00BD17E0"/>
    <w:rsid w:val="00BD4163"/>
    <w:rsid w:val="00BD716B"/>
    <w:rsid w:val="00BE2456"/>
    <w:rsid w:val="00BE2789"/>
    <w:rsid w:val="00BE2C18"/>
    <w:rsid w:val="00BE33F5"/>
    <w:rsid w:val="00BE40C1"/>
    <w:rsid w:val="00BE5001"/>
    <w:rsid w:val="00BE520B"/>
    <w:rsid w:val="00BE6350"/>
    <w:rsid w:val="00BF2BE4"/>
    <w:rsid w:val="00C0047C"/>
    <w:rsid w:val="00C00A4D"/>
    <w:rsid w:val="00C03856"/>
    <w:rsid w:val="00C05385"/>
    <w:rsid w:val="00C053F0"/>
    <w:rsid w:val="00C0555B"/>
    <w:rsid w:val="00C0740F"/>
    <w:rsid w:val="00C10AC8"/>
    <w:rsid w:val="00C11A80"/>
    <w:rsid w:val="00C12DD9"/>
    <w:rsid w:val="00C17370"/>
    <w:rsid w:val="00C229FB"/>
    <w:rsid w:val="00C23233"/>
    <w:rsid w:val="00C266CB"/>
    <w:rsid w:val="00C2719A"/>
    <w:rsid w:val="00C47240"/>
    <w:rsid w:val="00C4735A"/>
    <w:rsid w:val="00C50EA3"/>
    <w:rsid w:val="00C5260A"/>
    <w:rsid w:val="00C5316A"/>
    <w:rsid w:val="00C55DB5"/>
    <w:rsid w:val="00C60706"/>
    <w:rsid w:val="00C617DA"/>
    <w:rsid w:val="00C6203B"/>
    <w:rsid w:val="00C631DD"/>
    <w:rsid w:val="00C64E1B"/>
    <w:rsid w:val="00C66990"/>
    <w:rsid w:val="00C67F63"/>
    <w:rsid w:val="00C70D27"/>
    <w:rsid w:val="00C735C0"/>
    <w:rsid w:val="00C76F1D"/>
    <w:rsid w:val="00C779EA"/>
    <w:rsid w:val="00C779FD"/>
    <w:rsid w:val="00C81073"/>
    <w:rsid w:val="00C81563"/>
    <w:rsid w:val="00C84CA7"/>
    <w:rsid w:val="00CA3FB9"/>
    <w:rsid w:val="00CA76B3"/>
    <w:rsid w:val="00CA7AE6"/>
    <w:rsid w:val="00CB15CC"/>
    <w:rsid w:val="00CB3297"/>
    <w:rsid w:val="00CB355A"/>
    <w:rsid w:val="00CB61DF"/>
    <w:rsid w:val="00CC13E8"/>
    <w:rsid w:val="00CC377B"/>
    <w:rsid w:val="00CC780E"/>
    <w:rsid w:val="00CD55C7"/>
    <w:rsid w:val="00CD68A0"/>
    <w:rsid w:val="00CD79AB"/>
    <w:rsid w:val="00CD7FA5"/>
    <w:rsid w:val="00CE0900"/>
    <w:rsid w:val="00CE1F62"/>
    <w:rsid w:val="00CE41B8"/>
    <w:rsid w:val="00CF0793"/>
    <w:rsid w:val="00CF18B9"/>
    <w:rsid w:val="00CF19E0"/>
    <w:rsid w:val="00CF3433"/>
    <w:rsid w:val="00CF390D"/>
    <w:rsid w:val="00CF4583"/>
    <w:rsid w:val="00D018AC"/>
    <w:rsid w:val="00D01DEE"/>
    <w:rsid w:val="00D03689"/>
    <w:rsid w:val="00D045F0"/>
    <w:rsid w:val="00D052AD"/>
    <w:rsid w:val="00D1115B"/>
    <w:rsid w:val="00D13326"/>
    <w:rsid w:val="00D204A5"/>
    <w:rsid w:val="00D21DF6"/>
    <w:rsid w:val="00D23FAD"/>
    <w:rsid w:val="00D260B8"/>
    <w:rsid w:val="00D264A0"/>
    <w:rsid w:val="00D27156"/>
    <w:rsid w:val="00D27D10"/>
    <w:rsid w:val="00D30791"/>
    <w:rsid w:val="00D32109"/>
    <w:rsid w:val="00D3313E"/>
    <w:rsid w:val="00D36332"/>
    <w:rsid w:val="00D41911"/>
    <w:rsid w:val="00D42FF0"/>
    <w:rsid w:val="00D434FE"/>
    <w:rsid w:val="00D43E9B"/>
    <w:rsid w:val="00D44CEE"/>
    <w:rsid w:val="00D47AD8"/>
    <w:rsid w:val="00D47FA0"/>
    <w:rsid w:val="00D51B03"/>
    <w:rsid w:val="00D51C81"/>
    <w:rsid w:val="00D53FDF"/>
    <w:rsid w:val="00D5550B"/>
    <w:rsid w:val="00D56CA4"/>
    <w:rsid w:val="00D56E51"/>
    <w:rsid w:val="00D63F40"/>
    <w:rsid w:val="00D64A8F"/>
    <w:rsid w:val="00D65407"/>
    <w:rsid w:val="00D65786"/>
    <w:rsid w:val="00D65FF0"/>
    <w:rsid w:val="00D6625C"/>
    <w:rsid w:val="00D66F09"/>
    <w:rsid w:val="00D72754"/>
    <w:rsid w:val="00D73422"/>
    <w:rsid w:val="00D770A7"/>
    <w:rsid w:val="00D77603"/>
    <w:rsid w:val="00D777FB"/>
    <w:rsid w:val="00D81FE1"/>
    <w:rsid w:val="00D83916"/>
    <w:rsid w:val="00D83E33"/>
    <w:rsid w:val="00D85730"/>
    <w:rsid w:val="00D909B0"/>
    <w:rsid w:val="00D930F1"/>
    <w:rsid w:val="00D93728"/>
    <w:rsid w:val="00DA0F78"/>
    <w:rsid w:val="00DA2A94"/>
    <w:rsid w:val="00DA30F2"/>
    <w:rsid w:val="00DA3528"/>
    <w:rsid w:val="00DA480A"/>
    <w:rsid w:val="00DA7969"/>
    <w:rsid w:val="00DB27DA"/>
    <w:rsid w:val="00DB5882"/>
    <w:rsid w:val="00DC085C"/>
    <w:rsid w:val="00DC0FC2"/>
    <w:rsid w:val="00DC1526"/>
    <w:rsid w:val="00DC1CF3"/>
    <w:rsid w:val="00DC3819"/>
    <w:rsid w:val="00DC4EA3"/>
    <w:rsid w:val="00DC50ED"/>
    <w:rsid w:val="00DC534A"/>
    <w:rsid w:val="00DC77F7"/>
    <w:rsid w:val="00DD44C6"/>
    <w:rsid w:val="00DD482D"/>
    <w:rsid w:val="00DD6461"/>
    <w:rsid w:val="00DE2EAC"/>
    <w:rsid w:val="00DF0863"/>
    <w:rsid w:val="00DF0940"/>
    <w:rsid w:val="00DF2579"/>
    <w:rsid w:val="00DF2FB6"/>
    <w:rsid w:val="00DF7433"/>
    <w:rsid w:val="00E017D4"/>
    <w:rsid w:val="00E03212"/>
    <w:rsid w:val="00E0378C"/>
    <w:rsid w:val="00E0470B"/>
    <w:rsid w:val="00E049EF"/>
    <w:rsid w:val="00E05A41"/>
    <w:rsid w:val="00E05D59"/>
    <w:rsid w:val="00E06FB7"/>
    <w:rsid w:val="00E07270"/>
    <w:rsid w:val="00E07876"/>
    <w:rsid w:val="00E11841"/>
    <w:rsid w:val="00E15EBB"/>
    <w:rsid w:val="00E16846"/>
    <w:rsid w:val="00E174D5"/>
    <w:rsid w:val="00E17BED"/>
    <w:rsid w:val="00E204E7"/>
    <w:rsid w:val="00E22876"/>
    <w:rsid w:val="00E2439C"/>
    <w:rsid w:val="00E254DB"/>
    <w:rsid w:val="00E2648B"/>
    <w:rsid w:val="00E31E12"/>
    <w:rsid w:val="00E33C91"/>
    <w:rsid w:val="00E35912"/>
    <w:rsid w:val="00E37624"/>
    <w:rsid w:val="00E40FB6"/>
    <w:rsid w:val="00E418E5"/>
    <w:rsid w:val="00E549F1"/>
    <w:rsid w:val="00E576FF"/>
    <w:rsid w:val="00E65AE8"/>
    <w:rsid w:val="00E6640B"/>
    <w:rsid w:val="00E67BB7"/>
    <w:rsid w:val="00E67F85"/>
    <w:rsid w:val="00E67F88"/>
    <w:rsid w:val="00E727FC"/>
    <w:rsid w:val="00E72925"/>
    <w:rsid w:val="00E73A49"/>
    <w:rsid w:val="00E74ABE"/>
    <w:rsid w:val="00E7549F"/>
    <w:rsid w:val="00E7645B"/>
    <w:rsid w:val="00E77D47"/>
    <w:rsid w:val="00E77EF4"/>
    <w:rsid w:val="00E807DC"/>
    <w:rsid w:val="00E80A1F"/>
    <w:rsid w:val="00E81FFA"/>
    <w:rsid w:val="00E84FD7"/>
    <w:rsid w:val="00E86911"/>
    <w:rsid w:val="00E90967"/>
    <w:rsid w:val="00E97223"/>
    <w:rsid w:val="00EA13E7"/>
    <w:rsid w:val="00EA2683"/>
    <w:rsid w:val="00EB46F7"/>
    <w:rsid w:val="00EC0108"/>
    <w:rsid w:val="00EC02E9"/>
    <w:rsid w:val="00EC1C33"/>
    <w:rsid w:val="00EC451D"/>
    <w:rsid w:val="00EC466F"/>
    <w:rsid w:val="00EC5A2A"/>
    <w:rsid w:val="00EC7FD4"/>
    <w:rsid w:val="00ED15BC"/>
    <w:rsid w:val="00ED1705"/>
    <w:rsid w:val="00ED38DD"/>
    <w:rsid w:val="00ED3912"/>
    <w:rsid w:val="00ED3F55"/>
    <w:rsid w:val="00ED46A2"/>
    <w:rsid w:val="00ED4F81"/>
    <w:rsid w:val="00EE09AF"/>
    <w:rsid w:val="00EE1DD6"/>
    <w:rsid w:val="00EE34D3"/>
    <w:rsid w:val="00EE4606"/>
    <w:rsid w:val="00EE4F6E"/>
    <w:rsid w:val="00EE57EA"/>
    <w:rsid w:val="00EF07B2"/>
    <w:rsid w:val="00EF214D"/>
    <w:rsid w:val="00EF4D5B"/>
    <w:rsid w:val="00EF4E4D"/>
    <w:rsid w:val="00EF6202"/>
    <w:rsid w:val="00EF63D9"/>
    <w:rsid w:val="00EF6F04"/>
    <w:rsid w:val="00EF7AB9"/>
    <w:rsid w:val="00F0037F"/>
    <w:rsid w:val="00F006AB"/>
    <w:rsid w:val="00F00700"/>
    <w:rsid w:val="00F032C3"/>
    <w:rsid w:val="00F0367B"/>
    <w:rsid w:val="00F05232"/>
    <w:rsid w:val="00F11F73"/>
    <w:rsid w:val="00F146D8"/>
    <w:rsid w:val="00F14C07"/>
    <w:rsid w:val="00F164C3"/>
    <w:rsid w:val="00F16717"/>
    <w:rsid w:val="00F16F81"/>
    <w:rsid w:val="00F17AB5"/>
    <w:rsid w:val="00F23DDF"/>
    <w:rsid w:val="00F25BD4"/>
    <w:rsid w:val="00F25C56"/>
    <w:rsid w:val="00F264A2"/>
    <w:rsid w:val="00F3073B"/>
    <w:rsid w:val="00F31DEF"/>
    <w:rsid w:val="00F331AB"/>
    <w:rsid w:val="00F33912"/>
    <w:rsid w:val="00F34BB3"/>
    <w:rsid w:val="00F37488"/>
    <w:rsid w:val="00F419B6"/>
    <w:rsid w:val="00F43E7F"/>
    <w:rsid w:val="00F47948"/>
    <w:rsid w:val="00F55F1B"/>
    <w:rsid w:val="00F574C7"/>
    <w:rsid w:val="00F630B4"/>
    <w:rsid w:val="00F647B5"/>
    <w:rsid w:val="00F65463"/>
    <w:rsid w:val="00F65515"/>
    <w:rsid w:val="00F6595F"/>
    <w:rsid w:val="00F6636F"/>
    <w:rsid w:val="00F73321"/>
    <w:rsid w:val="00F766B8"/>
    <w:rsid w:val="00F81E26"/>
    <w:rsid w:val="00F82EA3"/>
    <w:rsid w:val="00F83161"/>
    <w:rsid w:val="00F85C4B"/>
    <w:rsid w:val="00F864B1"/>
    <w:rsid w:val="00F86CB1"/>
    <w:rsid w:val="00F87307"/>
    <w:rsid w:val="00F87A14"/>
    <w:rsid w:val="00F9062C"/>
    <w:rsid w:val="00F91E70"/>
    <w:rsid w:val="00F97375"/>
    <w:rsid w:val="00FA1687"/>
    <w:rsid w:val="00FA1CF8"/>
    <w:rsid w:val="00FA36A9"/>
    <w:rsid w:val="00FA4211"/>
    <w:rsid w:val="00FA46D1"/>
    <w:rsid w:val="00FA57F6"/>
    <w:rsid w:val="00FA5F16"/>
    <w:rsid w:val="00FA6421"/>
    <w:rsid w:val="00FB0022"/>
    <w:rsid w:val="00FB413F"/>
    <w:rsid w:val="00FB45BE"/>
    <w:rsid w:val="00FB4AEC"/>
    <w:rsid w:val="00FB55C5"/>
    <w:rsid w:val="00FC1CA4"/>
    <w:rsid w:val="00FC40A5"/>
    <w:rsid w:val="00FC47EC"/>
    <w:rsid w:val="00FC5CF9"/>
    <w:rsid w:val="00FC68D6"/>
    <w:rsid w:val="00FD1661"/>
    <w:rsid w:val="00FD27F5"/>
    <w:rsid w:val="00FD578E"/>
    <w:rsid w:val="00FD69CD"/>
    <w:rsid w:val="00FE25FD"/>
    <w:rsid w:val="00FE3E0E"/>
    <w:rsid w:val="00FE5442"/>
    <w:rsid w:val="00FE634C"/>
    <w:rsid w:val="00FE7E89"/>
    <w:rsid w:val="00FF03F9"/>
    <w:rsid w:val="00FF0DCC"/>
    <w:rsid w:val="00FF1E1F"/>
    <w:rsid w:val="00FF263C"/>
    <w:rsid w:val="00FF452C"/>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67">
    <w:lsdException w:name="toc 1" w:uiPriority="39"/>
    <w:lsdException w:name="toc 2" w:uiPriority="39"/>
    <w:lsdException w:name="toc 3" w:uiPriority="39"/>
    <w:lsdException w:name="footnote text" w:uiPriority="99"/>
    <w:lsdException w:name="header" w:uiPriority="99"/>
    <w:lsdException w:name="footer" w:uiPriority="99"/>
    <w:lsdException w:name="footnote reference" w:uiPriority="99"/>
    <w:lsdException w:name="page number" w:uiPriority="99"/>
    <w:lsdException w:name="Table Grid" w:uiPriority="59"/>
    <w:lsdException w:name="List Paragraph" w:uiPriority="34" w:qFormat="1"/>
    <w:lsdException w:name="Medium Grid 3 Accent 3" w:uiPriority="69"/>
    <w:lsdException w:name="TOC Heading" w:uiPriority="39" w:qFormat="1"/>
  </w:latentStyles>
  <w:style w:type="paragraph" w:default="1" w:styleId="Normal">
    <w:name w:val="Normal"/>
    <w:qFormat/>
    <w:rsid w:val="009C51DB"/>
  </w:style>
  <w:style w:type="paragraph" w:styleId="Heading1">
    <w:name w:val="heading 1"/>
    <w:basedOn w:val="Normal"/>
    <w:next w:val="Normal"/>
    <w:link w:val="Heading1Char"/>
    <w:rsid w:val="00892339"/>
    <w:pPr>
      <w:spacing w:line="480" w:lineRule="auto"/>
      <w:jc w:val="center"/>
      <w:outlineLvl w:val="0"/>
    </w:pPr>
    <w:rPr>
      <w:rFonts w:cs="Times New Roman"/>
    </w:rPr>
  </w:style>
  <w:style w:type="paragraph" w:styleId="Heading2">
    <w:name w:val="heading 2"/>
    <w:basedOn w:val="Normal"/>
    <w:next w:val="Normal"/>
    <w:link w:val="Heading2Char"/>
    <w:rsid w:val="00892339"/>
    <w:pPr>
      <w:spacing w:line="480" w:lineRule="auto"/>
      <w:outlineLvl w:val="1"/>
    </w:pPr>
    <w:rPr>
      <w:rFonts w:cs="Times"/>
      <w:i/>
    </w:rPr>
  </w:style>
  <w:style w:type="paragraph" w:styleId="Heading3">
    <w:name w:val="heading 3"/>
    <w:basedOn w:val="TOC3"/>
    <w:next w:val="TOCHeading"/>
    <w:link w:val="Heading3Char"/>
    <w:rsid w:val="00892339"/>
    <w:pPr>
      <w:tabs>
        <w:tab w:val="right" w:leader="dot" w:pos="9350"/>
      </w:tabs>
      <w:spacing w:line="480" w:lineRule="auto"/>
      <w:ind w:left="0" w:firstLine="720"/>
      <w:outlineLvl w:val="2"/>
    </w:pPr>
    <w:rPr>
      <w:noProof/>
      <w:sz w:val="24"/>
    </w:rPr>
  </w:style>
  <w:style w:type="paragraph" w:styleId="Heading4">
    <w:name w:val="heading 4"/>
    <w:basedOn w:val="Normal"/>
    <w:next w:val="Normal"/>
    <w:link w:val="Heading4Char"/>
    <w:rsid w:val="0085775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356"/>
    <w:pPr>
      <w:tabs>
        <w:tab w:val="center" w:pos="4320"/>
        <w:tab w:val="right" w:pos="8640"/>
      </w:tabs>
      <w:spacing w:after="0"/>
    </w:pPr>
  </w:style>
  <w:style w:type="character" w:customStyle="1" w:styleId="HeaderChar">
    <w:name w:val="Header Char"/>
    <w:basedOn w:val="DefaultParagraphFont"/>
    <w:link w:val="Header"/>
    <w:uiPriority w:val="99"/>
    <w:rsid w:val="004E3356"/>
  </w:style>
  <w:style w:type="paragraph" w:styleId="Footer">
    <w:name w:val="footer"/>
    <w:basedOn w:val="Normal"/>
    <w:link w:val="FooterChar"/>
    <w:uiPriority w:val="99"/>
    <w:unhideWhenUsed/>
    <w:rsid w:val="004E3356"/>
    <w:pPr>
      <w:tabs>
        <w:tab w:val="center" w:pos="4320"/>
        <w:tab w:val="right" w:pos="8640"/>
      </w:tabs>
      <w:spacing w:after="0"/>
    </w:pPr>
  </w:style>
  <w:style w:type="character" w:customStyle="1" w:styleId="FooterChar">
    <w:name w:val="Footer Char"/>
    <w:basedOn w:val="DefaultParagraphFont"/>
    <w:link w:val="Footer"/>
    <w:uiPriority w:val="99"/>
    <w:rsid w:val="004E3356"/>
  </w:style>
  <w:style w:type="character" w:styleId="PageNumber">
    <w:name w:val="page number"/>
    <w:basedOn w:val="DefaultParagraphFont"/>
    <w:uiPriority w:val="99"/>
    <w:semiHidden/>
    <w:unhideWhenUsed/>
    <w:rsid w:val="004E3356"/>
  </w:style>
  <w:style w:type="paragraph" w:styleId="ListParagraph">
    <w:name w:val="List Paragraph"/>
    <w:basedOn w:val="Normal"/>
    <w:autoRedefine/>
    <w:uiPriority w:val="34"/>
    <w:qFormat/>
    <w:rsid w:val="00857758"/>
    <w:pPr>
      <w:spacing w:line="480" w:lineRule="auto"/>
      <w:ind w:firstLine="720"/>
    </w:pPr>
    <w:rPr>
      <w:rFonts w:cs="Times New Roman"/>
    </w:rPr>
  </w:style>
  <w:style w:type="table" w:customStyle="1" w:styleId="MediumGrid31">
    <w:name w:val="Medium Grid 31"/>
    <w:basedOn w:val="TableNormal"/>
    <w:uiPriority w:val="69"/>
    <w:rsid w:val="007A5416"/>
    <w:pPr>
      <w:spacing w:after="0"/>
    </w:pPr>
    <w:rPr>
      <w:rFonts w:eastAsiaTheme="minorHAnsi"/>
      <w:sz w:val="22"/>
      <w:szCs w:val="22"/>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character" w:customStyle="1" w:styleId="Heading1Char">
    <w:name w:val="Heading 1 Char"/>
    <w:basedOn w:val="DefaultParagraphFont"/>
    <w:link w:val="Heading1"/>
    <w:rsid w:val="00892339"/>
    <w:rPr>
      <w:rFonts w:cs="Times New Roman"/>
    </w:rPr>
  </w:style>
  <w:style w:type="paragraph" w:styleId="TOCHeading">
    <w:name w:val="TOC Heading"/>
    <w:basedOn w:val="Heading1"/>
    <w:next w:val="Normal"/>
    <w:uiPriority w:val="39"/>
    <w:unhideWhenUsed/>
    <w:qFormat/>
    <w:rsid w:val="00B47CDA"/>
    <w:pPr>
      <w:spacing w:line="276" w:lineRule="auto"/>
      <w:outlineLvl w:val="9"/>
    </w:pPr>
    <w:rPr>
      <w:color w:val="365F91" w:themeColor="accent1" w:themeShade="BF"/>
      <w:sz w:val="28"/>
      <w:szCs w:val="28"/>
    </w:rPr>
  </w:style>
  <w:style w:type="paragraph" w:styleId="TOC2">
    <w:name w:val="toc 2"/>
    <w:basedOn w:val="Normal"/>
    <w:next w:val="Normal"/>
    <w:autoRedefine/>
    <w:uiPriority w:val="39"/>
    <w:unhideWhenUsed/>
    <w:qFormat/>
    <w:rsid w:val="00B47CDA"/>
    <w:pPr>
      <w:spacing w:after="0"/>
      <w:ind w:left="240"/>
    </w:pPr>
    <w:rPr>
      <w:i/>
      <w:sz w:val="22"/>
      <w:szCs w:val="22"/>
    </w:rPr>
  </w:style>
  <w:style w:type="paragraph" w:styleId="TOC1">
    <w:name w:val="toc 1"/>
    <w:basedOn w:val="Normal"/>
    <w:next w:val="Normal"/>
    <w:autoRedefine/>
    <w:uiPriority w:val="39"/>
    <w:unhideWhenUsed/>
    <w:qFormat/>
    <w:rsid w:val="00570766"/>
    <w:pPr>
      <w:spacing w:before="120" w:after="0"/>
    </w:pPr>
    <w:rPr>
      <w:bCs/>
      <w:sz w:val="22"/>
      <w:szCs w:val="22"/>
    </w:rPr>
  </w:style>
  <w:style w:type="paragraph" w:styleId="TOC3">
    <w:name w:val="toc 3"/>
    <w:basedOn w:val="Normal"/>
    <w:next w:val="Normal"/>
    <w:autoRedefine/>
    <w:uiPriority w:val="39"/>
    <w:unhideWhenUsed/>
    <w:qFormat/>
    <w:rsid w:val="00B47CDA"/>
    <w:pPr>
      <w:spacing w:after="0"/>
      <w:ind w:left="480"/>
    </w:pPr>
    <w:rPr>
      <w:sz w:val="22"/>
      <w:szCs w:val="22"/>
    </w:rPr>
  </w:style>
  <w:style w:type="paragraph" w:styleId="TOC4">
    <w:name w:val="toc 4"/>
    <w:basedOn w:val="Normal"/>
    <w:next w:val="Normal"/>
    <w:autoRedefine/>
    <w:rsid w:val="00B47CDA"/>
    <w:pPr>
      <w:spacing w:after="0"/>
      <w:ind w:left="720"/>
    </w:pPr>
    <w:rPr>
      <w:sz w:val="20"/>
      <w:szCs w:val="20"/>
    </w:rPr>
  </w:style>
  <w:style w:type="paragraph" w:styleId="TOC5">
    <w:name w:val="toc 5"/>
    <w:basedOn w:val="Normal"/>
    <w:next w:val="Normal"/>
    <w:autoRedefine/>
    <w:rsid w:val="00B47CDA"/>
    <w:pPr>
      <w:spacing w:after="0"/>
      <w:ind w:left="960"/>
    </w:pPr>
    <w:rPr>
      <w:sz w:val="20"/>
      <w:szCs w:val="20"/>
    </w:rPr>
  </w:style>
  <w:style w:type="paragraph" w:styleId="TOC6">
    <w:name w:val="toc 6"/>
    <w:basedOn w:val="Normal"/>
    <w:next w:val="Normal"/>
    <w:autoRedefine/>
    <w:rsid w:val="00B47CDA"/>
    <w:pPr>
      <w:spacing w:after="0"/>
      <w:ind w:left="1200"/>
    </w:pPr>
    <w:rPr>
      <w:sz w:val="20"/>
      <w:szCs w:val="20"/>
    </w:rPr>
  </w:style>
  <w:style w:type="paragraph" w:styleId="TOC7">
    <w:name w:val="toc 7"/>
    <w:basedOn w:val="Normal"/>
    <w:next w:val="Normal"/>
    <w:autoRedefine/>
    <w:rsid w:val="00B47CDA"/>
    <w:pPr>
      <w:spacing w:after="0"/>
      <w:ind w:left="1440"/>
    </w:pPr>
    <w:rPr>
      <w:sz w:val="20"/>
      <w:szCs w:val="20"/>
    </w:rPr>
  </w:style>
  <w:style w:type="paragraph" w:styleId="TOC8">
    <w:name w:val="toc 8"/>
    <w:basedOn w:val="Normal"/>
    <w:next w:val="Normal"/>
    <w:autoRedefine/>
    <w:rsid w:val="00B47CDA"/>
    <w:pPr>
      <w:spacing w:after="0"/>
      <w:ind w:left="1680"/>
    </w:pPr>
    <w:rPr>
      <w:sz w:val="20"/>
      <w:szCs w:val="20"/>
    </w:rPr>
  </w:style>
  <w:style w:type="paragraph" w:styleId="TOC9">
    <w:name w:val="toc 9"/>
    <w:basedOn w:val="Normal"/>
    <w:next w:val="Normal"/>
    <w:autoRedefine/>
    <w:rsid w:val="00B47CDA"/>
    <w:pPr>
      <w:spacing w:after="0"/>
      <w:ind w:left="1920"/>
    </w:pPr>
    <w:rPr>
      <w:sz w:val="20"/>
      <w:szCs w:val="20"/>
    </w:rPr>
  </w:style>
  <w:style w:type="paragraph" w:customStyle="1" w:styleId="Style1">
    <w:name w:val="Style1"/>
    <w:basedOn w:val="TOC2"/>
    <w:qFormat/>
    <w:rsid w:val="00B47CDA"/>
  </w:style>
  <w:style w:type="character" w:customStyle="1" w:styleId="Heading2Char">
    <w:name w:val="Heading 2 Char"/>
    <w:basedOn w:val="DefaultParagraphFont"/>
    <w:link w:val="Heading2"/>
    <w:rsid w:val="00892339"/>
    <w:rPr>
      <w:rFonts w:cs="Times"/>
      <w:i/>
    </w:rPr>
  </w:style>
  <w:style w:type="character" w:styleId="Emphasis">
    <w:name w:val="Emphasis"/>
    <w:basedOn w:val="DefaultParagraphFont"/>
    <w:rsid w:val="00857758"/>
    <w:rPr>
      <w:i/>
      <w:iCs/>
    </w:rPr>
  </w:style>
  <w:style w:type="character" w:customStyle="1" w:styleId="Heading3Char">
    <w:name w:val="Heading 3 Char"/>
    <w:basedOn w:val="DefaultParagraphFont"/>
    <w:link w:val="Heading3"/>
    <w:rsid w:val="00892339"/>
    <w:rPr>
      <w:noProof/>
      <w:szCs w:val="22"/>
    </w:rPr>
  </w:style>
  <w:style w:type="character" w:customStyle="1" w:styleId="Heading4Char">
    <w:name w:val="Heading 4 Char"/>
    <w:basedOn w:val="DefaultParagraphFont"/>
    <w:link w:val="Heading4"/>
    <w:rsid w:val="00857758"/>
    <w:rPr>
      <w:rFonts w:asciiTheme="majorHAnsi" w:eastAsiaTheme="majorEastAsia" w:hAnsiTheme="majorHAnsi" w:cstheme="majorBidi"/>
      <w:b/>
      <w:bCs/>
      <w:i/>
      <w:iCs/>
      <w:color w:val="4F81BD" w:themeColor="accent1"/>
    </w:rPr>
  </w:style>
  <w:style w:type="table" w:styleId="MediumGrid3-Accent3">
    <w:name w:val="Medium Grid 3 Accent 3"/>
    <w:basedOn w:val="TableNormal"/>
    <w:uiPriority w:val="69"/>
    <w:rsid w:val="00B52D43"/>
    <w:pPr>
      <w:spacing w:after="0"/>
    </w:pPr>
    <w:rPr>
      <w:rFonts w:eastAsiaTheme="minorHAnsi"/>
      <w:sz w:val="22"/>
      <w:szCs w:val="22"/>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LightGrid-Accent11">
    <w:name w:val="Light Grid - Accent 11"/>
    <w:basedOn w:val="TableNormal"/>
    <w:uiPriority w:val="62"/>
    <w:rsid w:val="00483813"/>
    <w:pPr>
      <w:spacing w:after="0"/>
    </w:pPr>
    <w:rPr>
      <w:rFonts w:eastAsiaTheme="minorHAnsi"/>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TableGrid">
    <w:name w:val="Table Grid"/>
    <w:basedOn w:val="TableNormal"/>
    <w:uiPriority w:val="59"/>
    <w:rsid w:val="006A64C2"/>
    <w:pPr>
      <w:spacing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rsid w:val="001C3E8B"/>
    <w:pPr>
      <w:spacing w:after="0"/>
    </w:pPr>
    <w:rPr>
      <w:rFonts w:eastAsiaTheme="minorHAnsi"/>
    </w:rPr>
  </w:style>
  <w:style w:type="character" w:customStyle="1" w:styleId="FootnoteTextChar">
    <w:name w:val="Footnote Text Char"/>
    <w:basedOn w:val="DefaultParagraphFont"/>
    <w:link w:val="FootnoteText"/>
    <w:uiPriority w:val="99"/>
    <w:rsid w:val="001C3E8B"/>
    <w:rPr>
      <w:rFonts w:eastAsiaTheme="minorHAnsi"/>
    </w:rPr>
  </w:style>
  <w:style w:type="character" w:styleId="FootnoteReference">
    <w:name w:val="footnote reference"/>
    <w:basedOn w:val="DefaultParagraphFont"/>
    <w:uiPriority w:val="99"/>
    <w:unhideWhenUsed/>
    <w:rsid w:val="001C3E8B"/>
    <w:rPr>
      <w:vertAlign w:val="superscript"/>
    </w:rPr>
  </w:style>
  <w:style w:type="paragraph" w:styleId="Title">
    <w:name w:val="Title"/>
    <w:basedOn w:val="Normal"/>
    <w:next w:val="Normal"/>
    <w:link w:val="TitleChar"/>
    <w:rsid w:val="005279CB"/>
    <w:pPr>
      <w:pBdr>
        <w:bottom w:val="single" w:sz="8" w:space="4" w:color="4F81BD" w:themeColor="accent1"/>
      </w:pBdr>
      <w:spacing w:after="300"/>
      <w:contextualSpacing/>
    </w:pPr>
    <w:rPr>
      <w:rFonts w:asciiTheme="majorHAnsi" w:eastAsiaTheme="majorEastAsia" w:hAnsiTheme="majorHAnsi" w:cstheme="majorBidi"/>
      <w:color w:val="183A63" w:themeColor="text2" w:themeShade="CC"/>
      <w:spacing w:val="5"/>
      <w:kern w:val="28"/>
      <w:sz w:val="52"/>
      <w:szCs w:val="52"/>
    </w:rPr>
  </w:style>
  <w:style w:type="character" w:customStyle="1" w:styleId="TitleChar">
    <w:name w:val="Title Char"/>
    <w:basedOn w:val="DefaultParagraphFont"/>
    <w:link w:val="Title"/>
    <w:rsid w:val="005279CB"/>
    <w:rPr>
      <w:rFonts w:asciiTheme="majorHAnsi" w:eastAsiaTheme="majorEastAsia" w:hAnsiTheme="majorHAnsi" w:cstheme="majorBidi"/>
      <w:color w:val="183A63" w:themeColor="text2" w:themeShade="CC"/>
      <w:spacing w:val="5"/>
      <w:kern w:val="28"/>
      <w:sz w:val="52"/>
      <w:szCs w:val="52"/>
    </w:rPr>
  </w:style>
  <w:style w:type="paragraph" w:styleId="BalloonText">
    <w:name w:val="Balloon Text"/>
    <w:basedOn w:val="Normal"/>
    <w:link w:val="BalloonTextChar"/>
    <w:rsid w:val="00CC13E8"/>
    <w:pPr>
      <w:spacing w:after="0"/>
    </w:pPr>
    <w:rPr>
      <w:rFonts w:ascii="Tahoma" w:hAnsi="Tahoma" w:cs="Tahoma"/>
      <w:sz w:val="16"/>
      <w:szCs w:val="16"/>
    </w:rPr>
  </w:style>
  <w:style w:type="character" w:customStyle="1" w:styleId="BalloonTextChar">
    <w:name w:val="Balloon Text Char"/>
    <w:basedOn w:val="DefaultParagraphFont"/>
    <w:link w:val="BalloonText"/>
    <w:rsid w:val="00CC13E8"/>
    <w:rPr>
      <w:rFonts w:ascii="Tahoma" w:hAnsi="Tahoma" w:cs="Tahoma"/>
      <w:sz w:val="16"/>
      <w:szCs w:val="16"/>
    </w:rPr>
  </w:style>
  <w:style w:type="paragraph" w:styleId="Caption">
    <w:name w:val="caption"/>
    <w:basedOn w:val="Normal"/>
    <w:next w:val="Normal"/>
    <w:rsid w:val="00715CF0"/>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711789">
      <w:bodyDiv w:val="1"/>
      <w:marLeft w:val="0"/>
      <w:marRight w:val="0"/>
      <w:marTop w:val="0"/>
      <w:marBottom w:val="0"/>
      <w:divBdr>
        <w:top w:val="none" w:sz="0" w:space="0" w:color="auto"/>
        <w:left w:val="none" w:sz="0" w:space="0" w:color="auto"/>
        <w:bottom w:val="none" w:sz="0" w:space="0" w:color="auto"/>
        <w:right w:val="none" w:sz="0" w:space="0" w:color="auto"/>
      </w:divBdr>
      <w:divsChild>
        <w:div w:id="1199584719">
          <w:marLeft w:val="547"/>
          <w:marRight w:val="0"/>
          <w:marTop w:val="0"/>
          <w:marBottom w:val="0"/>
          <w:divBdr>
            <w:top w:val="none" w:sz="0" w:space="0" w:color="auto"/>
            <w:left w:val="none" w:sz="0" w:space="0" w:color="auto"/>
            <w:bottom w:val="none" w:sz="0" w:space="0" w:color="auto"/>
            <w:right w:val="none" w:sz="0" w:space="0" w:color="auto"/>
          </w:divBdr>
        </w:div>
        <w:div w:id="1652833667">
          <w:marLeft w:val="547"/>
          <w:marRight w:val="0"/>
          <w:marTop w:val="0"/>
          <w:marBottom w:val="0"/>
          <w:divBdr>
            <w:top w:val="none" w:sz="0" w:space="0" w:color="auto"/>
            <w:left w:val="none" w:sz="0" w:space="0" w:color="auto"/>
            <w:bottom w:val="none" w:sz="0" w:space="0" w:color="auto"/>
            <w:right w:val="none" w:sz="0" w:space="0" w:color="auto"/>
          </w:divBdr>
        </w:div>
        <w:div w:id="1938833213">
          <w:marLeft w:val="547"/>
          <w:marRight w:val="0"/>
          <w:marTop w:val="0"/>
          <w:marBottom w:val="0"/>
          <w:divBdr>
            <w:top w:val="none" w:sz="0" w:space="0" w:color="auto"/>
            <w:left w:val="none" w:sz="0" w:space="0" w:color="auto"/>
            <w:bottom w:val="none" w:sz="0" w:space="0" w:color="auto"/>
            <w:right w:val="none" w:sz="0" w:space="0" w:color="auto"/>
          </w:divBdr>
        </w:div>
        <w:div w:id="259803872">
          <w:marLeft w:val="1166"/>
          <w:marRight w:val="0"/>
          <w:marTop w:val="0"/>
          <w:marBottom w:val="0"/>
          <w:divBdr>
            <w:top w:val="none" w:sz="0" w:space="0" w:color="auto"/>
            <w:left w:val="none" w:sz="0" w:space="0" w:color="auto"/>
            <w:bottom w:val="none" w:sz="0" w:space="0" w:color="auto"/>
            <w:right w:val="none" w:sz="0" w:space="0" w:color="auto"/>
          </w:divBdr>
        </w:div>
        <w:div w:id="560408338">
          <w:marLeft w:val="1166"/>
          <w:marRight w:val="0"/>
          <w:marTop w:val="0"/>
          <w:marBottom w:val="0"/>
          <w:divBdr>
            <w:top w:val="none" w:sz="0" w:space="0" w:color="auto"/>
            <w:left w:val="none" w:sz="0" w:space="0" w:color="auto"/>
            <w:bottom w:val="none" w:sz="0" w:space="0" w:color="auto"/>
            <w:right w:val="none" w:sz="0" w:space="0" w:color="auto"/>
          </w:divBdr>
        </w:div>
        <w:div w:id="1576430824">
          <w:marLeft w:val="1800"/>
          <w:marRight w:val="0"/>
          <w:marTop w:val="0"/>
          <w:marBottom w:val="0"/>
          <w:divBdr>
            <w:top w:val="none" w:sz="0" w:space="0" w:color="auto"/>
            <w:left w:val="none" w:sz="0" w:space="0" w:color="auto"/>
            <w:bottom w:val="none" w:sz="0" w:space="0" w:color="auto"/>
            <w:right w:val="none" w:sz="0" w:space="0" w:color="auto"/>
          </w:divBdr>
        </w:div>
        <w:div w:id="790823792">
          <w:marLeft w:val="1800"/>
          <w:marRight w:val="0"/>
          <w:marTop w:val="0"/>
          <w:marBottom w:val="0"/>
          <w:divBdr>
            <w:top w:val="none" w:sz="0" w:space="0" w:color="auto"/>
            <w:left w:val="none" w:sz="0" w:space="0" w:color="auto"/>
            <w:bottom w:val="none" w:sz="0" w:space="0" w:color="auto"/>
            <w:right w:val="none" w:sz="0" w:space="0" w:color="auto"/>
          </w:divBdr>
        </w:div>
        <w:div w:id="1606691161">
          <w:marLeft w:val="2520"/>
          <w:marRight w:val="0"/>
          <w:marTop w:val="0"/>
          <w:marBottom w:val="0"/>
          <w:divBdr>
            <w:top w:val="none" w:sz="0" w:space="0" w:color="auto"/>
            <w:left w:val="none" w:sz="0" w:space="0" w:color="auto"/>
            <w:bottom w:val="none" w:sz="0" w:space="0" w:color="auto"/>
            <w:right w:val="none" w:sz="0" w:space="0" w:color="auto"/>
          </w:divBdr>
        </w:div>
        <w:div w:id="1611232919">
          <w:marLeft w:val="1800"/>
          <w:marRight w:val="0"/>
          <w:marTop w:val="0"/>
          <w:marBottom w:val="0"/>
          <w:divBdr>
            <w:top w:val="none" w:sz="0" w:space="0" w:color="auto"/>
            <w:left w:val="none" w:sz="0" w:space="0" w:color="auto"/>
            <w:bottom w:val="none" w:sz="0" w:space="0" w:color="auto"/>
            <w:right w:val="none" w:sz="0" w:space="0" w:color="auto"/>
          </w:divBdr>
        </w:div>
        <w:div w:id="763844674">
          <w:marLeft w:val="1800"/>
          <w:marRight w:val="0"/>
          <w:marTop w:val="0"/>
          <w:marBottom w:val="0"/>
          <w:divBdr>
            <w:top w:val="none" w:sz="0" w:space="0" w:color="auto"/>
            <w:left w:val="none" w:sz="0" w:space="0" w:color="auto"/>
            <w:bottom w:val="none" w:sz="0" w:space="0" w:color="auto"/>
            <w:right w:val="none" w:sz="0" w:space="0" w:color="auto"/>
          </w:divBdr>
        </w:div>
        <w:div w:id="2133284802">
          <w:marLeft w:val="2520"/>
          <w:marRight w:val="0"/>
          <w:marTop w:val="0"/>
          <w:marBottom w:val="0"/>
          <w:divBdr>
            <w:top w:val="none" w:sz="0" w:space="0" w:color="auto"/>
            <w:left w:val="none" w:sz="0" w:space="0" w:color="auto"/>
            <w:bottom w:val="none" w:sz="0" w:space="0" w:color="auto"/>
            <w:right w:val="none" w:sz="0" w:space="0" w:color="auto"/>
          </w:divBdr>
        </w:div>
        <w:div w:id="1357658163">
          <w:marLeft w:val="1800"/>
          <w:marRight w:val="0"/>
          <w:marTop w:val="0"/>
          <w:marBottom w:val="0"/>
          <w:divBdr>
            <w:top w:val="none" w:sz="0" w:space="0" w:color="auto"/>
            <w:left w:val="none" w:sz="0" w:space="0" w:color="auto"/>
            <w:bottom w:val="none" w:sz="0" w:space="0" w:color="auto"/>
            <w:right w:val="none" w:sz="0" w:space="0" w:color="auto"/>
          </w:divBdr>
        </w:div>
        <w:div w:id="116140763">
          <w:marLeft w:val="1800"/>
          <w:marRight w:val="0"/>
          <w:marTop w:val="0"/>
          <w:marBottom w:val="0"/>
          <w:divBdr>
            <w:top w:val="none" w:sz="0" w:space="0" w:color="auto"/>
            <w:left w:val="none" w:sz="0" w:space="0" w:color="auto"/>
            <w:bottom w:val="none" w:sz="0" w:space="0" w:color="auto"/>
            <w:right w:val="none" w:sz="0" w:space="0" w:color="auto"/>
          </w:divBdr>
        </w:div>
        <w:div w:id="829442216">
          <w:marLeft w:val="2520"/>
          <w:marRight w:val="0"/>
          <w:marTop w:val="0"/>
          <w:marBottom w:val="0"/>
          <w:divBdr>
            <w:top w:val="none" w:sz="0" w:space="0" w:color="auto"/>
            <w:left w:val="none" w:sz="0" w:space="0" w:color="auto"/>
            <w:bottom w:val="none" w:sz="0" w:space="0" w:color="auto"/>
            <w:right w:val="none" w:sz="0" w:space="0" w:color="auto"/>
          </w:divBdr>
        </w:div>
        <w:div w:id="1665548581">
          <w:marLeft w:val="1800"/>
          <w:marRight w:val="0"/>
          <w:marTop w:val="0"/>
          <w:marBottom w:val="0"/>
          <w:divBdr>
            <w:top w:val="none" w:sz="0" w:space="0" w:color="auto"/>
            <w:left w:val="none" w:sz="0" w:space="0" w:color="auto"/>
            <w:bottom w:val="none" w:sz="0" w:space="0" w:color="auto"/>
            <w:right w:val="none" w:sz="0" w:space="0" w:color="auto"/>
          </w:divBdr>
        </w:div>
        <w:div w:id="1400707287">
          <w:marLeft w:val="1800"/>
          <w:marRight w:val="0"/>
          <w:marTop w:val="0"/>
          <w:marBottom w:val="0"/>
          <w:divBdr>
            <w:top w:val="none" w:sz="0" w:space="0" w:color="auto"/>
            <w:left w:val="none" w:sz="0" w:space="0" w:color="auto"/>
            <w:bottom w:val="none" w:sz="0" w:space="0" w:color="auto"/>
            <w:right w:val="none" w:sz="0" w:space="0" w:color="auto"/>
          </w:divBdr>
        </w:div>
        <w:div w:id="2128814218">
          <w:marLeft w:val="1800"/>
          <w:marRight w:val="0"/>
          <w:marTop w:val="0"/>
          <w:marBottom w:val="0"/>
          <w:divBdr>
            <w:top w:val="none" w:sz="0" w:space="0" w:color="auto"/>
            <w:left w:val="none" w:sz="0" w:space="0" w:color="auto"/>
            <w:bottom w:val="none" w:sz="0" w:space="0" w:color="auto"/>
            <w:right w:val="none" w:sz="0" w:space="0" w:color="auto"/>
          </w:divBdr>
        </w:div>
        <w:div w:id="1319764851">
          <w:marLeft w:val="1800"/>
          <w:marRight w:val="0"/>
          <w:marTop w:val="0"/>
          <w:marBottom w:val="0"/>
          <w:divBdr>
            <w:top w:val="none" w:sz="0" w:space="0" w:color="auto"/>
            <w:left w:val="none" w:sz="0" w:space="0" w:color="auto"/>
            <w:bottom w:val="none" w:sz="0" w:space="0" w:color="auto"/>
            <w:right w:val="none" w:sz="0" w:space="0" w:color="auto"/>
          </w:divBdr>
        </w:div>
        <w:div w:id="1705135492">
          <w:marLeft w:val="1800"/>
          <w:marRight w:val="0"/>
          <w:marTop w:val="0"/>
          <w:marBottom w:val="0"/>
          <w:divBdr>
            <w:top w:val="none" w:sz="0" w:space="0" w:color="auto"/>
            <w:left w:val="none" w:sz="0" w:space="0" w:color="auto"/>
            <w:bottom w:val="none" w:sz="0" w:space="0" w:color="auto"/>
            <w:right w:val="none" w:sz="0" w:space="0" w:color="auto"/>
          </w:divBdr>
        </w:div>
        <w:div w:id="1777749834">
          <w:marLeft w:val="1800"/>
          <w:marRight w:val="0"/>
          <w:marTop w:val="0"/>
          <w:marBottom w:val="0"/>
          <w:divBdr>
            <w:top w:val="none" w:sz="0" w:space="0" w:color="auto"/>
            <w:left w:val="none" w:sz="0" w:space="0" w:color="auto"/>
            <w:bottom w:val="none" w:sz="0" w:space="0" w:color="auto"/>
            <w:right w:val="none" w:sz="0" w:space="0" w:color="auto"/>
          </w:divBdr>
        </w:div>
        <w:div w:id="1942881643">
          <w:marLeft w:val="1166"/>
          <w:marRight w:val="0"/>
          <w:marTop w:val="0"/>
          <w:marBottom w:val="0"/>
          <w:divBdr>
            <w:top w:val="none" w:sz="0" w:space="0" w:color="auto"/>
            <w:left w:val="none" w:sz="0" w:space="0" w:color="auto"/>
            <w:bottom w:val="none" w:sz="0" w:space="0" w:color="auto"/>
            <w:right w:val="none" w:sz="0" w:space="0" w:color="auto"/>
          </w:divBdr>
        </w:div>
        <w:div w:id="1585411257">
          <w:marLeft w:val="1166"/>
          <w:marRight w:val="0"/>
          <w:marTop w:val="0"/>
          <w:marBottom w:val="0"/>
          <w:divBdr>
            <w:top w:val="none" w:sz="0" w:space="0" w:color="auto"/>
            <w:left w:val="none" w:sz="0" w:space="0" w:color="auto"/>
            <w:bottom w:val="none" w:sz="0" w:space="0" w:color="auto"/>
            <w:right w:val="none" w:sz="0" w:space="0" w:color="auto"/>
          </w:divBdr>
        </w:div>
        <w:div w:id="2077583761">
          <w:marLeft w:val="1166"/>
          <w:marRight w:val="0"/>
          <w:marTop w:val="0"/>
          <w:marBottom w:val="0"/>
          <w:divBdr>
            <w:top w:val="none" w:sz="0" w:space="0" w:color="auto"/>
            <w:left w:val="none" w:sz="0" w:space="0" w:color="auto"/>
            <w:bottom w:val="none" w:sz="0" w:space="0" w:color="auto"/>
            <w:right w:val="none" w:sz="0" w:space="0" w:color="auto"/>
          </w:divBdr>
        </w:div>
      </w:divsChild>
    </w:div>
    <w:div w:id="1010369881">
      <w:bodyDiv w:val="1"/>
      <w:marLeft w:val="0"/>
      <w:marRight w:val="0"/>
      <w:marTop w:val="0"/>
      <w:marBottom w:val="0"/>
      <w:divBdr>
        <w:top w:val="none" w:sz="0" w:space="0" w:color="auto"/>
        <w:left w:val="none" w:sz="0" w:space="0" w:color="auto"/>
        <w:bottom w:val="none" w:sz="0" w:space="0" w:color="auto"/>
        <w:right w:val="none" w:sz="0" w:space="0" w:color="auto"/>
      </w:divBdr>
      <w:divsChild>
        <w:div w:id="1140998600">
          <w:marLeft w:val="547"/>
          <w:marRight w:val="0"/>
          <w:marTop w:val="0"/>
          <w:marBottom w:val="0"/>
          <w:divBdr>
            <w:top w:val="none" w:sz="0" w:space="0" w:color="auto"/>
            <w:left w:val="none" w:sz="0" w:space="0" w:color="auto"/>
            <w:bottom w:val="none" w:sz="0" w:space="0" w:color="auto"/>
            <w:right w:val="none" w:sz="0" w:space="0" w:color="auto"/>
          </w:divBdr>
        </w:div>
        <w:div w:id="904143008">
          <w:marLeft w:val="547"/>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diagramColors" Target="diagrams/colors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diagramQuickStyle" Target="diagrams/quickStyle1.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diagramData" Target="diagrams/data1.xml"/><Relationship Id="rId10" Type="http://schemas.openxmlformats.org/officeDocument/2006/relationships/header" Target="header1.xml"/><Relationship Id="rId19" Type="http://schemas.microsoft.com/office/2007/relationships/diagramDrawing" Target="diagrams/drawing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C78E41C-8D14-2A41-81B4-40FA39EA33C4}" type="doc">
      <dgm:prSet loTypeId="urn:microsoft.com/office/officeart/2005/8/layout/hierarchy2" loCatId="hierarchy" qsTypeId="urn:microsoft.com/office/officeart/2005/8/quickstyle/simple4" qsCatId="simple" csTypeId="urn:microsoft.com/office/officeart/2005/8/colors/accent1_2" csCatId="accent1" phldr="1"/>
      <dgm:spPr/>
      <dgm:t>
        <a:bodyPr/>
        <a:lstStyle/>
        <a:p>
          <a:endParaRPr lang="en-US"/>
        </a:p>
      </dgm:t>
    </dgm:pt>
    <dgm:pt modelId="{68F2E925-E1ED-2347-AACF-3A38DBCC231D}">
      <dgm:prSet phldrT="[Text]"/>
      <dgm:spPr/>
      <dgm:t>
        <a:bodyPr/>
        <a:lstStyle/>
        <a:p>
          <a:r>
            <a:rPr lang="en-US"/>
            <a:t>Full Sample</a:t>
          </a:r>
        </a:p>
        <a:p>
          <a:r>
            <a:rPr lang="en-US"/>
            <a:t>N = 446</a:t>
          </a:r>
        </a:p>
        <a:p>
          <a:endParaRPr lang="en-US"/>
        </a:p>
      </dgm:t>
    </dgm:pt>
    <dgm:pt modelId="{DF769E00-17A9-574F-BD23-4042A23727C1}" type="parTrans" cxnId="{5860C51F-6D0B-0147-9C70-F6191A7905F0}">
      <dgm:prSet/>
      <dgm:spPr/>
      <dgm:t>
        <a:bodyPr/>
        <a:lstStyle/>
        <a:p>
          <a:endParaRPr lang="en-US"/>
        </a:p>
      </dgm:t>
    </dgm:pt>
    <dgm:pt modelId="{AE0566FC-C998-0946-9EE0-905A3FB3039F}" type="sibTrans" cxnId="{5860C51F-6D0B-0147-9C70-F6191A7905F0}">
      <dgm:prSet/>
      <dgm:spPr/>
      <dgm:t>
        <a:bodyPr/>
        <a:lstStyle/>
        <a:p>
          <a:endParaRPr lang="en-US"/>
        </a:p>
      </dgm:t>
    </dgm:pt>
    <dgm:pt modelId="{E0C834E6-1C57-374A-A835-D4E6E223D98D}">
      <dgm:prSet phldrT="[Text]"/>
      <dgm:spPr/>
      <dgm:t>
        <a:bodyPr/>
        <a:lstStyle/>
        <a:p>
          <a:r>
            <a:rPr lang="en-US"/>
            <a:t>Valid Profiles</a:t>
          </a:r>
        </a:p>
        <a:p>
          <a:r>
            <a:rPr lang="en-US"/>
            <a:t>N = 330 (73%)</a:t>
          </a:r>
        </a:p>
      </dgm:t>
    </dgm:pt>
    <dgm:pt modelId="{C1E749A5-D863-0146-9300-E72C59AE7BDC}" type="parTrans" cxnId="{68FED7C7-7A5D-2F41-B02E-5FD01F035EC8}">
      <dgm:prSet/>
      <dgm:spPr/>
      <dgm:t>
        <a:bodyPr/>
        <a:lstStyle/>
        <a:p>
          <a:endParaRPr lang="en-US"/>
        </a:p>
      </dgm:t>
    </dgm:pt>
    <dgm:pt modelId="{65AAD319-7464-DA46-9D0B-529DD609E992}" type="sibTrans" cxnId="{68FED7C7-7A5D-2F41-B02E-5FD01F035EC8}">
      <dgm:prSet/>
      <dgm:spPr/>
      <dgm:t>
        <a:bodyPr/>
        <a:lstStyle/>
        <a:p>
          <a:endParaRPr lang="en-US"/>
        </a:p>
      </dgm:t>
    </dgm:pt>
    <dgm:pt modelId="{8FAC7D1C-15B9-454C-B9F1-43C9640BBA59}">
      <dgm:prSet phldrT="[Text]"/>
      <dgm:spPr/>
      <dgm:t>
        <a:bodyPr/>
        <a:lstStyle/>
        <a:p>
          <a:r>
            <a:rPr lang="en-US"/>
            <a:t>Depressant</a:t>
          </a:r>
        </a:p>
        <a:p>
          <a:r>
            <a:rPr lang="en-US"/>
            <a:t>N = 174 (52%) </a:t>
          </a:r>
        </a:p>
      </dgm:t>
    </dgm:pt>
    <dgm:pt modelId="{5775D7DA-4556-9845-9DCA-9A96AE4D99EB}" type="parTrans" cxnId="{AF0C1ED0-2801-C649-B1DB-984981399A36}">
      <dgm:prSet/>
      <dgm:spPr/>
      <dgm:t>
        <a:bodyPr/>
        <a:lstStyle/>
        <a:p>
          <a:endParaRPr lang="en-US"/>
        </a:p>
      </dgm:t>
    </dgm:pt>
    <dgm:pt modelId="{DC654A74-7FE5-A14B-9522-A06A7AB7D449}" type="sibTrans" cxnId="{AF0C1ED0-2801-C649-B1DB-984981399A36}">
      <dgm:prSet/>
      <dgm:spPr/>
      <dgm:t>
        <a:bodyPr/>
        <a:lstStyle/>
        <a:p>
          <a:endParaRPr lang="en-US"/>
        </a:p>
      </dgm:t>
    </dgm:pt>
    <dgm:pt modelId="{685F597A-FF74-654D-BF36-E1319ABD1945}">
      <dgm:prSet phldrT="[Text]"/>
      <dgm:spPr/>
      <dgm:t>
        <a:bodyPr/>
        <a:lstStyle/>
        <a:p>
          <a:r>
            <a:rPr lang="en-US"/>
            <a:t>Opiate</a:t>
          </a:r>
        </a:p>
        <a:p>
          <a:r>
            <a:rPr lang="en-US"/>
            <a:t>N = 96 (29%) </a:t>
          </a:r>
        </a:p>
      </dgm:t>
    </dgm:pt>
    <dgm:pt modelId="{9CCFDAB1-BE41-8C4F-ADDB-0A701F37F289}" type="parTrans" cxnId="{D1069796-EE0F-0F45-8CC0-9147C6FEFDE2}">
      <dgm:prSet/>
      <dgm:spPr/>
      <dgm:t>
        <a:bodyPr/>
        <a:lstStyle/>
        <a:p>
          <a:endParaRPr lang="en-US"/>
        </a:p>
      </dgm:t>
    </dgm:pt>
    <dgm:pt modelId="{636FC1A7-CBA1-0544-9693-98A124272AC8}" type="sibTrans" cxnId="{D1069796-EE0F-0F45-8CC0-9147C6FEFDE2}">
      <dgm:prSet/>
      <dgm:spPr/>
      <dgm:t>
        <a:bodyPr/>
        <a:lstStyle/>
        <a:p>
          <a:endParaRPr lang="en-US"/>
        </a:p>
      </dgm:t>
    </dgm:pt>
    <dgm:pt modelId="{77BE253C-7FEA-3C4E-A10B-C8A128BF3515}">
      <dgm:prSet phldrT="[Text]"/>
      <dgm:spPr/>
      <dgm:t>
        <a:bodyPr/>
        <a:lstStyle/>
        <a:p>
          <a:r>
            <a:rPr lang="en-US"/>
            <a:t>Invalid Profiles</a:t>
          </a:r>
        </a:p>
        <a:p>
          <a:r>
            <a:rPr lang="en-US"/>
            <a:t>N = 116 (27%)</a:t>
          </a:r>
        </a:p>
        <a:p>
          <a:r>
            <a:rPr lang="en-US"/>
            <a:t>*Eliminated</a:t>
          </a:r>
        </a:p>
      </dgm:t>
    </dgm:pt>
    <dgm:pt modelId="{34EA1889-46CA-5A4D-96F2-5C699EA3C66E}" type="parTrans" cxnId="{D93ECA30-82DE-F94E-B571-BA890691FE15}">
      <dgm:prSet/>
      <dgm:spPr/>
      <dgm:t>
        <a:bodyPr/>
        <a:lstStyle/>
        <a:p>
          <a:endParaRPr lang="en-US"/>
        </a:p>
      </dgm:t>
    </dgm:pt>
    <dgm:pt modelId="{B006C57D-1797-A74E-AFAF-5CDB3743F90A}" type="sibTrans" cxnId="{D93ECA30-82DE-F94E-B571-BA890691FE15}">
      <dgm:prSet/>
      <dgm:spPr/>
      <dgm:t>
        <a:bodyPr/>
        <a:lstStyle/>
        <a:p>
          <a:endParaRPr lang="en-US"/>
        </a:p>
      </dgm:t>
    </dgm:pt>
    <dgm:pt modelId="{DA383255-0D09-2540-9567-5F8F24C1A542}">
      <dgm:prSet phldrT="[Text]"/>
      <dgm:spPr/>
      <dgm:t>
        <a:bodyPr/>
        <a:lstStyle/>
        <a:p>
          <a:r>
            <a:rPr lang="en-US"/>
            <a:t>Stimulant</a:t>
          </a:r>
        </a:p>
        <a:p>
          <a:r>
            <a:rPr lang="en-US"/>
            <a:t>N = 34 (10%)</a:t>
          </a:r>
        </a:p>
      </dgm:t>
    </dgm:pt>
    <dgm:pt modelId="{E60F1855-8401-184C-8A96-77F744614201}" type="parTrans" cxnId="{48AAA7A8-578C-A440-8F83-9220EA08102F}">
      <dgm:prSet/>
      <dgm:spPr/>
      <dgm:t>
        <a:bodyPr/>
        <a:lstStyle/>
        <a:p>
          <a:endParaRPr lang="en-US"/>
        </a:p>
      </dgm:t>
    </dgm:pt>
    <dgm:pt modelId="{CCEF8117-5A13-A84F-8B2C-9FD8A455408D}" type="sibTrans" cxnId="{48AAA7A8-578C-A440-8F83-9220EA08102F}">
      <dgm:prSet/>
      <dgm:spPr/>
      <dgm:t>
        <a:bodyPr/>
        <a:lstStyle/>
        <a:p>
          <a:endParaRPr lang="en-US"/>
        </a:p>
      </dgm:t>
    </dgm:pt>
    <dgm:pt modelId="{D24E9BDE-7E46-B14A-8677-7AACDCFCED1A}">
      <dgm:prSet phldrT="[Text]"/>
      <dgm:spPr/>
      <dgm:t>
        <a:bodyPr/>
        <a:lstStyle/>
        <a:p>
          <a:r>
            <a:rPr lang="en-US"/>
            <a:t>Marijuana</a:t>
          </a:r>
        </a:p>
        <a:p>
          <a:r>
            <a:rPr lang="en-US"/>
            <a:t>N = 15 (5%)</a:t>
          </a:r>
        </a:p>
        <a:p>
          <a:r>
            <a:rPr lang="en-US"/>
            <a:t>*Elminated</a:t>
          </a:r>
        </a:p>
      </dgm:t>
    </dgm:pt>
    <dgm:pt modelId="{477636B4-466B-0242-AAF6-95E524CDF3A3}" type="parTrans" cxnId="{668E4282-F619-5246-B0FF-B12CAE7269F0}">
      <dgm:prSet/>
      <dgm:spPr/>
      <dgm:t>
        <a:bodyPr/>
        <a:lstStyle/>
        <a:p>
          <a:endParaRPr lang="en-US"/>
        </a:p>
      </dgm:t>
    </dgm:pt>
    <dgm:pt modelId="{6E38E3D6-1340-254B-A0EA-BD7574CF6372}" type="sibTrans" cxnId="{668E4282-F619-5246-B0FF-B12CAE7269F0}">
      <dgm:prSet/>
      <dgm:spPr/>
      <dgm:t>
        <a:bodyPr/>
        <a:lstStyle/>
        <a:p>
          <a:endParaRPr lang="en-US"/>
        </a:p>
      </dgm:t>
    </dgm:pt>
    <dgm:pt modelId="{6C881946-AB77-8640-BCF3-4CD630893F1A}">
      <dgm:prSet phldrT="[Text]"/>
      <dgm:spPr/>
      <dgm:t>
        <a:bodyPr/>
        <a:lstStyle/>
        <a:p>
          <a:r>
            <a:rPr lang="en-US"/>
            <a:t>Indeterminent</a:t>
          </a:r>
        </a:p>
        <a:p>
          <a:r>
            <a:rPr lang="en-US"/>
            <a:t>N = 11 (3%)</a:t>
          </a:r>
        </a:p>
        <a:p>
          <a:r>
            <a:rPr lang="en-US"/>
            <a:t>*Eliminated</a:t>
          </a:r>
        </a:p>
      </dgm:t>
    </dgm:pt>
    <dgm:pt modelId="{4FF06C72-8139-4942-BC0A-313FAC9DE3C9}" type="parTrans" cxnId="{89FD50E4-2201-1848-AA18-FBB9C581137A}">
      <dgm:prSet/>
      <dgm:spPr/>
      <dgm:t>
        <a:bodyPr/>
        <a:lstStyle/>
        <a:p>
          <a:endParaRPr lang="en-US"/>
        </a:p>
      </dgm:t>
    </dgm:pt>
    <dgm:pt modelId="{A6564FCA-9567-554E-8A29-221DA4B9F4F6}" type="sibTrans" cxnId="{89FD50E4-2201-1848-AA18-FBB9C581137A}">
      <dgm:prSet/>
      <dgm:spPr/>
      <dgm:t>
        <a:bodyPr/>
        <a:lstStyle/>
        <a:p>
          <a:endParaRPr lang="en-US"/>
        </a:p>
      </dgm:t>
    </dgm:pt>
    <dgm:pt modelId="{592A683A-7B34-534E-AAB9-2B44C6635C6D}">
      <dgm:prSet phldrT="[Text]"/>
      <dgm:spPr/>
      <dgm:t>
        <a:bodyPr/>
        <a:lstStyle/>
        <a:p>
          <a:r>
            <a:rPr lang="en-US"/>
            <a:t>Group 1</a:t>
          </a:r>
        </a:p>
      </dgm:t>
    </dgm:pt>
    <dgm:pt modelId="{2CBBA2E0-2CEE-1146-8379-372CEB185F0B}" type="parTrans" cxnId="{A4E7455A-7165-D64E-AB1C-D93AC1651960}">
      <dgm:prSet/>
      <dgm:spPr/>
      <dgm:t>
        <a:bodyPr/>
        <a:lstStyle/>
        <a:p>
          <a:endParaRPr lang="en-US"/>
        </a:p>
      </dgm:t>
    </dgm:pt>
    <dgm:pt modelId="{29E95B01-42A0-7E4C-8A0B-14C025131AA6}" type="sibTrans" cxnId="{A4E7455A-7165-D64E-AB1C-D93AC1651960}">
      <dgm:prSet/>
      <dgm:spPr/>
      <dgm:t>
        <a:bodyPr/>
        <a:lstStyle/>
        <a:p>
          <a:endParaRPr lang="en-US"/>
        </a:p>
      </dgm:t>
    </dgm:pt>
    <dgm:pt modelId="{CE0A2E64-A06D-544D-906D-4B7D5A4B5F39}">
      <dgm:prSet phldrT="[Text]"/>
      <dgm:spPr/>
      <dgm:t>
        <a:bodyPr/>
        <a:lstStyle/>
        <a:p>
          <a:r>
            <a:rPr lang="en-US"/>
            <a:t>Group 2</a:t>
          </a:r>
        </a:p>
      </dgm:t>
    </dgm:pt>
    <dgm:pt modelId="{99B34FC2-AADB-7740-94DF-206099B52211}" type="parTrans" cxnId="{575A0D0B-DB62-5749-A547-0872E843A9AA}">
      <dgm:prSet/>
      <dgm:spPr/>
      <dgm:t>
        <a:bodyPr/>
        <a:lstStyle/>
        <a:p>
          <a:endParaRPr lang="en-US"/>
        </a:p>
      </dgm:t>
    </dgm:pt>
    <dgm:pt modelId="{F3107D17-F594-134E-A83D-27F4418CDE28}" type="sibTrans" cxnId="{575A0D0B-DB62-5749-A547-0872E843A9AA}">
      <dgm:prSet/>
      <dgm:spPr/>
      <dgm:t>
        <a:bodyPr/>
        <a:lstStyle/>
        <a:p>
          <a:endParaRPr lang="en-US"/>
        </a:p>
      </dgm:t>
    </dgm:pt>
    <dgm:pt modelId="{C8F3176C-1807-304B-8059-6028061BB238}">
      <dgm:prSet phldrT="[Text]"/>
      <dgm:spPr/>
      <dgm:t>
        <a:bodyPr/>
        <a:lstStyle/>
        <a:p>
          <a:r>
            <a:rPr lang="en-US"/>
            <a:t>Group 3</a:t>
          </a:r>
        </a:p>
      </dgm:t>
    </dgm:pt>
    <dgm:pt modelId="{E47AAD42-908B-0A4F-A444-86A7D7B21F9C}" type="parTrans" cxnId="{E0CBDC8E-0966-934E-B42E-877D8EA08566}">
      <dgm:prSet/>
      <dgm:spPr/>
      <dgm:t>
        <a:bodyPr/>
        <a:lstStyle/>
        <a:p>
          <a:endParaRPr lang="en-US"/>
        </a:p>
      </dgm:t>
    </dgm:pt>
    <dgm:pt modelId="{9FA96DE5-4943-C44F-9D49-F40A583F0D1E}" type="sibTrans" cxnId="{E0CBDC8E-0966-934E-B42E-877D8EA08566}">
      <dgm:prSet/>
      <dgm:spPr/>
      <dgm:t>
        <a:bodyPr/>
        <a:lstStyle/>
        <a:p>
          <a:endParaRPr lang="en-US"/>
        </a:p>
      </dgm:t>
    </dgm:pt>
    <dgm:pt modelId="{DEEDFA36-E1E7-BA40-8D55-46977B43B75E}" type="pres">
      <dgm:prSet presAssocID="{FC78E41C-8D14-2A41-81B4-40FA39EA33C4}" presName="diagram" presStyleCnt="0">
        <dgm:presLayoutVars>
          <dgm:chPref val="1"/>
          <dgm:dir/>
          <dgm:animOne val="branch"/>
          <dgm:animLvl val="lvl"/>
          <dgm:resizeHandles val="exact"/>
        </dgm:presLayoutVars>
      </dgm:prSet>
      <dgm:spPr/>
      <dgm:t>
        <a:bodyPr/>
        <a:lstStyle/>
        <a:p>
          <a:endParaRPr lang="en-US"/>
        </a:p>
      </dgm:t>
    </dgm:pt>
    <dgm:pt modelId="{84B79E08-EDF3-9F4D-B951-9389AFE98DC4}" type="pres">
      <dgm:prSet presAssocID="{68F2E925-E1ED-2347-AACF-3A38DBCC231D}" presName="root1" presStyleCnt="0"/>
      <dgm:spPr/>
    </dgm:pt>
    <dgm:pt modelId="{6ED852E5-113C-AA42-A721-E059CEE995F2}" type="pres">
      <dgm:prSet presAssocID="{68F2E925-E1ED-2347-AACF-3A38DBCC231D}" presName="LevelOneTextNode" presStyleLbl="node0" presStyleIdx="0" presStyleCnt="1">
        <dgm:presLayoutVars>
          <dgm:chPref val="3"/>
        </dgm:presLayoutVars>
      </dgm:prSet>
      <dgm:spPr/>
      <dgm:t>
        <a:bodyPr/>
        <a:lstStyle/>
        <a:p>
          <a:endParaRPr lang="en-US"/>
        </a:p>
      </dgm:t>
    </dgm:pt>
    <dgm:pt modelId="{23C09318-8C33-FB4F-90DB-50EBCF671AF6}" type="pres">
      <dgm:prSet presAssocID="{68F2E925-E1ED-2347-AACF-3A38DBCC231D}" presName="level2hierChild" presStyleCnt="0"/>
      <dgm:spPr/>
    </dgm:pt>
    <dgm:pt modelId="{23C7FBA4-A89E-5E43-BBF0-54B11A69FE9A}" type="pres">
      <dgm:prSet presAssocID="{C1E749A5-D863-0146-9300-E72C59AE7BDC}" presName="conn2-1" presStyleLbl="parChTrans1D2" presStyleIdx="0" presStyleCnt="2"/>
      <dgm:spPr/>
      <dgm:t>
        <a:bodyPr/>
        <a:lstStyle/>
        <a:p>
          <a:endParaRPr lang="en-US"/>
        </a:p>
      </dgm:t>
    </dgm:pt>
    <dgm:pt modelId="{BE678AA7-C64A-8B4D-8300-0D7D6BA6DBF4}" type="pres">
      <dgm:prSet presAssocID="{C1E749A5-D863-0146-9300-E72C59AE7BDC}" presName="connTx" presStyleLbl="parChTrans1D2" presStyleIdx="0" presStyleCnt="2"/>
      <dgm:spPr/>
      <dgm:t>
        <a:bodyPr/>
        <a:lstStyle/>
        <a:p>
          <a:endParaRPr lang="en-US"/>
        </a:p>
      </dgm:t>
    </dgm:pt>
    <dgm:pt modelId="{33CD7247-DEB9-8542-A765-9F9B2E954443}" type="pres">
      <dgm:prSet presAssocID="{E0C834E6-1C57-374A-A835-D4E6E223D98D}" presName="root2" presStyleCnt="0"/>
      <dgm:spPr/>
    </dgm:pt>
    <dgm:pt modelId="{CDE900D6-9A40-BB43-879E-E6D9C116198D}" type="pres">
      <dgm:prSet presAssocID="{E0C834E6-1C57-374A-A835-D4E6E223D98D}" presName="LevelTwoTextNode" presStyleLbl="node2" presStyleIdx="0" presStyleCnt="2">
        <dgm:presLayoutVars>
          <dgm:chPref val="3"/>
        </dgm:presLayoutVars>
      </dgm:prSet>
      <dgm:spPr/>
      <dgm:t>
        <a:bodyPr/>
        <a:lstStyle/>
        <a:p>
          <a:endParaRPr lang="en-US"/>
        </a:p>
      </dgm:t>
    </dgm:pt>
    <dgm:pt modelId="{8829FEDD-A4FC-0245-92AC-A2F99FB3B2CD}" type="pres">
      <dgm:prSet presAssocID="{E0C834E6-1C57-374A-A835-D4E6E223D98D}" presName="level3hierChild" presStyleCnt="0"/>
      <dgm:spPr/>
    </dgm:pt>
    <dgm:pt modelId="{63AE748C-8A9E-4A44-A319-1FEFC75778BE}" type="pres">
      <dgm:prSet presAssocID="{5775D7DA-4556-9845-9DCA-9A96AE4D99EB}" presName="conn2-1" presStyleLbl="parChTrans1D3" presStyleIdx="0" presStyleCnt="5"/>
      <dgm:spPr/>
      <dgm:t>
        <a:bodyPr/>
        <a:lstStyle/>
        <a:p>
          <a:endParaRPr lang="en-US"/>
        </a:p>
      </dgm:t>
    </dgm:pt>
    <dgm:pt modelId="{9899B607-BA40-7249-ABD9-CA6AB7E77459}" type="pres">
      <dgm:prSet presAssocID="{5775D7DA-4556-9845-9DCA-9A96AE4D99EB}" presName="connTx" presStyleLbl="parChTrans1D3" presStyleIdx="0" presStyleCnt="5"/>
      <dgm:spPr/>
      <dgm:t>
        <a:bodyPr/>
        <a:lstStyle/>
        <a:p>
          <a:endParaRPr lang="en-US"/>
        </a:p>
      </dgm:t>
    </dgm:pt>
    <dgm:pt modelId="{F8C03BCB-3455-FC4F-8B6F-6C9ADFEB650D}" type="pres">
      <dgm:prSet presAssocID="{8FAC7D1C-15B9-454C-B9F1-43C9640BBA59}" presName="root2" presStyleCnt="0"/>
      <dgm:spPr/>
    </dgm:pt>
    <dgm:pt modelId="{44DEC5F2-19B6-174C-8422-D26ADF21C108}" type="pres">
      <dgm:prSet presAssocID="{8FAC7D1C-15B9-454C-B9F1-43C9640BBA59}" presName="LevelTwoTextNode" presStyleLbl="node3" presStyleIdx="0" presStyleCnt="5">
        <dgm:presLayoutVars>
          <dgm:chPref val="3"/>
        </dgm:presLayoutVars>
      </dgm:prSet>
      <dgm:spPr/>
      <dgm:t>
        <a:bodyPr/>
        <a:lstStyle/>
        <a:p>
          <a:endParaRPr lang="en-US"/>
        </a:p>
      </dgm:t>
    </dgm:pt>
    <dgm:pt modelId="{0FC67AA7-A814-9646-AAFB-2C410ACBC134}" type="pres">
      <dgm:prSet presAssocID="{8FAC7D1C-15B9-454C-B9F1-43C9640BBA59}" presName="level3hierChild" presStyleCnt="0"/>
      <dgm:spPr/>
    </dgm:pt>
    <dgm:pt modelId="{4C1D59AA-9ACE-3B4C-92F0-E20D66986490}" type="pres">
      <dgm:prSet presAssocID="{2CBBA2E0-2CEE-1146-8379-372CEB185F0B}" presName="conn2-1" presStyleLbl="parChTrans1D4" presStyleIdx="0" presStyleCnt="3"/>
      <dgm:spPr/>
      <dgm:t>
        <a:bodyPr/>
        <a:lstStyle/>
        <a:p>
          <a:endParaRPr lang="en-US"/>
        </a:p>
      </dgm:t>
    </dgm:pt>
    <dgm:pt modelId="{21349B06-372D-2C45-A84F-E41187374F45}" type="pres">
      <dgm:prSet presAssocID="{2CBBA2E0-2CEE-1146-8379-372CEB185F0B}" presName="connTx" presStyleLbl="parChTrans1D4" presStyleIdx="0" presStyleCnt="3"/>
      <dgm:spPr/>
      <dgm:t>
        <a:bodyPr/>
        <a:lstStyle/>
        <a:p>
          <a:endParaRPr lang="en-US"/>
        </a:p>
      </dgm:t>
    </dgm:pt>
    <dgm:pt modelId="{110AE3D7-72B8-464B-8E1E-881D6B521D72}" type="pres">
      <dgm:prSet presAssocID="{592A683A-7B34-534E-AAB9-2B44C6635C6D}" presName="root2" presStyleCnt="0"/>
      <dgm:spPr/>
    </dgm:pt>
    <dgm:pt modelId="{E4C7FA9F-2E31-774F-82E7-7D08764B493E}" type="pres">
      <dgm:prSet presAssocID="{592A683A-7B34-534E-AAB9-2B44C6635C6D}" presName="LevelTwoTextNode" presStyleLbl="node4" presStyleIdx="0" presStyleCnt="3">
        <dgm:presLayoutVars>
          <dgm:chPref val="3"/>
        </dgm:presLayoutVars>
      </dgm:prSet>
      <dgm:spPr/>
      <dgm:t>
        <a:bodyPr/>
        <a:lstStyle/>
        <a:p>
          <a:endParaRPr lang="en-US"/>
        </a:p>
      </dgm:t>
    </dgm:pt>
    <dgm:pt modelId="{E474888F-DE2E-3E44-A4EF-ECECBA738D0A}" type="pres">
      <dgm:prSet presAssocID="{592A683A-7B34-534E-AAB9-2B44C6635C6D}" presName="level3hierChild" presStyleCnt="0"/>
      <dgm:spPr/>
    </dgm:pt>
    <dgm:pt modelId="{9E1AA5FA-810F-6240-B964-B865CB75025A}" type="pres">
      <dgm:prSet presAssocID="{9CCFDAB1-BE41-8C4F-ADDB-0A701F37F289}" presName="conn2-1" presStyleLbl="parChTrans1D3" presStyleIdx="1" presStyleCnt="5"/>
      <dgm:spPr/>
      <dgm:t>
        <a:bodyPr/>
        <a:lstStyle/>
        <a:p>
          <a:endParaRPr lang="en-US"/>
        </a:p>
      </dgm:t>
    </dgm:pt>
    <dgm:pt modelId="{B692E07A-56C0-2E4E-927D-60E4B9DA33CB}" type="pres">
      <dgm:prSet presAssocID="{9CCFDAB1-BE41-8C4F-ADDB-0A701F37F289}" presName="connTx" presStyleLbl="parChTrans1D3" presStyleIdx="1" presStyleCnt="5"/>
      <dgm:spPr/>
      <dgm:t>
        <a:bodyPr/>
        <a:lstStyle/>
        <a:p>
          <a:endParaRPr lang="en-US"/>
        </a:p>
      </dgm:t>
    </dgm:pt>
    <dgm:pt modelId="{F68B968D-2867-F741-B47B-161CE124F13D}" type="pres">
      <dgm:prSet presAssocID="{685F597A-FF74-654D-BF36-E1319ABD1945}" presName="root2" presStyleCnt="0"/>
      <dgm:spPr/>
    </dgm:pt>
    <dgm:pt modelId="{B35D0959-5B89-4B41-AE37-4025C9B34291}" type="pres">
      <dgm:prSet presAssocID="{685F597A-FF74-654D-BF36-E1319ABD1945}" presName="LevelTwoTextNode" presStyleLbl="node3" presStyleIdx="1" presStyleCnt="5">
        <dgm:presLayoutVars>
          <dgm:chPref val="3"/>
        </dgm:presLayoutVars>
      </dgm:prSet>
      <dgm:spPr/>
      <dgm:t>
        <a:bodyPr/>
        <a:lstStyle/>
        <a:p>
          <a:endParaRPr lang="en-US"/>
        </a:p>
      </dgm:t>
    </dgm:pt>
    <dgm:pt modelId="{B1D39D37-F733-CC4C-AE88-01FE231B2276}" type="pres">
      <dgm:prSet presAssocID="{685F597A-FF74-654D-BF36-E1319ABD1945}" presName="level3hierChild" presStyleCnt="0"/>
      <dgm:spPr/>
    </dgm:pt>
    <dgm:pt modelId="{2CA1BC11-3D60-AB46-B0C9-EB6E847D0073}" type="pres">
      <dgm:prSet presAssocID="{99B34FC2-AADB-7740-94DF-206099B52211}" presName="conn2-1" presStyleLbl="parChTrans1D4" presStyleIdx="1" presStyleCnt="3"/>
      <dgm:spPr/>
      <dgm:t>
        <a:bodyPr/>
        <a:lstStyle/>
        <a:p>
          <a:endParaRPr lang="en-US"/>
        </a:p>
      </dgm:t>
    </dgm:pt>
    <dgm:pt modelId="{85C822AC-E33F-5649-B699-033295F231A8}" type="pres">
      <dgm:prSet presAssocID="{99B34FC2-AADB-7740-94DF-206099B52211}" presName="connTx" presStyleLbl="parChTrans1D4" presStyleIdx="1" presStyleCnt="3"/>
      <dgm:spPr/>
      <dgm:t>
        <a:bodyPr/>
        <a:lstStyle/>
        <a:p>
          <a:endParaRPr lang="en-US"/>
        </a:p>
      </dgm:t>
    </dgm:pt>
    <dgm:pt modelId="{AE0CE883-CB8C-C14E-BE20-BB7C57F533C2}" type="pres">
      <dgm:prSet presAssocID="{CE0A2E64-A06D-544D-906D-4B7D5A4B5F39}" presName="root2" presStyleCnt="0"/>
      <dgm:spPr/>
    </dgm:pt>
    <dgm:pt modelId="{FD0720BB-F0B0-B340-8E2C-A0136DB699AB}" type="pres">
      <dgm:prSet presAssocID="{CE0A2E64-A06D-544D-906D-4B7D5A4B5F39}" presName="LevelTwoTextNode" presStyleLbl="node4" presStyleIdx="1" presStyleCnt="3">
        <dgm:presLayoutVars>
          <dgm:chPref val="3"/>
        </dgm:presLayoutVars>
      </dgm:prSet>
      <dgm:spPr/>
      <dgm:t>
        <a:bodyPr/>
        <a:lstStyle/>
        <a:p>
          <a:endParaRPr lang="en-US"/>
        </a:p>
      </dgm:t>
    </dgm:pt>
    <dgm:pt modelId="{E34B09EA-858A-9B4E-A674-5071B5ED7AB3}" type="pres">
      <dgm:prSet presAssocID="{CE0A2E64-A06D-544D-906D-4B7D5A4B5F39}" presName="level3hierChild" presStyleCnt="0"/>
      <dgm:spPr/>
    </dgm:pt>
    <dgm:pt modelId="{1EC9E31C-EF51-FC47-B3F9-1EEE13A7D0DE}" type="pres">
      <dgm:prSet presAssocID="{E60F1855-8401-184C-8A96-77F744614201}" presName="conn2-1" presStyleLbl="parChTrans1D3" presStyleIdx="2" presStyleCnt="5"/>
      <dgm:spPr/>
      <dgm:t>
        <a:bodyPr/>
        <a:lstStyle/>
        <a:p>
          <a:endParaRPr lang="en-US"/>
        </a:p>
      </dgm:t>
    </dgm:pt>
    <dgm:pt modelId="{32F68ECC-EA3A-8C44-9F8D-37A5BE7D5353}" type="pres">
      <dgm:prSet presAssocID="{E60F1855-8401-184C-8A96-77F744614201}" presName="connTx" presStyleLbl="parChTrans1D3" presStyleIdx="2" presStyleCnt="5"/>
      <dgm:spPr/>
      <dgm:t>
        <a:bodyPr/>
        <a:lstStyle/>
        <a:p>
          <a:endParaRPr lang="en-US"/>
        </a:p>
      </dgm:t>
    </dgm:pt>
    <dgm:pt modelId="{80477D8A-3ADA-B041-BC92-2BC76D755710}" type="pres">
      <dgm:prSet presAssocID="{DA383255-0D09-2540-9567-5F8F24C1A542}" presName="root2" presStyleCnt="0"/>
      <dgm:spPr/>
    </dgm:pt>
    <dgm:pt modelId="{000DB6A6-1077-1F44-8F92-1B13CE98EB0E}" type="pres">
      <dgm:prSet presAssocID="{DA383255-0D09-2540-9567-5F8F24C1A542}" presName="LevelTwoTextNode" presStyleLbl="node3" presStyleIdx="2" presStyleCnt="5">
        <dgm:presLayoutVars>
          <dgm:chPref val="3"/>
        </dgm:presLayoutVars>
      </dgm:prSet>
      <dgm:spPr/>
      <dgm:t>
        <a:bodyPr/>
        <a:lstStyle/>
        <a:p>
          <a:endParaRPr lang="en-US"/>
        </a:p>
      </dgm:t>
    </dgm:pt>
    <dgm:pt modelId="{045DE8D1-A1C5-8C49-90D4-E1B52BA7CD87}" type="pres">
      <dgm:prSet presAssocID="{DA383255-0D09-2540-9567-5F8F24C1A542}" presName="level3hierChild" presStyleCnt="0"/>
      <dgm:spPr/>
    </dgm:pt>
    <dgm:pt modelId="{09A170FB-91AD-D844-85CC-44ED04F1B7AF}" type="pres">
      <dgm:prSet presAssocID="{E47AAD42-908B-0A4F-A444-86A7D7B21F9C}" presName="conn2-1" presStyleLbl="parChTrans1D4" presStyleIdx="2" presStyleCnt="3"/>
      <dgm:spPr/>
      <dgm:t>
        <a:bodyPr/>
        <a:lstStyle/>
        <a:p>
          <a:endParaRPr lang="en-US"/>
        </a:p>
      </dgm:t>
    </dgm:pt>
    <dgm:pt modelId="{C615370F-6CCB-F542-BD20-9258B31767F2}" type="pres">
      <dgm:prSet presAssocID="{E47AAD42-908B-0A4F-A444-86A7D7B21F9C}" presName="connTx" presStyleLbl="parChTrans1D4" presStyleIdx="2" presStyleCnt="3"/>
      <dgm:spPr/>
      <dgm:t>
        <a:bodyPr/>
        <a:lstStyle/>
        <a:p>
          <a:endParaRPr lang="en-US"/>
        </a:p>
      </dgm:t>
    </dgm:pt>
    <dgm:pt modelId="{299F9FF6-F986-A240-B577-5557F1EFF117}" type="pres">
      <dgm:prSet presAssocID="{C8F3176C-1807-304B-8059-6028061BB238}" presName="root2" presStyleCnt="0"/>
      <dgm:spPr/>
    </dgm:pt>
    <dgm:pt modelId="{EE255A78-96E3-7947-80D7-0A6208DC450A}" type="pres">
      <dgm:prSet presAssocID="{C8F3176C-1807-304B-8059-6028061BB238}" presName="LevelTwoTextNode" presStyleLbl="node4" presStyleIdx="2" presStyleCnt="3">
        <dgm:presLayoutVars>
          <dgm:chPref val="3"/>
        </dgm:presLayoutVars>
      </dgm:prSet>
      <dgm:spPr/>
      <dgm:t>
        <a:bodyPr/>
        <a:lstStyle/>
        <a:p>
          <a:endParaRPr lang="en-US"/>
        </a:p>
      </dgm:t>
    </dgm:pt>
    <dgm:pt modelId="{BF978759-3420-3E40-A965-ABCBD532BE6C}" type="pres">
      <dgm:prSet presAssocID="{C8F3176C-1807-304B-8059-6028061BB238}" presName="level3hierChild" presStyleCnt="0"/>
      <dgm:spPr/>
    </dgm:pt>
    <dgm:pt modelId="{479A4DFA-EF88-984B-BACD-FF696CFBBB03}" type="pres">
      <dgm:prSet presAssocID="{477636B4-466B-0242-AAF6-95E524CDF3A3}" presName="conn2-1" presStyleLbl="parChTrans1D3" presStyleIdx="3" presStyleCnt="5"/>
      <dgm:spPr/>
      <dgm:t>
        <a:bodyPr/>
        <a:lstStyle/>
        <a:p>
          <a:endParaRPr lang="en-US"/>
        </a:p>
      </dgm:t>
    </dgm:pt>
    <dgm:pt modelId="{4441EE45-27EE-6448-8EEE-E182C65C2D50}" type="pres">
      <dgm:prSet presAssocID="{477636B4-466B-0242-AAF6-95E524CDF3A3}" presName="connTx" presStyleLbl="parChTrans1D3" presStyleIdx="3" presStyleCnt="5"/>
      <dgm:spPr/>
      <dgm:t>
        <a:bodyPr/>
        <a:lstStyle/>
        <a:p>
          <a:endParaRPr lang="en-US"/>
        </a:p>
      </dgm:t>
    </dgm:pt>
    <dgm:pt modelId="{7D575B0D-5A92-6149-B171-242C861876E7}" type="pres">
      <dgm:prSet presAssocID="{D24E9BDE-7E46-B14A-8677-7AACDCFCED1A}" presName="root2" presStyleCnt="0"/>
      <dgm:spPr/>
    </dgm:pt>
    <dgm:pt modelId="{A40516EE-4F29-7541-8B4B-4FF13E37FCC5}" type="pres">
      <dgm:prSet presAssocID="{D24E9BDE-7E46-B14A-8677-7AACDCFCED1A}" presName="LevelTwoTextNode" presStyleLbl="node3" presStyleIdx="3" presStyleCnt="5">
        <dgm:presLayoutVars>
          <dgm:chPref val="3"/>
        </dgm:presLayoutVars>
      </dgm:prSet>
      <dgm:spPr/>
      <dgm:t>
        <a:bodyPr/>
        <a:lstStyle/>
        <a:p>
          <a:endParaRPr lang="en-US"/>
        </a:p>
      </dgm:t>
    </dgm:pt>
    <dgm:pt modelId="{AD14AC74-3091-0448-9C54-59C383A3F66D}" type="pres">
      <dgm:prSet presAssocID="{D24E9BDE-7E46-B14A-8677-7AACDCFCED1A}" presName="level3hierChild" presStyleCnt="0"/>
      <dgm:spPr/>
    </dgm:pt>
    <dgm:pt modelId="{15C0F23D-861E-BD4F-826D-ECBBF736E6B2}" type="pres">
      <dgm:prSet presAssocID="{4FF06C72-8139-4942-BC0A-313FAC9DE3C9}" presName="conn2-1" presStyleLbl="parChTrans1D3" presStyleIdx="4" presStyleCnt="5"/>
      <dgm:spPr/>
      <dgm:t>
        <a:bodyPr/>
        <a:lstStyle/>
        <a:p>
          <a:endParaRPr lang="en-US"/>
        </a:p>
      </dgm:t>
    </dgm:pt>
    <dgm:pt modelId="{114A6CFB-13C3-FE40-B9A8-602E838A9973}" type="pres">
      <dgm:prSet presAssocID="{4FF06C72-8139-4942-BC0A-313FAC9DE3C9}" presName="connTx" presStyleLbl="parChTrans1D3" presStyleIdx="4" presStyleCnt="5"/>
      <dgm:spPr/>
      <dgm:t>
        <a:bodyPr/>
        <a:lstStyle/>
        <a:p>
          <a:endParaRPr lang="en-US"/>
        </a:p>
      </dgm:t>
    </dgm:pt>
    <dgm:pt modelId="{303E51EE-08F1-244C-B527-D9217A3B042F}" type="pres">
      <dgm:prSet presAssocID="{6C881946-AB77-8640-BCF3-4CD630893F1A}" presName="root2" presStyleCnt="0"/>
      <dgm:spPr/>
    </dgm:pt>
    <dgm:pt modelId="{E1742287-3DB5-8C42-82A2-DF52FECA2391}" type="pres">
      <dgm:prSet presAssocID="{6C881946-AB77-8640-BCF3-4CD630893F1A}" presName="LevelTwoTextNode" presStyleLbl="node3" presStyleIdx="4" presStyleCnt="5">
        <dgm:presLayoutVars>
          <dgm:chPref val="3"/>
        </dgm:presLayoutVars>
      </dgm:prSet>
      <dgm:spPr/>
      <dgm:t>
        <a:bodyPr/>
        <a:lstStyle/>
        <a:p>
          <a:endParaRPr lang="en-US"/>
        </a:p>
      </dgm:t>
    </dgm:pt>
    <dgm:pt modelId="{2498DDEF-916F-9141-8A6B-7EE86384B2CD}" type="pres">
      <dgm:prSet presAssocID="{6C881946-AB77-8640-BCF3-4CD630893F1A}" presName="level3hierChild" presStyleCnt="0"/>
      <dgm:spPr/>
    </dgm:pt>
    <dgm:pt modelId="{B5D5C9D6-2861-4643-AF2A-D5E7BCA931DD}" type="pres">
      <dgm:prSet presAssocID="{34EA1889-46CA-5A4D-96F2-5C699EA3C66E}" presName="conn2-1" presStyleLbl="parChTrans1D2" presStyleIdx="1" presStyleCnt="2"/>
      <dgm:spPr/>
      <dgm:t>
        <a:bodyPr/>
        <a:lstStyle/>
        <a:p>
          <a:endParaRPr lang="en-US"/>
        </a:p>
      </dgm:t>
    </dgm:pt>
    <dgm:pt modelId="{7BB0FD64-31E5-524E-A4B6-D18DC8F7A238}" type="pres">
      <dgm:prSet presAssocID="{34EA1889-46CA-5A4D-96F2-5C699EA3C66E}" presName="connTx" presStyleLbl="parChTrans1D2" presStyleIdx="1" presStyleCnt="2"/>
      <dgm:spPr/>
      <dgm:t>
        <a:bodyPr/>
        <a:lstStyle/>
        <a:p>
          <a:endParaRPr lang="en-US"/>
        </a:p>
      </dgm:t>
    </dgm:pt>
    <dgm:pt modelId="{5F694FD7-CE8F-534E-A803-16C92E80F498}" type="pres">
      <dgm:prSet presAssocID="{77BE253C-7FEA-3C4E-A10B-C8A128BF3515}" presName="root2" presStyleCnt="0"/>
      <dgm:spPr/>
    </dgm:pt>
    <dgm:pt modelId="{F83A24B5-C2D5-C048-9F8C-3F4EE5A97097}" type="pres">
      <dgm:prSet presAssocID="{77BE253C-7FEA-3C4E-A10B-C8A128BF3515}" presName="LevelTwoTextNode" presStyleLbl="node2" presStyleIdx="1" presStyleCnt="2">
        <dgm:presLayoutVars>
          <dgm:chPref val="3"/>
        </dgm:presLayoutVars>
      </dgm:prSet>
      <dgm:spPr/>
      <dgm:t>
        <a:bodyPr/>
        <a:lstStyle/>
        <a:p>
          <a:endParaRPr lang="en-US"/>
        </a:p>
      </dgm:t>
    </dgm:pt>
    <dgm:pt modelId="{DE35373F-99FF-F249-A5F1-031422E3EFEE}" type="pres">
      <dgm:prSet presAssocID="{77BE253C-7FEA-3C4E-A10B-C8A128BF3515}" presName="level3hierChild" presStyleCnt="0"/>
      <dgm:spPr/>
    </dgm:pt>
  </dgm:ptLst>
  <dgm:cxnLst>
    <dgm:cxn modelId="{1C25D2DE-BC82-4F21-B4E6-60AB186957F3}" type="presOf" srcId="{E47AAD42-908B-0A4F-A444-86A7D7B21F9C}" destId="{09A170FB-91AD-D844-85CC-44ED04F1B7AF}" srcOrd="0" destOrd="0" presId="urn:microsoft.com/office/officeart/2005/8/layout/hierarchy2"/>
    <dgm:cxn modelId="{CEB70168-85DA-4738-A377-0421D71FFA31}" type="presOf" srcId="{2CBBA2E0-2CEE-1146-8379-372CEB185F0B}" destId="{4C1D59AA-9ACE-3B4C-92F0-E20D66986490}" srcOrd="0" destOrd="0" presId="urn:microsoft.com/office/officeart/2005/8/layout/hierarchy2"/>
    <dgm:cxn modelId="{94166EF5-7177-4D75-8C46-C0A883EA1F73}" type="presOf" srcId="{C1E749A5-D863-0146-9300-E72C59AE7BDC}" destId="{23C7FBA4-A89E-5E43-BBF0-54B11A69FE9A}" srcOrd="0" destOrd="0" presId="urn:microsoft.com/office/officeart/2005/8/layout/hierarchy2"/>
    <dgm:cxn modelId="{70180F2D-1D9B-4F04-A782-8F7CDA54FBDF}" type="presOf" srcId="{FC78E41C-8D14-2A41-81B4-40FA39EA33C4}" destId="{DEEDFA36-E1E7-BA40-8D55-46977B43B75E}" srcOrd="0" destOrd="0" presId="urn:microsoft.com/office/officeart/2005/8/layout/hierarchy2"/>
    <dgm:cxn modelId="{EA596E94-7B40-406C-944C-675CE74BA5AC}" type="presOf" srcId="{5775D7DA-4556-9845-9DCA-9A96AE4D99EB}" destId="{63AE748C-8A9E-4A44-A319-1FEFC75778BE}" srcOrd="0" destOrd="0" presId="urn:microsoft.com/office/officeart/2005/8/layout/hierarchy2"/>
    <dgm:cxn modelId="{668E4282-F619-5246-B0FF-B12CAE7269F0}" srcId="{E0C834E6-1C57-374A-A835-D4E6E223D98D}" destId="{D24E9BDE-7E46-B14A-8677-7AACDCFCED1A}" srcOrd="3" destOrd="0" parTransId="{477636B4-466B-0242-AAF6-95E524CDF3A3}" sibTransId="{6E38E3D6-1340-254B-A0EA-BD7574CF6372}"/>
    <dgm:cxn modelId="{E533743F-DFF2-4469-85EB-937FE76796A2}" type="presOf" srcId="{77BE253C-7FEA-3C4E-A10B-C8A128BF3515}" destId="{F83A24B5-C2D5-C048-9F8C-3F4EE5A97097}" srcOrd="0" destOrd="0" presId="urn:microsoft.com/office/officeart/2005/8/layout/hierarchy2"/>
    <dgm:cxn modelId="{1F9FB0D4-F41E-46E7-9EC4-C8D54D519F12}" type="presOf" srcId="{34EA1889-46CA-5A4D-96F2-5C699EA3C66E}" destId="{7BB0FD64-31E5-524E-A4B6-D18DC8F7A238}" srcOrd="1" destOrd="0" presId="urn:microsoft.com/office/officeart/2005/8/layout/hierarchy2"/>
    <dgm:cxn modelId="{D93ECA30-82DE-F94E-B571-BA890691FE15}" srcId="{68F2E925-E1ED-2347-AACF-3A38DBCC231D}" destId="{77BE253C-7FEA-3C4E-A10B-C8A128BF3515}" srcOrd="1" destOrd="0" parTransId="{34EA1889-46CA-5A4D-96F2-5C699EA3C66E}" sibTransId="{B006C57D-1797-A74E-AFAF-5CDB3743F90A}"/>
    <dgm:cxn modelId="{F4649D41-3499-44D3-8F8D-430B6D8296AE}" type="presOf" srcId="{DA383255-0D09-2540-9567-5F8F24C1A542}" destId="{000DB6A6-1077-1F44-8F92-1B13CE98EB0E}" srcOrd="0" destOrd="0" presId="urn:microsoft.com/office/officeart/2005/8/layout/hierarchy2"/>
    <dgm:cxn modelId="{8F4F7506-D793-4025-81B5-BE9633E12C22}" type="presOf" srcId="{477636B4-466B-0242-AAF6-95E524CDF3A3}" destId="{479A4DFA-EF88-984B-BACD-FF696CFBBB03}" srcOrd="0" destOrd="0" presId="urn:microsoft.com/office/officeart/2005/8/layout/hierarchy2"/>
    <dgm:cxn modelId="{9AD4CAA8-14BE-49AE-A9A3-9541C4C62E52}" type="presOf" srcId="{99B34FC2-AADB-7740-94DF-206099B52211}" destId="{2CA1BC11-3D60-AB46-B0C9-EB6E847D0073}" srcOrd="0" destOrd="0" presId="urn:microsoft.com/office/officeart/2005/8/layout/hierarchy2"/>
    <dgm:cxn modelId="{A0D8BE5F-C6F8-48D5-8CE1-955370041B08}" type="presOf" srcId="{6C881946-AB77-8640-BCF3-4CD630893F1A}" destId="{E1742287-3DB5-8C42-82A2-DF52FECA2391}" srcOrd="0" destOrd="0" presId="urn:microsoft.com/office/officeart/2005/8/layout/hierarchy2"/>
    <dgm:cxn modelId="{7BA43BC1-6FEA-4AFB-A468-503536F34501}" type="presOf" srcId="{E60F1855-8401-184C-8A96-77F744614201}" destId="{1EC9E31C-EF51-FC47-B3F9-1EEE13A7D0DE}" srcOrd="0" destOrd="0" presId="urn:microsoft.com/office/officeart/2005/8/layout/hierarchy2"/>
    <dgm:cxn modelId="{523C1222-2ECA-4561-BE47-76EB26A403AF}" type="presOf" srcId="{E47AAD42-908B-0A4F-A444-86A7D7B21F9C}" destId="{C615370F-6CCB-F542-BD20-9258B31767F2}" srcOrd="1" destOrd="0" presId="urn:microsoft.com/office/officeart/2005/8/layout/hierarchy2"/>
    <dgm:cxn modelId="{1AD4FA30-36A7-44F1-939A-281E4F3A057C}" type="presOf" srcId="{685F597A-FF74-654D-BF36-E1319ABD1945}" destId="{B35D0959-5B89-4B41-AE37-4025C9B34291}" srcOrd="0" destOrd="0" presId="urn:microsoft.com/office/officeart/2005/8/layout/hierarchy2"/>
    <dgm:cxn modelId="{48AAA7A8-578C-A440-8F83-9220EA08102F}" srcId="{E0C834E6-1C57-374A-A835-D4E6E223D98D}" destId="{DA383255-0D09-2540-9567-5F8F24C1A542}" srcOrd="2" destOrd="0" parTransId="{E60F1855-8401-184C-8A96-77F744614201}" sibTransId="{CCEF8117-5A13-A84F-8B2C-9FD8A455408D}"/>
    <dgm:cxn modelId="{C20F4E4E-44C0-4F8A-9E12-DD939F3849A7}" type="presOf" srcId="{C1E749A5-D863-0146-9300-E72C59AE7BDC}" destId="{BE678AA7-C64A-8B4D-8300-0D7D6BA6DBF4}" srcOrd="1" destOrd="0" presId="urn:microsoft.com/office/officeart/2005/8/layout/hierarchy2"/>
    <dgm:cxn modelId="{E0CBDC8E-0966-934E-B42E-877D8EA08566}" srcId="{DA383255-0D09-2540-9567-5F8F24C1A542}" destId="{C8F3176C-1807-304B-8059-6028061BB238}" srcOrd="0" destOrd="0" parTransId="{E47AAD42-908B-0A4F-A444-86A7D7B21F9C}" sibTransId="{9FA96DE5-4943-C44F-9D49-F40A583F0D1E}"/>
    <dgm:cxn modelId="{D7C98FEF-D5CF-4A59-A9F7-EE3270E71C0D}" type="presOf" srcId="{592A683A-7B34-534E-AAB9-2B44C6635C6D}" destId="{E4C7FA9F-2E31-774F-82E7-7D08764B493E}" srcOrd="0" destOrd="0" presId="urn:microsoft.com/office/officeart/2005/8/layout/hierarchy2"/>
    <dgm:cxn modelId="{0528A0E7-A508-4309-8EFA-9BE45AA1748B}" type="presOf" srcId="{9CCFDAB1-BE41-8C4F-ADDB-0A701F37F289}" destId="{9E1AA5FA-810F-6240-B964-B865CB75025A}" srcOrd="0" destOrd="0" presId="urn:microsoft.com/office/officeart/2005/8/layout/hierarchy2"/>
    <dgm:cxn modelId="{68FED7C7-7A5D-2F41-B02E-5FD01F035EC8}" srcId="{68F2E925-E1ED-2347-AACF-3A38DBCC231D}" destId="{E0C834E6-1C57-374A-A835-D4E6E223D98D}" srcOrd="0" destOrd="0" parTransId="{C1E749A5-D863-0146-9300-E72C59AE7BDC}" sibTransId="{65AAD319-7464-DA46-9D0B-529DD609E992}"/>
    <dgm:cxn modelId="{5860C51F-6D0B-0147-9C70-F6191A7905F0}" srcId="{FC78E41C-8D14-2A41-81B4-40FA39EA33C4}" destId="{68F2E925-E1ED-2347-AACF-3A38DBCC231D}" srcOrd="0" destOrd="0" parTransId="{DF769E00-17A9-574F-BD23-4042A23727C1}" sibTransId="{AE0566FC-C998-0946-9EE0-905A3FB3039F}"/>
    <dgm:cxn modelId="{AF0C1ED0-2801-C649-B1DB-984981399A36}" srcId="{E0C834E6-1C57-374A-A835-D4E6E223D98D}" destId="{8FAC7D1C-15B9-454C-B9F1-43C9640BBA59}" srcOrd="0" destOrd="0" parTransId="{5775D7DA-4556-9845-9DCA-9A96AE4D99EB}" sibTransId="{DC654A74-7FE5-A14B-9522-A06A7AB7D449}"/>
    <dgm:cxn modelId="{7150BC29-EEB5-41F2-8E4A-EFF7399EC3C8}" type="presOf" srcId="{C8F3176C-1807-304B-8059-6028061BB238}" destId="{EE255A78-96E3-7947-80D7-0A6208DC450A}" srcOrd="0" destOrd="0" presId="urn:microsoft.com/office/officeart/2005/8/layout/hierarchy2"/>
    <dgm:cxn modelId="{D1069796-EE0F-0F45-8CC0-9147C6FEFDE2}" srcId="{E0C834E6-1C57-374A-A835-D4E6E223D98D}" destId="{685F597A-FF74-654D-BF36-E1319ABD1945}" srcOrd="1" destOrd="0" parTransId="{9CCFDAB1-BE41-8C4F-ADDB-0A701F37F289}" sibTransId="{636FC1A7-CBA1-0544-9693-98A124272AC8}"/>
    <dgm:cxn modelId="{19590C20-E689-45BB-B5F6-ED7E52391EBD}" type="presOf" srcId="{5775D7DA-4556-9845-9DCA-9A96AE4D99EB}" destId="{9899B607-BA40-7249-ABD9-CA6AB7E77459}" srcOrd="1" destOrd="0" presId="urn:microsoft.com/office/officeart/2005/8/layout/hierarchy2"/>
    <dgm:cxn modelId="{A124CCBF-8A29-4785-A055-79DCCD519B85}" type="presOf" srcId="{4FF06C72-8139-4942-BC0A-313FAC9DE3C9}" destId="{114A6CFB-13C3-FE40-B9A8-602E838A9973}" srcOrd="1" destOrd="0" presId="urn:microsoft.com/office/officeart/2005/8/layout/hierarchy2"/>
    <dgm:cxn modelId="{BD318E23-1751-4935-B149-55FF9A6D65DE}" type="presOf" srcId="{2CBBA2E0-2CEE-1146-8379-372CEB185F0B}" destId="{21349B06-372D-2C45-A84F-E41187374F45}" srcOrd="1" destOrd="0" presId="urn:microsoft.com/office/officeart/2005/8/layout/hierarchy2"/>
    <dgm:cxn modelId="{A4E7455A-7165-D64E-AB1C-D93AC1651960}" srcId="{8FAC7D1C-15B9-454C-B9F1-43C9640BBA59}" destId="{592A683A-7B34-534E-AAB9-2B44C6635C6D}" srcOrd="0" destOrd="0" parTransId="{2CBBA2E0-2CEE-1146-8379-372CEB185F0B}" sibTransId="{29E95B01-42A0-7E4C-8A0B-14C025131AA6}"/>
    <dgm:cxn modelId="{8A69F8A2-8705-4DF1-B6B7-F544F6666494}" type="presOf" srcId="{CE0A2E64-A06D-544D-906D-4B7D5A4B5F39}" destId="{FD0720BB-F0B0-B340-8E2C-A0136DB699AB}" srcOrd="0" destOrd="0" presId="urn:microsoft.com/office/officeart/2005/8/layout/hierarchy2"/>
    <dgm:cxn modelId="{ED9CEB7B-A616-453E-86FC-5DDFBC577B0A}" type="presOf" srcId="{E60F1855-8401-184C-8A96-77F744614201}" destId="{32F68ECC-EA3A-8C44-9F8D-37A5BE7D5353}" srcOrd="1" destOrd="0" presId="urn:microsoft.com/office/officeart/2005/8/layout/hierarchy2"/>
    <dgm:cxn modelId="{01F42A15-6283-4770-97AF-432E70BAA510}" type="presOf" srcId="{4FF06C72-8139-4942-BC0A-313FAC9DE3C9}" destId="{15C0F23D-861E-BD4F-826D-ECBBF736E6B2}" srcOrd="0" destOrd="0" presId="urn:microsoft.com/office/officeart/2005/8/layout/hierarchy2"/>
    <dgm:cxn modelId="{4E7AE531-FFCB-4C07-ACB4-7204C3D45DE0}" type="presOf" srcId="{477636B4-466B-0242-AAF6-95E524CDF3A3}" destId="{4441EE45-27EE-6448-8EEE-E182C65C2D50}" srcOrd="1" destOrd="0" presId="urn:microsoft.com/office/officeart/2005/8/layout/hierarchy2"/>
    <dgm:cxn modelId="{575A0D0B-DB62-5749-A547-0872E843A9AA}" srcId="{685F597A-FF74-654D-BF36-E1319ABD1945}" destId="{CE0A2E64-A06D-544D-906D-4B7D5A4B5F39}" srcOrd="0" destOrd="0" parTransId="{99B34FC2-AADB-7740-94DF-206099B52211}" sibTransId="{F3107D17-F594-134E-A83D-27F4418CDE28}"/>
    <dgm:cxn modelId="{794F3EF0-E4E4-410E-A6C3-CB8AC243C7B8}" type="presOf" srcId="{E0C834E6-1C57-374A-A835-D4E6E223D98D}" destId="{CDE900D6-9A40-BB43-879E-E6D9C116198D}" srcOrd="0" destOrd="0" presId="urn:microsoft.com/office/officeart/2005/8/layout/hierarchy2"/>
    <dgm:cxn modelId="{89FD50E4-2201-1848-AA18-FBB9C581137A}" srcId="{E0C834E6-1C57-374A-A835-D4E6E223D98D}" destId="{6C881946-AB77-8640-BCF3-4CD630893F1A}" srcOrd="4" destOrd="0" parTransId="{4FF06C72-8139-4942-BC0A-313FAC9DE3C9}" sibTransId="{A6564FCA-9567-554E-8A29-221DA4B9F4F6}"/>
    <dgm:cxn modelId="{8411E168-D58C-445F-A9B3-2B99F69F3AFC}" type="presOf" srcId="{68F2E925-E1ED-2347-AACF-3A38DBCC231D}" destId="{6ED852E5-113C-AA42-A721-E059CEE995F2}" srcOrd="0" destOrd="0" presId="urn:microsoft.com/office/officeart/2005/8/layout/hierarchy2"/>
    <dgm:cxn modelId="{334D1011-1DDF-4A3F-86FC-99E03DA6D5A2}" type="presOf" srcId="{99B34FC2-AADB-7740-94DF-206099B52211}" destId="{85C822AC-E33F-5649-B699-033295F231A8}" srcOrd="1" destOrd="0" presId="urn:microsoft.com/office/officeart/2005/8/layout/hierarchy2"/>
    <dgm:cxn modelId="{2EBF7F88-36A7-4B2C-BE6F-6E708F89DDAB}" type="presOf" srcId="{9CCFDAB1-BE41-8C4F-ADDB-0A701F37F289}" destId="{B692E07A-56C0-2E4E-927D-60E4B9DA33CB}" srcOrd="1" destOrd="0" presId="urn:microsoft.com/office/officeart/2005/8/layout/hierarchy2"/>
    <dgm:cxn modelId="{494BCF18-3094-4CBF-B1F2-9976348C7E0B}" type="presOf" srcId="{D24E9BDE-7E46-B14A-8677-7AACDCFCED1A}" destId="{A40516EE-4F29-7541-8B4B-4FF13E37FCC5}" srcOrd="0" destOrd="0" presId="urn:microsoft.com/office/officeart/2005/8/layout/hierarchy2"/>
    <dgm:cxn modelId="{F75E9229-547E-4E5D-A7A4-77EFDE37AE13}" type="presOf" srcId="{34EA1889-46CA-5A4D-96F2-5C699EA3C66E}" destId="{B5D5C9D6-2861-4643-AF2A-D5E7BCA931DD}" srcOrd="0" destOrd="0" presId="urn:microsoft.com/office/officeart/2005/8/layout/hierarchy2"/>
    <dgm:cxn modelId="{D4A330B8-3CA5-40A6-B131-40D0EBB75720}" type="presOf" srcId="{8FAC7D1C-15B9-454C-B9F1-43C9640BBA59}" destId="{44DEC5F2-19B6-174C-8422-D26ADF21C108}" srcOrd="0" destOrd="0" presId="urn:microsoft.com/office/officeart/2005/8/layout/hierarchy2"/>
    <dgm:cxn modelId="{453DC7A1-855F-456F-98A6-A2EFC694E799}" type="presParOf" srcId="{DEEDFA36-E1E7-BA40-8D55-46977B43B75E}" destId="{84B79E08-EDF3-9F4D-B951-9389AFE98DC4}" srcOrd="0" destOrd="0" presId="urn:microsoft.com/office/officeart/2005/8/layout/hierarchy2"/>
    <dgm:cxn modelId="{2C7DBFFE-2650-49E9-8704-3B1F6022D2CF}" type="presParOf" srcId="{84B79E08-EDF3-9F4D-B951-9389AFE98DC4}" destId="{6ED852E5-113C-AA42-A721-E059CEE995F2}" srcOrd="0" destOrd="0" presId="urn:microsoft.com/office/officeart/2005/8/layout/hierarchy2"/>
    <dgm:cxn modelId="{7EE86405-F382-463C-A40D-4D2221F6A314}" type="presParOf" srcId="{84B79E08-EDF3-9F4D-B951-9389AFE98DC4}" destId="{23C09318-8C33-FB4F-90DB-50EBCF671AF6}" srcOrd="1" destOrd="0" presId="urn:microsoft.com/office/officeart/2005/8/layout/hierarchy2"/>
    <dgm:cxn modelId="{7060FDFF-A591-4034-AFBB-D3DCCF0384D4}" type="presParOf" srcId="{23C09318-8C33-FB4F-90DB-50EBCF671AF6}" destId="{23C7FBA4-A89E-5E43-BBF0-54B11A69FE9A}" srcOrd="0" destOrd="0" presId="urn:microsoft.com/office/officeart/2005/8/layout/hierarchy2"/>
    <dgm:cxn modelId="{D511063B-0ED8-4A7E-AE11-41BF8E4AE8AF}" type="presParOf" srcId="{23C7FBA4-A89E-5E43-BBF0-54B11A69FE9A}" destId="{BE678AA7-C64A-8B4D-8300-0D7D6BA6DBF4}" srcOrd="0" destOrd="0" presId="urn:microsoft.com/office/officeart/2005/8/layout/hierarchy2"/>
    <dgm:cxn modelId="{87953ED6-460D-48A3-B4F5-28FBFCFE15CA}" type="presParOf" srcId="{23C09318-8C33-FB4F-90DB-50EBCF671AF6}" destId="{33CD7247-DEB9-8542-A765-9F9B2E954443}" srcOrd="1" destOrd="0" presId="urn:microsoft.com/office/officeart/2005/8/layout/hierarchy2"/>
    <dgm:cxn modelId="{E78B1686-856E-4227-8069-580E89DE6382}" type="presParOf" srcId="{33CD7247-DEB9-8542-A765-9F9B2E954443}" destId="{CDE900D6-9A40-BB43-879E-E6D9C116198D}" srcOrd="0" destOrd="0" presId="urn:microsoft.com/office/officeart/2005/8/layout/hierarchy2"/>
    <dgm:cxn modelId="{F3DBC37E-7D7D-4FF4-B957-FC44F9EA90ED}" type="presParOf" srcId="{33CD7247-DEB9-8542-A765-9F9B2E954443}" destId="{8829FEDD-A4FC-0245-92AC-A2F99FB3B2CD}" srcOrd="1" destOrd="0" presId="urn:microsoft.com/office/officeart/2005/8/layout/hierarchy2"/>
    <dgm:cxn modelId="{2D1AB532-F3C2-4953-A6EB-CD1BA89E5EDF}" type="presParOf" srcId="{8829FEDD-A4FC-0245-92AC-A2F99FB3B2CD}" destId="{63AE748C-8A9E-4A44-A319-1FEFC75778BE}" srcOrd="0" destOrd="0" presId="urn:microsoft.com/office/officeart/2005/8/layout/hierarchy2"/>
    <dgm:cxn modelId="{BC4F5D71-3D94-4CE9-8FFD-DD11F66C2C64}" type="presParOf" srcId="{63AE748C-8A9E-4A44-A319-1FEFC75778BE}" destId="{9899B607-BA40-7249-ABD9-CA6AB7E77459}" srcOrd="0" destOrd="0" presId="urn:microsoft.com/office/officeart/2005/8/layout/hierarchy2"/>
    <dgm:cxn modelId="{B569215D-97A2-4E87-AD5C-10BCB907EF2B}" type="presParOf" srcId="{8829FEDD-A4FC-0245-92AC-A2F99FB3B2CD}" destId="{F8C03BCB-3455-FC4F-8B6F-6C9ADFEB650D}" srcOrd="1" destOrd="0" presId="urn:microsoft.com/office/officeart/2005/8/layout/hierarchy2"/>
    <dgm:cxn modelId="{94DD2497-5FE8-4824-880D-7D7B244013D0}" type="presParOf" srcId="{F8C03BCB-3455-FC4F-8B6F-6C9ADFEB650D}" destId="{44DEC5F2-19B6-174C-8422-D26ADF21C108}" srcOrd="0" destOrd="0" presId="urn:microsoft.com/office/officeart/2005/8/layout/hierarchy2"/>
    <dgm:cxn modelId="{50153775-30AC-48C6-BCCF-7E52F2AA8AFC}" type="presParOf" srcId="{F8C03BCB-3455-FC4F-8B6F-6C9ADFEB650D}" destId="{0FC67AA7-A814-9646-AAFB-2C410ACBC134}" srcOrd="1" destOrd="0" presId="urn:microsoft.com/office/officeart/2005/8/layout/hierarchy2"/>
    <dgm:cxn modelId="{CF32A154-3F0B-4264-ACD5-7D411ABB5D10}" type="presParOf" srcId="{0FC67AA7-A814-9646-AAFB-2C410ACBC134}" destId="{4C1D59AA-9ACE-3B4C-92F0-E20D66986490}" srcOrd="0" destOrd="0" presId="urn:microsoft.com/office/officeart/2005/8/layout/hierarchy2"/>
    <dgm:cxn modelId="{F99D0D52-A306-4971-A560-FF685DF3A11A}" type="presParOf" srcId="{4C1D59AA-9ACE-3B4C-92F0-E20D66986490}" destId="{21349B06-372D-2C45-A84F-E41187374F45}" srcOrd="0" destOrd="0" presId="urn:microsoft.com/office/officeart/2005/8/layout/hierarchy2"/>
    <dgm:cxn modelId="{5A810D20-D5A2-4FED-B4DC-45A4A9B75BEB}" type="presParOf" srcId="{0FC67AA7-A814-9646-AAFB-2C410ACBC134}" destId="{110AE3D7-72B8-464B-8E1E-881D6B521D72}" srcOrd="1" destOrd="0" presId="urn:microsoft.com/office/officeart/2005/8/layout/hierarchy2"/>
    <dgm:cxn modelId="{4F1B38A3-517B-4E4B-8236-EA162DCFA4FC}" type="presParOf" srcId="{110AE3D7-72B8-464B-8E1E-881D6B521D72}" destId="{E4C7FA9F-2E31-774F-82E7-7D08764B493E}" srcOrd="0" destOrd="0" presId="urn:microsoft.com/office/officeart/2005/8/layout/hierarchy2"/>
    <dgm:cxn modelId="{C06C57BA-4DF7-4EEC-AC77-A0D3E6F22A0A}" type="presParOf" srcId="{110AE3D7-72B8-464B-8E1E-881D6B521D72}" destId="{E474888F-DE2E-3E44-A4EF-ECECBA738D0A}" srcOrd="1" destOrd="0" presId="urn:microsoft.com/office/officeart/2005/8/layout/hierarchy2"/>
    <dgm:cxn modelId="{EF202DC8-C4B1-4CD1-9725-4CA3DC58B2F8}" type="presParOf" srcId="{8829FEDD-A4FC-0245-92AC-A2F99FB3B2CD}" destId="{9E1AA5FA-810F-6240-B964-B865CB75025A}" srcOrd="2" destOrd="0" presId="urn:microsoft.com/office/officeart/2005/8/layout/hierarchy2"/>
    <dgm:cxn modelId="{517E66BF-75AA-4BB6-85A4-C03147A0C84E}" type="presParOf" srcId="{9E1AA5FA-810F-6240-B964-B865CB75025A}" destId="{B692E07A-56C0-2E4E-927D-60E4B9DA33CB}" srcOrd="0" destOrd="0" presId="urn:microsoft.com/office/officeart/2005/8/layout/hierarchy2"/>
    <dgm:cxn modelId="{31A6713F-BAC5-46F5-94DB-C429DAF1C410}" type="presParOf" srcId="{8829FEDD-A4FC-0245-92AC-A2F99FB3B2CD}" destId="{F68B968D-2867-F741-B47B-161CE124F13D}" srcOrd="3" destOrd="0" presId="urn:microsoft.com/office/officeart/2005/8/layout/hierarchy2"/>
    <dgm:cxn modelId="{926366EA-00F2-4491-B70A-F6ACFF96D501}" type="presParOf" srcId="{F68B968D-2867-F741-B47B-161CE124F13D}" destId="{B35D0959-5B89-4B41-AE37-4025C9B34291}" srcOrd="0" destOrd="0" presId="urn:microsoft.com/office/officeart/2005/8/layout/hierarchy2"/>
    <dgm:cxn modelId="{716D04D3-16FC-4829-B1C8-92241ADB7005}" type="presParOf" srcId="{F68B968D-2867-F741-B47B-161CE124F13D}" destId="{B1D39D37-F733-CC4C-AE88-01FE231B2276}" srcOrd="1" destOrd="0" presId="urn:microsoft.com/office/officeart/2005/8/layout/hierarchy2"/>
    <dgm:cxn modelId="{EED31B17-D8C6-4485-9EEE-9392BFD3DF86}" type="presParOf" srcId="{B1D39D37-F733-CC4C-AE88-01FE231B2276}" destId="{2CA1BC11-3D60-AB46-B0C9-EB6E847D0073}" srcOrd="0" destOrd="0" presId="urn:microsoft.com/office/officeart/2005/8/layout/hierarchy2"/>
    <dgm:cxn modelId="{D490EA93-6489-4984-9329-066D45254A67}" type="presParOf" srcId="{2CA1BC11-3D60-AB46-B0C9-EB6E847D0073}" destId="{85C822AC-E33F-5649-B699-033295F231A8}" srcOrd="0" destOrd="0" presId="urn:microsoft.com/office/officeart/2005/8/layout/hierarchy2"/>
    <dgm:cxn modelId="{AC21CA17-0DD3-4419-89BC-BBB2ADAE78E9}" type="presParOf" srcId="{B1D39D37-F733-CC4C-AE88-01FE231B2276}" destId="{AE0CE883-CB8C-C14E-BE20-BB7C57F533C2}" srcOrd="1" destOrd="0" presId="urn:microsoft.com/office/officeart/2005/8/layout/hierarchy2"/>
    <dgm:cxn modelId="{B4D623DA-1B07-4847-A81E-FD46BB34D771}" type="presParOf" srcId="{AE0CE883-CB8C-C14E-BE20-BB7C57F533C2}" destId="{FD0720BB-F0B0-B340-8E2C-A0136DB699AB}" srcOrd="0" destOrd="0" presId="urn:microsoft.com/office/officeart/2005/8/layout/hierarchy2"/>
    <dgm:cxn modelId="{882ED2A1-CBD1-40B3-B18F-4D30A2F02D73}" type="presParOf" srcId="{AE0CE883-CB8C-C14E-BE20-BB7C57F533C2}" destId="{E34B09EA-858A-9B4E-A674-5071B5ED7AB3}" srcOrd="1" destOrd="0" presId="urn:microsoft.com/office/officeart/2005/8/layout/hierarchy2"/>
    <dgm:cxn modelId="{75FED202-1016-4BDF-B4DE-3EE04EE9D962}" type="presParOf" srcId="{8829FEDD-A4FC-0245-92AC-A2F99FB3B2CD}" destId="{1EC9E31C-EF51-FC47-B3F9-1EEE13A7D0DE}" srcOrd="4" destOrd="0" presId="urn:microsoft.com/office/officeart/2005/8/layout/hierarchy2"/>
    <dgm:cxn modelId="{8C295934-8A8B-48C4-9275-5BB756AF03B0}" type="presParOf" srcId="{1EC9E31C-EF51-FC47-B3F9-1EEE13A7D0DE}" destId="{32F68ECC-EA3A-8C44-9F8D-37A5BE7D5353}" srcOrd="0" destOrd="0" presId="urn:microsoft.com/office/officeart/2005/8/layout/hierarchy2"/>
    <dgm:cxn modelId="{A226A4E2-36E3-49F1-9568-7FF1609053A3}" type="presParOf" srcId="{8829FEDD-A4FC-0245-92AC-A2F99FB3B2CD}" destId="{80477D8A-3ADA-B041-BC92-2BC76D755710}" srcOrd="5" destOrd="0" presId="urn:microsoft.com/office/officeart/2005/8/layout/hierarchy2"/>
    <dgm:cxn modelId="{DB14FCE1-B1BE-4DB4-8C13-21750E61DA04}" type="presParOf" srcId="{80477D8A-3ADA-B041-BC92-2BC76D755710}" destId="{000DB6A6-1077-1F44-8F92-1B13CE98EB0E}" srcOrd="0" destOrd="0" presId="urn:microsoft.com/office/officeart/2005/8/layout/hierarchy2"/>
    <dgm:cxn modelId="{C221BAD8-69E2-4909-8492-34AD4D43DC00}" type="presParOf" srcId="{80477D8A-3ADA-B041-BC92-2BC76D755710}" destId="{045DE8D1-A1C5-8C49-90D4-E1B52BA7CD87}" srcOrd="1" destOrd="0" presId="urn:microsoft.com/office/officeart/2005/8/layout/hierarchy2"/>
    <dgm:cxn modelId="{E780A02F-E049-4983-A41F-B59831C9FF0A}" type="presParOf" srcId="{045DE8D1-A1C5-8C49-90D4-E1B52BA7CD87}" destId="{09A170FB-91AD-D844-85CC-44ED04F1B7AF}" srcOrd="0" destOrd="0" presId="urn:microsoft.com/office/officeart/2005/8/layout/hierarchy2"/>
    <dgm:cxn modelId="{C6CCBCE9-71A8-4980-908A-A9A007F30596}" type="presParOf" srcId="{09A170FB-91AD-D844-85CC-44ED04F1B7AF}" destId="{C615370F-6CCB-F542-BD20-9258B31767F2}" srcOrd="0" destOrd="0" presId="urn:microsoft.com/office/officeart/2005/8/layout/hierarchy2"/>
    <dgm:cxn modelId="{B92CA231-8A1C-496A-AA77-A38A7F762C3C}" type="presParOf" srcId="{045DE8D1-A1C5-8C49-90D4-E1B52BA7CD87}" destId="{299F9FF6-F986-A240-B577-5557F1EFF117}" srcOrd="1" destOrd="0" presId="urn:microsoft.com/office/officeart/2005/8/layout/hierarchy2"/>
    <dgm:cxn modelId="{F5468D52-540A-4111-8C31-6D479FF4F82B}" type="presParOf" srcId="{299F9FF6-F986-A240-B577-5557F1EFF117}" destId="{EE255A78-96E3-7947-80D7-0A6208DC450A}" srcOrd="0" destOrd="0" presId="urn:microsoft.com/office/officeart/2005/8/layout/hierarchy2"/>
    <dgm:cxn modelId="{58FABC68-1318-4200-A0FF-261F3AD7C46E}" type="presParOf" srcId="{299F9FF6-F986-A240-B577-5557F1EFF117}" destId="{BF978759-3420-3E40-A965-ABCBD532BE6C}" srcOrd="1" destOrd="0" presId="urn:microsoft.com/office/officeart/2005/8/layout/hierarchy2"/>
    <dgm:cxn modelId="{862E3290-29BC-43D7-92AE-13DD21DE496A}" type="presParOf" srcId="{8829FEDD-A4FC-0245-92AC-A2F99FB3B2CD}" destId="{479A4DFA-EF88-984B-BACD-FF696CFBBB03}" srcOrd="6" destOrd="0" presId="urn:microsoft.com/office/officeart/2005/8/layout/hierarchy2"/>
    <dgm:cxn modelId="{C649770A-EFF8-4D31-A153-5241D1804E57}" type="presParOf" srcId="{479A4DFA-EF88-984B-BACD-FF696CFBBB03}" destId="{4441EE45-27EE-6448-8EEE-E182C65C2D50}" srcOrd="0" destOrd="0" presId="urn:microsoft.com/office/officeart/2005/8/layout/hierarchy2"/>
    <dgm:cxn modelId="{689CC964-6BCD-4A7F-BBD4-B71F3FD29300}" type="presParOf" srcId="{8829FEDD-A4FC-0245-92AC-A2F99FB3B2CD}" destId="{7D575B0D-5A92-6149-B171-242C861876E7}" srcOrd="7" destOrd="0" presId="urn:microsoft.com/office/officeart/2005/8/layout/hierarchy2"/>
    <dgm:cxn modelId="{2A7CAB22-71BB-44AE-B822-3F2BBF9D7C9E}" type="presParOf" srcId="{7D575B0D-5A92-6149-B171-242C861876E7}" destId="{A40516EE-4F29-7541-8B4B-4FF13E37FCC5}" srcOrd="0" destOrd="0" presId="urn:microsoft.com/office/officeart/2005/8/layout/hierarchy2"/>
    <dgm:cxn modelId="{24710F5E-0863-4ED3-8822-BB2CF1A5F70C}" type="presParOf" srcId="{7D575B0D-5A92-6149-B171-242C861876E7}" destId="{AD14AC74-3091-0448-9C54-59C383A3F66D}" srcOrd="1" destOrd="0" presId="urn:microsoft.com/office/officeart/2005/8/layout/hierarchy2"/>
    <dgm:cxn modelId="{1B2DA33C-096D-4505-9FD9-99E965E4C88C}" type="presParOf" srcId="{8829FEDD-A4FC-0245-92AC-A2F99FB3B2CD}" destId="{15C0F23D-861E-BD4F-826D-ECBBF736E6B2}" srcOrd="8" destOrd="0" presId="urn:microsoft.com/office/officeart/2005/8/layout/hierarchy2"/>
    <dgm:cxn modelId="{68D2EC69-AB47-420C-BE3C-4A1E5722C989}" type="presParOf" srcId="{15C0F23D-861E-BD4F-826D-ECBBF736E6B2}" destId="{114A6CFB-13C3-FE40-B9A8-602E838A9973}" srcOrd="0" destOrd="0" presId="urn:microsoft.com/office/officeart/2005/8/layout/hierarchy2"/>
    <dgm:cxn modelId="{471137AD-D67C-4419-8428-62004FF745E8}" type="presParOf" srcId="{8829FEDD-A4FC-0245-92AC-A2F99FB3B2CD}" destId="{303E51EE-08F1-244C-B527-D9217A3B042F}" srcOrd="9" destOrd="0" presId="urn:microsoft.com/office/officeart/2005/8/layout/hierarchy2"/>
    <dgm:cxn modelId="{9A6ACD52-C8C6-4CCB-9E33-1C76472276E0}" type="presParOf" srcId="{303E51EE-08F1-244C-B527-D9217A3B042F}" destId="{E1742287-3DB5-8C42-82A2-DF52FECA2391}" srcOrd="0" destOrd="0" presId="urn:microsoft.com/office/officeart/2005/8/layout/hierarchy2"/>
    <dgm:cxn modelId="{187910C4-1672-4F6D-A5C0-5FF4F8C600F7}" type="presParOf" srcId="{303E51EE-08F1-244C-B527-D9217A3B042F}" destId="{2498DDEF-916F-9141-8A6B-7EE86384B2CD}" srcOrd="1" destOrd="0" presId="urn:microsoft.com/office/officeart/2005/8/layout/hierarchy2"/>
    <dgm:cxn modelId="{4197CCE5-80AA-43DE-883F-2FB067303FB6}" type="presParOf" srcId="{23C09318-8C33-FB4F-90DB-50EBCF671AF6}" destId="{B5D5C9D6-2861-4643-AF2A-D5E7BCA931DD}" srcOrd="2" destOrd="0" presId="urn:microsoft.com/office/officeart/2005/8/layout/hierarchy2"/>
    <dgm:cxn modelId="{3ABBC042-7A7D-4BAB-9B58-ACAB1A58FCF7}" type="presParOf" srcId="{B5D5C9D6-2861-4643-AF2A-D5E7BCA931DD}" destId="{7BB0FD64-31E5-524E-A4B6-D18DC8F7A238}" srcOrd="0" destOrd="0" presId="urn:microsoft.com/office/officeart/2005/8/layout/hierarchy2"/>
    <dgm:cxn modelId="{7DB3E622-2EE2-4FB4-92C6-DF330FC6283F}" type="presParOf" srcId="{23C09318-8C33-FB4F-90DB-50EBCF671AF6}" destId="{5F694FD7-CE8F-534E-A803-16C92E80F498}" srcOrd="3" destOrd="0" presId="urn:microsoft.com/office/officeart/2005/8/layout/hierarchy2"/>
    <dgm:cxn modelId="{DE45354E-EC4D-4904-B631-0A212793EAE7}" type="presParOf" srcId="{5F694FD7-CE8F-534E-A803-16C92E80F498}" destId="{F83A24B5-C2D5-C048-9F8C-3F4EE5A97097}" srcOrd="0" destOrd="0" presId="urn:microsoft.com/office/officeart/2005/8/layout/hierarchy2"/>
    <dgm:cxn modelId="{B1AD3A65-F031-490F-93E8-6A7D1310A35E}" type="presParOf" srcId="{5F694FD7-CE8F-534E-A803-16C92E80F498}" destId="{DE35373F-99FF-F249-A5F1-031422E3EFEE}" srcOrd="1" destOrd="0" presId="urn:microsoft.com/office/officeart/2005/8/layout/hierarchy2"/>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ED852E5-113C-AA42-A721-E059CEE995F2}">
      <dsp:nvSpPr>
        <dsp:cNvPr id="0" name=""/>
        <dsp:cNvSpPr/>
      </dsp:nvSpPr>
      <dsp:spPr>
        <a:xfrm>
          <a:off x="3246" y="1929032"/>
          <a:ext cx="1115007" cy="557503"/>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Full Sample</a:t>
          </a:r>
        </a:p>
        <a:p>
          <a:pPr lvl="0" algn="ctr" defTabSz="444500">
            <a:lnSpc>
              <a:spcPct val="90000"/>
            </a:lnSpc>
            <a:spcBef>
              <a:spcPct val="0"/>
            </a:spcBef>
            <a:spcAft>
              <a:spcPct val="35000"/>
            </a:spcAft>
          </a:pPr>
          <a:r>
            <a:rPr lang="en-US" sz="1000" kern="1200"/>
            <a:t>N = 446</a:t>
          </a:r>
        </a:p>
        <a:p>
          <a:pPr lvl="0" algn="ctr" defTabSz="444500">
            <a:lnSpc>
              <a:spcPct val="90000"/>
            </a:lnSpc>
            <a:spcBef>
              <a:spcPct val="0"/>
            </a:spcBef>
            <a:spcAft>
              <a:spcPct val="35000"/>
            </a:spcAft>
          </a:pPr>
          <a:endParaRPr lang="en-US" sz="1000" kern="1200"/>
        </a:p>
      </dsp:txBody>
      <dsp:txXfrm>
        <a:off x="19575" y="1945361"/>
        <a:ext cx="1082349" cy="524845"/>
      </dsp:txXfrm>
    </dsp:sp>
    <dsp:sp modelId="{23C7FBA4-A89E-5E43-BBF0-54B11A69FE9A}">
      <dsp:nvSpPr>
        <dsp:cNvPr id="0" name=""/>
        <dsp:cNvSpPr/>
      </dsp:nvSpPr>
      <dsp:spPr>
        <a:xfrm rot="19457599">
          <a:off x="1066629" y="2034208"/>
          <a:ext cx="549254" cy="26586"/>
        </a:xfrm>
        <a:custGeom>
          <a:avLst/>
          <a:gdLst/>
          <a:ahLst/>
          <a:cxnLst/>
          <a:rect l="0" t="0" r="0" b="0"/>
          <a:pathLst>
            <a:path>
              <a:moveTo>
                <a:pt x="0" y="13293"/>
              </a:moveTo>
              <a:lnTo>
                <a:pt x="549254" y="13293"/>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327525" y="2033771"/>
        <a:ext cx="27462" cy="27462"/>
      </dsp:txXfrm>
    </dsp:sp>
    <dsp:sp modelId="{CDE900D6-9A40-BB43-879E-E6D9C116198D}">
      <dsp:nvSpPr>
        <dsp:cNvPr id="0" name=""/>
        <dsp:cNvSpPr/>
      </dsp:nvSpPr>
      <dsp:spPr>
        <a:xfrm>
          <a:off x="1564258" y="1608468"/>
          <a:ext cx="1115007" cy="557503"/>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Valid Profiles</a:t>
          </a:r>
        </a:p>
        <a:p>
          <a:pPr lvl="0" algn="ctr" defTabSz="444500">
            <a:lnSpc>
              <a:spcPct val="90000"/>
            </a:lnSpc>
            <a:spcBef>
              <a:spcPct val="0"/>
            </a:spcBef>
            <a:spcAft>
              <a:spcPct val="35000"/>
            </a:spcAft>
          </a:pPr>
          <a:r>
            <a:rPr lang="en-US" sz="1000" kern="1200"/>
            <a:t>N = 330 (73%)</a:t>
          </a:r>
        </a:p>
      </dsp:txBody>
      <dsp:txXfrm>
        <a:off x="1580587" y="1624797"/>
        <a:ext cx="1082349" cy="524845"/>
      </dsp:txXfrm>
    </dsp:sp>
    <dsp:sp modelId="{63AE748C-8A9E-4A44-A319-1FEFC75778BE}">
      <dsp:nvSpPr>
        <dsp:cNvPr id="0" name=""/>
        <dsp:cNvSpPr/>
      </dsp:nvSpPr>
      <dsp:spPr>
        <a:xfrm rot="17350740">
          <a:off x="2223462" y="1232796"/>
          <a:ext cx="1357610" cy="26586"/>
        </a:xfrm>
        <a:custGeom>
          <a:avLst/>
          <a:gdLst/>
          <a:ahLst/>
          <a:cxnLst/>
          <a:rect l="0" t="0" r="0" b="0"/>
          <a:pathLst>
            <a:path>
              <a:moveTo>
                <a:pt x="0" y="13293"/>
              </a:moveTo>
              <a:lnTo>
                <a:pt x="1357610" y="13293"/>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868327" y="1212150"/>
        <a:ext cx="67880" cy="67880"/>
      </dsp:txXfrm>
    </dsp:sp>
    <dsp:sp modelId="{44DEC5F2-19B6-174C-8422-D26ADF21C108}">
      <dsp:nvSpPr>
        <dsp:cNvPr id="0" name=""/>
        <dsp:cNvSpPr/>
      </dsp:nvSpPr>
      <dsp:spPr>
        <a:xfrm>
          <a:off x="3125269" y="326208"/>
          <a:ext cx="1115007" cy="557503"/>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Depressant</a:t>
          </a:r>
        </a:p>
        <a:p>
          <a:pPr lvl="0" algn="ctr" defTabSz="444500">
            <a:lnSpc>
              <a:spcPct val="90000"/>
            </a:lnSpc>
            <a:spcBef>
              <a:spcPct val="0"/>
            </a:spcBef>
            <a:spcAft>
              <a:spcPct val="35000"/>
            </a:spcAft>
          </a:pPr>
          <a:r>
            <a:rPr lang="en-US" sz="1000" kern="1200"/>
            <a:t>N = 174 (52%) </a:t>
          </a:r>
        </a:p>
      </dsp:txBody>
      <dsp:txXfrm>
        <a:off x="3141598" y="342537"/>
        <a:ext cx="1082349" cy="524845"/>
      </dsp:txXfrm>
    </dsp:sp>
    <dsp:sp modelId="{4C1D59AA-9ACE-3B4C-92F0-E20D66986490}">
      <dsp:nvSpPr>
        <dsp:cNvPr id="0" name=""/>
        <dsp:cNvSpPr/>
      </dsp:nvSpPr>
      <dsp:spPr>
        <a:xfrm>
          <a:off x="4240276" y="591667"/>
          <a:ext cx="446003" cy="26586"/>
        </a:xfrm>
        <a:custGeom>
          <a:avLst/>
          <a:gdLst/>
          <a:ahLst/>
          <a:cxnLst/>
          <a:rect l="0" t="0" r="0" b="0"/>
          <a:pathLst>
            <a:path>
              <a:moveTo>
                <a:pt x="0" y="13293"/>
              </a:moveTo>
              <a:lnTo>
                <a:pt x="446003" y="13293"/>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4452128" y="593810"/>
        <a:ext cx="22300" cy="22300"/>
      </dsp:txXfrm>
    </dsp:sp>
    <dsp:sp modelId="{E4C7FA9F-2E31-774F-82E7-7D08764B493E}">
      <dsp:nvSpPr>
        <dsp:cNvPr id="0" name=""/>
        <dsp:cNvSpPr/>
      </dsp:nvSpPr>
      <dsp:spPr>
        <a:xfrm>
          <a:off x="4686280" y="326208"/>
          <a:ext cx="1115007" cy="557503"/>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Group 1</a:t>
          </a:r>
        </a:p>
      </dsp:txBody>
      <dsp:txXfrm>
        <a:off x="4702609" y="342537"/>
        <a:ext cx="1082349" cy="524845"/>
      </dsp:txXfrm>
    </dsp:sp>
    <dsp:sp modelId="{9E1AA5FA-810F-6240-B964-B865CB75025A}">
      <dsp:nvSpPr>
        <dsp:cNvPr id="0" name=""/>
        <dsp:cNvSpPr/>
      </dsp:nvSpPr>
      <dsp:spPr>
        <a:xfrm rot="18289469">
          <a:off x="2511765" y="1553361"/>
          <a:ext cx="781003" cy="26586"/>
        </a:xfrm>
        <a:custGeom>
          <a:avLst/>
          <a:gdLst/>
          <a:ahLst/>
          <a:cxnLst/>
          <a:rect l="0" t="0" r="0" b="0"/>
          <a:pathLst>
            <a:path>
              <a:moveTo>
                <a:pt x="0" y="13293"/>
              </a:moveTo>
              <a:lnTo>
                <a:pt x="781003" y="13293"/>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882742" y="1547130"/>
        <a:ext cx="39050" cy="39050"/>
      </dsp:txXfrm>
    </dsp:sp>
    <dsp:sp modelId="{B35D0959-5B89-4B41-AE37-4025C9B34291}">
      <dsp:nvSpPr>
        <dsp:cNvPr id="0" name=""/>
        <dsp:cNvSpPr/>
      </dsp:nvSpPr>
      <dsp:spPr>
        <a:xfrm>
          <a:off x="3125269" y="967338"/>
          <a:ext cx="1115007" cy="557503"/>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Opiate</a:t>
          </a:r>
        </a:p>
        <a:p>
          <a:pPr lvl="0" algn="ctr" defTabSz="444500">
            <a:lnSpc>
              <a:spcPct val="90000"/>
            </a:lnSpc>
            <a:spcBef>
              <a:spcPct val="0"/>
            </a:spcBef>
            <a:spcAft>
              <a:spcPct val="35000"/>
            </a:spcAft>
          </a:pPr>
          <a:r>
            <a:rPr lang="en-US" sz="1000" kern="1200"/>
            <a:t>N = 96 (29%) </a:t>
          </a:r>
        </a:p>
      </dsp:txBody>
      <dsp:txXfrm>
        <a:off x="3141598" y="983667"/>
        <a:ext cx="1082349" cy="524845"/>
      </dsp:txXfrm>
    </dsp:sp>
    <dsp:sp modelId="{2CA1BC11-3D60-AB46-B0C9-EB6E847D0073}">
      <dsp:nvSpPr>
        <dsp:cNvPr id="0" name=""/>
        <dsp:cNvSpPr/>
      </dsp:nvSpPr>
      <dsp:spPr>
        <a:xfrm>
          <a:off x="4240276" y="1232796"/>
          <a:ext cx="446003" cy="26586"/>
        </a:xfrm>
        <a:custGeom>
          <a:avLst/>
          <a:gdLst/>
          <a:ahLst/>
          <a:cxnLst/>
          <a:rect l="0" t="0" r="0" b="0"/>
          <a:pathLst>
            <a:path>
              <a:moveTo>
                <a:pt x="0" y="13293"/>
              </a:moveTo>
              <a:lnTo>
                <a:pt x="446003" y="13293"/>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4452128" y="1234940"/>
        <a:ext cx="22300" cy="22300"/>
      </dsp:txXfrm>
    </dsp:sp>
    <dsp:sp modelId="{FD0720BB-F0B0-B340-8E2C-A0136DB699AB}">
      <dsp:nvSpPr>
        <dsp:cNvPr id="0" name=""/>
        <dsp:cNvSpPr/>
      </dsp:nvSpPr>
      <dsp:spPr>
        <a:xfrm>
          <a:off x="4686280" y="967338"/>
          <a:ext cx="1115007" cy="557503"/>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Group 2</a:t>
          </a:r>
        </a:p>
      </dsp:txBody>
      <dsp:txXfrm>
        <a:off x="4702609" y="983667"/>
        <a:ext cx="1082349" cy="524845"/>
      </dsp:txXfrm>
    </dsp:sp>
    <dsp:sp modelId="{1EC9E31C-EF51-FC47-B3F9-1EEE13A7D0DE}">
      <dsp:nvSpPr>
        <dsp:cNvPr id="0" name=""/>
        <dsp:cNvSpPr/>
      </dsp:nvSpPr>
      <dsp:spPr>
        <a:xfrm>
          <a:off x="2679265" y="1873926"/>
          <a:ext cx="446003" cy="26586"/>
        </a:xfrm>
        <a:custGeom>
          <a:avLst/>
          <a:gdLst/>
          <a:ahLst/>
          <a:cxnLst/>
          <a:rect l="0" t="0" r="0" b="0"/>
          <a:pathLst>
            <a:path>
              <a:moveTo>
                <a:pt x="0" y="13293"/>
              </a:moveTo>
              <a:lnTo>
                <a:pt x="446003" y="13293"/>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891117" y="1876069"/>
        <a:ext cx="22300" cy="22300"/>
      </dsp:txXfrm>
    </dsp:sp>
    <dsp:sp modelId="{000DB6A6-1077-1F44-8F92-1B13CE98EB0E}">
      <dsp:nvSpPr>
        <dsp:cNvPr id="0" name=""/>
        <dsp:cNvSpPr/>
      </dsp:nvSpPr>
      <dsp:spPr>
        <a:xfrm>
          <a:off x="3125269" y="1608468"/>
          <a:ext cx="1115007" cy="557503"/>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Stimulant</a:t>
          </a:r>
        </a:p>
        <a:p>
          <a:pPr lvl="0" algn="ctr" defTabSz="444500">
            <a:lnSpc>
              <a:spcPct val="90000"/>
            </a:lnSpc>
            <a:spcBef>
              <a:spcPct val="0"/>
            </a:spcBef>
            <a:spcAft>
              <a:spcPct val="35000"/>
            </a:spcAft>
          </a:pPr>
          <a:r>
            <a:rPr lang="en-US" sz="1000" kern="1200"/>
            <a:t>N = 34 (10%)</a:t>
          </a:r>
        </a:p>
      </dsp:txBody>
      <dsp:txXfrm>
        <a:off x="3141598" y="1624797"/>
        <a:ext cx="1082349" cy="524845"/>
      </dsp:txXfrm>
    </dsp:sp>
    <dsp:sp modelId="{09A170FB-91AD-D844-85CC-44ED04F1B7AF}">
      <dsp:nvSpPr>
        <dsp:cNvPr id="0" name=""/>
        <dsp:cNvSpPr/>
      </dsp:nvSpPr>
      <dsp:spPr>
        <a:xfrm>
          <a:off x="4240276" y="1873926"/>
          <a:ext cx="446003" cy="26586"/>
        </a:xfrm>
        <a:custGeom>
          <a:avLst/>
          <a:gdLst/>
          <a:ahLst/>
          <a:cxnLst/>
          <a:rect l="0" t="0" r="0" b="0"/>
          <a:pathLst>
            <a:path>
              <a:moveTo>
                <a:pt x="0" y="13293"/>
              </a:moveTo>
              <a:lnTo>
                <a:pt x="446003" y="13293"/>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4452128" y="1876069"/>
        <a:ext cx="22300" cy="22300"/>
      </dsp:txXfrm>
    </dsp:sp>
    <dsp:sp modelId="{EE255A78-96E3-7947-80D7-0A6208DC450A}">
      <dsp:nvSpPr>
        <dsp:cNvPr id="0" name=""/>
        <dsp:cNvSpPr/>
      </dsp:nvSpPr>
      <dsp:spPr>
        <a:xfrm>
          <a:off x="4686280" y="1608468"/>
          <a:ext cx="1115007" cy="557503"/>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Group 3</a:t>
          </a:r>
        </a:p>
      </dsp:txBody>
      <dsp:txXfrm>
        <a:off x="4702609" y="1624797"/>
        <a:ext cx="1082349" cy="524845"/>
      </dsp:txXfrm>
    </dsp:sp>
    <dsp:sp modelId="{479A4DFA-EF88-984B-BACD-FF696CFBBB03}">
      <dsp:nvSpPr>
        <dsp:cNvPr id="0" name=""/>
        <dsp:cNvSpPr/>
      </dsp:nvSpPr>
      <dsp:spPr>
        <a:xfrm rot="3310531">
          <a:off x="2511765" y="2194491"/>
          <a:ext cx="781003" cy="26586"/>
        </a:xfrm>
        <a:custGeom>
          <a:avLst/>
          <a:gdLst/>
          <a:ahLst/>
          <a:cxnLst/>
          <a:rect l="0" t="0" r="0" b="0"/>
          <a:pathLst>
            <a:path>
              <a:moveTo>
                <a:pt x="0" y="13293"/>
              </a:moveTo>
              <a:lnTo>
                <a:pt x="781003" y="13293"/>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882742" y="2188259"/>
        <a:ext cx="39050" cy="39050"/>
      </dsp:txXfrm>
    </dsp:sp>
    <dsp:sp modelId="{A40516EE-4F29-7541-8B4B-4FF13E37FCC5}">
      <dsp:nvSpPr>
        <dsp:cNvPr id="0" name=""/>
        <dsp:cNvSpPr/>
      </dsp:nvSpPr>
      <dsp:spPr>
        <a:xfrm>
          <a:off x="3125269" y="2249597"/>
          <a:ext cx="1115007" cy="557503"/>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Marijuana</a:t>
          </a:r>
        </a:p>
        <a:p>
          <a:pPr lvl="0" algn="ctr" defTabSz="444500">
            <a:lnSpc>
              <a:spcPct val="90000"/>
            </a:lnSpc>
            <a:spcBef>
              <a:spcPct val="0"/>
            </a:spcBef>
            <a:spcAft>
              <a:spcPct val="35000"/>
            </a:spcAft>
          </a:pPr>
          <a:r>
            <a:rPr lang="en-US" sz="1000" kern="1200"/>
            <a:t>N = 15 (5%)</a:t>
          </a:r>
        </a:p>
        <a:p>
          <a:pPr lvl="0" algn="ctr" defTabSz="444500">
            <a:lnSpc>
              <a:spcPct val="90000"/>
            </a:lnSpc>
            <a:spcBef>
              <a:spcPct val="0"/>
            </a:spcBef>
            <a:spcAft>
              <a:spcPct val="35000"/>
            </a:spcAft>
          </a:pPr>
          <a:r>
            <a:rPr lang="en-US" sz="1000" kern="1200"/>
            <a:t>*Elminated</a:t>
          </a:r>
        </a:p>
      </dsp:txBody>
      <dsp:txXfrm>
        <a:off x="3141598" y="2265926"/>
        <a:ext cx="1082349" cy="524845"/>
      </dsp:txXfrm>
    </dsp:sp>
    <dsp:sp modelId="{15C0F23D-861E-BD4F-826D-ECBBF736E6B2}">
      <dsp:nvSpPr>
        <dsp:cNvPr id="0" name=""/>
        <dsp:cNvSpPr/>
      </dsp:nvSpPr>
      <dsp:spPr>
        <a:xfrm rot="4249260">
          <a:off x="2223462" y="2515056"/>
          <a:ext cx="1357610" cy="26586"/>
        </a:xfrm>
        <a:custGeom>
          <a:avLst/>
          <a:gdLst/>
          <a:ahLst/>
          <a:cxnLst/>
          <a:rect l="0" t="0" r="0" b="0"/>
          <a:pathLst>
            <a:path>
              <a:moveTo>
                <a:pt x="0" y="13293"/>
              </a:moveTo>
              <a:lnTo>
                <a:pt x="1357610" y="13293"/>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868327" y="2494409"/>
        <a:ext cx="67880" cy="67880"/>
      </dsp:txXfrm>
    </dsp:sp>
    <dsp:sp modelId="{E1742287-3DB5-8C42-82A2-DF52FECA2391}">
      <dsp:nvSpPr>
        <dsp:cNvPr id="0" name=""/>
        <dsp:cNvSpPr/>
      </dsp:nvSpPr>
      <dsp:spPr>
        <a:xfrm>
          <a:off x="3125269" y="2890727"/>
          <a:ext cx="1115007" cy="557503"/>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Indeterminent</a:t>
          </a:r>
        </a:p>
        <a:p>
          <a:pPr lvl="0" algn="ctr" defTabSz="444500">
            <a:lnSpc>
              <a:spcPct val="90000"/>
            </a:lnSpc>
            <a:spcBef>
              <a:spcPct val="0"/>
            </a:spcBef>
            <a:spcAft>
              <a:spcPct val="35000"/>
            </a:spcAft>
          </a:pPr>
          <a:r>
            <a:rPr lang="en-US" sz="1000" kern="1200"/>
            <a:t>N = 11 (3%)</a:t>
          </a:r>
        </a:p>
        <a:p>
          <a:pPr lvl="0" algn="ctr" defTabSz="444500">
            <a:lnSpc>
              <a:spcPct val="90000"/>
            </a:lnSpc>
            <a:spcBef>
              <a:spcPct val="0"/>
            </a:spcBef>
            <a:spcAft>
              <a:spcPct val="35000"/>
            </a:spcAft>
          </a:pPr>
          <a:r>
            <a:rPr lang="en-US" sz="1000" kern="1200"/>
            <a:t>*Eliminated</a:t>
          </a:r>
        </a:p>
      </dsp:txBody>
      <dsp:txXfrm>
        <a:off x="3141598" y="2907056"/>
        <a:ext cx="1082349" cy="524845"/>
      </dsp:txXfrm>
    </dsp:sp>
    <dsp:sp modelId="{B5D5C9D6-2861-4643-AF2A-D5E7BCA931DD}">
      <dsp:nvSpPr>
        <dsp:cNvPr id="0" name=""/>
        <dsp:cNvSpPr/>
      </dsp:nvSpPr>
      <dsp:spPr>
        <a:xfrm rot="2142401">
          <a:off x="1066629" y="2354773"/>
          <a:ext cx="549254" cy="26586"/>
        </a:xfrm>
        <a:custGeom>
          <a:avLst/>
          <a:gdLst/>
          <a:ahLst/>
          <a:cxnLst/>
          <a:rect l="0" t="0" r="0" b="0"/>
          <a:pathLst>
            <a:path>
              <a:moveTo>
                <a:pt x="0" y="13293"/>
              </a:moveTo>
              <a:lnTo>
                <a:pt x="549254" y="13293"/>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327525" y="2354335"/>
        <a:ext cx="27462" cy="27462"/>
      </dsp:txXfrm>
    </dsp:sp>
    <dsp:sp modelId="{F83A24B5-C2D5-C048-9F8C-3F4EE5A97097}">
      <dsp:nvSpPr>
        <dsp:cNvPr id="0" name=""/>
        <dsp:cNvSpPr/>
      </dsp:nvSpPr>
      <dsp:spPr>
        <a:xfrm>
          <a:off x="1564258" y="2249597"/>
          <a:ext cx="1115007" cy="557503"/>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Invalid Profiles</a:t>
          </a:r>
        </a:p>
        <a:p>
          <a:pPr lvl="0" algn="ctr" defTabSz="444500">
            <a:lnSpc>
              <a:spcPct val="90000"/>
            </a:lnSpc>
            <a:spcBef>
              <a:spcPct val="0"/>
            </a:spcBef>
            <a:spcAft>
              <a:spcPct val="35000"/>
            </a:spcAft>
          </a:pPr>
          <a:r>
            <a:rPr lang="en-US" sz="1000" kern="1200"/>
            <a:t>N = 116 (27%)</a:t>
          </a:r>
        </a:p>
        <a:p>
          <a:pPr lvl="0" algn="ctr" defTabSz="444500">
            <a:lnSpc>
              <a:spcPct val="90000"/>
            </a:lnSpc>
            <a:spcBef>
              <a:spcPct val="0"/>
            </a:spcBef>
            <a:spcAft>
              <a:spcPct val="35000"/>
            </a:spcAft>
          </a:pPr>
          <a:r>
            <a:rPr lang="en-US" sz="1000" kern="1200"/>
            <a:t>*Eliminated</a:t>
          </a:r>
        </a:p>
      </dsp:txBody>
      <dsp:txXfrm>
        <a:off x="1580587" y="2265926"/>
        <a:ext cx="1082349" cy="52484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 xmlns="http://schemas.apple.com/cocoa/2006/metadata">
  <generator>CocoaOOXMLWriter/949.54</generator>
</me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D4198C-6ACC-2442-8F65-989D50128E4E}">
  <ds:schemaRefs>
    <ds:schemaRef ds:uri="http://schemas.apple.com/cocoa/2006/metadata"/>
  </ds:schemaRefs>
</ds:datastoreItem>
</file>

<file path=customXml/itemProps2.xml><?xml version="1.0" encoding="utf-8"?>
<ds:datastoreItem xmlns:ds="http://schemas.openxmlformats.org/officeDocument/2006/customXml" ds:itemID="{B063F727-11D6-4248-A024-4771B9E7D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115</Pages>
  <Words>24990</Words>
  <Characters>142443</Characters>
  <Application>Microsoft Office Word</Application>
  <DocSecurity>0</DocSecurity>
  <Lines>1187</Lines>
  <Paragraphs>334</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167099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2004 Test Drive User</dc:creator>
  <cp:lastModifiedBy>User</cp:lastModifiedBy>
  <cp:revision>54</cp:revision>
  <cp:lastPrinted>2011-05-12T20:18:00Z</cp:lastPrinted>
  <dcterms:created xsi:type="dcterms:W3CDTF">2011-06-13T21:08:00Z</dcterms:created>
  <dcterms:modified xsi:type="dcterms:W3CDTF">2011-08-01T14:11:00Z</dcterms:modified>
</cp:coreProperties>
</file>