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E6D" w:rsidRPr="00612F41" w:rsidRDefault="00CB7F24" w:rsidP="00A32D5E">
      <w:pPr>
        <w:jc w:val="center"/>
        <w:rPr>
          <w:b/>
          <w:sz w:val="28"/>
          <w:szCs w:val="28"/>
        </w:rPr>
      </w:pPr>
      <w:r w:rsidRPr="00F920F6">
        <w:rPr>
          <w:lang w:val="en-CA"/>
        </w:rPr>
        <w:fldChar w:fldCharType="begin"/>
      </w:r>
      <w:r w:rsidR="0087349A" w:rsidRPr="00F920F6">
        <w:rPr>
          <w:lang w:val="en-CA"/>
        </w:rPr>
        <w:instrText xml:space="preserve"> SEQ CHAPTER \h \r 1</w:instrText>
      </w:r>
      <w:r w:rsidRPr="00F920F6">
        <w:rPr>
          <w:lang w:val="en-CA"/>
        </w:rPr>
        <w:fldChar w:fldCharType="end"/>
      </w:r>
      <w:r w:rsidR="00A32D5E">
        <w:rPr>
          <w:b/>
          <w:sz w:val="28"/>
          <w:szCs w:val="28"/>
          <w:lang w:val="en-CA"/>
        </w:rPr>
        <w:t>Complex Adaptive Systems Theory Applied to Virtual Scientific Collaborations: The Case of DataONE</w:t>
      </w: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9C755C">
      <w:pPr>
        <w:jc w:val="center"/>
        <w:rPr>
          <w:sz w:val="28"/>
          <w:szCs w:val="28"/>
        </w:rPr>
      </w:pPr>
      <w:r w:rsidRPr="00E17018">
        <w:rPr>
          <w:sz w:val="28"/>
          <w:szCs w:val="28"/>
        </w:rPr>
        <w:t xml:space="preserve">A </w:t>
      </w:r>
      <w:r w:rsidR="00A32D5E">
        <w:rPr>
          <w:sz w:val="28"/>
          <w:szCs w:val="28"/>
        </w:rPr>
        <w:t>Dissertation</w:t>
      </w:r>
      <w:r w:rsidRPr="00E17018">
        <w:rPr>
          <w:sz w:val="28"/>
          <w:szCs w:val="28"/>
        </w:rPr>
        <w:t xml:space="preserve"> Presented for</w:t>
      </w:r>
      <w:r w:rsidR="00C62680">
        <w:rPr>
          <w:sz w:val="28"/>
          <w:szCs w:val="28"/>
        </w:rPr>
        <w:t xml:space="preserve"> the </w:t>
      </w:r>
    </w:p>
    <w:p w:rsidR="009C755C" w:rsidRPr="00E17018" w:rsidRDefault="00A32D5E">
      <w:pPr>
        <w:jc w:val="center"/>
        <w:rPr>
          <w:sz w:val="28"/>
          <w:szCs w:val="28"/>
        </w:rPr>
      </w:pPr>
      <w:r>
        <w:rPr>
          <w:sz w:val="28"/>
          <w:szCs w:val="28"/>
        </w:rPr>
        <w:t>Doctor of Philosophy</w:t>
      </w:r>
    </w:p>
    <w:p w:rsidR="009C755C" w:rsidRPr="00E17018" w:rsidRDefault="009C755C">
      <w:pPr>
        <w:jc w:val="center"/>
        <w:rPr>
          <w:sz w:val="28"/>
          <w:szCs w:val="28"/>
        </w:rPr>
      </w:pPr>
      <w:r w:rsidRPr="00E17018">
        <w:rPr>
          <w:sz w:val="28"/>
          <w:szCs w:val="28"/>
        </w:rPr>
        <w:t>Degree</w:t>
      </w:r>
    </w:p>
    <w:p w:rsidR="009C755C" w:rsidRPr="00E17018" w:rsidRDefault="009C755C">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A32D5E">
      <w:pPr>
        <w:jc w:val="center"/>
        <w:rPr>
          <w:sz w:val="28"/>
          <w:szCs w:val="28"/>
        </w:rPr>
      </w:pPr>
      <w:r>
        <w:rPr>
          <w:sz w:val="28"/>
          <w:szCs w:val="28"/>
        </w:rPr>
        <w:t xml:space="preserve">Arsev </w:t>
      </w:r>
      <w:proofErr w:type="spellStart"/>
      <w:r>
        <w:rPr>
          <w:sz w:val="28"/>
          <w:szCs w:val="28"/>
        </w:rPr>
        <w:t>Umur</w:t>
      </w:r>
      <w:proofErr w:type="spellEnd"/>
      <w:r>
        <w:rPr>
          <w:sz w:val="28"/>
          <w:szCs w:val="28"/>
        </w:rPr>
        <w:t xml:space="preserve"> </w:t>
      </w:r>
      <w:proofErr w:type="spellStart"/>
      <w:r>
        <w:rPr>
          <w:sz w:val="28"/>
          <w:szCs w:val="28"/>
        </w:rPr>
        <w:t>Aydinoglu</w:t>
      </w:r>
      <w:proofErr w:type="spellEnd"/>
    </w:p>
    <w:p w:rsidR="009C755C" w:rsidRPr="00E17018" w:rsidRDefault="00A32D5E">
      <w:pPr>
        <w:jc w:val="center"/>
        <w:rPr>
          <w:sz w:val="28"/>
          <w:szCs w:val="28"/>
        </w:rPr>
      </w:pPr>
      <w:r>
        <w:rPr>
          <w:sz w:val="28"/>
          <w:szCs w:val="28"/>
        </w:rPr>
        <w:t>May</w:t>
      </w:r>
      <w:r w:rsidR="009C755C" w:rsidRPr="00E17018">
        <w:rPr>
          <w:sz w:val="28"/>
          <w:szCs w:val="28"/>
        </w:rPr>
        <w:t xml:space="preserve"> </w:t>
      </w:r>
      <w:r w:rsidR="00E603D9">
        <w:rPr>
          <w:sz w:val="28"/>
          <w:szCs w:val="28"/>
        </w:rPr>
        <w:t>20</w:t>
      </w:r>
      <w:r w:rsidR="00612F41">
        <w:rPr>
          <w:sz w:val="28"/>
          <w:szCs w:val="28"/>
        </w:rPr>
        <w:t>11</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073443" w:rsidP="00D91C27">
      <w:pPr>
        <w:jc w:val="center"/>
      </w:pPr>
      <w:r>
        <w:t>Copyright © 2011</w:t>
      </w:r>
      <w:r w:rsidR="00236E6D" w:rsidRPr="00F920F6">
        <w:t xml:space="preserve"> by </w:t>
      </w:r>
      <w:r w:rsidR="00A32D5E">
        <w:t xml:space="preserve">Arsev </w:t>
      </w:r>
      <w:proofErr w:type="spellStart"/>
      <w:r w:rsidR="00A32D5E">
        <w:t>Umur</w:t>
      </w:r>
      <w:proofErr w:type="spellEnd"/>
      <w:r w:rsidR="00A32D5E">
        <w:t xml:space="preserve"> </w:t>
      </w:r>
      <w:proofErr w:type="spellStart"/>
      <w:r w:rsidR="00A32D5E">
        <w:t>Aydinoglu</w:t>
      </w:r>
      <w:proofErr w:type="spellEnd"/>
    </w:p>
    <w:p w:rsidR="00236E6D" w:rsidRPr="00F920F6" w:rsidRDefault="00236E6D">
      <w:pPr>
        <w:jc w:val="center"/>
      </w:pPr>
      <w:r w:rsidRPr="00F920F6">
        <w:t>All rights reserved.</w:t>
      </w: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1C1B33" w:rsidRDefault="001C1B33" w:rsidP="005B2970">
      <w:pPr>
        <w:ind w:left="90"/>
        <w:jc w:val="center"/>
        <w:rPr>
          <w:b/>
        </w:rPr>
      </w:pPr>
    </w:p>
    <w:p w:rsidR="005B2970" w:rsidRDefault="005B2970" w:rsidP="005B2970">
      <w:pPr>
        <w:ind w:left="90"/>
        <w:jc w:val="center"/>
        <w:rPr>
          <w:b/>
        </w:rPr>
      </w:pPr>
      <w:r w:rsidRPr="005B2970">
        <w:rPr>
          <w:b/>
        </w:rPr>
        <w:t>Dedication</w:t>
      </w:r>
    </w:p>
    <w:p w:rsidR="005B2970" w:rsidRPr="00A32D5E" w:rsidRDefault="00A32D5E" w:rsidP="00A32D5E">
      <w:pPr>
        <w:ind w:left="90"/>
        <w:jc w:val="center"/>
        <w:rPr>
          <w:lang w:val="tr-TR"/>
        </w:rPr>
      </w:pPr>
      <w:r>
        <w:t xml:space="preserve">I dedicate this study to my </w:t>
      </w:r>
      <w:proofErr w:type="gramStart"/>
      <w:r>
        <w:t>M</w:t>
      </w:r>
      <w:r>
        <w:rPr>
          <w:lang w:val="tr-TR"/>
        </w:rPr>
        <w:t>îr</w:t>
      </w:r>
      <w:r w:rsidR="001C1B33">
        <w:rPr>
          <w:lang w:val="tr-TR"/>
        </w:rPr>
        <w:t>,</w:t>
      </w:r>
      <w:proofErr w:type="gramEnd"/>
      <w:r w:rsidR="001C1B33">
        <w:rPr>
          <w:lang w:val="tr-TR"/>
        </w:rPr>
        <w:t xml:space="preserve"> my li</w:t>
      </w:r>
      <w:r w:rsidR="00B73DC6">
        <w:rPr>
          <w:lang w:val="tr-TR"/>
        </w:rPr>
        <w:t>ves</w:t>
      </w:r>
      <w:r w:rsidR="001C1B33">
        <w:rPr>
          <w:lang w:val="tr-TR"/>
        </w:rPr>
        <w:t xml:space="preserve"> would not have a meaning without him</w:t>
      </w:r>
      <w:r w:rsidR="005B2970">
        <w:t xml:space="preserve">. </w:t>
      </w:r>
      <w:r w:rsidR="005B2970" w:rsidRPr="005B2970">
        <w:t xml:space="preserve"> </w:t>
      </w:r>
    </w:p>
    <w:p w:rsidR="005B2970" w:rsidRPr="005B2970" w:rsidRDefault="005B2970" w:rsidP="005B2970">
      <w:pPr>
        <w:ind w:left="720" w:firstLine="720"/>
        <w:jc w:val="center"/>
      </w:pPr>
    </w:p>
    <w:p w:rsidR="00CD73A9" w:rsidRPr="00612F41" w:rsidRDefault="005B2970" w:rsidP="005B2970">
      <w:pPr>
        <w:tabs>
          <w:tab w:val="left" w:pos="90"/>
        </w:tabs>
        <w:ind w:left="90"/>
        <w:jc w:val="center"/>
        <w:rPr>
          <w:b/>
        </w:rPr>
      </w:pPr>
      <w:r>
        <w:rPr>
          <w:sz w:val="36"/>
          <w:szCs w:val="36"/>
        </w:rPr>
        <w:br w:type="page"/>
      </w:r>
      <w:r w:rsidR="00D067C3" w:rsidRPr="00612F41">
        <w:rPr>
          <w:b/>
        </w:rPr>
        <w:lastRenderedPageBreak/>
        <w:t>Acknowledgements</w:t>
      </w:r>
    </w:p>
    <w:p w:rsidR="00CD73A9" w:rsidRPr="00F920F6" w:rsidRDefault="00CD73A9">
      <w:pPr>
        <w:jc w:val="center"/>
      </w:pPr>
    </w:p>
    <w:p w:rsidR="00236E6D" w:rsidRPr="00F920F6" w:rsidRDefault="00A34F5F" w:rsidP="008F60C3">
      <w:pPr>
        <w:jc w:val="center"/>
      </w:pPr>
      <w:r w:rsidRPr="00F920F6">
        <w:t>.</w:t>
      </w:r>
      <w:r w:rsidR="00CD73A9" w:rsidRPr="00F920F6">
        <w:rPr>
          <w:sz w:val="36"/>
          <w:szCs w:val="36"/>
        </w:rPr>
        <w:br w:type="page"/>
      </w:r>
      <w:r w:rsidR="00D067C3" w:rsidRPr="00612F41">
        <w:rPr>
          <w:b/>
          <w:bCs/>
        </w:rPr>
        <w:lastRenderedPageBreak/>
        <w:t>Abstract</w:t>
      </w:r>
    </w:p>
    <w:p w:rsidR="00236E6D" w:rsidRPr="00F920F6" w:rsidRDefault="00236E6D"/>
    <w:p w:rsidR="008B3393" w:rsidRDefault="00A32D5E" w:rsidP="008B3393">
      <w:pPr>
        <w:ind w:firstLine="720"/>
        <w:rPr>
          <w:spacing w:val="-2"/>
        </w:rPr>
      </w:pPr>
      <w:r>
        <w:t>This study is the exploration of the emergence of DataONE, a multidisciplinary, multinational, and multi-institutional</w:t>
      </w:r>
      <w:r w:rsidR="00E5154B">
        <w:t xml:space="preserve"> virtual</w:t>
      </w:r>
      <w:r>
        <w:t xml:space="preserve"> scientific collaboration</w:t>
      </w:r>
      <w:r w:rsidR="00E5154B">
        <w:t xml:space="preserve"> to develop a cyberinfrastructure for earth sciences data</w:t>
      </w:r>
      <w:r>
        <w:t>, from</w:t>
      </w:r>
      <w:r w:rsidR="00E5154B">
        <w:t xml:space="preserve"> the</w:t>
      </w:r>
      <w:r>
        <w:t xml:space="preserve"> complex adaptive systems perspective.</w:t>
      </w:r>
      <w:r w:rsidR="008B3393">
        <w:t xml:space="preserve"> Data is generated through conducting 15 semi-structured interviews, observing </w:t>
      </w:r>
      <w:r w:rsidR="00B73DC6">
        <w:t>three</w:t>
      </w:r>
      <w:r w:rsidR="008B3393">
        <w:t xml:space="preserve"> 3-day meetings, and 51 online surveys. The main contribution of this study is the development of a complexity framework and its application to</w:t>
      </w:r>
      <w:r w:rsidR="00E5154B">
        <w:t xml:space="preserve"> a project such as</w:t>
      </w:r>
      <w:r w:rsidR="008B3393">
        <w:t xml:space="preserve"> DataONE. The findings reveal that </w:t>
      </w:r>
      <w:r w:rsidR="008B3393">
        <w:rPr>
          <w:spacing w:val="-2"/>
        </w:rPr>
        <w:t xml:space="preserve">DataONE behaves like a complex adaptive system: various individuals and institutions interacting, adapting, and coevolving to achieve their own and common goals; during the process new structures, relationships, and products emerge that harmonious with </w:t>
      </w:r>
      <w:proofErr w:type="spellStart"/>
      <w:r w:rsidR="008B3393">
        <w:rPr>
          <w:spacing w:val="-2"/>
        </w:rPr>
        <w:t>DataONE’s</w:t>
      </w:r>
      <w:proofErr w:type="spellEnd"/>
      <w:r w:rsidR="008B3393">
        <w:rPr>
          <w:spacing w:val="-2"/>
        </w:rPr>
        <w:t xml:space="preserve"> goals. DataONE is quite resilient to the threats and adaptive to its environment, which are important strengths. The strength comes from its diversified structure and balanced management style that lets frequent interaction among members. </w:t>
      </w:r>
    </w:p>
    <w:p w:rsidR="008B3393" w:rsidRDefault="008B3393" w:rsidP="008B3393">
      <w:pPr>
        <w:ind w:firstLine="720"/>
      </w:pPr>
      <w:r>
        <w:rPr>
          <w:spacing w:val="-2"/>
        </w:rPr>
        <w:t xml:space="preserve">The study also offers some insights to PI(s), managers, and funding institutions on how to treat complex systems. </w:t>
      </w:r>
      <w:r w:rsidR="002D48EC">
        <w:rPr>
          <w:spacing w:val="-2"/>
        </w:rPr>
        <w:t xml:space="preserve">Additional results regarding </w:t>
      </w:r>
      <w:proofErr w:type="spellStart"/>
      <w:r w:rsidR="002D48EC">
        <w:rPr>
          <w:spacing w:val="-2"/>
        </w:rPr>
        <w:t>multidisiplinarity</w:t>
      </w:r>
      <w:proofErr w:type="spellEnd"/>
      <w:r w:rsidR="002D48EC">
        <w:rPr>
          <w:spacing w:val="-2"/>
        </w:rPr>
        <w:t>, library and information sciences, and communication studies are presented as well.</w:t>
      </w:r>
      <w:r>
        <w:rPr>
          <w:spacing w:val="-2"/>
        </w:rPr>
        <w:t xml:space="preserve"> </w:t>
      </w:r>
    </w:p>
    <w:p w:rsidR="00C10875" w:rsidRPr="00C10875" w:rsidRDefault="00C10875" w:rsidP="009C755C">
      <w:pPr>
        <w:ind w:firstLine="720"/>
      </w:pPr>
      <w:r>
        <w:t>.</w:t>
      </w:r>
    </w:p>
    <w:p w:rsidR="00236E6D" w:rsidRPr="00612F41" w:rsidRDefault="00236E6D" w:rsidP="009C755C">
      <w:pPr>
        <w:jc w:val="center"/>
        <w:rPr>
          <w:b/>
        </w:rPr>
      </w:pPr>
      <w:r w:rsidRPr="00F920F6">
        <w:br w:type="page"/>
      </w:r>
      <w:r w:rsidR="00D067C3" w:rsidRPr="00612F41">
        <w:rPr>
          <w:b/>
          <w:bCs/>
        </w:rPr>
        <w:lastRenderedPageBreak/>
        <w:t>Preface</w:t>
      </w:r>
    </w:p>
    <w:p w:rsidR="00A34F5F" w:rsidRPr="00F920F6" w:rsidRDefault="00A34F5F" w:rsidP="00A34F5F"/>
    <w:p w:rsidR="00236E6D" w:rsidRDefault="000166A9" w:rsidP="00F710F9">
      <w:pPr>
        <w:numPr>
          <w:ilvl w:val="12"/>
          <w:numId w:val="0"/>
        </w:numPr>
        <w:jc w:val="center"/>
        <w:rPr>
          <w:bCs/>
        </w:rPr>
      </w:pPr>
      <w:r w:rsidRPr="00F920F6">
        <w:t>.</w:t>
      </w:r>
      <w:r w:rsidR="00236E6D" w:rsidRPr="00F920F6">
        <w:br w:type="page"/>
      </w:r>
      <w:r w:rsidR="00D067C3" w:rsidRPr="00612F41">
        <w:rPr>
          <w:b/>
          <w:bCs/>
        </w:rPr>
        <w:lastRenderedPageBreak/>
        <w:t>Table of Contents</w:t>
      </w:r>
    </w:p>
    <w:p w:rsidR="00552852" w:rsidRPr="00F920F6" w:rsidRDefault="00552852" w:rsidP="00F710F9">
      <w:pPr>
        <w:numPr>
          <w:ilvl w:val="12"/>
          <w:numId w:val="0"/>
        </w:numPr>
        <w:jc w:val="center"/>
      </w:pPr>
    </w:p>
    <w:p w:rsidR="008A6460" w:rsidRDefault="00CB7F24">
      <w:pPr>
        <w:pStyle w:val="TOC1"/>
        <w:tabs>
          <w:tab w:val="right" w:leader="dot" w:pos="8630"/>
        </w:tabs>
        <w:rPr>
          <w:rFonts w:asciiTheme="minorHAnsi" w:eastAsiaTheme="minorEastAsia" w:hAnsiTheme="minorHAnsi" w:cstheme="minorBidi"/>
          <w:noProof/>
          <w:sz w:val="22"/>
          <w:szCs w:val="22"/>
        </w:rPr>
      </w:pPr>
      <w:r w:rsidRPr="00F920F6">
        <w:fldChar w:fldCharType="begin"/>
      </w:r>
      <w:r w:rsidR="00236E6D" w:rsidRPr="00F920F6">
        <w:instrText xml:space="preserve"> TOC \o "1-3" \h \z </w:instrText>
      </w:r>
      <w:r w:rsidRPr="00F920F6">
        <w:fldChar w:fldCharType="separate"/>
      </w:r>
      <w:hyperlink w:anchor="_Toc293654722" w:history="1">
        <w:r w:rsidR="008A6460" w:rsidRPr="00847DB9">
          <w:rPr>
            <w:rStyle w:val="Hyperlink"/>
            <w:noProof/>
          </w:rPr>
          <w:t>Chapter 1 Introduction</w:t>
        </w:r>
        <w:r w:rsidR="008A6460">
          <w:rPr>
            <w:noProof/>
            <w:webHidden/>
          </w:rPr>
          <w:tab/>
        </w:r>
        <w:r>
          <w:rPr>
            <w:noProof/>
            <w:webHidden/>
          </w:rPr>
          <w:fldChar w:fldCharType="begin"/>
        </w:r>
        <w:r w:rsidR="008A6460">
          <w:rPr>
            <w:noProof/>
            <w:webHidden/>
          </w:rPr>
          <w:instrText xml:space="preserve"> PAGEREF _Toc293654722 \h </w:instrText>
        </w:r>
        <w:r>
          <w:rPr>
            <w:noProof/>
            <w:webHidden/>
          </w:rPr>
        </w:r>
        <w:r>
          <w:rPr>
            <w:noProof/>
            <w:webHidden/>
          </w:rPr>
          <w:fldChar w:fldCharType="separate"/>
        </w:r>
        <w:r w:rsidR="00174052">
          <w:rPr>
            <w:noProof/>
            <w:webHidden/>
          </w:rPr>
          <w:t>1</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23" w:history="1">
        <w:r w:rsidR="008A6460" w:rsidRPr="00847DB9">
          <w:rPr>
            <w:rStyle w:val="Hyperlink"/>
            <w:noProof/>
          </w:rPr>
          <w:t>Chapter 2  Literature Review</w:t>
        </w:r>
        <w:r w:rsidR="008A6460">
          <w:rPr>
            <w:noProof/>
            <w:webHidden/>
          </w:rPr>
          <w:tab/>
        </w:r>
        <w:r>
          <w:rPr>
            <w:noProof/>
            <w:webHidden/>
          </w:rPr>
          <w:fldChar w:fldCharType="begin"/>
        </w:r>
        <w:r w:rsidR="008A6460">
          <w:rPr>
            <w:noProof/>
            <w:webHidden/>
          </w:rPr>
          <w:instrText xml:space="preserve"> PAGEREF _Toc293654723 \h </w:instrText>
        </w:r>
        <w:r>
          <w:rPr>
            <w:noProof/>
            <w:webHidden/>
          </w:rPr>
        </w:r>
        <w:r>
          <w:rPr>
            <w:noProof/>
            <w:webHidden/>
          </w:rPr>
          <w:fldChar w:fldCharType="separate"/>
        </w:r>
        <w:r w:rsidR="00174052">
          <w:rPr>
            <w:noProof/>
            <w:webHidden/>
          </w:rPr>
          <w:t>9</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24" w:history="1">
        <w:r w:rsidR="008A6460" w:rsidRPr="00847DB9">
          <w:rPr>
            <w:rStyle w:val="Hyperlink"/>
            <w:noProof/>
          </w:rPr>
          <w:t>Scientific Collaborations</w:t>
        </w:r>
        <w:r w:rsidR="008A6460">
          <w:rPr>
            <w:noProof/>
            <w:webHidden/>
          </w:rPr>
          <w:tab/>
        </w:r>
        <w:r>
          <w:rPr>
            <w:noProof/>
            <w:webHidden/>
          </w:rPr>
          <w:fldChar w:fldCharType="begin"/>
        </w:r>
        <w:r w:rsidR="008A6460">
          <w:rPr>
            <w:noProof/>
            <w:webHidden/>
          </w:rPr>
          <w:instrText xml:space="preserve"> PAGEREF _Toc293654724 \h </w:instrText>
        </w:r>
        <w:r>
          <w:rPr>
            <w:noProof/>
            <w:webHidden/>
          </w:rPr>
        </w:r>
        <w:r>
          <w:rPr>
            <w:noProof/>
            <w:webHidden/>
          </w:rPr>
          <w:fldChar w:fldCharType="separate"/>
        </w:r>
        <w:r w:rsidR="00174052">
          <w:rPr>
            <w:noProof/>
            <w:webHidden/>
          </w:rPr>
          <w:t>9</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25" w:history="1">
        <w:r w:rsidR="008A6460" w:rsidRPr="00847DB9">
          <w:rPr>
            <w:rStyle w:val="Hyperlink"/>
            <w:noProof/>
          </w:rPr>
          <w:t>a. Scientometrics</w:t>
        </w:r>
        <w:r w:rsidR="008A6460">
          <w:rPr>
            <w:noProof/>
            <w:webHidden/>
          </w:rPr>
          <w:tab/>
        </w:r>
        <w:r>
          <w:rPr>
            <w:noProof/>
            <w:webHidden/>
          </w:rPr>
          <w:fldChar w:fldCharType="begin"/>
        </w:r>
        <w:r w:rsidR="008A6460">
          <w:rPr>
            <w:noProof/>
            <w:webHidden/>
          </w:rPr>
          <w:instrText xml:space="preserve"> PAGEREF _Toc293654725 \h </w:instrText>
        </w:r>
        <w:r>
          <w:rPr>
            <w:noProof/>
            <w:webHidden/>
          </w:rPr>
        </w:r>
        <w:r>
          <w:rPr>
            <w:noProof/>
            <w:webHidden/>
          </w:rPr>
          <w:fldChar w:fldCharType="separate"/>
        </w:r>
        <w:r w:rsidR="00174052">
          <w:rPr>
            <w:noProof/>
            <w:webHidden/>
          </w:rPr>
          <w:t>10</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26" w:history="1">
        <w:r w:rsidR="008A6460" w:rsidRPr="00847DB9">
          <w:rPr>
            <w:rStyle w:val="Hyperlink"/>
            <w:noProof/>
          </w:rPr>
          <w:t>b. Qualitative Case Studies</w:t>
        </w:r>
        <w:r w:rsidR="008A6460">
          <w:rPr>
            <w:noProof/>
            <w:webHidden/>
          </w:rPr>
          <w:tab/>
        </w:r>
        <w:r>
          <w:rPr>
            <w:noProof/>
            <w:webHidden/>
          </w:rPr>
          <w:fldChar w:fldCharType="begin"/>
        </w:r>
        <w:r w:rsidR="008A6460">
          <w:rPr>
            <w:noProof/>
            <w:webHidden/>
          </w:rPr>
          <w:instrText xml:space="preserve"> PAGEREF _Toc293654726 \h </w:instrText>
        </w:r>
        <w:r>
          <w:rPr>
            <w:noProof/>
            <w:webHidden/>
          </w:rPr>
        </w:r>
        <w:r>
          <w:rPr>
            <w:noProof/>
            <w:webHidden/>
          </w:rPr>
          <w:fldChar w:fldCharType="separate"/>
        </w:r>
        <w:r w:rsidR="00174052">
          <w:rPr>
            <w:noProof/>
            <w:webHidden/>
          </w:rPr>
          <w:t>13</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27" w:history="1">
        <w:r w:rsidR="008A6460" w:rsidRPr="00847DB9">
          <w:rPr>
            <w:rStyle w:val="Hyperlink"/>
            <w:noProof/>
          </w:rPr>
          <w:t>Complexity Theory</w:t>
        </w:r>
        <w:r w:rsidR="008A6460">
          <w:rPr>
            <w:noProof/>
            <w:webHidden/>
          </w:rPr>
          <w:tab/>
        </w:r>
        <w:r>
          <w:rPr>
            <w:noProof/>
            <w:webHidden/>
          </w:rPr>
          <w:fldChar w:fldCharType="begin"/>
        </w:r>
        <w:r w:rsidR="008A6460">
          <w:rPr>
            <w:noProof/>
            <w:webHidden/>
          </w:rPr>
          <w:instrText xml:space="preserve"> PAGEREF _Toc293654727 \h </w:instrText>
        </w:r>
        <w:r>
          <w:rPr>
            <w:noProof/>
            <w:webHidden/>
          </w:rPr>
        </w:r>
        <w:r>
          <w:rPr>
            <w:noProof/>
            <w:webHidden/>
          </w:rPr>
          <w:fldChar w:fldCharType="separate"/>
        </w:r>
        <w:r w:rsidR="00174052">
          <w:rPr>
            <w:noProof/>
            <w:webHidden/>
          </w:rPr>
          <w:t>22</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28" w:history="1">
        <w:r w:rsidR="008A6460" w:rsidRPr="00847DB9">
          <w:rPr>
            <w:rStyle w:val="Hyperlink"/>
            <w:noProof/>
          </w:rPr>
          <w:t>Emergence</w:t>
        </w:r>
        <w:r w:rsidR="008A6460">
          <w:rPr>
            <w:noProof/>
            <w:webHidden/>
          </w:rPr>
          <w:tab/>
        </w:r>
        <w:r>
          <w:rPr>
            <w:noProof/>
            <w:webHidden/>
          </w:rPr>
          <w:fldChar w:fldCharType="begin"/>
        </w:r>
        <w:r w:rsidR="008A6460">
          <w:rPr>
            <w:noProof/>
            <w:webHidden/>
          </w:rPr>
          <w:instrText xml:space="preserve"> PAGEREF _Toc293654728 \h </w:instrText>
        </w:r>
        <w:r>
          <w:rPr>
            <w:noProof/>
            <w:webHidden/>
          </w:rPr>
        </w:r>
        <w:r>
          <w:rPr>
            <w:noProof/>
            <w:webHidden/>
          </w:rPr>
          <w:fldChar w:fldCharType="separate"/>
        </w:r>
        <w:r w:rsidR="00174052">
          <w:rPr>
            <w:noProof/>
            <w:webHidden/>
          </w:rPr>
          <w:t>42</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29" w:history="1">
        <w:r w:rsidR="008A6460" w:rsidRPr="00847DB9">
          <w:rPr>
            <w:rStyle w:val="Hyperlink"/>
            <w:noProof/>
          </w:rPr>
          <w:t>Chapter 3  Background for DataONE</w:t>
        </w:r>
        <w:r w:rsidR="008A6460">
          <w:rPr>
            <w:noProof/>
            <w:webHidden/>
          </w:rPr>
          <w:tab/>
        </w:r>
        <w:r>
          <w:rPr>
            <w:noProof/>
            <w:webHidden/>
          </w:rPr>
          <w:fldChar w:fldCharType="begin"/>
        </w:r>
        <w:r w:rsidR="008A6460">
          <w:rPr>
            <w:noProof/>
            <w:webHidden/>
          </w:rPr>
          <w:instrText xml:space="preserve"> PAGEREF _Toc293654729 \h </w:instrText>
        </w:r>
        <w:r>
          <w:rPr>
            <w:noProof/>
            <w:webHidden/>
          </w:rPr>
        </w:r>
        <w:r>
          <w:rPr>
            <w:noProof/>
            <w:webHidden/>
          </w:rPr>
          <w:fldChar w:fldCharType="separate"/>
        </w:r>
        <w:r w:rsidR="00174052">
          <w:rPr>
            <w:noProof/>
            <w:webHidden/>
          </w:rPr>
          <w:t>45</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30" w:history="1">
        <w:r w:rsidR="008A6460" w:rsidRPr="00847DB9">
          <w:rPr>
            <w:rStyle w:val="Hyperlink"/>
            <w:noProof/>
          </w:rPr>
          <w:t>About DataONE</w:t>
        </w:r>
        <w:r w:rsidR="008A6460">
          <w:rPr>
            <w:noProof/>
            <w:webHidden/>
          </w:rPr>
          <w:tab/>
        </w:r>
        <w:r>
          <w:rPr>
            <w:noProof/>
            <w:webHidden/>
          </w:rPr>
          <w:fldChar w:fldCharType="begin"/>
        </w:r>
        <w:r w:rsidR="008A6460">
          <w:rPr>
            <w:noProof/>
            <w:webHidden/>
          </w:rPr>
          <w:instrText xml:space="preserve"> PAGEREF _Toc293654730 \h </w:instrText>
        </w:r>
        <w:r>
          <w:rPr>
            <w:noProof/>
            <w:webHidden/>
          </w:rPr>
        </w:r>
        <w:r>
          <w:rPr>
            <w:noProof/>
            <w:webHidden/>
          </w:rPr>
          <w:fldChar w:fldCharType="separate"/>
        </w:r>
        <w:r w:rsidR="00174052">
          <w:rPr>
            <w:noProof/>
            <w:webHidden/>
          </w:rPr>
          <w:t>45</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31" w:history="1">
        <w:r w:rsidR="008A6460" w:rsidRPr="00847DB9">
          <w:rPr>
            <w:rStyle w:val="Hyperlink"/>
            <w:noProof/>
          </w:rPr>
          <w:t>NSF the Office of Cyberinfrastructure</w:t>
        </w:r>
        <w:r w:rsidR="008A6460">
          <w:rPr>
            <w:noProof/>
            <w:webHidden/>
          </w:rPr>
          <w:tab/>
        </w:r>
        <w:r>
          <w:rPr>
            <w:noProof/>
            <w:webHidden/>
          </w:rPr>
          <w:fldChar w:fldCharType="begin"/>
        </w:r>
        <w:r w:rsidR="008A6460">
          <w:rPr>
            <w:noProof/>
            <w:webHidden/>
          </w:rPr>
          <w:instrText xml:space="preserve"> PAGEREF _Toc293654731 \h </w:instrText>
        </w:r>
        <w:r>
          <w:rPr>
            <w:noProof/>
            <w:webHidden/>
          </w:rPr>
        </w:r>
        <w:r>
          <w:rPr>
            <w:noProof/>
            <w:webHidden/>
          </w:rPr>
          <w:fldChar w:fldCharType="separate"/>
        </w:r>
        <w:r w:rsidR="00174052">
          <w:rPr>
            <w:noProof/>
            <w:webHidden/>
          </w:rPr>
          <w:t>46</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32" w:history="1">
        <w:r w:rsidR="008A6460" w:rsidRPr="00847DB9">
          <w:rPr>
            <w:rStyle w:val="Hyperlink"/>
            <w:noProof/>
          </w:rPr>
          <w:t>The Fourth Paradigm: Data-intensive scientific discovery</w:t>
        </w:r>
        <w:r w:rsidR="008A6460">
          <w:rPr>
            <w:noProof/>
            <w:webHidden/>
          </w:rPr>
          <w:tab/>
        </w:r>
        <w:r>
          <w:rPr>
            <w:noProof/>
            <w:webHidden/>
          </w:rPr>
          <w:fldChar w:fldCharType="begin"/>
        </w:r>
        <w:r w:rsidR="008A6460">
          <w:rPr>
            <w:noProof/>
            <w:webHidden/>
          </w:rPr>
          <w:instrText xml:space="preserve"> PAGEREF _Toc293654732 \h </w:instrText>
        </w:r>
        <w:r>
          <w:rPr>
            <w:noProof/>
            <w:webHidden/>
          </w:rPr>
        </w:r>
        <w:r>
          <w:rPr>
            <w:noProof/>
            <w:webHidden/>
          </w:rPr>
          <w:fldChar w:fldCharType="separate"/>
        </w:r>
        <w:r w:rsidR="00174052">
          <w:rPr>
            <w:noProof/>
            <w:webHidden/>
          </w:rPr>
          <w:t>47</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33" w:history="1">
        <w:r w:rsidR="008A6460" w:rsidRPr="00847DB9">
          <w:rPr>
            <w:rStyle w:val="Hyperlink"/>
            <w:noProof/>
          </w:rPr>
          <w:t>Sustainable Digital Data Preservation and Access Network Partners (DataNet)</w:t>
        </w:r>
        <w:r w:rsidR="008A6460">
          <w:rPr>
            <w:noProof/>
            <w:webHidden/>
          </w:rPr>
          <w:tab/>
        </w:r>
        <w:r>
          <w:rPr>
            <w:noProof/>
            <w:webHidden/>
          </w:rPr>
          <w:fldChar w:fldCharType="begin"/>
        </w:r>
        <w:r w:rsidR="008A6460">
          <w:rPr>
            <w:noProof/>
            <w:webHidden/>
          </w:rPr>
          <w:instrText xml:space="preserve"> PAGEREF _Toc293654733 \h </w:instrText>
        </w:r>
        <w:r>
          <w:rPr>
            <w:noProof/>
            <w:webHidden/>
          </w:rPr>
        </w:r>
        <w:r>
          <w:rPr>
            <w:noProof/>
            <w:webHidden/>
          </w:rPr>
          <w:fldChar w:fldCharType="separate"/>
        </w:r>
        <w:r w:rsidR="00174052">
          <w:rPr>
            <w:noProof/>
            <w:webHidden/>
          </w:rPr>
          <w:t>47</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34" w:history="1">
        <w:r w:rsidR="008A6460" w:rsidRPr="00847DB9">
          <w:rPr>
            <w:rStyle w:val="Hyperlink"/>
            <w:noProof/>
          </w:rPr>
          <w:t>Data Conservancy</w:t>
        </w:r>
        <w:r w:rsidR="008A6460">
          <w:rPr>
            <w:noProof/>
            <w:webHidden/>
          </w:rPr>
          <w:tab/>
        </w:r>
        <w:r>
          <w:rPr>
            <w:noProof/>
            <w:webHidden/>
          </w:rPr>
          <w:fldChar w:fldCharType="begin"/>
        </w:r>
        <w:r w:rsidR="008A6460">
          <w:rPr>
            <w:noProof/>
            <w:webHidden/>
          </w:rPr>
          <w:instrText xml:space="preserve"> PAGEREF _Toc293654734 \h </w:instrText>
        </w:r>
        <w:r>
          <w:rPr>
            <w:noProof/>
            <w:webHidden/>
          </w:rPr>
        </w:r>
        <w:r>
          <w:rPr>
            <w:noProof/>
            <w:webHidden/>
          </w:rPr>
          <w:fldChar w:fldCharType="separate"/>
        </w:r>
        <w:r w:rsidR="00174052">
          <w:rPr>
            <w:noProof/>
            <w:webHidden/>
          </w:rPr>
          <w:t>48</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35" w:history="1">
        <w:r w:rsidR="008A6460" w:rsidRPr="00847DB9">
          <w:rPr>
            <w:rStyle w:val="Hyperlink"/>
            <w:noProof/>
          </w:rPr>
          <w:t>The Data Observation Network for Earth (DataONE)</w:t>
        </w:r>
        <w:r w:rsidR="008A6460">
          <w:rPr>
            <w:noProof/>
            <w:webHidden/>
          </w:rPr>
          <w:tab/>
        </w:r>
        <w:r>
          <w:rPr>
            <w:noProof/>
            <w:webHidden/>
          </w:rPr>
          <w:fldChar w:fldCharType="begin"/>
        </w:r>
        <w:r w:rsidR="008A6460">
          <w:rPr>
            <w:noProof/>
            <w:webHidden/>
          </w:rPr>
          <w:instrText xml:space="preserve"> PAGEREF _Toc293654735 \h </w:instrText>
        </w:r>
        <w:r>
          <w:rPr>
            <w:noProof/>
            <w:webHidden/>
          </w:rPr>
        </w:r>
        <w:r>
          <w:rPr>
            <w:noProof/>
            <w:webHidden/>
          </w:rPr>
          <w:fldChar w:fldCharType="separate"/>
        </w:r>
        <w:r w:rsidR="00174052">
          <w:rPr>
            <w:noProof/>
            <w:webHidden/>
          </w:rPr>
          <w:t>49</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36" w:history="1">
        <w:r w:rsidR="008A6460" w:rsidRPr="00847DB9">
          <w:rPr>
            <w:rStyle w:val="Hyperlink"/>
            <w:noProof/>
          </w:rPr>
          <w:t>Chapter 4  Methods</w:t>
        </w:r>
        <w:r w:rsidR="008A6460">
          <w:rPr>
            <w:noProof/>
            <w:webHidden/>
          </w:rPr>
          <w:tab/>
        </w:r>
        <w:r>
          <w:rPr>
            <w:noProof/>
            <w:webHidden/>
          </w:rPr>
          <w:fldChar w:fldCharType="begin"/>
        </w:r>
        <w:r w:rsidR="008A6460">
          <w:rPr>
            <w:noProof/>
            <w:webHidden/>
          </w:rPr>
          <w:instrText xml:space="preserve"> PAGEREF _Toc293654736 \h </w:instrText>
        </w:r>
        <w:r>
          <w:rPr>
            <w:noProof/>
            <w:webHidden/>
          </w:rPr>
        </w:r>
        <w:r>
          <w:rPr>
            <w:noProof/>
            <w:webHidden/>
          </w:rPr>
          <w:fldChar w:fldCharType="separate"/>
        </w:r>
        <w:r w:rsidR="00174052">
          <w:rPr>
            <w:noProof/>
            <w:webHidden/>
          </w:rPr>
          <w:t>52</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37" w:history="1">
        <w:r w:rsidR="008A6460" w:rsidRPr="00847DB9">
          <w:rPr>
            <w:rStyle w:val="Hyperlink"/>
            <w:noProof/>
          </w:rPr>
          <w:t>Case study</w:t>
        </w:r>
        <w:r w:rsidR="008A6460">
          <w:rPr>
            <w:noProof/>
            <w:webHidden/>
          </w:rPr>
          <w:tab/>
        </w:r>
        <w:r>
          <w:rPr>
            <w:noProof/>
            <w:webHidden/>
          </w:rPr>
          <w:fldChar w:fldCharType="begin"/>
        </w:r>
        <w:r w:rsidR="008A6460">
          <w:rPr>
            <w:noProof/>
            <w:webHidden/>
          </w:rPr>
          <w:instrText xml:space="preserve"> PAGEREF _Toc293654737 \h </w:instrText>
        </w:r>
        <w:r>
          <w:rPr>
            <w:noProof/>
            <w:webHidden/>
          </w:rPr>
        </w:r>
        <w:r>
          <w:rPr>
            <w:noProof/>
            <w:webHidden/>
          </w:rPr>
          <w:fldChar w:fldCharType="separate"/>
        </w:r>
        <w:r w:rsidR="00174052">
          <w:rPr>
            <w:noProof/>
            <w:webHidden/>
          </w:rPr>
          <w:t>52</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38" w:history="1">
        <w:r w:rsidR="008A6460" w:rsidRPr="00847DB9">
          <w:rPr>
            <w:rStyle w:val="Hyperlink"/>
            <w:noProof/>
          </w:rPr>
          <w:t>Rationale for qualitative inquiry</w:t>
        </w:r>
        <w:r w:rsidR="008A6460">
          <w:rPr>
            <w:noProof/>
            <w:webHidden/>
          </w:rPr>
          <w:tab/>
        </w:r>
        <w:r>
          <w:rPr>
            <w:noProof/>
            <w:webHidden/>
          </w:rPr>
          <w:fldChar w:fldCharType="begin"/>
        </w:r>
        <w:r w:rsidR="008A6460">
          <w:rPr>
            <w:noProof/>
            <w:webHidden/>
          </w:rPr>
          <w:instrText xml:space="preserve"> PAGEREF _Toc293654738 \h </w:instrText>
        </w:r>
        <w:r>
          <w:rPr>
            <w:noProof/>
            <w:webHidden/>
          </w:rPr>
        </w:r>
        <w:r>
          <w:rPr>
            <w:noProof/>
            <w:webHidden/>
          </w:rPr>
          <w:fldChar w:fldCharType="separate"/>
        </w:r>
        <w:r w:rsidR="00174052">
          <w:rPr>
            <w:noProof/>
            <w:webHidden/>
          </w:rPr>
          <w:t>54</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39" w:history="1">
        <w:r w:rsidR="008A6460" w:rsidRPr="00847DB9">
          <w:rPr>
            <w:rStyle w:val="Hyperlink"/>
            <w:noProof/>
          </w:rPr>
          <w:t>Sampling</w:t>
        </w:r>
        <w:r w:rsidR="008A6460">
          <w:rPr>
            <w:noProof/>
            <w:webHidden/>
          </w:rPr>
          <w:tab/>
        </w:r>
        <w:r>
          <w:rPr>
            <w:noProof/>
            <w:webHidden/>
          </w:rPr>
          <w:fldChar w:fldCharType="begin"/>
        </w:r>
        <w:r w:rsidR="008A6460">
          <w:rPr>
            <w:noProof/>
            <w:webHidden/>
          </w:rPr>
          <w:instrText xml:space="preserve"> PAGEREF _Toc293654739 \h </w:instrText>
        </w:r>
        <w:r>
          <w:rPr>
            <w:noProof/>
            <w:webHidden/>
          </w:rPr>
        </w:r>
        <w:r>
          <w:rPr>
            <w:noProof/>
            <w:webHidden/>
          </w:rPr>
          <w:fldChar w:fldCharType="separate"/>
        </w:r>
        <w:r w:rsidR="00174052">
          <w:rPr>
            <w:noProof/>
            <w:webHidden/>
          </w:rPr>
          <w:t>55</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40" w:history="1">
        <w:r w:rsidR="008A6460" w:rsidRPr="00847DB9">
          <w:rPr>
            <w:rStyle w:val="Hyperlink"/>
            <w:noProof/>
          </w:rPr>
          <w:t>Rationale for selecting DataONE</w:t>
        </w:r>
        <w:r w:rsidR="008A6460">
          <w:rPr>
            <w:noProof/>
            <w:webHidden/>
          </w:rPr>
          <w:tab/>
        </w:r>
        <w:r>
          <w:rPr>
            <w:noProof/>
            <w:webHidden/>
          </w:rPr>
          <w:fldChar w:fldCharType="begin"/>
        </w:r>
        <w:r w:rsidR="008A6460">
          <w:rPr>
            <w:noProof/>
            <w:webHidden/>
          </w:rPr>
          <w:instrText xml:space="preserve"> PAGEREF _Toc293654740 \h </w:instrText>
        </w:r>
        <w:r>
          <w:rPr>
            <w:noProof/>
            <w:webHidden/>
          </w:rPr>
        </w:r>
        <w:r>
          <w:rPr>
            <w:noProof/>
            <w:webHidden/>
          </w:rPr>
          <w:fldChar w:fldCharType="separate"/>
        </w:r>
        <w:r w:rsidR="00174052">
          <w:rPr>
            <w:noProof/>
            <w:webHidden/>
          </w:rPr>
          <w:t>56</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41" w:history="1">
        <w:r w:rsidR="008A6460" w:rsidRPr="00847DB9">
          <w:rPr>
            <w:rStyle w:val="Hyperlink"/>
            <w:noProof/>
          </w:rPr>
          <w:t>Data collection</w:t>
        </w:r>
        <w:r w:rsidR="008A6460">
          <w:rPr>
            <w:noProof/>
            <w:webHidden/>
          </w:rPr>
          <w:tab/>
        </w:r>
        <w:r>
          <w:rPr>
            <w:noProof/>
            <w:webHidden/>
          </w:rPr>
          <w:fldChar w:fldCharType="begin"/>
        </w:r>
        <w:r w:rsidR="008A6460">
          <w:rPr>
            <w:noProof/>
            <w:webHidden/>
          </w:rPr>
          <w:instrText xml:space="preserve"> PAGEREF _Toc293654741 \h </w:instrText>
        </w:r>
        <w:r>
          <w:rPr>
            <w:noProof/>
            <w:webHidden/>
          </w:rPr>
        </w:r>
        <w:r>
          <w:rPr>
            <w:noProof/>
            <w:webHidden/>
          </w:rPr>
          <w:fldChar w:fldCharType="separate"/>
        </w:r>
        <w:r w:rsidR="00174052">
          <w:rPr>
            <w:noProof/>
            <w:webHidden/>
          </w:rPr>
          <w:t>58</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42" w:history="1">
        <w:r w:rsidR="008A6460" w:rsidRPr="00847DB9">
          <w:rPr>
            <w:rStyle w:val="Hyperlink"/>
            <w:noProof/>
          </w:rPr>
          <w:t>1. Semi-structured interviews</w:t>
        </w:r>
        <w:r w:rsidR="008A6460">
          <w:rPr>
            <w:noProof/>
            <w:webHidden/>
          </w:rPr>
          <w:tab/>
        </w:r>
        <w:r>
          <w:rPr>
            <w:noProof/>
            <w:webHidden/>
          </w:rPr>
          <w:fldChar w:fldCharType="begin"/>
        </w:r>
        <w:r w:rsidR="008A6460">
          <w:rPr>
            <w:noProof/>
            <w:webHidden/>
          </w:rPr>
          <w:instrText xml:space="preserve"> PAGEREF _Toc293654742 \h </w:instrText>
        </w:r>
        <w:r>
          <w:rPr>
            <w:noProof/>
            <w:webHidden/>
          </w:rPr>
        </w:r>
        <w:r>
          <w:rPr>
            <w:noProof/>
            <w:webHidden/>
          </w:rPr>
          <w:fldChar w:fldCharType="separate"/>
        </w:r>
        <w:r w:rsidR="00174052">
          <w:rPr>
            <w:noProof/>
            <w:webHidden/>
          </w:rPr>
          <w:t>59</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43" w:history="1">
        <w:r w:rsidR="008A6460" w:rsidRPr="00847DB9">
          <w:rPr>
            <w:rStyle w:val="Hyperlink"/>
            <w:noProof/>
          </w:rPr>
          <w:t>2. Naturalistic observations</w:t>
        </w:r>
        <w:r w:rsidR="008A6460">
          <w:rPr>
            <w:noProof/>
            <w:webHidden/>
          </w:rPr>
          <w:tab/>
        </w:r>
        <w:r>
          <w:rPr>
            <w:noProof/>
            <w:webHidden/>
          </w:rPr>
          <w:fldChar w:fldCharType="begin"/>
        </w:r>
        <w:r w:rsidR="008A6460">
          <w:rPr>
            <w:noProof/>
            <w:webHidden/>
          </w:rPr>
          <w:instrText xml:space="preserve"> PAGEREF _Toc293654743 \h </w:instrText>
        </w:r>
        <w:r>
          <w:rPr>
            <w:noProof/>
            <w:webHidden/>
          </w:rPr>
        </w:r>
        <w:r>
          <w:rPr>
            <w:noProof/>
            <w:webHidden/>
          </w:rPr>
          <w:fldChar w:fldCharType="separate"/>
        </w:r>
        <w:r w:rsidR="00174052">
          <w:rPr>
            <w:noProof/>
            <w:webHidden/>
          </w:rPr>
          <w:t>63</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44" w:history="1">
        <w:r w:rsidR="008A6460" w:rsidRPr="00847DB9">
          <w:rPr>
            <w:rStyle w:val="Hyperlink"/>
            <w:noProof/>
          </w:rPr>
          <w:t>3. Survey</w:t>
        </w:r>
        <w:r w:rsidR="008A6460">
          <w:rPr>
            <w:noProof/>
            <w:webHidden/>
          </w:rPr>
          <w:tab/>
        </w:r>
        <w:r>
          <w:rPr>
            <w:noProof/>
            <w:webHidden/>
          </w:rPr>
          <w:fldChar w:fldCharType="begin"/>
        </w:r>
        <w:r w:rsidR="008A6460">
          <w:rPr>
            <w:noProof/>
            <w:webHidden/>
          </w:rPr>
          <w:instrText xml:space="preserve"> PAGEREF _Toc293654744 \h </w:instrText>
        </w:r>
        <w:r>
          <w:rPr>
            <w:noProof/>
            <w:webHidden/>
          </w:rPr>
        </w:r>
        <w:r>
          <w:rPr>
            <w:noProof/>
            <w:webHidden/>
          </w:rPr>
          <w:fldChar w:fldCharType="separate"/>
        </w:r>
        <w:r w:rsidR="00174052">
          <w:rPr>
            <w:noProof/>
            <w:webHidden/>
          </w:rPr>
          <w:t>64</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45" w:history="1">
        <w:r w:rsidR="008A6460" w:rsidRPr="00847DB9">
          <w:rPr>
            <w:rStyle w:val="Hyperlink"/>
            <w:noProof/>
          </w:rPr>
          <w:t>Data Integration, Evaluative Criteria, and Analysis</w:t>
        </w:r>
        <w:r w:rsidR="008A6460">
          <w:rPr>
            <w:noProof/>
            <w:webHidden/>
          </w:rPr>
          <w:tab/>
        </w:r>
        <w:r>
          <w:rPr>
            <w:noProof/>
            <w:webHidden/>
          </w:rPr>
          <w:fldChar w:fldCharType="begin"/>
        </w:r>
        <w:r w:rsidR="008A6460">
          <w:rPr>
            <w:noProof/>
            <w:webHidden/>
          </w:rPr>
          <w:instrText xml:space="preserve"> PAGEREF _Toc293654745 \h </w:instrText>
        </w:r>
        <w:r>
          <w:rPr>
            <w:noProof/>
            <w:webHidden/>
          </w:rPr>
        </w:r>
        <w:r>
          <w:rPr>
            <w:noProof/>
            <w:webHidden/>
          </w:rPr>
          <w:fldChar w:fldCharType="separate"/>
        </w:r>
        <w:r w:rsidR="00174052">
          <w:rPr>
            <w:noProof/>
            <w:webHidden/>
          </w:rPr>
          <w:t>65</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46" w:history="1">
        <w:r w:rsidR="008A6460" w:rsidRPr="00847DB9">
          <w:rPr>
            <w:rStyle w:val="Hyperlink"/>
            <w:noProof/>
          </w:rPr>
          <w:t>Chapter 5 Results</w:t>
        </w:r>
        <w:r w:rsidR="008A6460">
          <w:rPr>
            <w:noProof/>
            <w:webHidden/>
          </w:rPr>
          <w:tab/>
        </w:r>
        <w:r>
          <w:rPr>
            <w:noProof/>
            <w:webHidden/>
          </w:rPr>
          <w:fldChar w:fldCharType="begin"/>
        </w:r>
        <w:r w:rsidR="008A6460">
          <w:rPr>
            <w:noProof/>
            <w:webHidden/>
          </w:rPr>
          <w:instrText xml:space="preserve"> PAGEREF _Toc293654746 \h </w:instrText>
        </w:r>
        <w:r>
          <w:rPr>
            <w:noProof/>
            <w:webHidden/>
          </w:rPr>
        </w:r>
        <w:r>
          <w:rPr>
            <w:noProof/>
            <w:webHidden/>
          </w:rPr>
          <w:fldChar w:fldCharType="separate"/>
        </w:r>
        <w:r w:rsidR="00174052">
          <w:rPr>
            <w:noProof/>
            <w:webHidden/>
          </w:rPr>
          <w:t>69</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47" w:history="1">
        <w:r w:rsidR="008A6460" w:rsidRPr="00847DB9">
          <w:rPr>
            <w:rStyle w:val="Hyperlink"/>
            <w:noProof/>
          </w:rPr>
          <w:t>1. Large number of components and counteracting forces:</w:t>
        </w:r>
        <w:r w:rsidR="008A6460">
          <w:rPr>
            <w:noProof/>
            <w:webHidden/>
          </w:rPr>
          <w:tab/>
        </w:r>
        <w:r>
          <w:rPr>
            <w:noProof/>
            <w:webHidden/>
          </w:rPr>
          <w:fldChar w:fldCharType="begin"/>
        </w:r>
        <w:r w:rsidR="008A6460">
          <w:rPr>
            <w:noProof/>
            <w:webHidden/>
          </w:rPr>
          <w:instrText xml:space="preserve"> PAGEREF _Toc293654747 \h </w:instrText>
        </w:r>
        <w:r>
          <w:rPr>
            <w:noProof/>
            <w:webHidden/>
          </w:rPr>
        </w:r>
        <w:r>
          <w:rPr>
            <w:noProof/>
            <w:webHidden/>
          </w:rPr>
          <w:fldChar w:fldCharType="separate"/>
        </w:r>
        <w:r w:rsidR="00174052">
          <w:rPr>
            <w:noProof/>
            <w:webHidden/>
          </w:rPr>
          <w:t>71</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48" w:history="1">
        <w:r w:rsidR="008A6460" w:rsidRPr="00847DB9">
          <w:rPr>
            <w:rStyle w:val="Hyperlink"/>
            <w:noProof/>
          </w:rPr>
          <w:t>2. Variation and Diversity</w:t>
        </w:r>
        <w:r w:rsidR="008A6460">
          <w:rPr>
            <w:noProof/>
            <w:webHidden/>
          </w:rPr>
          <w:tab/>
        </w:r>
        <w:r>
          <w:rPr>
            <w:noProof/>
            <w:webHidden/>
          </w:rPr>
          <w:fldChar w:fldCharType="begin"/>
        </w:r>
        <w:r w:rsidR="008A6460">
          <w:rPr>
            <w:noProof/>
            <w:webHidden/>
          </w:rPr>
          <w:instrText xml:space="preserve"> PAGEREF _Toc293654748 \h </w:instrText>
        </w:r>
        <w:r>
          <w:rPr>
            <w:noProof/>
            <w:webHidden/>
          </w:rPr>
        </w:r>
        <w:r>
          <w:rPr>
            <w:noProof/>
            <w:webHidden/>
          </w:rPr>
          <w:fldChar w:fldCharType="separate"/>
        </w:r>
        <w:r w:rsidR="00174052">
          <w:rPr>
            <w:noProof/>
            <w:webHidden/>
          </w:rPr>
          <w:t>73</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49" w:history="1">
        <w:r w:rsidR="008A6460" w:rsidRPr="00847DB9">
          <w:rPr>
            <w:rStyle w:val="Hyperlink"/>
            <w:noProof/>
          </w:rPr>
          <w:t>3. Connectivity, interdependence, and interaction</w:t>
        </w:r>
        <w:r w:rsidR="008A6460">
          <w:rPr>
            <w:noProof/>
            <w:webHidden/>
          </w:rPr>
          <w:tab/>
        </w:r>
        <w:r>
          <w:rPr>
            <w:noProof/>
            <w:webHidden/>
          </w:rPr>
          <w:fldChar w:fldCharType="begin"/>
        </w:r>
        <w:r w:rsidR="008A6460">
          <w:rPr>
            <w:noProof/>
            <w:webHidden/>
          </w:rPr>
          <w:instrText xml:space="preserve"> PAGEREF _Toc293654749 \h </w:instrText>
        </w:r>
        <w:r>
          <w:rPr>
            <w:noProof/>
            <w:webHidden/>
          </w:rPr>
        </w:r>
        <w:r>
          <w:rPr>
            <w:noProof/>
            <w:webHidden/>
          </w:rPr>
          <w:fldChar w:fldCharType="separate"/>
        </w:r>
        <w:r w:rsidR="00174052">
          <w:rPr>
            <w:noProof/>
            <w:webHidden/>
          </w:rPr>
          <w:t>85</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50" w:history="1">
        <w:r w:rsidR="008A6460" w:rsidRPr="00847DB9">
          <w:rPr>
            <w:rStyle w:val="Hyperlink"/>
            <w:noProof/>
          </w:rPr>
          <w:t>Interdependency &amp; Working Groups</w:t>
        </w:r>
        <w:r w:rsidR="008A6460">
          <w:rPr>
            <w:noProof/>
            <w:webHidden/>
          </w:rPr>
          <w:tab/>
        </w:r>
        <w:r>
          <w:rPr>
            <w:noProof/>
            <w:webHidden/>
          </w:rPr>
          <w:fldChar w:fldCharType="begin"/>
        </w:r>
        <w:r w:rsidR="008A6460">
          <w:rPr>
            <w:noProof/>
            <w:webHidden/>
          </w:rPr>
          <w:instrText xml:space="preserve"> PAGEREF _Toc293654750 \h </w:instrText>
        </w:r>
        <w:r>
          <w:rPr>
            <w:noProof/>
            <w:webHidden/>
          </w:rPr>
        </w:r>
        <w:r>
          <w:rPr>
            <w:noProof/>
            <w:webHidden/>
          </w:rPr>
          <w:fldChar w:fldCharType="separate"/>
        </w:r>
        <w:r w:rsidR="00174052">
          <w:rPr>
            <w:noProof/>
            <w:webHidden/>
          </w:rPr>
          <w:t>86</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51" w:history="1">
        <w:r w:rsidR="008A6460" w:rsidRPr="00847DB9">
          <w:rPr>
            <w:rStyle w:val="Hyperlink"/>
            <w:noProof/>
          </w:rPr>
          <w:t>Communication behaviors</w:t>
        </w:r>
        <w:r w:rsidR="008A6460">
          <w:rPr>
            <w:noProof/>
            <w:webHidden/>
          </w:rPr>
          <w:tab/>
        </w:r>
        <w:r>
          <w:rPr>
            <w:noProof/>
            <w:webHidden/>
          </w:rPr>
          <w:fldChar w:fldCharType="begin"/>
        </w:r>
        <w:r w:rsidR="008A6460">
          <w:rPr>
            <w:noProof/>
            <w:webHidden/>
          </w:rPr>
          <w:instrText xml:space="preserve"> PAGEREF _Toc293654751 \h </w:instrText>
        </w:r>
        <w:r>
          <w:rPr>
            <w:noProof/>
            <w:webHidden/>
          </w:rPr>
        </w:r>
        <w:r>
          <w:rPr>
            <w:noProof/>
            <w:webHidden/>
          </w:rPr>
          <w:fldChar w:fldCharType="separate"/>
        </w:r>
        <w:r w:rsidR="00174052">
          <w:rPr>
            <w:noProof/>
            <w:webHidden/>
          </w:rPr>
          <w:t>93</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52" w:history="1">
        <w:r w:rsidR="008A6460" w:rsidRPr="00847DB9">
          <w:rPr>
            <w:rStyle w:val="Hyperlink"/>
            <w:noProof/>
          </w:rPr>
          <w:t>4. Feedback</w:t>
        </w:r>
        <w:r w:rsidR="008A6460">
          <w:rPr>
            <w:noProof/>
            <w:webHidden/>
          </w:rPr>
          <w:tab/>
        </w:r>
        <w:r>
          <w:rPr>
            <w:noProof/>
            <w:webHidden/>
          </w:rPr>
          <w:fldChar w:fldCharType="begin"/>
        </w:r>
        <w:r w:rsidR="008A6460">
          <w:rPr>
            <w:noProof/>
            <w:webHidden/>
          </w:rPr>
          <w:instrText xml:space="preserve"> PAGEREF _Toc293654752 \h </w:instrText>
        </w:r>
        <w:r>
          <w:rPr>
            <w:noProof/>
            <w:webHidden/>
          </w:rPr>
        </w:r>
        <w:r>
          <w:rPr>
            <w:noProof/>
            <w:webHidden/>
          </w:rPr>
          <w:fldChar w:fldCharType="separate"/>
        </w:r>
        <w:r w:rsidR="00174052">
          <w:rPr>
            <w:noProof/>
            <w:webHidden/>
          </w:rPr>
          <w:t>96</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53" w:history="1">
        <w:r w:rsidR="008A6460" w:rsidRPr="00847DB9">
          <w:rPr>
            <w:rStyle w:val="Hyperlink"/>
            <w:noProof/>
          </w:rPr>
          <w:t>5. Unpredictability</w:t>
        </w:r>
        <w:r w:rsidR="008A6460">
          <w:rPr>
            <w:noProof/>
            <w:webHidden/>
          </w:rPr>
          <w:tab/>
        </w:r>
        <w:r>
          <w:rPr>
            <w:noProof/>
            <w:webHidden/>
          </w:rPr>
          <w:fldChar w:fldCharType="begin"/>
        </w:r>
        <w:r w:rsidR="008A6460">
          <w:rPr>
            <w:noProof/>
            <w:webHidden/>
          </w:rPr>
          <w:instrText xml:space="preserve"> PAGEREF _Toc293654753 \h </w:instrText>
        </w:r>
        <w:r>
          <w:rPr>
            <w:noProof/>
            <w:webHidden/>
          </w:rPr>
        </w:r>
        <w:r>
          <w:rPr>
            <w:noProof/>
            <w:webHidden/>
          </w:rPr>
          <w:fldChar w:fldCharType="separate"/>
        </w:r>
        <w:r w:rsidR="00174052">
          <w:rPr>
            <w:noProof/>
            <w:webHidden/>
          </w:rPr>
          <w:t>97</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54" w:history="1">
        <w:r w:rsidR="008A6460" w:rsidRPr="00847DB9">
          <w:rPr>
            <w:rStyle w:val="Hyperlink"/>
            <w:noProof/>
          </w:rPr>
          <w:t>6. The edge of chaos</w:t>
        </w:r>
        <w:r w:rsidR="008A6460">
          <w:rPr>
            <w:noProof/>
            <w:webHidden/>
          </w:rPr>
          <w:tab/>
        </w:r>
        <w:r>
          <w:rPr>
            <w:noProof/>
            <w:webHidden/>
          </w:rPr>
          <w:fldChar w:fldCharType="begin"/>
        </w:r>
        <w:r w:rsidR="008A6460">
          <w:rPr>
            <w:noProof/>
            <w:webHidden/>
          </w:rPr>
          <w:instrText xml:space="preserve"> PAGEREF _Toc293654754 \h </w:instrText>
        </w:r>
        <w:r>
          <w:rPr>
            <w:noProof/>
            <w:webHidden/>
          </w:rPr>
        </w:r>
        <w:r>
          <w:rPr>
            <w:noProof/>
            <w:webHidden/>
          </w:rPr>
          <w:fldChar w:fldCharType="separate"/>
        </w:r>
        <w:r w:rsidR="00174052">
          <w:rPr>
            <w:noProof/>
            <w:webHidden/>
          </w:rPr>
          <w:t>97</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55" w:history="1">
        <w:r w:rsidR="008A6460" w:rsidRPr="00847DB9">
          <w:rPr>
            <w:rStyle w:val="Hyperlink"/>
            <w:noProof/>
          </w:rPr>
          <w:t>7. Self-organization, emergence, and strange attractors</w:t>
        </w:r>
        <w:r w:rsidR="008A6460">
          <w:rPr>
            <w:noProof/>
            <w:webHidden/>
          </w:rPr>
          <w:tab/>
        </w:r>
        <w:r>
          <w:rPr>
            <w:noProof/>
            <w:webHidden/>
          </w:rPr>
          <w:fldChar w:fldCharType="begin"/>
        </w:r>
        <w:r w:rsidR="008A6460">
          <w:rPr>
            <w:noProof/>
            <w:webHidden/>
          </w:rPr>
          <w:instrText xml:space="preserve"> PAGEREF _Toc293654755 \h </w:instrText>
        </w:r>
        <w:r>
          <w:rPr>
            <w:noProof/>
            <w:webHidden/>
          </w:rPr>
        </w:r>
        <w:r>
          <w:rPr>
            <w:noProof/>
            <w:webHidden/>
          </w:rPr>
          <w:fldChar w:fldCharType="separate"/>
        </w:r>
        <w:r w:rsidR="00174052">
          <w:rPr>
            <w:noProof/>
            <w:webHidden/>
          </w:rPr>
          <w:t>97</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56" w:history="1">
        <w:r w:rsidR="008A6460" w:rsidRPr="00847DB9">
          <w:rPr>
            <w:rStyle w:val="Hyperlink"/>
            <w:noProof/>
          </w:rPr>
          <w:t>8. Adaptation to environment (context) / pattern recognition / learning</w:t>
        </w:r>
        <w:r w:rsidR="008A6460">
          <w:rPr>
            <w:noProof/>
            <w:webHidden/>
          </w:rPr>
          <w:tab/>
        </w:r>
        <w:r>
          <w:rPr>
            <w:noProof/>
            <w:webHidden/>
          </w:rPr>
          <w:fldChar w:fldCharType="begin"/>
        </w:r>
        <w:r w:rsidR="008A6460">
          <w:rPr>
            <w:noProof/>
            <w:webHidden/>
          </w:rPr>
          <w:instrText xml:space="preserve"> PAGEREF _Toc293654756 \h </w:instrText>
        </w:r>
        <w:r>
          <w:rPr>
            <w:noProof/>
            <w:webHidden/>
          </w:rPr>
        </w:r>
        <w:r>
          <w:rPr>
            <w:noProof/>
            <w:webHidden/>
          </w:rPr>
          <w:fldChar w:fldCharType="separate"/>
        </w:r>
        <w:r w:rsidR="00174052">
          <w:rPr>
            <w:noProof/>
            <w:webHidden/>
          </w:rPr>
          <w:t>102</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57" w:history="1">
        <w:r w:rsidR="008A6460" w:rsidRPr="00847DB9">
          <w:rPr>
            <w:rStyle w:val="Hyperlink"/>
            <w:noProof/>
          </w:rPr>
          <w:t>a. The management</w:t>
        </w:r>
        <w:r w:rsidR="008A6460">
          <w:rPr>
            <w:noProof/>
            <w:webHidden/>
          </w:rPr>
          <w:tab/>
        </w:r>
        <w:r>
          <w:rPr>
            <w:noProof/>
            <w:webHidden/>
          </w:rPr>
          <w:fldChar w:fldCharType="begin"/>
        </w:r>
        <w:r w:rsidR="008A6460">
          <w:rPr>
            <w:noProof/>
            <w:webHidden/>
          </w:rPr>
          <w:instrText xml:space="preserve"> PAGEREF _Toc293654757 \h </w:instrText>
        </w:r>
        <w:r>
          <w:rPr>
            <w:noProof/>
            <w:webHidden/>
          </w:rPr>
        </w:r>
        <w:r>
          <w:rPr>
            <w:noProof/>
            <w:webHidden/>
          </w:rPr>
          <w:fldChar w:fldCharType="separate"/>
        </w:r>
        <w:r w:rsidR="00174052">
          <w:rPr>
            <w:noProof/>
            <w:webHidden/>
          </w:rPr>
          <w:t>102</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58" w:history="1">
        <w:r w:rsidR="008A6460" w:rsidRPr="00847DB9">
          <w:rPr>
            <w:rStyle w:val="Hyperlink"/>
            <w:noProof/>
          </w:rPr>
          <w:t>b. The Principal Investigator (PI)</w:t>
        </w:r>
        <w:r w:rsidR="008A6460">
          <w:rPr>
            <w:noProof/>
            <w:webHidden/>
          </w:rPr>
          <w:tab/>
        </w:r>
        <w:r>
          <w:rPr>
            <w:noProof/>
            <w:webHidden/>
          </w:rPr>
          <w:fldChar w:fldCharType="begin"/>
        </w:r>
        <w:r w:rsidR="008A6460">
          <w:rPr>
            <w:noProof/>
            <w:webHidden/>
          </w:rPr>
          <w:instrText xml:space="preserve"> PAGEREF _Toc293654758 \h </w:instrText>
        </w:r>
        <w:r>
          <w:rPr>
            <w:noProof/>
            <w:webHidden/>
          </w:rPr>
        </w:r>
        <w:r>
          <w:rPr>
            <w:noProof/>
            <w:webHidden/>
          </w:rPr>
          <w:fldChar w:fldCharType="separate"/>
        </w:r>
        <w:r w:rsidR="00174052">
          <w:rPr>
            <w:noProof/>
            <w:webHidden/>
          </w:rPr>
          <w:t>105</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59" w:history="1">
        <w:r w:rsidR="008A6460" w:rsidRPr="00847DB9">
          <w:rPr>
            <w:rStyle w:val="Hyperlink"/>
            <w:noProof/>
          </w:rPr>
          <w:t>c. Data Lifecycle</w:t>
        </w:r>
        <w:r w:rsidR="008A6460">
          <w:rPr>
            <w:noProof/>
            <w:webHidden/>
          </w:rPr>
          <w:tab/>
        </w:r>
        <w:r>
          <w:rPr>
            <w:noProof/>
            <w:webHidden/>
          </w:rPr>
          <w:fldChar w:fldCharType="begin"/>
        </w:r>
        <w:r w:rsidR="008A6460">
          <w:rPr>
            <w:noProof/>
            <w:webHidden/>
          </w:rPr>
          <w:instrText xml:space="preserve"> PAGEREF _Toc293654759 \h </w:instrText>
        </w:r>
        <w:r>
          <w:rPr>
            <w:noProof/>
            <w:webHidden/>
          </w:rPr>
        </w:r>
        <w:r>
          <w:rPr>
            <w:noProof/>
            <w:webHidden/>
          </w:rPr>
          <w:fldChar w:fldCharType="separate"/>
        </w:r>
        <w:r w:rsidR="00174052">
          <w:rPr>
            <w:noProof/>
            <w:webHidden/>
          </w:rPr>
          <w:t>106</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60" w:history="1">
        <w:r w:rsidR="008A6460" w:rsidRPr="00847DB9">
          <w:rPr>
            <w:rStyle w:val="Hyperlink"/>
            <w:noProof/>
          </w:rPr>
          <w:t>d. Working group structure</w:t>
        </w:r>
        <w:r w:rsidR="008A6460">
          <w:rPr>
            <w:noProof/>
            <w:webHidden/>
          </w:rPr>
          <w:tab/>
        </w:r>
        <w:r>
          <w:rPr>
            <w:noProof/>
            <w:webHidden/>
          </w:rPr>
          <w:fldChar w:fldCharType="begin"/>
        </w:r>
        <w:r w:rsidR="008A6460">
          <w:rPr>
            <w:noProof/>
            <w:webHidden/>
          </w:rPr>
          <w:instrText xml:space="preserve"> PAGEREF _Toc293654760 \h </w:instrText>
        </w:r>
        <w:r>
          <w:rPr>
            <w:noProof/>
            <w:webHidden/>
          </w:rPr>
        </w:r>
        <w:r>
          <w:rPr>
            <w:noProof/>
            <w:webHidden/>
          </w:rPr>
          <w:fldChar w:fldCharType="separate"/>
        </w:r>
        <w:r w:rsidR="00174052">
          <w:rPr>
            <w:noProof/>
            <w:webHidden/>
          </w:rPr>
          <w:t>107</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61" w:history="1">
        <w:r w:rsidR="008A6460" w:rsidRPr="00847DB9">
          <w:rPr>
            <w:rStyle w:val="Hyperlink"/>
            <w:noProof/>
          </w:rPr>
          <w:t>e. Other Changes</w:t>
        </w:r>
        <w:r w:rsidR="008A6460">
          <w:rPr>
            <w:noProof/>
            <w:webHidden/>
          </w:rPr>
          <w:tab/>
        </w:r>
        <w:r>
          <w:rPr>
            <w:noProof/>
            <w:webHidden/>
          </w:rPr>
          <w:fldChar w:fldCharType="begin"/>
        </w:r>
        <w:r w:rsidR="008A6460">
          <w:rPr>
            <w:noProof/>
            <w:webHidden/>
          </w:rPr>
          <w:instrText xml:space="preserve"> PAGEREF _Toc293654761 \h </w:instrText>
        </w:r>
        <w:r>
          <w:rPr>
            <w:noProof/>
            <w:webHidden/>
          </w:rPr>
        </w:r>
        <w:r>
          <w:rPr>
            <w:noProof/>
            <w:webHidden/>
          </w:rPr>
          <w:fldChar w:fldCharType="separate"/>
        </w:r>
        <w:r w:rsidR="00174052">
          <w:rPr>
            <w:noProof/>
            <w:webHidden/>
          </w:rPr>
          <w:t>112</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62" w:history="1">
        <w:r w:rsidR="008A6460" w:rsidRPr="00847DB9">
          <w:rPr>
            <w:rStyle w:val="Hyperlink"/>
            <w:noProof/>
          </w:rPr>
          <w:t>9. Historicity and path-dependence</w:t>
        </w:r>
        <w:r w:rsidR="008A6460">
          <w:rPr>
            <w:noProof/>
            <w:webHidden/>
          </w:rPr>
          <w:tab/>
        </w:r>
        <w:r>
          <w:rPr>
            <w:noProof/>
            <w:webHidden/>
          </w:rPr>
          <w:fldChar w:fldCharType="begin"/>
        </w:r>
        <w:r w:rsidR="008A6460">
          <w:rPr>
            <w:noProof/>
            <w:webHidden/>
          </w:rPr>
          <w:instrText xml:space="preserve"> PAGEREF _Toc293654762 \h </w:instrText>
        </w:r>
        <w:r>
          <w:rPr>
            <w:noProof/>
            <w:webHidden/>
          </w:rPr>
        </w:r>
        <w:r>
          <w:rPr>
            <w:noProof/>
            <w:webHidden/>
          </w:rPr>
          <w:fldChar w:fldCharType="separate"/>
        </w:r>
        <w:r w:rsidR="00174052">
          <w:rPr>
            <w:noProof/>
            <w:webHidden/>
          </w:rPr>
          <w:t>114</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63" w:history="1">
        <w:r w:rsidR="008A6460" w:rsidRPr="00847DB9">
          <w:rPr>
            <w:rStyle w:val="Hyperlink"/>
            <w:noProof/>
          </w:rPr>
          <w:t>10. Coevolution</w:t>
        </w:r>
        <w:r w:rsidR="008A6460">
          <w:rPr>
            <w:noProof/>
            <w:webHidden/>
          </w:rPr>
          <w:tab/>
        </w:r>
        <w:r>
          <w:rPr>
            <w:noProof/>
            <w:webHidden/>
          </w:rPr>
          <w:fldChar w:fldCharType="begin"/>
        </w:r>
        <w:r w:rsidR="008A6460">
          <w:rPr>
            <w:noProof/>
            <w:webHidden/>
          </w:rPr>
          <w:instrText xml:space="preserve"> PAGEREF _Toc293654763 \h </w:instrText>
        </w:r>
        <w:r>
          <w:rPr>
            <w:noProof/>
            <w:webHidden/>
          </w:rPr>
        </w:r>
        <w:r>
          <w:rPr>
            <w:noProof/>
            <w:webHidden/>
          </w:rPr>
          <w:fldChar w:fldCharType="separate"/>
        </w:r>
        <w:r w:rsidR="00174052">
          <w:rPr>
            <w:noProof/>
            <w:webHidden/>
          </w:rPr>
          <w:t>118</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64" w:history="1">
        <w:r w:rsidR="008A6460" w:rsidRPr="00847DB9">
          <w:rPr>
            <w:rStyle w:val="Hyperlink"/>
            <w:noProof/>
          </w:rPr>
          <w:t>Chapter 6  Additional Results Regarding Library &amp; Information Science  and  Communication Studies</w:t>
        </w:r>
        <w:r w:rsidR="008A6460">
          <w:rPr>
            <w:noProof/>
            <w:webHidden/>
          </w:rPr>
          <w:tab/>
        </w:r>
        <w:r>
          <w:rPr>
            <w:noProof/>
            <w:webHidden/>
          </w:rPr>
          <w:fldChar w:fldCharType="begin"/>
        </w:r>
        <w:r w:rsidR="008A6460">
          <w:rPr>
            <w:noProof/>
            <w:webHidden/>
          </w:rPr>
          <w:instrText xml:space="preserve"> PAGEREF _Toc293654764 \h </w:instrText>
        </w:r>
        <w:r>
          <w:rPr>
            <w:noProof/>
            <w:webHidden/>
          </w:rPr>
        </w:r>
        <w:r>
          <w:rPr>
            <w:noProof/>
            <w:webHidden/>
          </w:rPr>
          <w:fldChar w:fldCharType="separate"/>
        </w:r>
        <w:r w:rsidR="00174052">
          <w:rPr>
            <w:noProof/>
            <w:webHidden/>
          </w:rPr>
          <w:t>120</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65" w:history="1">
        <w:r w:rsidR="008A6460" w:rsidRPr="00847DB9">
          <w:rPr>
            <w:rStyle w:val="Hyperlink"/>
            <w:noProof/>
          </w:rPr>
          <w:t>1. Library and Information Science</w:t>
        </w:r>
        <w:r w:rsidR="008A6460">
          <w:rPr>
            <w:noProof/>
            <w:webHidden/>
          </w:rPr>
          <w:tab/>
        </w:r>
        <w:r>
          <w:rPr>
            <w:noProof/>
            <w:webHidden/>
          </w:rPr>
          <w:fldChar w:fldCharType="begin"/>
        </w:r>
        <w:r w:rsidR="008A6460">
          <w:rPr>
            <w:noProof/>
            <w:webHidden/>
          </w:rPr>
          <w:instrText xml:space="preserve"> PAGEREF _Toc293654765 \h </w:instrText>
        </w:r>
        <w:r>
          <w:rPr>
            <w:noProof/>
            <w:webHidden/>
          </w:rPr>
        </w:r>
        <w:r>
          <w:rPr>
            <w:noProof/>
            <w:webHidden/>
          </w:rPr>
          <w:fldChar w:fldCharType="separate"/>
        </w:r>
        <w:r w:rsidR="00174052">
          <w:rPr>
            <w:noProof/>
            <w:webHidden/>
          </w:rPr>
          <w:t>120</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66" w:history="1">
        <w:r w:rsidR="008A6460" w:rsidRPr="00847DB9">
          <w:rPr>
            <w:rStyle w:val="Hyperlink"/>
            <w:noProof/>
          </w:rPr>
          <w:t>2. Communication Studies</w:t>
        </w:r>
        <w:r w:rsidR="008A6460">
          <w:rPr>
            <w:noProof/>
            <w:webHidden/>
          </w:rPr>
          <w:tab/>
        </w:r>
        <w:r>
          <w:rPr>
            <w:noProof/>
            <w:webHidden/>
          </w:rPr>
          <w:fldChar w:fldCharType="begin"/>
        </w:r>
        <w:r w:rsidR="008A6460">
          <w:rPr>
            <w:noProof/>
            <w:webHidden/>
          </w:rPr>
          <w:instrText xml:space="preserve"> PAGEREF _Toc293654766 \h </w:instrText>
        </w:r>
        <w:r>
          <w:rPr>
            <w:noProof/>
            <w:webHidden/>
          </w:rPr>
        </w:r>
        <w:r>
          <w:rPr>
            <w:noProof/>
            <w:webHidden/>
          </w:rPr>
          <w:fldChar w:fldCharType="separate"/>
        </w:r>
        <w:r w:rsidR="00174052">
          <w:rPr>
            <w:noProof/>
            <w:webHidden/>
          </w:rPr>
          <w:t>125</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67" w:history="1">
        <w:r w:rsidR="008A6460" w:rsidRPr="00847DB9">
          <w:rPr>
            <w:rStyle w:val="Hyperlink"/>
            <w:noProof/>
          </w:rPr>
          <w:t>1. Geography</w:t>
        </w:r>
        <w:r w:rsidR="008A6460">
          <w:rPr>
            <w:noProof/>
            <w:webHidden/>
          </w:rPr>
          <w:tab/>
        </w:r>
        <w:r>
          <w:rPr>
            <w:noProof/>
            <w:webHidden/>
          </w:rPr>
          <w:fldChar w:fldCharType="begin"/>
        </w:r>
        <w:r w:rsidR="008A6460">
          <w:rPr>
            <w:noProof/>
            <w:webHidden/>
          </w:rPr>
          <w:instrText xml:space="preserve"> PAGEREF _Toc293654767 \h </w:instrText>
        </w:r>
        <w:r>
          <w:rPr>
            <w:noProof/>
            <w:webHidden/>
          </w:rPr>
        </w:r>
        <w:r>
          <w:rPr>
            <w:noProof/>
            <w:webHidden/>
          </w:rPr>
          <w:fldChar w:fldCharType="separate"/>
        </w:r>
        <w:r w:rsidR="00174052">
          <w:rPr>
            <w:noProof/>
            <w:webHidden/>
          </w:rPr>
          <w:t>127</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68" w:history="1">
        <w:r w:rsidR="008A6460" w:rsidRPr="00847DB9">
          <w:rPr>
            <w:rStyle w:val="Hyperlink"/>
            <w:noProof/>
          </w:rPr>
          <w:t>2. Software capabilities</w:t>
        </w:r>
        <w:r w:rsidR="008A6460">
          <w:rPr>
            <w:noProof/>
            <w:webHidden/>
          </w:rPr>
          <w:tab/>
        </w:r>
        <w:r>
          <w:rPr>
            <w:noProof/>
            <w:webHidden/>
          </w:rPr>
          <w:fldChar w:fldCharType="begin"/>
        </w:r>
        <w:r w:rsidR="008A6460">
          <w:rPr>
            <w:noProof/>
            <w:webHidden/>
          </w:rPr>
          <w:instrText xml:space="preserve"> PAGEREF _Toc293654768 \h </w:instrText>
        </w:r>
        <w:r>
          <w:rPr>
            <w:noProof/>
            <w:webHidden/>
          </w:rPr>
        </w:r>
        <w:r>
          <w:rPr>
            <w:noProof/>
            <w:webHidden/>
          </w:rPr>
          <w:fldChar w:fldCharType="separate"/>
        </w:r>
        <w:r w:rsidR="00174052">
          <w:rPr>
            <w:noProof/>
            <w:webHidden/>
          </w:rPr>
          <w:t>128</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69" w:history="1">
        <w:r w:rsidR="008A6460" w:rsidRPr="00847DB9">
          <w:rPr>
            <w:rStyle w:val="Hyperlink"/>
            <w:noProof/>
          </w:rPr>
          <w:t>3. Cyberinfrastructure team vs. Community engagement team</w:t>
        </w:r>
        <w:r w:rsidR="008A6460">
          <w:rPr>
            <w:noProof/>
            <w:webHidden/>
          </w:rPr>
          <w:tab/>
        </w:r>
        <w:r>
          <w:rPr>
            <w:noProof/>
            <w:webHidden/>
          </w:rPr>
          <w:fldChar w:fldCharType="begin"/>
        </w:r>
        <w:r w:rsidR="008A6460">
          <w:rPr>
            <w:noProof/>
            <w:webHidden/>
          </w:rPr>
          <w:instrText xml:space="preserve"> PAGEREF _Toc293654769 \h </w:instrText>
        </w:r>
        <w:r>
          <w:rPr>
            <w:noProof/>
            <w:webHidden/>
          </w:rPr>
        </w:r>
        <w:r>
          <w:rPr>
            <w:noProof/>
            <w:webHidden/>
          </w:rPr>
          <w:fldChar w:fldCharType="separate"/>
        </w:r>
        <w:r w:rsidR="00174052">
          <w:rPr>
            <w:noProof/>
            <w:webHidden/>
          </w:rPr>
          <w:t>131</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70" w:history="1">
        <w:r w:rsidR="008A6460" w:rsidRPr="00847DB9">
          <w:rPr>
            <w:rStyle w:val="Hyperlink"/>
            <w:noProof/>
          </w:rPr>
          <w:t>4. Intimidation</w:t>
        </w:r>
        <w:r w:rsidR="008A6460">
          <w:rPr>
            <w:noProof/>
            <w:webHidden/>
          </w:rPr>
          <w:tab/>
        </w:r>
        <w:r>
          <w:rPr>
            <w:noProof/>
            <w:webHidden/>
          </w:rPr>
          <w:fldChar w:fldCharType="begin"/>
        </w:r>
        <w:r w:rsidR="008A6460">
          <w:rPr>
            <w:noProof/>
            <w:webHidden/>
          </w:rPr>
          <w:instrText xml:space="preserve"> PAGEREF _Toc293654770 \h </w:instrText>
        </w:r>
        <w:r>
          <w:rPr>
            <w:noProof/>
            <w:webHidden/>
          </w:rPr>
        </w:r>
        <w:r>
          <w:rPr>
            <w:noProof/>
            <w:webHidden/>
          </w:rPr>
          <w:fldChar w:fldCharType="separate"/>
        </w:r>
        <w:r w:rsidR="00174052">
          <w:rPr>
            <w:noProof/>
            <w:webHidden/>
          </w:rPr>
          <w:t>135</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71" w:history="1">
        <w:r w:rsidR="008A6460" w:rsidRPr="00847DB9">
          <w:rPr>
            <w:rStyle w:val="Hyperlink"/>
            <w:noProof/>
          </w:rPr>
          <w:t>3. Bridging Role</w:t>
        </w:r>
        <w:r w:rsidR="008A6460">
          <w:rPr>
            <w:noProof/>
            <w:webHidden/>
          </w:rPr>
          <w:tab/>
        </w:r>
        <w:r>
          <w:rPr>
            <w:noProof/>
            <w:webHidden/>
          </w:rPr>
          <w:fldChar w:fldCharType="begin"/>
        </w:r>
        <w:r w:rsidR="008A6460">
          <w:rPr>
            <w:noProof/>
            <w:webHidden/>
          </w:rPr>
          <w:instrText xml:space="preserve"> PAGEREF _Toc293654771 \h </w:instrText>
        </w:r>
        <w:r>
          <w:rPr>
            <w:noProof/>
            <w:webHidden/>
          </w:rPr>
        </w:r>
        <w:r>
          <w:rPr>
            <w:noProof/>
            <w:webHidden/>
          </w:rPr>
          <w:fldChar w:fldCharType="separate"/>
        </w:r>
        <w:r w:rsidR="00174052">
          <w:rPr>
            <w:noProof/>
            <w:webHidden/>
          </w:rPr>
          <w:t>138</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72" w:history="1">
        <w:r w:rsidR="008A6460" w:rsidRPr="00847DB9">
          <w:rPr>
            <w:rStyle w:val="Hyperlink"/>
            <w:noProof/>
          </w:rPr>
          <w:t>Chapter 7</w:t>
        </w:r>
        <w:r w:rsidR="008A6460">
          <w:rPr>
            <w:noProof/>
            <w:webHidden/>
          </w:rPr>
          <w:tab/>
        </w:r>
        <w:r>
          <w:rPr>
            <w:noProof/>
            <w:webHidden/>
          </w:rPr>
          <w:fldChar w:fldCharType="begin"/>
        </w:r>
        <w:r w:rsidR="008A6460">
          <w:rPr>
            <w:noProof/>
            <w:webHidden/>
          </w:rPr>
          <w:instrText xml:space="preserve"> PAGEREF _Toc293654772 \h </w:instrText>
        </w:r>
        <w:r>
          <w:rPr>
            <w:noProof/>
            <w:webHidden/>
          </w:rPr>
        </w:r>
        <w:r>
          <w:rPr>
            <w:noProof/>
            <w:webHidden/>
          </w:rPr>
          <w:fldChar w:fldCharType="separate"/>
        </w:r>
        <w:r w:rsidR="00174052">
          <w:rPr>
            <w:noProof/>
            <w:webHidden/>
          </w:rPr>
          <w:t>141</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73" w:history="1">
        <w:r w:rsidR="008A6460" w:rsidRPr="00847DB9">
          <w:rPr>
            <w:rStyle w:val="Hyperlink"/>
            <w:noProof/>
          </w:rPr>
          <w:t>Conclusion &amp; Discussion</w:t>
        </w:r>
        <w:r w:rsidR="008A6460">
          <w:rPr>
            <w:noProof/>
            <w:webHidden/>
          </w:rPr>
          <w:tab/>
        </w:r>
        <w:r>
          <w:rPr>
            <w:noProof/>
            <w:webHidden/>
          </w:rPr>
          <w:fldChar w:fldCharType="begin"/>
        </w:r>
        <w:r w:rsidR="008A6460">
          <w:rPr>
            <w:noProof/>
            <w:webHidden/>
          </w:rPr>
          <w:instrText xml:space="preserve"> PAGEREF _Toc293654773 \h </w:instrText>
        </w:r>
        <w:r>
          <w:rPr>
            <w:noProof/>
            <w:webHidden/>
          </w:rPr>
        </w:r>
        <w:r>
          <w:rPr>
            <w:noProof/>
            <w:webHidden/>
          </w:rPr>
          <w:fldChar w:fldCharType="separate"/>
        </w:r>
        <w:r w:rsidR="00174052">
          <w:rPr>
            <w:noProof/>
            <w:webHidden/>
          </w:rPr>
          <w:t>141</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74" w:history="1">
        <w:r w:rsidR="008A6460" w:rsidRPr="00847DB9">
          <w:rPr>
            <w:rStyle w:val="Hyperlink"/>
            <w:noProof/>
          </w:rPr>
          <w:t>1. Summary</w:t>
        </w:r>
        <w:r w:rsidR="008A6460">
          <w:rPr>
            <w:noProof/>
            <w:webHidden/>
          </w:rPr>
          <w:tab/>
        </w:r>
        <w:r>
          <w:rPr>
            <w:noProof/>
            <w:webHidden/>
          </w:rPr>
          <w:fldChar w:fldCharType="begin"/>
        </w:r>
        <w:r w:rsidR="008A6460">
          <w:rPr>
            <w:noProof/>
            <w:webHidden/>
          </w:rPr>
          <w:instrText xml:space="preserve"> PAGEREF _Toc293654774 \h </w:instrText>
        </w:r>
        <w:r>
          <w:rPr>
            <w:noProof/>
            <w:webHidden/>
          </w:rPr>
        </w:r>
        <w:r>
          <w:rPr>
            <w:noProof/>
            <w:webHidden/>
          </w:rPr>
          <w:fldChar w:fldCharType="separate"/>
        </w:r>
        <w:r w:rsidR="00174052">
          <w:rPr>
            <w:noProof/>
            <w:webHidden/>
          </w:rPr>
          <w:t>141</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75" w:history="1">
        <w:r w:rsidR="008A6460" w:rsidRPr="00847DB9">
          <w:rPr>
            <w:rStyle w:val="Hyperlink"/>
            <w:noProof/>
          </w:rPr>
          <w:t>2. The NSF’s 2</w:t>
        </w:r>
        <w:r w:rsidR="008A6460" w:rsidRPr="00847DB9">
          <w:rPr>
            <w:rStyle w:val="Hyperlink"/>
            <w:noProof/>
            <w:vertAlign w:val="superscript"/>
          </w:rPr>
          <w:t>nd</w:t>
        </w:r>
        <w:r w:rsidR="008A6460" w:rsidRPr="00847DB9">
          <w:rPr>
            <w:rStyle w:val="Hyperlink"/>
            <w:noProof/>
          </w:rPr>
          <w:t xml:space="preserve"> year review</w:t>
        </w:r>
        <w:r w:rsidR="008A6460">
          <w:rPr>
            <w:noProof/>
            <w:webHidden/>
          </w:rPr>
          <w:tab/>
        </w:r>
        <w:r>
          <w:rPr>
            <w:noProof/>
            <w:webHidden/>
          </w:rPr>
          <w:fldChar w:fldCharType="begin"/>
        </w:r>
        <w:r w:rsidR="008A6460">
          <w:rPr>
            <w:noProof/>
            <w:webHidden/>
          </w:rPr>
          <w:instrText xml:space="preserve"> PAGEREF _Toc293654775 \h </w:instrText>
        </w:r>
        <w:r>
          <w:rPr>
            <w:noProof/>
            <w:webHidden/>
          </w:rPr>
        </w:r>
        <w:r>
          <w:rPr>
            <w:noProof/>
            <w:webHidden/>
          </w:rPr>
          <w:fldChar w:fldCharType="separate"/>
        </w:r>
        <w:r w:rsidR="00174052">
          <w:rPr>
            <w:noProof/>
            <w:webHidden/>
          </w:rPr>
          <w:t>147</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76" w:history="1">
        <w:r w:rsidR="008A6460" w:rsidRPr="00847DB9">
          <w:rPr>
            <w:rStyle w:val="Hyperlink"/>
            <w:noProof/>
          </w:rPr>
          <w:t>3. Contributions of this study</w:t>
        </w:r>
        <w:r w:rsidR="008A6460">
          <w:rPr>
            <w:noProof/>
            <w:webHidden/>
          </w:rPr>
          <w:tab/>
        </w:r>
        <w:r>
          <w:rPr>
            <w:noProof/>
            <w:webHidden/>
          </w:rPr>
          <w:fldChar w:fldCharType="begin"/>
        </w:r>
        <w:r w:rsidR="008A6460">
          <w:rPr>
            <w:noProof/>
            <w:webHidden/>
          </w:rPr>
          <w:instrText xml:space="preserve"> PAGEREF _Toc293654776 \h </w:instrText>
        </w:r>
        <w:r>
          <w:rPr>
            <w:noProof/>
            <w:webHidden/>
          </w:rPr>
        </w:r>
        <w:r>
          <w:rPr>
            <w:noProof/>
            <w:webHidden/>
          </w:rPr>
          <w:fldChar w:fldCharType="separate"/>
        </w:r>
        <w:r w:rsidR="00174052">
          <w:rPr>
            <w:noProof/>
            <w:webHidden/>
          </w:rPr>
          <w:t>149</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77" w:history="1">
        <w:r w:rsidR="008A6460" w:rsidRPr="00847DB9">
          <w:rPr>
            <w:rStyle w:val="Hyperlink"/>
            <w:noProof/>
          </w:rPr>
          <w:t>Contribution 1. A complexity framework for virtual scientific collaborations has been developed.</w:t>
        </w:r>
        <w:r w:rsidR="008A6460">
          <w:rPr>
            <w:noProof/>
            <w:webHidden/>
          </w:rPr>
          <w:tab/>
        </w:r>
        <w:r>
          <w:rPr>
            <w:noProof/>
            <w:webHidden/>
          </w:rPr>
          <w:fldChar w:fldCharType="begin"/>
        </w:r>
        <w:r w:rsidR="008A6460">
          <w:rPr>
            <w:noProof/>
            <w:webHidden/>
          </w:rPr>
          <w:instrText xml:space="preserve"> PAGEREF _Toc293654777 \h </w:instrText>
        </w:r>
        <w:r>
          <w:rPr>
            <w:noProof/>
            <w:webHidden/>
          </w:rPr>
        </w:r>
        <w:r>
          <w:rPr>
            <w:noProof/>
            <w:webHidden/>
          </w:rPr>
          <w:fldChar w:fldCharType="separate"/>
        </w:r>
        <w:r w:rsidR="00174052">
          <w:rPr>
            <w:noProof/>
            <w:webHidden/>
          </w:rPr>
          <w:t>149</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78" w:history="1">
        <w:r w:rsidR="008A6460" w:rsidRPr="00847DB9">
          <w:rPr>
            <w:rStyle w:val="Hyperlink"/>
            <w:noProof/>
          </w:rPr>
          <w:t>Contribution 2. The complexity framework to virtual scientific collaborations has been applied to real case.</w:t>
        </w:r>
        <w:r w:rsidR="008A6460">
          <w:rPr>
            <w:noProof/>
            <w:webHidden/>
          </w:rPr>
          <w:tab/>
        </w:r>
        <w:r>
          <w:rPr>
            <w:noProof/>
            <w:webHidden/>
          </w:rPr>
          <w:fldChar w:fldCharType="begin"/>
        </w:r>
        <w:r w:rsidR="008A6460">
          <w:rPr>
            <w:noProof/>
            <w:webHidden/>
          </w:rPr>
          <w:instrText xml:space="preserve"> PAGEREF _Toc293654778 \h </w:instrText>
        </w:r>
        <w:r>
          <w:rPr>
            <w:noProof/>
            <w:webHidden/>
          </w:rPr>
        </w:r>
        <w:r>
          <w:rPr>
            <w:noProof/>
            <w:webHidden/>
          </w:rPr>
          <w:fldChar w:fldCharType="separate"/>
        </w:r>
        <w:r w:rsidR="00174052">
          <w:rPr>
            <w:noProof/>
            <w:webHidden/>
          </w:rPr>
          <w:t>150</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79" w:history="1">
        <w:r w:rsidR="008A6460" w:rsidRPr="00847DB9">
          <w:rPr>
            <w:rStyle w:val="Hyperlink"/>
            <w:noProof/>
          </w:rPr>
          <w:t>Contribution 3. It would be possible to have comparable results that increase our understanding of scientific collaborations.</w:t>
        </w:r>
        <w:r w:rsidR="008A6460">
          <w:rPr>
            <w:noProof/>
            <w:webHidden/>
          </w:rPr>
          <w:tab/>
        </w:r>
        <w:r>
          <w:rPr>
            <w:noProof/>
            <w:webHidden/>
          </w:rPr>
          <w:fldChar w:fldCharType="begin"/>
        </w:r>
        <w:r w:rsidR="008A6460">
          <w:rPr>
            <w:noProof/>
            <w:webHidden/>
          </w:rPr>
          <w:instrText xml:space="preserve"> PAGEREF _Toc293654779 \h </w:instrText>
        </w:r>
        <w:r>
          <w:rPr>
            <w:noProof/>
            <w:webHidden/>
          </w:rPr>
        </w:r>
        <w:r>
          <w:rPr>
            <w:noProof/>
            <w:webHidden/>
          </w:rPr>
          <w:fldChar w:fldCharType="separate"/>
        </w:r>
        <w:r w:rsidR="00174052">
          <w:rPr>
            <w:noProof/>
            <w:webHidden/>
          </w:rPr>
          <w:t>151</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80" w:history="1">
        <w:r w:rsidR="008A6460" w:rsidRPr="00847DB9">
          <w:rPr>
            <w:rStyle w:val="Hyperlink"/>
            <w:noProof/>
          </w:rPr>
          <w:t>Contribution 4. There are some lessons for the management/Principal Investigator (PI).</w:t>
        </w:r>
        <w:r w:rsidR="008A6460">
          <w:rPr>
            <w:noProof/>
            <w:webHidden/>
          </w:rPr>
          <w:tab/>
        </w:r>
        <w:r>
          <w:rPr>
            <w:noProof/>
            <w:webHidden/>
          </w:rPr>
          <w:fldChar w:fldCharType="begin"/>
        </w:r>
        <w:r w:rsidR="008A6460">
          <w:rPr>
            <w:noProof/>
            <w:webHidden/>
          </w:rPr>
          <w:instrText xml:space="preserve"> PAGEREF _Toc293654780 \h </w:instrText>
        </w:r>
        <w:r>
          <w:rPr>
            <w:noProof/>
            <w:webHidden/>
          </w:rPr>
        </w:r>
        <w:r>
          <w:rPr>
            <w:noProof/>
            <w:webHidden/>
          </w:rPr>
          <w:fldChar w:fldCharType="separate"/>
        </w:r>
        <w:r w:rsidR="00174052">
          <w:rPr>
            <w:noProof/>
            <w:webHidden/>
          </w:rPr>
          <w:t>152</w:t>
        </w:r>
        <w:r>
          <w:rPr>
            <w:noProof/>
            <w:webHidden/>
          </w:rPr>
          <w:fldChar w:fldCharType="end"/>
        </w:r>
      </w:hyperlink>
    </w:p>
    <w:p w:rsidR="008A6460" w:rsidRDefault="00CB7F24">
      <w:pPr>
        <w:pStyle w:val="TOC3"/>
        <w:tabs>
          <w:tab w:val="right" w:leader="dot" w:pos="8630"/>
        </w:tabs>
        <w:rPr>
          <w:rFonts w:asciiTheme="minorHAnsi" w:eastAsiaTheme="minorEastAsia" w:hAnsiTheme="minorHAnsi" w:cstheme="minorBidi"/>
          <w:noProof/>
          <w:sz w:val="22"/>
          <w:szCs w:val="22"/>
        </w:rPr>
      </w:pPr>
      <w:hyperlink w:anchor="_Toc293654781" w:history="1">
        <w:r w:rsidR="008A6460" w:rsidRPr="00847DB9">
          <w:rPr>
            <w:rStyle w:val="Hyperlink"/>
            <w:noProof/>
          </w:rPr>
          <w:t>Contribution 5. There are some lessons for funding agencies.</w:t>
        </w:r>
        <w:r w:rsidR="008A6460">
          <w:rPr>
            <w:noProof/>
            <w:webHidden/>
          </w:rPr>
          <w:tab/>
        </w:r>
        <w:r>
          <w:rPr>
            <w:noProof/>
            <w:webHidden/>
          </w:rPr>
          <w:fldChar w:fldCharType="begin"/>
        </w:r>
        <w:r w:rsidR="008A6460">
          <w:rPr>
            <w:noProof/>
            <w:webHidden/>
          </w:rPr>
          <w:instrText xml:space="preserve"> PAGEREF _Toc293654781 \h </w:instrText>
        </w:r>
        <w:r>
          <w:rPr>
            <w:noProof/>
            <w:webHidden/>
          </w:rPr>
        </w:r>
        <w:r>
          <w:rPr>
            <w:noProof/>
            <w:webHidden/>
          </w:rPr>
          <w:fldChar w:fldCharType="separate"/>
        </w:r>
        <w:r w:rsidR="00174052">
          <w:rPr>
            <w:noProof/>
            <w:webHidden/>
          </w:rPr>
          <w:t>153</w:t>
        </w:r>
        <w:r>
          <w:rPr>
            <w:noProof/>
            <w:webHidden/>
          </w:rPr>
          <w:fldChar w:fldCharType="end"/>
        </w:r>
      </w:hyperlink>
    </w:p>
    <w:p w:rsidR="008A6460" w:rsidRDefault="00CB7F24">
      <w:pPr>
        <w:pStyle w:val="TOC2"/>
        <w:tabs>
          <w:tab w:val="right" w:leader="dot" w:pos="8630"/>
        </w:tabs>
        <w:rPr>
          <w:rFonts w:asciiTheme="minorHAnsi" w:eastAsiaTheme="minorEastAsia" w:hAnsiTheme="minorHAnsi" w:cstheme="minorBidi"/>
          <w:noProof/>
          <w:sz w:val="22"/>
          <w:szCs w:val="22"/>
        </w:rPr>
      </w:pPr>
      <w:hyperlink w:anchor="_Toc293654782" w:history="1">
        <w:r w:rsidR="008A6460" w:rsidRPr="00847DB9">
          <w:rPr>
            <w:rStyle w:val="Hyperlink"/>
            <w:noProof/>
          </w:rPr>
          <w:t>4. Discussion on Multidisciplinarity, Communication Studies, and Information &amp; Library Sciences</w:t>
        </w:r>
        <w:r w:rsidR="008A6460">
          <w:rPr>
            <w:noProof/>
            <w:webHidden/>
          </w:rPr>
          <w:tab/>
        </w:r>
        <w:r>
          <w:rPr>
            <w:noProof/>
            <w:webHidden/>
          </w:rPr>
          <w:fldChar w:fldCharType="begin"/>
        </w:r>
        <w:r w:rsidR="008A6460">
          <w:rPr>
            <w:noProof/>
            <w:webHidden/>
          </w:rPr>
          <w:instrText xml:space="preserve"> PAGEREF _Toc293654782 \h </w:instrText>
        </w:r>
        <w:r>
          <w:rPr>
            <w:noProof/>
            <w:webHidden/>
          </w:rPr>
        </w:r>
        <w:r>
          <w:rPr>
            <w:noProof/>
            <w:webHidden/>
          </w:rPr>
          <w:fldChar w:fldCharType="separate"/>
        </w:r>
        <w:r w:rsidR="00174052">
          <w:rPr>
            <w:noProof/>
            <w:webHidden/>
          </w:rPr>
          <w:t>156</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83" w:history="1">
        <w:r w:rsidR="008A6460" w:rsidRPr="00847DB9">
          <w:rPr>
            <w:rStyle w:val="Hyperlink"/>
            <w:noProof/>
          </w:rPr>
          <w:t>List of References</w:t>
        </w:r>
        <w:r w:rsidR="008A6460">
          <w:rPr>
            <w:noProof/>
            <w:webHidden/>
          </w:rPr>
          <w:tab/>
        </w:r>
        <w:r>
          <w:rPr>
            <w:noProof/>
            <w:webHidden/>
          </w:rPr>
          <w:fldChar w:fldCharType="begin"/>
        </w:r>
        <w:r w:rsidR="008A6460">
          <w:rPr>
            <w:noProof/>
            <w:webHidden/>
          </w:rPr>
          <w:instrText xml:space="preserve"> PAGEREF _Toc293654783 \h </w:instrText>
        </w:r>
        <w:r>
          <w:rPr>
            <w:noProof/>
            <w:webHidden/>
          </w:rPr>
        </w:r>
        <w:r>
          <w:rPr>
            <w:noProof/>
            <w:webHidden/>
          </w:rPr>
          <w:fldChar w:fldCharType="separate"/>
        </w:r>
        <w:r w:rsidR="00174052">
          <w:rPr>
            <w:noProof/>
            <w:webHidden/>
          </w:rPr>
          <w:t>161</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84" w:history="1">
        <w:r w:rsidR="008A6460" w:rsidRPr="00847DB9">
          <w:rPr>
            <w:rStyle w:val="Hyperlink"/>
            <w:noProof/>
          </w:rPr>
          <w:t>Appendix</w:t>
        </w:r>
        <w:r w:rsidR="008A6460">
          <w:rPr>
            <w:noProof/>
            <w:webHidden/>
          </w:rPr>
          <w:tab/>
        </w:r>
        <w:r>
          <w:rPr>
            <w:noProof/>
            <w:webHidden/>
          </w:rPr>
          <w:fldChar w:fldCharType="begin"/>
        </w:r>
        <w:r w:rsidR="008A6460">
          <w:rPr>
            <w:noProof/>
            <w:webHidden/>
          </w:rPr>
          <w:instrText xml:space="preserve"> PAGEREF _Toc293654784 \h </w:instrText>
        </w:r>
        <w:r>
          <w:rPr>
            <w:noProof/>
            <w:webHidden/>
          </w:rPr>
        </w:r>
        <w:r>
          <w:rPr>
            <w:noProof/>
            <w:webHidden/>
          </w:rPr>
          <w:fldChar w:fldCharType="separate"/>
        </w:r>
        <w:r w:rsidR="00174052">
          <w:rPr>
            <w:noProof/>
            <w:webHidden/>
          </w:rPr>
          <w:t>174</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85" w:history="1">
        <w:r w:rsidR="008A6460" w:rsidRPr="00847DB9">
          <w:rPr>
            <w:rStyle w:val="Hyperlink"/>
            <w:noProof/>
          </w:rPr>
          <w:t>Appendix A Interview Guide</w:t>
        </w:r>
        <w:r w:rsidR="008A6460">
          <w:rPr>
            <w:noProof/>
            <w:webHidden/>
          </w:rPr>
          <w:tab/>
        </w:r>
        <w:r>
          <w:rPr>
            <w:noProof/>
            <w:webHidden/>
          </w:rPr>
          <w:fldChar w:fldCharType="begin"/>
        </w:r>
        <w:r w:rsidR="008A6460">
          <w:rPr>
            <w:noProof/>
            <w:webHidden/>
          </w:rPr>
          <w:instrText xml:space="preserve"> PAGEREF _Toc293654785 \h </w:instrText>
        </w:r>
        <w:r>
          <w:rPr>
            <w:noProof/>
            <w:webHidden/>
          </w:rPr>
        </w:r>
        <w:r>
          <w:rPr>
            <w:noProof/>
            <w:webHidden/>
          </w:rPr>
          <w:fldChar w:fldCharType="separate"/>
        </w:r>
        <w:r w:rsidR="00174052">
          <w:rPr>
            <w:noProof/>
            <w:webHidden/>
          </w:rPr>
          <w:t>175</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86" w:history="1">
        <w:r w:rsidR="008A6460" w:rsidRPr="00847DB9">
          <w:rPr>
            <w:rStyle w:val="Hyperlink"/>
            <w:noProof/>
          </w:rPr>
          <w:t>Appendix B Survey Instrument</w:t>
        </w:r>
        <w:r w:rsidR="008A6460">
          <w:rPr>
            <w:noProof/>
            <w:webHidden/>
          </w:rPr>
          <w:tab/>
        </w:r>
        <w:r>
          <w:rPr>
            <w:noProof/>
            <w:webHidden/>
          </w:rPr>
          <w:fldChar w:fldCharType="begin"/>
        </w:r>
        <w:r w:rsidR="008A6460">
          <w:rPr>
            <w:noProof/>
            <w:webHidden/>
          </w:rPr>
          <w:instrText xml:space="preserve"> PAGEREF _Toc293654786 \h </w:instrText>
        </w:r>
        <w:r>
          <w:rPr>
            <w:noProof/>
            <w:webHidden/>
          </w:rPr>
        </w:r>
        <w:r>
          <w:rPr>
            <w:noProof/>
            <w:webHidden/>
          </w:rPr>
          <w:fldChar w:fldCharType="separate"/>
        </w:r>
        <w:r w:rsidR="00174052">
          <w:rPr>
            <w:noProof/>
            <w:webHidden/>
          </w:rPr>
          <w:t>177</w:t>
        </w:r>
        <w:r>
          <w:rPr>
            <w:noProof/>
            <w:webHidden/>
          </w:rPr>
          <w:fldChar w:fldCharType="end"/>
        </w:r>
      </w:hyperlink>
    </w:p>
    <w:p w:rsidR="008A6460" w:rsidRDefault="00CB7F24">
      <w:pPr>
        <w:pStyle w:val="TOC1"/>
        <w:tabs>
          <w:tab w:val="right" w:leader="dot" w:pos="8630"/>
        </w:tabs>
        <w:rPr>
          <w:rFonts w:asciiTheme="minorHAnsi" w:eastAsiaTheme="minorEastAsia" w:hAnsiTheme="minorHAnsi" w:cstheme="minorBidi"/>
          <w:noProof/>
          <w:sz w:val="22"/>
          <w:szCs w:val="22"/>
        </w:rPr>
      </w:pPr>
      <w:hyperlink w:anchor="_Toc293654787" w:history="1">
        <w:r w:rsidR="008A6460" w:rsidRPr="00847DB9">
          <w:rPr>
            <w:rStyle w:val="Hyperlink"/>
            <w:noProof/>
          </w:rPr>
          <w:t>Vita</w:t>
        </w:r>
        <w:r w:rsidR="008A6460">
          <w:rPr>
            <w:noProof/>
            <w:webHidden/>
          </w:rPr>
          <w:tab/>
        </w:r>
        <w:r>
          <w:rPr>
            <w:noProof/>
            <w:webHidden/>
          </w:rPr>
          <w:fldChar w:fldCharType="begin"/>
        </w:r>
        <w:r w:rsidR="008A6460">
          <w:rPr>
            <w:noProof/>
            <w:webHidden/>
          </w:rPr>
          <w:instrText xml:space="preserve"> PAGEREF _Toc293654787 \h </w:instrText>
        </w:r>
        <w:r>
          <w:rPr>
            <w:noProof/>
            <w:webHidden/>
          </w:rPr>
        </w:r>
        <w:r>
          <w:rPr>
            <w:noProof/>
            <w:webHidden/>
          </w:rPr>
          <w:fldChar w:fldCharType="separate"/>
        </w:r>
        <w:r w:rsidR="00174052">
          <w:rPr>
            <w:noProof/>
            <w:webHidden/>
          </w:rPr>
          <w:t>182</w:t>
        </w:r>
        <w:r>
          <w:rPr>
            <w:noProof/>
            <w:webHidden/>
          </w:rPr>
          <w:fldChar w:fldCharType="end"/>
        </w:r>
      </w:hyperlink>
    </w:p>
    <w:p w:rsidR="00236E6D" w:rsidRPr="00F920F6" w:rsidRDefault="00CB7F24">
      <w:pPr>
        <w:numPr>
          <w:ilvl w:val="12"/>
          <w:numId w:val="0"/>
        </w:numPr>
        <w:jc w:val="center"/>
        <w:rPr>
          <w:b/>
          <w:bCs/>
          <w:sz w:val="28"/>
          <w:szCs w:val="28"/>
        </w:rPr>
      </w:pPr>
      <w:r w:rsidRPr="00F920F6">
        <w:fldChar w:fldCharType="end"/>
      </w:r>
    </w:p>
    <w:p w:rsidR="00236E6D" w:rsidRPr="00612F41" w:rsidRDefault="009C755C">
      <w:pPr>
        <w:numPr>
          <w:ilvl w:val="12"/>
          <w:numId w:val="0"/>
        </w:numPr>
        <w:jc w:val="center"/>
        <w:rPr>
          <w:b/>
        </w:rPr>
      </w:pPr>
      <w:r w:rsidRPr="00F920F6">
        <w:rPr>
          <w:b/>
          <w:bCs/>
          <w:sz w:val="28"/>
          <w:szCs w:val="28"/>
        </w:rPr>
        <w:br w:type="page"/>
      </w:r>
      <w:r w:rsidR="00D067C3" w:rsidRPr="00612F41">
        <w:rPr>
          <w:b/>
          <w:bCs/>
        </w:rPr>
        <w:lastRenderedPageBreak/>
        <w:t>List of Tables</w:t>
      </w:r>
    </w:p>
    <w:p w:rsidR="00236E6D" w:rsidRPr="00F920F6" w:rsidRDefault="00236E6D">
      <w:pPr>
        <w:numPr>
          <w:ilvl w:val="12"/>
          <w:numId w:val="0"/>
        </w:numPr>
        <w:jc w:val="center"/>
      </w:pPr>
    </w:p>
    <w:p w:rsidR="00236E6D" w:rsidRPr="00F920F6" w:rsidRDefault="00CB7F2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F920F6">
        <w:fldChar w:fldCharType="begin"/>
      </w:r>
      <w:r w:rsidR="00236E6D" w:rsidRPr="00F920F6">
        <w:instrText xml:space="preserve"> TOC \h \z \c "Table" </w:instrText>
      </w:r>
      <w:r w:rsidRPr="00F920F6">
        <w:fldChar w:fldCharType="separate"/>
      </w:r>
      <w:r w:rsidR="00345BA9">
        <w:rPr>
          <w:b/>
          <w:bCs/>
          <w:noProof/>
        </w:rPr>
        <w:t>No table of figures entries found.</w:t>
      </w:r>
      <w:r w:rsidRPr="00F920F6">
        <w:fldChar w:fldCharType="end"/>
      </w:r>
    </w:p>
    <w:p w:rsidR="00236E6D" w:rsidRPr="00F920F6" w:rsidRDefault="00236E6D">
      <w:pPr>
        <w:spacing w:line="2" w:lineRule="exact"/>
      </w:pPr>
    </w:p>
    <w:p w:rsidR="00236E6D" w:rsidRPr="00F920F6" w:rsidRDefault="00236E6D">
      <w:pPr>
        <w:spacing w:line="2" w:lineRule="exact"/>
      </w:pPr>
    </w:p>
    <w:p w:rsidR="00236E6D" w:rsidRPr="00F920F6" w:rsidRDefault="00236E6D">
      <w:pPr>
        <w:pStyle w:val="Level1"/>
        <w:tabs>
          <w:tab w:val="right" w:leader="dot" w:pos="8228"/>
        </w:tabs>
        <w:ind w:left="0"/>
        <w:rPr>
          <w:b/>
          <w:bCs/>
          <w:sz w:val="28"/>
          <w:szCs w:val="28"/>
        </w:rPr>
      </w:pPr>
    </w:p>
    <w:p w:rsidR="00236E6D" w:rsidRPr="00612F41" w:rsidRDefault="00236E6D">
      <w:pPr>
        <w:numPr>
          <w:ilvl w:val="12"/>
          <w:numId w:val="0"/>
        </w:numPr>
        <w:jc w:val="center"/>
        <w:rPr>
          <w:b/>
        </w:rPr>
      </w:pPr>
      <w:r w:rsidRPr="00F920F6">
        <w:rPr>
          <w:sz w:val="28"/>
          <w:szCs w:val="28"/>
        </w:rPr>
        <w:br w:type="page"/>
      </w:r>
      <w:r w:rsidR="00D067C3" w:rsidRPr="00612F41">
        <w:rPr>
          <w:b/>
          <w:bCs/>
        </w:rPr>
        <w:lastRenderedPageBreak/>
        <w:t>List of Figures</w:t>
      </w:r>
    </w:p>
    <w:p w:rsidR="00236E6D" w:rsidRPr="00F920F6" w:rsidRDefault="00236E6D">
      <w:pPr>
        <w:numPr>
          <w:ilvl w:val="12"/>
          <w:numId w:val="0"/>
        </w:numPr>
      </w:pPr>
    </w:p>
    <w:p w:rsidR="00174052" w:rsidRDefault="00CB7F24">
      <w:pPr>
        <w:numPr>
          <w:ilvl w:val="12"/>
          <w:numId w:val="0"/>
        </w:numPr>
      </w:pPr>
      <w:r w:rsidRPr="00F920F6">
        <w:fldChar w:fldCharType="begin"/>
      </w:r>
      <w:r w:rsidR="00304BD0" w:rsidRPr="00F920F6">
        <w:instrText xml:space="preserve"> TOC \h \z \c "Figure" </w:instrText>
      </w:r>
      <w:r w:rsidRPr="00F920F6">
        <w:fldChar w:fldCharType="separate"/>
      </w:r>
      <w:r w:rsidR="004A07FC">
        <w:rPr>
          <w:b/>
          <w:bCs/>
          <w:noProof/>
        </w:rPr>
        <w:t>No table of figures entries found.</w:t>
      </w:r>
      <w:r w:rsidRPr="00F920F6">
        <w:fldChar w:fldCharType="end"/>
      </w:r>
    </w:p>
    <w:p w:rsidR="00174052" w:rsidRDefault="00174052">
      <w:pPr>
        <w:spacing w:before="0" w:after="0" w:line="240" w:lineRule="auto"/>
      </w:pPr>
      <w:r>
        <w:br w:type="page"/>
      </w:r>
    </w:p>
    <w:p w:rsidR="003C1575" w:rsidRDefault="003C1575">
      <w:pPr>
        <w:numPr>
          <w:ilvl w:val="12"/>
          <w:numId w:val="0"/>
        </w:numPr>
      </w:pPr>
    </w:p>
    <w:p w:rsidR="00174052" w:rsidRPr="00F920F6" w:rsidRDefault="00174052">
      <w:pPr>
        <w:numPr>
          <w:ilvl w:val="12"/>
          <w:numId w:val="0"/>
        </w:numPr>
        <w:sectPr w:rsidR="00174052" w:rsidRPr="00F920F6" w:rsidSect="00121A24">
          <w:headerReference w:type="even" r:id="rId8"/>
          <w:headerReference w:type="default" r:id="rId9"/>
          <w:footerReference w:type="even" r:id="rId10"/>
          <w:footerReference w:type="default" r:id="rId11"/>
          <w:headerReference w:type="first" r:id="rId12"/>
          <w:footerReference w:type="first" r:id="rId13"/>
          <w:pgSz w:w="12240" w:h="15840" w:code="1"/>
          <w:pgMar w:top="2016" w:right="1800" w:bottom="1440" w:left="1800" w:header="1440" w:footer="1440" w:gutter="0"/>
          <w:pgNumType w:fmt="lowerRoman" w:start="1"/>
          <w:cols w:space="720"/>
          <w:noEndnote/>
          <w:titlePg/>
        </w:sectPr>
      </w:pPr>
    </w:p>
    <w:p w:rsidR="00236E6D" w:rsidRPr="00F920F6" w:rsidRDefault="00D067C3" w:rsidP="00C95439">
      <w:pPr>
        <w:pStyle w:val="Heading1"/>
      </w:pPr>
      <w:bookmarkStart w:id="0" w:name="_Toc293654722"/>
      <w:r w:rsidRPr="00F920F6">
        <w:lastRenderedPageBreak/>
        <w:t xml:space="preserve">Chapter </w:t>
      </w:r>
      <w:r>
        <w:t>1</w:t>
      </w:r>
      <w:r w:rsidR="00C95439">
        <w:br/>
      </w:r>
      <w:r w:rsidR="00EE334C" w:rsidRPr="00F920F6">
        <w:t>Introduction</w:t>
      </w:r>
      <w:bookmarkEnd w:id="0"/>
      <w:r w:rsidR="00EE334C" w:rsidRPr="00F920F6">
        <w:t xml:space="preserve"> </w:t>
      </w:r>
    </w:p>
    <w:p w:rsidR="00236E6D" w:rsidRPr="00F920F6" w:rsidRDefault="00236E6D">
      <w:pPr>
        <w:numPr>
          <w:ilvl w:val="12"/>
          <w:numId w:val="0"/>
        </w:numPr>
        <w:jc w:val="center"/>
      </w:pPr>
    </w:p>
    <w:p w:rsidR="00236E6D" w:rsidRPr="00F920F6" w:rsidRDefault="00236E6D">
      <w:pPr>
        <w:numPr>
          <w:ilvl w:val="12"/>
          <w:numId w:val="0"/>
        </w:numPr>
        <w:jc w:val="center"/>
      </w:pPr>
    </w:p>
    <w:p w:rsidR="004B19F7" w:rsidRPr="002E59C2" w:rsidRDefault="004B19F7" w:rsidP="004B19F7">
      <w:pPr>
        <w:ind w:firstLine="720"/>
        <w:rPr>
          <w:rFonts w:eastAsia="Calibri"/>
        </w:rPr>
      </w:pPr>
      <w:r w:rsidRPr="003951C6">
        <w:rPr>
          <w:rFonts w:eastAsia="Calibri"/>
        </w:rPr>
        <w:t>Literature and film ha</w:t>
      </w:r>
      <w:r w:rsidR="00E5154B">
        <w:rPr>
          <w:rFonts w:eastAsia="Calibri"/>
        </w:rPr>
        <w:t>ve</w:t>
      </w:r>
      <w:r w:rsidRPr="003951C6">
        <w:rPr>
          <w:rFonts w:eastAsia="Calibri"/>
        </w:rPr>
        <w:t xml:space="preserve"> commonly depicted scientists as focused on individual pursuit</w:t>
      </w:r>
      <w:r w:rsidR="00E5154B">
        <w:rPr>
          <w:rFonts w:eastAsia="Calibri"/>
        </w:rPr>
        <w:t>s</w:t>
      </w:r>
      <w:r w:rsidRPr="003951C6">
        <w:rPr>
          <w:rFonts w:eastAsia="Calibri"/>
        </w:rPr>
        <w:t>. For example</w:t>
      </w:r>
      <w:r w:rsidR="00E5154B">
        <w:rPr>
          <w:rFonts w:eastAsia="Calibri"/>
        </w:rPr>
        <w:t>,</w:t>
      </w:r>
      <w:r w:rsidRPr="003951C6">
        <w:rPr>
          <w:rFonts w:eastAsia="Calibri"/>
        </w:rPr>
        <w:t xml:space="preserve"> there is the mad scientist working in his château to resurrect Frankenstein or the absentminded professor with his assistant to discover </w:t>
      </w:r>
      <w:proofErr w:type="spellStart"/>
      <w:r w:rsidRPr="003951C6">
        <w:rPr>
          <w:rFonts w:eastAsia="Calibri"/>
        </w:rPr>
        <w:t>Flubber</w:t>
      </w:r>
      <w:proofErr w:type="spellEnd"/>
      <w:r w:rsidRPr="003951C6">
        <w:rPr>
          <w:rFonts w:eastAsia="Calibri"/>
        </w:rPr>
        <w:t xml:space="preserve">. However, </w:t>
      </w:r>
      <w:r>
        <w:rPr>
          <w:rFonts w:eastAsia="Calibri"/>
        </w:rPr>
        <w:t xml:space="preserve">today </w:t>
      </w:r>
      <w:r w:rsidRPr="003951C6">
        <w:rPr>
          <w:rFonts w:eastAsia="Calibri"/>
        </w:rPr>
        <w:t xml:space="preserve">such individual efforts –of course aiming at saner scientific achievements– are not prevalent in the scientific arena </w:t>
      </w:r>
      <w:r>
        <w:rPr>
          <w:rFonts w:eastAsia="Calibri"/>
        </w:rPr>
        <w:t xml:space="preserve">as they have been in the past </w:t>
      </w:r>
      <w:r w:rsidRPr="003951C6">
        <w:rPr>
          <w:rFonts w:eastAsia="Calibri"/>
        </w:rPr>
        <w:t xml:space="preserve">and </w:t>
      </w:r>
      <w:r>
        <w:rPr>
          <w:rFonts w:eastAsia="Calibri"/>
        </w:rPr>
        <w:t xml:space="preserve">they </w:t>
      </w:r>
      <w:r w:rsidRPr="003951C6">
        <w:rPr>
          <w:rFonts w:eastAsia="Calibri"/>
        </w:rPr>
        <w:t xml:space="preserve">receive limited funding. In reality, research has moved from individual effort to collaborative effort for the last 70 years. </w:t>
      </w:r>
      <w:r w:rsidR="00E5154B">
        <w:rPr>
          <w:rFonts w:eastAsia="Calibri"/>
        </w:rPr>
        <w:t>Simply, because t</w:t>
      </w:r>
      <w:r w:rsidRPr="003951C6">
        <w:rPr>
          <w:rFonts w:eastAsia="Calibri"/>
        </w:rPr>
        <w:t>hat ‘many hands make light work</w:t>
      </w:r>
      <w:r w:rsidR="00E5154B">
        <w:rPr>
          <w:rFonts w:eastAsia="Calibri"/>
        </w:rPr>
        <w:t>’ and the need for experience, skills, and equipments to conduct these studies.</w:t>
      </w:r>
      <w:r w:rsidRPr="003951C6">
        <w:rPr>
          <w:rFonts w:eastAsia="Calibri"/>
        </w:rPr>
        <w:t xml:space="preserve"> Joining forces and resources increase efficiency and productivity. This became obvious after World War </w:t>
      </w:r>
      <w:r>
        <w:rPr>
          <w:rFonts w:eastAsia="Calibri"/>
        </w:rPr>
        <w:t>II</w:t>
      </w:r>
      <w:r w:rsidRPr="003951C6">
        <w:rPr>
          <w:rFonts w:eastAsia="Calibri"/>
        </w:rPr>
        <w:t xml:space="preserve"> because technology and scientific advancements decided the winners</w:t>
      </w:r>
      <w:r w:rsidRPr="003951C6" w:rsidDel="00A019C5">
        <w:rPr>
          <w:rFonts w:eastAsia="Calibri"/>
        </w:rPr>
        <w:t xml:space="preserve"> </w:t>
      </w:r>
      <w:r w:rsidRPr="003951C6">
        <w:rPr>
          <w:rFonts w:eastAsia="Calibri"/>
        </w:rPr>
        <w:t>–specifically the discovery of radar, penicillin and atomic bomb (</w:t>
      </w:r>
      <w:proofErr w:type="spellStart"/>
      <w:r w:rsidRPr="003951C6">
        <w:rPr>
          <w:rFonts w:eastAsia="Calibri"/>
        </w:rPr>
        <w:t>Guston</w:t>
      </w:r>
      <w:proofErr w:type="spellEnd"/>
      <w:r w:rsidRPr="003951C6">
        <w:rPr>
          <w:rFonts w:eastAsia="Calibri"/>
        </w:rPr>
        <w:t xml:space="preserve">, 2000, </w:t>
      </w:r>
      <w:r>
        <w:rPr>
          <w:rFonts w:eastAsia="Calibri"/>
        </w:rPr>
        <w:t xml:space="preserve">p. </w:t>
      </w:r>
      <w:r w:rsidRPr="003951C6">
        <w:rPr>
          <w:rFonts w:eastAsia="Calibri"/>
        </w:rPr>
        <w:t xml:space="preserve">114; Douglas, 2009, </w:t>
      </w:r>
      <w:r>
        <w:rPr>
          <w:rFonts w:eastAsia="Calibri"/>
        </w:rPr>
        <w:t xml:space="preserve">p. </w:t>
      </w:r>
      <w:r w:rsidRPr="003951C6">
        <w:rPr>
          <w:rFonts w:eastAsia="Calibri"/>
        </w:rPr>
        <w:t>16) through systematic funding by government.</w:t>
      </w:r>
    </w:p>
    <w:p w:rsidR="004B19F7" w:rsidRPr="002E59C2" w:rsidRDefault="004B19F7" w:rsidP="004B19F7">
      <w:pPr>
        <w:ind w:firstLine="720"/>
        <w:rPr>
          <w:rFonts w:eastAsia="Calibri"/>
        </w:rPr>
      </w:pPr>
      <w:r w:rsidRPr="003951C6">
        <w:rPr>
          <w:rFonts w:eastAsia="Calibri"/>
        </w:rPr>
        <w:t>Science and technology is an important aspect of current civilization.  Benefits include higher living standards, increased life expectancy, new jobs and products with growing economies, decreased poverty and social inequality, and help in environmental sustainability</w:t>
      </w:r>
      <w:r>
        <w:rPr>
          <w:rFonts w:eastAsia="Calibri"/>
        </w:rPr>
        <w:t xml:space="preserve"> (Bush 1945; </w:t>
      </w:r>
      <w:proofErr w:type="spellStart"/>
      <w:r>
        <w:rPr>
          <w:rFonts w:eastAsia="Calibri"/>
        </w:rPr>
        <w:t>Steelman</w:t>
      </w:r>
      <w:proofErr w:type="spellEnd"/>
      <w:r>
        <w:rPr>
          <w:rFonts w:eastAsia="Calibri"/>
        </w:rPr>
        <w:t>, 1947)</w:t>
      </w:r>
      <w:r w:rsidRPr="003951C6">
        <w:rPr>
          <w:rFonts w:eastAsia="Calibri"/>
        </w:rPr>
        <w:t xml:space="preserve">. In </w:t>
      </w:r>
      <w:r>
        <w:rPr>
          <w:rFonts w:eastAsia="Calibri"/>
        </w:rPr>
        <w:t xml:space="preserve">the </w:t>
      </w:r>
      <w:r w:rsidRPr="003951C6">
        <w:rPr>
          <w:rFonts w:eastAsia="Calibri"/>
        </w:rPr>
        <w:t xml:space="preserve">U.S., as the leading country in </w:t>
      </w:r>
      <w:r w:rsidRPr="003951C6">
        <w:rPr>
          <w:rFonts w:eastAsia="Calibri"/>
        </w:rPr>
        <w:lastRenderedPageBreak/>
        <w:t xml:space="preserve">research, the amount spent in research &amp; development (R&amp;D) expenses are approximately $333 billion in 2007, which was 2.68% of gross domestic product and there are 1.38 million researchers (UNDP, 2008). Given the size of the R&amp;D expenses, number of researchers, and influences in our daily lives, efficiency in the functioning of scientific research is crucial. However, the efficiency of government funding in research has been in question </w:t>
      </w:r>
      <w:r>
        <w:rPr>
          <w:rFonts w:eastAsia="Calibri"/>
        </w:rPr>
        <w:t>since the</w:t>
      </w:r>
      <w:r w:rsidRPr="003951C6">
        <w:rPr>
          <w:rFonts w:eastAsia="Calibri"/>
        </w:rPr>
        <w:t xml:space="preserve"> 1970s. Detailed accounts of discussions and prescriptions to increase the efficiency c</w:t>
      </w:r>
      <w:r>
        <w:rPr>
          <w:rFonts w:eastAsia="Calibri"/>
        </w:rPr>
        <w:t>an</w:t>
      </w:r>
      <w:r w:rsidRPr="003951C6">
        <w:rPr>
          <w:rFonts w:eastAsia="Calibri"/>
        </w:rPr>
        <w:t xml:space="preserve"> be found in science and public policy literature (</w:t>
      </w:r>
      <w:proofErr w:type="spellStart"/>
      <w:r w:rsidRPr="003951C6">
        <w:rPr>
          <w:rFonts w:eastAsia="Calibri"/>
        </w:rPr>
        <w:t>Guston</w:t>
      </w:r>
      <w:proofErr w:type="spellEnd"/>
      <w:r w:rsidRPr="003951C6">
        <w:rPr>
          <w:rFonts w:eastAsia="Calibri"/>
        </w:rPr>
        <w:t xml:space="preserve">, 2000; </w:t>
      </w:r>
      <w:proofErr w:type="spellStart"/>
      <w:r w:rsidRPr="003951C6">
        <w:rPr>
          <w:rFonts w:eastAsia="Calibri"/>
        </w:rPr>
        <w:t>Guston</w:t>
      </w:r>
      <w:proofErr w:type="spellEnd"/>
      <w:r w:rsidRPr="003951C6">
        <w:rPr>
          <w:rFonts w:eastAsia="Calibri"/>
        </w:rPr>
        <w:t xml:space="preserve"> &amp; </w:t>
      </w:r>
      <w:proofErr w:type="spellStart"/>
      <w:r w:rsidRPr="003951C6">
        <w:rPr>
          <w:rFonts w:eastAsia="Calibri"/>
        </w:rPr>
        <w:t>Keniston</w:t>
      </w:r>
      <w:proofErr w:type="spellEnd"/>
      <w:r w:rsidRPr="003951C6">
        <w:rPr>
          <w:rFonts w:eastAsia="Calibri"/>
        </w:rPr>
        <w:t xml:space="preserve">, 1994); </w:t>
      </w:r>
      <w:proofErr w:type="spellStart"/>
      <w:r w:rsidRPr="003951C6">
        <w:rPr>
          <w:rFonts w:eastAsia="Calibri"/>
        </w:rPr>
        <w:t>Kitcher</w:t>
      </w:r>
      <w:proofErr w:type="spellEnd"/>
      <w:r w:rsidRPr="003951C6">
        <w:rPr>
          <w:rFonts w:eastAsia="Calibri"/>
        </w:rPr>
        <w:t xml:space="preserve">, 2001; </w:t>
      </w:r>
      <w:proofErr w:type="spellStart"/>
      <w:r w:rsidRPr="003951C6">
        <w:rPr>
          <w:rFonts w:eastAsia="Calibri"/>
        </w:rPr>
        <w:t>Pielke</w:t>
      </w:r>
      <w:proofErr w:type="spellEnd"/>
      <w:r w:rsidRPr="003951C6">
        <w:rPr>
          <w:rFonts w:eastAsia="Calibri"/>
        </w:rPr>
        <w:t>, 2007).</w:t>
      </w:r>
    </w:p>
    <w:p w:rsidR="004B19F7" w:rsidRPr="002E59C2" w:rsidRDefault="004B19F7" w:rsidP="004B19F7">
      <w:pPr>
        <w:ind w:firstLine="720"/>
      </w:pPr>
      <w:r w:rsidRPr="003951C6">
        <w:rPr>
          <w:rFonts w:eastAsia="Calibri"/>
        </w:rPr>
        <w:t>Today,</w:t>
      </w:r>
      <w:r w:rsidRPr="003951C6">
        <w:t xml:space="preserve"> the world faces ever more complex scientific challenges such as climate change –impact on land-based and ocean ecosystems– (IPCC, 2007);  energy problems –increasing demand, climate change, fossil fuels– (IEA, 2009); space programs –permanent moon base and manned mission to Mars– (NASA, 2006); research on </w:t>
      </w:r>
      <w:proofErr w:type="spellStart"/>
      <w:r w:rsidRPr="003951C6">
        <w:t>subnucleic</w:t>
      </w:r>
      <w:proofErr w:type="spellEnd"/>
      <w:r w:rsidRPr="003951C6">
        <w:t xml:space="preserve"> particles –Large </w:t>
      </w:r>
      <w:proofErr w:type="spellStart"/>
      <w:r w:rsidRPr="003951C6">
        <w:t>Hadron</w:t>
      </w:r>
      <w:proofErr w:type="spellEnd"/>
      <w:r w:rsidRPr="003951C6">
        <w:t xml:space="preserve"> Collider experiments – (LHC, 2009);  and destructive pandemics –AIDS, swine flu, and malaria– (WHO, 2009). </w:t>
      </w:r>
      <w:r>
        <w:t xml:space="preserve">These challenges are like multi-faceted problems. Each discipline is dealing with only one facet; therefore, failing to respond to </w:t>
      </w:r>
      <w:r w:rsidR="00E5154B">
        <w:t>the whole problem as the activities of these individual disciplines are not coordinated with each other and most of the time their solutions are contradicting with each other</w:t>
      </w:r>
      <w:r>
        <w:t>. A new strategy, a holistic approach is needed because the problems reside in multiple disciplines.</w:t>
      </w:r>
      <w:r w:rsidRPr="003951C6">
        <w:t xml:space="preserve"> Successful negotiation of these challenges relies on multi</w:t>
      </w:r>
      <w:r>
        <w:t>disciplinary</w:t>
      </w:r>
      <w:r w:rsidRPr="003951C6">
        <w:t xml:space="preserve"> scientific collaborations, an emerging model that suggests new organizational forms and new patterns of work</w:t>
      </w:r>
      <w:r>
        <w:t xml:space="preserve"> –that is multidisciplinary scientific collaborations</w:t>
      </w:r>
      <w:r w:rsidRPr="003951C6">
        <w:t xml:space="preserve">. </w:t>
      </w:r>
      <w:r>
        <w:t xml:space="preserve">They are new </w:t>
      </w:r>
      <w:r>
        <w:lastRenderedPageBreak/>
        <w:t>because the researchers involved in them have to get out of their disciplinary comfort zone, process and integrate data and information generated by other disciplines, communicate and also communicate with them</w:t>
      </w:r>
      <w:r w:rsidR="00E5154B">
        <w:t>.</w:t>
      </w:r>
      <w:r>
        <w:t xml:space="preserve"> This is a new relationship, a new workflow, a new structure, a new organization, indeed a new model for scientific research. </w:t>
      </w:r>
      <w:r w:rsidRPr="003951C6">
        <w:t xml:space="preserve">In addition to scientific challenges, changes in the funding environment (for instance </w:t>
      </w:r>
      <w:r>
        <w:t xml:space="preserve">the increasing </w:t>
      </w:r>
      <w:r w:rsidRPr="003951C6">
        <w:t xml:space="preserve">involvement of private sector through corporate social responsibility </w:t>
      </w:r>
      <w:r>
        <w:t>programs</w:t>
      </w:r>
      <w:r w:rsidRPr="003951C6">
        <w:t xml:space="preserve"> and</w:t>
      </w:r>
      <w:r>
        <w:t xml:space="preserve"> intermediary role of</w:t>
      </w:r>
      <w:r w:rsidRPr="003951C6">
        <w:t xml:space="preserve"> non-governmental organizations</w:t>
      </w:r>
      <w:r>
        <w:t xml:space="preserve"> in directing funds</w:t>
      </w:r>
      <w:r w:rsidRPr="003951C6">
        <w:t>), the changes in the public perceptions of and expectations from science, and developments in communication and information technologies (globalization and the Internet) have changed the functioning of scientific collaborations. In order to increase the efficiency of the research activities and make a better use of public money, the new developments should be taken into consideration in the discussions. This study contribute</w:t>
      </w:r>
      <w:r>
        <w:t>s</w:t>
      </w:r>
      <w:r w:rsidRPr="003951C6">
        <w:t xml:space="preserve"> to the literature by examining </w:t>
      </w:r>
      <w:r>
        <w:t>scientific collaborations from a complexity theory perspective with a focus on the</w:t>
      </w:r>
      <w:r w:rsidRPr="003951C6">
        <w:t xml:space="preserve"> role of communication and information behaviors in </w:t>
      </w:r>
      <w:r>
        <w:t>this complex system</w:t>
      </w:r>
      <w:r w:rsidRPr="003951C6">
        <w:t xml:space="preserve">. </w:t>
      </w:r>
    </w:p>
    <w:p w:rsidR="004B19F7" w:rsidRPr="002E59C2" w:rsidRDefault="004B19F7" w:rsidP="004B19F7">
      <w:pPr>
        <w:ind w:firstLine="720"/>
      </w:pPr>
      <w:r>
        <w:t>To begin</w:t>
      </w:r>
      <w:r w:rsidRPr="003951C6">
        <w:t xml:space="preserve"> two terms need to be explained: scientific collaboration and emergence. First, a scientific collaboration is a purposeful working relationship between two or more people, groups, or organizations in order to research phenomena, to develop a scientific instrument or technology, to build a facility, and/or to publish a study. There are different reasons to collaborate but simply put, collaborations form to share expertise, credibility, material and technical resources, symbolic and social capital. </w:t>
      </w:r>
    </w:p>
    <w:p w:rsidR="004B19F7" w:rsidRPr="002E59C2" w:rsidRDefault="004B19F7" w:rsidP="004B19F7">
      <w:pPr>
        <w:ind w:firstLine="720"/>
        <w:rPr>
          <w:rFonts w:eastAsia="Calibri"/>
        </w:rPr>
      </w:pPr>
      <w:r>
        <w:lastRenderedPageBreak/>
        <w:t>Historically, the investigation of c</w:t>
      </w:r>
      <w:r w:rsidRPr="003951C6">
        <w:t>ollaborations in the scientific arena had started as co-authorship</w:t>
      </w:r>
      <w:r>
        <w:t xml:space="preserve"> studies by de </w:t>
      </w:r>
      <w:proofErr w:type="spellStart"/>
      <w:r>
        <w:t>Solla</w:t>
      </w:r>
      <w:proofErr w:type="spellEnd"/>
      <w:r>
        <w:t xml:space="preserve"> Price (1963; 1977) and Garfield (2009)</w:t>
      </w:r>
      <w:r w:rsidRPr="003951C6">
        <w:t xml:space="preserve">. The increase in the number of co-authored articles in 1960s made </w:t>
      </w:r>
      <w:r>
        <w:t xml:space="preserve">de </w:t>
      </w:r>
      <w:proofErr w:type="spellStart"/>
      <w:r>
        <w:t>Solla</w:t>
      </w:r>
      <w:proofErr w:type="spellEnd"/>
      <w:r>
        <w:t xml:space="preserve"> </w:t>
      </w:r>
      <w:r w:rsidRPr="003951C6">
        <w:t xml:space="preserve">Price (1963) argue that sole authorship would </w:t>
      </w:r>
      <w:r>
        <w:t xml:space="preserve">be </w:t>
      </w:r>
      <w:r w:rsidRPr="003951C6">
        <w:t xml:space="preserve">extinct </w:t>
      </w:r>
      <w:r>
        <w:t>by the</w:t>
      </w:r>
      <w:r w:rsidRPr="003951C6">
        <w:t xml:space="preserve"> 1980s. Time proved that Price was wrong about the extinction of sole authorship; however, research has become a collaborative activity over the last seventy years as mentioned above. Scientific collaborations have grown bigger in every dimension (size, budget, resources, and magnitude) and become the primary </w:t>
      </w:r>
      <w:r>
        <w:t xml:space="preserve">way scientific </w:t>
      </w:r>
      <w:r w:rsidRPr="003951C6">
        <w:t>research</w:t>
      </w:r>
      <w:r>
        <w:t xml:space="preserve"> is being conducted. </w:t>
      </w:r>
      <w:r>
        <w:rPr>
          <w:rFonts w:eastAsia="Calibri"/>
        </w:rPr>
        <w:t xml:space="preserve">It is called big science (de </w:t>
      </w:r>
      <w:proofErr w:type="spellStart"/>
      <w:r>
        <w:rPr>
          <w:rFonts w:eastAsia="Calibri"/>
        </w:rPr>
        <w:t>Solla</w:t>
      </w:r>
      <w:proofErr w:type="spellEnd"/>
      <w:r>
        <w:rPr>
          <w:rFonts w:eastAsia="Calibri"/>
        </w:rPr>
        <w:t xml:space="preserve"> Price, 1963).</w:t>
      </w:r>
      <w:r w:rsidRPr="003951C6">
        <w:rPr>
          <w:rFonts w:eastAsia="Calibri"/>
        </w:rPr>
        <w:t xml:space="preserve"> Big science is large-scale projects, which needs vast resources, funded by national governments or groups of national governments. The term was popularized by Alvin M. Weinberg’s</w:t>
      </w:r>
      <w:r>
        <w:rPr>
          <w:rFonts w:eastAsia="Calibri"/>
        </w:rPr>
        <w:t xml:space="preserve"> (1961) </w:t>
      </w:r>
      <w:r w:rsidRPr="003951C6">
        <w:rPr>
          <w:rFonts w:eastAsia="Calibri"/>
        </w:rPr>
        <w:t xml:space="preserve">article in </w:t>
      </w:r>
      <w:r w:rsidRPr="003951C6">
        <w:rPr>
          <w:rFonts w:eastAsia="Calibri"/>
          <w:i/>
        </w:rPr>
        <w:t>Science</w:t>
      </w:r>
      <w:r w:rsidRPr="003951C6">
        <w:rPr>
          <w:rFonts w:eastAsia="Calibri"/>
        </w:rPr>
        <w:t xml:space="preserve"> in which he compared current efforts in big science such as space research and particle accelerators to the glory of pyramids and Notre Dame Cathedral; however, he also pointed out the financial burdens on the budgets (1961, p.</w:t>
      </w:r>
      <w:r>
        <w:rPr>
          <w:rFonts w:eastAsia="Calibri"/>
        </w:rPr>
        <w:t xml:space="preserve"> </w:t>
      </w:r>
      <w:r w:rsidRPr="003951C6">
        <w:rPr>
          <w:rFonts w:eastAsia="Calibri"/>
        </w:rPr>
        <w:t>161-4). Today, it has been called mega science</w:t>
      </w:r>
      <w:r>
        <w:rPr>
          <w:rFonts w:eastAsia="Calibri"/>
        </w:rPr>
        <w:t xml:space="preserve"> (</w:t>
      </w:r>
      <w:proofErr w:type="spellStart"/>
      <w:r>
        <w:rPr>
          <w:rFonts w:eastAsia="Calibri"/>
        </w:rPr>
        <w:t>Bodnarczuk</w:t>
      </w:r>
      <w:proofErr w:type="spellEnd"/>
      <w:r>
        <w:rPr>
          <w:rFonts w:eastAsia="Calibri"/>
        </w:rPr>
        <w:t xml:space="preserve"> &amp; </w:t>
      </w:r>
      <w:proofErr w:type="spellStart"/>
      <w:r>
        <w:rPr>
          <w:rFonts w:eastAsia="Calibri"/>
        </w:rPr>
        <w:t>Hoddeson</w:t>
      </w:r>
      <w:proofErr w:type="spellEnd"/>
      <w:r>
        <w:rPr>
          <w:rFonts w:eastAsia="Calibri"/>
        </w:rPr>
        <w:t>, 2008, p.510)</w:t>
      </w:r>
      <w:r w:rsidRPr="003951C6">
        <w:rPr>
          <w:rFonts w:eastAsia="Calibri"/>
        </w:rPr>
        <w:t xml:space="preserve">; however, the term ‘mega’ emphasizes too much </w:t>
      </w:r>
      <w:r>
        <w:rPr>
          <w:rFonts w:eastAsia="Calibri"/>
        </w:rPr>
        <w:t>the</w:t>
      </w:r>
      <w:r w:rsidRPr="003951C6">
        <w:rPr>
          <w:rFonts w:eastAsia="Calibri"/>
        </w:rPr>
        <w:t xml:space="preserve"> size</w:t>
      </w:r>
      <w:r>
        <w:rPr>
          <w:rFonts w:eastAsia="Calibri"/>
        </w:rPr>
        <w:t xml:space="preserve"> (budget, personnel, etc.) </w:t>
      </w:r>
      <w:r w:rsidRPr="003951C6">
        <w:rPr>
          <w:rFonts w:eastAsia="Calibri"/>
        </w:rPr>
        <w:t xml:space="preserve">and overlooks the complexity of the collaboration, which is the main difference of today’s collaboration and the main key </w:t>
      </w:r>
      <w:r>
        <w:rPr>
          <w:rFonts w:eastAsia="Calibri"/>
        </w:rPr>
        <w:t xml:space="preserve">(and also challenge) </w:t>
      </w:r>
      <w:r w:rsidRPr="003951C6">
        <w:rPr>
          <w:rFonts w:eastAsia="Calibri"/>
        </w:rPr>
        <w:t xml:space="preserve">to the efficiency. </w:t>
      </w:r>
    </w:p>
    <w:p w:rsidR="004B19F7" w:rsidRPr="002E59C2" w:rsidRDefault="004B19F7" w:rsidP="004B19F7">
      <w:pPr>
        <w:ind w:firstLine="720"/>
      </w:pPr>
      <w:r>
        <w:rPr>
          <w:rFonts w:eastAsia="Calibri"/>
        </w:rPr>
        <w:t>Second, complex adaptive system</w:t>
      </w:r>
      <w:r w:rsidR="00E5154B">
        <w:rPr>
          <w:rFonts w:eastAsia="Calibri"/>
        </w:rPr>
        <w:t>s are</w:t>
      </w:r>
      <w:r>
        <w:rPr>
          <w:rFonts w:eastAsia="Calibri"/>
        </w:rPr>
        <w:t xml:space="preserve"> system</w:t>
      </w:r>
      <w:r w:rsidR="00E5154B">
        <w:rPr>
          <w:rFonts w:eastAsia="Calibri"/>
        </w:rPr>
        <w:t>s</w:t>
      </w:r>
      <w:r>
        <w:rPr>
          <w:rFonts w:eastAsia="Calibri"/>
        </w:rPr>
        <w:t xml:space="preserve"> “</w:t>
      </w:r>
      <w:r w:rsidRPr="00E50012">
        <w:rPr>
          <w:rFonts w:eastAsia="Calibri"/>
        </w:rPr>
        <w:t xml:space="preserve">that have a large numbers of components, often called </w:t>
      </w:r>
      <w:proofErr w:type="gramStart"/>
      <w:r w:rsidRPr="00E50012">
        <w:rPr>
          <w:rFonts w:eastAsia="Calibri"/>
        </w:rPr>
        <w:t>agents, that</w:t>
      </w:r>
      <w:proofErr w:type="gramEnd"/>
      <w:r w:rsidRPr="00E50012">
        <w:rPr>
          <w:rFonts w:eastAsia="Calibri"/>
        </w:rPr>
        <w:t xml:space="preserve"> interact and adapt or learn</w:t>
      </w:r>
      <w:r>
        <w:rPr>
          <w:rFonts w:eastAsia="Calibri"/>
        </w:rPr>
        <w:t xml:space="preserve">” (Holland, 2006, p. 1). </w:t>
      </w:r>
      <w:r w:rsidRPr="003951C6">
        <w:rPr>
          <w:rFonts w:eastAsia="Calibri"/>
        </w:rPr>
        <w:t xml:space="preserve">This study perceives scientific collaborations as complex adaptive systems and elaborates their features accordingly. For instance, </w:t>
      </w:r>
      <w:r w:rsidRPr="00E50012">
        <w:rPr>
          <w:rFonts w:eastAsia="Calibri"/>
        </w:rPr>
        <w:t>because</w:t>
      </w:r>
      <w:r w:rsidRPr="003951C6">
        <w:t xml:space="preserve"> of the counteracting forces acting inside </w:t>
      </w:r>
      <w:r w:rsidRPr="003951C6">
        <w:lastRenderedPageBreak/>
        <w:t>them (each agent</w:t>
      </w:r>
      <w:r>
        <w:t>/collaborator</w:t>
      </w:r>
      <w:r w:rsidRPr="003951C6">
        <w:t xml:space="preserve"> either individual or institutional has its own agenda), collaboration</w:t>
      </w:r>
      <w:r>
        <w:t>’</w:t>
      </w:r>
      <w:r w:rsidRPr="003951C6">
        <w:t xml:space="preserve">s behaviors </w:t>
      </w:r>
      <w:r>
        <w:t>become</w:t>
      </w:r>
      <w:r w:rsidRPr="003951C6">
        <w:t xml:space="preserve"> complex. A basic protocol (such as an internal newsletter for communication) could easily lead to a complex system due to multiple interactions it triggers among agents. Interactions encourage or discourage (feedback) certain actions, behaviors, and communication and information flows, which puts the system into a dynamic equilibrium state or simply makes it adaptive. As a result, non-linear relationships dominate the collaboration and transform them into complex adaptive systems. </w:t>
      </w:r>
      <w:r>
        <w:t xml:space="preserve">The advantages of operating as a complex system are </w:t>
      </w:r>
      <w:r>
        <w:rPr>
          <w:spacing w:val="-2"/>
        </w:rPr>
        <w:t>being open to learning, ability to adapt change, resilience to external and internal threats, being cost effective, and being innovative. Therefore, the assessment of a scientific collaboration is crucial in deciding allocating limited resources to the one that has the maximum potential to be successful.</w:t>
      </w:r>
    </w:p>
    <w:p w:rsidR="004B19F7" w:rsidRPr="002E59C2" w:rsidRDefault="004B19F7" w:rsidP="004B19F7">
      <w:pPr>
        <w:ind w:firstLine="720"/>
        <w:rPr>
          <w:rFonts w:eastAsia="Calibri"/>
        </w:rPr>
      </w:pPr>
      <w:r>
        <w:t xml:space="preserve">The second term is </w:t>
      </w:r>
      <w:r w:rsidRPr="003951C6">
        <w:t>‘</w:t>
      </w:r>
      <w:r>
        <w:t>e</w:t>
      </w:r>
      <w:r w:rsidRPr="003951C6">
        <w:t xml:space="preserve">mergence’, one of the most important concepts of </w:t>
      </w:r>
      <w:r>
        <w:t>complex adaptive systems. It</w:t>
      </w:r>
      <w:r w:rsidRPr="003951C6">
        <w:t xml:space="preserve"> is used on purpose because</w:t>
      </w:r>
      <w:r>
        <w:t xml:space="preserve"> the terms</w:t>
      </w:r>
      <w:r w:rsidRPr="003951C6">
        <w:t xml:space="preserve"> ‘formation’, ‘establishment’, or ‘creation’ do not fully cover what it is happening in today’s scientific collaborations. These words imply an external force in the occurrence of the collaborations; however, today more and more collaborations are ‘self-organizing’ themselves. Their formation is not dictated from a higher authority but the</w:t>
      </w:r>
      <w:r w:rsidR="000501B9">
        <w:t xml:space="preserve"> individuals</w:t>
      </w:r>
      <w:r w:rsidRPr="003951C6">
        <w:t xml:space="preserve"> feel the urge to do something for various reasons and organize from </w:t>
      </w:r>
      <w:r w:rsidR="000501B9">
        <w:t xml:space="preserve">the </w:t>
      </w:r>
      <w:r w:rsidRPr="003951C6">
        <w:t xml:space="preserve">bottom-up. Emergence, a system that results from the actions of its interacting agents, makes more sense than the other terms mentioned above because it explains how individual researchers come and work together around a </w:t>
      </w:r>
      <w:r w:rsidRPr="003951C6">
        <w:lastRenderedPageBreak/>
        <w:t xml:space="preserve">phenomenon or a problem of interest to offer new knowledge. In addition, the emergence concept is related to the </w:t>
      </w:r>
      <w:r>
        <w:t>“</w:t>
      </w:r>
      <w:r w:rsidRPr="003951C6">
        <w:t>the whole is bigger than the sum of its parts</w:t>
      </w:r>
      <w:r>
        <w:t>”</w:t>
      </w:r>
      <w:r w:rsidRPr="003951C6">
        <w:t xml:space="preserve"> rule of systems that was mathematically proved by Poincare (Waldrop, 1992). Examples are everywhere. For instance, in neurology, </w:t>
      </w:r>
      <w:r>
        <w:t xml:space="preserve">the </w:t>
      </w:r>
      <w:r w:rsidRPr="003951C6">
        <w:t>brain might be composed of cells but its functions such as thinking and memory are beyond the capabilities of these cells. The communication among cells creates something new, something that d</w:t>
      </w:r>
      <w:r>
        <w:t>oes</w:t>
      </w:r>
      <w:r w:rsidRPr="003951C6">
        <w:t xml:space="preserve"> not exist before</w:t>
      </w:r>
      <w:r>
        <w:t xml:space="preserve"> (Mitchell, 2009)</w:t>
      </w:r>
      <w:r w:rsidRPr="003951C6">
        <w:t xml:space="preserve">. Another example is music. When individual instruments in a jazz band play altogether, the melody emerges. In these examples, memory and melody are ‘emergent’ properties. Emergence is something that occurs between the lower-level and higher-level properties (Sawyer, 2005, </w:t>
      </w:r>
      <w:r>
        <w:t xml:space="preserve">p. </w:t>
      </w:r>
      <w:r w:rsidRPr="003951C6">
        <w:t xml:space="preserve">3) and the two-way interaction among them. For instance, individuals (lower-level) affect the economy (higher-level) by their individual decisions but individuals are also affected by the economy such as after a crash in the stock market. In this study, individual researchers are lower-level properties and the practices that make the collaboration are the higher-level properties. </w:t>
      </w:r>
    </w:p>
    <w:p w:rsidR="004B19F7" w:rsidRPr="002E59C2" w:rsidRDefault="004B19F7" w:rsidP="004B19F7">
      <w:pPr>
        <w:ind w:firstLine="720"/>
      </w:pPr>
      <w:r w:rsidRPr="003951C6">
        <w:t>In conclusion, scientific collaborations are an important element of modern civilization</w:t>
      </w:r>
      <w:r>
        <w:t>.</w:t>
      </w:r>
      <w:r w:rsidRPr="003951C6">
        <w:t xml:space="preserve"> Bertrand Russell (1961) once said </w:t>
      </w:r>
      <w:r>
        <w:t>“</w:t>
      </w:r>
      <w:r w:rsidRPr="003951C6">
        <w:t>Almost everything that distinguishes the modern world from earlier centuries is attributable to science</w:t>
      </w:r>
      <w:r>
        <w:t>”</w:t>
      </w:r>
      <w:r w:rsidRPr="003951C6">
        <w:t xml:space="preserve"> (p.20) and scientific collaborations are an important part of it. More has to be learned about them in order to have a better functioning research system</w:t>
      </w:r>
      <w:r>
        <w:t>,</w:t>
      </w:r>
      <w:r w:rsidRPr="003951C6">
        <w:t xml:space="preserve"> and thus, better lives. Current studies employ linear models and have limited power to explain the dynamics of </w:t>
      </w:r>
      <w:r>
        <w:t xml:space="preserve">the </w:t>
      </w:r>
      <w:r w:rsidRPr="003951C6">
        <w:t xml:space="preserve">research process.  </w:t>
      </w:r>
      <w:r>
        <w:t>This research studies a</w:t>
      </w:r>
      <w:r w:rsidRPr="003951C6">
        <w:t xml:space="preserve"> new paradigm </w:t>
      </w:r>
      <w:r>
        <w:t>that may be capable of being</w:t>
      </w:r>
      <w:r w:rsidRPr="003951C6">
        <w:t xml:space="preserve"> employed to </w:t>
      </w:r>
      <w:r w:rsidRPr="003951C6">
        <w:lastRenderedPageBreak/>
        <w:t xml:space="preserve">overcome these limitations and </w:t>
      </w:r>
      <w:r>
        <w:t xml:space="preserve">suggests that </w:t>
      </w:r>
      <w:r w:rsidRPr="003951C6">
        <w:t xml:space="preserve">complexity theory can be a tool for the new paradigm. </w:t>
      </w:r>
    </w:p>
    <w:p w:rsidR="004B19F7" w:rsidRDefault="004B19F7" w:rsidP="004B19F7">
      <w:pPr>
        <w:ind w:firstLine="720"/>
      </w:pPr>
      <w:r>
        <w:t xml:space="preserve">This study posits that </w:t>
      </w:r>
      <w:r w:rsidRPr="003951C6">
        <w:t>if scientific collaborations behave like complex adaptive systems, they should demonstrate basic features of such systems. Therefore, the research question</w:t>
      </w:r>
      <w:r>
        <w:t xml:space="preserve"> is:</w:t>
      </w:r>
      <w:r w:rsidRPr="003951C6">
        <w:t xml:space="preserve"> </w:t>
      </w:r>
      <w:r>
        <w:t>“</w:t>
      </w:r>
      <w:r w:rsidRPr="003951C6">
        <w:t xml:space="preserve">How </w:t>
      </w:r>
      <w:r>
        <w:t>can the emergence of DataONE –a</w:t>
      </w:r>
      <w:r w:rsidRPr="003951C6">
        <w:t xml:space="preserve"> </w:t>
      </w:r>
      <w:r>
        <w:t>multi</w:t>
      </w:r>
      <w:r w:rsidRPr="003951C6">
        <w:t>disciplinary</w:t>
      </w:r>
      <w:r>
        <w:t xml:space="preserve">, multinational, and multi-institutional </w:t>
      </w:r>
      <w:r w:rsidRPr="003951C6">
        <w:t>scientific collaboration</w:t>
      </w:r>
      <w:r>
        <w:t>–</w:t>
      </w:r>
      <w:r w:rsidRPr="003951C6">
        <w:t xml:space="preserve"> </w:t>
      </w:r>
      <w:proofErr w:type="gramStart"/>
      <w:r>
        <w:t>be</w:t>
      </w:r>
      <w:proofErr w:type="gramEnd"/>
      <w:r>
        <w:t xml:space="preserve"> explored from a complex adaptive systems perspective?”</w:t>
      </w:r>
      <w:r w:rsidRPr="003951C6">
        <w:t xml:space="preserve"> </w:t>
      </w:r>
    </w:p>
    <w:p w:rsidR="004B19F7" w:rsidRDefault="004B19F7" w:rsidP="004B19F7">
      <w:pPr>
        <w:ind w:firstLine="720"/>
      </w:pPr>
      <w:r w:rsidRPr="003951C6">
        <w:t xml:space="preserve">The outline of the study is as follows. In the second chapter, the literature review is presented. There are three bodies of literature of interest for the study. </w:t>
      </w:r>
      <w:r>
        <w:t xml:space="preserve">The </w:t>
      </w:r>
      <w:r w:rsidRPr="003951C6">
        <w:t xml:space="preserve">literature on scientific collaborations </w:t>
      </w:r>
      <w:r>
        <w:t xml:space="preserve">primarily </w:t>
      </w:r>
      <w:r w:rsidRPr="003951C6">
        <w:t xml:space="preserve">consists of </w:t>
      </w:r>
      <w:proofErr w:type="spellStart"/>
      <w:r w:rsidRPr="003951C6">
        <w:t>bibliometric</w:t>
      </w:r>
      <w:proofErr w:type="spellEnd"/>
      <w:r w:rsidRPr="003951C6">
        <w:t xml:space="preserve"> studies and case studies</w:t>
      </w:r>
      <w:r>
        <w:t>, and this literature review identifies gaps in the literature</w:t>
      </w:r>
      <w:r w:rsidRPr="003951C6">
        <w:t xml:space="preserve">. Second, complexity theory and complex adaptive systems are </w:t>
      </w:r>
      <w:r>
        <w:t xml:space="preserve">defined and </w:t>
      </w:r>
      <w:r w:rsidRPr="003951C6">
        <w:t xml:space="preserve">summarized. Third, the emergence concept is </w:t>
      </w:r>
      <w:r>
        <w:t>review</w:t>
      </w:r>
      <w:r w:rsidRPr="003951C6">
        <w:t>ed.</w:t>
      </w:r>
      <w:r>
        <w:t xml:space="preserve"> This chapter introduces the terminology and concepts that can fill the gap that exists in the current literature. </w:t>
      </w:r>
    </w:p>
    <w:p w:rsidR="004B19F7" w:rsidRDefault="004B19F7" w:rsidP="004B19F7">
      <w:pPr>
        <w:ind w:firstLine="720"/>
      </w:pPr>
      <w:r>
        <w:t>The third chapter provides the background information for DataONE: the history of computational research in the U.S., the NSF’s data vision and the DataNet Solicitation.</w:t>
      </w:r>
      <w:r w:rsidRPr="003951C6">
        <w:t xml:space="preserve"> </w:t>
      </w:r>
    </w:p>
    <w:p w:rsidR="004B19F7" w:rsidRDefault="004B19F7" w:rsidP="004B19F7">
      <w:pPr>
        <w:ind w:firstLine="720"/>
      </w:pPr>
      <w:r w:rsidRPr="003951C6">
        <w:t xml:space="preserve">The </w:t>
      </w:r>
      <w:r>
        <w:t>fourth</w:t>
      </w:r>
      <w:r w:rsidRPr="003951C6">
        <w:t xml:space="preserve"> chapter </w:t>
      </w:r>
      <w:r>
        <w:t>presents</w:t>
      </w:r>
      <w:r w:rsidRPr="003951C6">
        <w:t xml:space="preserve"> the methods </w:t>
      </w:r>
      <w:r>
        <w:t>used in this study</w:t>
      </w:r>
      <w:r w:rsidRPr="003951C6">
        <w:t xml:space="preserve">. This chapter starts with the statement of the research question which is followed by the introduction and the rationale of the method –case study– to answer the research question. Afterwards, the selected case – DataONE (Data Observation Network for Earth) and the rationale for </w:t>
      </w:r>
      <w:r w:rsidRPr="003951C6">
        <w:lastRenderedPageBreak/>
        <w:t xml:space="preserve">selecting it are explained.  The chapter </w:t>
      </w:r>
      <w:r>
        <w:t>then explicates the</w:t>
      </w:r>
      <w:r w:rsidRPr="003951C6">
        <w:t xml:space="preserve"> data collection</w:t>
      </w:r>
      <w:r>
        <w:t xml:space="preserve"> process by reviewing t</w:t>
      </w:r>
      <w:r w:rsidRPr="003951C6">
        <w:t>h</w:t>
      </w:r>
      <w:r>
        <w:t>e th</w:t>
      </w:r>
      <w:r w:rsidRPr="003951C6">
        <w:t>ree data collection methods used in this study: semi-structured interviews, naturalistic observations, and online survey. This chapter ends with how to integrate the mixed methods and how to conduct analysis on the data coming from different sources.</w:t>
      </w:r>
    </w:p>
    <w:p w:rsidR="004B19F7" w:rsidRDefault="004B19F7" w:rsidP="004B19F7">
      <w:pPr>
        <w:ind w:firstLine="720"/>
      </w:pPr>
      <w:r>
        <w:t xml:space="preserve">Chapter 5 introduces the complexity framework that is developed for the assessment of scientific collaborations. The results reported in this chapter are analyzed according to the framework. Ten concepts in the framework are tied to the findings that are generated through interviews, observations, and online survey. </w:t>
      </w:r>
    </w:p>
    <w:p w:rsidR="004B19F7" w:rsidRDefault="004B19F7" w:rsidP="004B19F7">
      <w:pPr>
        <w:ind w:firstLine="720"/>
      </w:pPr>
      <w:r>
        <w:t xml:space="preserve">The findings of particular interest to scholars of library and information science and communication studies are discussed in Chapter 6. </w:t>
      </w:r>
    </w:p>
    <w:p w:rsidR="004B19F7" w:rsidRDefault="004B19F7" w:rsidP="004B19F7">
      <w:pPr>
        <w:numPr>
          <w:ilvl w:val="12"/>
          <w:numId w:val="0"/>
        </w:numPr>
        <w:ind w:firstLine="720"/>
      </w:pPr>
      <w:r>
        <w:t>The final chapter summarizes the findings and discusses their implications for the future research directions.</w:t>
      </w:r>
    </w:p>
    <w:p w:rsidR="000B7AF9" w:rsidRPr="00F920F6" w:rsidRDefault="000B7AF9" w:rsidP="000B7AF9">
      <w:pPr>
        <w:numPr>
          <w:ilvl w:val="12"/>
          <w:numId w:val="0"/>
        </w:numPr>
        <w:ind w:firstLine="720"/>
      </w:pPr>
    </w:p>
    <w:p w:rsidR="00236E6D" w:rsidRPr="00D067C3" w:rsidRDefault="00236E6D" w:rsidP="008C633D">
      <w:pPr>
        <w:pStyle w:val="Heading1"/>
      </w:pPr>
      <w:r w:rsidRPr="00F920F6">
        <w:br w:type="page"/>
      </w:r>
      <w:bookmarkStart w:id="1" w:name="_Toc293654723"/>
      <w:r w:rsidRPr="00F920F6">
        <w:lastRenderedPageBreak/>
        <w:t>C</w:t>
      </w:r>
      <w:r w:rsidR="000B7AF9" w:rsidRPr="00F920F6">
        <w:t>hapter</w:t>
      </w:r>
      <w:r w:rsidR="000B7AF9">
        <w:t xml:space="preserve"> 2</w:t>
      </w:r>
      <w:r w:rsidR="00C95439">
        <w:t xml:space="preserve"> </w:t>
      </w:r>
      <w:r w:rsidR="00C95439">
        <w:br/>
      </w:r>
      <w:r w:rsidR="003D63DF" w:rsidRPr="00F920F6">
        <w:t>Literature Review</w:t>
      </w:r>
      <w:bookmarkEnd w:id="1"/>
    </w:p>
    <w:p w:rsidR="00A22CF6" w:rsidRPr="002E59C2" w:rsidRDefault="00A22CF6" w:rsidP="00A22CF6">
      <w:pPr>
        <w:ind w:firstLine="720"/>
      </w:pPr>
      <w:r w:rsidRPr="003951C6">
        <w:t>Three bodies of literature are examined in order to provide a background for this study. The</w:t>
      </w:r>
      <w:r>
        <w:t>se bodies of literature focus on</w:t>
      </w:r>
      <w:r w:rsidRPr="003951C6">
        <w:t xml:space="preserve"> scientific collaborations, complexity theory, and emergence. </w:t>
      </w:r>
      <w:r>
        <w:t>These bodies of literature need to</w:t>
      </w:r>
      <w:r w:rsidR="000501B9">
        <w:t xml:space="preserve"> be</w:t>
      </w:r>
      <w:r>
        <w:t xml:space="preserve"> explained in order to understand which gap the research question fills and how. </w:t>
      </w:r>
      <w:r w:rsidR="000501B9">
        <w:t>The f</w:t>
      </w:r>
      <w:r>
        <w:t>irst part of the literature review is about scientific collaborations. The methodologies and the topics that are covered by scholars so far regarding scientific collaborations are presented and the contribution of this study is discussed. In the second part, the complex adaptive systems theory and emergence concepts are introduced so that the readers c</w:t>
      </w:r>
      <w:r w:rsidR="000501B9">
        <w:t>an</w:t>
      </w:r>
      <w:r>
        <w:t xml:space="preserve"> follow how the complexity framework is developed. The complexity framework (and this study) is the first step of a developing a tool to assess scientific collaborations. </w:t>
      </w:r>
    </w:p>
    <w:p w:rsidR="00A22CF6" w:rsidRPr="002E59C2" w:rsidRDefault="00A22CF6" w:rsidP="00366C7E">
      <w:pPr>
        <w:pStyle w:val="Heading2"/>
      </w:pPr>
      <w:bookmarkStart w:id="2" w:name="_Toc293654724"/>
      <w:r w:rsidRPr="003951C6">
        <w:t>Scientific Collaborations</w:t>
      </w:r>
      <w:bookmarkEnd w:id="2"/>
    </w:p>
    <w:p w:rsidR="00A22CF6" w:rsidRDefault="00A22CF6" w:rsidP="00A22CF6">
      <w:pPr>
        <w:ind w:firstLine="720"/>
      </w:pPr>
      <w:r w:rsidRPr="003951C6">
        <w:t>Scientific collaboration is a family of purposeful working relationship</w:t>
      </w:r>
      <w:r>
        <w:t>s</w:t>
      </w:r>
      <w:r w:rsidRPr="003951C6">
        <w:t xml:space="preserve"> between two or more people, groups, or organizations in order to research phenomena, to develop a scientific instrument or technology, to build a facility, and to publish a study</w:t>
      </w:r>
      <w:r>
        <w:t xml:space="preserve"> (</w:t>
      </w:r>
      <w:proofErr w:type="spellStart"/>
      <w:r>
        <w:t>Hacket</w:t>
      </w:r>
      <w:proofErr w:type="spellEnd"/>
      <w:r>
        <w:t>, 2005)</w:t>
      </w:r>
      <w:r w:rsidRPr="003951C6">
        <w:t>. There are different motivation</w:t>
      </w:r>
      <w:r>
        <w:t>s</w:t>
      </w:r>
      <w:r w:rsidRPr="003951C6">
        <w:t xml:space="preserve"> to collaborate. According to </w:t>
      </w:r>
      <w:proofErr w:type="spellStart"/>
      <w:r w:rsidRPr="003951C6">
        <w:t>Maienschein</w:t>
      </w:r>
      <w:proofErr w:type="spellEnd"/>
      <w:r w:rsidRPr="003951C6">
        <w:t xml:space="preserve"> (1993) the three reasons to collaborate are that (</w:t>
      </w:r>
      <w:proofErr w:type="spellStart"/>
      <w:r w:rsidRPr="003951C6">
        <w:t>i</w:t>
      </w:r>
      <w:proofErr w:type="spellEnd"/>
      <w:r w:rsidRPr="003951C6">
        <w:t xml:space="preserve">) individuals need help and division of labor will increase efficiency, (ii) collaboration increases credibility through its members own credentials and acceptability, and (iii) collaborations could attract more resources. In a </w:t>
      </w:r>
      <w:r w:rsidRPr="003951C6">
        <w:lastRenderedPageBreak/>
        <w:t xml:space="preserve">nutshell, collaborations form to share expertise, credibility, material and technical resources, symbolic and social capital. </w:t>
      </w:r>
    </w:p>
    <w:p w:rsidR="00A22CF6" w:rsidRPr="00C74475" w:rsidRDefault="00A22CF6" w:rsidP="00A22CF6">
      <w:pPr>
        <w:ind w:firstLine="720"/>
      </w:pPr>
      <w:r>
        <w:t>T</w:t>
      </w:r>
      <w:r w:rsidRPr="00C74475">
        <w:t>he</w:t>
      </w:r>
      <w:r>
        <w:t xml:space="preserve"> bulk of the research </w:t>
      </w:r>
      <w:r w:rsidRPr="00C74475">
        <w:t xml:space="preserve">on scientific collaborations </w:t>
      </w:r>
      <w:r>
        <w:t>can be grouped into two categories</w:t>
      </w:r>
      <w:r w:rsidRPr="00C74475">
        <w:t xml:space="preserve"> (a) </w:t>
      </w:r>
      <w:proofErr w:type="spellStart"/>
      <w:r w:rsidRPr="00C74475">
        <w:t>scientometrics</w:t>
      </w:r>
      <w:proofErr w:type="spellEnd"/>
      <w:r>
        <w:t xml:space="preserve"> (de </w:t>
      </w:r>
      <w:proofErr w:type="spellStart"/>
      <w:r>
        <w:t>Solla</w:t>
      </w:r>
      <w:proofErr w:type="spellEnd"/>
      <w:r>
        <w:t xml:space="preserve"> Price, 1963, 1977; Garfield 2009; </w:t>
      </w:r>
      <w:proofErr w:type="spellStart"/>
      <w:r>
        <w:t>Vasileiadou</w:t>
      </w:r>
      <w:proofErr w:type="spellEnd"/>
      <w:r>
        <w:t xml:space="preserve">, 2009) </w:t>
      </w:r>
      <w:r w:rsidRPr="00C74475">
        <w:t xml:space="preserve">and (b) case studies using qualitative methods </w:t>
      </w:r>
      <w:r>
        <w:t xml:space="preserve">focusing on </w:t>
      </w:r>
      <w:r w:rsidRPr="00C74475">
        <w:t xml:space="preserve">military &amp; scientific community, organizational features, </w:t>
      </w:r>
      <w:proofErr w:type="spellStart"/>
      <w:r w:rsidRPr="00C74475">
        <w:t>multidisciplinarity</w:t>
      </w:r>
      <w:proofErr w:type="spellEnd"/>
      <w:r w:rsidR="00984399">
        <w:t xml:space="preserve"> and other studies</w:t>
      </w:r>
      <w:r>
        <w:t xml:space="preserve"> (Cloud, 2001; Harper, 2003; Agar, 2006; </w:t>
      </w:r>
      <w:proofErr w:type="spellStart"/>
      <w:r>
        <w:t>Shrum</w:t>
      </w:r>
      <w:proofErr w:type="spellEnd"/>
      <w:r>
        <w:t xml:space="preserve">, </w:t>
      </w:r>
      <w:proofErr w:type="spellStart"/>
      <w:r>
        <w:t>Genuth</w:t>
      </w:r>
      <w:proofErr w:type="spellEnd"/>
      <w:r>
        <w:t xml:space="preserve">, &amp; </w:t>
      </w:r>
      <w:proofErr w:type="spellStart"/>
      <w:r>
        <w:t>Chompalov</w:t>
      </w:r>
      <w:proofErr w:type="spellEnd"/>
      <w:r>
        <w:t>, 2007</w:t>
      </w:r>
      <w:r w:rsidRPr="00C74475">
        <w:t xml:space="preserve">). There are </w:t>
      </w:r>
      <w:r>
        <w:t xml:space="preserve">a </w:t>
      </w:r>
      <w:r w:rsidRPr="00C74475">
        <w:t xml:space="preserve">limited number of </w:t>
      </w:r>
      <w:r>
        <w:t xml:space="preserve">studies utilizing </w:t>
      </w:r>
      <w:r w:rsidRPr="00C74475">
        <w:t xml:space="preserve">surveys and one comprehensive study employing mixed methods done by </w:t>
      </w:r>
      <w:proofErr w:type="spellStart"/>
      <w:r w:rsidRPr="00C74475">
        <w:t>Shrum</w:t>
      </w:r>
      <w:proofErr w:type="spellEnd"/>
      <w:r w:rsidRPr="00C74475">
        <w:t xml:space="preserve">, </w:t>
      </w:r>
      <w:proofErr w:type="spellStart"/>
      <w:r w:rsidRPr="00C74475">
        <w:t>Genuth</w:t>
      </w:r>
      <w:proofErr w:type="spellEnd"/>
      <w:r w:rsidRPr="00C74475">
        <w:t xml:space="preserve">, and </w:t>
      </w:r>
      <w:proofErr w:type="spellStart"/>
      <w:r w:rsidRPr="00C74475">
        <w:t>Chompalov</w:t>
      </w:r>
      <w:proofErr w:type="spellEnd"/>
      <w:r w:rsidRPr="00C74475">
        <w:t xml:space="preserve"> (2007); however the sample for the latter covers collaborations that had been active before 1990s. Even though that study offers valuable insights on many topics, the advances in information and communication technologies has changed the rules of the game, and thus, new studies are needed. </w:t>
      </w:r>
    </w:p>
    <w:p w:rsidR="00A22CF6" w:rsidRDefault="0044515A" w:rsidP="00A22CF6">
      <w:pPr>
        <w:pStyle w:val="Heading3"/>
      </w:pPr>
      <w:bookmarkStart w:id="3" w:name="_Toc293654725"/>
      <w:r>
        <w:t xml:space="preserve">a. </w:t>
      </w:r>
      <w:proofErr w:type="spellStart"/>
      <w:r w:rsidR="00A22CF6">
        <w:t>Scientometrics</w:t>
      </w:r>
      <w:bookmarkEnd w:id="3"/>
      <w:proofErr w:type="spellEnd"/>
    </w:p>
    <w:p w:rsidR="00A22CF6" w:rsidRDefault="00A22CF6" w:rsidP="00A22CF6">
      <w:pPr>
        <w:ind w:firstLine="720"/>
        <w:rPr>
          <w:color w:val="FF0000"/>
        </w:rPr>
      </w:pPr>
      <w:r w:rsidRPr="003951C6">
        <w:t xml:space="preserve">Studies on scientific collaborations started with </w:t>
      </w:r>
      <w:proofErr w:type="spellStart"/>
      <w:r w:rsidRPr="003951C6">
        <w:t>scientometrics</w:t>
      </w:r>
      <w:proofErr w:type="spellEnd"/>
      <w:r w:rsidRPr="003951C6">
        <w:t xml:space="preserve"> in 1960s. </w:t>
      </w:r>
      <w:proofErr w:type="spellStart"/>
      <w:r w:rsidRPr="003951C6">
        <w:t>Scientometrics</w:t>
      </w:r>
      <w:proofErr w:type="spellEnd"/>
      <w:r w:rsidRPr="003951C6">
        <w:t xml:space="preserve"> is </w:t>
      </w:r>
      <w:r>
        <w:t>“</w:t>
      </w:r>
      <w:r w:rsidRPr="003951C6">
        <w:t xml:space="preserve">a quantitative, statistical method of analysis using </w:t>
      </w:r>
      <w:proofErr w:type="spellStart"/>
      <w:r w:rsidRPr="003951C6">
        <w:t>bibliometric</w:t>
      </w:r>
      <w:proofErr w:type="spellEnd"/>
      <w:r w:rsidRPr="003951C6">
        <w:t xml:space="preserve"> data to describe existing patterns of linkages among scientists</w:t>
      </w:r>
      <w:r>
        <w:t>”</w:t>
      </w:r>
      <w:r w:rsidRPr="003951C6">
        <w:t xml:space="preserve"> (Wagner, 2002, </w:t>
      </w:r>
      <w:r>
        <w:t xml:space="preserve">p. </w:t>
      </w:r>
      <w:r w:rsidRPr="003951C6">
        <w:t>13). Price and Garfield were first scholars to study citation patterns. Other scholars investigated co-authorship patterns for different scientific fields for example using Science Citation Index.</w:t>
      </w:r>
      <w:r>
        <w:t xml:space="preserve"> </w:t>
      </w:r>
    </w:p>
    <w:p w:rsidR="0044515A" w:rsidRDefault="00A22CF6" w:rsidP="0044515A">
      <w:pPr>
        <w:ind w:firstLine="720"/>
      </w:pPr>
      <w:r w:rsidRPr="001938A0">
        <w:lastRenderedPageBreak/>
        <w:t xml:space="preserve">The number of co-authored publications has been increasing. </w:t>
      </w:r>
      <w:proofErr w:type="spellStart"/>
      <w:r w:rsidRPr="001938A0">
        <w:t>Glanzel’s</w:t>
      </w:r>
      <w:proofErr w:type="spellEnd"/>
      <w:r w:rsidRPr="001938A0">
        <w:t xml:space="preserve"> (2002) study shows the patterns in biomedical </w:t>
      </w:r>
      <w:proofErr w:type="gramStart"/>
      <w:r w:rsidRPr="001938A0">
        <w:t>research,</w:t>
      </w:r>
      <w:proofErr w:type="gramEnd"/>
      <w:r w:rsidRPr="001938A0">
        <w:t xml:space="preserve"> chemistry and mathematics</w:t>
      </w:r>
      <w:r w:rsidR="00984399">
        <w:t xml:space="preserve"> (see Table 1)</w:t>
      </w:r>
      <w:r w:rsidRPr="001938A0">
        <w:t>.</w:t>
      </w:r>
      <w:r w:rsidR="0044515A" w:rsidRPr="0044515A">
        <w:t xml:space="preserve"> </w:t>
      </w:r>
    </w:p>
    <w:p w:rsidR="00A22CF6" w:rsidRPr="005D583D" w:rsidRDefault="0044515A" w:rsidP="003D3C3B">
      <w:pPr>
        <w:pStyle w:val="Caption"/>
        <w:rPr>
          <w:szCs w:val="24"/>
        </w:rPr>
      </w:pPr>
      <w:r>
        <w:t xml:space="preserve">Table 1 – The development of coauthors patterns in selected fields (1980-1998) as reflected by the mean </w:t>
      </w:r>
      <w:proofErr w:type="spellStart"/>
      <w:r>
        <w:t>cooperativity</w:t>
      </w:r>
      <w:proofErr w:type="spellEnd"/>
      <w:r>
        <w:t xml:space="preserve"> (</w:t>
      </w:r>
      <w:proofErr w:type="spellStart"/>
      <w:r>
        <w:t>Glanzel</w:t>
      </w:r>
      <w:proofErr w:type="spellEnd"/>
      <w:r>
        <w:t>, 2002, p.465)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59"/>
        <w:gridCol w:w="960"/>
        <w:gridCol w:w="796"/>
        <w:gridCol w:w="960"/>
        <w:gridCol w:w="796"/>
        <w:gridCol w:w="911"/>
        <w:gridCol w:w="712"/>
        <w:gridCol w:w="911"/>
        <w:gridCol w:w="751"/>
      </w:tblGrid>
      <w:tr w:rsidR="00A22CF6" w:rsidRPr="003D3C3B" w:rsidTr="0039266C">
        <w:tc>
          <w:tcPr>
            <w:tcW w:w="2448" w:type="dxa"/>
          </w:tcPr>
          <w:p w:rsidR="00A22CF6" w:rsidRPr="003D3C3B" w:rsidRDefault="00A22CF6" w:rsidP="003D3C3B">
            <w:pPr>
              <w:pStyle w:val="Tabletext"/>
              <w:rPr>
                <w:rFonts w:ascii="Times New Roman" w:hAnsi="Times New Roman" w:cs="Times New Roman"/>
                <w:b/>
                <w:sz w:val="24"/>
                <w:szCs w:val="24"/>
              </w:rPr>
            </w:pPr>
          </w:p>
        </w:tc>
        <w:tc>
          <w:tcPr>
            <w:tcW w:w="1890" w:type="dxa"/>
            <w:gridSpan w:val="2"/>
          </w:tcPr>
          <w:p w:rsidR="00A22CF6" w:rsidRPr="003D3C3B" w:rsidRDefault="00A22CF6" w:rsidP="003D3C3B">
            <w:pPr>
              <w:pStyle w:val="Tabletext"/>
              <w:jc w:val="center"/>
              <w:rPr>
                <w:rFonts w:ascii="Times New Roman" w:hAnsi="Times New Roman" w:cs="Times New Roman"/>
                <w:b/>
                <w:sz w:val="24"/>
                <w:szCs w:val="24"/>
              </w:rPr>
            </w:pPr>
            <w:r w:rsidRPr="003D3C3B">
              <w:rPr>
                <w:rFonts w:ascii="Times New Roman" w:hAnsi="Times New Roman" w:cs="Times New Roman"/>
                <w:b/>
                <w:sz w:val="24"/>
                <w:szCs w:val="24"/>
              </w:rPr>
              <w:t>1980</w:t>
            </w:r>
          </w:p>
        </w:tc>
        <w:tc>
          <w:tcPr>
            <w:tcW w:w="1890" w:type="dxa"/>
            <w:gridSpan w:val="2"/>
          </w:tcPr>
          <w:p w:rsidR="00A22CF6" w:rsidRPr="003D3C3B" w:rsidRDefault="00A22CF6" w:rsidP="003D3C3B">
            <w:pPr>
              <w:pStyle w:val="Tabletext"/>
              <w:jc w:val="center"/>
              <w:rPr>
                <w:rFonts w:ascii="Times New Roman" w:hAnsi="Times New Roman" w:cs="Times New Roman"/>
                <w:b/>
                <w:sz w:val="24"/>
                <w:szCs w:val="24"/>
              </w:rPr>
            </w:pPr>
            <w:r w:rsidRPr="003D3C3B">
              <w:rPr>
                <w:rFonts w:ascii="Times New Roman" w:hAnsi="Times New Roman" w:cs="Times New Roman"/>
                <w:b/>
                <w:sz w:val="24"/>
                <w:szCs w:val="24"/>
              </w:rPr>
              <w:t>1986</w:t>
            </w:r>
          </w:p>
        </w:tc>
        <w:tc>
          <w:tcPr>
            <w:tcW w:w="1664" w:type="dxa"/>
            <w:gridSpan w:val="2"/>
          </w:tcPr>
          <w:p w:rsidR="00A22CF6" w:rsidRPr="003D3C3B" w:rsidRDefault="00A22CF6" w:rsidP="003D3C3B">
            <w:pPr>
              <w:pStyle w:val="Tabletext"/>
              <w:jc w:val="center"/>
              <w:rPr>
                <w:rFonts w:ascii="Times New Roman" w:hAnsi="Times New Roman" w:cs="Times New Roman"/>
                <w:b/>
                <w:sz w:val="24"/>
                <w:szCs w:val="24"/>
              </w:rPr>
            </w:pPr>
            <w:r w:rsidRPr="003D3C3B">
              <w:rPr>
                <w:rFonts w:ascii="Times New Roman" w:hAnsi="Times New Roman" w:cs="Times New Roman"/>
                <w:b/>
                <w:sz w:val="24"/>
                <w:szCs w:val="24"/>
              </w:rPr>
              <w:t>1992</w:t>
            </w:r>
          </w:p>
        </w:tc>
        <w:tc>
          <w:tcPr>
            <w:tcW w:w="1684" w:type="dxa"/>
            <w:gridSpan w:val="2"/>
          </w:tcPr>
          <w:p w:rsidR="00A22CF6" w:rsidRPr="003D3C3B" w:rsidRDefault="00A22CF6" w:rsidP="003D3C3B">
            <w:pPr>
              <w:pStyle w:val="Tabletext"/>
              <w:jc w:val="center"/>
              <w:rPr>
                <w:rFonts w:ascii="Times New Roman" w:hAnsi="Times New Roman" w:cs="Times New Roman"/>
                <w:b/>
                <w:sz w:val="24"/>
                <w:szCs w:val="24"/>
              </w:rPr>
            </w:pPr>
            <w:r w:rsidRPr="003D3C3B">
              <w:rPr>
                <w:rFonts w:ascii="Times New Roman" w:hAnsi="Times New Roman" w:cs="Times New Roman"/>
                <w:b/>
                <w:sz w:val="24"/>
                <w:szCs w:val="24"/>
              </w:rPr>
              <w:t>1998</w:t>
            </w:r>
          </w:p>
        </w:tc>
      </w:tr>
      <w:tr w:rsidR="003D3C3B" w:rsidRPr="003D3C3B" w:rsidTr="0039266C">
        <w:tc>
          <w:tcPr>
            <w:tcW w:w="2448"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Subject Field</w:t>
            </w:r>
          </w:p>
        </w:tc>
        <w:tc>
          <w:tcPr>
            <w:tcW w:w="990"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Papers</w:t>
            </w:r>
          </w:p>
        </w:tc>
        <w:tc>
          <w:tcPr>
            <w:tcW w:w="900"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M</w:t>
            </w:r>
          </w:p>
        </w:tc>
        <w:tc>
          <w:tcPr>
            <w:tcW w:w="990"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Papers</w:t>
            </w:r>
          </w:p>
        </w:tc>
        <w:tc>
          <w:tcPr>
            <w:tcW w:w="900"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M</w:t>
            </w:r>
          </w:p>
        </w:tc>
        <w:tc>
          <w:tcPr>
            <w:tcW w:w="900"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Papers</w:t>
            </w:r>
          </w:p>
        </w:tc>
        <w:tc>
          <w:tcPr>
            <w:tcW w:w="764"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M</w:t>
            </w:r>
          </w:p>
        </w:tc>
        <w:tc>
          <w:tcPr>
            <w:tcW w:w="856"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Papers</w:t>
            </w:r>
          </w:p>
        </w:tc>
        <w:tc>
          <w:tcPr>
            <w:tcW w:w="828" w:type="dxa"/>
            <w:tcBorders>
              <w:bottom w:val="single" w:sz="4" w:space="0" w:color="000000" w:themeColor="text1"/>
            </w:tcBorders>
          </w:tcPr>
          <w:p w:rsidR="00A22CF6" w:rsidRPr="003D3C3B" w:rsidRDefault="00A22CF6"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M</w:t>
            </w:r>
          </w:p>
        </w:tc>
      </w:tr>
      <w:tr w:rsidR="003D3C3B" w:rsidRPr="003D3C3B" w:rsidTr="0039266C">
        <w:tc>
          <w:tcPr>
            <w:tcW w:w="2448"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Biomedical research</w:t>
            </w:r>
          </w:p>
        </w:tc>
        <w:tc>
          <w:tcPr>
            <w:tcW w:w="990"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64501</w:t>
            </w:r>
          </w:p>
        </w:tc>
        <w:tc>
          <w:tcPr>
            <w:tcW w:w="900"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3.47</w:t>
            </w:r>
          </w:p>
        </w:tc>
        <w:tc>
          <w:tcPr>
            <w:tcW w:w="990"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74360</w:t>
            </w:r>
          </w:p>
        </w:tc>
        <w:tc>
          <w:tcPr>
            <w:tcW w:w="900"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3.96</w:t>
            </w:r>
          </w:p>
        </w:tc>
        <w:tc>
          <w:tcPr>
            <w:tcW w:w="900"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86544</w:t>
            </w:r>
          </w:p>
        </w:tc>
        <w:tc>
          <w:tcPr>
            <w:tcW w:w="764"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4.57</w:t>
            </w:r>
          </w:p>
        </w:tc>
        <w:tc>
          <w:tcPr>
            <w:tcW w:w="856"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98793</w:t>
            </w:r>
          </w:p>
        </w:tc>
        <w:tc>
          <w:tcPr>
            <w:tcW w:w="828" w:type="dxa"/>
            <w:tcBorders>
              <w:top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5.13</w:t>
            </w:r>
          </w:p>
        </w:tc>
      </w:tr>
      <w:tr w:rsidR="003D3C3B" w:rsidRPr="003D3C3B" w:rsidTr="0039266C">
        <w:tc>
          <w:tcPr>
            <w:tcW w:w="2448"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Chemistry</w:t>
            </w:r>
          </w:p>
        </w:tc>
        <w:tc>
          <w:tcPr>
            <w:tcW w:w="99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66576</w:t>
            </w:r>
          </w:p>
        </w:tc>
        <w:tc>
          <w:tcPr>
            <w:tcW w:w="90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3.07</w:t>
            </w:r>
          </w:p>
        </w:tc>
        <w:tc>
          <w:tcPr>
            <w:tcW w:w="99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69703</w:t>
            </w:r>
          </w:p>
        </w:tc>
        <w:tc>
          <w:tcPr>
            <w:tcW w:w="90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3.27</w:t>
            </w:r>
          </w:p>
        </w:tc>
        <w:tc>
          <w:tcPr>
            <w:tcW w:w="90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80083</w:t>
            </w:r>
          </w:p>
        </w:tc>
        <w:tc>
          <w:tcPr>
            <w:tcW w:w="764"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3.50</w:t>
            </w:r>
          </w:p>
        </w:tc>
        <w:tc>
          <w:tcPr>
            <w:tcW w:w="856"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94600</w:t>
            </w:r>
          </w:p>
        </w:tc>
        <w:tc>
          <w:tcPr>
            <w:tcW w:w="828"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3.82</w:t>
            </w:r>
          </w:p>
        </w:tc>
      </w:tr>
      <w:tr w:rsidR="003D3C3B" w:rsidRPr="003D3C3B" w:rsidTr="0039266C">
        <w:tc>
          <w:tcPr>
            <w:tcW w:w="2448"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Mathematics</w:t>
            </w:r>
          </w:p>
        </w:tc>
        <w:tc>
          <w:tcPr>
            <w:tcW w:w="990"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14385</w:t>
            </w:r>
          </w:p>
        </w:tc>
        <w:tc>
          <w:tcPr>
            <w:tcW w:w="900"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2.22</w:t>
            </w:r>
          </w:p>
        </w:tc>
        <w:tc>
          <w:tcPr>
            <w:tcW w:w="990"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11892</w:t>
            </w:r>
          </w:p>
        </w:tc>
        <w:tc>
          <w:tcPr>
            <w:tcW w:w="900"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2.30</w:t>
            </w:r>
          </w:p>
        </w:tc>
        <w:tc>
          <w:tcPr>
            <w:tcW w:w="900"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13362</w:t>
            </w:r>
          </w:p>
        </w:tc>
        <w:tc>
          <w:tcPr>
            <w:tcW w:w="764"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2.36</w:t>
            </w:r>
          </w:p>
        </w:tc>
        <w:tc>
          <w:tcPr>
            <w:tcW w:w="856"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18729</w:t>
            </w:r>
          </w:p>
        </w:tc>
        <w:tc>
          <w:tcPr>
            <w:tcW w:w="828" w:type="dxa"/>
            <w:tcBorders>
              <w:bottom w:val="single" w:sz="4" w:space="0" w:color="000000" w:themeColor="text1"/>
            </w:tcBorders>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2.59</w:t>
            </w:r>
          </w:p>
        </w:tc>
      </w:tr>
    </w:tbl>
    <w:p w:rsidR="00A22CF6" w:rsidRPr="002E59C2" w:rsidRDefault="000501B9" w:rsidP="00A22CF6">
      <w:pPr>
        <w:ind w:firstLine="720"/>
      </w:pPr>
      <w:r>
        <w:t>S</w:t>
      </w:r>
      <w:r w:rsidRPr="003951C6">
        <w:t>o</w:t>
      </w:r>
      <w:r>
        <w:t>m</w:t>
      </w:r>
      <w:r w:rsidR="00A22CF6" w:rsidRPr="003951C6">
        <w:t>e of the most common studies that are related to co-authorship and collaboration are the ones focusing on a country or region or discipline or sector. Collaboration in Central African countries (</w:t>
      </w:r>
      <w:proofErr w:type="spellStart"/>
      <w:r w:rsidR="00A22CF6" w:rsidRPr="003951C6">
        <w:t>Boshoff</w:t>
      </w:r>
      <w:proofErr w:type="spellEnd"/>
      <w:r w:rsidR="00A22CF6" w:rsidRPr="003951C6">
        <w:t>, 2009), citation patterns of the publications of South African scientists by the type of collaboration they operate in (</w:t>
      </w:r>
      <w:proofErr w:type="spellStart"/>
      <w:r w:rsidR="00A22CF6" w:rsidRPr="003951C6">
        <w:t>Sooryamoorthy</w:t>
      </w:r>
      <w:proofErr w:type="spellEnd"/>
      <w:r w:rsidR="00A22CF6" w:rsidRPr="003951C6">
        <w:t>, 2009) collaboration between China and G7 countries</w:t>
      </w:r>
      <w:r w:rsidR="00A22CF6">
        <w:t xml:space="preserve"> through publications</w:t>
      </w:r>
      <w:r w:rsidR="00A22CF6" w:rsidRPr="003951C6">
        <w:t xml:space="preserve"> (He, 2009), collaborations in India to chemical sciences (</w:t>
      </w:r>
      <w:proofErr w:type="spellStart"/>
      <w:r w:rsidR="00A22CF6" w:rsidRPr="003951C6">
        <w:t>Sangam</w:t>
      </w:r>
      <w:proofErr w:type="spellEnd"/>
      <w:r w:rsidR="00A22CF6" w:rsidRPr="003951C6">
        <w:t>, 2009), collaboration in epidemiology and public health (Navarro &amp; Martin, 2008), collaboration in social sciences in Turkey (</w:t>
      </w:r>
      <w:proofErr w:type="spellStart"/>
      <w:r w:rsidR="00A22CF6" w:rsidRPr="003951C6">
        <w:t>Gossart</w:t>
      </w:r>
      <w:proofErr w:type="spellEnd"/>
      <w:r w:rsidR="00A22CF6" w:rsidRPr="003951C6">
        <w:t xml:space="preserve"> &amp; </w:t>
      </w:r>
      <w:proofErr w:type="spellStart"/>
      <w:r w:rsidR="00A22CF6" w:rsidRPr="003951C6">
        <w:t>Ozman</w:t>
      </w:r>
      <w:proofErr w:type="spellEnd"/>
      <w:r w:rsidR="00A22CF6" w:rsidRPr="003951C6">
        <w:t xml:space="preserve">, 2009), and cooperation patterns in neuroscience (Braun, </w:t>
      </w:r>
      <w:proofErr w:type="spellStart"/>
      <w:r w:rsidR="00A22CF6" w:rsidRPr="003951C6">
        <w:t>Glanzel</w:t>
      </w:r>
      <w:proofErr w:type="spellEnd"/>
      <w:r w:rsidR="00A22CF6" w:rsidRPr="003951C6">
        <w:t>, &amp; Schubert, 2001) are to name a few</w:t>
      </w:r>
      <w:r w:rsidR="00A22CF6">
        <w:t xml:space="preserve"> areas that are studied</w:t>
      </w:r>
      <w:r w:rsidR="00A22CF6" w:rsidRPr="003951C6">
        <w:t>.</w:t>
      </w:r>
    </w:p>
    <w:p w:rsidR="00A22CF6" w:rsidRDefault="00A22CF6" w:rsidP="00A22CF6">
      <w:pPr>
        <w:ind w:firstLine="720"/>
      </w:pPr>
      <w:r w:rsidRPr="003951C6">
        <w:lastRenderedPageBreak/>
        <w:t>Today the pressure of ‘publish or perish’ has been higher than ever and the competition is so fierce in some sectors, such as pharmaceuticals, a new type of collaboration has been born in order to extract the maximum amount of scientific and commercial data and analyses through carefully planned and prepared papers (</w:t>
      </w:r>
      <w:proofErr w:type="spellStart"/>
      <w:r w:rsidRPr="003951C6">
        <w:t>Sismondo</w:t>
      </w:r>
      <w:proofErr w:type="spellEnd"/>
      <w:r w:rsidRPr="003951C6">
        <w:t xml:space="preserve">, 2009). In this new type of collaboration </w:t>
      </w:r>
      <w:r>
        <w:t>“</w:t>
      </w:r>
      <w:r w:rsidRPr="003951C6">
        <w:t>clinical research is  typically performed by contract research organizations, analyzed by company statisticians, written up by independent medical writers, approved and edited by academic researchers who then serve as authors, and the whole process organized and shepherded through to journal publication by publication planners</w:t>
      </w:r>
      <w:r>
        <w:t>”</w:t>
      </w:r>
      <w:r w:rsidRPr="003951C6">
        <w:t xml:space="preserve"> (</w:t>
      </w:r>
      <w:proofErr w:type="spellStart"/>
      <w:r w:rsidRPr="003951C6">
        <w:t>Sismondo</w:t>
      </w:r>
      <w:proofErr w:type="spellEnd"/>
      <w:r w:rsidRPr="003951C6">
        <w:t xml:space="preserve">, 2009, </w:t>
      </w:r>
      <w:r>
        <w:t xml:space="preserve">p. </w:t>
      </w:r>
      <w:r w:rsidRPr="003951C6">
        <w:t>171)</w:t>
      </w:r>
      <w:r>
        <w:t>.</w:t>
      </w:r>
    </w:p>
    <w:p w:rsidR="00A22CF6" w:rsidRPr="002E59C2" w:rsidRDefault="00A22CF6" w:rsidP="00A22CF6">
      <w:pPr>
        <w:ind w:firstLine="720"/>
      </w:pPr>
      <w:r>
        <w:t xml:space="preserve">Even though, </w:t>
      </w:r>
      <w:proofErr w:type="spellStart"/>
      <w:r>
        <w:t>scientometrics</w:t>
      </w:r>
      <w:proofErr w:type="spellEnd"/>
      <w:r>
        <w:t xml:space="preserve"> is an important field and provides valuable insights to the field, its contribution, in regards to the dynamics of scientific collaboration is limited for various reasons. First, as it was pointed by Cronin (2006), is the issue of </w:t>
      </w:r>
      <w:proofErr w:type="spellStart"/>
      <w:r>
        <w:t>hyperauthorship</w:t>
      </w:r>
      <w:proofErr w:type="spellEnd"/>
      <w:r>
        <w:t xml:space="preserve"> –articles authored by more than 100 authors, which is a common practice in particle physics and biomedical fields. Second, is the inclusion of honorary co-authors to increase the credibility of studies and the chance of getting published (</w:t>
      </w:r>
      <w:proofErr w:type="spellStart"/>
      <w:r>
        <w:t>LaFollette</w:t>
      </w:r>
      <w:proofErr w:type="spellEnd"/>
      <w:r>
        <w:t>, 1996)</w:t>
      </w:r>
      <w:proofErr w:type="gramStart"/>
      <w:r>
        <w:t>.</w:t>
      </w:r>
      <w:proofErr w:type="gramEnd"/>
      <w:r>
        <w:t xml:space="preserve"> Physics and medicine are the fields which received most of the funding. Third, Katz &amp; Martin (1997) argue that only certain roles in the collaborations are awarded by authorship. Finally, in </w:t>
      </w:r>
      <w:proofErr w:type="spellStart"/>
      <w:r>
        <w:t>Subramanyan’s</w:t>
      </w:r>
      <w:proofErr w:type="spellEnd"/>
      <w:r>
        <w:t xml:space="preserve"> (1983, p.35) hypothetical but feasible example “</w:t>
      </w:r>
      <w:r w:rsidRPr="0037700E">
        <w:t xml:space="preserve">a brilliant suggestion made by a scientist during casual conversation may be more valuable in shaping the course and outcome of a research project than weeks of </w:t>
      </w:r>
      <w:proofErr w:type="spellStart"/>
      <w:r w:rsidRPr="0037700E">
        <w:t>labour</w:t>
      </w:r>
      <w:proofErr w:type="spellEnd"/>
      <w:r w:rsidRPr="0037700E">
        <w:t>-intensive activity of a collaborating scientist in the laboratory</w:t>
      </w:r>
      <w:r>
        <w:t xml:space="preserve">.” These </w:t>
      </w:r>
      <w:r>
        <w:lastRenderedPageBreak/>
        <w:t xml:space="preserve">reasons demonstrate the limited explanatory power of such studies in explaining the dynamics of collaborations, </w:t>
      </w:r>
    </w:p>
    <w:p w:rsidR="0044515A" w:rsidRDefault="0044515A" w:rsidP="0044515A">
      <w:pPr>
        <w:pStyle w:val="Heading3"/>
      </w:pPr>
      <w:bookmarkStart w:id="4" w:name="_Toc293654726"/>
      <w:r>
        <w:t>b. Qualitative Case Studies</w:t>
      </w:r>
      <w:bookmarkEnd w:id="4"/>
    </w:p>
    <w:p w:rsidR="0044515A" w:rsidRDefault="0044515A" w:rsidP="0044515A">
      <w:pPr>
        <w:pStyle w:val="Heading4"/>
      </w:pPr>
      <w:r>
        <w:t>Military &amp; scientific community collaborations</w:t>
      </w:r>
    </w:p>
    <w:p w:rsidR="00A22CF6" w:rsidRPr="002E59C2" w:rsidRDefault="00A22CF6" w:rsidP="00A22CF6">
      <w:pPr>
        <w:ind w:firstLine="720"/>
      </w:pPr>
      <w:r>
        <w:t xml:space="preserve">Another line of research on scientific collaborations is qualitative case studies. The first collaborations were established </w:t>
      </w:r>
      <w:r w:rsidRPr="003951C6">
        <w:t xml:space="preserve">between the military and the scientific community </w:t>
      </w:r>
      <w:r>
        <w:t>and studied in detail by scholars. These collaborations are important for two reasons</w:t>
      </w:r>
      <w:r w:rsidRPr="003951C6">
        <w:t xml:space="preserve">: </w:t>
      </w:r>
      <w:r>
        <w:t xml:space="preserve">the </w:t>
      </w:r>
      <w:r w:rsidRPr="003951C6">
        <w:t xml:space="preserve">military’s direct support and paving the way for government support. </w:t>
      </w:r>
      <w:r w:rsidR="000501B9">
        <w:t>S</w:t>
      </w:r>
      <w:r w:rsidRPr="003951C6">
        <w:t>ince 1945 military has provided more than 50 percent of federal R&amp;D expenditures (</w:t>
      </w:r>
      <w:proofErr w:type="spellStart"/>
      <w:r w:rsidRPr="003951C6">
        <w:t>Guston</w:t>
      </w:r>
      <w:proofErr w:type="spellEnd"/>
      <w:r w:rsidRPr="003951C6">
        <w:t xml:space="preserve"> &amp; </w:t>
      </w:r>
      <w:proofErr w:type="spellStart"/>
      <w:r w:rsidRPr="003951C6">
        <w:t>Keniston</w:t>
      </w:r>
      <w:proofErr w:type="spellEnd"/>
      <w:r w:rsidRPr="003951C6">
        <w:t xml:space="preserve">, 1994, </w:t>
      </w:r>
      <w:r>
        <w:t xml:space="preserve">p. </w:t>
      </w:r>
      <w:r w:rsidRPr="003951C6">
        <w:t xml:space="preserve">16). World War 2 has been the worst thing that humanity ever faced and had many negative impacts on everything but science. </w:t>
      </w:r>
      <w:proofErr w:type="spellStart"/>
      <w:r>
        <w:t>Guston</w:t>
      </w:r>
      <w:proofErr w:type="spellEnd"/>
      <w:r>
        <w:t xml:space="preserve"> (2000, p.114) notes </w:t>
      </w:r>
      <w:r w:rsidRPr="003951C6">
        <w:t>that the development of radar, penicillin, and the atomic bomb was crucial to the victory of the Allies</w:t>
      </w:r>
      <w:r>
        <w:t>. Additionally, “</w:t>
      </w:r>
      <w:r w:rsidRPr="003951C6">
        <w:t>…the importance of science for American survival and prosperity were amply illustrated during the war. The stunning successes of radar, penicillin, and most dramatically, the atomic bomb, made apparent to the country how powerful an ally science could be</w:t>
      </w:r>
      <w:r>
        <w:t>”</w:t>
      </w:r>
      <w:r w:rsidRPr="003951C6">
        <w:t xml:space="preserve"> (Douglas, 2009, </w:t>
      </w:r>
      <w:r>
        <w:t xml:space="preserve">p. </w:t>
      </w:r>
      <w:r w:rsidRPr="003951C6">
        <w:t xml:space="preserve">33). President Roosevelt’s science advisor </w:t>
      </w:r>
      <w:proofErr w:type="spellStart"/>
      <w:r w:rsidRPr="003951C6">
        <w:t>Vannevar</w:t>
      </w:r>
      <w:proofErr w:type="spellEnd"/>
      <w:r w:rsidRPr="003951C6">
        <w:t xml:space="preserve"> Bush (1945) made this relationship official by mentioning the importance of science in achieving </w:t>
      </w:r>
      <w:r>
        <w:t>“</w:t>
      </w:r>
      <w:r w:rsidRPr="003951C6">
        <w:t>national security</w:t>
      </w:r>
      <w:r>
        <w:t>”</w:t>
      </w:r>
      <w:r w:rsidRPr="003951C6">
        <w:t xml:space="preserve"> (p.17). </w:t>
      </w:r>
      <w:r>
        <w:t xml:space="preserve">The second important outcome from these collaborations included </w:t>
      </w:r>
      <w:r w:rsidRPr="003951C6">
        <w:t>paving the way for government support</w:t>
      </w:r>
      <w:r>
        <w:t xml:space="preserve">. </w:t>
      </w:r>
      <w:r w:rsidRPr="003951C6">
        <w:t xml:space="preserve"> </w:t>
      </w:r>
      <w:r>
        <w:t>Politicians and scientist</w:t>
      </w:r>
      <w:r w:rsidRPr="003951C6">
        <w:t xml:space="preserve"> realized that the technologies and science developed in the war time could also be very useful in peace time. Therefore, again with </w:t>
      </w:r>
      <w:proofErr w:type="spellStart"/>
      <w:r>
        <w:t>Vannevar</w:t>
      </w:r>
      <w:proofErr w:type="spellEnd"/>
      <w:r>
        <w:t xml:space="preserve"> </w:t>
      </w:r>
      <w:r w:rsidRPr="003951C6">
        <w:t xml:space="preserve">Bush’s </w:t>
      </w:r>
      <w:r w:rsidRPr="003951C6">
        <w:lastRenderedPageBreak/>
        <w:t xml:space="preserve">vision (health &amp; public welfare), government support </w:t>
      </w:r>
      <w:r>
        <w:t xml:space="preserve">of </w:t>
      </w:r>
      <w:r w:rsidRPr="003951C6">
        <w:t xml:space="preserve">scientific research </w:t>
      </w:r>
      <w:r>
        <w:t>has</w:t>
      </w:r>
      <w:r w:rsidRPr="003951C6">
        <w:t xml:space="preserve"> become </w:t>
      </w:r>
      <w:r>
        <w:t>indispensible and constantly growing</w:t>
      </w:r>
      <w:r w:rsidRPr="003951C6">
        <w:t xml:space="preserve">. With the support from military and government, </w:t>
      </w:r>
      <w:r>
        <w:t>with</w:t>
      </w:r>
      <w:r w:rsidRPr="003951C6">
        <w:t xml:space="preserve"> the former focusing on applied </w:t>
      </w:r>
      <w:r>
        <w:t xml:space="preserve">research </w:t>
      </w:r>
      <w:r w:rsidRPr="003951C6">
        <w:t>and the latter focusing on basic research, bigger scientific collaborations and big science projects have become feasible. Moreover, a collaboration culture was born.</w:t>
      </w:r>
    </w:p>
    <w:p w:rsidR="00A22CF6" w:rsidRPr="002E59C2" w:rsidRDefault="00A22CF6" w:rsidP="00A22CF6">
      <w:pPr>
        <w:ind w:firstLine="720"/>
      </w:pPr>
      <w:r w:rsidRPr="003951C6">
        <w:t xml:space="preserve">There are many studies that examine the collaboration between </w:t>
      </w:r>
      <w:r>
        <w:t xml:space="preserve">the </w:t>
      </w:r>
      <w:r w:rsidRPr="003951C6">
        <w:t xml:space="preserve">scientific community and the military. For instance, van </w:t>
      </w:r>
      <w:proofErr w:type="spellStart"/>
      <w:r w:rsidRPr="003951C6">
        <w:t>Keuren’s</w:t>
      </w:r>
      <w:proofErr w:type="spellEnd"/>
      <w:r w:rsidRPr="003951C6">
        <w:t xml:space="preserve"> study (2001) is about the US Naval Research Laboratory between 1948 and 1962. A satellite, which could work as an electronic intelligence satellite and astronomical observatory, was built together with civil astronomers and military personnel. In another similar project, CORONA, the first American enterprise for secret photography from space, was later used for earth sciences by researchers (Cloud, 2001). Benefits of military support have been obvious in other disciplines too. The collaboration working on Project Vela Uniform, which was a research and develop program in seismology to have a better detection and identification of Soviet underground nuclear-weapon tests, had transformed seismology from a small academic discipline to a large academic-military-industrial enterprise (Barth, 2003). In the case </w:t>
      </w:r>
      <w:r>
        <w:t xml:space="preserve">of </w:t>
      </w:r>
      <w:r w:rsidRPr="003951C6">
        <w:t xml:space="preserve">asteroid studies, astronomers and planetary scientist initiated collaboration by promoting asteroid collision mitigation studies in order to receive funding (Mellor, 2007). However, things were not always smooth in military – scientific community collaborations. In meteorology, for example, there were tensions between the military and scientific community in collaborated studies after World War 2 when the military </w:t>
      </w:r>
      <w:r w:rsidRPr="003951C6">
        <w:lastRenderedPageBreak/>
        <w:t xml:space="preserve">retained the control of meteorological research funding (Harper, 2003). Such tensions were experienced in Soviet Russia as well </w:t>
      </w:r>
      <w:r>
        <w:t xml:space="preserve">as </w:t>
      </w:r>
      <w:r w:rsidRPr="003951C6">
        <w:t>in computing (</w:t>
      </w:r>
      <w:proofErr w:type="spellStart"/>
      <w:r w:rsidRPr="003951C6">
        <w:t>Gerovitch</w:t>
      </w:r>
      <w:proofErr w:type="spellEnd"/>
      <w:r w:rsidRPr="003951C6">
        <w:t xml:space="preserve">, 2001). Sometimes it took decades to have tangible results from such collaborations such as the case of </w:t>
      </w:r>
      <w:r>
        <w:t xml:space="preserve">the </w:t>
      </w:r>
      <w:r w:rsidRPr="003951C6">
        <w:t>Air Force which funded molecular electronics in 1950s and the Naval Research Laboratory did the same in 1980s. Their efforts led to nanotechnology in the last decade (</w:t>
      </w:r>
      <w:proofErr w:type="spellStart"/>
      <w:r w:rsidRPr="003951C6">
        <w:t>Choi</w:t>
      </w:r>
      <w:proofErr w:type="spellEnd"/>
      <w:r w:rsidRPr="003951C6">
        <w:t xml:space="preserve"> &amp; </w:t>
      </w:r>
      <w:proofErr w:type="spellStart"/>
      <w:r w:rsidRPr="003951C6">
        <w:t>Mody</w:t>
      </w:r>
      <w:proofErr w:type="spellEnd"/>
      <w:r w:rsidRPr="003951C6">
        <w:t xml:space="preserve">, 2009). The collaborations between the military and the scientific community </w:t>
      </w:r>
      <w:r>
        <w:t xml:space="preserve">are </w:t>
      </w:r>
      <w:r w:rsidRPr="003951C6">
        <w:t xml:space="preserve">well documented and studied. </w:t>
      </w:r>
    </w:p>
    <w:p w:rsidR="0044515A" w:rsidRDefault="0044515A" w:rsidP="0044515A">
      <w:pPr>
        <w:pStyle w:val="Heading4"/>
      </w:pPr>
      <w:r>
        <w:t>Organizational features</w:t>
      </w:r>
    </w:p>
    <w:p w:rsidR="00A22CF6" w:rsidRPr="002E59C2" w:rsidRDefault="00A22CF6" w:rsidP="00A22CF6">
      <w:pPr>
        <w:ind w:firstLine="720"/>
      </w:pPr>
      <w:r w:rsidRPr="003951C6">
        <w:t>Scientific collaborations behave like organizations because they have the five basic features of organizations identified by Scott (1981): (1) Social structure, which could be normative, cultural-cognitive, or behavioral; (2) participants, who are individual</w:t>
      </w:r>
      <w:r w:rsidR="000501B9">
        <w:t>s</w:t>
      </w:r>
      <w:r w:rsidRPr="003951C6">
        <w:t xml:space="preserve"> who contribute to the system to gain something in return; (3) goals, which are the desired ends; (4) technology, which is everything that is produced by the organization; and (5) environment, that is the context that organizations exist in physically, socially, technologically, and culturally and open to impacts from there (p.18-24). </w:t>
      </w:r>
    </w:p>
    <w:p w:rsidR="00A22CF6" w:rsidRPr="002E59C2" w:rsidRDefault="00A22CF6" w:rsidP="00A22CF6">
      <w:pPr>
        <w:ind w:firstLine="720"/>
      </w:pPr>
      <w:r w:rsidRPr="003951C6">
        <w:lastRenderedPageBreak/>
        <w:t xml:space="preserve">If these features are adapted to scientific collaborations then (1) scientific collaborations have different social structures, for instance </w:t>
      </w:r>
      <w:proofErr w:type="spellStart"/>
      <w:r w:rsidRPr="003951C6">
        <w:t>Shrum</w:t>
      </w:r>
      <w:proofErr w:type="spellEnd"/>
      <w:r w:rsidRPr="003951C6">
        <w:t xml:space="preserve">, </w:t>
      </w:r>
      <w:proofErr w:type="spellStart"/>
      <w:r w:rsidRPr="003951C6">
        <w:t>Genuth</w:t>
      </w:r>
      <w:proofErr w:type="spellEnd"/>
      <w:r w:rsidRPr="003951C6">
        <w:t xml:space="preserve">, and </w:t>
      </w:r>
      <w:proofErr w:type="spellStart"/>
      <w:r w:rsidRPr="003951C6">
        <w:t>Chompalov</w:t>
      </w:r>
      <w:proofErr w:type="spellEnd"/>
      <w:r w:rsidRPr="003951C6">
        <w:t xml:space="preserve"> (2007)</w:t>
      </w:r>
      <w:r>
        <w:rPr>
          <w:rStyle w:val="FootnoteReference"/>
        </w:rPr>
        <w:footnoteReference w:id="1"/>
      </w:r>
      <w:r w:rsidRPr="003951C6">
        <w:t xml:space="preserve"> identified four organizational types – bureaucratic, leaderless, non-specialized, and participatory (p. 129); (2) researchers provide their knowledge and technical expertise to collaborations and in return receive many things – career boost, learning from seniors, satisfaction to work on their passions, access equipment and funds, or just fame; (3) raison d’être for a collaboration </w:t>
      </w:r>
      <w:r>
        <w:t xml:space="preserve">to </w:t>
      </w:r>
      <w:r w:rsidRPr="003951C6">
        <w:t>come together – develop a technology or knowledge, build a facility or equipment, etc.; (4) technology is produced in most of the collaborations and other spin-offs; (5) collaborations are open to social, politic, cultural and technological climate – such as the increase in the funding of defense</w:t>
      </w:r>
      <w:r>
        <w:t>-</w:t>
      </w:r>
      <w:r w:rsidRPr="003951C6">
        <w:t>related research in Cold War era (</w:t>
      </w:r>
      <w:proofErr w:type="spellStart"/>
      <w:r w:rsidRPr="003951C6">
        <w:t>Guston</w:t>
      </w:r>
      <w:proofErr w:type="spellEnd"/>
      <w:r w:rsidRPr="003951C6">
        <w:t xml:space="preserve"> &amp; </w:t>
      </w:r>
      <w:proofErr w:type="spellStart"/>
      <w:r w:rsidRPr="003951C6">
        <w:t>Keniston</w:t>
      </w:r>
      <w:proofErr w:type="spellEnd"/>
      <w:r w:rsidRPr="003951C6">
        <w:t xml:space="preserve">, 1994) or high performance computing and communications related research in the last decade (NSF, 2006). </w:t>
      </w:r>
    </w:p>
    <w:p w:rsidR="00A22CF6" w:rsidRDefault="00A22CF6" w:rsidP="00A22CF6">
      <w:pPr>
        <w:ind w:firstLine="720"/>
      </w:pPr>
      <w:r w:rsidRPr="003951C6">
        <w:t>It is clear that collaborations are kind</w:t>
      </w:r>
      <w:r>
        <w:t>s</w:t>
      </w:r>
      <w:r w:rsidRPr="003951C6">
        <w:t xml:space="preserve"> of organizations; therefore, it is not surprising to see studies on scientific collaborations that have the same concerns of studies on organizations. For instance Hong’s study (2008) is about the sources of authority, reasons for conflict, and group dynamics in an isotope lab at a Chinese </w:t>
      </w:r>
      <w:r w:rsidRPr="003951C6">
        <w:lastRenderedPageBreak/>
        <w:t xml:space="preserve">university. </w:t>
      </w:r>
      <w:proofErr w:type="spellStart"/>
      <w:r w:rsidRPr="003951C6">
        <w:t>Shrum</w:t>
      </w:r>
      <w:proofErr w:type="spellEnd"/>
      <w:r w:rsidRPr="003951C6">
        <w:t xml:space="preserve">, </w:t>
      </w:r>
      <w:proofErr w:type="spellStart"/>
      <w:r w:rsidRPr="003951C6">
        <w:t>Genuth</w:t>
      </w:r>
      <w:proofErr w:type="spellEnd"/>
      <w:r w:rsidRPr="003951C6">
        <w:t xml:space="preserve">, and </w:t>
      </w:r>
      <w:proofErr w:type="spellStart"/>
      <w:r w:rsidRPr="003951C6">
        <w:t>Chompalov</w:t>
      </w:r>
      <w:proofErr w:type="spellEnd"/>
      <w:r w:rsidRPr="003951C6">
        <w:t xml:space="preserve"> (2001) examined the relationship between trust, performance, and conflict in 53 physics and related sciences’ collaborations. They identified three types of conflict: (</w:t>
      </w:r>
      <w:proofErr w:type="spellStart"/>
      <w:r w:rsidRPr="003951C6">
        <w:t>i</w:t>
      </w:r>
      <w:proofErr w:type="spellEnd"/>
      <w:r w:rsidRPr="003951C6">
        <w:t xml:space="preserve">) conflict between project teams, (ii) conflict with project management, and (iii) conflict between scientist and engineers. Jeffrey (2003) did an ethnographic study as a participant observer in a multidisciplinary research group as an intermediary person to smooth the waters between social scientists and simulation modelers in a collaboration that was investigating the desertification in South East Europe. </w:t>
      </w:r>
    </w:p>
    <w:p w:rsidR="00A22CF6" w:rsidRPr="002E59C2" w:rsidRDefault="00A22CF6" w:rsidP="00A22CF6">
      <w:pPr>
        <w:ind w:firstLine="720"/>
      </w:pPr>
      <w:r w:rsidRPr="003951C6">
        <w:t xml:space="preserve">Another important topic for an organization; and also for </w:t>
      </w:r>
      <w:proofErr w:type="gramStart"/>
      <w:r w:rsidRPr="003951C6">
        <w:t>a collaboration</w:t>
      </w:r>
      <w:proofErr w:type="gramEnd"/>
      <w:r w:rsidRPr="003951C6">
        <w:t xml:space="preserve">, is the identity. Hackett (2005) studied how </w:t>
      </w:r>
      <w:proofErr w:type="gramStart"/>
      <w:r w:rsidRPr="003951C6">
        <w:t>a research</w:t>
      </w:r>
      <w:proofErr w:type="gramEnd"/>
      <w:r w:rsidRPr="003951C6">
        <w:t xml:space="preserve"> collaboration establish</w:t>
      </w:r>
      <w:r>
        <w:t>es</w:t>
      </w:r>
      <w:r w:rsidRPr="003951C6">
        <w:t xml:space="preserve"> identity and the tensions in them such as autocracy vs. democracy, varieties of risk, role conflicts, openness vs. secrecy, competitive cooperation, and balancing continuity and change. </w:t>
      </w:r>
    </w:p>
    <w:p w:rsidR="00A22CF6" w:rsidRPr="002E59C2" w:rsidRDefault="00A22CF6" w:rsidP="00A22CF6">
      <w:pPr>
        <w:ind w:firstLine="720"/>
      </w:pPr>
      <w:r w:rsidRPr="003951C6">
        <w:t xml:space="preserve">A recurring theme for conflict is the one between the researchers and engineers or technicians –especially when the collaboration is formed to build something. In </w:t>
      </w:r>
      <w:proofErr w:type="spellStart"/>
      <w:r w:rsidRPr="003951C6">
        <w:t>Shrum</w:t>
      </w:r>
      <w:proofErr w:type="spellEnd"/>
      <w:r w:rsidRPr="003951C6">
        <w:t xml:space="preserve">, </w:t>
      </w:r>
      <w:proofErr w:type="spellStart"/>
      <w:r w:rsidRPr="003951C6">
        <w:t>Genuth</w:t>
      </w:r>
      <w:proofErr w:type="spellEnd"/>
      <w:r w:rsidRPr="003951C6">
        <w:t xml:space="preserve">, and </w:t>
      </w:r>
      <w:proofErr w:type="spellStart"/>
      <w:r w:rsidRPr="003951C6">
        <w:t>Chompalov’s</w:t>
      </w:r>
      <w:proofErr w:type="spellEnd"/>
      <w:r w:rsidRPr="003951C6">
        <w:t xml:space="preserve"> study (2007) this conflict is significant when autonomy is low and interdependency is high (p.17</w:t>
      </w:r>
      <w:r w:rsidR="000501B9">
        <w:t>3-4). The role of engineers and technicians could be quite important in scientific collaborations</w:t>
      </w:r>
      <w:r w:rsidRPr="003951C6">
        <w:t xml:space="preserve">. Horning (2004) described the importance of technicians and engineers role with the problems of formal training for them. </w:t>
      </w:r>
      <w:proofErr w:type="spellStart"/>
      <w:r w:rsidRPr="003951C6">
        <w:t>Timmermans</w:t>
      </w:r>
      <w:proofErr w:type="spellEnd"/>
      <w:r w:rsidRPr="003951C6">
        <w:t xml:space="preserve"> (2003) argued for an analysis of the process of crediting people for their scientific accomplishments when he studied the life of Vivien Thomas, a black technician in surgical research, as Thomas did not get any credit for his studies due his profession </w:t>
      </w:r>
      <w:r w:rsidRPr="003951C6">
        <w:lastRenderedPageBreak/>
        <w:t>and race.</w:t>
      </w:r>
      <w:r w:rsidR="000501B9">
        <w:t xml:space="preserve"> The role of technicians and engineers are </w:t>
      </w:r>
      <w:r w:rsidR="00983D89">
        <w:t>overlooked,</w:t>
      </w:r>
      <w:r w:rsidR="000501B9">
        <w:t xml:space="preserve"> especially in scholarly works</w:t>
      </w:r>
    </w:p>
    <w:p w:rsidR="00A22CF6" w:rsidRPr="002E59C2" w:rsidRDefault="00A22CF6" w:rsidP="00A22CF6">
      <w:pPr>
        <w:ind w:firstLine="720"/>
      </w:pPr>
      <w:proofErr w:type="spellStart"/>
      <w:r w:rsidRPr="003951C6">
        <w:t>Shrum</w:t>
      </w:r>
      <w:proofErr w:type="spellEnd"/>
      <w:r w:rsidRPr="003951C6">
        <w:t xml:space="preserve">, </w:t>
      </w:r>
      <w:proofErr w:type="spellStart"/>
      <w:r w:rsidRPr="003951C6">
        <w:t>Genuth</w:t>
      </w:r>
      <w:proofErr w:type="spellEnd"/>
      <w:r w:rsidRPr="003951C6">
        <w:t xml:space="preserve">, and </w:t>
      </w:r>
      <w:proofErr w:type="spellStart"/>
      <w:r w:rsidRPr="003951C6">
        <w:t>Chompalov’s</w:t>
      </w:r>
      <w:proofErr w:type="spellEnd"/>
      <w:r w:rsidRPr="003951C6">
        <w:t xml:space="preserve"> study (2007) not only covers</w:t>
      </w:r>
      <w:r>
        <w:t xml:space="preserve"> the</w:t>
      </w:r>
      <w:r w:rsidRPr="003951C6">
        <w:t xml:space="preserve"> types of organization</w:t>
      </w:r>
      <w:r>
        <w:t>s</w:t>
      </w:r>
      <w:r w:rsidRPr="003951C6">
        <w:t xml:space="preserve"> mentioned above but also hierarchy and decision-making in scientific collaborations. Sims’ study (2005), in which he examined a pulsed-power facility at the U</w:t>
      </w:r>
      <w:r w:rsidR="00983D89">
        <w:t>.</w:t>
      </w:r>
      <w:r w:rsidRPr="003951C6">
        <w:t>S</w:t>
      </w:r>
      <w:r w:rsidR="00983D89">
        <w:t>.</w:t>
      </w:r>
      <w:r w:rsidRPr="003951C6">
        <w:t xml:space="preserve"> Los Alamos National Laboratory, is also about hierarchy, social order, and norms of conduct in scientific collaborations. </w:t>
      </w:r>
    </w:p>
    <w:p w:rsidR="00A22CF6" w:rsidRPr="002E59C2" w:rsidRDefault="00A22CF6" w:rsidP="00A22CF6">
      <w:pPr>
        <w:ind w:firstLine="720"/>
      </w:pPr>
      <w:r w:rsidRPr="003951C6">
        <w:t>Productivity is the main concern for scientific collaborations</w:t>
      </w:r>
      <w:r>
        <w:t xml:space="preserve"> as for most of the organizations</w:t>
      </w:r>
      <w:r w:rsidRPr="003951C6">
        <w:t xml:space="preserve">; hence, it has been studied by many scholars. Allison (1980) discusses the disciplinary differences in the distribution of productivity and the functional relationship between productivity in scientific collaborations. According to a quantitative study done by Lee and Bozeman (2005), scientists who collaborate more, publish more. </w:t>
      </w:r>
      <w:r w:rsidR="00983D89">
        <w:t>According to their study (2005) s</w:t>
      </w:r>
      <w:r w:rsidRPr="003951C6">
        <w:t>cientists who collaborate more do publish more papers, but when the count of publications is adjusted for the number of authors per paper, the influence of collaboration falls below the level of statistical significance. Scientific collaborations from developing countries also got their share o</w:t>
      </w:r>
      <w:r>
        <w:t>f</w:t>
      </w:r>
      <w:r w:rsidRPr="003951C6">
        <w:t xml:space="preserve"> research. Through a study done in the Institute of Biomedical Research of the National University of Mexico, developments in international visibility, participation in invisible colleges, increase in productivity, and increase in horizontal collaboration were observed (</w:t>
      </w:r>
      <w:proofErr w:type="spellStart"/>
      <w:r w:rsidRPr="003951C6">
        <w:t>Lomnitz</w:t>
      </w:r>
      <w:proofErr w:type="spellEnd"/>
      <w:r w:rsidRPr="003951C6">
        <w:t xml:space="preserve">, Rees, and Cameo, 1987). Wagner (2009) presents a new model of collaboration for developing countries through complexity theory and discusses the policy issues related to funding of scientific </w:t>
      </w:r>
      <w:r w:rsidRPr="003951C6">
        <w:lastRenderedPageBreak/>
        <w:t>research. The relationship between collaboration and productivity, and developments in information and communication technologies in Africa and India were also studied by Duque et al (2005). The quality of research is as important as the productivity. Presser (1980) found a small relationship between the research performed collaboratively and the quality of scientific research, whereas Hart (2007) found no evidence to support the superiority of co-authored articles.</w:t>
      </w:r>
    </w:p>
    <w:p w:rsidR="00984399" w:rsidRDefault="00984399" w:rsidP="00984399">
      <w:pPr>
        <w:pStyle w:val="Heading4"/>
      </w:pPr>
      <w:proofErr w:type="spellStart"/>
      <w:r>
        <w:t>Multidisciplinarity</w:t>
      </w:r>
      <w:proofErr w:type="spellEnd"/>
      <w:r>
        <w:t xml:space="preserve"> and other studies</w:t>
      </w:r>
    </w:p>
    <w:p w:rsidR="00A22CF6" w:rsidRPr="002E59C2" w:rsidRDefault="00A22CF6" w:rsidP="00A22CF6">
      <w:pPr>
        <w:ind w:firstLine="720"/>
      </w:pPr>
      <w:r w:rsidRPr="003951C6">
        <w:t xml:space="preserve">Scientific collaborations do have different features </w:t>
      </w:r>
      <w:r w:rsidR="00FB7112">
        <w:t>than</w:t>
      </w:r>
      <w:r w:rsidRPr="003951C6">
        <w:t xml:space="preserve"> organizations as well. One of them is the multidisciplinary structure (except the </w:t>
      </w:r>
      <w:proofErr w:type="spellStart"/>
      <w:r w:rsidRPr="003951C6">
        <w:t>unidisciplinary</w:t>
      </w:r>
      <w:proofErr w:type="spellEnd"/>
      <w:r w:rsidRPr="003951C6">
        <w:t xml:space="preserve"> collaborations of course). Cummings and </w:t>
      </w:r>
      <w:proofErr w:type="spellStart"/>
      <w:r w:rsidRPr="003951C6">
        <w:t>Kiesler</w:t>
      </w:r>
      <w:proofErr w:type="spellEnd"/>
      <w:r w:rsidRPr="003951C6">
        <w:t xml:space="preserve"> (2005) examined what kinds of problems occur in multidisciplinary and multi-institutional collaborations by surveying the principal investigators of 62 collaborations who received grants for their projects</w:t>
      </w:r>
      <w:r w:rsidR="00FB7112">
        <w:t>. Their study</w:t>
      </w:r>
      <w:r w:rsidRPr="003951C6">
        <w:t xml:space="preserve"> revealed that the multi-university projects were more problematic than the multidisciplinary projects because of the coordination issues that were brought by distance. Mazur and </w:t>
      </w:r>
      <w:proofErr w:type="spellStart"/>
      <w:r w:rsidRPr="003951C6">
        <w:t>Boyko</w:t>
      </w:r>
      <w:proofErr w:type="spellEnd"/>
      <w:r w:rsidRPr="003951C6">
        <w:t xml:space="preserve"> (1981) studied the success and failure of five big science oceanographic research projects and found that the source of origin of the research problem, the quality and interest of participating scientists, the presence of a persistent scientific leader, and the degree of project independence from the funding agency differ</w:t>
      </w:r>
      <w:r>
        <w:t>entiate</w:t>
      </w:r>
      <w:r w:rsidRPr="003951C6">
        <w:t xml:space="preserve">s a successful project from a failed one, whereas formality of collaboration, </w:t>
      </w:r>
      <w:r w:rsidRPr="003951C6">
        <w:lastRenderedPageBreak/>
        <w:t xml:space="preserve">social friction among researchers, and communication problems did not have </w:t>
      </w:r>
      <w:r w:rsidR="00FB7112">
        <w:t xml:space="preserve">a </w:t>
      </w:r>
      <w:r w:rsidRPr="003951C6">
        <w:t xml:space="preserve">significant effect. </w:t>
      </w:r>
    </w:p>
    <w:p w:rsidR="00A22CF6" w:rsidRPr="002E59C2" w:rsidRDefault="00A22CF6" w:rsidP="00A22CF6">
      <w:pPr>
        <w:ind w:firstLine="720"/>
      </w:pPr>
      <w:r>
        <w:t>Other features of s</w:t>
      </w:r>
      <w:r w:rsidRPr="003951C6">
        <w:t xml:space="preserve">cientific collaboration </w:t>
      </w:r>
      <w:r>
        <w:t>are studied by scholars</w:t>
      </w:r>
      <w:r w:rsidRPr="003951C6">
        <w:t xml:space="preserve"> as well. Hara et al (2003) studied four collaborations and developed a framework that identifies forms of collaborations that emerged among scientists and associated factors that could be of help in the specification of social and organizational practices. Another study by </w:t>
      </w:r>
      <w:proofErr w:type="spellStart"/>
      <w:r w:rsidRPr="003951C6">
        <w:t>Cambrosio</w:t>
      </w:r>
      <w:proofErr w:type="spellEnd"/>
      <w:r w:rsidRPr="003951C6">
        <w:t xml:space="preserve">, Keating &amp; </w:t>
      </w:r>
      <w:proofErr w:type="spellStart"/>
      <w:r w:rsidRPr="003951C6">
        <w:t>Mogoutov</w:t>
      </w:r>
      <w:proofErr w:type="spellEnd"/>
      <w:r w:rsidRPr="003951C6">
        <w:t xml:space="preserve"> (2004) mapped collaborative work in biomedicine and examined innovation in the field through antibody reagent workshops, which are indeed collaborations to identify and classify reagents. </w:t>
      </w:r>
      <w:proofErr w:type="spellStart"/>
      <w:r w:rsidRPr="003951C6">
        <w:t>Mirowski</w:t>
      </w:r>
      <w:proofErr w:type="spellEnd"/>
      <w:r w:rsidRPr="003951C6">
        <w:t xml:space="preserve"> &amp; van Horn’s study (2005) is also about innovation in and commercialization of scientific research through contracts in </w:t>
      </w:r>
      <w:r w:rsidR="00FB7112">
        <w:t xml:space="preserve">the </w:t>
      </w:r>
      <w:r w:rsidRPr="003951C6">
        <w:t xml:space="preserve">biopharmaceutical sector. </w:t>
      </w:r>
    </w:p>
    <w:p w:rsidR="00A22CF6" w:rsidRPr="002E59C2" w:rsidRDefault="00A22CF6" w:rsidP="00A22CF6">
      <w:pPr>
        <w:ind w:firstLine="720"/>
      </w:pPr>
      <w:proofErr w:type="spellStart"/>
      <w:r w:rsidRPr="003951C6">
        <w:t>Brunn</w:t>
      </w:r>
      <w:proofErr w:type="spellEnd"/>
      <w:r w:rsidRPr="003951C6">
        <w:t xml:space="preserve"> and </w:t>
      </w:r>
      <w:proofErr w:type="spellStart"/>
      <w:r w:rsidRPr="003951C6">
        <w:t>Sieda</w:t>
      </w:r>
      <w:proofErr w:type="spellEnd"/>
      <w:r w:rsidRPr="003951C6">
        <w:t xml:space="preserve"> (2008) argued that collaborations tend to select different kinds of knowledge networking strategies, depending on the perception of </w:t>
      </w:r>
      <w:r w:rsidR="00FB7112">
        <w:t xml:space="preserve">the </w:t>
      </w:r>
      <w:r w:rsidRPr="003951C6">
        <w:t xml:space="preserve">problem they work on. Well defined problems were studied with modular and translational networking, whereas ill-defined problems were </w:t>
      </w:r>
      <w:r>
        <w:t xml:space="preserve">studied </w:t>
      </w:r>
      <w:r w:rsidRPr="003951C6">
        <w:t xml:space="preserve">with integral knowledge networking. </w:t>
      </w:r>
    </w:p>
    <w:p w:rsidR="00A22CF6" w:rsidRPr="002E59C2" w:rsidRDefault="00A22CF6" w:rsidP="00A22CF6">
      <w:pPr>
        <w:ind w:firstLine="720"/>
      </w:pPr>
      <w:r w:rsidRPr="003951C6">
        <w:t xml:space="preserve">Like technicians and engineers, computer scientists have also become important for the success of scientific collaborations in the last two decades. </w:t>
      </w:r>
      <w:r w:rsidR="00FB7112">
        <w:t>The National Science Foundation have</w:t>
      </w:r>
      <w:r w:rsidRPr="003951C6">
        <w:t xml:space="preserve"> been funding high performance computing since 1960 (NSF, 2006,</w:t>
      </w:r>
      <w:r>
        <w:t xml:space="preserve"> p.</w:t>
      </w:r>
      <w:r w:rsidRPr="003951C6">
        <w:t xml:space="preserve"> 30) but it was not until 1991 when the Congress passed the act for high performance computing and communications (Computer Science and Telecommunications Board, </w:t>
      </w:r>
      <w:r w:rsidRPr="003951C6">
        <w:lastRenderedPageBreak/>
        <w:t xml:space="preserve">1995, </w:t>
      </w:r>
      <w:r>
        <w:t xml:space="preserve">p. </w:t>
      </w:r>
      <w:r w:rsidRPr="003951C6">
        <w:t xml:space="preserve">89) </w:t>
      </w:r>
      <w:r w:rsidR="00FB7112">
        <w:t>that</w:t>
      </w:r>
      <w:r w:rsidRPr="003951C6">
        <w:t xml:space="preserve"> the importance of cyberinfrastructure has been realized in the success of a scientific collaboration; and thus, related literature has started to develop. For instance, Hine (2006) argues that the use of databases in research lead</w:t>
      </w:r>
      <w:r>
        <w:t>s to</w:t>
      </w:r>
      <w:r w:rsidRPr="003951C6">
        <w:t xml:space="preserve"> changes in work practices, communication regimes, and knowledge outcomes</w:t>
      </w:r>
      <w:r>
        <w:t>,</w:t>
      </w:r>
      <w:r w:rsidRPr="003951C6">
        <w:t xml:space="preserve"> all of which are very important in the functioning of a scientific collaboration. </w:t>
      </w:r>
      <w:proofErr w:type="spellStart"/>
      <w:r w:rsidRPr="003951C6">
        <w:t>WikiProteins</w:t>
      </w:r>
      <w:proofErr w:type="spellEnd"/>
      <w:r w:rsidRPr="003951C6">
        <w:t xml:space="preserve"> is a project to create a Wikipedia</w:t>
      </w:r>
      <w:r>
        <w:t>-</w:t>
      </w:r>
      <w:r w:rsidRPr="003951C6">
        <w:t>like single portal to access biomedical data and resources, and make it maintained by the biomedical research community (</w:t>
      </w:r>
      <w:proofErr w:type="spellStart"/>
      <w:r w:rsidRPr="003951C6">
        <w:t>Lopresti</w:t>
      </w:r>
      <w:proofErr w:type="spellEnd"/>
      <w:r w:rsidRPr="003951C6">
        <w:t xml:space="preserve">, 2008). Agar’s study (2006) focuses on </w:t>
      </w:r>
      <w:r>
        <w:t xml:space="preserve">the </w:t>
      </w:r>
      <w:r w:rsidRPr="003951C6">
        <w:t>effects of computers on the first generation of scientists who used them. Data sharing issues have been a problem for researchers interested in detecting gravitational waves for almost a century (Collins, 2004). Laser Interferometer Gravitational-Wave Observatory (LIGO) collaboration is one the biggest scientific collaborations with 60 institutions in 11 countries (LIGO, 2010). The nature of the phenomenon provided an additional challenge in the forming of this collaboration. Data, the waves that hit the detectors, comes with ‘noise’ that needs to be eliminated</w:t>
      </w:r>
      <w:r w:rsidR="006C2113">
        <w:t xml:space="preserve">. Different research groups have different </w:t>
      </w:r>
      <w:r w:rsidRPr="003951C6">
        <w:t>method</w:t>
      </w:r>
      <w:r w:rsidR="006C2113">
        <w:t>s</w:t>
      </w:r>
      <w:r w:rsidRPr="003951C6">
        <w:t xml:space="preserve"> and calculation</w:t>
      </w:r>
      <w:r w:rsidR="006C2113">
        <w:t>s</w:t>
      </w:r>
      <w:r w:rsidRPr="003951C6">
        <w:t xml:space="preserve"> to eliminate the noise. Eliminating the noise is so crucial that data cannot be shared without it.</w:t>
      </w:r>
      <w:r w:rsidR="006C2113">
        <w:t xml:space="preserve"> However, research groups want to integrate their data with the others if the </w:t>
      </w:r>
      <w:proofErr w:type="gramStart"/>
      <w:r w:rsidR="006C2113">
        <w:t>noise in others’ data are</w:t>
      </w:r>
      <w:proofErr w:type="gramEnd"/>
      <w:r w:rsidR="006C2113">
        <w:t xml:space="preserve"> eliminated with their method and calculation.</w:t>
      </w:r>
      <w:r w:rsidRPr="003951C6">
        <w:t xml:space="preserve"> It was one of the biggest obstacles in forming LIGO which took decades which was examined in great detail by Collins (2004). A similar problem occurred for data in Antarctic science (Dean et al 2008). This time </w:t>
      </w:r>
      <w:r w:rsidRPr="003951C6">
        <w:lastRenderedPageBreak/>
        <w:t>governments and politics</w:t>
      </w:r>
      <w:r>
        <w:t xml:space="preserve"> were</w:t>
      </w:r>
      <w:r w:rsidRPr="003951C6">
        <w:t xml:space="preserve"> involved in the negotiation of sharing data among scientific institutions. </w:t>
      </w:r>
    </w:p>
    <w:p w:rsidR="00A22CF6" w:rsidRDefault="00A22CF6" w:rsidP="00A22CF6">
      <w:pPr>
        <w:ind w:firstLine="720"/>
      </w:pPr>
      <w:r w:rsidRPr="003951C6">
        <w:t xml:space="preserve">A recent area of study about scientific collaborations is ethics. </w:t>
      </w:r>
      <w:proofErr w:type="spellStart"/>
      <w:r w:rsidRPr="003951C6">
        <w:t>Hedgecoe</w:t>
      </w:r>
      <w:proofErr w:type="spellEnd"/>
      <w:r w:rsidRPr="003951C6">
        <w:t xml:space="preserve"> and Martin (2003) focuses on development of </w:t>
      </w:r>
      <w:proofErr w:type="spellStart"/>
      <w:r w:rsidRPr="003951C6">
        <w:t>pharmacogenetics</w:t>
      </w:r>
      <w:proofErr w:type="spellEnd"/>
      <w:r w:rsidRPr="003951C6">
        <w:t xml:space="preserve"> (conventional small molecule drugs) and the social and ethical issues it brings, Rasmussen (2004) examines the collaborations between pharmaceutical companies and laboratory-based researchers in universities, and Montgomery and Oliver (2009) investigate how guidelines for ethical scientific conduct for government funded projects are created.</w:t>
      </w:r>
    </w:p>
    <w:p w:rsidR="00A22CF6" w:rsidRPr="002E59C2" w:rsidRDefault="00A22CF6" w:rsidP="00A22CF6">
      <w:pPr>
        <w:ind w:firstLine="720"/>
      </w:pPr>
      <w:r w:rsidRPr="00F15354">
        <w:t xml:space="preserve">Above, the </w:t>
      </w:r>
      <w:proofErr w:type="gramStart"/>
      <w:r w:rsidRPr="00F15354">
        <w:t>literature</w:t>
      </w:r>
      <w:proofErr w:type="gramEnd"/>
      <w:r w:rsidRPr="00F15354">
        <w:t xml:space="preserve"> on scientific collaborations that use qualitative case studies were summarized by their approach: the studies focusing on the collaboration between military and scientific community, the collaboration as organizations and organizational features, and the structure of collaborations such as forming, disciplinary structure, etc. </w:t>
      </w:r>
      <w:r>
        <w:t xml:space="preserve">However, even though they provide crucial insights on how things are done in collaborations, these case studies are far from producing comparable results. As </w:t>
      </w:r>
      <w:proofErr w:type="spellStart"/>
      <w:r>
        <w:t>Vasileiadou</w:t>
      </w:r>
      <w:proofErr w:type="spellEnd"/>
      <w:r>
        <w:t xml:space="preserve"> (2009) argues “</w:t>
      </w:r>
      <w:r w:rsidRPr="00F15354">
        <w:t xml:space="preserve">What they all have in common is an understanding of the practice of collaboration as an inherently more </w:t>
      </w:r>
      <w:r>
        <w:t>“</w:t>
      </w:r>
      <w:r w:rsidRPr="00F15354">
        <w:t>messy</w:t>
      </w:r>
      <w:r>
        <w:t>”</w:t>
      </w:r>
      <w:r w:rsidRPr="00F15354">
        <w:t xml:space="preserve"> process, with the risks, tensions and local contingencies it entails. … </w:t>
      </w:r>
      <w:proofErr w:type="gramStart"/>
      <w:r w:rsidRPr="00F15354">
        <w:t>they</w:t>
      </w:r>
      <w:proofErr w:type="gramEnd"/>
      <w:r w:rsidRPr="00F15354">
        <w:t xml:space="preserve"> all lack a systematic approach which could help compare those results in different settings</w:t>
      </w:r>
      <w:r>
        <w:t>.”</w:t>
      </w:r>
    </w:p>
    <w:p w:rsidR="00A22CF6" w:rsidRPr="002E59C2" w:rsidRDefault="00A22CF6" w:rsidP="00A22CF6">
      <w:pPr>
        <w:ind w:firstLine="720"/>
      </w:pPr>
      <w:r>
        <w:t xml:space="preserve">In summary, in this section, the literature on scientific collaborations is presented. Other scholars have different classifications which are based on the methods to study. </w:t>
      </w:r>
      <w:proofErr w:type="spellStart"/>
      <w:r>
        <w:lastRenderedPageBreak/>
        <w:t>Vasileiadou</w:t>
      </w:r>
      <w:proofErr w:type="spellEnd"/>
      <w:r>
        <w:t xml:space="preserve"> (2009) adds surveys as well. Wagner (2002) divides the literature on international collaborations into three parts: </w:t>
      </w:r>
      <w:proofErr w:type="spellStart"/>
      <w:r>
        <w:t>i</w:t>
      </w:r>
      <w:proofErr w:type="spellEnd"/>
      <w:r>
        <w:t xml:space="preserve">) </w:t>
      </w:r>
      <w:proofErr w:type="spellStart"/>
      <w:r>
        <w:t>scientometrics</w:t>
      </w:r>
      <w:proofErr w:type="spellEnd"/>
      <w:r>
        <w:t xml:space="preserve">; ii) social studies of science (descriptive, historical, or qualitative studies about collaborative networks); and iii) policy studies and official government publications (p.13-4).  </w:t>
      </w:r>
    </w:p>
    <w:p w:rsidR="00A22CF6" w:rsidRPr="002E59C2" w:rsidRDefault="00A22CF6" w:rsidP="00196BF1">
      <w:pPr>
        <w:pStyle w:val="Heading2"/>
      </w:pPr>
      <w:bookmarkStart w:id="5" w:name="_Toc293654727"/>
      <w:r w:rsidRPr="003951C6">
        <w:t>Complexity Theory</w:t>
      </w:r>
      <w:bookmarkEnd w:id="5"/>
    </w:p>
    <w:p w:rsidR="00A22CF6" w:rsidRDefault="00A22CF6" w:rsidP="00A22CF6">
      <w:pPr>
        <w:ind w:firstLine="720"/>
      </w:pPr>
      <w:r w:rsidRPr="003951C6">
        <w:t xml:space="preserve">The second body of literature </w:t>
      </w:r>
      <w:r w:rsidR="00207843">
        <w:t xml:space="preserve">relevant to this dissertation </w:t>
      </w:r>
      <w:r w:rsidRPr="003951C6">
        <w:t>focuses on complexity theory. It is hard to argue that a unified theory of complex systems exists</w:t>
      </w:r>
      <w:r>
        <w:t xml:space="preserve"> (</w:t>
      </w:r>
      <w:proofErr w:type="spellStart"/>
      <w:r>
        <w:t>Mitleton</w:t>
      </w:r>
      <w:proofErr w:type="spellEnd"/>
      <w:r>
        <w:t>-Kelly, 2003, p.1; Mitchell, 2009, p.14)</w:t>
      </w:r>
      <w:r w:rsidRPr="003951C6">
        <w:t xml:space="preserve">. </w:t>
      </w:r>
      <w:r>
        <w:t>Complexity theory</w:t>
      </w:r>
      <w:r w:rsidRPr="003951C6">
        <w:t xml:space="preserve"> has close ties with chaos theory and other concepts from biology</w:t>
      </w:r>
      <w:r>
        <w:t>,</w:t>
      </w:r>
      <w:r w:rsidRPr="003951C6">
        <w:t xml:space="preserve"> physics</w:t>
      </w:r>
      <w:r>
        <w:t>, and chemistry</w:t>
      </w:r>
      <w:r w:rsidRPr="003951C6">
        <w:t xml:space="preserve"> such as </w:t>
      </w:r>
      <w:r>
        <w:t xml:space="preserve">catastrophe, </w:t>
      </w:r>
      <w:proofErr w:type="spellStart"/>
      <w:r w:rsidRPr="003951C6">
        <w:t>autopoiesis</w:t>
      </w:r>
      <w:proofErr w:type="spellEnd"/>
      <w:r w:rsidRPr="003951C6">
        <w:t xml:space="preserve">, </w:t>
      </w:r>
      <w:r>
        <w:t xml:space="preserve">chaos, </w:t>
      </w:r>
      <w:r w:rsidRPr="003951C6">
        <w:t xml:space="preserve">dissipative structures, </w:t>
      </w:r>
      <w:proofErr w:type="spellStart"/>
      <w:r>
        <w:t>autocatalyctic</w:t>
      </w:r>
      <w:proofErr w:type="spellEnd"/>
      <w:r>
        <w:t xml:space="preserve"> process, </w:t>
      </w:r>
      <w:r w:rsidRPr="003951C6">
        <w:t>attractors,</w:t>
      </w:r>
      <w:r>
        <w:t xml:space="preserve"> multi-agent systems, thresholds and transformational processes, </w:t>
      </w:r>
      <w:r w:rsidRPr="003951C6">
        <w:t>fractal geometry</w:t>
      </w:r>
      <w:r>
        <w:t xml:space="preserve">, fuzzy logic, and systems theory (Salem, 2009; Smith &amp; Jenks, 2006; </w:t>
      </w:r>
      <w:proofErr w:type="spellStart"/>
      <w:r>
        <w:t>Mitleton</w:t>
      </w:r>
      <w:proofErr w:type="spellEnd"/>
      <w:r>
        <w:t xml:space="preserve">-Kelly, 2003); however, in this study the focus  is on social sciences. </w:t>
      </w:r>
      <w:r w:rsidRPr="003951C6">
        <w:t xml:space="preserve"> </w:t>
      </w:r>
    </w:p>
    <w:p w:rsidR="00A22CF6" w:rsidRDefault="00A22CF6" w:rsidP="00A22CF6">
      <w:pPr>
        <w:ind w:firstLine="720"/>
      </w:pPr>
      <w:r>
        <w:t>The discussion of</w:t>
      </w:r>
      <w:r w:rsidRPr="003951C6">
        <w:t xml:space="preserve"> complexity theory</w:t>
      </w:r>
      <w:r>
        <w:t xml:space="preserve"> begins by outlining </w:t>
      </w:r>
      <w:r w:rsidRPr="003951C6">
        <w:t xml:space="preserve">the difference between linear and non-linear models. Since Descartes, linear modeling has dominated the scientific world because of its freshness, competence and convenience for calculations. Simply, linear systems are simple and deterministic, and therefore, variables in linear systems could be manipulated (at least theoretically) and </w:t>
      </w:r>
      <w:r w:rsidR="00B7382D">
        <w:t xml:space="preserve">are </w:t>
      </w:r>
      <w:r w:rsidRPr="003951C6">
        <w:t>definitely predictable. It wa</w:t>
      </w:r>
      <w:r w:rsidR="00B7382D">
        <w:t xml:space="preserve">s </w:t>
      </w:r>
      <w:r w:rsidRPr="003951C6">
        <w:t>revolution</w:t>
      </w:r>
      <w:r w:rsidR="00B7382D">
        <w:t>ary</w:t>
      </w:r>
      <w:r w:rsidRPr="003951C6">
        <w:t xml:space="preserve"> and bec</w:t>
      </w:r>
      <w:r>
        <w:t>a</w:t>
      </w:r>
      <w:r w:rsidRPr="003951C6">
        <w:t>me an important tool for science</w:t>
      </w:r>
      <w:r w:rsidR="00B7382D">
        <w:t>,</w:t>
      </w:r>
      <w:r w:rsidRPr="003951C6">
        <w:t xml:space="preserve"> because if a phenomenon could be modeled linearly, it could be controlled (such as the acceleration of something through </w:t>
      </w:r>
      <w:r w:rsidRPr="003951C6">
        <w:lastRenderedPageBreak/>
        <w:t xml:space="preserve">applying force – Newton’s first law) or foretold (the orbits of the planets in the solar system). The main hypothesis behind this view is that a phenomenon is the aggregation of its components, which are variables, so it should be broken down to its smallest units and they should be studied in order to understand it. </w:t>
      </w:r>
    </w:p>
    <w:p w:rsidR="00A22CF6" w:rsidRDefault="00A22CF6" w:rsidP="00A22CF6">
      <w:pPr>
        <w:ind w:firstLine="720"/>
      </w:pPr>
      <w:r w:rsidRPr="003951C6">
        <w:t xml:space="preserve">However, many phenomena in life are neither linear nor can </w:t>
      </w:r>
      <w:r>
        <w:t xml:space="preserve">they </w:t>
      </w:r>
      <w:r w:rsidRPr="003951C6">
        <w:t>be r</w:t>
      </w:r>
      <w:r>
        <w:t xml:space="preserve">educed to its simplistic units </w:t>
      </w:r>
      <w:r w:rsidRPr="003951C6">
        <w:t xml:space="preserve">or both. In mathematics, the inability of linear analysis to explain non-linear systems is proved by </w:t>
      </w:r>
      <w:proofErr w:type="spellStart"/>
      <w:r w:rsidRPr="003951C6">
        <w:t>Poincar</w:t>
      </w:r>
      <w:r>
        <w:t>é</w:t>
      </w:r>
      <w:proofErr w:type="spellEnd"/>
      <w:r>
        <w:t xml:space="preserve"> at the beginning of 1900s</w:t>
      </w:r>
      <w:r w:rsidRPr="003951C6">
        <w:t xml:space="preserve">; which could be translated as a system is more than the sum of its parts (Waldrop, 1992). </w:t>
      </w:r>
      <w:r>
        <w:t xml:space="preserve">However, working with non-linear systems was beyond human computation ability. When non-linear relations are realized, they cannot be recorded or measured/calculated due to their complexity. </w:t>
      </w:r>
      <w:r w:rsidRPr="003951C6">
        <w:t xml:space="preserve">This happens because </w:t>
      </w:r>
      <w:r>
        <w:t>“</w:t>
      </w:r>
      <w:r w:rsidRPr="003951C6">
        <w:t>modeling the nonlinear outcomes of many interacting components has been so difficult that both social and natural scientists have tended to select more analytically tractable problems</w:t>
      </w:r>
      <w:r>
        <w:t>”</w:t>
      </w:r>
      <w:r w:rsidRPr="003951C6">
        <w:t xml:space="preserve"> (Anderson, 1999</w:t>
      </w:r>
      <w:r>
        <w:t>,</w:t>
      </w:r>
      <w:r w:rsidRPr="003951C6">
        <w:t xml:space="preserve"> </w:t>
      </w:r>
      <w:r>
        <w:t xml:space="preserve">p. </w:t>
      </w:r>
      <w:r w:rsidRPr="003951C6">
        <w:t>217) which produces deficient and incomplete reflections of reality. Thus, scholars end up having a discipline that is not connected to life and it does not help us to control or predict phenomenon as a result of its dependency o</w:t>
      </w:r>
      <w:r>
        <w:t>n</w:t>
      </w:r>
      <w:r w:rsidRPr="003951C6">
        <w:t xml:space="preserve"> linear modeling. </w:t>
      </w:r>
    </w:p>
    <w:p w:rsidR="00A22CF6" w:rsidRDefault="00A22CF6" w:rsidP="00A22CF6">
      <w:pPr>
        <w:ind w:firstLine="720"/>
      </w:pPr>
      <w:r>
        <w:t xml:space="preserve">Sometimes non-linear relationships were simply disregarded by unrealistic but somehow feasible assumptions. For instance, in economics it is assumed that ‘there is equilibrium in markets’ despite all the opposite evidence (Waldrop, 1992, p. 255) or in archaeology social and economic systems were assumed to be in equilibrium (Bentley &amp; </w:t>
      </w:r>
      <w:proofErr w:type="spellStart"/>
      <w:r>
        <w:t>Maschener</w:t>
      </w:r>
      <w:proofErr w:type="spellEnd"/>
      <w:r>
        <w:t>, 2007, p. 15-1-2); both of which contradicts the reality.</w:t>
      </w:r>
    </w:p>
    <w:p w:rsidR="00A22CF6" w:rsidRDefault="00A22CF6" w:rsidP="00A22CF6">
      <w:pPr>
        <w:ind w:firstLine="720"/>
      </w:pPr>
      <w:r>
        <w:lastRenderedPageBreak/>
        <w:t xml:space="preserve">Due to the messiness, the study of non-linear systems had not got much interest until </w:t>
      </w:r>
      <w:r w:rsidR="00B7382D">
        <w:t xml:space="preserve">the </w:t>
      </w:r>
      <w:r>
        <w:t>1960s when</w:t>
      </w:r>
      <w:r w:rsidR="00B7382D">
        <w:t>,</w:t>
      </w:r>
      <w:r>
        <w:t xml:space="preserve"> with the development of computers, computational power has increased enormously; and thus, solving non-linear equations have become easy (</w:t>
      </w:r>
      <w:proofErr w:type="spellStart"/>
      <w:r>
        <w:t>Gleick</w:t>
      </w:r>
      <w:proofErr w:type="spellEnd"/>
      <w:r>
        <w:t xml:space="preserve">, 1987). Consequently </w:t>
      </w:r>
      <w:r w:rsidR="00B7382D">
        <w:t>p</w:t>
      </w:r>
      <w:r w:rsidRPr="003951C6">
        <w:t>hysicists, meteorologists, economists and chemists adapted non-linear models to their disciplines.</w:t>
      </w:r>
      <w:r w:rsidRPr="00D7114B">
        <w:t xml:space="preserve"> </w:t>
      </w:r>
    </w:p>
    <w:p w:rsidR="00A22CF6" w:rsidRDefault="00A22CF6" w:rsidP="00A22CF6">
      <w:pPr>
        <w:ind w:firstLine="720"/>
      </w:pPr>
      <w:r w:rsidRPr="003951C6">
        <w:t>The main difference between linear and non-linear system</w:t>
      </w:r>
      <w:r w:rsidR="00B7382D">
        <w:t>s</w:t>
      </w:r>
      <w:r w:rsidRPr="003951C6">
        <w:t xml:space="preserve"> is the center of attention given by researchers: interaction. Instead of focusing on units, in complexity theory, researchers focus on interactions. Interaction is an intricate relationship among units or variables and is generally short ranged (</w:t>
      </w:r>
      <w:proofErr w:type="spellStart"/>
      <w:r w:rsidRPr="003951C6">
        <w:t>Cilliers</w:t>
      </w:r>
      <w:proofErr w:type="spellEnd"/>
      <w:r w:rsidRPr="003951C6">
        <w:t>, 1998</w:t>
      </w:r>
      <w:r>
        <w:t xml:space="preserve">, p. </w:t>
      </w:r>
      <w:r w:rsidRPr="003951C6">
        <w:t>4). For example, information is generally received from immediate neighbors. As the information travels unit through unit, it can be enhanced, suppressed or altered in many ways, such as the telephone game. Positive and negative feedb</w:t>
      </w:r>
      <w:r>
        <w:t>ack loops exist in interactions; hence, some actions are encouraged and some discouraged.</w:t>
      </w:r>
      <w:r w:rsidRPr="003951C6">
        <w:t xml:space="preserve"> Everything</w:t>
      </w:r>
      <w:r>
        <w:t xml:space="preserve"> that is</w:t>
      </w:r>
      <w:r w:rsidRPr="003951C6">
        <w:t xml:space="preserve"> related to the system could be found in interactions and the level of analysis becomes interactions in complexity theory. As Nobel chemist Prigogine (1997) argued in his book ‘The End of Certainty’ that this new paradigm is interested in instability, disorder, diversity, and non-linear relationships rather than the traditional mechanistic Newtonian view which dealt with stability, order, equilibrium and linear relationships.  </w:t>
      </w:r>
    </w:p>
    <w:p w:rsidR="00A22CF6" w:rsidRDefault="00A22CF6" w:rsidP="00A22CF6">
      <w:pPr>
        <w:ind w:firstLine="720"/>
      </w:pPr>
      <w:r>
        <w:t xml:space="preserve">There is not a unified </w:t>
      </w:r>
      <w:r w:rsidR="00B7382D">
        <w:t>complex adaptive systems (</w:t>
      </w:r>
      <w:r>
        <w:t>CAS</w:t>
      </w:r>
      <w:r w:rsidR="00B7382D">
        <w:t>)</w:t>
      </w:r>
      <w:r>
        <w:t xml:space="preserve"> theory but in definitions there are some concepts that are indispensible such as agents, interaction, co-evolution, and emergence. Here two definitions are offered: </w:t>
      </w:r>
    </w:p>
    <w:p w:rsidR="00A22CF6" w:rsidRPr="008A55BD" w:rsidRDefault="00A22CF6" w:rsidP="00A22CF6">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lastRenderedPageBreak/>
        <w:t>“</w:t>
      </w:r>
      <w:r w:rsidRPr="008A55BD">
        <w:rPr>
          <w:rFonts w:ascii="Times New Roman" w:hAnsi="Times New Roman" w:cs="Times New Roman"/>
          <w:sz w:val="24"/>
          <w:szCs w:val="24"/>
        </w:rPr>
        <w:t xml:space="preserve">The theory of complex adaptive systems (CAS) originated in the natural sciences and articulates how interacting agents in systems adapt and </w:t>
      </w:r>
      <w:proofErr w:type="spellStart"/>
      <w:r w:rsidRPr="008A55BD">
        <w:rPr>
          <w:rFonts w:ascii="Times New Roman" w:hAnsi="Times New Roman" w:cs="Times New Roman"/>
          <w:sz w:val="24"/>
          <w:szCs w:val="24"/>
        </w:rPr>
        <w:t>coevolve</w:t>
      </w:r>
      <w:proofErr w:type="spellEnd"/>
      <w:r w:rsidRPr="008A55BD">
        <w:rPr>
          <w:rFonts w:ascii="Times New Roman" w:hAnsi="Times New Roman" w:cs="Times New Roman"/>
          <w:sz w:val="24"/>
          <w:szCs w:val="24"/>
        </w:rPr>
        <w:t xml:space="preserve"> over time, and who, through their interactions, produce novel and emergent order in creative and spontaneous ways (Webb, </w:t>
      </w:r>
      <w:proofErr w:type="spellStart"/>
      <w:r w:rsidRPr="008A55BD">
        <w:rPr>
          <w:rFonts w:ascii="Times New Roman" w:hAnsi="Times New Roman" w:cs="Times New Roman"/>
          <w:sz w:val="24"/>
          <w:szCs w:val="24"/>
        </w:rPr>
        <w:t>Lettice</w:t>
      </w:r>
      <w:proofErr w:type="spellEnd"/>
      <w:r w:rsidRPr="008A55BD">
        <w:rPr>
          <w:rFonts w:ascii="Times New Roman" w:hAnsi="Times New Roman" w:cs="Times New Roman"/>
          <w:sz w:val="24"/>
          <w:szCs w:val="24"/>
        </w:rPr>
        <w:t xml:space="preserve"> &amp; Lemon (2006).</w:t>
      </w:r>
      <w:r>
        <w:rPr>
          <w:rFonts w:ascii="Times New Roman" w:hAnsi="Times New Roman" w:cs="Times New Roman"/>
          <w:sz w:val="24"/>
          <w:szCs w:val="24"/>
        </w:rPr>
        <w:t>”</w:t>
      </w:r>
      <w:r w:rsidRPr="008A55BD">
        <w:rPr>
          <w:rFonts w:ascii="Times New Roman" w:hAnsi="Times New Roman" w:cs="Times New Roman"/>
          <w:sz w:val="24"/>
          <w:szCs w:val="24"/>
        </w:rPr>
        <w:t xml:space="preserve"> </w:t>
      </w:r>
    </w:p>
    <w:p w:rsidR="00A22CF6" w:rsidRPr="008A55BD" w:rsidRDefault="00A22CF6" w:rsidP="00A22CF6">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w:t>
      </w:r>
      <w:r w:rsidRPr="008A55BD">
        <w:rPr>
          <w:rFonts w:ascii="Times New Roman" w:hAnsi="Times New Roman" w:cs="Times New Roman"/>
          <w:sz w:val="24"/>
          <w:szCs w:val="24"/>
        </w:rPr>
        <w:t>A complex adaptive system consists of a large number of agents, each of which behaves according to some set of rules. These rules require the agents to adjust their behavior to that of other agents. In other words, agents interact with, and adapt to, each other (Stacey, 2003, p.37).</w:t>
      </w:r>
      <w:r>
        <w:rPr>
          <w:rFonts w:ascii="Times New Roman" w:hAnsi="Times New Roman" w:cs="Times New Roman"/>
          <w:sz w:val="24"/>
          <w:szCs w:val="24"/>
        </w:rPr>
        <w:t>”</w:t>
      </w:r>
    </w:p>
    <w:p w:rsidR="00A22CF6" w:rsidRDefault="00A22CF6" w:rsidP="00A22CF6">
      <w:pPr>
        <w:ind w:firstLine="720"/>
      </w:pPr>
      <w:r>
        <w:t xml:space="preserve">According to Kauffman (1993) when the relationships are simple, the system’s behavior is easy to understand, explain, and predict, which is what is done in linear modeling. In the other extreme, when immeasurable nonlinearity dominates the system, it looks random, which is called chaotic systems. Complexity is between them, not easy to understand but not impossible either. </w:t>
      </w:r>
    </w:p>
    <w:p w:rsidR="00A22CF6" w:rsidRDefault="00A22CF6" w:rsidP="00A22CF6">
      <w:pPr>
        <w:ind w:firstLine="720"/>
      </w:pPr>
      <w:r w:rsidRPr="003951C6">
        <w:t xml:space="preserve">Complexity theory focuses on </w:t>
      </w:r>
      <w:r>
        <w:t>“</w:t>
      </w:r>
      <w:r w:rsidRPr="003951C6">
        <w:t>organizing rather than organization</w:t>
      </w:r>
      <w:r>
        <w:t>”</w:t>
      </w:r>
      <w:r w:rsidRPr="003951C6">
        <w:t xml:space="preserve"> (</w:t>
      </w:r>
      <w:proofErr w:type="spellStart"/>
      <w:r w:rsidRPr="003951C6">
        <w:t>Weick</w:t>
      </w:r>
      <w:proofErr w:type="spellEnd"/>
      <w:r w:rsidRPr="003951C6">
        <w:t xml:space="preserve">, 1979) and prescribes that </w:t>
      </w:r>
      <w:r>
        <w:t>“</w:t>
      </w:r>
      <w:r w:rsidRPr="003951C6">
        <w:t>…chaos is a science of process rather than state, of becoming rather than being</w:t>
      </w:r>
      <w:r>
        <w:t>”</w:t>
      </w:r>
      <w:r w:rsidRPr="003951C6">
        <w:t xml:space="preserve"> (</w:t>
      </w:r>
      <w:proofErr w:type="spellStart"/>
      <w:r w:rsidRPr="003951C6">
        <w:t>Gleick</w:t>
      </w:r>
      <w:proofErr w:type="spellEnd"/>
      <w:r w:rsidRPr="003951C6">
        <w:t>, 1987</w:t>
      </w:r>
      <w:r>
        <w:t>, p.</w:t>
      </w:r>
      <w:r w:rsidRPr="003951C6">
        <w:t xml:space="preserve"> 5). It is continuous recreation of interactions and relations between units</w:t>
      </w:r>
      <w:r>
        <w:t>, which also results in dynamic equilibrium</w:t>
      </w:r>
      <w:r w:rsidRPr="003951C6">
        <w:t xml:space="preserve">. It is this continuous recreation, redefinition and emergence that makes it harder to understand, predict and equalize. </w:t>
      </w:r>
    </w:p>
    <w:p w:rsidR="00A22CF6" w:rsidRDefault="00A22CF6" w:rsidP="00A22CF6">
      <w:pPr>
        <w:ind w:firstLine="720"/>
      </w:pPr>
      <w:r>
        <w:lastRenderedPageBreak/>
        <w:t>According to Holland (1998) in complex systems</w:t>
      </w:r>
      <w:r w:rsidRPr="003951C6">
        <w:t xml:space="preserve"> overall patterns </w:t>
      </w:r>
      <w:r>
        <w:t xml:space="preserve">are </w:t>
      </w:r>
      <w:r w:rsidRPr="003951C6">
        <w:t>greater than the sum of the parts</w:t>
      </w:r>
      <w:r>
        <w:t xml:space="preserve"> –as Poincare pointed out– and also</w:t>
      </w:r>
      <w:r w:rsidRPr="003951C6">
        <w:t xml:space="preserve"> such system</w:t>
      </w:r>
      <w:r>
        <w:t>s</w:t>
      </w:r>
      <w:r w:rsidRPr="003951C6">
        <w:t xml:space="preserve"> may act coherently</w:t>
      </w:r>
      <w:r>
        <w:t xml:space="preserve"> </w:t>
      </w:r>
      <w:r w:rsidRPr="003951C6">
        <w:t xml:space="preserve">without domination by </w:t>
      </w:r>
      <w:r>
        <w:t>a central source, which means the system cannot be localized to its subsets</w:t>
      </w:r>
      <w:r w:rsidRPr="003951C6">
        <w:t>.</w:t>
      </w:r>
      <w:r>
        <w:t xml:space="preserve"> This approach </w:t>
      </w:r>
      <w:r w:rsidR="00B7382D">
        <w:t>suggest</w:t>
      </w:r>
      <w:r>
        <w:t xml:space="preserve">s bounded rationality principle. The units cannot know the big picture due to lack of information and their limited information processing ability. Thus, they position themselves according to their immediate neighbors. It is very common in explaining survival and extinction in habitats in evolutionary biology. No creature knows what is going on in this planet but position themselves (such as developing camouflage skills to hide or long legs to run faster) to their prey and hunter. The whole habitat is in a state of dynamic equilibrium tied to each agent. This is called </w:t>
      </w:r>
      <w:proofErr w:type="spellStart"/>
      <w:r>
        <w:t>coevolution</w:t>
      </w:r>
      <w:proofErr w:type="spellEnd"/>
      <w:r>
        <w:t xml:space="preserve"> (Waldrop, 1992, p. 259-60) or </w:t>
      </w:r>
      <w:proofErr w:type="spellStart"/>
      <w:r>
        <w:t>coevolution</w:t>
      </w:r>
      <w:proofErr w:type="spellEnd"/>
      <w:r>
        <w:t xml:space="preserve"> to the edge of chaos (</w:t>
      </w:r>
      <w:proofErr w:type="spellStart"/>
      <w:r>
        <w:t>Pascale</w:t>
      </w:r>
      <w:proofErr w:type="spellEnd"/>
      <w:r>
        <w:t xml:space="preserve">, </w:t>
      </w:r>
      <w:proofErr w:type="spellStart"/>
      <w:r>
        <w:t>Millemann</w:t>
      </w:r>
      <w:proofErr w:type="spellEnd"/>
      <w:r>
        <w:t xml:space="preserve">, &amp; </w:t>
      </w:r>
      <w:proofErr w:type="spellStart"/>
      <w:r>
        <w:t>Gioja</w:t>
      </w:r>
      <w:proofErr w:type="spellEnd"/>
      <w:r>
        <w:t>, 2000).</w:t>
      </w:r>
    </w:p>
    <w:p w:rsidR="00A22CF6" w:rsidRDefault="00A22CF6" w:rsidP="00A22CF6">
      <w:pPr>
        <w:ind w:firstLine="720"/>
      </w:pPr>
      <w:r>
        <w:t xml:space="preserve">As complex systems or complex adaptive systems could be found in different systems, inorganic or organic; and at different levels from molecular level, cellular level to population level; these systems have been studied by scholars from different disciplines and introduction of a single unified theory has not been possible so far. However, there are basic features or characteristics or concepts that have been acknowledged in the literature. Using the seminal articles in the field of organizational studies, </w:t>
      </w:r>
      <w:r w:rsidR="00B7382D">
        <w:t>T</w:t>
      </w:r>
      <w:r>
        <w:t>able</w:t>
      </w:r>
      <w:r w:rsidR="00B7382D">
        <w:t xml:space="preserve"> 2</w:t>
      </w:r>
      <w:r>
        <w:t xml:space="preserve"> identif</w:t>
      </w:r>
      <w:r w:rsidR="00B7382D">
        <w:t>ies</w:t>
      </w:r>
      <w:r>
        <w:t xml:space="preserve"> the most important ones. I</w:t>
      </w:r>
      <w:r w:rsidR="00B7382D">
        <w:t>t does</w:t>
      </w:r>
      <w:r>
        <w:t xml:space="preserve"> not refer to other disciplines as in </w:t>
      </w:r>
      <w:r w:rsidR="00B7382D">
        <w:t xml:space="preserve">the </w:t>
      </w:r>
      <w:r>
        <w:t xml:space="preserve">previous section it was made clear that collaborations indeed behave like </w:t>
      </w:r>
      <w:r>
        <w:lastRenderedPageBreak/>
        <w:t>organizations. These features or concepts are used to have a better understanding of complex adaptive systems through a framework</w:t>
      </w:r>
      <w:r w:rsidR="00984399">
        <w:t xml:space="preserve"> (see Table 2)</w:t>
      </w:r>
      <w:r>
        <w:t>.</w:t>
      </w:r>
    </w:p>
    <w:p w:rsidR="00984399" w:rsidRDefault="00984399" w:rsidP="003D3C3B">
      <w:pPr>
        <w:pStyle w:val="Caption"/>
        <w:rPr>
          <w:szCs w:val="24"/>
        </w:rPr>
      </w:pPr>
      <w:r>
        <w:t>Table 2 - Characteristics/Principles of Complex Adaptive Systems</w:t>
      </w:r>
    </w:p>
    <w:tbl>
      <w:tblPr>
        <w:tblStyle w:val="TableGrid"/>
        <w:tblW w:w="9000" w:type="dxa"/>
        <w:tblInd w:w="108" w:type="dxa"/>
        <w:tblLayout w:type="fixed"/>
        <w:tblLook w:val="04A0"/>
      </w:tblPr>
      <w:tblGrid>
        <w:gridCol w:w="3960"/>
        <w:gridCol w:w="1350"/>
        <w:gridCol w:w="1260"/>
        <w:gridCol w:w="1170"/>
        <w:gridCol w:w="1260"/>
      </w:tblGrid>
      <w:tr w:rsidR="00A22CF6" w:rsidRPr="003D3C3B" w:rsidTr="003D3C3B">
        <w:tc>
          <w:tcPr>
            <w:tcW w:w="3960" w:type="dxa"/>
          </w:tcPr>
          <w:p w:rsidR="00A22CF6" w:rsidRPr="003D3C3B" w:rsidRDefault="00A22CF6" w:rsidP="003D3C3B">
            <w:pPr>
              <w:pStyle w:val="Tabletext"/>
              <w:jc w:val="center"/>
              <w:rPr>
                <w:rFonts w:ascii="Times New Roman" w:hAnsi="Times New Roman" w:cs="Times New Roman"/>
                <w:b/>
                <w:sz w:val="24"/>
                <w:szCs w:val="24"/>
              </w:rPr>
            </w:pPr>
            <w:r w:rsidRPr="003D3C3B">
              <w:rPr>
                <w:rFonts w:ascii="Times New Roman" w:hAnsi="Times New Roman" w:cs="Times New Roman"/>
                <w:b/>
                <w:sz w:val="24"/>
                <w:szCs w:val="24"/>
              </w:rPr>
              <w:t>Features of Complex Adaptive Systems</w:t>
            </w:r>
          </w:p>
        </w:tc>
        <w:tc>
          <w:tcPr>
            <w:tcW w:w="1350" w:type="dxa"/>
          </w:tcPr>
          <w:p w:rsidR="00A22CF6" w:rsidRPr="003D3C3B" w:rsidRDefault="00A22CF6" w:rsidP="003D3C3B">
            <w:pPr>
              <w:pStyle w:val="Tabletext"/>
              <w:jc w:val="center"/>
              <w:rPr>
                <w:rFonts w:ascii="Times New Roman" w:hAnsi="Times New Roman" w:cs="Times New Roman"/>
                <w:b/>
                <w:sz w:val="24"/>
                <w:szCs w:val="24"/>
              </w:rPr>
            </w:pPr>
            <w:proofErr w:type="spellStart"/>
            <w:r w:rsidRPr="003D3C3B">
              <w:rPr>
                <w:rFonts w:ascii="Times New Roman" w:hAnsi="Times New Roman" w:cs="Times New Roman"/>
                <w:b/>
                <w:sz w:val="24"/>
                <w:szCs w:val="24"/>
              </w:rPr>
              <w:t>Thietart</w:t>
            </w:r>
            <w:proofErr w:type="spellEnd"/>
            <w:r w:rsidRPr="003D3C3B">
              <w:rPr>
                <w:rFonts w:ascii="Times New Roman" w:hAnsi="Times New Roman" w:cs="Times New Roman"/>
                <w:b/>
                <w:sz w:val="24"/>
                <w:szCs w:val="24"/>
              </w:rPr>
              <w:t xml:space="preserve"> &amp; </w:t>
            </w:r>
            <w:proofErr w:type="spellStart"/>
            <w:r w:rsidRPr="003D3C3B">
              <w:rPr>
                <w:rFonts w:ascii="Times New Roman" w:hAnsi="Times New Roman" w:cs="Times New Roman"/>
                <w:b/>
                <w:sz w:val="24"/>
                <w:szCs w:val="24"/>
              </w:rPr>
              <w:t>Forgues</w:t>
            </w:r>
            <w:proofErr w:type="spellEnd"/>
            <w:r w:rsidRPr="003D3C3B">
              <w:rPr>
                <w:rFonts w:ascii="Times New Roman" w:hAnsi="Times New Roman" w:cs="Times New Roman"/>
                <w:b/>
                <w:sz w:val="24"/>
                <w:szCs w:val="24"/>
              </w:rPr>
              <w:t xml:space="preserve"> (1995)</w:t>
            </w:r>
          </w:p>
        </w:tc>
        <w:tc>
          <w:tcPr>
            <w:tcW w:w="1260" w:type="dxa"/>
          </w:tcPr>
          <w:p w:rsidR="00A22CF6" w:rsidRPr="003D3C3B" w:rsidRDefault="00A22CF6" w:rsidP="003D3C3B">
            <w:pPr>
              <w:pStyle w:val="Tabletext"/>
              <w:jc w:val="center"/>
              <w:rPr>
                <w:rFonts w:ascii="Times New Roman" w:hAnsi="Times New Roman" w:cs="Times New Roman"/>
                <w:b/>
                <w:sz w:val="24"/>
                <w:szCs w:val="24"/>
              </w:rPr>
            </w:pPr>
            <w:r w:rsidRPr="003D3C3B">
              <w:rPr>
                <w:rFonts w:ascii="Times New Roman" w:hAnsi="Times New Roman" w:cs="Times New Roman"/>
                <w:b/>
                <w:sz w:val="24"/>
                <w:szCs w:val="24"/>
              </w:rPr>
              <w:t>Anderson (1999)</w:t>
            </w:r>
          </w:p>
        </w:tc>
        <w:tc>
          <w:tcPr>
            <w:tcW w:w="1170" w:type="dxa"/>
          </w:tcPr>
          <w:p w:rsidR="00A22CF6" w:rsidRPr="003D3C3B" w:rsidRDefault="00A22CF6" w:rsidP="003D3C3B">
            <w:pPr>
              <w:pStyle w:val="Tabletext"/>
              <w:jc w:val="center"/>
              <w:rPr>
                <w:rFonts w:ascii="Times New Roman" w:hAnsi="Times New Roman" w:cs="Times New Roman"/>
                <w:b/>
                <w:sz w:val="24"/>
                <w:szCs w:val="24"/>
              </w:rPr>
            </w:pPr>
            <w:proofErr w:type="spellStart"/>
            <w:r w:rsidRPr="003D3C3B">
              <w:rPr>
                <w:rFonts w:ascii="Times New Roman" w:hAnsi="Times New Roman" w:cs="Times New Roman"/>
                <w:b/>
                <w:sz w:val="24"/>
                <w:szCs w:val="24"/>
              </w:rPr>
              <w:t>Mitleton</w:t>
            </w:r>
            <w:proofErr w:type="spellEnd"/>
            <w:r w:rsidRPr="003D3C3B">
              <w:rPr>
                <w:rFonts w:ascii="Times New Roman" w:hAnsi="Times New Roman" w:cs="Times New Roman"/>
                <w:b/>
                <w:sz w:val="24"/>
                <w:szCs w:val="24"/>
              </w:rPr>
              <w:t>-Kelly (2003)</w:t>
            </w:r>
          </w:p>
        </w:tc>
        <w:tc>
          <w:tcPr>
            <w:tcW w:w="1260" w:type="dxa"/>
          </w:tcPr>
          <w:p w:rsidR="00A22CF6" w:rsidRPr="003D3C3B" w:rsidRDefault="00A22CF6" w:rsidP="003D3C3B">
            <w:pPr>
              <w:pStyle w:val="Tabletext"/>
              <w:jc w:val="center"/>
              <w:rPr>
                <w:rFonts w:ascii="Times New Roman" w:hAnsi="Times New Roman" w:cs="Times New Roman"/>
                <w:b/>
                <w:sz w:val="24"/>
                <w:szCs w:val="24"/>
              </w:rPr>
            </w:pPr>
            <w:proofErr w:type="spellStart"/>
            <w:r w:rsidRPr="003D3C3B">
              <w:rPr>
                <w:rFonts w:ascii="Times New Roman" w:hAnsi="Times New Roman" w:cs="Times New Roman"/>
                <w:b/>
                <w:sz w:val="24"/>
                <w:szCs w:val="24"/>
              </w:rPr>
              <w:t>Benbya</w:t>
            </w:r>
            <w:proofErr w:type="spellEnd"/>
            <w:r w:rsidRPr="003D3C3B">
              <w:rPr>
                <w:rFonts w:ascii="Times New Roman" w:hAnsi="Times New Roman" w:cs="Times New Roman"/>
                <w:b/>
                <w:sz w:val="24"/>
                <w:szCs w:val="24"/>
              </w:rPr>
              <w:t xml:space="preserve"> &amp; </w:t>
            </w:r>
            <w:proofErr w:type="spellStart"/>
            <w:r w:rsidRPr="003D3C3B">
              <w:rPr>
                <w:rFonts w:ascii="Times New Roman" w:hAnsi="Times New Roman" w:cs="Times New Roman"/>
                <w:b/>
                <w:sz w:val="24"/>
                <w:szCs w:val="24"/>
              </w:rPr>
              <w:t>McKelvey</w:t>
            </w:r>
            <w:proofErr w:type="spellEnd"/>
            <w:r w:rsidRPr="003D3C3B">
              <w:rPr>
                <w:rFonts w:ascii="Times New Roman" w:hAnsi="Times New Roman" w:cs="Times New Roman"/>
                <w:b/>
                <w:sz w:val="24"/>
                <w:szCs w:val="24"/>
              </w:rPr>
              <w:t xml:space="preserve"> (2006)</w:t>
            </w: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Large number of components/agents</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Variation and diversity</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Connectivity and interdependence and interactions</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Feedback</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Unpredictability and nonlinearity</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Far-from equilibrium/edge of chaos</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Emergence / Self-organization / Strange Attractors</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Space of possibilities / adaptation to environment (context) / learning</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Historicity and path-dependence</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Co-evolution</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r>
      <w:tr w:rsidR="00A22CF6" w:rsidRPr="003D3C3B" w:rsidTr="003D3C3B">
        <w:tc>
          <w:tcPr>
            <w:tcW w:w="3960" w:type="dxa"/>
          </w:tcPr>
          <w:p w:rsidR="00A22CF6" w:rsidRPr="003D3C3B" w:rsidRDefault="00A22CF6"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Multidimensional / Scale free / Fractal</w:t>
            </w:r>
          </w:p>
        </w:tc>
        <w:tc>
          <w:tcPr>
            <w:tcW w:w="1350" w:type="dxa"/>
            <w:vAlign w:val="center"/>
          </w:tcPr>
          <w:p w:rsidR="00A22CF6" w:rsidRPr="003D3C3B" w:rsidRDefault="00A22CF6" w:rsidP="003D3C3B">
            <w:pPr>
              <w:pStyle w:val="Tabletext"/>
              <w:jc w:val="center"/>
              <w:rPr>
                <w:rFonts w:ascii="Times New Roman" w:hAnsi="Times New Roman" w:cs="Times New Roman"/>
                <w:sz w:val="24"/>
                <w:szCs w:val="24"/>
              </w:rPr>
            </w:pPr>
            <w:r w:rsidRPr="003D3C3B">
              <w:rPr>
                <w:rFonts w:ascii="Times New Roman" w:hAnsi="Times New Roman" w:cs="Times New Roman"/>
                <w:sz w:val="24"/>
                <w:szCs w:val="24"/>
              </w:rPr>
              <w:t>X</w:t>
            </w: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170" w:type="dxa"/>
            <w:vAlign w:val="center"/>
          </w:tcPr>
          <w:p w:rsidR="00A22CF6" w:rsidRPr="003D3C3B" w:rsidRDefault="00A22CF6" w:rsidP="003D3C3B">
            <w:pPr>
              <w:pStyle w:val="Tabletext"/>
              <w:jc w:val="center"/>
              <w:rPr>
                <w:rFonts w:ascii="Times New Roman" w:hAnsi="Times New Roman" w:cs="Times New Roman"/>
                <w:sz w:val="24"/>
                <w:szCs w:val="24"/>
              </w:rPr>
            </w:pPr>
          </w:p>
        </w:tc>
        <w:tc>
          <w:tcPr>
            <w:tcW w:w="1260" w:type="dxa"/>
            <w:vAlign w:val="center"/>
          </w:tcPr>
          <w:p w:rsidR="00A22CF6" w:rsidRPr="003D3C3B" w:rsidRDefault="00A22CF6" w:rsidP="003D3C3B">
            <w:pPr>
              <w:pStyle w:val="Tabletext"/>
              <w:jc w:val="center"/>
              <w:rPr>
                <w:rFonts w:ascii="Times New Roman" w:hAnsi="Times New Roman" w:cs="Times New Roman"/>
                <w:sz w:val="24"/>
                <w:szCs w:val="24"/>
              </w:rPr>
            </w:pPr>
          </w:p>
        </w:tc>
      </w:tr>
    </w:tbl>
    <w:p w:rsidR="00A22CF6" w:rsidRDefault="00A22CF6" w:rsidP="00A22CF6">
      <w:pPr>
        <w:ind w:firstLine="720"/>
      </w:pPr>
      <w:r>
        <w:t xml:space="preserve">It is common to use analogies in qualitative studies to explain complex and abstract processes and avoid long </w:t>
      </w:r>
      <w:r w:rsidR="00B7382D">
        <w:t>and</w:t>
      </w:r>
      <w:r>
        <w:t xml:space="preserve"> monotonous texts. In this section, I am using a meal analogy </w:t>
      </w:r>
      <w:r w:rsidRPr="00B342A9">
        <w:rPr>
          <w:i/>
        </w:rPr>
        <w:t>(in Italic)</w:t>
      </w:r>
      <w:r>
        <w:t xml:space="preserve"> at the end of each concept/feature of complex systems in order to explicate the process of the emergence of a complex adaptive system. A complex system </w:t>
      </w:r>
      <w:r>
        <w:lastRenderedPageBreak/>
        <w:t>is like a meal; it needs various ingredients; follows certain processes; taste and smell are emergent properties; etc.  Readers should keep in mind that my analogy, like every analogy, is not the actual thing itself and has limitations; on the other hand, useful.</w:t>
      </w:r>
    </w:p>
    <w:p w:rsidR="00A22CF6" w:rsidRDefault="00A22CF6" w:rsidP="00A22CF6">
      <w:pPr>
        <w:ind w:firstLine="720"/>
      </w:pPr>
      <w:r w:rsidRPr="00AC2844">
        <w:rPr>
          <w:b/>
        </w:rPr>
        <w:t>1. Large number of components:</w:t>
      </w:r>
      <w:r>
        <w:t xml:space="preserve"> For a system to be considered as a complex system, there has to be multiple components (or agents) interacting with each other. These agents have different vectors or agendas and they try to pull system accordingly. As </w:t>
      </w:r>
      <w:proofErr w:type="spellStart"/>
      <w:r>
        <w:t>Thietart</w:t>
      </w:r>
      <w:proofErr w:type="spellEnd"/>
      <w:r>
        <w:t xml:space="preserve"> and </w:t>
      </w:r>
      <w:proofErr w:type="spellStart"/>
      <w:r>
        <w:t>Forgues</w:t>
      </w:r>
      <w:proofErr w:type="spellEnd"/>
      <w:r>
        <w:t xml:space="preserve"> (1995, p.25) state: “</w:t>
      </w:r>
      <w:r w:rsidRPr="00AC2844">
        <w:t>Proposition 1. Organizations are potentially chaotic</w:t>
      </w:r>
      <w:r w:rsidRPr="00397BC1">
        <w:rPr>
          <w:vertAlign w:val="superscript"/>
        </w:rPr>
        <w:footnoteReference w:id="2"/>
      </w:r>
      <w:r w:rsidRPr="00AC2844">
        <w:t xml:space="preserve">.  1a. </w:t>
      </w:r>
      <w:proofErr w:type="gramStart"/>
      <w:r w:rsidRPr="00AC2844">
        <w:t>The</w:t>
      </w:r>
      <w:proofErr w:type="gramEnd"/>
      <w:r w:rsidRPr="00AC2844">
        <w:t xml:space="preserve"> greater the number of counteracting forces in an organization, the higher the likelihood of encountering chaos. 1b. </w:t>
      </w:r>
      <w:proofErr w:type="gramStart"/>
      <w:r w:rsidRPr="00AC2844">
        <w:t>The</w:t>
      </w:r>
      <w:proofErr w:type="gramEnd"/>
      <w:r w:rsidRPr="00AC2844">
        <w:t xml:space="preserve"> larger the number of forces with different patterns, the higher the likelihood of encountering chaos</w:t>
      </w:r>
      <w:r>
        <w:t xml:space="preserve">” For an outsider, it is a messy, chaotic bunch, that does not have a purpose or make sense. Some examples of such systems are </w:t>
      </w:r>
      <w:r w:rsidR="00B7382D">
        <w:t xml:space="preserve">the </w:t>
      </w:r>
      <w:r>
        <w:t xml:space="preserve">immune system, nerve system, brain, slime mold, ant colonies, and markets –all have countless agents operating or working for themselves, without knowing the big picture. </w:t>
      </w:r>
      <w:r>
        <w:rPr>
          <w:spacing w:val="-2"/>
        </w:rPr>
        <w:t xml:space="preserve">Unfortunately, there is not a number in the literature to argue that ‘this amount is sufficient to have complex system’ (Mitchell, 2009). Different systems have different number of agents. For instance, in a jazz band, 10 people might be enough to a </w:t>
      </w:r>
      <w:r>
        <w:rPr>
          <w:spacing w:val="-2"/>
        </w:rPr>
        <w:lastRenderedPageBreak/>
        <w:t xml:space="preserve">complex melody emerge; on the other hand, for consciousness to emerge, </w:t>
      </w:r>
      <w:r w:rsidR="00B7382D">
        <w:rPr>
          <w:spacing w:val="-2"/>
        </w:rPr>
        <w:t xml:space="preserve">the </w:t>
      </w:r>
      <w:r>
        <w:rPr>
          <w:spacing w:val="-2"/>
        </w:rPr>
        <w:t>human brain needs 90 billion neurons.</w:t>
      </w:r>
    </w:p>
    <w:p w:rsidR="00A22CF6" w:rsidRPr="006C5651" w:rsidRDefault="00A22CF6" w:rsidP="00A22CF6">
      <w:pPr>
        <w:ind w:firstLine="720"/>
        <w:rPr>
          <w:i/>
        </w:rPr>
      </w:pPr>
      <w:r w:rsidRPr="006C5651">
        <w:rPr>
          <w:i/>
        </w:rPr>
        <w:t xml:space="preserve">Analogy: In order to prepare a meal </w:t>
      </w:r>
      <w:r>
        <w:rPr>
          <w:i/>
        </w:rPr>
        <w:t>I would</w:t>
      </w:r>
      <w:r w:rsidRPr="006C5651">
        <w:rPr>
          <w:i/>
        </w:rPr>
        <w:t xml:space="preserve"> need certain amount of ingredients. </w:t>
      </w:r>
    </w:p>
    <w:p w:rsidR="00A22CF6" w:rsidRDefault="00A22CF6" w:rsidP="00A22CF6">
      <w:pPr>
        <w:ind w:firstLine="720"/>
      </w:pPr>
      <w:r w:rsidRPr="004B0A1E">
        <w:rPr>
          <w:b/>
        </w:rPr>
        <w:t>2. Variation and diversity:</w:t>
      </w:r>
      <w:r>
        <w:t xml:space="preserve"> A large number of components </w:t>
      </w:r>
      <w:proofErr w:type="gramStart"/>
      <w:r>
        <w:t>is</w:t>
      </w:r>
      <w:proofErr w:type="gramEnd"/>
      <w:r>
        <w:t xml:space="preserve"> necessary but not sufficient. If there is no variation and diversity among agents, if they are all the same, it would just be a predictable, linear system that consists of huge number of agents. For instance, gas molecules in a container are a chaotic system, not a complex one or a refrigerator is a linear simple system, not a complex one. “</w:t>
      </w:r>
      <w:r w:rsidRPr="004B0A1E">
        <w:t>In each system, each agent is different from the others (diversity), and its performance depends on the other agents and the system itself, each of which can influence the other’s behavior</w:t>
      </w:r>
      <w:r>
        <w:t>” (</w:t>
      </w:r>
      <w:proofErr w:type="spellStart"/>
      <w:r>
        <w:t>Benbya</w:t>
      </w:r>
      <w:proofErr w:type="spellEnd"/>
      <w:r>
        <w:t xml:space="preserve"> and </w:t>
      </w:r>
      <w:proofErr w:type="spellStart"/>
      <w:r>
        <w:t>McKelvey</w:t>
      </w:r>
      <w:proofErr w:type="spellEnd"/>
      <w:r>
        <w:t xml:space="preserve">, 2006, p.18). This diversity at certain conditions </w:t>
      </w:r>
      <w:proofErr w:type="gramStart"/>
      <w:r>
        <w:t>result</w:t>
      </w:r>
      <w:proofErr w:type="gramEnd"/>
      <w:r>
        <w:t xml:space="preserve"> in a emergent property. A system’s behavior cannot be reduced to a single agent’s behavior because diversity and variety gives each agent a different role (or vector) (Holland, 1995). There is no single dominant vector in the system.</w:t>
      </w:r>
    </w:p>
    <w:p w:rsidR="00A22CF6" w:rsidRPr="006C5651" w:rsidRDefault="00A22CF6" w:rsidP="00A22CF6">
      <w:pPr>
        <w:ind w:firstLine="720"/>
        <w:rPr>
          <w:i/>
        </w:rPr>
      </w:pPr>
      <w:r w:rsidRPr="006C5651">
        <w:rPr>
          <w:i/>
        </w:rPr>
        <w:t xml:space="preserve">Analogy: </w:t>
      </w:r>
      <w:r>
        <w:rPr>
          <w:i/>
        </w:rPr>
        <w:t xml:space="preserve">We generally need more than one type of ingredient to prepare a meal unless the meal </w:t>
      </w:r>
      <w:proofErr w:type="gramStart"/>
      <w:r>
        <w:rPr>
          <w:i/>
        </w:rPr>
        <w:t>is  going</w:t>
      </w:r>
      <w:proofErr w:type="gramEnd"/>
      <w:r>
        <w:rPr>
          <w:i/>
        </w:rPr>
        <w:t xml:space="preserve"> to be boiled eggs. Let’s assume I am going to make Noah’s pudding to serve at my dissertation defense to the committee members. According to the story, when Noah’s Ark came to rest on Mount Ararat, Noah prepared this special dish with what was left in the ship’s kitchen. I would need a variety of ingredients: wheat, rice, barley, chick peas, beans, sugar, dried fruits, and nuts.</w:t>
      </w:r>
    </w:p>
    <w:p w:rsidR="00A22CF6" w:rsidRDefault="00A22CF6" w:rsidP="00A22CF6">
      <w:pPr>
        <w:ind w:firstLine="720"/>
      </w:pPr>
      <w:r w:rsidRPr="00252235">
        <w:rPr>
          <w:b/>
        </w:rPr>
        <w:lastRenderedPageBreak/>
        <w:t>3. Interaction / connectivity / interdependence:</w:t>
      </w:r>
      <w:r>
        <w:t xml:space="preserve"> The problem with the container full of gas or the refrigerator is the lack of interaction (or very limited interaction) among agents –single gas molecules or different parts of refrigerator. For instance, there is a thermostat inside the refrigerator set to a value, if the measured value is higher, the cooler starts working until the temperature decreases. It is simple, predictable, and linear –no room for surprises or changes. However, “</w:t>
      </w:r>
      <w:r w:rsidRPr="00252235">
        <w:t xml:space="preserve">Complex </w:t>
      </w:r>
      <w:proofErr w:type="spellStart"/>
      <w:r w:rsidRPr="00252235">
        <w:t>behaviour</w:t>
      </w:r>
      <w:proofErr w:type="spellEnd"/>
      <w:r w:rsidRPr="00252235">
        <w:t xml:space="preserve"> arises from the inter-relationship, interaction, and interconnectivity</w:t>
      </w:r>
      <w:r>
        <w:t xml:space="preserve"> </w:t>
      </w:r>
      <w:r w:rsidRPr="00252235">
        <w:t>of elements within a system and between a system and its environment.</w:t>
      </w:r>
      <w:r>
        <w:t xml:space="preserve">” </w:t>
      </w:r>
      <w:proofErr w:type="gramStart"/>
      <w:r>
        <w:t>(</w:t>
      </w:r>
      <w:proofErr w:type="spellStart"/>
      <w:r>
        <w:t>Mitleton</w:t>
      </w:r>
      <w:proofErr w:type="spellEnd"/>
      <w:r>
        <w:t>-Kelly, 2003, p. 4).</w:t>
      </w:r>
      <w:proofErr w:type="gramEnd"/>
      <w:r>
        <w:t xml:space="preserve"> As in Axelrod and Cohen’s (1999) complex system definition “(a system is complex when) …there are strong interactions among its elements, so that current events heavily influence the probabilities of many kinds of later events.” The action of one agent has an impact on other agents and even on other systems. The impact does not have to equal on others, some might be affected more –which makes sense because agents do not know the big picture; they are affected by their immediate neighbors and like in the Chinese telephone game the impact is disturbed by each agent; thus, a uniform impact on each agent almost never happens. It is like a domino effect, each agent is dependent to the slightest change –a single flick– in its neighbor. “C</w:t>
      </w:r>
      <w:r w:rsidRPr="003951C6">
        <w:t>omplex patterns can arise from the interaction of agents that follow relatively simple rules</w:t>
      </w:r>
      <w:r>
        <w:t xml:space="preserve"> (Anderson, 1999, p.218)”. However, very different from the domino effect, the results are unpredictable.</w:t>
      </w:r>
    </w:p>
    <w:p w:rsidR="00A22CF6" w:rsidRPr="000124E5" w:rsidRDefault="00A22CF6" w:rsidP="00A22CF6">
      <w:pPr>
        <w:ind w:firstLine="720"/>
        <w:rPr>
          <w:i/>
        </w:rPr>
      </w:pPr>
      <w:r w:rsidRPr="000124E5">
        <w:rPr>
          <w:i/>
        </w:rPr>
        <w:t xml:space="preserve">Analogy: </w:t>
      </w:r>
      <w:r>
        <w:rPr>
          <w:i/>
        </w:rPr>
        <w:t xml:space="preserve">The interaction between these components happens when these ingredients are put into a pan and heated together. The tastes, the smells, and everything </w:t>
      </w:r>
      <w:r>
        <w:rPr>
          <w:i/>
        </w:rPr>
        <w:lastRenderedPageBreak/>
        <w:t>else merge into another yet it does not become a uniform paste; some ingredients preserve their individual existence such as single chick peas, rice, nuts, and dried fruits. The amount of one ingredient I am going to use depends on the amount of the other ingredient</w:t>
      </w:r>
      <w:r w:rsidR="00B7382D">
        <w:rPr>
          <w:i/>
        </w:rPr>
        <w:t>s</w:t>
      </w:r>
      <w:r>
        <w:rPr>
          <w:i/>
        </w:rPr>
        <w:t>.</w:t>
      </w:r>
    </w:p>
    <w:p w:rsidR="00A22CF6" w:rsidRDefault="00A22CF6" w:rsidP="00A22CF6">
      <w:pPr>
        <w:ind w:firstLine="720"/>
      </w:pPr>
      <w:r>
        <w:rPr>
          <w:b/>
        </w:rPr>
        <w:t>4. F</w:t>
      </w:r>
      <w:r w:rsidRPr="005F5530">
        <w:rPr>
          <w:b/>
        </w:rPr>
        <w:t>eedback</w:t>
      </w:r>
      <w:r>
        <w:rPr>
          <w:b/>
        </w:rPr>
        <w:t xml:space="preserve">: </w:t>
      </w:r>
      <w:r w:rsidRPr="00871E63">
        <w:t xml:space="preserve">Positive </w:t>
      </w:r>
      <w:r>
        <w:t xml:space="preserve">(amplifying effect) </w:t>
      </w:r>
      <w:r w:rsidRPr="00871E63">
        <w:t>and negative</w:t>
      </w:r>
      <w:r>
        <w:t xml:space="preserve"> (dampening affect)</w:t>
      </w:r>
      <w:r w:rsidRPr="00871E63">
        <w:t xml:space="preserve"> feedback loops are typical of nonlinear and complex systems and one of the main reasons of unpredictability.</w:t>
      </w:r>
      <w:r w:rsidRPr="00871E63">
        <w:rPr>
          <w:b/>
        </w:rPr>
        <w:t xml:space="preserve"> </w:t>
      </w:r>
      <w:r w:rsidRPr="00397BC1">
        <w:t>In addition, these feedback mechanisms or processes are the main reasons</w:t>
      </w:r>
      <w:r>
        <w:t xml:space="preserve"> of that scholars cannot isolate a variable and study it isolated –which results in the sum of a system is greater than the sum of its parts. As Anderson (1999, p.218) puts it: “… </w:t>
      </w:r>
      <w:r w:rsidRPr="003951C6">
        <w:t>complex systems resist simple reductionist analyses, because interconnections and feedback loops preclude holding some subsystems constant in order to study others in isolation</w:t>
      </w:r>
      <w:r>
        <w:t>.” Due to transfer of energy or information among agents impacts lose their proportion. The strength of feedback process is often determined by the degree of the connectivity (</w:t>
      </w:r>
      <w:proofErr w:type="spellStart"/>
      <w:r>
        <w:t>Mitleton</w:t>
      </w:r>
      <w:proofErr w:type="spellEnd"/>
      <w:r>
        <w:t xml:space="preserve">-Kelly, 2003, p. 16). </w:t>
      </w:r>
    </w:p>
    <w:p w:rsidR="00A22CF6" w:rsidRPr="009633F8" w:rsidRDefault="00A22CF6" w:rsidP="00A22CF6">
      <w:pPr>
        <w:ind w:firstLine="720"/>
        <w:rPr>
          <w:i/>
        </w:rPr>
      </w:pPr>
      <w:r w:rsidRPr="009633F8">
        <w:rPr>
          <w:i/>
        </w:rPr>
        <w:lastRenderedPageBreak/>
        <w:t>Analogy:</w:t>
      </w:r>
      <w:r>
        <w:rPr>
          <w:i/>
        </w:rPr>
        <w:t xml:space="preserve"> In a complex system, feedback occurs between the components yet the ingredients are far from processing this information in this analogy. I, as the cook</w:t>
      </w:r>
      <w:r>
        <w:rPr>
          <w:rStyle w:val="FootnoteReference"/>
          <w:i/>
        </w:rPr>
        <w:footnoteReference w:id="3"/>
      </w:r>
      <w:r>
        <w:rPr>
          <w:i/>
        </w:rPr>
        <w:t xml:space="preserve">, on the other hand, regularly check what is going on inside pan. I smell it; check the consistency, color, even taste –if possible; add more ingredients; stir or stop stirring; increase or reduce the temperature, etc according to my observations. </w:t>
      </w:r>
      <w:r w:rsidRPr="009633F8">
        <w:rPr>
          <w:i/>
        </w:rPr>
        <w:t xml:space="preserve"> </w:t>
      </w:r>
    </w:p>
    <w:p w:rsidR="00A22CF6" w:rsidRDefault="00A22CF6" w:rsidP="00A22CF6">
      <w:pPr>
        <w:autoSpaceDE w:val="0"/>
        <w:autoSpaceDN w:val="0"/>
        <w:adjustRightInd w:val="0"/>
      </w:pPr>
    </w:p>
    <w:p w:rsidR="00A22CF6" w:rsidRDefault="00A22CF6" w:rsidP="00A22CF6">
      <w:pPr>
        <w:ind w:firstLine="720"/>
      </w:pPr>
      <w:r w:rsidRPr="00E8556C">
        <w:rPr>
          <w:b/>
        </w:rPr>
        <w:t xml:space="preserve">5. Unpredictability and nonlinearity: </w:t>
      </w:r>
      <w:r w:rsidRPr="00E8556C">
        <w:t xml:space="preserve">These feedback loops and nonlinear </w:t>
      </w:r>
      <w:proofErr w:type="gramStart"/>
      <w:r w:rsidRPr="00E8556C">
        <w:t>relationships,</w:t>
      </w:r>
      <w:proofErr w:type="gramEnd"/>
      <w:r w:rsidRPr="00E8556C">
        <w:t xml:space="preserve"> create a condition called sensitivity to initial conditions –which results in unpredictability. The butterfly effect –a butterfly in Amazon flaps its wings and causes a tornado in Texas– is the famous example of sensitivity to initial conditions. </w:t>
      </w:r>
      <w:r>
        <w:t>“</w:t>
      </w:r>
      <w:r w:rsidRPr="00E8556C">
        <w:t xml:space="preserve">… </w:t>
      </w:r>
      <w:proofErr w:type="gramStart"/>
      <w:r w:rsidRPr="00E8556C">
        <w:t>the</w:t>
      </w:r>
      <w:proofErr w:type="gramEnd"/>
      <w:r w:rsidRPr="00E8556C">
        <w:t xml:space="preserve"> behavior of complex processes can be quite sensitive to small differences in initial conditions, so that two entities with very similar initial states can follow radically divergent paths over time. </w:t>
      </w:r>
      <w:proofErr w:type="gramStart"/>
      <w:r w:rsidRPr="00E8556C">
        <w:t>(Anderson, 1999, 218).</w:t>
      </w:r>
      <w:r>
        <w:t>”</w:t>
      </w:r>
      <w:proofErr w:type="gramEnd"/>
      <w:r w:rsidRPr="00E8556C">
        <w:t xml:space="preserve"> For instance, meteorologist Lorenz was too lazy to type .506127 into the computer while he was working on a climate model trying to predict weather, so he typed .506 (</w:t>
      </w:r>
      <w:proofErr w:type="spellStart"/>
      <w:r w:rsidRPr="00E8556C">
        <w:t>Gleick</w:t>
      </w:r>
      <w:proofErr w:type="spellEnd"/>
      <w:r w:rsidRPr="00E8556C">
        <w:t xml:space="preserve">, 1987: 16). The results were so </w:t>
      </w:r>
      <w:r w:rsidRPr="00E8556C">
        <w:lastRenderedPageBreak/>
        <w:t>different and unexpected that he started to work on this strange event and became one of the founding fathers of chaos theory</w:t>
      </w:r>
      <w:r w:rsidRPr="00E8556C">
        <w:rPr>
          <w:vertAlign w:val="superscript"/>
        </w:rPr>
        <w:footnoteReference w:id="4"/>
      </w:r>
      <w:r w:rsidRPr="00E8556C">
        <w:t>.</w:t>
      </w:r>
    </w:p>
    <w:p w:rsidR="00A22CF6" w:rsidRDefault="00A22CF6" w:rsidP="00A22CF6">
      <w:pPr>
        <w:ind w:firstLine="720"/>
      </w:pPr>
      <w:r w:rsidRPr="00AB04A3">
        <w:rPr>
          <w:i/>
        </w:rPr>
        <w:t>Analogy:</w:t>
      </w:r>
      <w:r>
        <w:rPr>
          <w:i/>
        </w:rPr>
        <w:t xml:space="preserve"> Trying to imitate famous cooks, I do not follow a recipe. Deciding on the amounts is an eyeball estimate at best. In addition, sometimes I substitute an ingredient or two. For instance, I use molasses instead of sugar if I do not have any sugar left at home. The result is a different taste and consistency in my Noah’s pudding each time. The end result is in general parameters, it is sweet and pudding but the rest is unpredictable.</w:t>
      </w:r>
      <w:r w:rsidRPr="00AB04A3">
        <w:rPr>
          <w:i/>
        </w:rPr>
        <w:t xml:space="preserve"> </w:t>
      </w:r>
    </w:p>
    <w:p w:rsidR="00A22CF6" w:rsidRDefault="00A22CF6" w:rsidP="00A22CF6">
      <w:pPr>
        <w:rPr>
          <w:b/>
        </w:rPr>
      </w:pPr>
      <w:r>
        <w:rPr>
          <w:b/>
          <w:noProof/>
        </w:rPr>
        <w:lastRenderedPageBreak/>
        <w:drawing>
          <wp:inline distT="0" distB="0" distL="0" distR="0">
            <wp:extent cx="5769935" cy="4327451"/>
            <wp:effectExtent l="19050" t="0" r="2215" b="0"/>
            <wp:docPr id="2" name="Picture 15" descr="fea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atures.jpg"/>
                    <pic:cNvPicPr/>
                  </pic:nvPicPr>
                  <pic:blipFill>
                    <a:blip r:embed="rId14" cstate="print"/>
                    <a:stretch>
                      <a:fillRect/>
                    </a:stretch>
                  </pic:blipFill>
                  <pic:spPr>
                    <a:xfrm>
                      <a:off x="0" y="0"/>
                      <a:ext cx="5769935" cy="4327451"/>
                    </a:xfrm>
                    <a:prstGeom prst="rect">
                      <a:avLst/>
                    </a:prstGeom>
                  </pic:spPr>
                </pic:pic>
              </a:graphicData>
            </a:graphic>
          </wp:inline>
        </w:drawing>
      </w:r>
    </w:p>
    <w:p w:rsidR="00A22CF6" w:rsidRPr="00B24B58" w:rsidRDefault="00A22CF6" w:rsidP="003D3C3B">
      <w:pPr>
        <w:pStyle w:val="Caption"/>
      </w:pPr>
      <w:r w:rsidRPr="00B24B58">
        <w:t>Figure 1 – Basic concepts in complex adaptive systems</w:t>
      </w:r>
    </w:p>
    <w:p w:rsidR="00A22CF6" w:rsidRDefault="00A22CF6" w:rsidP="00A22CF6">
      <w:r w:rsidRPr="00AD10CC">
        <w:rPr>
          <w:b/>
        </w:rPr>
        <w:t xml:space="preserve">6. </w:t>
      </w:r>
      <w:r>
        <w:rPr>
          <w:b/>
        </w:rPr>
        <w:t xml:space="preserve"> The </w:t>
      </w:r>
      <w:r w:rsidRPr="00AD10CC">
        <w:rPr>
          <w:b/>
        </w:rPr>
        <w:t>edge of chaos</w:t>
      </w:r>
      <w:r>
        <w:rPr>
          <w:b/>
        </w:rPr>
        <w:t>/far from equilibrium</w:t>
      </w:r>
      <w:r w:rsidRPr="00AD10CC">
        <w:rPr>
          <w:b/>
        </w:rPr>
        <w:t>:</w:t>
      </w:r>
      <w:r w:rsidRPr="00AD10CC">
        <w:t xml:space="preserve"> </w:t>
      </w:r>
      <w:r>
        <w:t>S</w:t>
      </w:r>
      <w:r w:rsidRPr="00E8556C">
        <w:t>ystems do not stay in equilibrium forever. They react to internal and external (environmental) factors and equilibrium changes.</w:t>
      </w:r>
      <w:r>
        <w:t xml:space="preserve"> They can exist of fluctuate between three states: stable, chaotic, and in between (</w:t>
      </w:r>
      <w:proofErr w:type="spellStart"/>
      <w:r>
        <w:t>Lewin</w:t>
      </w:r>
      <w:proofErr w:type="spellEnd"/>
      <w:r>
        <w:t xml:space="preserve">, 1992; </w:t>
      </w:r>
      <w:proofErr w:type="spellStart"/>
      <w:r>
        <w:t>Thietart</w:t>
      </w:r>
      <w:proofErr w:type="spellEnd"/>
      <w:r>
        <w:t xml:space="preserve"> &amp; </w:t>
      </w:r>
      <w:proofErr w:type="spellStart"/>
      <w:r>
        <w:t>Forgues</w:t>
      </w:r>
      <w:proofErr w:type="spellEnd"/>
      <w:r>
        <w:t xml:space="preserve">, 1995; Anderson, 1999, </w:t>
      </w:r>
      <w:proofErr w:type="spellStart"/>
      <w:r>
        <w:t>Benbya</w:t>
      </w:r>
      <w:proofErr w:type="spellEnd"/>
      <w:r>
        <w:t xml:space="preserve"> &amp; </w:t>
      </w:r>
      <w:proofErr w:type="spellStart"/>
      <w:r>
        <w:t>McKelvey</w:t>
      </w:r>
      <w:proofErr w:type="spellEnd"/>
      <w:r>
        <w:t xml:space="preserve">, 2006). The ‘in between’ phase is actually when the system behaves ‘complex’; however, different scholars named that phase different: Kauffman – melting zone, Cramer – critical complexity; </w:t>
      </w:r>
      <w:proofErr w:type="spellStart"/>
      <w:r>
        <w:t>McKelvey</w:t>
      </w:r>
      <w:proofErr w:type="spellEnd"/>
      <w:r>
        <w:t xml:space="preserve"> – region of emergent complexity (</w:t>
      </w:r>
      <w:proofErr w:type="spellStart"/>
      <w:r>
        <w:t>Benbya</w:t>
      </w:r>
      <w:proofErr w:type="spellEnd"/>
      <w:r>
        <w:t xml:space="preserve"> &amp; </w:t>
      </w:r>
      <w:proofErr w:type="spellStart"/>
      <w:r>
        <w:t>McKelvey</w:t>
      </w:r>
      <w:proofErr w:type="spellEnd"/>
      <w:r>
        <w:t xml:space="preserve">, 2006, </w:t>
      </w:r>
      <w:r>
        <w:lastRenderedPageBreak/>
        <w:t xml:space="preserve">p.17). It is also known as the edge of chaos. This is where action takes place. In this zone, according to </w:t>
      </w:r>
      <w:proofErr w:type="spellStart"/>
      <w:r>
        <w:t>Mitleton</w:t>
      </w:r>
      <w:proofErr w:type="spellEnd"/>
      <w:r>
        <w:t>-Kelly (2003, p. 10) “</w:t>
      </w:r>
      <w:r w:rsidRPr="00AD10CC">
        <w:t>open systems exchange energy, matter, or information with their environment and which when pushed ‘far-from-equilibrium’ create new structures and order.</w:t>
      </w:r>
      <w:r>
        <w:t>” Here higher levels of mutation and experimentation happen, which could become critical in a system’s resistance or response to external threats (</w:t>
      </w:r>
      <w:proofErr w:type="spellStart"/>
      <w:r>
        <w:t>Pascale</w:t>
      </w:r>
      <w:proofErr w:type="spellEnd"/>
      <w:r>
        <w:t xml:space="preserve">, </w:t>
      </w:r>
      <w:proofErr w:type="spellStart"/>
      <w:r>
        <w:t>Milleman</w:t>
      </w:r>
      <w:proofErr w:type="spellEnd"/>
      <w:r>
        <w:t xml:space="preserve">, </w:t>
      </w:r>
      <w:proofErr w:type="spellStart"/>
      <w:r>
        <w:t>Gioja</w:t>
      </w:r>
      <w:proofErr w:type="spellEnd"/>
      <w:r>
        <w:t xml:space="preserve">, 2000). Being away from equilibrium gives the system a change to come up with a better configuration that increases the likelihood of its survival. </w:t>
      </w:r>
    </w:p>
    <w:p w:rsidR="00A22CF6" w:rsidRPr="00817FAB" w:rsidRDefault="00A22CF6" w:rsidP="00A22CF6">
      <w:pPr>
        <w:ind w:firstLine="720"/>
        <w:rPr>
          <w:i/>
        </w:rPr>
      </w:pPr>
      <w:r w:rsidRPr="00817FAB">
        <w:rPr>
          <w:i/>
        </w:rPr>
        <w:t xml:space="preserve">Analogy: </w:t>
      </w:r>
      <w:r w:rsidR="00AA1799">
        <w:rPr>
          <w:i/>
        </w:rPr>
        <w:t>In order for</w:t>
      </w:r>
      <w:r>
        <w:rPr>
          <w:i/>
        </w:rPr>
        <w:t xml:space="preserve"> a complex system</w:t>
      </w:r>
      <w:r w:rsidR="00AA1799">
        <w:rPr>
          <w:i/>
        </w:rPr>
        <w:t xml:space="preserve"> to</w:t>
      </w:r>
      <w:r>
        <w:rPr>
          <w:i/>
        </w:rPr>
        <w:t xml:space="preserve"> emerge, certain environmental and structural criteria have to be met. In cooking, it is mostly the </w:t>
      </w:r>
      <w:proofErr w:type="gramStart"/>
      <w:r>
        <w:rPr>
          <w:i/>
        </w:rPr>
        <w:t>heating,</w:t>
      </w:r>
      <w:proofErr w:type="gramEnd"/>
      <w:r>
        <w:rPr>
          <w:i/>
        </w:rPr>
        <w:t xml:space="preserve"> the duration for the heat exposure, and the structure of the ingredients (cut in small pieces or grated). I use medium fire until it reaches a certain consistency.</w:t>
      </w:r>
    </w:p>
    <w:p w:rsidR="00A22CF6" w:rsidRDefault="00A22CF6" w:rsidP="00A22CF6">
      <w:pPr>
        <w:ind w:firstLine="720"/>
      </w:pPr>
      <w:r w:rsidRPr="00D668EF">
        <w:rPr>
          <w:b/>
        </w:rPr>
        <w:t xml:space="preserve">7. </w:t>
      </w:r>
      <w:r>
        <w:rPr>
          <w:b/>
        </w:rPr>
        <w:t>Emergence</w:t>
      </w:r>
      <w:r w:rsidRPr="00D668EF">
        <w:rPr>
          <w:b/>
        </w:rPr>
        <w:t xml:space="preserve">, self-organization, and strange attractors: </w:t>
      </w:r>
      <w:r w:rsidRPr="00D668EF">
        <w:t xml:space="preserve">When the system receives energy, matter or information it absorbs until it reaches the critical point – which is the edge of chaos. At this point excess energy, matter or information generates something –a form, pattern, behavior, structure, etc. This is called emergence or self-organization. The emergent structure is neither planned nor predicted. As </w:t>
      </w:r>
      <w:r w:rsidR="00AA1799">
        <w:t>Anderson (1999, p.218) puts it</w:t>
      </w:r>
      <w:r w:rsidRPr="00D668EF">
        <w:t xml:space="preserve"> </w:t>
      </w:r>
      <w:r>
        <w:t>“</w:t>
      </w:r>
      <w:r w:rsidRPr="00D668EF">
        <w:t xml:space="preserve">… complex systems tend to exhibit </w:t>
      </w:r>
      <w:r>
        <w:t>“</w:t>
      </w:r>
      <w:r w:rsidRPr="00D668EF">
        <w:t>self-organizing</w:t>
      </w:r>
      <w:r>
        <w:t>”</w:t>
      </w:r>
      <w:r w:rsidRPr="00D668EF">
        <w:t xml:space="preserve"> behavior; starting in a random state, they usually evolve toward order instead of disorder.</w:t>
      </w:r>
      <w:r>
        <w:t>”</w:t>
      </w:r>
      <w:r w:rsidRPr="00D668EF">
        <w:t xml:space="preserve"> This does not contradict the second law of thermodynamics because of the excess energy (or information) the system received. </w:t>
      </w:r>
      <w:proofErr w:type="spellStart"/>
      <w:r w:rsidRPr="00D668EF">
        <w:t>Benbya</w:t>
      </w:r>
      <w:proofErr w:type="spellEnd"/>
      <w:r w:rsidRPr="00D668EF">
        <w:t xml:space="preserve"> and </w:t>
      </w:r>
      <w:proofErr w:type="spellStart"/>
      <w:r w:rsidRPr="00D668EF">
        <w:t>McKelvey</w:t>
      </w:r>
      <w:proofErr w:type="spellEnd"/>
      <w:r w:rsidRPr="00D668EF">
        <w:t xml:space="preserve"> (2006, p.16) summarizes this </w:t>
      </w:r>
      <w:r w:rsidRPr="00D668EF">
        <w:lastRenderedPageBreak/>
        <w:t xml:space="preserve">happening referring to Kauffman, Cramer, and </w:t>
      </w:r>
      <w:proofErr w:type="spellStart"/>
      <w:r w:rsidRPr="00D668EF">
        <w:t>McKelvey</w:t>
      </w:r>
      <w:proofErr w:type="spellEnd"/>
      <w:r w:rsidRPr="00D668EF">
        <w:t xml:space="preserve">: </w:t>
      </w:r>
      <w:r>
        <w:t>“</w:t>
      </w:r>
      <w:r w:rsidRPr="00D668EF">
        <w:t xml:space="preserve">In other words, new behavior patterns appear as consequences of agent interaction. No single program or agent completely determines the system’s behavior, despite the fact that each of the heterogeneous agents holds some common schemata. These systems self-organize when they find themselves in the </w:t>
      </w:r>
      <w:r>
        <w:t>“</w:t>
      </w:r>
      <w:r w:rsidRPr="00D668EF">
        <w:t>region of emergent complexity</w:t>
      </w:r>
      <w:r>
        <w:t>”</w:t>
      </w:r>
      <w:r w:rsidRPr="00D668EF">
        <w:t xml:space="preserve"> between the </w:t>
      </w:r>
      <w:r>
        <w:t>“</w:t>
      </w:r>
      <w:proofErr w:type="gramStart"/>
      <w:r w:rsidRPr="00D668EF">
        <w:t>edge</w:t>
      </w:r>
      <w:proofErr w:type="gramEnd"/>
      <w:r w:rsidRPr="00D668EF">
        <w:t xml:space="preserve"> of chaos</w:t>
      </w:r>
      <w:r>
        <w:t>”</w:t>
      </w:r>
      <w:r w:rsidRPr="00D668EF">
        <w:t xml:space="preserve"> (Cramer, 1993; Kauffman, 1993; </w:t>
      </w:r>
      <w:proofErr w:type="spellStart"/>
      <w:r w:rsidRPr="00D668EF">
        <w:t>McKelvey</w:t>
      </w:r>
      <w:proofErr w:type="spellEnd"/>
      <w:r w:rsidRPr="00D668EF">
        <w:t>, 1999).</w:t>
      </w:r>
      <w:r>
        <w:t>”</w:t>
      </w:r>
      <w:r w:rsidRPr="00D668EF">
        <w:t xml:space="preserve"> Each agent contributes to the emergent property differently; thus, it is unpredictable.  </w:t>
      </w:r>
    </w:p>
    <w:p w:rsidR="00A22CF6" w:rsidRDefault="00A22CF6" w:rsidP="00A22CF6">
      <w:pPr>
        <w:ind w:firstLine="720"/>
      </w:pPr>
      <w:r>
        <w:t>T</w:t>
      </w:r>
      <w:r w:rsidRPr="00D668EF">
        <w:t>hese forms, patterns, structures emerge around the excess energy, matter, or information</w:t>
      </w:r>
      <w:r>
        <w:t xml:space="preserve"> –strange </w:t>
      </w:r>
      <w:proofErr w:type="gramStart"/>
      <w:r>
        <w:t>attractors(</w:t>
      </w:r>
      <w:proofErr w:type="gramEnd"/>
      <w:r>
        <w:t>Anderson, 1999)</w:t>
      </w:r>
      <w:r w:rsidRPr="00D668EF">
        <w:t xml:space="preserve">. </w:t>
      </w:r>
      <w:r>
        <w:t>“</w:t>
      </w:r>
      <w:r w:rsidRPr="00D668EF">
        <w:t xml:space="preserve">When in a chaotic state, organizations are ‘attracted’ to an identifiable configuration. a. When in a chaotic state, organizations are more likely to adopt a specific configuration than a deterministically </w:t>
      </w:r>
      <w:r>
        <w:t>“</w:t>
      </w:r>
      <w:r w:rsidRPr="00D668EF">
        <w:t>random</w:t>
      </w:r>
      <w:r>
        <w:t>”</w:t>
      </w:r>
      <w:r w:rsidRPr="00D668EF">
        <w:t xml:space="preserve"> pattern.  b. The greater the openness of an organization to its environment, the more likely is the ‘attraction’ by the organi</w:t>
      </w:r>
      <w:r>
        <w:t>zation to a given configuration</w:t>
      </w:r>
      <w:r w:rsidRPr="00D668EF">
        <w:t xml:space="preserve"> (</w:t>
      </w:r>
      <w:proofErr w:type="spellStart"/>
      <w:r w:rsidRPr="00D668EF">
        <w:t>Thietart</w:t>
      </w:r>
      <w:proofErr w:type="spellEnd"/>
      <w:r w:rsidRPr="00D668EF">
        <w:t xml:space="preserve"> &amp; </w:t>
      </w:r>
      <w:proofErr w:type="spellStart"/>
      <w:r w:rsidRPr="00D668EF">
        <w:t>Forgues</w:t>
      </w:r>
      <w:proofErr w:type="spellEnd"/>
      <w:r w:rsidRPr="00D668EF">
        <w:t>, 1995, p.26).</w:t>
      </w:r>
      <w:r>
        <w:t>” A new order (equilibrium) is reached. In human systems generally it creates irreversible structures or relationships (</w:t>
      </w:r>
      <w:proofErr w:type="spellStart"/>
      <w:r>
        <w:t>Mitleton</w:t>
      </w:r>
      <w:proofErr w:type="spellEnd"/>
      <w:r>
        <w:t xml:space="preserve">-Kelly, 2003). </w:t>
      </w:r>
      <w:proofErr w:type="gramStart"/>
      <w:r>
        <w:t>For instance, the idea of ‘minimum wage’ or ‘school’ as an educational institution.</w:t>
      </w:r>
      <w:proofErr w:type="gramEnd"/>
    </w:p>
    <w:p w:rsidR="00A22CF6" w:rsidRPr="00817FAB" w:rsidRDefault="00A22CF6" w:rsidP="00A22CF6">
      <w:pPr>
        <w:ind w:firstLine="720"/>
        <w:rPr>
          <w:i/>
        </w:rPr>
      </w:pPr>
      <w:r w:rsidRPr="00817FAB">
        <w:rPr>
          <w:i/>
        </w:rPr>
        <w:t>Analogy:</w:t>
      </w:r>
      <w:r>
        <w:rPr>
          <w:i/>
        </w:rPr>
        <w:t xml:space="preserve"> After enough stirring with the right temperature, the ingredients reach to a critical point, the right taste emerges. Noah’s pudding is ready to serve. </w:t>
      </w:r>
      <w:r w:rsidRPr="00817FAB">
        <w:rPr>
          <w:i/>
        </w:rPr>
        <w:t xml:space="preserve">  </w:t>
      </w:r>
    </w:p>
    <w:p w:rsidR="00A22CF6" w:rsidRDefault="00A22CF6" w:rsidP="00A22CF6">
      <w:pPr>
        <w:ind w:firstLine="720"/>
      </w:pPr>
      <w:r>
        <w:rPr>
          <w:b/>
        </w:rPr>
        <w:t xml:space="preserve">8. </w:t>
      </w:r>
      <w:r w:rsidRPr="005F5530">
        <w:rPr>
          <w:b/>
        </w:rPr>
        <w:t>Space of possibilities / adaptation to environment (context)</w:t>
      </w:r>
      <w:r>
        <w:rPr>
          <w:b/>
        </w:rPr>
        <w:t xml:space="preserve">: </w:t>
      </w:r>
      <w:r w:rsidRPr="00C57818">
        <w:t xml:space="preserve">The emergent property, although it is a new equilibrium, is adaptation. The system cannot continue as it </w:t>
      </w:r>
      <w:r w:rsidRPr="00C57818">
        <w:lastRenderedPageBreak/>
        <w:t>was and through generating new patterns, forms, behaviors, relationships, and structures it adapts to the new conditions/environment.</w:t>
      </w:r>
      <w:r>
        <w:t xml:space="preserve"> One strategy, one kind of agent is not desired, even though the basic economics or biology tells us to find the optimum to maximize, because when the conditions change that strategy or agent might not be optimal or suitable (</w:t>
      </w:r>
      <w:proofErr w:type="spellStart"/>
      <w:r>
        <w:t>Pascale</w:t>
      </w:r>
      <w:proofErr w:type="spellEnd"/>
      <w:r>
        <w:t xml:space="preserve">, </w:t>
      </w:r>
      <w:proofErr w:type="spellStart"/>
      <w:r>
        <w:t>Millemann</w:t>
      </w:r>
      <w:proofErr w:type="spellEnd"/>
      <w:r>
        <w:t xml:space="preserve">, </w:t>
      </w:r>
      <w:proofErr w:type="spellStart"/>
      <w:r>
        <w:t>Gioja</w:t>
      </w:r>
      <w:proofErr w:type="spellEnd"/>
      <w:r>
        <w:t xml:space="preserve">, 2000; </w:t>
      </w:r>
      <w:proofErr w:type="spellStart"/>
      <w:r>
        <w:t>Mitleton</w:t>
      </w:r>
      <w:proofErr w:type="spellEnd"/>
      <w:r>
        <w:t>-Kelly, 2003). This will result in annihilation. Thus systems do not work ‘optimal</w:t>
      </w:r>
      <w:r w:rsidR="00AA1799">
        <w:t>ly</w:t>
      </w:r>
      <w:r>
        <w:t xml:space="preserve">’ and try to have diversity and variation. For instance, the immune system has multiple mechanisms, not one, to respond to pathogens. Or, companies invest in R&amp;D or training to be available to respond to changing market conditions. </w:t>
      </w:r>
      <w:proofErr w:type="spellStart"/>
      <w:r>
        <w:t>McKelvey</w:t>
      </w:r>
      <w:proofErr w:type="spellEnd"/>
      <w:r>
        <w:t xml:space="preserve"> (2001) defines this process as ‘adaptive tension.’ If systems do not explore these ‘space of possibilities’ they become fragile. </w:t>
      </w:r>
    </w:p>
    <w:p w:rsidR="00A22CF6" w:rsidRDefault="00A22CF6" w:rsidP="00A22CF6">
      <w:pPr>
        <w:ind w:firstLine="720"/>
      </w:pPr>
      <w:r w:rsidRPr="00CA3959">
        <w:t>The natural laws for molecular systems or DNA in organic systems or consciousness</w:t>
      </w:r>
      <w:r>
        <w:t xml:space="preserve"> or rules or relationships</w:t>
      </w:r>
      <w:r w:rsidRPr="00CA3959">
        <w:t xml:space="preserve"> in human systems are actually schemas for the actions of agents</w:t>
      </w:r>
      <w:r>
        <w:t xml:space="preserve"> –their actions are bound to these schemas.</w:t>
      </w:r>
      <w:r w:rsidRPr="00CA3959">
        <w:t xml:space="preserve"> </w:t>
      </w:r>
      <w:r>
        <w:t>“</w:t>
      </w:r>
      <w:r w:rsidRPr="00CA3959">
        <w:t>The existence of these shared schemas, together with the agents’ individual schemas (diversity), opens up the possibility of changes to these rules, or in other words, evolution and learning</w:t>
      </w:r>
      <w:r>
        <w:t xml:space="preserve"> (</w:t>
      </w:r>
      <w:proofErr w:type="spellStart"/>
      <w:r>
        <w:t>Benbya</w:t>
      </w:r>
      <w:proofErr w:type="spellEnd"/>
      <w:r>
        <w:t xml:space="preserve"> &amp; </w:t>
      </w:r>
      <w:proofErr w:type="spellStart"/>
      <w:r>
        <w:t>McKelvey</w:t>
      </w:r>
      <w:proofErr w:type="spellEnd"/>
      <w:r>
        <w:t>, 2006, p.19)</w:t>
      </w:r>
      <w:r w:rsidRPr="00CA3959">
        <w:t>.</w:t>
      </w:r>
      <w:r>
        <w:t>”</w:t>
      </w:r>
      <w:r w:rsidRPr="00CA3959">
        <w:t xml:space="preserve"> These schemas can change, that change is adaptation, that change is learning –crucial to survival.</w:t>
      </w:r>
    </w:p>
    <w:p w:rsidR="00A22CF6" w:rsidRPr="00814297" w:rsidRDefault="00A22CF6" w:rsidP="00A22CF6">
      <w:pPr>
        <w:ind w:firstLine="720"/>
        <w:rPr>
          <w:i/>
        </w:rPr>
      </w:pPr>
      <w:r w:rsidRPr="00814297">
        <w:rPr>
          <w:i/>
        </w:rPr>
        <w:t xml:space="preserve">Analogy: </w:t>
      </w:r>
      <w:r>
        <w:rPr>
          <w:i/>
        </w:rPr>
        <w:t>The fantastic thing about Noah’s pudding is that there is not one recipe. Noah’s Ark is acknowledged in many cultures and the recipe is adapted to local resources and tastes. People use different dried fruits, some add cinnamon, some add rose water, some use pecan</w:t>
      </w:r>
      <w:r w:rsidR="00AA1799">
        <w:rPr>
          <w:i/>
        </w:rPr>
        <w:t>s</w:t>
      </w:r>
      <w:r>
        <w:rPr>
          <w:i/>
        </w:rPr>
        <w:t xml:space="preserve"> instead of </w:t>
      </w:r>
      <w:r w:rsidR="00AA1799">
        <w:rPr>
          <w:i/>
        </w:rPr>
        <w:t>wal</w:t>
      </w:r>
      <w:r>
        <w:rPr>
          <w:i/>
        </w:rPr>
        <w:t>nuts</w:t>
      </w:r>
      <w:r w:rsidR="00AA1799">
        <w:rPr>
          <w:i/>
        </w:rPr>
        <w:t>,</w:t>
      </w:r>
      <w:r>
        <w:rPr>
          <w:i/>
        </w:rPr>
        <w:t xml:space="preserve"> etc. </w:t>
      </w:r>
    </w:p>
    <w:p w:rsidR="00A22CF6" w:rsidRDefault="00A22CF6" w:rsidP="00A22CF6">
      <w:pPr>
        <w:ind w:firstLine="720"/>
      </w:pPr>
      <w:r>
        <w:rPr>
          <w:b/>
        </w:rPr>
        <w:lastRenderedPageBreak/>
        <w:t xml:space="preserve">9. </w:t>
      </w:r>
      <w:r w:rsidRPr="005F5530">
        <w:rPr>
          <w:b/>
        </w:rPr>
        <w:t>Historicity and path-dependence</w:t>
      </w:r>
      <w:r>
        <w:rPr>
          <w:b/>
        </w:rPr>
        <w:t xml:space="preserve">: </w:t>
      </w:r>
      <w:r w:rsidRPr="00C130B6">
        <w:t>To explain these concept</w:t>
      </w:r>
      <w:r>
        <w:t>s</w:t>
      </w:r>
      <w:r w:rsidRPr="00C130B6">
        <w:t xml:space="preserve"> Arthur’s (1994) ‘incre</w:t>
      </w:r>
      <w:r w:rsidR="00AA1799">
        <w:t>asing returns’ concept must be explained</w:t>
      </w:r>
      <w:r w:rsidRPr="00C130B6">
        <w:t>. Simply, increasing returns are positive feedbacks in the system. General economic theory envisages negative feedback and argues that systems (market) will come to equilibrium</w:t>
      </w:r>
      <w:r>
        <w:t xml:space="preserve"> at the optimum point</w:t>
      </w:r>
      <w:r w:rsidRPr="00C130B6">
        <w:t xml:space="preserve"> yet in reality it </w:t>
      </w:r>
      <w:r>
        <w:t>does not have to</w:t>
      </w:r>
      <w:r w:rsidRPr="00C130B6">
        <w:t xml:space="preserve">. </w:t>
      </w:r>
      <w:r>
        <w:t xml:space="preserve">For instance, </w:t>
      </w:r>
      <w:r w:rsidR="00AA1799">
        <w:t xml:space="preserve">the </w:t>
      </w:r>
      <w:r>
        <w:t>Q</w:t>
      </w:r>
      <w:r w:rsidR="00AA1799">
        <w:t>WERTY</w:t>
      </w:r>
      <w:r>
        <w:t xml:space="preserve"> keyboard was introduced to slow down typists because the typewriters got jammed when typed fast. People learned how to type </w:t>
      </w:r>
      <w:r w:rsidR="00AA1799">
        <w:t>on the QWERTY</w:t>
      </w:r>
      <w:r>
        <w:t xml:space="preserve"> keyboard, demanded more </w:t>
      </w:r>
      <w:r w:rsidR="00AA1799">
        <w:t>QWERTY</w:t>
      </w:r>
      <w:r>
        <w:t xml:space="preserve"> keyboards, more Q</w:t>
      </w:r>
      <w:r w:rsidR="00AA1799">
        <w:t>WERTY</w:t>
      </w:r>
      <w:r>
        <w:t xml:space="preserve"> keyboards become available in the market and used more, more people learned how to type … And the cycle continues. Today we still use </w:t>
      </w:r>
      <w:r w:rsidR="00AA1799">
        <w:t>the QWERTY</w:t>
      </w:r>
      <w:r>
        <w:t xml:space="preserve"> keyboard; however, today we do not have </w:t>
      </w:r>
      <w:r w:rsidR="00AA1799">
        <w:t xml:space="preserve">a </w:t>
      </w:r>
      <w:r>
        <w:t xml:space="preserve">jamming problem. We could use a more efficient keyboard but it does not happen. Arthur (1994) calls this ‘lock-in’. Many companies have inefficient workflows but they do not change it because it has been like that forever. It does not change until an external force threatens the system. </w:t>
      </w:r>
      <w:r w:rsidRPr="00C130B6">
        <w:t xml:space="preserve"> </w:t>
      </w:r>
      <w:r>
        <w:t xml:space="preserve">Past events affect future events. There is a sequence of events that limits the possible </w:t>
      </w:r>
      <w:r w:rsidRPr="003367F7">
        <w:t>actions in each step until it reaches inertia or lock-in (</w:t>
      </w:r>
      <w:proofErr w:type="spellStart"/>
      <w:r w:rsidRPr="003367F7">
        <w:t>Schreyögg</w:t>
      </w:r>
      <w:proofErr w:type="spellEnd"/>
      <w:r w:rsidRPr="003367F7">
        <w:t xml:space="preserve">, </w:t>
      </w:r>
      <w:proofErr w:type="spellStart"/>
      <w:r w:rsidRPr="003367F7">
        <w:t>Sydow</w:t>
      </w:r>
      <w:proofErr w:type="spellEnd"/>
      <w:r w:rsidRPr="003367F7">
        <w:t xml:space="preserve">, &amp; </w:t>
      </w:r>
      <w:proofErr w:type="spellStart"/>
      <w:r w:rsidRPr="003367F7">
        <w:t>Holtmann</w:t>
      </w:r>
      <w:proofErr w:type="spellEnd"/>
      <w:r w:rsidRPr="003367F7">
        <w:t>, 2011)</w:t>
      </w:r>
      <w:r>
        <w:t xml:space="preserve"> this happens due to the interdependency. The end result is not predicted and might endanger the survival of the system. Complexity theory is not used to predict or manipulate but to explain past, it works retrospectively. </w:t>
      </w:r>
    </w:p>
    <w:p w:rsidR="00A22CF6" w:rsidRPr="00114BC7" w:rsidRDefault="00A22CF6" w:rsidP="00A22CF6">
      <w:pPr>
        <w:ind w:firstLine="720"/>
        <w:rPr>
          <w:i/>
        </w:rPr>
      </w:pPr>
      <w:r w:rsidRPr="00114BC7">
        <w:rPr>
          <w:i/>
        </w:rPr>
        <w:t xml:space="preserve">Analogy: </w:t>
      </w:r>
      <w:r>
        <w:rPr>
          <w:i/>
        </w:rPr>
        <w:t xml:space="preserve">During the preparation, let’s assume I accidentally put more sugar than needed. Whatever I do, at the end it will taste sweeter than it is supposed to be. I could </w:t>
      </w:r>
      <w:r>
        <w:rPr>
          <w:i/>
        </w:rPr>
        <w:lastRenderedPageBreak/>
        <w:t xml:space="preserve">add more cinnamon to break the sweet taste but it can work only so much. The end result/taste is bound to previous actions. </w:t>
      </w:r>
    </w:p>
    <w:p w:rsidR="00A22CF6" w:rsidRDefault="00A22CF6" w:rsidP="00A22CF6">
      <w:pPr>
        <w:ind w:firstLine="720"/>
      </w:pPr>
      <w:r>
        <w:rPr>
          <w:b/>
        </w:rPr>
        <w:t xml:space="preserve">10. </w:t>
      </w:r>
      <w:r w:rsidRPr="005F5530">
        <w:rPr>
          <w:b/>
        </w:rPr>
        <w:t>Co-evolution</w:t>
      </w:r>
      <w:r>
        <w:rPr>
          <w:b/>
        </w:rPr>
        <w:t xml:space="preserve">: </w:t>
      </w:r>
      <w:r w:rsidRPr="00132E89">
        <w:t>The adaptation, and thus the evolution, is not alone but together</w:t>
      </w:r>
      <w:r>
        <w:t xml:space="preserve"> –including the environment which is a collection of systems with other agents</w:t>
      </w:r>
      <w:r w:rsidRPr="00132E89">
        <w:t xml:space="preserve">. Every agent in the system is interconnected to each other; hence, a change in one is creates a change in another; that one in another. It </w:t>
      </w:r>
      <w:r>
        <w:t>continu</w:t>
      </w:r>
      <w:r w:rsidRPr="00132E89">
        <w:t xml:space="preserve">es like that until every agent repositions (change or mutate) themselves. </w:t>
      </w:r>
      <w:r>
        <w:t xml:space="preserve">In Stacey’s (2003, p.2) definition of complex adaptive system this feature becomes clearer: as “A complex adaptive system consists of a large number of agents, each of which behaves according to some set of rules. These rules require the agents to adjust their behavior to that of other agents. In other words, agents interact with, and adapt to, each other.” </w:t>
      </w:r>
      <w:r w:rsidRPr="00132E89">
        <w:t xml:space="preserve">If </w:t>
      </w:r>
      <w:r>
        <w:t xml:space="preserve">an agent or a group of agents </w:t>
      </w:r>
      <w:r w:rsidRPr="00132E89">
        <w:t>cannot</w:t>
      </w:r>
      <w:r>
        <w:t xml:space="preserve"> adapt</w:t>
      </w:r>
      <w:r w:rsidRPr="00132E89">
        <w:t xml:space="preserve">, they do not survive; they </w:t>
      </w:r>
      <w:r w:rsidR="00AA1799">
        <w:t xml:space="preserve">become </w:t>
      </w:r>
      <w:r w:rsidRPr="00132E89">
        <w:t xml:space="preserve">extinct or die or leave the system. </w:t>
      </w:r>
    </w:p>
    <w:p w:rsidR="00A22CF6" w:rsidRPr="00172C0B" w:rsidRDefault="00A22CF6" w:rsidP="00A22CF6">
      <w:pPr>
        <w:ind w:firstLine="720"/>
        <w:rPr>
          <w:i/>
        </w:rPr>
      </w:pPr>
      <w:r w:rsidRPr="00172C0B">
        <w:rPr>
          <w:i/>
        </w:rPr>
        <w:t xml:space="preserve">Analogy: </w:t>
      </w:r>
      <w:r>
        <w:rPr>
          <w:i/>
        </w:rPr>
        <w:t xml:space="preserve">Noah’s pudding is a system that exists among other systems. It is a dessert, in a dinner meals </w:t>
      </w:r>
      <w:proofErr w:type="gramStart"/>
      <w:r>
        <w:rPr>
          <w:i/>
        </w:rPr>
        <w:t>system,</w:t>
      </w:r>
      <w:proofErr w:type="gramEnd"/>
      <w:r>
        <w:rPr>
          <w:i/>
        </w:rPr>
        <w:t xml:space="preserve"> it exists with the entrée and the main dish. For instance, in Turkey, it is not served when the entrée is barley soup and the main dish is seafood because it has already barley in it, it becomes too much and its taste is not considered suitable for seafood. However, for instance, it co-exists with lentil soup and meatball</w:t>
      </w:r>
      <w:r w:rsidR="00AA1799">
        <w:rPr>
          <w:i/>
        </w:rPr>
        <w:t>s</w:t>
      </w:r>
      <w:r>
        <w:rPr>
          <w:i/>
        </w:rPr>
        <w:t xml:space="preserve"> because it complements the tastes of these meals.</w:t>
      </w:r>
    </w:p>
    <w:p w:rsidR="00A22CF6" w:rsidRDefault="00A22CF6" w:rsidP="00A22CF6">
      <w:pPr>
        <w:ind w:firstLine="720"/>
      </w:pPr>
      <w:r w:rsidRPr="003367F7">
        <w:rPr>
          <w:b/>
        </w:rPr>
        <w:t>11. Multidimensional</w:t>
      </w:r>
      <w:r>
        <w:rPr>
          <w:b/>
        </w:rPr>
        <w:t xml:space="preserve"> / fractal</w:t>
      </w:r>
      <w:r w:rsidRPr="003367F7">
        <w:rPr>
          <w:b/>
        </w:rPr>
        <w:t>:</w:t>
      </w:r>
      <w:r w:rsidRPr="003367F7">
        <w:t xml:space="preserve"> </w:t>
      </w:r>
      <w:r>
        <w:t>There is not a single unit of analysis in complex systems because of fractal structure. “</w:t>
      </w:r>
      <w:r w:rsidRPr="003367F7">
        <w:t>When in a chaotic state, organizations, ge</w:t>
      </w:r>
      <w:r>
        <w:t xml:space="preserve">nerally, </w:t>
      </w:r>
      <w:r>
        <w:lastRenderedPageBreak/>
        <w:t xml:space="preserve">have a fractal form.  </w:t>
      </w:r>
      <w:r w:rsidRPr="003367F7">
        <w:t>a</w:t>
      </w:r>
      <w:r>
        <w:t xml:space="preserve">. </w:t>
      </w:r>
      <w:r w:rsidRPr="003367F7">
        <w:t>When in a chaotic state, similar structure patterns are found at the organizational, unit</w:t>
      </w:r>
      <w:r>
        <w:t xml:space="preserve">, group and individual levels. </w:t>
      </w:r>
      <w:proofErr w:type="gramStart"/>
      <w:r>
        <w:t xml:space="preserve">b. </w:t>
      </w:r>
      <w:r w:rsidRPr="003367F7">
        <w:t>When in a chaotic state, similar process patterns are found at the organizational, unit, group and individual levels</w:t>
      </w:r>
      <w:r>
        <w:t>”</w:t>
      </w:r>
      <w:r w:rsidRPr="003367F7">
        <w:t xml:space="preserve"> (</w:t>
      </w:r>
      <w:proofErr w:type="spellStart"/>
      <w:r w:rsidRPr="003367F7">
        <w:t>Thietart</w:t>
      </w:r>
      <w:proofErr w:type="spellEnd"/>
      <w:r w:rsidRPr="003367F7">
        <w:t xml:space="preserve"> &amp; </w:t>
      </w:r>
      <w:proofErr w:type="spellStart"/>
      <w:r w:rsidRPr="003367F7">
        <w:t>Forgues</w:t>
      </w:r>
      <w:proofErr w:type="spellEnd"/>
      <w:r w:rsidRPr="003367F7">
        <w:t>, 1995, p.27)</w:t>
      </w:r>
      <w:r>
        <w:t>.</w:t>
      </w:r>
      <w:proofErr w:type="gramEnd"/>
      <w:r>
        <w:t xml:space="preserve"> Thus the effects are contagious and also similar. For instance, an individual’s decision to sell stocks in the market might be represented at the market level –which means everybody is selling that same stock. (The emergent property is the decline in that stock’s price). Moreover it is contagious among different type of systems. “C</w:t>
      </w:r>
      <w:r w:rsidRPr="003367F7">
        <w:t>omplex systems are multidimensional, and all the dimensions interact and influence each other. In a human context the social, cultural, technical, economic and global dimensions may impinge upon and influence each other</w:t>
      </w:r>
      <w:r>
        <w:t>”</w:t>
      </w:r>
      <w:r w:rsidRPr="003367F7">
        <w:t xml:space="preserve"> (</w:t>
      </w:r>
      <w:proofErr w:type="spellStart"/>
      <w:r w:rsidRPr="003367F7">
        <w:t>Mitleton</w:t>
      </w:r>
      <w:proofErr w:type="spellEnd"/>
      <w:r w:rsidRPr="003367F7">
        <w:t>-Kelly, 2003, p.5).</w:t>
      </w:r>
      <w:r>
        <w:t xml:space="preserve"> For instance, the Internet, which is basically a military technology, has changed so much in our economic, educational, social, etc. life. </w:t>
      </w:r>
    </w:p>
    <w:p w:rsidR="00A22CF6" w:rsidRPr="003367F7" w:rsidRDefault="00A22CF6" w:rsidP="00A22CF6">
      <w:pPr>
        <w:ind w:firstLine="720"/>
      </w:pPr>
      <w:r>
        <w:t>In conclusion, these concepts and the Figure</w:t>
      </w:r>
      <w:r w:rsidR="00984399">
        <w:t xml:space="preserve"> 2 (</w:t>
      </w:r>
      <w:r>
        <w:t>below</w:t>
      </w:r>
      <w:r w:rsidR="00984399">
        <w:t>)</w:t>
      </w:r>
      <w:r>
        <w:t xml:space="preserve"> help us to understand complex adaptive systems better. The nonlinear interactions (including feedback processes) among various agents result in an emergent property in an open system. The agents and the emergent property impact each other. Also there is interaction among other systems.</w:t>
      </w:r>
    </w:p>
    <w:p w:rsidR="00A22CF6" w:rsidRDefault="00A22CF6" w:rsidP="00A22CF6">
      <w:r>
        <w:rPr>
          <w:noProof/>
        </w:rPr>
        <w:lastRenderedPageBreak/>
        <w:drawing>
          <wp:inline distT="0" distB="0" distL="0" distR="0">
            <wp:extent cx="5943600" cy="4245610"/>
            <wp:effectExtent l="19050" t="0" r="0" b="0"/>
            <wp:docPr id="3" name="Picture 7" descr="Complex-adaptive-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ex-adaptive-system.jpg"/>
                    <pic:cNvPicPr/>
                  </pic:nvPicPr>
                  <pic:blipFill>
                    <a:blip r:embed="rId15" cstate="print"/>
                    <a:stretch>
                      <a:fillRect/>
                    </a:stretch>
                  </pic:blipFill>
                  <pic:spPr>
                    <a:xfrm>
                      <a:off x="0" y="0"/>
                      <a:ext cx="5943600" cy="4245610"/>
                    </a:xfrm>
                    <a:prstGeom prst="rect">
                      <a:avLst/>
                    </a:prstGeom>
                  </pic:spPr>
                </pic:pic>
              </a:graphicData>
            </a:graphic>
          </wp:inline>
        </w:drawing>
      </w:r>
    </w:p>
    <w:p w:rsidR="00A22CF6" w:rsidRDefault="00A22CF6" w:rsidP="003D3C3B">
      <w:pPr>
        <w:pStyle w:val="Caption"/>
      </w:pPr>
      <w:r>
        <w:t xml:space="preserve">Figure </w:t>
      </w:r>
      <w:r w:rsidR="00AA1799">
        <w:t>2</w:t>
      </w:r>
      <w:r>
        <w:t xml:space="preserve"> – Complex Adaptive System</w:t>
      </w:r>
    </w:p>
    <w:p w:rsidR="00A22CF6" w:rsidRDefault="00A22CF6" w:rsidP="00A22CF6">
      <w:pPr>
        <w:ind w:firstLine="720"/>
      </w:pPr>
      <w:r>
        <w:t xml:space="preserve">These concepts can be found in every complex system including organizations and scientific collaborations; and thus, constitute the backbone of complexity theory. Complex behavior is explained through these concepts. Scholars conducted many studies using these propositions. Arthur’s study (2009) </w:t>
      </w:r>
      <w:r w:rsidR="00AA1799">
        <w:t>is about</w:t>
      </w:r>
      <w:r>
        <w:t xml:space="preserve"> how technology develops and evolves</w:t>
      </w:r>
      <w:r w:rsidR="00AA1799">
        <w:t>.</w:t>
      </w:r>
      <w:r>
        <w:t xml:space="preserve"> </w:t>
      </w:r>
      <w:proofErr w:type="spellStart"/>
      <w:r>
        <w:t>Cilliers</w:t>
      </w:r>
      <w:proofErr w:type="spellEnd"/>
      <w:r>
        <w:t xml:space="preserve"> (1998)</w:t>
      </w:r>
      <w:r w:rsidR="00AA1799">
        <w:t xml:space="preserve"> writes</w:t>
      </w:r>
      <w:r>
        <w:t xml:space="preserve"> </w:t>
      </w:r>
      <w:r w:rsidR="00AA1799">
        <w:t xml:space="preserve">on </w:t>
      </w:r>
      <w:r>
        <w:t>complexity theory and postmodernism</w:t>
      </w:r>
      <w:r w:rsidR="00AA1799">
        <w:t>.</w:t>
      </w:r>
      <w:r>
        <w:t xml:space="preserve"> Salem (2009) </w:t>
      </w:r>
      <w:r w:rsidR="00AA1799">
        <w:t xml:space="preserve">explains the </w:t>
      </w:r>
      <w:r>
        <w:t>applications of complexity theory in human communication</w:t>
      </w:r>
      <w:r w:rsidR="00AA1799">
        <w:t>.</w:t>
      </w:r>
      <w:r>
        <w:t xml:space="preserve"> Wagner (2008)</w:t>
      </w:r>
      <w:r w:rsidR="00AA1799">
        <w:t xml:space="preserve"> investigates</w:t>
      </w:r>
      <w:r>
        <w:t xml:space="preserve"> the relationship between scientific collaborations, developing countries, and </w:t>
      </w:r>
      <w:r>
        <w:lastRenderedPageBreak/>
        <w:t>complexity theory</w:t>
      </w:r>
      <w:r w:rsidR="00AA1799">
        <w:t xml:space="preserve"> and makes science and technology policy recommendations to developing countries. </w:t>
      </w:r>
      <w:proofErr w:type="spellStart"/>
      <w:r>
        <w:t>Sandole</w:t>
      </w:r>
      <w:proofErr w:type="spellEnd"/>
      <w:r>
        <w:t xml:space="preserve"> (2006) </w:t>
      </w:r>
      <w:r w:rsidR="00AA1799">
        <w:t xml:space="preserve">applies </w:t>
      </w:r>
      <w:r>
        <w:t xml:space="preserve">complexity theory </w:t>
      </w:r>
      <w:r w:rsidR="00AA1799">
        <w:t>to</w:t>
      </w:r>
      <w:r>
        <w:t xml:space="preserve"> conflict resolution</w:t>
      </w:r>
      <w:r w:rsidR="00AA1799">
        <w:t xml:space="preserve"> whereas</w:t>
      </w:r>
      <w:r>
        <w:t xml:space="preserve"> Clemens (2006) </w:t>
      </w:r>
      <w:r w:rsidR="00AA1799">
        <w:t xml:space="preserve">uses it to explain the </w:t>
      </w:r>
      <w:r>
        <w:t>ethnic conflict in Post-Soviet-Eurasia</w:t>
      </w:r>
      <w:r w:rsidR="00AA1799">
        <w:t xml:space="preserve">. </w:t>
      </w:r>
      <w:r>
        <w:t>Hoffman (2006)</w:t>
      </w:r>
      <w:r w:rsidR="00AA1799">
        <w:t xml:space="preserve"> investigates the</w:t>
      </w:r>
      <w:r>
        <w:t xml:space="preserve"> ozone depletion</w:t>
      </w:r>
      <w:r w:rsidR="00AA1799">
        <w:t xml:space="preserve"> with complex adaptive systems theory</w:t>
      </w:r>
      <w:r>
        <w:t xml:space="preserve">. In a compilation edited by </w:t>
      </w:r>
      <w:proofErr w:type="spellStart"/>
      <w:r>
        <w:t>Bogg</w:t>
      </w:r>
      <w:proofErr w:type="spellEnd"/>
      <w:r>
        <w:t xml:space="preserve"> and Geyer (2007) complexity theory and its reflections in sustainability, education, health, international relations and development, philosophy, politics and policy, and social theory were examined. </w:t>
      </w:r>
    </w:p>
    <w:p w:rsidR="00A22CF6" w:rsidRPr="002E59C2" w:rsidRDefault="00A22CF6" w:rsidP="00A22CF6">
      <w:pPr>
        <w:ind w:firstLine="720"/>
      </w:pPr>
      <w:r>
        <w:t>In a nutshell</w:t>
      </w:r>
      <w:r w:rsidRPr="003951C6">
        <w:t>, according to complexity theory, the relationship between the units is nonlinear and these systems cannot be reduced to its parts</w:t>
      </w:r>
      <w:r>
        <w:t xml:space="preserve"> and units cannot be isolated</w:t>
      </w:r>
      <w:r w:rsidRPr="003951C6">
        <w:t xml:space="preserve">. Feedback loops cause unpredictability in the long term whereas some patterns or forms might be observed for short periods. </w:t>
      </w:r>
    </w:p>
    <w:p w:rsidR="00A22CF6" w:rsidRPr="002E59C2" w:rsidRDefault="00A22CF6" w:rsidP="00196BF1">
      <w:pPr>
        <w:pStyle w:val="Heading2"/>
      </w:pPr>
      <w:bookmarkStart w:id="6" w:name="_Toc293654728"/>
      <w:r w:rsidRPr="003951C6">
        <w:t>Emergence</w:t>
      </w:r>
      <w:bookmarkEnd w:id="6"/>
    </w:p>
    <w:p w:rsidR="00A22CF6" w:rsidRDefault="00A22CF6" w:rsidP="00A22CF6">
      <w:pPr>
        <w:ind w:firstLine="720"/>
      </w:pPr>
      <w:r w:rsidRPr="003951C6">
        <w:t>The third body of literature</w:t>
      </w:r>
      <w:r w:rsidR="00AA1799">
        <w:t xml:space="preserve"> relevant to this study</w:t>
      </w:r>
      <w:r w:rsidRPr="003951C6">
        <w:t xml:space="preserve"> is emergence, which is actually a feature of complex adaptive systems (CAS) but not the central concept. Emergence is the processes whereby the global behavior of a system results from the actions and interactions of agents</w:t>
      </w:r>
      <w:r>
        <w:t xml:space="preserve"> (Sawyer, 2005: 2). </w:t>
      </w:r>
    </w:p>
    <w:p w:rsidR="00A22CF6" w:rsidRDefault="00A22CF6" w:rsidP="00A22CF6">
      <w:pPr>
        <w:ind w:firstLine="720"/>
      </w:pPr>
      <w:r>
        <w:t xml:space="preserve">Sawyer (2005) explains the development of social system theory in three waves. First wave is Parson’s structural functionalism; second wave is general systems theory from 1960s to 1980s; and third wave is the complex dynamical systems theory developed in 1990s at Santa Fe Institute. Third wave is what we call complexity theory or theory of </w:t>
      </w:r>
      <w:r>
        <w:lastRenderedPageBreak/>
        <w:t xml:space="preserve">complex adaptive systems today. Waldrop (1992) describes the establishment of Santa Fe Institute and the development of complexity theory in detail in his popular study. </w:t>
      </w:r>
    </w:p>
    <w:p w:rsidR="00A22CF6" w:rsidRDefault="00A22CF6" w:rsidP="00A22CF6">
      <w:pPr>
        <w:ind w:firstLine="720"/>
      </w:pPr>
      <w:r>
        <w:t xml:space="preserve">However, according to Sawyer (2005) </w:t>
      </w:r>
      <w:r w:rsidRPr="003951C6">
        <w:t xml:space="preserve">the emergence concept is crucial </w:t>
      </w:r>
      <w:r>
        <w:t xml:space="preserve">in understanding social systems and it could be helpful to position it in the center of complexity studies (p.21-6). </w:t>
      </w:r>
      <w:r w:rsidRPr="003951C6">
        <w:t>Without it, explaining social systems is impaired. Natural systems could be explained easily because they are less open, relatively easily quantified, and not subjective. Due to its complexity, language, for instance, is an emergent structure. Salem (2009) describes the process of information and communication as a socially emergent process as well.</w:t>
      </w:r>
      <w:r>
        <w:t xml:space="preserve"> According to Sawyer (2005) “relatively simple higher-level order ‘emerges’ from relatively complex lower-level processes</w:t>
      </w:r>
      <w:proofErr w:type="gramStart"/>
      <w:r>
        <w:t>”(</w:t>
      </w:r>
      <w:proofErr w:type="gramEnd"/>
      <w:r>
        <w:t xml:space="preserve">p.3). His example is language shift; lower level consists of individual speakers, whereas language is the higher level. The rules of language are understandable (grammar, lexicon and else) yet the relation or communication among individual speakers and how they come up with new words or phrases cannot be known. Language shift or slang is an emergent property. When this principle is applied for instance to scientific collaborations, a simple research network emerges from the complex relationships among researchers. </w:t>
      </w:r>
    </w:p>
    <w:p w:rsidR="00FF195C" w:rsidRPr="00F920F6" w:rsidRDefault="00A22CF6" w:rsidP="00A22CF6">
      <w:pPr>
        <w:numPr>
          <w:ilvl w:val="12"/>
          <w:numId w:val="0"/>
        </w:numPr>
        <w:ind w:firstLine="720"/>
      </w:pPr>
      <w:r>
        <w:t xml:space="preserve">Sawyer (2005) believes that “the most important missing element is the sophistication of human symbolic communication” (p.22-3) in explaining social emergence. Given the complexity and impact of symbolic communication on social life, it is an important agent to disregard. Complexity theory focuses on interactions not </w:t>
      </w:r>
      <w:r>
        <w:lastRenderedPageBreak/>
        <w:t>variables. The symbolic communication is where interaction happens; therefore, becomes it becomes essential to understand and explain emergent properties.</w:t>
      </w:r>
    </w:p>
    <w:p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i/>
          <w:iCs/>
        </w:rPr>
      </w:pPr>
    </w:p>
    <w:p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FF195C" w:rsidP="006855CA">
      <w:pPr>
        <w:pStyle w:val="Heading1"/>
      </w:pPr>
      <w:r w:rsidRPr="00F920F6">
        <w:br w:type="page"/>
      </w:r>
      <w:bookmarkStart w:id="7" w:name="_Toc293654729"/>
      <w:r w:rsidR="006855CA" w:rsidRPr="00F920F6">
        <w:lastRenderedPageBreak/>
        <w:t>Chapter</w:t>
      </w:r>
      <w:r w:rsidR="006855CA">
        <w:t xml:space="preserve"> 3</w:t>
      </w:r>
      <w:r w:rsidR="00C95439">
        <w:t xml:space="preserve"> </w:t>
      </w:r>
      <w:r w:rsidR="00C95439">
        <w:br/>
      </w:r>
      <w:r w:rsidR="00984399">
        <w:t>Background for DataONE</w:t>
      </w:r>
      <w:bookmarkEnd w:id="7"/>
    </w:p>
    <w:p w:rsidR="00984399" w:rsidRPr="001C226E" w:rsidRDefault="00984399" w:rsidP="00984399">
      <w:pPr>
        <w:ind w:firstLine="720"/>
      </w:pPr>
      <w:r w:rsidRPr="001C226E">
        <w:t xml:space="preserve">In this chapter the background information which resulted in DataONE is provided. DataONE, as a system, exists with other systems and </w:t>
      </w:r>
      <w:r w:rsidR="003E6778">
        <w:t xml:space="preserve">is </w:t>
      </w:r>
      <w:r w:rsidRPr="001C226E">
        <w:t>influenced by them. Therefore, the history of the environment that DataONE exists</w:t>
      </w:r>
      <w:r>
        <w:t xml:space="preserve"> is important in understanding how </w:t>
      </w:r>
      <w:r w:rsidRPr="001C226E">
        <w:t>it</w:t>
      </w:r>
      <w:r>
        <w:t xml:space="preserve"> emerged.</w:t>
      </w:r>
    </w:p>
    <w:p w:rsidR="00F633CC" w:rsidRDefault="00F633CC" w:rsidP="00366C7E">
      <w:pPr>
        <w:pStyle w:val="Heading2"/>
      </w:pPr>
      <w:bookmarkStart w:id="8" w:name="_Toc293654730"/>
      <w:r>
        <w:t>About DataONE</w:t>
      </w:r>
      <w:bookmarkEnd w:id="8"/>
    </w:p>
    <w:p w:rsidR="00984399" w:rsidRPr="002E59C2" w:rsidRDefault="00984399" w:rsidP="00984399">
      <w:pPr>
        <w:autoSpaceDE w:val="0"/>
        <w:autoSpaceDN w:val="0"/>
        <w:adjustRightInd w:val="0"/>
        <w:ind w:firstLine="720"/>
      </w:pPr>
      <w:r>
        <w:t>DataONE</w:t>
      </w:r>
      <w:r w:rsidR="00F633CC">
        <w:t xml:space="preserve"> (the Data Observation Network for Earth)</w:t>
      </w:r>
      <w:r w:rsidRPr="003951C6">
        <w:t xml:space="preserve"> is focused on enabling data-intensive biological and environmental research through cyberinfrastructure. </w:t>
      </w:r>
      <w:r>
        <w:t>F</w:t>
      </w:r>
      <w:r w:rsidRPr="003951C6">
        <w:t xml:space="preserve">unded by </w:t>
      </w:r>
      <w:r w:rsidR="003E6778">
        <w:t xml:space="preserve">the </w:t>
      </w:r>
      <w:r w:rsidRPr="003951C6">
        <w:t>National Science Foundation (NSF),</w:t>
      </w:r>
      <w:r>
        <w:t xml:space="preserve"> DataONE</w:t>
      </w:r>
      <w:r w:rsidRPr="003951C6">
        <w:t xml:space="preserve"> is a multi-institutional, multinational, and interdisciplinary collaboration working on </w:t>
      </w:r>
      <w:r w:rsidRPr="003951C6">
        <w:rPr>
          <w:rFonts w:eastAsia="Calibri"/>
        </w:rPr>
        <w:t>developing an organizational structure that will support the full information lifecycle of biological, ecological, and environmental data and tools</w:t>
      </w:r>
      <w:r w:rsidRPr="003951C6">
        <w:t xml:space="preserve"> to be used by researchers, educators and the public at large. According to the official website, it </w:t>
      </w:r>
      <w:r>
        <w:t>“</w:t>
      </w:r>
      <w:r w:rsidRPr="003951C6">
        <w:t>will ensure the preservation and access to multi-scale, multi-discipline, and multi-national science data</w:t>
      </w:r>
      <w:r>
        <w:t>”</w:t>
      </w:r>
      <w:r w:rsidRPr="003951C6">
        <w:t xml:space="preserve"> (DataONE, 2009). </w:t>
      </w:r>
      <w:r>
        <w:t xml:space="preserve">It is not a surprise that a project that addresses data issues </w:t>
      </w:r>
      <w:r w:rsidR="003E6778">
        <w:t>is</w:t>
      </w:r>
      <w:r>
        <w:t xml:space="preserve"> emerg</w:t>
      </w:r>
      <w:r w:rsidR="003E6778">
        <w:t>ing</w:t>
      </w:r>
      <w:r>
        <w:t xml:space="preserve"> now</w:t>
      </w:r>
      <w:r w:rsidR="003E6778">
        <w:t>,</w:t>
      </w:r>
      <w:r>
        <w:t xml:space="preserve"> because we are now in data-intensive research era (</w:t>
      </w:r>
      <w:r w:rsidR="00F633CC" w:rsidRPr="00781F90">
        <w:t xml:space="preserve">Hey, </w:t>
      </w:r>
      <w:proofErr w:type="spellStart"/>
      <w:r w:rsidR="00F633CC" w:rsidRPr="00781F90">
        <w:t>Tansley</w:t>
      </w:r>
      <w:proofErr w:type="spellEnd"/>
      <w:r w:rsidR="00F633CC" w:rsidRPr="00781F90">
        <w:t xml:space="preserve">, &amp; </w:t>
      </w:r>
      <w:proofErr w:type="spellStart"/>
      <w:r w:rsidR="00F633CC" w:rsidRPr="00781F90">
        <w:t>Tole</w:t>
      </w:r>
      <w:proofErr w:type="spellEnd"/>
      <w:r w:rsidR="00F633CC" w:rsidRPr="00781F90">
        <w:t>, 2009</w:t>
      </w:r>
      <w:r>
        <w:t>)</w:t>
      </w:r>
      <w:r w:rsidR="003E6778">
        <w:t>. D</w:t>
      </w:r>
      <w:r>
        <w:t>etails</w:t>
      </w:r>
      <w:r w:rsidR="003E6778">
        <w:t xml:space="preserve"> are</w:t>
      </w:r>
      <w:r>
        <w:t xml:space="preserve"> provided below. </w:t>
      </w:r>
    </w:p>
    <w:p w:rsidR="00984399" w:rsidRPr="002E59C2" w:rsidRDefault="00984399" w:rsidP="00366C7E">
      <w:pPr>
        <w:pStyle w:val="Heading2"/>
      </w:pPr>
      <w:bookmarkStart w:id="9" w:name="_Toc293654731"/>
      <w:r w:rsidRPr="003951C6">
        <w:lastRenderedPageBreak/>
        <w:t>NSF the Office of Cyberinfrastructure</w:t>
      </w:r>
      <w:bookmarkEnd w:id="9"/>
    </w:p>
    <w:p w:rsidR="00984399" w:rsidRPr="002E59C2" w:rsidRDefault="008A6460" w:rsidP="00984399">
      <w:pPr>
        <w:autoSpaceDE w:val="0"/>
        <w:autoSpaceDN w:val="0"/>
        <w:adjustRightInd w:val="0"/>
        <w:ind w:firstLine="720"/>
      </w:pPr>
      <w:r>
        <w:t xml:space="preserve">The </w:t>
      </w:r>
      <w:r w:rsidR="00984399" w:rsidRPr="003951C6">
        <w:t xml:space="preserve">NSF’s support to cyberinfrastructure dates back to 1960’s in which campus-based computational facilities were funded. </w:t>
      </w:r>
      <w:proofErr w:type="gramStart"/>
      <w:r w:rsidR="00984399" w:rsidRPr="003951C6">
        <w:t xml:space="preserve">(NSF, 2006, </w:t>
      </w:r>
      <w:r w:rsidR="00984399">
        <w:t xml:space="preserve">p. </w:t>
      </w:r>
      <w:r w:rsidR="00984399" w:rsidRPr="003951C6">
        <w:t>30).</w:t>
      </w:r>
      <w:proofErr w:type="gramEnd"/>
      <w:r w:rsidR="00984399" w:rsidRPr="003951C6">
        <w:t xml:space="preserve"> In 1980’s </w:t>
      </w:r>
      <w:r>
        <w:t xml:space="preserve">the </w:t>
      </w:r>
      <w:r w:rsidR="00984399" w:rsidRPr="003951C6">
        <w:t xml:space="preserve">NSF initiated Supercomputer Centers program (NSF Office of Cyberinfrastructure). </w:t>
      </w:r>
      <w:proofErr w:type="gramStart"/>
      <w:r w:rsidR="00984399" w:rsidRPr="003951C6">
        <w:t xml:space="preserve">Simultaneously </w:t>
      </w:r>
      <w:r w:rsidR="00984399">
        <w:t>“</w:t>
      </w:r>
      <w:r w:rsidR="00984399" w:rsidRPr="003951C6">
        <w:t>academic-based networking activities also flourished</w:t>
      </w:r>
      <w:r w:rsidR="00984399">
        <w:t>”</w:t>
      </w:r>
      <w:r w:rsidR="00984399" w:rsidRPr="003951C6">
        <w:t xml:space="preserve"> (NSF, 2006, </w:t>
      </w:r>
      <w:r w:rsidR="00984399">
        <w:t xml:space="preserve">p. </w:t>
      </w:r>
      <w:r w:rsidR="00984399" w:rsidRPr="003951C6">
        <w:t>30) which led to an increase in the efficiency of researchers and educators.</w:t>
      </w:r>
      <w:proofErr w:type="gramEnd"/>
      <w:r w:rsidR="00984399" w:rsidRPr="003951C6">
        <w:t xml:space="preserve"> In 1991 Congress passed the High Performance Computing and Communications (HPCC) Act to use them in forecasting severe weather events, cancer gene research, predicting new superconductors, aerospace vehicle design, earth biosphere research, simulating and visualizing air pollution, energy conservation and turbulent combustion, and microelectronics design and packaging (Computer Science and Telecommunications Board, 1995, </w:t>
      </w:r>
      <w:r w:rsidR="00984399">
        <w:t xml:space="preserve">p. </w:t>
      </w:r>
      <w:r w:rsidR="00984399" w:rsidRPr="003951C6">
        <w:t xml:space="preserve">89). </w:t>
      </w:r>
      <w:r w:rsidR="00984399">
        <w:t>“</w:t>
      </w:r>
      <w:r w:rsidR="00984399" w:rsidRPr="003951C6">
        <w:t>These HPCC projects joined scientists and engineers, computer scientists and state-of-the-art cyberinfrastructure technologies to tackle important problems in science and engineering whose solution could be advanced by applying cyberinfrastructure techniques and resources</w:t>
      </w:r>
      <w:r w:rsidR="00984399">
        <w:t>”</w:t>
      </w:r>
      <w:r w:rsidR="00984399" w:rsidRPr="003951C6">
        <w:t xml:space="preserve"> (NSF, 2006, </w:t>
      </w:r>
      <w:r w:rsidR="00984399">
        <w:t xml:space="preserve">p. </w:t>
      </w:r>
      <w:r w:rsidR="00984399" w:rsidRPr="003951C6">
        <w:t xml:space="preserve">30). Cyberinfrastructure became an important part of scientific activity and in 2001 </w:t>
      </w:r>
      <w:r>
        <w:t xml:space="preserve">the </w:t>
      </w:r>
      <w:r w:rsidR="00984399" w:rsidRPr="003951C6">
        <w:t>NSF established an Advisory Committee for Cyberinfrastructure. Since then the Office of Cyberinfrastructure coordinates the efforts where cyberinfrastructure is involved in tackling ‘grand challenges’.</w:t>
      </w:r>
    </w:p>
    <w:p w:rsidR="00984399" w:rsidRDefault="00984399" w:rsidP="00F633CC">
      <w:pPr>
        <w:pStyle w:val="Quote"/>
      </w:pPr>
      <w:r>
        <w:t>“</w:t>
      </w:r>
      <w:r w:rsidRPr="003951C6">
        <w:t xml:space="preserve">All of these developments are part of a revolutionary new approach to scientific discovery in which advanced computational facilities (e.g., </w:t>
      </w:r>
      <w:r w:rsidRPr="003951C6">
        <w:lastRenderedPageBreak/>
        <w:t>data systems, computing hardware, high speed networks) and instruments (e.g., telescopes, sensor networks, sequencers) are coupled to the development of quantifiable models, algorithms, software and other tools and services to provide unique insights into complex problems in science and engineering</w:t>
      </w:r>
      <w:r>
        <w:t>”</w:t>
      </w:r>
      <w:r w:rsidRPr="003951C6">
        <w:t xml:space="preserve"> (NSF Office of Cyberinfrastructure).</w:t>
      </w:r>
    </w:p>
    <w:p w:rsidR="00984399" w:rsidRDefault="00984399" w:rsidP="00366C7E">
      <w:pPr>
        <w:pStyle w:val="Heading2"/>
      </w:pPr>
      <w:bookmarkStart w:id="10" w:name="_Toc293654732"/>
      <w:r>
        <w:t>The Fourth Paradigm: Data-intensive scientific discovery</w:t>
      </w:r>
      <w:bookmarkEnd w:id="10"/>
    </w:p>
    <w:p w:rsidR="00984399" w:rsidRPr="00781F90" w:rsidRDefault="00984399" w:rsidP="00984399">
      <w:pPr>
        <w:autoSpaceDE w:val="0"/>
        <w:autoSpaceDN w:val="0"/>
        <w:adjustRightInd w:val="0"/>
        <w:ind w:firstLine="720"/>
      </w:pPr>
      <w:r w:rsidRPr="00781F90">
        <w:t xml:space="preserve">Some scholars call this era the fourth paradigm or the data-intensive scientific discovery (Hey, </w:t>
      </w:r>
      <w:proofErr w:type="spellStart"/>
      <w:r w:rsidRPr="00781F90">
        <w:t>Tansley</w:t>
      </w:r>
      <w:proofErr w:type="spellEnd"/>
      <w:r w:rsidRPr="00781F90">
        <w:t xml:space="preserve">, &amp; </w:t>
      </w:r>
      <w:proofErr w:type="spellStart"/>
      <w:r w:rsidRPr="00781F90">
        <w:t>Tole</w:t>
      </w:r>
      <w:proofErr w:type="spellEnd"/>
      <w:r w:rsidRPr="00781F90">
        <w:t xml:space="preserve">, 2009). The previous paradigms were experimental, theoretical, and computational. </w:t>
      </w:r>
      <w:r>
        <w:t xml:space="preserve">Digital data is the core in this kind of scientific research. </w:t>
      </w:r>
      <w:r w:rsidRPr="00781F90">
        <w:t>“</w:t>
      </w:r>
      <w:r>
        <w:t>A</w:t>
      </w:r>
      <w:r w:rsidRPr="00781F90">
        <w:t xml:space="preserve">ll of the science literature is online, all of the science data is online, and they interoperate with each other” (Hey, </w:t>
      </w:r>
      <w:proofErr w:type="spellStart"/>
      <w:r w:rsidRPr="00781F90">
        <w:t>Tansley</w:t>
      </w:r>
      <w:proofErr w:type="spellEnd"/>
      <w:r w:rsidRPr="00781F90">
        <w:t xml:space="preserve">, &amp; </w:t>
      </w:r>
      <w:proofErr w:type="spellStart"/>
      <w:r w:rsidRPr="00781F90">
        <w:t>Tole</w:t>
      </w:r>
      <w:proofErr w:type="spellEnd"/>
      <w:r w:rsidRPr="00781F90">
        <w:t>, 2009).</w:t>
      </w:r>
      <w:r>
        <w:t xml:space="preserve"> The advancements in information and communication technologies led researchers to use more computational simulation and modeling techniques and remote data collection which resulted in increase in the amount of data collected, used, re-used, and preserved (NSF, 2007).</w:t>
      </w:r>
    </w:p>
    <w:p w:rsidR="00984399" w:rsidRPr="002E59C2" w:rsidRDefault="00984399" w:rsidP="00366C7E">
      <w:pPr>
        <w:pStyle w:val="Heading2"/>
      </w:pPr>
      <w:bookmarkStart w:id="11" w:name="_Toc293654733"/>
      <w:r w:rsidRPr="003951C6">
        <w:t>Sustainable Digital Data Preservation and Access Network Partners (DataNet)</w:t>
      </w:r>
      <w:bookmarkEnd w:id="11"/>
    </w:p>
    <w:p w:rsidR="00984399" w:rsidRDefault="00984399" w:rsidP="00984399">
      <w:pPr>
        <w:autoSpaceDE w:val="0"/>
        <w:autoSpaceDN w:val="0"/>
        <w:adjustRightInd w:val="0"/>
        <w:ind w:firstLine="720"/>
      </w:pPr>
      <w:r>
        <w:t xml:space="preserve">The NSF responded to the change in the research paradigm. Based on NSF’s cyberinfrastructure vision (2006) to </w:t>
      </w:r>
      <w:r w:rsidR="003E6778">
        <w:t xml:space="preserve">enable </w:t>
      </w:r>
      <w:r>
        <w:t xml:space="preserve">accurately deposited, well preserved, and easily accessible data by specialists and non-specialists; </w:t>
      </w:r>
      <w:r w:rsidR="008A6460">
        <w:t xml:space="preserve">the </w:t>
      </w:r>
      <w:r>
        <w:t xml:space="preserve">NSF’s DataNet solicitation (2008) had addressed the need for approaches for data-intensive scientific and </w:t>
      </w:r>
      <w:r>
        <w:lastRenderedPageBreak/>
        <w:t>engineering research by integrating library and information sciences, cyberinfrastructure, computer sciences, and domain science. Thus, collaborations will:</w:t>
      </w:r>
    </w:p>
    <w:p w:rsidR="00984399" w:rsidRDefault="00984399" w:rsidP="00984399">
      <w:pPr>
        <w:pStyle w:val="ListParagraph"/>
        <w:numPr>
          <w:ilvl w:val="0"/>
          <w:numId w:val="1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Pr="003951C6">
        <w:rPr>
          <w:rFonts w:ascii="Times New Roman" w:hAnsi="Times New Roman" w:cs="Times New Roman"/>
          <w:sz w:val="24"/>
          <w:szCs w:val="24"/>
        </w:rPr>
        <w:t>provide reliable digital preservation, access, integration, and analysis capabilities for science and/or engineering data over a decades-long timeline;</w:t>
      </w:r>
    </w:p>
    <w:p w:rsidR="00984399" w:rsidRDefault="00984399" w:rsidP="00984399">
      <w:pPr>
        <w:pStyle w:val="ListParagraph"/>
        <w:numPr>
          <w:ilvl w:val="0"/>
          <w:numId w:val="16"/>
        </w:numPr>
        <w:autoSpaceDE w:val="0"/>
        <w:autoSpaceDN w:val="0"/>
        <w:adjustRightInd w:val="0"/>
        <w:rPr>
          <w:rFonts w:ascii="Times New Roman" w:hAnsi="Times New Roman" w:cs="Times New Roman"/>
          <w:sz w:val="24"/>
          <w:szCs w:val="24"/>
        </w:rPr>
      </w:pPr>
      <w:r w:rsidRPr="003951C6">
        <w:rPr>
          <w:rFonts w:ascii="Times New Roman" w:hAnsi="Times New Roman" w:cs="Times New Roman"/>
          <w:sz w:val="24"/>
          <w:szCs w:val="24"/>
        </w:rPr>
        <w:t>continuously anticipate and adapt to changes in technologies and in user needs and expectations;</w:t>
      </w:r>
    </w:p>
    <w:p w:rsidR="00984399" w:rsidRDefault="00984399" w:rsidP="00984399">
      <w:pPr>
        <w:pStyle w:val="ListParagraph"/>
        <w:numPr>
          <w:ilvl w:val="0"/>
          <w:numId w:val="16"/>
        </w:numPr>
        <w:autoSpaceDE w:val="0"/>
        <w:autoSpaceDN w:val="0"/>
        <w:adjustRightInd w:val="0"/>
        <w:rPr>
          <w:rFonts w:ascii="Times New Roman" w:hAnsi="Times New Roman" w:cs="Times New Roman"/>
          <w:sz w:val="24"/>
          <w:szCs w:val="24"/>
        </w:rPr>
      </w:pPr>
      <w:r w:rsidRPr="003951C6">
        <w:rPr>
          <w:rFonts w:ascii="Times New Roman" w:hAnsi="Times New Roman" w:cs="Times New Roman"/>
          <w:sz w:val="24"/>
          <w:szCs w:val="24"/>
        </w:rPr>
        <w:t>engage at the frontiers of computer and information science and cyberinfrastructure with research and development to drive the leading edge forward; and</w:t>
      </w:r>
    </w:p>
    <w:p w:rsidR="00984399" w:rsidRDefault="00984399" w:rsidP="00984399">
      <w:pPr>
        <w:pStyle w:val="ListParagraph"/>
        <w:numPr>
          <w:ilvl w:val="0"/>
          <w:numId w:val="16"/>
        </w:numPr>
        <w:autoSpaceDE w:val="0"/>
        <w:autoSpaceDN w:val="0"/>
        <w:adjustRightInd w:val="0"/>
        <w:rPr>
          <w:rFonts w:ascii="Times New Roman" w:hAnsi="Times New Roman" w:cs="Times New Roman"/>
          <w:sz w:val="24"/>
          <w:szCs w:val="24"/>
        </w:rPr>
      </w:pPr>
      <w:proofErr w:type="gramStart"/>
      <w:r w:rsidRPr="003951C6">
        <w:rPr>
          <w:rFonts w:ascii="Times New Roman" w:hAnsi="Times New Roman" w:cs="Times New Roman"/>
          <w:sz w:val="24"/>
          <w:szCs w:val="24"/>
        </w:rPr>
        <w:t>serve</w:t>
      </w:r>
      <w:proofErr w:type="gramEnd"/>
      <w:r w:rsidRPr="003951C6">
        <w:rPr>
          <w:rFonts w:ascii="Times New Roman" w:hAnsi="Times New Roman" w:cs="Times New Roman"/>
          <w:sz w:val="24"/>
          <w:szCs w:val="24"/>
        </w:rPr>
        <w:t xml:space="preserve"> as component elements of an interoperable data preservation and access network</w:t>
      </w:r>
      <w:r>
        <w:rPr>
          <w:rFonts w:ascii="Times New Roman" w:hAnsi="Times New Roman" w:cs="Times New Roman"/>
          <w:sz w:val="24"/>
          <w:szCs w:val="24"/>
        </w:rPr>
        <w:t>” (NSF, 2008, p. 2)</w:t>
      </w:r>
      <w:r w:rsidRPr="003951C6">
        <w:rPr>
          <w:rFonts w:ascii="Times New Roman" w:hAnsi="Times New Roman" w:cs="Times New Roman"/>
          <w:sz w:val="24"/>
          <w:szCs w:val="24"/>
        </w:rPr>
        <w:t>.</w:t>
      </w:r>
    </w:p>
    <w:p w:rsidR="00984399" w:rsidRPr="00DF4B5E" w:rsidRDefault="00984399" w:rsidP="00984399">
      <w:pPr>
        <w:autoSpaceDE w:val="0"/>
        <w:autoSpaceDN w:val="0"/>
        <w:adjustRightInd w:val="0"/>
        <w:ind w:firstLine="720"/>
      </w:pPr>
      <w:r>
        <w:t>In addition, t</w:t>
      </w:r>
      <w:r w:rsidRPr="00DF4B5E">
        <w:t>he NSF ha</w:t>
      </w:r>
      <w:r>
        <w:t>s</w:t>
      </w:r>
      <w:r w:rsidRPr="00DF4B5E">
        <w:t xml:space="preserve"> recently</w:t>
      </w:r>
      <w:r>
        <w:t xml:space="preserve"> added a new component to the grant proposals they receive. I</w:t>
      </w:r>
      <w:r w:rsidRPr="00DF4B5E">
        <w:t xml:space="preserve">n </w:t>
      </w:r>
      <w:proofErr w:type="gramStart"/>
      <w:r w:rsidRPr="00DF4B5E">
        <w:t>Fall</w:t>
      </w:r>
      <w:proofErr w:type="gramEnd"/>
      <w:r w:rsidRPr="00DF4B5E">
        <w:t xml:space="preserve"> 2010, the NSF announced that every proposal that is submitted to the NSF should have a data management plan (NSF, 20</w:t>
      </w:r>
      <w:r w:rsidR="00745A01">
        <w:t>1</w:t>
      </w:r>
      <w:r w:rsidRPr="00DF4B5E">
        <w:t>0), which indicates the importance given by the NSF to data issues.</w:t>
      </w:r>
    </w:p>
    <w:p w:rsidR="00984399" w:rsidRDefault="00984399" w:rsidP="00984399">
      <w:pPr>
        <w:autoSpaceDE w:val="0"/>
        <w:autoSpaceDN w:val="0"/>
        <w:adjustRightInd w:val="0"/>
        <w:ind w:firstLine="720"/>
      </w:pPr>
      <w:r>
        <w:t xml:space="preserve">The </w:t>
      </w:r>
      <w:r w:rsidR="003E6778">
        <w:t xml:space="preserve">first </w:t>
      </w:r>
      <w:r>
        <w:t>two</w:t>
      </w:r>
      <w:r w:rsidR="003E6778">
        <w:t xml:space="preserve"> DataNet</w:t>
      </w:r>
      <w:r>
        <w:t xml:space="preserve"> projects that have received funding are Data Conservancy and </w:t>
      </w:r>
      <w:proofErr w:type="spellStart"/>
      <w:r>
        <w:t>DataOne</w:t>
      </w:r>
      <w:proofErr w:type="spellEnd"/>
      <w:r>
        <w:t xml:space="preserve">. </w:t>
      </w:r>
    </w:p>
    <w:p w:rsidR="00984399" w:rsidRDefault="00984399" w:rsidP="00366C7E">
      <w:pPr>
        <w:pStyle w:val="Heading2"/>
      </w:pPr>
      <w:bookmarkStart w:id="12" w:name="_Toc293654734"/>
      <w:r>
        <w:lastRenderedPageBreak/>
        <w:t>Data Conservancy</w:t>
      </w:r>
      <w:bookmarkEnd w:id="12"/>
    </w:p>
    <w:p w:rsidR="00984399" w:rsidRDefault="00984399" w:rsidP="00984399">
      <w:pPr>
        <w:autoSpaceDE w:val="0"/>
        <w:autoSpaceDN w:val="0"/>
        <w:adjustRightInd w:val="0"/>
        <w:ind w:firstLine="720"/>
      </w:pPr>
      <w:r>
        <w:t xml:space="preserve"> Data Conservancy is an effort to ensure preservation and </w:t>
      </w:r>
      <w:proofErr w:type="spellStart"/>
      <w:r>
        <w:t>curation</w:t>
      </w:r>
      <w:proofErr w:type="spellEnd"/>
      <w:r>
        <w:t xml:space="preserve"> of scientific and engineering data</w:t>
      </w:r>
      <w:r w:rsidR="003E6778">
        <w:t xml:space="preserve"> led by Johns Hopkins University</w:t>
      </w:r>
      <w:r>
        <w:t>.</w:t>
      </w:r>
      <w:r w:rsidR="003E6778">
        <w:t xml:space="preserve"> The </w:t>
      </w:r>
      <w:proofErr w:type="spellStart"/>
      <w:r w:rsidR="003E6778">
        <w:t>subawardees</w:t>
      </w:r>
      <w:proofErr w:type="spellEnd"/>
      <w:r w:rsidR="003E6778">
        <w:t xml:space="preserve"> include Cornell University, </w:t>
      </w:r>
      <w:proofErr w:type="spellStart"/>
      <w:r w:rsidR="003E6778">
        <w:t>Duraspace</w:t>
      </w:r>
      <w:proofErr w:type="spellEnd"/>
      <w:r w:rsidR="003E6778">
        <w:t xml:space="preserve">, Woods Hole Marine Biological Laboratory, </w:t>
      </w:r>
      <w:proofErr w:type="gramStart"/>
      <w:r w:rsidR="003E6778">
        <w:t>National</w:t>
      </w:r>
      <w:proofErr w:type="gramEnd"/>
      <w:r w:rsidR="003E6778">
        <w:t xml:space="preserve"> Center for Atmospheric Research, National Snow and Ice Data Center, Portico, </w:t>
      </w:r>
      <w:proofErr w:type="spellStart"/>
      <w:r w:rsidR="003E6778">
        <w:t>Tessella</w:t>
      </w:r>
      <w:proofErr w:type="spellEnd"/>
      <w:r w:rsidR="003E6778">
        <w:t xml:space="preserve">, University of California Los Angeles, and University of Illinois. </w:t>
      </w:r>
      <w:r>
        <w:t>“</w:t>
      </w:r>
      <w:r w:rsidRPr="003951C6">
        <w:t>Through a well-defined management policy, DC will provide the foundation for a diverse, international team to iteratively develop, deploy, and evaluate infrastructure in a manner that combines rapid implementation with research, all with continual progress toward sustainability (Georgia Tech, 2009).</w:t>
      </w:r>
      <w:r>
        <w:t>”</w:t>
      </w:r>
      <w:r w:rsidRPr="003951C6">
        <w:t xml:space="preserve"> Data practices and </w:t>
      </w:r>
      <w:proofErr w:type="spellStart"/>
      <w:r w:rsidRPr="003951C6">
        <w:t>curation</w:t>
      </w:r>
      <w:proofErr w:type="spellEnd"/>
      <w:r w:rsidRPr="003951C6">
        <w:t xml:space="preserve"> for astronomy, biodiversity, earth sciences, and social sciences will be studied by scholars in this project.</w:t>
      </w:r>
      <w:r>
        <w:t xml:space="preserve"> </w:t>
      </w:r>
    </w:p>
    <w:p w:rsidR="00984399" w:rsidRPr="002E59C2" w:rsidRDefault="00984399" w:rsidP="00366C7E">
      <w:pPr>
        <w:pStyle w:val="Heading2"/>
      </w:pPr>
      <w:bookmarkStart w:id="13" w:name="_Toc293654735"/>
      <w:r w:rsidRPr="003951C6">
        <w:t>The Data Observation Network for Earth (DataONE)</w:t>
      </w:r>
      <w:bookmarkEnd w:id="13"/>
    </w:p>
    <w:p w:rsidR="00984399" w:rsidRPr="002E59C2" w:rsidRDefault="00984399" w:rsidP="00984399">
      <w:pPr>
        <w:autoSpaceDE w:val="0"/>
        <w:autoSpaceDN w:val="0"/>
        <w:adjustRightInd w:val="0"/>
        <w:ind w:firstLine="720"/>
      </w:pPr>
      <w:r w:rsidRPr="003951C6">
        <w:t xml:space="preserve">DataONE tackles two problems. The first one is the environmental problems the world has been facing especially in the last century –the increase in human population and its impact on land-based ecosystems, oceans, and ice sheets, the increase in the surface warming, deforestation, pollution, and the ozone hole are just to name a few of this complex </w:t>
      </w:r>
      <w:proofErr w:type="spellStart"/>
      <w:r w:rsidRPr="003951C6">
        <w:t>transdisciplinary</w:t>
      </w:r>
      <w:proofErr w:type="spellEnd"/>
      <w:r w:rsidRPr="003951C6">
        <w:t xml:space="preserve"> problem. These problems are so intertwined with each other; it actually is one big complex adaptive system that has become a complex adaptive problem. Yet these problems are studied by different disciplines and even though the problem is one, until recently –two decades at most– they had belonged to different </w:t>
      </w:r>
      <w:r w:rsidRPr="003951C6">
        <w:lastRenderedPageBreak/>
        <w:t xml:space="preserve">domains of scholarly interest. As a result, there has not been an integrated body of literature on the topic –again until recently. </w:t>
      </w:r>
    </w:p>
    <w:p w:rsidR="00984399" w:rsidRPr="002E59C2" w:rsidRDefault="00984399" w:rsidP="00984399">
      <w:pPr>
        <w:autoSpaceDE w:val="0"/>
        <w:autoSpaceDN w:val="0"/>
        <w:adjustRightInd w:val="0"/>
        <w:ind w:firstLine="720"/>
      </w:pPr>
      <w:r w:rsidRPr="003951C6">
        <w:t xml:space="preserve"> This brings us to the second problem, which is directly related to not having an integrated body of literature: the lack of integrated data. This problem is understandable, as the need to combine the efforts of different scientists and different disciplines has been realized recently. In addition, there are some data challenges such as data loss (such as natural disaster, format obsolescence, orphaned data), scattered data sources, data deluge (the flood of increasingly heterogeneous data), poor data practice, and data longevity. </w:t>
      </w:r>
    </w:p>
    <w:p w:rsidR="00984399" w:rsidRDefault="00984399" w:rsidP="00984399">
      <w:pPr>
        <w:autoSpaceDE w:val="0"/>
        <w:autoSpaceDN w:val="0"/>
        <w:adjustRightInd w:val="0"/>
        <w:ind w:firstLine="720"/>
      </w:pPr>
      <w:r w:rsidRPr="003951C6">
        <w:t>To sum up, DataONE, through dealing with the data problems in environmental sciences, supports the environmental efforts. DataONE aims (1) to provide coordinated access to  the current databases (such as Ecological Society for America, National Biological Information Infrastructure, Long Term Ecological Research Network and others) using the available cyberinfrastructure; (2) to create a new global cyberinfrastructure that contains both biological and environmental data coming from different resources (research networks, environmental observatories, individual scientists, and citizen scientists); and (3) to change the science culture and institutions through the new cyberinfrastructure practices by providing educations and trainings, engaging citizens in science, and building global communities of practice.</w:t>
      </w:r>
    </w:p>
    <w:p w:rsidR="00984399" w:rsidRPr="002E59C2" w:rsidRDefault="00984399" w:rsidP="00984399">
      <w:pPr>
        <w:autoSpaceDE w:val="0"/>
        <w:autoSpaceDN w:val="0"/>
        <w:adjustRightInd w:val="0"/>
        <w:ind w:firstLine="720"/>
        <w:rPr>
          <w:rFonts w:eastAsia="Calibri"/>
          <w:spacing w:val="-4"/>
        </w:rPr>
      </w:pPr>
      <w:r w:rsidRPr="003951C6">
        <w:rPr>
          <w:rFonts w:eastAsia="Calibri"/>
        </w:rPr>
        <w:t>DataONE is highly collaborative both in terms of institutions and disciplinary interests involved</w:t>
      </w:r>
      <w:r w:rsidRPr="003951C6">
        <w:t xml:space="preserve">. The collaboration has two levels of participation: </w:t>
      </w:r>
      <w:r w:rsidRPr="003951C6">
        <w:rPr>
          <w:rFonts w:eastAsia="Calibri"/>
        </w:rPr>
        <w:t xml:space="preserve">coordinating nodes </w:t>
      </w:r>
      <w:r w:rsidRPr="003951C6">
        <w:rPr>
          <w:rFonts w:eastAsia="Calibri"/>
        </w:rPr>
        <w:lastRenderedPageBreak/>
        <w:t xml:space="preserve">(the initial ones are The University of New Mexico, The partnership between University of Tennessee and Oak Ridge National Laboratories, and the National Center for Ecological Analysis and Synthesis) and member nodes (the rest). Member nodes are responsible for the storage of data, whereas coordinating nodes provide some data storage and importantly provide critical network-wide services such as a registration service, global metadata index spanning, information security, replication services, and discovery services. </w:t>
      </w:r>
    </w:p>
    <w:p w:rsidR="00984399" w:rsidRDefault="00984399" w:rsidP="00984399">
      <w:pPr>
        <w:autoSpaceDE w:val="0"/>
        <w:autoSpaceDN w:val="0"/>
        <w:adjustRightInd w:val="0"/>
        <w:ind w:firstLine="720"/>
        <w:rPr>
          <w:rFonts w:eastAsia="Calibri"/>
        </w:rPr>
      </w:pPr>
      <w:r w:rsidRPr="003951C6">
        <w:t>Different types of institutions</w:t>
      </w:r>
      <w:r>
        <w:t xml:space="preserve"> (universities, research centers, synthesizing centers, libraries, etc.)</w:t>
      </w:r>
      <w:r w:rsidRPr="003951C6">
        <w:t xml:space="preserve"> have joined resources to process the data coming from different disciplines and locations so that data </w:t>
      </w:r>
      <w:r>
        <w:t xml:space="preserve">can </w:t>
      </w:r>
      <w:r w:rsidRPr="003951C6">
        <w:t>become accessible to the interested parties (scientists, land-managers, policy makers, students, educators, and the public) and also be stored for future use.</w:t>
      </w:r>
    </w:p>
    <w:p w:rsidR="00984399" w:rsidRDefault="00984399" w:rsidP="00984399">
      <w:pPr>
        <w:autoSpaceDE w:val="0"/>
        <w:autoSpaceDN w:val="0"/>
        <w:adjustRightInd w:val="0"/>
        <w:ind w:firstLine="720"/>
        <w:rPr>
          <w:rFonts w:eastAsia="Calibri"/>
        </w:rPr>
      </w:pPr>
      <w:r w:rsidRPr="003951C6">
        <w:rPr>
          <w:rFonts w:eastAsia="Calibri"/>
        </w:rPr>
        <w:t xml:space="preserve">As for the disciplinary interests, </w:t>
      </w:r>
      <w:r>
        <w:rPr>
          <w:rFonts w:eastAsia="Calibri"/>
        </w:rPr>
        <w:t>by definition there are at least three disciplines involved in the project: computer science, library and information science, and earth</w:t>
      </w:r>
      <w:r w:rsidR="003E6778">
        <w:rPr>
          <w:rFonts w:eastAsia="Calibri"/>
        </w:rPr>
        <w:t>/environmental</w:t>
      </w:r>
      <w:r>
        <w:rPr>
          <w:rFonts w:eastAsia="Calibri"/>
        </w:rPr>
        <w:t xml:space="preserve"> sciences</w:t>
      </w:r>
      <w:r w:rsidR="003E6778">
        <w:rPr>
          <w:rFonts w:eastAsia="Calibri"/>
        </w:rPr>
        <w:t>,</w:t>
      </w:r>
      <w:r w:rsidRPr="003951C6">
        <w:rPr>
          <w:rFonts w:eastAsia="Calibri"/>
        </w:rPr>
        <w:t xml:space="preserve"> yet </w:t>
      </w:r>
      <w:r>
        <w:rPr>
          <w:rFonts w:eastAsia="Calibri"/>
        </w:rPr>
        <w:t xml:space="preserve">at least the two of </w:t>
      </w:r>
      <w:r w:rsidRPr="003951C6">
        <w:rPr>
          <w:rFonts w:eastAsia="Calibri"/>
        </w:rPr>
        <w:t xml:space="preserve">even these groups are highly diversified. </w:t>
      </w:r>
      <w:r>
        <w:rPr>
          <w:rFonts w:eastAsia="Calibri"/>
        </w:rPr>
        <w:t>Earth sciences consist of geologists, geophysicists, oceanographers, soil scientists, hydrologists, climatologists,</w:t>
      </w:r>
      <w:r w:rsidR="003E6778">
        <w:rPr>
          <w:rFonts w:eastAsia="Calibri"/>
        </w:rPr>
        <w:t xml:space="preserve"> ecologists,</w:t>
      </w:r>
      <w:r>
        <w:rPr>
          <w:rFonts w:eastAsia="Calibri"/>
        </w:rPr>
        <w:t xml:space="preserve"> and also biologist</w:t>
      </w:r>
      <w:r w:rsidR="003E6778">
        <w:rPr>
          <w:rFonts w:eastAsia="Calibri"/>
        </w:rPr>
        <w:t>s</w:t>
      </w:r>
      <w:r>
        <w:rPr>
          <w:rFonts w:eastAsia="Calibri"/>
        </w:rPr>
        <w:t>. Library and information sciences have at least two different focuses</w:t>
      </w:r>
      <w:r w:rsidR="003E6778">
        <w:rPr>
          <w:rFonts w:eastAsia="Calibri"/>
        </w:rPr>
        <w:t xml:space="preserve"> on preservation and information systems design and access</w:t>
      </w:r>
      <w:r>
        <w:rPr>
          <w:rFonts w:eastAsia="Calibri"/>
        </w:rPr>
        <w:t xml:space="preserve">. It would not be a surprise to see that more disciplinary interests are included. </w:t>
      </w:r>
    </w:p>
    <w:p w:rsidR="00236E6D" w:rsidRDefault="00984399" w:rsidP="00F633CC">
      <w:pPr>
        <w:autoSpaceDE w:val="0"/>
        <w:autoSpaceDN w:val="0"/>
        <w:adjustRightInd w:val="0"/>
        <w:ind w:firstLine="720"/>
        <w:rPr>
          <w:rFonts w:eastAsia="Calibri"/>
        </w:rPr>
      </w:pPr>
      <w:r>
        <w:rPr>
          <w:rFonts w:eastAsia="Calibri"/>
        </w:rPr>
        <w:lastRenderedPageBreak/>
        <w:t xml:space="preserve">In summary, </w:t>
      </w:r>
      <w:proofErr w:type="gramStart"/>
      <w:r>
        <w:rPr>
          <w:rFonts w:eastAsia="Calibri"/>
        </w:rPr>
        <w:t>DataONE,</w:t>
      </w:r>
      <w:proofErr w:type="gramEnd"/>
      <w:r>
        <w:rPr>
          <w:rFonts w:eastAsia="Calibri"/>
        </w:rPr>
        <w:t xml:space="preserve"> is a multidisciplinary, multi-institutional, multinational virtual scientific collaboration that addresses that data problems in earth sciences.</w:t>
      </w:r>
    </w:p>
    <w:p w:rsidR="00F633CC" w:rsidRPr="00F920F6" w:rsidRDefault="00F633CC" w:rsidP="00F633CC"/>
    <w:p w:rsidR="00236E6D" w:rsidRPr="00F920F6" w:rsidRDefault="00F710F9" w:rsidP="006855CA">
      <w:pPr>
        <w:pStyle w:val="Heading1"/>
      </w:pPr>
      <w:r w:rsidRPr="00F920F6">
        <w:br w:type="page"/>
      </w:r>
      <w:bookmarkStart w:id="14" w:name="_Toc293654736"/>
      <w:r w:rsidR="006855CA" w:rsidRPr="00F920F6">
        <w:lastRenderedPageBreak/>
        <w:t xml:space="preserve">Chapter </w:t>
      </w:r>
      <w:r w:rsidR="006855CA">
        <w:t>4</w:t>
      </w:r>
      <w:r w:rsidR="00C95439">
        <w:t xml:space="preserve"> </w:t>
      </w:r>
      <w:r w:rsidR="00C95439">
        <w:br/>
      </w:r>
      <w:r w:rsidR="00F633CC">
        <w:t>Methods</w:t>
      </w:r>
      <w:bookmarkEnd w:id="14"/>
    </w:p>
    <w:p w:rsidR="00F633CC" w:rsidRPr="00366C7E" w:rsidRDefault="00F633CC" w:rsidP="00366C7E">
      <w:pPr>
        <w:autoSpaceDE w:val="0"/>
        <w:autoSpaceDN w:val="0"/>
        <w:adjustRightInd w:val="0"/>
        <w:ind w:firstLine="720"/>
        <w:rPr>
          <w:rFonts w:eastAsia="Calibri"/>
        </w:rPr>
      </w:pPr>
      <w:r w:rsidRPr="00366C7E">
        <w:rPr>
          <w:rFonts w:eastAsia="Calibri"/>
        </w:rPr>
        <w:t xml:space="preserve">The </w:t>
      </w:r>
      <w:r w:rsidR="003C2AA6">
        <w:rPr>
          <w:rFonts w:eastAsia="Calibri"/>
        </w:rPr>
        <w:t xml:space="preserve">main </w:t>
      </w:r>
      <w:r w:rsidRPr="00366C7E">
        <w:rPr>
          <w:rFonts w:eastAsia="Calibri"/>
        </w:rPr>
        <w:t xml:space="preserve">research question </w:t>
      </w:r>
      <w:r w:rsidR="003C2AA6">
        <w:rPr>
          <w:rFonts w:eastAsia="Calibri"/>
        </w:rPr>
        <w:t xml:space="preserve">guiding this study </w:t>
      </w:r>
      <w:r w:rsidRPr="00366C7E">
        <w:rPr>
          <w:rFonts w:eastAsia="Calibri"/>
        </w:rPr>
        <w:t xml:space="preserve">is: “How can emergence of DataONE –a multidisciplinary, multinational, and multi-institutional scientific collaboration– be explored from a complex adaptive systems perspective?” To answer this question the methodology used in this study is case study. The data is generated through multiple methods including interviews, observations, and surveys. Therefore, in this chapter, first, the case study research </w:t>
      </w:r>
      <w:r w:rsidR="003C2AA6">
        <w:rPr>
          <w:rFonts w:eastAsia="Calibri"/>
        </w:rPr>
        <w:t xml:space="preserve">method </w:t>
      </w:r>
      <w:r w:rsidRPr="00366C7E">
        <w:rPr>
          <w:rFonts w:eastAsia="Calibri"/>
        </w:rPr>
        <w:t>is introduced and</w:t>
      </w:r>
      <w:r w:rsidR="003C2AA6">
        <w:rPr>
          <w:rFonts w:eastAsia="Calibri"/>
        </w:rPr>
        <w:t xml:space="preserve"> reasons for selecting DataONE are</w:t>
      </w:r>
      <w:r w:rsidRPr="00366C7E">
        <w:rPr>
          <w:rFonts w:eastAsia="Calibri"/>
        </w:rPr>
        <w:t xml:space="preserve"> discussed. Second, the process of data generation through semi-structured interviews, naturalistic observations, and online surveys is explained. A copy of the interview guide and survey questions </w:t>
      </w:r>
      <w:r w:rsidR="00366C7E">
        <w:rPr>
          <w:rFonts w:eastAsia="Calibri"/>
        </w:rPr>
        <w:t>are</w:t>
      </w:r>
      <w:r w:rsidRPr="00366C7E">
        <w:rPr>
          <w:rFonts w:eastAsia="Calibri"/>
        </w:rPr>
        <w:t xml:space="preserve"> provided </w:t>
      </w:r>
      <w:r w:rsidR="00366C7E">
        <w:rPr>
          <w:rFonts w:eastAsia="Calibri"/>
        </w:rPr>
        <w:t>in Appendix A and B</w:t>
      </w:r>
      <w:r w:rsidRPr="00366C7E">
        <w:rPr>
          <w:rFonts w:eastAsia="Calibri"/>
        </w:rPr>
        <w:t xml:space="preserve">. Finally, data integration and evaluative criteria </w:t>
      </w:r>
      <w:r w:rsidR="003C2AA6">
        <w:rPr>
          <w:rFonts w:eastAsia="Calibri"/>
        </w:rPr>
        <w:t>are</w:t>
      </w:r>
      <w:r w:rsidRPr="00366C7E">
        <w:rPr>
          <w:rFonts w:eastAsia="Calibri"/>
        </w:rPr>
        <w:t xml:space="preserve"> presented.</w:t>
      </w:r>
    </w:p>
    <w:p w:rsidR="00F633CC" w:rsidRPr="002E59C2" w:rsidRDefault="00F633CC" w:rsidP="00366C7E">
      <w:pPr>
        <w:pStyle w:val="Heading2"/>
      </w:pPr>
      <w:bookmarkStart w:id="15" w:name="_Toc293654737"/>
      <w:r w:rsidRPr="003951C6">
        <w:t>Case study</w:t>
      </w:r>
      <w:bookmarkEnd w:id="15"/>
    </w:p>
    <w:p w:rsidR="00F633CC" w:rsidRPr="002E59C2" w:rsidRDefault="00F633CC" w:rsidP="00F633CC">
      <w:pPr>
        <w:pStyle w:val="NormalWeb"/>
        <w:spacing w:before="0" w:beforeAutospacing="0" w:after="0" w:afterAutospacing="0"/>
        <w:ind w:firstLine="720"/>
      </w:pPr>
      <w:r w:rsidRPr="003951C6">
        <w:t xml:space="preserve"> To capture the complex nature of the subject, the case study method is employed as this method provides flexibility and rich data. The case study is a </w:t>
      </w:r>
      <w:r>
        <w:t>“</w:t>
      </w:r>
      <w:r w:rsidRPr="003951C6">
        <w:t>research strategy which focuses on understanding the dynamics present within single settings</w:t>
      </w:r>
      <w:r>
        <w:t>”</w:t>
      </w:r>
      <w:r w:rsidRPr="003951C6">
        <w:t xml:space="preserve"> (</w:t>
      </w:r>
      <w:proofErr w:type="spellStart"/>
      <w:r w:rsidRPr="003951C6">
        <w:t>Eisenhardt</w:t>
      </w:r>
      <w:proofErr w:type="spellEnd"/>
      <w:r w:rsidRPr="003951C6">
        <w:t xml:space="preserve">, 1989, </w:t>
      </w:r>
      <w:r>
        <w:t xml:space="preserve">p. </w:t>
      </w:r>
      <w:r w:rsidRPr="003951C6">
        <w:t xml:space="preserve">534). It involves an in-depth, longitudinal examination of a single instance, event, or episode (Yin, 1984). Instead of having a </w:t>
      </w:r>
      <w:proofErr w:type="spellStart"/>
      <w:r w:rsidRPr="003951C6">
        <w:t>generalizable</w:t>
      </w:r>
      <w:proofErr w:type="spellEnd"/>
      <w:r w:rsidRPr="003951C6">
        <w:t xml:space="preserve"> truth, the researcher achieves a deeply focused understanding of how and why that instance, event, or episode happened as it did. From such understanding new areas to focus on might emerge and </w:t>
      </w:r>
      <w:r w:rsidRPr="003951C6">
        <w:lastRenderedPageBreak/>
        <w:t>lead research to new directions. It is very suitable not only to develop hypothes</w:t>
      </w:r>
      <w:r>
        <w:t>e</w:t>
      </w:r>
      <w:r w:rsidRPr="003951C6">
        <w:t>s but also to develop theories; thus, it is used in grounded theory research. Case studies could be used to test hypothes</w:t>
      </w:r>
      <w:r>
        <w:t>e</w:t>
      </w:r>
      <w:r w:rsidRPr="003951C6">
        <w:t xml:space="preserve">s in the real world too. It has been used in many scientific disciplines, especially social science, psychology, anthropology, business and ecology. </w:t>
      </w:r>
    </w:p>
    <w:p w:rsidR="00F633CC" w:rsidRPr="002E59C2" w:rsidRDefault="00F633CC" w:rsidP="00F633CC">
      <w:pPr>
        <w:pStyle w:val="NormalWeb"/>
        <w:spacing w:before="0" w:beforeAutospacing="0" w:after="0" w:afterAutospacing="0"/>
        <w:ind w:firstLine="720"/>
      </w:pPr>
      <w:r w:rsidRPr="003951C6">
        <w:t xml:space="preserve">A key strength of case study is answering </w:t>
      </w:r>
      <w:r>
        <w:t xml:space="preserve">the </w:t>
      </w:r>
      <w:r w:rsidRPr="003951C6">
        <w:t xml:space="preserve">‘why’ question. For instance, a </w:t>
      </w:r>
      <w:proofErr w:type="spellStart"/>
      <w:r w:rsidRPr="003951C6">
        <w:t>bibliometric</w:t>
      </w:r>
      <w:proofErr w:type="spellEnd"/>
      <w:r w:rsidRPr="003951C6">
        <w:t xml:space="preserve"> analysis might show the increase in co-authored publications but a couple of case studies might answer ‘why’ scholars are collaborating and reveal the dynamics of co-authorship. </w:t>
      </w:r>
    </w:p>
    <w:p w:rsidR="00F633CC" w:rsidRPr="002E59C2" w:rsidRDefault="00F633CC" w:rsidP="00F633CC">
      <w:pPr>
        <w:pStyle w:val="NormalWeb"/>
        <w:spacing w:before="0" w:beforeAutospacing="0" w:after="0" w:afterAutospacing="0"/>
        <w:ind w:firstLine="720"/>
      </w:pPr>
      <w:r w:rsidRPr="003951C6">
        <w:t xml:space="preserve">Another key strength of the case study method involves using multiple sources and techniques in the data gathering process. Case studies can be based on any mix of qualitative and quantitative evidence. The researcher determines in advance what evidence to gather and what analysis techniques to use with the data to answer the research questions. Planning and design is very important in case studies, otherwise the vast and rich data generated and collected become an obstacle in understanding the phenomenon being investigated. The researcher should make sure that the data generated and collected is relevant, coherent, and concise. Case studies do not have standard procedures for design and reporting methods like in quantitative studies; it is up to the researcher; therefore, </w:t>
      </w:r>
      <w:r>
        <w:t xml:space="preserve">the </w:t>
      </w:r>
      <w:r w:rsidRPr="003951C6">
        <w:t xml:space="preserve">researcher becomes an important instrument in case study research. </w:t>
      </w:r>
    </w:p>
    <w:p w:rsidR="00F633CC" w:rsidRPr="002E59C2" w:rsidRDefault="00F633CC" w:rsidP="00F633CC">
      <w:pPr>
        <w:pStyle w:val="NormalWeb"/>
        <w:spacing w:before="0" w:beforeAutospacing="0" w:after="0" w:afterAutospacing="0"/>
        <w:ind w:firstLine="720"/>
      </w:pPr>
      <w:r w:rsidRPr="003951C6">
        <w:t xml:space="preserve">The dynamics of emergence need to be unearthed and this requires deep understanding of the phenomenon. </w:t>
      </w:r>
      <w:r>
        <w:t>The c</w:t>
      </w:r>
      <w:r w:rsidRPr="003951C6">
        <w:t xml:space="preserve">ase study </w:t>
      </w:r>
      <w:r>
        <w:t xml:space="preserve">method </w:t>
      </w:r>
      <w:r w:rsidRPr="003951C6">
        <w:t xml:space="preserve">provides such opportunity </w:t>
      </w:r>
      <w:r w:rsidRPr="003951C6">
        <w:lastRenderedPageBreak/>
        <w:t xml:space="preserve">because </w:t>
      </w:r>
      <w:r>
        <w:t xml:space="preserve">the </w:t>
      </w:r>
      <w:r w:rsidRPr="003951C6">
        <w:t xml:space="preserve">raison d’être of </w:t>
      </w:r>
      <w:r>
        <w:t xml:space="preserve">the </w:t>
      </w:r>
      <w:r w:rsidRPr="003951C6">
        <w:t xml:space="preserve">case study is deep understanding of a single phenomena through delicate and detailed data collection process. In addition, the employment of multiple methods helps the researcher to understand different dimensions of the phenomenon and overcome the limitations of single method. </w:t>
      </w:r>
    </w:p>
    <w:p w:rsidR="00F633CC" w:rsidRPr="002E59C2" w:rsidRDefault="00F633CC" w:rsidP="00366C7E">
      <w:pPr>
        <w:pStyle w:val="Heading3"/>
      </w:pPr>
      <w:bookmarkStart w:id="16" w:name="_Toc293654738"/>
      <w:r w:rsidRPr="003951C6">
        <w:t>Rationale for qualitative inquiry</w:t>
      </w:r>
      <w:bookmarkEnd w:id="16"/>
    </w:p>
    <w:p w:rsidR="00F633CC" w:rsidRPr="002E59C2" w:rsidRDefault="00F633CC" w:rsidP="00F633CC">
      <w:pPr>
        <w:pStyle w:val="NormalWeb"/>
        <w:spacing w:before="0" w:beforeAutospacing="0" w:after="0" w:afterAutospacing="0"/>
        <w:ind w:firstLine="720"/>
      </w:pPr>
      <w:r w:rsidRPr="003951C6">
        <w:t>Although a case study employs both qualitative and quantitative methods to collect data, it is generally viewed as a qualitative method and quantitative findings are used to support qualitative findings. This view is favored in this study as well. Here basic features of qualitative research and their reflections in the proposed study are compared to reveal the fit. First and foremost, the aim of the qualitative study is to understand and explain –mostly the mental constructs of the group studied. The aim of this dissertation is to understand how scientific collaborations</w:t>
      </w:r>
      <w:r>
        <w:t xml:space="preserve"> (DataONE)</w:t>
      </w:r>
      <w:r w:rsidRPr="003951C6">
        <w:t xml:space="preserve"> emerge and explain the role of communication and information behaviors in the process. This process is happening in the mental constructs of the members of the collaborations and it could only be studied through qualitative inquiry. Second, a qualitative study is not interested in manipulation and control, neither is this study. The findings will hopefully increase understanding and contribute to the literature. Third, in a qualitative study data is local, specific, and time bound –which indeed what a case study is. Four, context means everything in qualitative studies and almost everything in case studies. Five, data is generated through the inquirer and the inquired, which gives an important role to the researcher. Above, the importance of the researcher as an instrument in data collecting and analyzing has already been </w:t>
      </w:r>
      <w:r w:rsidRPr="003951C6">
        <w:lastRenderedPageBreak/>
        <w:t xml:space="preserve">mentioned. Finally, theories are inductive in qualitative studies. In case studies, cases are selected on dimensions of a theory –here complexity theory. </w:t>
      </w:r>
    </w:p>
    <w:p w:rsidR="00F633CC" w:rsidRPr="002E59C2" w:rsidRDefault="00F633CC" w:rsidP="00366C7E">
      <w:pPr>
        <w:pStyle w:val="Heading3"/>
      </w:pPr>
      <w:bookmarkStart w:id="17" w:name="_Toc293654739"/>
      <w:r w:rsidRPr="00366C7E">
        <w:rPr>
          <w:szCs w:val="24"/>
        </w:rPr>
        <w:t>Sampling</w:t>
      </w:r>
      <w:bookmarkEnd w:id="17"/>
    </w:p>
    <w:p w:rsidR="00F633CC" w:rsidRPr="002E59C2" w:rsidRDefault="00F633CC" w:rsidP="00F633CC">
      <w:pPr>
        <w:autoSpaceDE w:val="0"/>
        <w:autoSpaceDN w:val="0"/>
        <w:adjustRightInd w:val="0"/>
        <w:ind w:firstLine="720"/>
      </w:pPr>
      <w:r w:rsidRPr="003951C6">
        <w:t>Information-oriented sampling</w:t>
      </w:r>
      <w:r w:rsidRPr="003951C6">
        <w:rPr>
          <w:rStyle w:val="FootnoteReference"/>
        </w:rPr>
        <w:footnoteReference w:id="5"/>
      </w:r>
      <w:r w:rsidRPr="003951C6">
        <w:t xml:space="preserve"> is used to select the case. Information-oriented sampling is selecting a case that has the potential to provide the richest data (</w:t>
      </w:r>
      <w:proofErr w:type="spellStart"/>
      <w:r w:rsidRPr="003951C6">
        <w:t>Flyvbjerg</w:t>
      </w:r>
      <w:proofErr w:type="spellEnd"/>
      <w:r w:rsidRPr="003951C6">
        <w:t xml:space="preserve">, 2006, </w:t>
      </w:r>
      <w:r>
        <w:t xml:space="preserve">p. </w:t>
      </w:r>
      <w:r w:rsidRPr="003951C6">
        <w:t xml:space="preserve">229-30). The reason behind such logic is that an average case, which </w:t>
      </w:r>
      <w:r>
        <w:t>i</w:t>
      </w:r>
      <w:r w:rsidRPr="003951C6">
        <w:t xml:space="preserve">s selected through random sampling, most probably does not provide the richest data but the average data; however, extreme or atypical cases are filled with interactions among agents (compared to an average) and could provide better insights. The deeper causes of why things happen might be revealed through such cases. Such revelations might lead hypotheses that could be tested in future research and </w:t>
      </w:r>
      <w:proofErr w:type="spellStart"/>
      <w:r w:rsidRPr="003951C6">
        <w:t>generalizable</w:t>
      </w:r>
      <w:proofErr w:type="spellEnd"/>
      <w:r w:rsidRPr="003951C6">
        <w:t xml:space="preserve"> findings could be achieved. The downside is </w:t>
      </w:r>
      <w:proofErr w:type="spellStart"/>
      <w:r w:rsidRPr="003951C6">
        <w:t>generalizable</w:t>
      </w:r>
      <w:proofErr w:type="spellEnd"/>
      <w:r w:rsidRPr="003951C6">
        <w:t xml:space="preserve"> findings might not be possible, for the same reasons obviously. </w:t>
      </w:r>
      <w:r w:rsidR="003C2AA6" w:rsidRPr="003951C6">
        <w:t xml:space="preserve">Moreover, even though case studies cover a narrow area, they provide more realistic responses to everyday problems than a purely statistical survey. </w:t>
      </w:r>
      <w:r w:rsidRPr="003951C6">
        <w:t xml:space="preserve">However, it has to be mentioned that some scholars, such as </w:t>
      </w:r>
      <w:proofErr w:type="spellStart"/>
      <w:r w:rsidRPr="003951C6">
        <w:t>Flyvbjerg</w:t>
      </w:r>
      <w:proofErr w:type="spellEnd"/>
      <w:r w:rsidRPr="003951C6">
        <w:t xml:space="preserve"> (2006), disagree with this argument and claims that </w:t>
      </w:r>
      <w:proofErr w:type="spellStart"/>
      <w:r w:rsidRPr="003951C6">
        <w:t>generalizable</w:t>
      </w:r>
      <w:proofErr w:type="spellEnd"/>
      <w:r w:rsidRPr="003951C6">
        <w:t xml:space="preserve"> findings might be possible. </w:t>
      </w:r>
    </w:p>
    <w:p w:rsidR="00F633CC" w:rsidRPr="002E59C2" w:rsidRDefault="00F633CC" w:rsidP="00366C7E">
      <w:pPr>
        <w:pStyle w:val="Heading3"/>
      </w:pPr>
      <w:bookmarkStart w:id="18" w:name="_Toc293654740"/>
      <w:r w:rsidRPr="003951C6">
        <w:lastRenderedPageBreak/>
        <w:t>Rationale for selecting DataONE</w:t>
      </w:r>
      <w:bookmarkEnd w:id="18"/>
    </w:p>
    <w:p w:rsidR="00F633CC" w:rsidRPr="002E59C2" w:rsidRDefault="00F633CC" w:rsidP="00F633CC">
      <w:pPr>
        <w:autoSpaceDE w:val="0"/>
        <w:autoSpaceDN w:val="0"/>
        <w:adjustRightInd w:val="0"/>
        <w:ind w:firstLine="720"/>
      </w:pPr>
      <w:r w:rsidRPr="003951C6">
        <w:t xml:space="preserve">The selected case is DataONE (Observation Network for Earth). There are three reasons </w:t>
      </w:r>
      <w:r>
        <w:t>that</w:t>
      </w:r>
      <w:r w:rsidRPr="003951C6">
        <w:t xml:space="preserve"> DataONE </w:t>
      </w:r>
      <w:r>
        <w:t>is appropriate</w:t>
      </w:r>
      <w:r w:rsidRPr="003951C6">
        <w:t xml:space="preserve"> for </w:t>
      </w:r>
      <w:r>
        <w:t>study</w:t>
      </w:r>
      <w:r w:rsidRPr="003951C6">
        <w:t xml:space="preserve">. First, DataONE </w:t>
      </w:r>
      <w:r w:rsidR="003C2AA6">
        <w:t>wa</w:t>
      </w:r>
      <w:r w:rsidRPr="003951C6">
        <w:t xml:space="preserve">s being formed </w:t>
      </w:r>
      <w:r w:rsidR="003C2AA6">
        <w:t>at the time of the study</w:t>
      </w:r>
      <w:r w:rsidRPr="003951C6">
        <w:t xml:space="preserve">. The National Science Foundation funded the project in August 2009. It is a great opportunity for a researcher to witness the emergence of </w:t>
      </w:r>
      <w:proofErr w:type="gramStart"/>
      <w:r w:rsidRPr="003951C6">
        <w:t>a collaboration</w:t>
      </w:r>
      <w:proofErr w:type="gramEnd"/>
      <w:r w:rsidRPr="003951C6">
        <w:t xml:space="preserve">. The data </w:t>
      </w:r>
      <w:r>
        <w:t>is</w:t>
      </w:r>
      <w:r w:rsidRPr="003951C6">
        <w:t xml:space="preserve"> generated through interviews</w:t>
      </w:r>
      <w:r>
        <w:t>, observations,</w:t>
      </w:r>
      <w:r w:rsidRPr="003951C6">
        <w:t xml:space="preserve"> and surveys (details </w:t>
      </w:r>
      <w:r>
        <w:t>ar</w:t>
      </w:r>
      <w:r w:rsidRPr="003951C6">
        <w:t xml:space="preserve">e explained below). Data is retrospective. As time goes by, people add and subtract emotions and thoughts, develop new positions towards the </w:t>
      </w:r>
      <w:r w:rsidR="003C2AA6">
        <w:t>phenomenon. In previous studies</w:t>
      </w:r>
      <w:r w:rsidRPr="003951C6">
        <w:t xml:space="preserve"> the researchers </w:t>
      </w:r>
      <w:r w:rsidR="003C2AA6">
        <w:t xml:space="preserve">were </w:t>
      </w:r>
      <w:r w:rsidRPr="003951C6">
        <w:t xml:space="preserve">involved after the collaboration </w:t>
      </w:r>
      <w:r w:rsidR="003C2AA6">
        <w:t>was underway.</w:t>
      </w:r>
      <w:r w:rsidRPr="003951C6">
        <w:t xml:space="preserve"> Collins (2004) on Laser Interferometer Gravitational Wave Observatory covered 100 years</w:t>
      </w:r>
      <w:r w:rsidR="003C2AA6">
        <w:t>. The</w:t>
      </w:r>
      <w:r w:rsidRPr="003951C6">
        <w:t xml:space="preserve"> International Virtual Observatory Alliance started in 2002 but the research started five years </w:t>
      </w:r>
      <w:r w:rsidR="003C2AA6">
        <w:t>after</w:t>
      </w:r>
      <w:r w:rsidRPr="003951C6">
        <w:t xml:space="preserve"> (</w:t>
      </w:r>
      <w:proofErr w:type="spellStart"/>
      <w:r w:rsidRPr="003951C6">
        <w:t>Kertcher</w:t>
      </w:r>
      <w:proofErr w:type="spellEnd"/>
      <w:r w:rsidRPr="003951C6">
        <w:t>, 2009)</w:t>
      </w:r>
      <w:r w:rsidR="003C2AA6">
        <w:t xml:space="preserve">. </w:t>
      </w:r>
      <w:proofErr w:type="spellStart"/>
      <w:r w:rsidRPr="003951C6">
        <w:t>Vertesi’s</w:t>
      </w:r>
      <w:proofErr w:type="spellEnd"/>
      <w:r w:rsidRPr="003951C6">
        <w:t xml:space="preserve"> study (2009) on Mars Rover and Saturn Cassini</w:t>
      </w:r>
      <w:r w:rsidR="003C2AA6">
        <w:t xml:space="preserve"> </w:t>
      </w:r>
      <w:r w:rsidRPr="003951C6">
        <w:t xml:space="preserve">collaborations is a recent study but the collaborations went back decades. However, in the DataONE case, the fresh memories of the interviewees and </w:t>
      </w:r>
      <w:r>
        <w:t>o</w:t>
      </w:r>
      <w:r w:rsidRPr="003951C6">
        <w:t>the</w:t>
      </w:r>
      <w:r>
        <w:t>r</w:t>
      </w:r>
      <w:r w:rsidRPr="003951C6">
        <w:t xml:space="preserve"> participants can provide uncorrupted and intact data. </w:t>
      </w:r>
    </w:p>
    <w:p w:rsidR="00F633CC" w:rsidRPr="002E59C2" w:rsidRDefault="00F633CC" w:rsidP="00F633CC">
      <w:pPr>
        <w:autoSpaceDE w:val="0"/>
        <w:autoSpaceDN w:val="0"/>
        <w:adjustRightInd w:val="0"/>
        <w:ind w:firstLine="720"/>
      </w:pPr>
      <w:r w:rsidRPr="003951C6">
        <w:t>Second,</w:t>
      </w:r>
      <w:r w:rsidR="003C2AA6">
        <w:t xml:space="preserve"> the</w:t>
      </w:r>
      <w:r w:rsidRPr="003951C6">
        <w:t xml:space="preserve"> interdisciplinary structure of the collaboration provides opportunities to observe emergence (here ‘emergence’ is in its complexity science meaning). Sawyer (2005) explains in what kind of systems emergence occurs:</w:t>
      </w:r>
    </w:p>
    <w:p w:rsidR="00F633CC" w:rsidRPr="002E59C2" w:rsidRDefault="00F633CC" w:rsidP="00366C7E">
      <w:pPr>
        <w:pStyle w:val="Quote"/>
      </w:pPr>
      <w:r>
        <w:t>“</w:t>
      </w:r>
      <w:r w:rsidRPr="003951C6">
        <w:t xml:space="preserve">Complexity theorists have discovered that emergence is more likely to be found in systems in which (1) many components interact in densely connected networks, (2) global system functions cannot be localized to any one subset of components but rather are distributed throughout the </w:t>
      </w:r>
      <w:r w:rsidRPr="003951C6">
        <w:lastRenderedPageBreak/>
        <w:t>entire system, (3) the overall system cannot be decomposed into subsystems and these into smaller sub-systems in any meaningful fashion, (4) and the components interact using a complex and sophisticated language</w:t>
      </w:r>
      <w:r>
        <w:t>”</w:t>
      </w:r>
      <w:r w:rsidRPr="003951C6">
        <w:t xml:space="preserve"> (p.4-5).</w:t>
      </w:r>
    </w:p>
    <w:p w:rsidR="003C2AA6" w:rsidRDefault="00F633CC" w:rsidP="00F633CC">
      <w:pPr>
        <w:autoSpaceDE w:val="0"/>
        <w:autoSpaceDN w:val="0"/>
        <w:adjustRightInd w:val="0"/>
        <w:ind w:firstLine="720"/>
      </w:pPr>
      <w:r w:rsidRPr="003951C6">
        <w:t xml:space="preserve">The DataONE collaboration, as a complex emergent system, fits to all of the four criteria compiled by Sawyer. </w:t>
      </w:r>
    </w:p>
    <w:p w:rsidR="003C2AA6" w:rsidRDefault="00F633CC" w:rsidP="00F633CC">
      <w:pPr>
        <w:autoSpaceDE w:val="0"/>
        <w:autoSpaceDN w:val="0"/>
        <w:adjustRightInd w:val="0"/>
        <w:ind w:firstLine="720"/>
      </w:pPr>
      <w:r w:rsidRPr="003951C6">
        <w:t xml:space="preserve">(1) The </w:t>
      </w:r>
      <w:proofErr w:type="spellStart"/>
      <w:r w:rsidRPr="003951C6">
        <w:t>interdisciplinarity</w:t>
      </w:r>
      <w:proofErr w:type="spellEnd"/>
      <w:r w:rsidRPr="003951C6">
        <w:t xml:space="preserve"> of the phenomenon –environmental problems and data needs– requires frequent interactions among the agents who are dedicated to tackle it. This collaboration is not the kind of collaboration where the members do their own research and study, and meet to share their findings. Quite the opposite, members are creating this cyberinfrastructure all together with continuous communication and information flow. </w:t>
      </w:r>
    </w:p>
    <w:p w:rsidR="003C2AA6" w:rsidRDefault="00F633CC" w:rsidP="00F633CC">
      <w:pPr>
        <w:autoSpaceDE w:val="0"/>
        <w:autoSpaceDN w:val="0"/>
        <w:adjustRightInd w:val="0"/>
        <w:ind w:firstLine="720"/>
      </w:pPr>
      <w:r w:rsidRPr="003951C6">
        <w:t>(2</w:t>
      </w:r>
      <w:r>
        <w:t xml:space="preserve"> &amp; 3</w:t>
      </w:r>
      <w:r w:rsidRPr="003951C6">
        <w:t xml:space="preserve">) </w:t>
      </w:r>
      <w:r>
        <w:t>The objectives of DataONE cannot be localized to one group as the tasks are diversified yet interconnected to other. For instance, creating a platform for data sharing and preservation does not make sense if scientists do not have an interest in using it. On the other hand, if you have scientists interested in this, it would not be enough as the necessary tools and platform is missing. Thus, just a look at the organization chart and the objectives of DataONE is quite promising</w:t>
      </w:r>
      <w:r w:rsidRPr="003951C6">
        <w:t xml:space="preserve">. </w:t>
      </w:r>
    </w:p>
    <w:p w:rsidR="00F633CC" w:rsidRPr="002E59C2" w:rsidRDefault="00F633CC" w:rsidP="00F633CC">
      <w:pPr>
        <w:autoSpaceDE w:val="0"/>
        <w:autoSpaceDN w:val="0"/>
        <w:adjustRightInd w:val="0"/>
        <w:ind w:firstLine="720"/>
      </w:pPr>
      <w:r w:rsidRPr="003951C6">
        <w:t xml:space="preserve">(4) In </w:t>
      </w:r>
      <w:r w:rsidR="003C2AA6">
        <w:t xml:space="preserve">the </w:t>
      </w:r>
      <w:r w:rsidRPr="003951C6">
        <w:t xml:space="preserve">data lifecycle, the need for interoperability, standards, and integration requires a complex cyberinfrastructure, which is the backbone of the collaboration and as a matter of fact that could be considered as the grammar book of a complex language that </w:t>
      </w:r>
      <w:r w:rsidRPr="003951C6">
        <w:lastRenderedPageBreak/>
        <w:t xml:space="preserve">would help researchers from different disciplines to be able to communicate with each other regarding the environmental phenomena. Given the nice fit in four criteria, DataONE seems to be very promising </w:t>
      </w:r>
      <w:r>
        <w:t>a</w:t>
      </w:r>
      <w:r w:rsidRPr="003951C6">
        <w:t>s an excellent organization to observe complex emergent behavior as a system.</w:t>
      </w:r>
    </w:p>
    <w:p w:rsidR="00F633CC" w:rsidRPr="002E59C2" w:rsidRDefault="00F633CC" w:rsidP="00F633CC">
      <w:pPr>
        <w:autoSpaceDE w:val="0"/>
        <w:autoSpaceDN w:val="0"/>
        <w:adjustRightInd w:val="0"/>
        <w:ind w:firstLine="720"/>
      </w:pPr>
      <w:r w:rsidRPr="003951C6">
        <w:t>Finally, the sample is accessible. The researcher is a graduate student in one of the coordinating nodes</w:t>
      </w:r>
      <w:r>
        <w:t xml:space="preserve"> (explained later)</w:t>
      </w:r>
      <w:r w:rsidRPr="003951C6">
        <w:t xml:space="preserve"> and personally knows two of the members in the leadership team (Dr. Suzie Allard and Dr. Carol </w:t>
      </w:r>
      <w:proofErr w:type="spellStart"/>
      <w:r w:rsidRPr="003951C6">
        <w:t>Tenopir</w:t>
      </w:r>
      <w:proofErr w:type="spellEnd"/>
      <w:r w:rsidRPr="003951C6">
        <w:t xml:space="preserve">). Through their reference, the researcher </w:t>
      </w:r>
      <w:r>
        <w:t xml:space="preserve">acquired </w:t>
      </w:r>
      <w:r w:rsidRPr="003951C6">
        <w:t>access</w:t>
      </w:r>
      <w:r>
        <w:t xml:space="preserve"> to</w:t>
      </w:r>
      <w:r w:rsidRPr="003951C6">
        <w:t xml:space="preserve"> the rest of the members. </w:t>
      </w:r>
      <w:r>
        <w:t xml:space="preserve">In addition, the researcher lives in </w:t>
      </w:r>
      <w:r w:rsidR="003C2AA6">
        <w:t xml:space="preserve">the town where one of the coordinating nodes </w:t>
      </w:r>
      <w:r>
        <w:t>and</w:t>
      </w:r>
      <w:r w:rsidR="003C2AA6">
        <w:t xml:space="preserve"> several</w:t>
      </w:r>
      <w:r>
        <w:t xml:space="preserve"> key personnel</w:t>
      </w:r>
      <w:r w:rsidR="003C2AA6">
        <w:t xml:space="preserve"> are located,</w:t>
      </w:r>
      <w:r>
        <w:t xml:space="preserve"> which made accessing them convenient. </w:t>
      </w:r>
      <w:r w:rsidRPr="003951C6">
        <w:t xml:space="preserve">To sum up, due to the emerging stage of the collaboration, the interdisciplinary structure of the collaboration, and the accessibility of the participants; DataONE has been selected as the case for the study. </w:t>
      </w:r>
    </w:p>
    <w:p w:rsidR="00F633CC" w:rsidRPr="002E59C2" w:rsidRDefault="00F633CC" w:rsidP="00366C7E">
      <w:pPr>
        <w:pStyle w:val="Heading2"/>
      </w:pPr>
      <w:bookmarkStart w:id="19" w:name="_Toc293654741"/>
      <w:r w:rsidRPr="003951C6">
        <w:t>Data collection</w:t>
      </w:r>
      <w:bookmarkEnd w:id="19"/>
    </w:p>
    <w:p w:rsidR="00F633CC" w:rsidRPr="002E59C2" w:rsidRDefault="00F633CC" w:rsidP="00F633CC">
      <w:pPr>
        <w:autoSpaceDE w:val="0"/>
        <w:autoSpaceDN w:val="0"/>
        <w:adjustRightInd w:val="0"/>
        <w:ind w:firstLine="720"/>
      </w:pPr>
      <w:r w:rsidRPr="003951C6">
        <w:t xml:space="preserve">It was mentioned that conducting a case study employs multiple methods in order to obtain as much data as possible. Therefore, the research questions </w:t>
      </w:r>
      <w:r>
        <w:t>are</w:t>
      </w:r>
      <w:r w:rsidRPr="003951C6">
        <w:t xml:space="preserve"> explored by employing both qualitative and quantitative methods. Through semi-structured interviews, naturalistic observations, and surveys with co-principal investigators and co-investigators, who have more knowledge about the functioning of the collaboration, data w</w:t>
      </w:r>
      <w:r w:rsidR="003C2AA6">
        <w:t>as</w:t>
      </w:r>
      <w:r w:rsidRPr="003951C6">
        <w:t xml:space="preserve"> generated. </w:t>
      </w:r>
      <w:r w:rsidR="004A07FC">
        <w:rPr>
          <w:spacing w:val="-2"/>
        </w:rPr>
        <w:t>The data for this study was collected between February 2010 and March 2011.</w:t>
      </w:r>
    </w:p>
    <w:p w:rsidR="00F633CC" w:rsidRPr="002E59C2" w:rsidRDefault="00F633CC" w:rsidP="00366C7E">
      <w:pPr>
        <w:pStyle w:val="Heading3"/>
      </w:pPr>
      <w:bookmarkStart w:id="20" w:name="_Toc293654742"/>
      <w:r w:rsidRPr="003951C6">
        <w:lastRenderedPageBreak/>
        <w:t>1. Semi-structured interviews</w:t>
      </w:r>
      <w:bookmarkEnd w:id="20"/>
    </w:p>
    <w:p w:rsidR="00F633CC" w:rsidRPr="002E59C2" w:rsidRDefault="003C2AA6" w:rsidP="00F633CC">
      <w:pPr>
        <w:autoSpaceDE w:val="0"/>
        <w:autoSpaceDN w:val="0"/>
        <w:adjustRightInd w:val="0"/>
        <w:ind w:firstLine="720"/>
      </w:pPr>
      <w:r>
        <w:t>The s</w:t>
      </w:r>
      <w:r w:rsidR="00F633CC">
        <w:t>emi-structured</w:t>
      </w:r>
      <w:r w:rsidR="00F633CC" w:rsidRPr="003951C6">
        <w:t xml:space="preserve"> </w:t>
      </w:r>
      <w:r w:rsidR="00F633CC">
        <w:t>i</w:t>
      </w:r>
      <w:r w:rsidR="00F633CC" w:rsidRPr="003951C6">
        <w:t xml:space="preserve">nterview method </w:t>
      </w:r>
      <w:r w:rsidR="00F633CC">
        <w:t>is</w:t>
      </w:r>
      <w:r w:rsidR="00F633CC" w:rsidRPr="003951C6">
        <w:t xml:space="preserve"> applied for this component as </w:t>
      </w:r>
      <w:r w:rsidR="00F633CC">
        <w:t>interviews</w:t>
      </w:r>
      <w:r w:rsidR="00F633CC" w:rsidRPr="003951C6">
        <w:t xml:space="preserve"> </w:t>
      </w:r>
      <w:r w:rsidR="00F633CC">
        <w:t>“</w:t>
      </w:r>
      <w:r w:rsidR="00F633CC" w:rsidRPr="003951C6">
        <w:t>can take us into the mental world of individual, to glimpse the categories and logic by which he or she sees the world</w:t>
      </w:r>
      <w:r w:rsidR="00F633CC">
        <w:t>”</w:t>
      </w:r>
      <w:r w:rsidR="00F633CC" w:rsidRPr="003951C6">
        <w:t xml:space="preserve"> (1998, p.9). This </w:t>
      </w:r>
      <w:r w:rsidR="00F633CC">
        <w:t>“</w:t>
      </w:r>
      <w:r w:rsidR="00F633CC" w:rsidRPr="003951C6">
        <w:t>sharply focused, rapid, highly intensive</w:t>
      </w:r>
      <w:r w:rsidR="00F633CC">
        <w:t>”</w:t>
      </w:r>
      <w:r w:rsidR="00F633CC" w:rsidRPr="003951C6">
        <w:t xml:space="preserve"> (p.7) method is the appropriate data generation method as it allows the researcher to understand the mental framework of the participants through free conversation. </w:t>
      </w:r>
    </w:p>
    <w:p w:rsidR="00F633CC" w:rsidRPr="002E59C2" w:rsidRDefault="00F633CC" w:rsidP="00F633CC">
      <w:pPr>
        <w:autoSpaceDE w:val="0"/>
        <w:autoSpaceDN w:val="0"/>
        <w:adjustRightInd w:val="0"/>
        <w:ind w:firstLine="720"/>
      </w:pPr>
      <w:r>
        <w:t>By the time that the study started, a</w:t>
      </w:r>
      <w:r w:rsidRPr="003951C6">
        <w:t>ccording to the Appendix A4 of the grant document, there are thirty-five key members in the collaboration –four co-principal investigators (Co-PIs) and thirty</w:t>
      </w:r>
      <w:r w:rsidR="003C2AA6">
        <w:t>-</w:t>
      </w:r>
      <w:r w:rsidRPr="003951C6">
        <w:t xml:space="preserve">one co-investigators (Co-Is). The researcher would like to have as many interviews as possible; however, due to time and budget constraints </w:t>
      </w:r>
      <w:r>
        <w:t xml:space="preserve">interviews were conducted with the </w:t>
      </w:r>
      <w:r w:rsidRPr="003951C6">
        <w:t>members of the Leadership Team</w:t>
      </w:r>
      <w:r>
        <w:t>. The leadership team consists of 17 people, four of whom are the Executive Team (PI, Executive Director, Director of Development and Operations, and Director of Community Engagement &amp; Outreach)</w:t>
      </w:r>
      <w:r w:rsidRPr="003951C6">
        <w:t>. Th</w:t>
      </w:r>
      <w:r>
        <w:t>is team</w:t>
      </w:r>
      <w:r w:rsidRPr="003951C6">
        <w:t xml:space="preserve"> encompasses the Co-PIs and representatives from k</w:t>
      </w:r>
      <w:r w:rsidR="001C456C">
        <w:t>ey institutions and focal areas.</w:t>
      </w:r>
      <w:r w:rsidRPr="003951C6">
        <w:t xml:space="preserve"> </w:t>
      </w:r>
      <w:r w:rsidR="001C456C">
        <w:t>I</w:t>
      </w:r>
      <w:r w:rsidRPr="003951C6">
        <w:t xml:space="preserve">t </w:t>
      </w:r>
      <w:r>
        <w:t>“</w:t>
      </w:r>
      <w:r w:rsidRPr="003951C6">
        <w:t>confers weekly with DataONE key personnel to provide advice and guidance with respect to strategic organizational directions (including routine risk assessment), project implementation, collaborative opportunities and community engagement, personnel, and other matters that are central to project success</w:t>
      </w:r>
      <w:r>
        <w:t>”</w:t>
      </w:r>
      <w:r w:rsidRPr="003951C6">
        <w:t xml:space="preserve"> (DataONE, 2009); therefore, due to their knowledge, expertise, and opportunity to see the </w:t>
      </w:r>
      <w:r w:rsidRPr="003951C6">
        <w:lastRenderedPageBreak/>
        <w:t>big picture, they provide</w:t>
      </w:r>
      <w:r>
        <w:t>d</w:t>
      </w:r>
      <w:r w:rsidRPr="003951C6">
        <w:t xml:space="preserve"> rich data</w:t>
      </w:r>
      <w:r>
        <w:t xml:space="preserve"> and thick descriptions</w:t>
      </w:r>
      <w:r w:rsidRPr="003951C6">
        <w:t xml:space="preserve"> about the </w:t>
      </w:r>
      <w:r>
        <w:t xml:space="preserve">dynamics of </w:t>
      </w:r>
      <w:r w:rsidRPr="003951C6">
        <w:t xml:space="preserve">collaboration. </w:t>
      </w:r>
    </w:p>
    <w:p w:rsidR="00F633CC" w:rsidRDefault="00F633CC" w:rsidP="00F633CC">
      <w:pPr>
        <w:autoSpaceDE w:val="0"/>
        <w:autoSpaceDN w:val="0"/>
        <w:adjustRightInd w:val="0"/>
        <w:ind w:firstLine="720"/>
      </w:pPr>
      <w:r>
        <w:t xml:space="preserve">Before initiating the interviews, the researcher conducted two pilot interviews to test the interview guide: one with the co-lead of </w:t>
      </w:r>
      <w:proofErr w:type="spellStart"/>
      <w:r>
        <w:t>SocioCultural</w:t>
      </w:r>
      <w:proofErr w:type="spellEnd"/>
      <w:r>
        <w:t xml:space="preserve"> Working Group and one with the project postdoctoral associate. Although both of the interviewees were not in the leadership team, they both have extensive knowledge of the project –as one is the co-lead of working group and the other being full time employee of the project working for two working group co-leads. After the transcription and analysis of the interviews, </w:t>
      </w:r>
      <w:r w:rsidR="001C456C">
        <w:t xml:space="preserve">the interview guide was </w:t>
      </w:r>
      <w:r>
        <w:t xml:space="preserve">fine tuned and the interviews started. </w:t>
      </w:r>
    </w:p>
    <w:p w:rsidR="00F633CC" w:rsidRDefault="00F633CC" w:rsidP="00F633CC">
      <w:pPr>
        <w:autoSpaceDE w:val="0"/>
        <w:autoSpaceDN w:val="0"/>
        <w:adjustRightInd w:val="0"/>
        <w:ind w:firstLine="720"/>
      </w:pPr>
      <w:r>
        <w:t>Due to time constraints of the members of the leadership team only 13 of the 17 people were able to participate in the interviews. This reflects 76% of the leadership team. The researcher was able to conduct interviews with everyone in the executive team and also with the first five originators/founding fathers of the project. Redundancy</w:t>
      </w:r>
      <w:r w:rsidR="001C456C">
        <w:t xml:space="preserve"> was</w:t>
      </w:r>
      <w:r>
        <w:t xml:space="preserve"> reached around the 10</w:t>
      </w:r>
      <w:r w:rsidRPr="00F05E3A">
        <w:rPr>
          <w:vertAlign w:val="superscript"/>
        </w:rPr>
        <w:t>th</w:t>
      </w:r>
      <w:r>
        <w:t xml:space="preserve"> interview</w:t>
      </w:r>
      <w:r w:rsidR="001C456C">
        <w:t>,</w:t>
      </w:r>
      <w:r>
        <w:t xml:space="preserve"> so</w:t>
      </w:r>
      <w:r w:rsidR="001C456C">
        <w:t xml:space="preserve"> the</w:t>
      </w:r>
      <w:r>
        <w:t xml:space="preserve"> researcher was able to pursue </w:t>
      </w:r>
      <w:r w:rsidR="001C456C">
        <w:t>some</w:t>
      </w:r>
      <w:r>
        <w:t xml:space="preserve"> emerging themes in the remaining interviews. </w:t>
      </w:r>
    </w:p>
    <w:p w:rsidR="00F633CC" w:rsidRPr="002E59C2" w:rsidRDefault="00F633CC" w:rsidP="00F633CC">
      <w:pPr>
        <w:ind w:firstLine="720"/>
        <w:rPr>
          <w:iCs/>
        </w:rPr>
      </w:pPr>
      <w:r w:rsidRPr="003951C6">
        <w:t>Semi-structured interviews focus</w:t>
      </w:r>
      <w:r>
        <w:t>ed</w:t>
      </w:r>
      <w:r w:rsidRPr="003951C6">
        <w:t xml:space="preserve"> on the dynamics of the emergence of a collaboration by asking ‘how’ and ‘why’ questions. </w:t>
      </w:r>
      <w:r w:rsidRPr="003951C6">
        <w:rPr>
          <w:iCs/>
        </w:rPr>
        <w:t xml:space="preserve">They </w:t>
      </w:r>
      <w:r>
        <w:rPr>
          <w:iCs/>
        </w:rPr>
        <w:t>wer</w:t>
      </w:r>
      <w:r w:rsidRPr="003951C6">
        <w:rPr>
          <w:iCs/>
        </w:rPr>
        <w:t>e conducted as informal conversations, which w</w:t>
      </w:r>
      <w:r>
        <w:rPr>
          <w:iCs/>
        </w:rPr>
        <w:t>er</w:t>
      </w:r>
      <w:r w:rsidRPr="003951C6">
        <w:rPr>
          <w:iCs/>
        </w:rPr>
        <w:t>e guided by a discussion guide with several open-ended questions.  The first few questions, which are called ‘grand tour questions</w:t>
      </w:r>
      <w:r>
        <w:rPr>
          <w:iCs/>
        </w:rPr>
        <w:t>’</w:t>
      </w:r>
      <w:r w:rsidRPr="003951C6">
        <w:rPr>
          <w:iCs/>
        </w:rPr>
        <w:t xml:space="preserve"> </w:t>
      </w:r>
      <w:r w:rsidRPr="003951C6">
        <w:t xml:space="preserve">(McCracken, 1988, </w:t>
      </w:r>
      <w:r>
        <w:t xml:space="preserve">p. </w:t>
      </w:r>
      <w:r w:rsidRPr="003951C6">
        <w:t>34)</w:t>
      </w:r>
      <w:r w:rsidRPr="003951C6">
        <w:rPr>
          <w:iCs/>
        </w:rPr>
        <w:t xml:space="preserve"> such as demographics, education, and affiliation, </w:t>
      </w:r>
      <w:r>
        <w:rPr>
          <w:iCs/>
        </w:rPr>
        <w:t>we</w:t>
      </w:r>
      <w:r w:rsidRPr="003951C6">
        <w:rPr>
          <w:iCs/>
        </w:rPr>
        <w:t xml:space="preserve">re designed to make the </w:t>
      </w:r>
      <w:r w:rsidRPr="003951C6">
        <w:rPr>
          <w:iCs/>
        </w:rPr>
        <w:lastRenderedPageBreak/>
        <w:t>respondents feel more familiar with the interviewer and more comfortable in discussion. The subsequent questions ask</w:t>
      </w:r>
      <w:r>
        <w:rPr>
          <w:iCs/>
        </w:rPr>
        <w:t>ed</w:t>
      </w:r>
      <w:r w:rsidRPr="003951C6">
        <w:rPr>
          <w:iCs/>
        </w:rPr>
        <w:t xml:space="preserve"> the respondents to express their thoughts and feelings toward DataONE. </w:t>
      </w:r>
    </w:p>
    <w:p w:rsidR="00F633CC" w:rsidRPr="002E59C2" w:rsidRDefault="00F633CC" w:rsidP="00366C7E">
      <w:pPr>
        <w:spacing w:before="0"/>
        <w:ind w:firstLine="720"/>
      </w:pPr>
      <w:r w:rsidRPr="003951C6">
        <w:rPr>
          <w:iCs/>
        </w:rPr>
        <w:t xml:space="preserve">The researcher </w:t>
      </w:r>
      <w:r>
        <w:rPr>
          <w:iCs/>
        </w:rPr>
        <w:t>wanted</w:t>
      </w:r>
      <w:r w:rsidRPr="003951C6">
        <w:rPr>
          <w:iCs/>
        </w:rPr>
        <w:t xml:space="preserve"> to </w:t>
      </w:r>
      <w:r w:rsidR="001C456C">
        <w:rPr>
          <w:iCs/>
        </w:rPr>
        <w:t>explore</w:t>
      </w:r>
      <w:r w:rsidRPr="003951C6">
        <w:rPr>
          <w:iCs/>
        </w:rPr>
        <w:t xml:space="preserve"> complex adaptive behavior; therefore, the questions </w:t>
      </w:r>
      <w:r>
        <w:rPr>
          <w:iCs/>
        </w:rPr>
        <w:t>we</w:t>
      </w:r>
      <w:r w:rsidRPr="003951C6">
        <w:rPr>
          <w:iCs/>
        </w:rPr>
        <w:t xml:space="preserve">re designed to observe some of the basic features/themes of complex adaptive systems, which are emergence, complexity &amp; interaction, and adaptation. In ‘emergence’ related questions, the researcher </w:t>
      </w:r>
      <w:r>
        <w:rPr>
          <w:iCs/>
        </w:rPr>
        <w:t>aimed</w:t>
      </w:r>
      <w:r w:rsidRPr="003951C6">
        <w:rPr>
          <w:iCs/>
        </w:rPr>
        <w:t xml:space="preserve"> to observe ‘emergent behavior’ (as explained in literature review above), bottom-up formation, and self organization. In ‘complexity &amp; interaction’ related questions, the non-linear relationships and interactions among agents, and the counter-acting forces in the system (such as different institutional or agential goals) </w:t>
      </w:r>
      <w:r>
        <w:rPr>
          <w:iCs/>
        </w:rPr>
        <w:t>we</w:t>
      </w:r>
      <w:r w:rsidRPr="003951C6">
        <w:rPr>
          <w:iCs/>
        </w:rPr>
        <w:t xml:space="preserve">re the focus. In ‘adaptation’ related questions, the evolution of the collaboration over time due to the changes in the internal dynamics (such as addition or subtraction of a member) and the environment (a change in law, funding, public perception etc.) which are communicated through various feedback loops. </w:t>
      </w:r>
      <w:r>
        <w:rPr>
          <w:iCs/>
        </w:rPr>
        <w:t>T</w:t>
      </w:r>
      <w:r w:rsidRPr="003951C6">
        <w:rPr>
          <w:iCs/>
        </w:rPr>
        <w:t>he</w:t>
      </w:r>
      <w:r>
        <w:rPr>
          <w:iCs/>
        </w:rPr>
        <w:t xml:space="preserve"> combination of themes helped to reveal the</w:t>
      </w:r>
      <w:r w:rsidRPr="003951C6">
        <w:rPr>
          <w:iCs/>
        </w:rPr>
        <w:t xml:space="preserve">, complex behavior of the system. </w:t>
      </w:r>
      <w:r>
        <w:rPr>
          <w:iCs/>
        </w:rPr>
        <w:t>T</w:t>
      </w:r>
      <w:r w:rsidRPr="003951C6">
        <w:rPr>
          <w:iCs/>
        </w:rPr>
        <w:t>he interview guide</w:t>
      </w:r>
      <w:r>
        <w:rPr>
          <w:iCs/>
        </w:rPr>
        <w:t xml:space="preserve"> is provided in the appendix.</w:t>
      </w:r>
    </w:p>
    <w:p w:rsidR="00F633CC" w:rsidRPr="002E59C2" w:rsidRDefault="00F633CC" w:rsidP="00F633CC">
      <w:pPr>
        <w:autoSpaceDE w:val="0"/>
        <w:autoSpaceDN w:val="0"/>
        <w:adjustRightInd w:val="0"/>
        <w:ind w:firstLine="720"/>
        <w:rPr>
          <w:iCs/>
        </w:rPr>
      </w:pPr>
      <w:r w:rsidRPr="003951C6">
        <w:rPr>
          <w:iCs/>
        </w:rPr>
        <w:t xml:space="preserve">Encouragement and relevance are crucial in interviews; for this purpose, the subsequent question </w:t>
      </w:r>
      <w:r>
        <w:rPr>
          <w:iCs/>
        </w:rPr>
        <w:t xml:space="preserve">was </w:t>
      </w:r>
      <w:r w:rsidRPr="003951C6">
        <w:rPr>
          <w:iCs/>
        </w:rPr>
        <w:t>emerge</w:t>
      </w:r>
      <w:r>
        <w:rPr>
          <w:iCs/>
        </w:rPr>
        <w:t>d</w:t>
      </w:r>
      <w:r w:rsidRPr="003951C6">
        <w:rPr>
          <w:iCs/>
        </w:rPr>
        <w:t xml:space="preserve"> from the last reply of the interviewee whenever possible, which result</w:t>
      </w:r>
      <w:r>
        <w:rPr>
          <w:iCs/>
        </w:rPr>
        <w:t>ed</w:t>
      </w:r>
      <w:r w:rsidRPr="003951C6">
        <w:rPr>
          <w:iCs/>
        </w:rPr>
        <w:t xml:space="preserve"> in asking questions in different order. This </w:t>
      </w:r>
      <w:r>
        <w:rPr>
          <w:iCs/>
        </w:rPr>
        <w:t>wa</w:t>
      </w:r>
      <w:r w:rsidRPr="003951C6">
        <w:rPr>
          <w:iCs/>
        </w:rPr>
        <w:t xml:space="preserve">s also appropriate to qualitative inquiry because it sees inquirer and inquired together and </w:t>
      </w:r>
      <w:r>
        <w:rPr>
          <w:iCs/>
        </w:rPr>
        <w:t>“</w:t>
      </w:r>
      <w:r w:rsidRPr="003951C6">
        <w:rPr>
          <w:iCs/>
        </w:rPr>
        <w:t>findings are literally the creation of the process of the interaction between the two</w:t>
      </w:r>
      <w:r>
        <w:rPr>
          <w:iCs/>
        </w:rPr>
        <w:t>”</w:t>
      </w:r>
      <w:r w:rsidRPr="003951C6">
        <w:rPr>
          <w:iCs/>
        </w:rPr>
        <w:t xml:space="preserve"> (</w:t>
      </w:r>
      <w:proofErr w:type="spellStart"/>
      <w:r w:rsidRPr="003951C6">
        <w:rPr>
          <w:iCs/>
        </w:rPr>
        <w:t>Guba</w:t>
      </w:r>
      <w:proofErr w:type="spellEnd"/>
      <w:r w:rsidRPr="003951C6">
        <w:rPr>
          <w:iCs/>
        </w:rPr>
        <w:t xml:space="preserve">, 1990, </w:t>
      </w:r>
      <w:r w:rsidRPr="003951C6">
        <w:rPr>
          <w:iCs/>
        </w:rPr>
        <w:lastRenderedPageBreak/>
        <w:t xml:space="preserve">p.27). As for relevance, it is possible to be pulled out of the phenomenon of interest to another topic by the interviewee for various reasons. </w:t>
      </w:r>
      <w:r>
        <w:rPr>
          <w:iCs/>
        </w:rPr>
        <w:t>S</w:t>
      </w:r>
      <w:r w:rsidRPr="003951C6">
        <w:rPr>
          <w:iCs/>
        </w:rPr>
        <w:t>uch cases</w:t>
      </w:r>
      <w:r>
        <w:rPr>
          <w:iCs/>
        </w:rPr>
        <w:t xml:space="preserve"> happened</w:t>
      </w:r>
      <w:r w:rsidRPr="003951C6">
        <w:rPr>
          <w:iCs/>
        </w:rPr>
        <w:t>, the interview guide above serve</w:t>
      </w:r>
      <w:r>
        <w:rPr>
          <w:iCs/>
        </w:rPr>
        <w:t>d</w:t>
      </w:r>
      <w:r w:rsidRPr="003951C6">
        <w:rPr>
          <w:iCs/>
        </w:rPr>
        <w:t xml:space="preserve"> as framework to help the researcher to stay on track during the interview. However, the researcher t</w:t>
      </w:r>
      <w:r>
        <w:rPr>
          <w:iCs/>
        </w:rPr>
        <w:t>oo</w:t>
      </w:r>
      <w:r w:rsidRPr="003951C6">
        <w:rPr>
          <w:iCs/>
        </w:rPr>
        <w:t xml:space="preserve">k the advantage of flexible qualitative research design –that is to be on alert to realize serendipitous/emerging categories and ready to pursue them if needed. </w:t>
      </w:r>
    </w:p>
    <w:p w:rsidR="00F633CC" w:rsidRPr="002E59C2" w:rsidRDefault="00F633CC" w:rsidP="00F633CC">
      <w:pPr>
        <w:autoSpaceDE w:val="0"/>
        <w:autoSpaceDN w:val="0"/>
        <w:adjustRightInd w:val="0"/>
        <w:ind w:firstLine="720"/>
      </w:pPr>
      <w:r>
        <w:t>The interviews lasted between 30 to 50 minutes. Six of them were conducted face to face at the interviewee’s office (4) or a coffee shop (2). The rest of them were Skype (7) or phone (2) interviews due to geographical and other constraints. The</w:t>
      </w:r>
      <w:r w:rsidRPr="003951C6">
        <w:t xml:space="preserve"> discussion guide wa</w:t>
      </w:r>
      <w:r>
        <w:t>s</w:t>
      </w:r>
      <w:r w:rsidRPr="003951C6">
        <w:t xml:space="preserve"> sent to the interviewees beforehand to save time. </w:t>
      </w:r>
      <w:r>
        <w:t xml:space="preserve">Interviews were audio recorded and verbatim transcribed </w:t>
      </w:r>
      <w:r w:rsidRPr="003951C6">
        <w:rPr>
          <w:iCs/>
        </w:rPr>
        <w:t>for analyzing the data and quotes</w:t>
      </w:r>
      <w:r>
        <w:t xml:space="preserve">. After the transcription, the texts were sent back to the interviewees for member check and additional editing if desired. This process was crucial for two reasons: First, to avoid any mistakes during the transcription and be able to reflect interviewees’ thoughts correctly. Second, the interviewees can be identified easily due to the small number of people in the leadership team. With the editing opportunity, they could feel more comfortable about expressing their thoughts and feelings related to DataONE. </w:t>
      </w:r>
    </w:p>
    <w:p w:rsidR="00F633CC" w:rsidRPr="002E59C2" w:rsidRDefault="00F633CC" w:rsidP="00F633CC">
      <w:pPr>
        <w:autoSpaceDE w:val="0"/>
        <w:autoSpaceDN w:val="0"/>
        <w:adjustRightInd w:val="0"/>
        <w:ind w:firstLine="720"/>
        <w:rPr>
          <w:iCs/>
        </w:rPr>
      </w:pPr>
      <w:r w:rsidRPr="003951C6">
        <w:rPr>
          <w:iCs/>
        </w:rPr>
        <w:t>The method of analytic induction w</w:t>
      </w:r>
      <w:r>
        <w:rPr>
          <w:iCs/>
        </w:rPr>
        <w:t>as</w:t>
      </w:r>
      <w:r w:rsidRPr="003951C6">
        <w:rPr>
          <w:iCs/>
        </w:rPr>
        <w:t xml:space="preserve"> applied to find common patterns by reviewing the transcripts line by line for themes or categories emerging from the initial cases, then modifying and refining it on the basis of subsequent cases.  The researcher </w:t>
      </w:r>
      <w:r>
        <w:rPr>
          <w:iCs/>
        </w:rPr>
        <w:t>wa</w:t>
      </w:r>
      <w:r w:rsidRPr="003951C6">
        <w:rPr>
          <w:iCs/>
        </w:rPr>
        <w:t xml:space="preserve">s interested in observing a coherent relationship of the themes in the actions of the </w:t>
      </w:r>
      <w:r w:rsidRPr="003951C6">
        <w:rPr>
          <w:iCs/>
        </w:rPr>
        <w:lastRenderedPageBreak/>
        <w:t xml:space="preserve">agents that are reflected in the actions of the collaboration. These themes </w:t>
      </w:r>
      <w:r>
        <w:rPr>
          <w:iCs/>
        </w:rPr>
        <w:t>were</w:t>
      </w:r>
      <w:r w:rsidRPr="003951C6">
        <w:rPr>
          <w:iCs/>
        </w:rPr>
        <w:t xml:space="preserve"> non-linearity, counteracting forces, positive and negative feedback loops, prediction impossibility, action irreversibility, co-evolution, self-organization, emergence, dissipative structures, bifurcation, self attractors, dynamic equilibrium, and sensitivity to initial conditions. </w:t>
      </w:r>
    </w:p>
    <w:p w:rsidR="00F633CC" w:rsidRPr="002E59C2" w:rsidRDefault="00F633CC" w:rsidP="00366C7E">
      <w:pPr>
        <w:pStyle w:val="Heading3"/>
      </w:pPr>
      <w:bookmarkStart w:id="21" w:name="_Toc293654743"/>
      <w:r w:rsidRPr="003951C6">
        <w:t>2. Naturalistic observations</w:t>
      </w:r>
      <w:bookmarkEnd w:id="21"/>
    </w:p>
    <w:p w:rsidR="00F633CC" w:rsidRPr="002E59C2" w:rsidRDefault="00F633CC" w:rsidP="00F633CC">
      <w:pPr>
        <w:autoSpaceDE w:val="0"/>
        <w:autoSpaceDN w:val="0"/>
        <w:adjustRightInd w:val="0"/>
        <w:ind w:firstLine="720"/>
        <w:rPr>
          <w:iCs/>
        </w:rPr>
      </w:pPr>
      <w:r w:rsidRPr="003951C6">
        <w:rPr>
          <w:iCs/>
        </w:rPr>
        <w:t xml:space="preserve">Ethnographic methods are also frequently used in case study research designs. Naturalistic observation, </w:t>
      </w:r>
      <w:r w:rsidRPr="003951C6">
        <w:t>observing subjects in their natural environment</w:t>
      </w:r>
      <w:r w:rsidRPr="003951C6">
        <w:rPr>
          <w:iCs/>
        </w:rPr>
        <w:t>, seems to be a good fit as this method is used when little is known about the phenomenon being investigated or questions involving the natural flow of behavior (</w:t>
      </w:r>
      <w:proofErr w:type="spellStart"/>
      <w:r w:rsidRPr="003951C6">
        <w:rPr>
          <w:iCs/>
        </w:rPr>
        <w:t>Grazione</w:t>
      </w:r>
      <w:proofErr w:type="spellEnd"/>
      <w:r w:rsidRPr="003951C6">
        <w:rPr>
          <w:iCs/>
        </w:rPr>
        <w:t xml:space="preserve"> &amp; </w:t>
      </w:r>
      <w:proofErr w:type="spellStart"/>
      <w:r w:rsidRPr="003951C6">
        <w:rPr>
          <w:iCs/>
        </w:rPr>
        <w:t>Raulin</w:t>
      </w:r>
      <w:proofErr w:type="spellEnd"/>
      <w:r w:rsidRPr="003951C6">
        <w:rPr>
          <w:iCs/>
        </w:rPr>
        <w:t>, 2000). Emergence of DataONE ha</w:t>
      </w:r>
      <w:r>
        <w:rPr>
          <w:iCs/>
        </w:rPr>
        <w:t>d</w:t>
      </w:r>
      <w:r w:rsidRPr="003951C6">
        <w:rPr>
          <w:iCs/>
        </w:rPr>
        <w:t xml:space="preserve"> both criteria. In naturalistic observation, the observer does not intervene at all. For all intents and purposes, the researcher is </w:t>
      </w:r>
      <w:r w:rsidR="00A3308E">
        <w:rPr>
          <w:iCs/>
        </w:rPr>
        <w:t>unobtrusive</w:t>
      </w:r>
      <w:r w:rsidRPr="003951C6">
        <w:rPr>
          <w:iCs/>
        </w:rPr>
        <w:t xml:space="preserve"> and works hard not to interrupt the natural dynamics of the situation being investigated. Naturalistic observation provides rich descriptions about the nature of the social world where there is little or no manipulation of the environment; therefore they would provide valuable insights to the researcher in analyzing the data generated through semi-structured interviews.</w:t>
      </w:r>
    </w:p>
    <w:p w:rsidR="00F633CC" w:rsidRDefault="00F633CC" w:rsidP="00F633CC">
      <w:pPr>
        <w:ind w:firstLine="720"/>
        <w:rPr>
          <w:spacing w:val="-2"/>
        </w:rPr>
      </w:pPr>
      <w:r w:rsidRPr="003951C6">
        <w:rPr>
          <w:spacing w:val="-2"/>
        </w:rPr>
        <w:t xml:space="preserve">It has to be mentioned that this method has two important limitations. First, the findings are not </w:t>
      </w:r>
      <w:proofErr w:type="spellStart"/>
      <w:r w:rsidRPr="003951C6">
        <w:rPr>
          <w:spacing w:val="-2"/>
        </w:rPr>
        <w:t>generalizable</w:t>
      </w:r>
      <w:proofErr w:type="spellEnd"/>
      <w:r w:rsidRPr="003951C6">
        <w:rPr>
          <w:spacing w:val="-2"/>
        </w:rPr>
        <w:t xml:space="preserve">. Second, even though the procedures of naturalistic observation are clearly specified, there might be some changes as the study continues; thus, the procedures might not be followed exactly. As a result, such studies are hard to replicate. </w:t>
      </w:r>
      <w:r w:rsidRPr="003951C6">
        <w:rPr>
          <w:spacing w:val="-2"/>
        </w:rPr>
        <w:lastRenderedPageBreak/>
        <w:t xml:space="preserve">This is not a bad thing, just a trade-off between flexibility and </w:t>
      </w:r>
      <w:proofErr w:type="spellStart"/>
      <w:r w:rsidRPr="003951C6">
        <w:rPr>
          <w:spacing w:val="-2"/>
        </w:rPr>
        <w:t>replicability</w:t>
      </w:r>
      <w:proofErr w:type="spellEnd"/>
      <w:r w:rsidRPr="003951C6">
        <w:rPr>
          <w:spacing w:val="-2"/>
        </w:rPr>
        <w:t xml:space="preserve">. As little is known about the phenomenon being investigated, it is very expected to have a research design that does not fit the needs of the phenomenon 100%. It is the researcher’s skill and flexibility of the method that adjust the fit between the phenomenon and the research design. </w:t>
      </w:r>
    </w:p>
    <w:p w:rsidR="00F633CC" w:rsidRPr="00E26781" w:rsidRDefault="00F633CC" w:rsidP="00F633CC">
      <w:pPr>
        <w:ind w:firstLine="720"/>
        <w:rPr>
          <w:iCs/>
        </w:rPr>
      </w:pPr>
      <w:r>
        <w:rPr>
          <w:spacing w:val="-2"/>
        </w:rPr>
        <w:t>The researcher had the chance to attend two All-Hands-On meetings and one Community Engagement &amp; Outreach Team meeting. Around a hun</w:t>
      </w:r>
      <w:r w:rsidR="00A3308E">
        <w:rPr>
          <w:spacing w:val="-2"/>
        </w:rPr>
        <w:t>dred people attended the former</w:t>
      </w:r>
      <w:r>
        <w:rPr>
          <w:spacing w:val="-2"/>
        </w:rPr>
        <w:t xml:space="preserve"> whereas the latter had around 35 people. All meetings lasted for three full </w:t>
      </w:r>
      <w:r w:rsidRPr="00E26781">
        <w:rPr>
          <w:spacing w:val="-2"/>
        </w:rPr>
        <w:t xml:space="preserve">days. The researcher took notes and avoided professional contact in order not to intervene the group dynamics. </w:t>
      </w:r>
      <w:r w:rsidRPr="00E26781">
        <w:rPr>
          <w:iCs/>
        </w:rPr>
        <w:t>By attending the meetings, the researcher observed the functioning of DataONE and its agents all together in its natural setting, the formal and informal communications behaviors, the evolution of DataONE, and most importantly had a better understanding of the collaboration.</w:t>
      </w:r>
    </w:p>
    <w:p w:rsidR="00F633CC" w:rsidRPr="00E26781" w:rsidRDefault="00F633CC" w:rsidP="00F633CC">
      <w:pPr>
        <w:ind w:firstLine="720"/>
      </w:pPr>
      <w:r w:rsidRPr="00E26781">
        <w:rPr>
          <w:iCs/>
        </w:rPr>
        <w:t xml:space="preserve">Furthermore, the researcher gained access to </w:t>
      </w:r>
      <w:r w:rsidR="00A3308E">
        <w:rPr>
          <w:iCs/>
        </w:rPr>
        <w:t xml:space="preserve">the </w:t>
      </w:r>
      <w:r w:rsidRPr="00E26781">
        <w:rPr>
          <w:iCs/>
        </w:rPr>
        <w:t>internal DataONE website and had the oppo</w:t>
      </w:r>
      <w:r>
        <w:rPr>
          <w:iCs/>
        </w:rPr>
        <w:t>rtunity to examine the artifacts</w:t>
      </w:r>
      <w:r w:rsidRPr="00E26781">
        <w:rPr>
          <w:iCs/>
        </w:rPr>
        <w:t xml:space="preserve"> created by DataONE members for various purposes which help</w:t>
      </w:r>
      <w:r>
        <w:rPr>
          <w:iCs/>
        </w:rPr>
        <w:t>ed</w:t>
      </w:r>
      <w:r w:rsidRPr="00E26781">
        <w:rPr>
          <w:iCs/>
        </w:rPr>
        <w:t xml:space="preserve"> the researcher to interpret his findings. </w:t>
      </w:r>
    </w:p>
    <w:p w:rsidR="00F633CC" w:rsidRPr="002E59C2" w:rsidRDefault="00F633CC" w:rsidP="00366C7E">
      <w:pPr>
        <w:pStyle w:val="Heading3"/>
      </w:pPr>
      <w:bookmarkStart w:id="22" w:name="_Toc293654744"/>
      <w:r w:rsidRPr="003951C6">
        <w:t>3. Survey</w:t>
      </w:r>
      <w:bookmarkEnd w:id="22"/>
    </w:p>
    <w:p w:rsidR="00F633CC" w:rsidRDefault="00F633CC" w:rsidP="00F633CC">
      <w:pPr>
        <w:autoSpaceDE w:val="0"/>
        <w:autoSpaceDN w:val="0"/>
        <w:adjustRightInd w:val="0"/>
        <w:ind w:firstLine="720"/>
      </w:pPr>
      <w:r w:rsidRPr="003951C6">
        <w:t xml:space="preserve">As for the quantitative component, an online survey with </w:t>
      </w:r>
      <w:r>
        <w:t>24</w:t>
      </w:r>
      <w:r w:rsidRPr="003951C6">
        <w:t xml:space="preserve"> questions </w:t>
      </w:r>
      <w:r w:rsidR="00A3308E">
        <w:t>was</w:t>
      </w:r>
      <w:r w:rsidRPr="003951C6">
        <w:t xml:space="preserve"> prepared </w:t>
      </w:r>
      <w:r>
        <w:t>and</w:t>
      </w:r>
      <w:r w:rsidRPr="003951C6">
        <w:t xml:space="preserve"> posted on a server and the link</w:t>
      </w:r>
      <w:r>
        <w:t xml:space="preserve"> </w:t>
      </w:r>
      <w:r w:rsidR="00A3308E">
        <w:t>wa</w:t>
      </w:r>
      <w:r>
        <w:t>s</w:t>
      </w:r>
      <w:r w:rsidRPr="003951C6">
        <w:t xml:space="preserve"> distributed to the members of the collaboration. This component </w:t>
      </w:r>
      <w:r>
        <w:t>is</w:t>
      </w:r>
      <w:r w:rsidRPr="003951C6">
        <w:t xml:space="preserve"> descriptive only. </w:t>
      </w:r>
      <w:r>
        <w:t>In addition to some demographic questions, q</w:t>
      </w:r>
      <w:r w:rsidRPr="003951C6">
        <w:t xml:space="preserve">uantitative values related to the frequency of communication, types of </w:t>
      </w:r>
      <w:r w:rsidRPr="003951C6">
        <w:lastRenderedPageBreak/>
        <w:t xml:space="preserve">communication channels and information sources </w:t>
      </w:r>
      <w:r>
        <w:t>were</w:t>
      </w:r>
      <w:r w:rsidRPr="003951C6">
        <w:t xml:space="preserve"> sought. The </w:t>
      </w:r>
      <w:r>
        <w:t>survey instrument is provided in the Appendix.</w:t>
      </w:r>
    </w:p>
    <w:p w:rsidR="00F633CC" w:rsidRPr="00A93864" w:rsidRDefault="00F633CC" w:rsidP="00F633CC">
      <w:pPr>
        <w:autoSpaceDE w:val="0"/>
        <w:autoSpaceDN w:val="0"/>
        <w:adjustRightInd w:val="0"/>
        <w:ind w:firstLine="720"/>
      </w:pPr>
      <w:r w:rsidRPr="00A93864">
        <w:t xml:space="preserve">The link was distributed to 100 email addresses. 51 responses were received, </w:t>
      </w:r>
      <w:r w:rsidR="00A3308E">
        <w:t xml:space="preserve">for a </w:t>
      </w:r>
      <w:r w:rsidRPr="00A93864">
        <w:t xml:space="preserve">response rate </w:t>
      </w:r>
      <w:r w:rsidR="00A3308E">
        <w:t xml:space="preserve">of </w:t>
      </w:r>
      <w:r w:rsidRPr="00A93864">
        <w:t xml:space="preserve">51%. The reason for such a high response rate on an online survey might be that the group is small and the participants know the researcher. The survey stayed live for two months on </w:t>
      </w:r>
      <w:proofErr w:type="spellStart"/>
      <w:r w:rsidRPr="00A93864">
        <w:t>surveymonkey</w:t>
      </w:r>
      <w:proofErr w:type="spellEnd"/>
      <w:r w:rsidR="00366C7E">
        <w:t xml:space="preserve"> servers (www.surveymonkey.com)</w:t>
      </w:r>
      <w:r w:rsidRPr="00A93864">
        <w:t xml:space="preserve">. </w:t>
      </w:r>
      <w:r>
        <w:t xml:space="preserve">Three weeks after the first invitation email, a reminder was sent to the potential participants. The email list </w:t>
      </w:r>
      <w:r w:rsidR="00A3308E">
        <w:t>wa</w:t>
      </w:r>
      <w:r>
        <w:t>s obtained from the DataONE website.</w:t>
      </w:r>
    </w:p>
    <w:p w:rsidR="00F633CC" w:rsidRDefault="00F633CC" w:rsidP="00366C7E">
      <w:pPr>
        <w:pStyle w:val="Heading2"/>
      </w:pPr>
      <w:bookmarkStart w:id="23" w:name="_Toc293654745"/>
      <w:r>
        <w:t xml:space="preserve">Data </w:t>
      </w:r>
      <w:r w:rsidRPr="00B24B58">
        <w:t>Integration</w:t>
      </w:r>
      <w:r>
        <w:t>, Evaluative Criteria, and Analysis</w:t>
      </w:r>
      <w:bookmarkEnd w:id="23"/>
    </w:p>
    <w:p w:rsidR="00F633CC" w:rsidRPr="002E59C2" w:rsidRDefault="00F633CC" w:rsidP="00F633CC">
      <w:pPr>
        <w:ind w:firstLine="720"/>
        <w:rPr>
          <w:spacing w:val="-2"/>
        </w:rPr>
      </w:pPr>
      <w:r w:rsidRPr="003951C6">
        <w:rPr>
          <w:spacing w:val="-2"/>
        </w:rPr>
        <w:t xml:space="preserve">Analyzing results for a case study tends to be more opinion based than statistical methods are. The data </w:t>
      </w:r>
      <w:r>
        <w:rPr>
          <w:spacing w:val="-2"/>
        </w:rPr>
        <w:t>was</w:t>
      </w:r>
      <w:r w:rsidRPr="003951C6">
        <w:rPr>
          <w:spacing w:val="-2"/>
        </w:rPr>
        <w:t xml:space="preserve"> collated into a manageable form and it</w:t>
      </w:r>
      <w:r>
        <w:rPr>
          <w:spacing w:val="-2"/>
        </w:rPr>
        <w:t xml:space="preserve"> was</w:t>
      </w:r>
      <w:r w:rsidRPr="003951C6">
        <w:rPr>
          <w:spacing w:val="-2"/>
        </w:rPr>
        <w:t xml:space="preserve"> constructed</w:t>
      </w:r>
      <w:r>
        <w:rPr>
          <w:spacing w:val="-2"/>
        </w:rPr>
        <w:t xml:space="preserve"> in a narrative way around the basic concepts of complex adaptive systems theory</w:t>
      </w:r>
      <w:r w:rsidRPr="003951C6">
        <w:rPr>
          <w:spacing w:val="-2"/>
        </w:rPr>
        <w:t xml:space="preserve">. Concise and interesting findings </w:t>
      </w:r>
      <w:r>
        <w:rPr>
          <w:spacing w:val="-2"/>
        </w:rPr>
        <w:t>are</w:t>
      </w:r>
      <w:r w:rsidRPr="003951C6">
        <w:rPr>
          <w:spacing w:val="-2"/>
        </w:rPr>
        <w:t xml:space="preserve"> supported with numerical data</w:t>
      </w:r>
      <w:r>
        <w:rPr>
          <w:spacing w:val="-2"/>
        </w:rPr>
        <w:t xml:space="preserve"> (if possible)</w:t>
      </w:r>
      <w:r w:rsidRPr="003951C6">
        <w:rPr>
          <w:spacing w:val="-2"/>
        </w:rPr>
        <w:t xml:space="preserve">. As it is based on opinion and is very much designed to provoke reasoned debate. </w:t>
      </w:r>
    </w:p>
    <w:p w:rsidR="00F633CC" w:rsidRPr="002E59C2" w:rsidRDefault="00F633CC" w:rsidP="00F633CC">
      <w:pPr>
        <w:ind w:firstLine="720"/>
      </w:pPr>
      <w:r w:rsidRPr="003951C6">
        <w:rPr>
          <w:spacing w:val="-2"/>
        </w:rPr>
        <w:t>All methods have limitations. By using multiple methods to generate and collect data, the researcher overc</w:t>
      </w:r>
      <w:r>
        <w:rPr>
          <w:spacing w:val="-2"/>
        </w:rPr>
        <w:t>a</w:t>
      </w:r>
      <w:r w:rsidRPr="003951C6">
        <w:rPr>
          <w:spacing w:val="-2"/>
        </w:rPr>
        <w:t xml:space="preserve">me some of the limitations. For instance, naturalistic observation provides descriptive data not explanatory, whereas semi-structured interviews provide explanatory data. Yet, </w:t>
      </w:r>
      <w:r w:rsidRPr="003951C6">
        <w:t xml:space="preserve">findings coming from both of them </w:t>
      </w:r>
      <w:r>
        <w:t>we</w:t>
      </w:r>
      <w:r w:rsidRPr="003951C6">
        <w:t xml:space="preserve">re not weak in terms of representativeness, and thus </w:t>
      </w:r>
      <w:r>
        <w:t>we</w:t>
      </w:r>
      <w:r w:rsidRPr="003951C6">
        <w:t xml:space="preserve">re not </w:t>
      </w:r>
      <w:proofErr w:type="spellStart"/>
      <w:r w:rsidRPr="003951C6">
        <w:t>generalizable</w:t>
      </w:r>
      <w:proofErr w:type="spellEnd"/>
      <w:r w:rsidRPr="003951C6">
        <w:t xml:space="preserve">. Using multiple methods is one of the four triangulation methods that </w:t>
      </w:r>
      <w:proofErr w:type="spellStart"/>
      <w:r w:rsidRPr="003951C6">
        <w:t>Denzin</w:t>
      </w:r>
      <w:proofErr w:type="spellEnd"/>
      <w:r w:rsidRPr="003951C6">
        <w:t xml:space="preserve"> (1978) proposed: data (use of variety of data </w:t>
      </w:r>
      <w:r w:rsidRPr="003951C6">
        <w:lastRenderedPageBreak/>
        <w:t>sources), investigator (use of several researchers), theory (use of multiple perspectives to interpret data), and methodological (involves using more than one method to gather data, such as interviews, observations, questionnaires, and documents). Through methodological triang</w:t>
      </w:r>
      <w:r>
        <w:t>ulation, the researcher looked for similarities and regularities in the results which increased the validity</w:t>
      </w:r>
      <w:r>
        <w:rPr>
          <w:rStyle w:val="FootnoteReference"/>
        </w:rPr>
        <w:footnoteReference w:id="6"/>
      </w:r>
      <w:r>
        <w:t xml:space="preserve"> of the results. In fact, for such studies, authenticity, credibility, and trustworthiness are main concepts for evaluation (Corbin &amp; Strauss, 2008). Authenticity is reached through member check which was explained in detail in previous section. Credibility and trustworthiness are embedded in </w:t>
      </w:r>
      <w:r w:rsidR="00A3308E">
        <w:t xml:space="preserve">the </w:t>
      </w:r>
      <w:r>
        <w:t xml:space="preserve">researcher’s competence. The researcher has done similar studies before that were presented and published in various venues. </w:t>
      </w:r>
    </w:p>
    <w:p w:rsidR="00F633CC" w:rsidRPr="002E59C2" w:rsidRDefault="00F633CC" w:rsidP="00F633CC">
      <w:pPr>
        <w:ind w:firstLine="720"/>
      </w:pPr>
      <w:r w:rsidRPr="003951C6">
        <w:t xml:space="preserve">The themes generated through semi-structured interviews </w:t>
      </w:r>
      <w:r>
        <w:t>we</w:t>
      </w:r>
      <w:r w:rsidRPr="003951C6">
        <w:t xml:space="preserve">re compared to the findings of the naturalistic observations in order to see if they support each other. For instance, the behaviors of the </w:t>
      </w:r>
      <w:r w:rsidR="00A3308E">
        <w:t xml:space="preserve">meeting </w:t>
      </w:r>
      <w:r w:rsidRPr="003951C6">
        <w:t xml:space="preserve">participants </w:t>
      </w:r>
      <w:r>
        <w:t>we</w:t>
      </w:r>
      <w:r w:rsidR="00A3308E">
        <w:t>re</w:t>
      </w:r>
      <w:r w:rsidRPr="003951C6">
        <w:t xml:space="preserve"> explained by the claims of the interviewees</w:t>
      </w:r>
      <w:r w:rsidR="00A3308E">
        <w:t xml:space="preserve"> and</w:t>
      </w:r>
      <w:r w:rsidRPr="003951C6">
        <w:t xml:space="preserve"> </w:t>
      </w:r>
      <w:r>
        <w:t xml:space="preserve">some of </w:t>
      </w:r>
      <w:r w:rsidRPr="003951C6">
        <w:t>the findings of the online survey support</w:t>
      </w:r>
      <w:r>
        <w:t>ed</w:t>
      </w:r>
      <w:r w:rsidRPr="003951C6">
        <w:t xml:space="preserve"> the themes</w:t>
      </w:r>
      <w:r w:rsidR="00A3308E">
        <w:t xml:space="preserve"> that we</w:t>
      </w:r>
      <w:r>
        <w:t>re generated through interviews</w:t>
      </w:r>
      <w:r w:rsidR="00A3308E">
        <w:t>. T</w:t>
      </w:r>
      <w:r>
        <w:t>here were also differences in results.</w:t>
      </w:r>
      <w:r w:rsidRPr="003951C6">
        <w:t xml:space="preserve"> Both for the analysis of data generated through the semi-structured interviews and naturalistic </w:t>
      </w:r>
      <w:r w:rsidRPr="003951C6">
        <w:lastRenderedPageBreak/>
        <w:t>observations context w</w:t>
      </w:r>
      <w:r>
        <w:t>ere</w:t>
      </w:r>
      <w:r w:rsidRPr="003951C6">
        <w:t xml:space="preserve"> given special importance. Thick descriptions and </w:t>
      </w:r>
      <w:proofErr w:type="spellStart"/>
      <w:r w:rsidRPr="003951C6">
        <w:t>emic</w:t>
      </w:r>
      <w:proofErr w:type="spellEnd"/>
      <w:r w:rsidRPr="003951C6">
        <w:t xml:space="preserve"> language w</w:t>
      </w:r>
      <w:r>
        <w:t>er</w:t>
      </w:r>
      <w:r w:rsidRPr="003951C6">
        <w:t xml:space="preserve">e reflected in reporting. </w:t>
      </w:r>
    </w:p>
    <w:p w:rsidR="00F633CC" w:rsidRPr="002E59C2" w:rsidRDefault="00F633CC" w:rsidP="00F633CC">
      <w:pPr>
        <w:ind w:firstLine="720"/>
      </w:pPr>
      <w:r w:rsidRPr="003951C6">
        <w:t>As for the semi-structured interviews, the analysis of data start</w:t>
      </w:r>
      <w:r>
        <w:t>ed</w:t>
      </w:r>
      <w:r w:rsidRPr="003951C6">
        <w:t xml:space="preserve"> once the interview start</w:t>
      </w:r>
      <w:r>
        <w:t>ed</w:t>
      </w:r>
      <w:r w:rsidRPr="003951C6">
        <w:t xml:space="preserve">. </w:t>
      </w:r>
      <w:proofErr w:type="spellStart"/>
      <w:r w:rsidRPr="003951C6">
        <w:t>Epoche</w:t>
      </w:r>
      <w:proofErr w:type="spellEnd"/>
      <w:r w:rsidRPr="003951C6">
        <w:t xml:space="preserve"> concept, suspending judgment, </w:t>
      </w:r>
      <w:r>
        <w:t>was proved to be</w:t>
      </w:r>
      <w:r w:rsidRPr="003951C6">
        <w:t xml:space="preserve"> important at this phase.</w:t>
      </w:r>
      <w:r w:rsidR="00A3308E">
        <w:t xml:space="preserve"> The i</w:t>
      </w:r>
      <w:r w:rsidRPr="003951C6">
        <w:t>nterviewer eliminate</w:t>
      </w:r>
      <w:r>
        <w:t>d</w:t>
      </w:r>
      <w:r w:rsidRPr="003951C6">
        <w:t>, or at least gain</w:t>
      </w:r>
      <w:r>
        <w:t>ed</w:t>
      </w:r>
      <w:r w:rsidRPr="003951C6">
        <w:t xml:space="preserve"> clarity about, preconceptions (Patton, 2002, p.</w:t>
      </w:r>
      <w:r>
        <w:t xml:space="preserve"> </w:t>
      </w:r>
      <w:r w:rsidRPr="003951C6">
        <w:t>407) and manufacture</w:t>
      </w:r>
      <w:r>
        <w:t>d</w:t>
      </w:r>
      <w:r w:rsidRPr="003951C6">
        <w:t xml:space="preserve"> distance (McCracken, 1998, p.</w:t>
      </w:r>
      <w:r>
        <w:t xml:space="preserve"> </w:t>
      </w:r>
      <w:r w:rsidRPr="003951C6">
        <w:t>22)</w:t>
      </w:r>
      <w:r>
        <w:t xml:space="preserve"> at first a couple of interviews</w:t>
      </w:r>
      <w:r w:rsidRPr="003951C6">
        <w:t xml:space="preserve">, otherwise the data </w:t>
      </w:r>
      <w:r>
        <w:t>could have been</w:t>
      </w:r>
      <w:r w:rsidRPr="003951C6">
        <w:t xml:space="preserve"> both generated and analyzed with biases. Since every word said and </w:t>
      </w:r>
      <w:proofErr w:type="gramStart"/>
      <w:r w:rsidRPr="003951C6">
        <w:t>action taken by the researcher during the interview have</w:t>
      </w:r>
      <w:proofErr w:type="gramEnd"/>
      <w:r w:rsidRPr="003951C6">
        <w:t xml:space="preserve"> an effect on the response, the researcher minimize</w:t>
      </w:r>
      <w:r>
        <w:t>d</w:t>
      </w:r>
      <w:r w:rsidRPr="003951C6">
        <w:t xml:space="preserve"> these effects and encourage</w:t>
      </w:r>
      <w:r w:rsidR="00A3308E">
        <w:t>d</w:t>
      </w:r>
      <w:r w:rsidRPr="003951C6">
        <w:t xml:space="preserve"> the participant to express his or her mental construct. These were ensured by the subsequent questions and the floating responses which were emerged from the immediate analysis of data. </w:t>
      </w:r>
    </w:p>
    <w:p w:rsidR="00F633CC" w:rsidRPr="002E59C2" w:rsidRDefault="00F633CC" w:rsidP="00F633CC">
      <w:pPr>
        <w:ind w:firstLine="720"/>
      </w:pPr>
      <w:r w:rsidRPr="003951C6">
        <w:t xml:space="preserve">Data must exhibit </w:t>
      </w:r>
      <w:r>
        <w:t>“</w:t>
      </w:r>
      <w:r w:rsidRPr="003951C6">
        <w:t>symptoms of truth</w:t>
      </w:r>
      <w:r>
        <w:t>”</w:t>
      </w:r>
      <w:r w:rsidRPr="003951C6">
        <w:t>, which are exact, economic, mutually consistent, externally consistent, unified, powerful and fertile (McCracken, 1998, p.</w:t>
      </w:r>
      <w:r>
        <w:t xml:space="preserve"> </w:t>
      </w:r>
      <w:r w:rsidRPr="003951C6">
        <w:t>50). Unless these conditions</w:t>
      </w:r>
      <w:r w:rsidR="00A3308E">
        <w:t xml:space="preserve"> are</w:t>
      </w:r>
      <w:r w:rsidRPr="003951C6">
        <w:t xml:space="preserve"> present, it means that the study does not have the appropriate standards. These standards establish </w:t>
      </w:r>
      <w:r>
        <w:t xml:space="preserve">the </w:t>
      </w:r>
      <w:r w:rsidRPr="003951C6">
        <w:t>credibility needed</w:t>
      </w:r>
      <w:r>
        <w:t xml:space="preserve"> and the researcher believes that they are present</w:t>
      </w:r>
      <w:r w:rsidRPr="003951C6">
        <w:t>.</w:t>
      </w:r>
    </w:p>
    <w:p w:rsidR="00F633CC" w:rsidRPr="002E59C2" w:rsidRDefault="00F633CC" w:rsidP="00F633CC">
      <w:pPr>
        <w:ind w:firstLine="720"/>
        <w:rPr>
          <w:spacing w:val="-2"/>
        </w:rPr>
      </w:pPr>
      <w:r w:rsidRPr="003951C6">
        <w:t>The analysis and discussion is presented as McCracken suggests (1998, p.</w:t>
      </w:r>
      <w:r>
        <w:t xml:space="preserve"> </w:t>
      </w:r>
      <w:r w:rsidRPr="003951C6">
        <w:t>52-8). Since this study is an exploratory one</w:t>
      </w:r>
      <w:r>
        <w:t>, an</w:t>
      </w:r>
      <w:r w:rsidRPr="003951C6">
        <w:t xml:space="preserve"> ‘open-topic write-up’ approach </w:t>
      </w:r>
      <w:r>
        <w:t>wa</w:t>
      </w:r>
      <w:r w:rsidRPr="003951C6">
        <w:t xml:space="preserve">s employed in respect with herding and landing objectives which </w:t>
      </w:r>
      <w:r>
        <w:t>“</w:t>
      </w:r>
      <w:r w:rsidRPr="003951C6">
        <w:t xml:space="preserve">allow rich and abundant data to </w:t>
      </w:r>
      <w:r w:rsidRPr="003951C6">
        <w:lastRenderedPageBreak/>
        <w:t>speak to the reader</w:t>
      </w:r>
      <w:r>
        <w:t>”</w:t>
      </w:r>
      <w:r w:rsidRPr="003951C6">
        <w:t xml:space="preserve"> (quoting as much as possible) and </w:t>
      </w:r>
      <w:r>
        <w:t>“</w:t>
      </w:r>
      <w:r w:rsidRPr="003951C6">
        <w:t>provide a clear and vivid sense of the ethnographic particulars while also showing the general formal properties and theoretical significance of these data</w:t>
      </w:r>
      <w:r>
        <w:t>”</w:t>
      </w:r>
      <w:r w:rsidRPr="003951C6">
        <w:t xml:space="preserve"> (make the necessary connections with previous studies, if possible) (p.</w:t>
      </w:r>
      <w:r>
        <w:t xml:space="preserve"> </w:t>
      </w:r>
      <w:r w:rsidRPr="003951C6">
        <w:t xml:space="preserve">58). </w:t>
      </w:r>
      <w:r>
        <w:t>Special attention was given</w:t>
      </w:r>
      <w:r w:rsidRPr="003951C6">
        <w:t xml:space="preserve"> to use the passages of respondents’ words and descriptors because they provide</w:t>
      </w:r>
      <w:r>
        <w:t>d</w:t>
      </w:r>
      <w:r w:rsidRPr="003951C6">
        <w:t xml:space="preserve"> a basis for accepting, rejecting, or modifying the conclusions to the reader. Moreover, they </w:t>
      </w:r>
      <w:r>
        <w:t>we</w:t>
      </w:r>
      <w:r w:rsidRPr="003951C6">
        <w:t>re needed in assessing the validity of the study.</w:t>
      </w:r>
    </w:p>
    <w:p w:rsidR="00236E6D" w:rsidRPr="00F920F6" w:rsidRDefault="00F633CC" w:rsidP="00F633CC">
      <w:pPr>
        <w:numPr>
          <w:ilvl w:val="12"/>
          <w:numId w:val="0"/>
        </w:numPr>
        <w:ind w:firstLine="720"/>
      </w:pPr>
      <w:r w:rsidRPr="003951C6">
        <w:rPr>
          <w:spacing w:val="-2"/>
        </w:rPr>
        <w:t xml:space="preserve">Complexity theory and the emergence concept </w:t>
      </w:r>
      <w:r>
        <w:rPr>
          <w:spacing w:val="-2"/>
        </w:rPr>
        <w:t>we</w:t>
      </w:r>
      <w:r w:rsidRPr="003951C6">
        <w:rPr>
          <w:spacing w:val="-2"/>
        </w:rPr>
        <w:t xml:space="preserve">re used for data analysis and interpretation. Thinking of scientific collaborations as complex adaptive systems </w:t>
      </w:r>
      <w:r>
        <w:rPr>
          <w:spacing w:val="-2"/>
        </w:rPr>
        <w:t>is</w:t>
      </w:r>
      <w:r w:rsidRPr="003951C6">
        <w:rPr>
          <w:spacing w:val="-2"/>
        </w:rPr>
        <w:t xml:space="preserve"> a new way of improving our understanding of communication and information behaviors of scientific collaborations. Complexity theory provides a novel look at scientific collaborations because of its ability to explain and make sense of unique, unrelated or one-time events (</w:t>
      </w:r>
      <w:proofErr w:type="spellStart"/>
      <w:r w:rsidRPr="003951C6">
        <w:rPr>
          <w:spacing w:val="-2"/>
        </w:rPr>
        <w:t>Thietart</w:t>
      </w:r>
      <w:proofErr w:type="spellEnd"/>
      <w:r w:rsidRPr="003951C6">
        <w:rPr>
          <w:spacing w:val="-2"/>
        </w:rPr>
        <w:t xml:space="preserve"> &amp; </w:t>
      </w:r>
      <w:proofErr w:type="spellStart"/>
      <w:r w:rsidRPr="003951C6">
        <w:rPr>
          <w:spacing w:val="-2"/>
        </w:rPr>
        <w:t>Forgues</w:t>
      </w:r>
      <w:proofErr w:type="spellEnd"/>
      <w:r w:rsidRPr="003951C6">
        <w:rPr>
          <w:spacing w:val="-2"/>
        </w:rPr>
        <w:t xml:space="preserve">, 1995) by especially focusing on the non-linear relationships and interactions among units. Furthermore, the emergence concept, </w:t>
      </w:r>
      <w:r>
        <w:rPr>
          <w:spacing w:val="-2"/>
        </w:rPr>
        <w:t xml:space="preserve">following </w:t>
      </w:r>
      <w:r w:rsidRPr="003951C6">
        <w:rPr>
          <w:spacing w:val="-2"/>
        </w:rPr>
        <w:t xml:space="preserve">Sawyer’s interpretation (2005), elaborates the importance of complex communications among agents. </w:t>
      </w:r>
      <w:proofErr w:type="spellStart"/>
      <w:r w:rsidRPr="003951C6">
        <w:rPr>
          <w:spacing w:val="-2"/>
        </w:rPr>
        <w:t>DataONE’s</w:t>
      </w:r>
      <w:proofErr w:type="spellEnd"/>
      <w:r w:rsidRPr="003951C6">
        <w:rPr>
          <w:spacing w:val="-2"/>
        </w:rPr>
        <w:t xml:space="preserve"> complex multidisciplinary nature fits very well for such an analysis. Wagner had a similar understanding (2009). She also considered scientific collaborations as complex adaptive systems; however, she was interested in the policy applications of such understanding and focused on incentives, stimulations, and inducements.</w:t>
      </w:r>
    </w:p>
    <w:p w:rsidR="00236E6D" w:rsidRPr="00F920F6" w:rsidRDefault="00236E6D" w:rsidP="00064371">
      <w:pPr>
        <w:pStyle w:val="Heading1"/>
      </w:pPr>
      <w:r w:rsidRPr="00F920F6">
        <w:br w:type="page"/>
      </w:r>
      <w:bookmarkStart w:id="24" w:name="_Toc293654746"/>
      <w:r w:rsidR="00064371" w:rsidRPr="00F920F6">
        <w:lastRenderedPageBreak/>
        <w:t xml:space="preserve">Chapter </w:t>
      </w:r>
      <w:r w:rsidR="00064371">
        <w:t>5</w:t>
      </w:r>
      <w:r w:rsidR="00C95439">
        <w:br/>
      </w:r>
      <w:r w:rsidR="00366C7E">
        <w:t>Results</w:t>
      </w:r>
      <w:bookmarkEnd w:id="24"/>
    </w:p>
    <w:p w:rsidR="00366C7E" w:rsidRDefault="00366C7E" w:rsidP="00366C7E">
      <w:pPr>
        <w:ind w:firstLine="720"/>
        <w:rPr>
          <w:spacing w:val="-2"/>
        </w:rPr>
      </w:pPr>
      <w:r>
        <w:rPr>
          <w:spacing w:val="-2"/>
        </w:rPr>
        <w:t>In Chapter 2, the basic features of complex adaptive systems theory are summarized. That compilation is used to prepare a framework for complex adaptive systems. Through that framework (</w:t>
      </w:r>
      <w:r w:rsidR="004A07FC">
        <w:rPr>
          <w:spacing w:val="-2"/>
        </w:rPr>
        <w:t xml:space="preserve">Figure 10 - </w:t>
      </w:r>
      <w:r>
        <w:rPr>
          <w:spacing w:val="-2"/>
        </w:rPr>
        <w:t xml:space="preserve">10-concepts) it might be possible to assess whether a collaboration is a complex adaptive system or not. An organization/collaboration that operates according to complex adaptive systems theory has many advantages. First, they are smart, they learn things by themselves. Second, </w:t>
      </w:r>
      <w:r w:rsidR="00345BA9">
        <w:rPr>
          <w:spacing w:val="-2"/>
        </w:rPr>
        <w:t xml:space="preserve">the </w:t>
      </w:r>
      <w:r>
        <w:rPr>
          <w:spacing w:val="-2"/>
        </w:rPr>
        <w:t xml:space="preserve">ability to learn makes them adaptive to changing environments. Third, adaptation gives them resilience to external and internal threats, which is another advantage they have over traditional (linear) systems. Fourth, since they are self-organizing and also dissipative, they are cost effective; they emerge when needed and disappear when not needed. Finally, they are quite innovative –often in an unpredictable way; which drives forward development. Therefore, the assessment of a scientific collaboration is crucial in deciding allocating limited resources to the one that has the maximum potential to be successful. </w:t>
      </w:r>
    </w:p>
    <w:p w:rsidR="00366C7E" w:rsidRDefault="00366C7E" w:rsidP="00366C7E">
      <w:pPr>
        <w:ind w:firstLine="720"/>
        <w:rPr>
          <w:spacing w:val="-2"/>
        </w:rPr>
      </w:pPr>
      <w:r>
        <w:rPr>
          <w:spacing w:val="-2"/>
        </w:rPr>
        <w:t>This chapter follows the outline of the complexity framework (see Table 3 below) that is developed for scientific collaborations using the literature summarized in Chapter 2. First the components of DataONE are introduced –individuals and organizations. Second, the diversity of these components is explained –disciplinary diversity, institutional diversity, geographical diversity are to name a few. Third, the interdependency and communication in DataONE is told. This part is merged with feedback concepts as two-</w:t>
      </w:r>
      <w:r>
        <w:rPr>
          <w:spacing w:val="-2"/>
        </w:rPr>
        <w:lastRenderedPageBreak/>
        <w:t xml:space="preserve">way communication involves feedback process. Fourth, this is the story of emergence of DataONE as </w:t>
      </w:r>
      <w:r w:rsidR="004A07FC">
        <w:rPr>
          <w:spacing w:val="-2"/>
        </w:rPr>
        <w:t xml:space="preserve">a </w:t>
      </w:r>
      <w:r>
        <w:rPr>
          <w:spacing w:val="-2"/>
        </w:rPr>
        <w:t>whole</w:t>
      </w:r>
      <w:r w:rsidR="004A07FC">
        <w:rPr>
          <w:spacing w:val="-2"/>
        </w:rPr>
        <w:t>,</w:t>
      </w:r>
      <w:r>
        <w:rPr>
          <w:spacing w:val="-2"/>
        </w:rPr>
        <w:t xml:space="preserve"> yet it is in fact the emerging substructures that create DataONE. Fifth, the internal structure and external environment are used to illustrate the edge of chaos and adaptation concepts. Finally, the early impact of DataONE </w:t>
      </w:r>
      <w:r w:rsidR="004A07FC">
        <w:rPr>
          <w:spacing w:val="-2"/>
        </w:rPr>
        <w:t>on</w:t>
      </w:r>
      <w:r>
        <w:rPr>
          <w:spacing w:val="-2"/>
        </w:rPr>
        <w:t xml:space="preserve"> others is discussed.</w:t>
      </w:r>
    </w:p>
    <w:p w:rsidR="00366C7E" w:rsidRDefault="00366C7E" w:rsidP="003D3C3B">
      <w:pPr>
        <w:pStyle w:val="Caption"/>
      </w:pPr>
      <w:r>
        <w:t>Table 3 - Complexity Framework</w:t>
      </w:r>
    </w:p>
    <w:tbl>
      <w:tblPr>
        <w:tblStyle w:val="TableGrid"/>
        <w:tblW w:w="0" w:type="auto"/>
        <w:tblLayout w:type="fixed"/>
        <w:tblLook w:val="04A0"/>
      </w:tblPr>
      <w:tblGrid>
        <w:gridCol w:w="2178"/>
        <w:gridCol w:w="5580"/>
        <w:gridCol w:w="1818"/>
      </w:tblGrid>
      <w:tr w:rsidR="00366C7E" w:rsidRPr="00366C7E" w:rsidTr="0039266C">
        <w:tc>
          <w:tcPr>
            <w:tcW w:w="2178" w:type="dxa"/>
          </w:tcPr>
          <w:p w:rsidR="00366C7E" w:rsidRPr="00366C7E" w:rsidRDefault="00366C7E" w:rsidP="00366C7E">
            <w:pPr>
              <w:pStyle w:val="Tabletext"/>
              <w:rPr>
                <w:rFonts w:ascii="Times New Roman" w:hAnsi="Times New Roman" w:cs="Times New Roman"/>
                <w:b/>
                <w:sz w:val="24"/>
                <w:szCs w:val="24"/>
              </w:rPr>
            </w:pPr>
            <w:r w:rsidRPr="00366C7E">
              <w:rPr>
                <w:rFonts w:ascii="Times New Roman" w:hAnsi="Times New Roman" w:cs="Times New Roman"/>
                <w:b/>
                <w:sz w:val="24"/>
                <w:szCs w:val="24"/>
              </w:rPr>
              <w:t>Concept</w:t>
            </w:r>
          </w:p>
        </w:tc>
        <w:tc>
          <w:tcPr>
            <w:tcW w:w="5580" w:type="dxa"/>
          </w:tcPr>
          <w:p w:rsidR="00366C7E" w:rsidRPr="00366C7E" w:rsidRDefault="00366C7E" w:rsidP="00366C7E">
            <w:pPr>
              <w:pStyle w:val="Tabletext"/>
              <w:rPr>
                <w:rFonts w:ascii="Times New Roman" w:hAnsi="Times New Roman" w:cs="Times New Roman"/>
                <w:b/>
                <w:sz w:val="24"/>
                <w:szCs w:val="24"/>
              </w:rPr>
            </w:pPr>
            <w:r w:rsidRPr="00366C7E">
              <w:rPr>
                <w:rFonts w:ascii="Times New Roman" w:hAnsi="Times New Roman" w:cs="Times New Roman"/>
                <w:b/>
                <w:sz w:val="24"/>
                <w:szCs w:val="24"/>
              </w:rPr>
              <w:t>Short definition</w:t>
            </w:r>
          </w:p>
        </w:tc>
        <w:tc>
          <w:tcPr>
            <w:tcW w:w="1818" w:type="dxa"/>
          </w:tcPr>
          <w:p w:rsidR="00366C7E" w:rsidRPr="00366C7E" w:rsidRDefault="00366C7E" w:rsidP="00366C7E">
            <w:pPr>
              <w:pStyle w:val="Tabletext"/>
              <w:rPr>
                <w:rFonts w:ascii="Times New Roman" w:hAnsi="Times New Roman" w:cs="Times New Roman"/>
                <w:b/>
                <w:sz w:val="24"/>
                <w:szCs w:val="24"/>
              </w:rPr>
            </w:pPr>
            <w:r w:rsidRPr="00366C7E">
              <w:rPr>
                <w:rFonts w:ascii="Times New Roman" w:hAnsi="Times New Roman" w:cs="Times New Roman"/>
                <w:b/>
                <w:sz w:val="24"/>
                <w:szCs w:val="24"/>
              </w:rPr>
              <w:t>Analogy</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Components</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Agents in the system</w:t>
            </w:r>
          </w:p>
        </w:tc>
        <w:tc>
          <w:tcPr>
            <w:tcW w:w="1818" w:type="dxa"/>
            <w:vMerge w:val="restart"/>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Ingredients</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Diversity</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Variation of agents in the system</w:t>
            </w:r>
          </w:p>
        </w:tc>
        <w:tc>
          <w:tcPr>
            <w:tcW w:w="1818" w:type="dxa"/>
            <w:vMerge/>
          </w:tcPr>
          <w:p w:rsidR="00366C7E" w:rsidRPr="00366C7E" w:rsidRDefault="00366C7E" w:rsidP="00366C7E">
            <w:pPr>
              <w:pStyle w:val="Tabletext"/>
              <w:rPr>
                <w:rFonts w:ascii="Times New Roman" w:hAnsi="Times New Roman" w:cs="Times New Roman"/>
                <w:sz w:val="24"/>
                <w:szCs w:val="24"/>
              </w:rPr>
            </w:pP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Interaction &amp; interdependency</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The nature of the relationship among agents</w:t>
            </w:r>
          </w:p>
        </w:tc>
        <w:tc>
          <w:tcPr>
            <w:tcW w:w="181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Cooking</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Feedback</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Assessment of the relationships among agents</w:t>
            </w:r>
          </w:p>
        </w:tc>
        <w:tc>
          <w:tcPr>
            <w:tcW w:w="181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Tasting</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Unpredictability</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System’s behavior arising from nonlinear relationships among agents</w:t>
            </w:r>
          </w:p>
        </w:tc>
        <w:tc>
          <w:tcPr>
            <w:tcW w:w="1818" w:type="dxa"/>
          </w:tcPr>
          <w:p w:rsidR="00366C7E" w:rsidRPr="00366C7E" w:rsidRDefault="003D3C3B" w:rsidP="00366C7E">
            <w:pPr>
              <w:pStyle w:val="Tabletext"/>
              <w:rPr>
                <w:rFonts w:ascii="Times New Roman" w:hAnsi="Times New Roman" w:cs="Times New Roman"/>
                <w:sz w:val="24"/>
                <w:szCs w:val="24"/>
              </w:rPr>
            </w:pPr>
            <w:r>
              <w:rPr>
                <w:rFonts w:ascii="Times New Roman" w:hAnsi="Times New Roman" w:cs="Times New Roman"/>
                <w:sz w:val="24"/>
                <w:szCs w:val="24"/>
              </w:rPr>
              <w:t>Unskilled cook</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Edge of chaos</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The environment that a complex system could exist</w:t>
            </w:r>
          </w:p>
        </w:tc>
        <w:tc>
          <w:tcPr>
            <w:tcW w:w="181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Heating, stirring</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Emergence</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 xml:space="preserve">Self-organization, the outcome of the change </w:t>
            </w:r>
          </w:p>
        </w:tc>
        <w:tc>
          <w:tcPr>
            <w:tcW w:w="181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Ready-to-serve</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Adaptation</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Learning and the new equilibrium for the system</w:t>
            </w:r>
          </w:p>
        </w:tc>
        <w:tc>
          <w:tcPr>
            <w:tcW w:w="181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Changing ingredients</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Historicity</w:t>
            </w:r>
          </w:p>
        </w:tc>
        <w:tc>
          <w:tcPr>
            <w:tcW w:w="5580"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A cryptic determinism</w:t>
            </w:r>
          </w:p>
        </w:tc>
        <w:tc>
          <w:tcPr>
            <w:tcW w:w="1818" w:type="dxa"/>
          </w:tcPr>
          <w:p w:rsidR="00366C7E" w:rsidRPr="00366C7E" w:rsidRDefault="003D3C3B" w:rsidP="00366C7E">
            <w:pPr>
              <w:pStyle w:val="Tabletext"/>
              <w:rPr>
                <w:rFonts w:ascii="Times New Roman" w:hAnsi="Times New Roman" w:cs="Times New Roman"/>
                <w:sz w:val="24"/>
                <w:szCs w:val="24"/>
              </w:rPr>
            </w:pPr>
            <w:r>
              <w:rPr>
                <w:rFonts w:ascii="Times New Roman" w:hAnsi="Times New Roman" w:cs="Times New Roman"/>
                <w:sz w:val="24"/>
                <w:szCs w:val="24"/>
              </w:rPr>
              <w:t>Unskilled cook</w:t>
            </w:r>
          </w:p>
        </w:tc>
      </w:tr>
      <w:tr w:rsidR="00366C7E" w:rsidRPr="00366C7E" w:rsidTr="0039266C">
        <w:tc>
          <w:tcPr>
            <w:tcW w:w="217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Co-evolution</w:t>
            </w:r>
          </w:p>
        </w:tc>
        <w:tc>
          <w:tcPr>
            <w:tcW w:w="5580" w:type="dxa"/>
          </w:tcPr>
          <w:p w:rsidR="00366C7E" w:rsidRPr="00366C7E" w:rsidRDefault="00366C7E" w:rsidP="00FF5FF2">
            <w:pPr>
              <w:pStyle w:val="Tabletext"/>
              <w:rPr>
                <w:rFonts w:ascii="Times New Roman" w:hAnsi="Times New Roman" w:cs="Times New Roman"/>
                <w:sz w:val="24"/>
                <w:szCs w:val="24"/>
              </w:rPr>
            </w:pPr>
            <w:r w:rsidRPr="00366C7E">
              <w:rPr>
                <w:rFonts w:ascii="Times New Roman" w:hAnsi="Times New Roman" w:cs="Times New Roman"/>
                <w:sz w:val="24"/>
                <w:szCs w:val="24"/>
              </w:rPr>
              <w:t>Contagious/spreading adaptation or repositioning a</w:t>
            </w:r>
            <w:r w:rsidR="00FF5FF2">
              <w:rPr>
                <w:rFonts w:ascii="Times New Roman" w:hAnsi="Times New Roman" w:cs="Times New Roman"/>
                <w:sz w:val="24"/>
                <w:szCs w:val="24"/>
              </w:rPr>
              <w:t>ccordin</w:t>
            </w:r>
            <w:r w:rsidRPr="00366C7E">
              <w:rPr>
                <w:rFonts w:ascii="Times New Roman" w:hAnsi="Times New Roman" w:cs="Times New Roman"/>
                <w:sz w:val="24"/>
                <w:szCs w:val="24"/>
              </w:rPr>
              <w:t>g</w:t>
            </w:r>
            <w:r w:rsidR="00FF5FF2">
              <w:rPr>
                <w:rFonts w:ascii="Times New Roman" w:hAnsi="Times New Roman" w:cs="Times New Roman"/>
                <w:sz w:val="24"/>
                <w:szCs w:val="24"/>
              </w:rPr>
              <w:t xml:space="preserve"> to the</w:t>
            </w:r>
            <w:r w:rsidRPr="00366C7E">
              <w:rPr>
                <w:rFonts w:ascii="Times New Roman" w:hAnsi="Times New Roman" w:cs="Times New Roman"/>
                <w:sz w:val="24"/>
                <w:szCs w:val="24"/>
              </w:rPr>
              <w:t xml:space="preserve"> other systems</w:t>
            </w:r>
          </w:p>
        </w:tc>
        <w:tc>
          <w:tcPr>
            <w:tcW w:w="1818" w:type="dxa"/>
          </w:tcPr>
          <w:p w:rsidR="00366C7E" w:rsidRPr="00366C7E" w:rsidRDefault="00366C7E" w:rsidP="00366C7E">
            <w:pPr>
              <w:pStyle w:val="Tabletext"/>
              <w:rPr>
                <w:rFonts w:ascii="Times New Roman" w:hAnsi="Times New Roman" w:cs="Times New Roman"/>
                <w:sz w:val="24"/>
                <w:szCs w:val="24"/>
              </w:rPr>
            </w:pPr>
            <w:r w:rsidRPr="00366C7E">
              <w:rPr>
                <w:rFonts w:ascii="Times New Roman" w:hAnsi="Times New Roman" w:cs="Times New Roman"/>
                <w:sz w:val="24"/>
                <w:szCs w:val="24"/>
              </w:rPr>
              <w:t>Others meals</w:t>
            </w:r>
          </w:p>
        </w:tc>
      </w:tr>
    </w:tbl>
    <w:p w:rsidR="00366C7E" w:rsidRDefault="00366C7E" w:rsidP="00366C7E">
      <w:pPr>
        <w:ind w:firstLine="720"/>
        <w:rPr>
          <w:spacing w:val="-2"/>
        </w:rPr>
      </w:pPr>
      <w:r>
        <w:rPr>
          <w:spacing w:val="-2"/>
        </w:rPr>
        <w:t xml:space="preserve">It has to be mentioned that the results presented </w:t>
      </w:r>
      <w:r w:rsidR="004A07FC">
        <w:rPr>
          <w:spacing w:val="-2"/>
        </w:rPr>
        <w:t>here are</w:t>
      </w:r>
      <w:r>
        <w:rPr>
          <w:spacing w:val="-2"/>
        </w:rPr>
        <w:t xml:space="preserve"> still related to </w:t>
      </w:r>
      <w:proofErr w:type="spellStart"/>
      <w:r>
        <w:rPr>
          <w:spacing w:val="-2"/>
        </w:rPr>
        <w:t>DataONE’s</w:t>
      </w:r>
      <w:proofErr w:type="spellEnd"/>
      <w:r>
        <w:rPr>
          <w:spacing w:val="-2"/>
        </w:rPr>
        <w:t xml:space="preserve"> emergence phase. The project started to receive funding and a lot of work has been done; however, </w:t>
      </w:r>
      <w:r w:rsidR="004A07FC">
        <w:rPr>
          <w:spacing w:val="-2"/>
        </w:rPr>
        <w:t>at the time of the study the system was</w:t>
      </w:r>
      <w:r>
        <w:rPr>
          <w:spacing w:val="-2"/>
        </w:rPr>
        <w:t xml:space="preserve"> not public yet. According to the presentation done to </w:t>
      </w:r>
      <w:r w:rsidR="008A6460">
        <w:rPr>
          <w:spacing w:val="-2"/>
        </w:rPr>
        <w:t xml:space="preserve">the </w:t>
      </w:r>
      <w:r>
        <w:rPr>
          <w:spacing w:val="-2"/>
        </w:rPr>
        <w:t xml:space="preserve">NSF for </w:t>
      </w:r>
      <w:r w:rsidR="004A07FC">
        <w:rPr>
          <w:spacing w:val="-2"/>
        </w:rPr>
        <w:t>second</w:t>
      </w:r>
      <w:r>
        <w:rPr>
          <w:spacing w:val="-2"/>
        </w:rPr>
        <w:t xml:space="preserve"> year review</w:t>
      </w:r>
      <w:r w:rsidR="004A07FC">
        <w:rPr>
          <w:spacing w:val="-2"/>
        </w:rPr>
        <w:t xml:space="preserve"> (February 2011)</w:t>
      </w:r>
      <w:r>
        <w:rPr>
          <w:spacing w:val="-2"/>
        </w:rPr>
        <w:t xml:space="preserve">, DataONE will be </w:t>
      </w:r>
      <w:r>
        <w:rPr>
          <w:spacing w:val="-2"/>
        </w:rPr>
        <w:lastRenderedPageBreak/>
        <w:t xml:space="preserve">active </w:t>
      </w:r>
      <w:r w:rsidR="004A07FC">
        <w:rPr>
          <w:spacing w:val="-2"/>
        </w:rPr>
        <w:t xml:space="preserve">by the end of </w:t>
      </w:r>
      <w:r>
        <w:rPr>
          <w:spacing w:val="-2"/>
        </w:rPr>
        <w:t>2011.</w:t>
      </w:r>
      <w:r w:rsidR="004A07FC">
        <w:rPr>
          <w:spacing w:val="-2"/>
        </w:rPr>
        <w:t xml:space="preserve"> The data for this study was collected between February 2010 and March 2011.</w:t>
      </w:r>
      <w:r>
        <w:rPr>
          <w:spacing w:val="-2"/>
        </w:rPr>
        <w:t xml:space="preserve"> The pr</w:t>
      </w:r>
      <w:r w:rsidR="004A07FC">
        <w:rPr>
          <w:spacing w:val="-2"/>
        </w:rPr>
        <w:t>oject has received funding for five</w:t>
      </w:r>
      <w:r>
        <w:rPr>
          <w:spacing w:val="-2"/>
        </w:rPr>
        <w:t xml:space="preserve"> years and a second </w:t>
      </w:r>
      <w:r w:rsidR="004A07FC">
        <w:rPr>
          <w:spacing w:val="-2"/>
        </w:rPr>
        <w:t>five</w:t>
      </w:r>
      <w:r>
        <w:rPr>
          <w:spacing w:val="-2"/>
        </w:rPr>
        <w:t xml:space="preserve"> years of funding is plausible according to the interviewees. </w:t>
      </w:r>
      <w:r w:rsidR="004A07FC">
        <w:rPr>
          <w:spacing w:val="-2"/>
        </w:rPr>
        <w:t xml:space="preserve">This study was conducted in year two. </w:t>
      </w:r>
      <w:r>
        <w:rPr>
          <w:spacing w:val="-2"/>
        </w:rPr>
        <w:t xml:space="preserve">Given these facts the collaboration should still be considered in the emergence phase. All the results reflected in this study belong to this phase. </w:t>
      </w:r>
    </w:p>
    <w:p w:rsidR="00366C7E" w:rsidRDefault="003D3C3B" w:rsidP="003D3C3B">
      <w:pPr>
        <w:pStyle w:val="Heading2"/>
      </w:pPr>
      <w:bookmarkStart w:id="25" w:name="_Toc293654747"/>
      <w:r>
        <w:t xml:space="preserve">1. </w:t>
      </w:r>
      <w:r w:rsidR="00366C7E">
        <w:t>Large number of components and counteracting forces:</w:t>
      </w:r>
      <w:bookmarkEnd w:id="25"/>
      <w:r w:rsidR="00366C7E">
        <w:t xml:space="preserve"> </w:t>
      </w:r>
    </w:p>
    <w:p w:rsidR="00366C7E" w:rsidRDefault="00366C7E" w:rsidP="00366C7E">
      <w:pPr>
        <w:ind w:firstLine="720"/>
        <w:rPr>
          <w:spacing w:val="-2"/>
        </w:rPr>
      </w:pPr>
      <w:r>
        <w:rPr>
          <w:spacing w:val="-2"/>
        </w:rPr>
        <w:t xml:space="preserve">If DataONE is going to be considered as a complex adaptive system, it should have a number of components and it has. Moreover, this number is increasing because DataONE </w:t>
      </w:r>
      <w:r w:rsidR="004A07FC">
        <w:rPr>
          <w:spacing w:val="-2"/>
        </w:rPr>
        <w:t>grew</w:t>
      </w:r>
      <w:r>
        <w:rPr>
          <w:spacing w:val="-2"/>
        </w:rPr>
        <w:t xml:space="preserve"> rapidly</w:t>
      </w:r>
      <w:r w:rsidR="004A07FC">
        <w:rPr>
          <w:spacing w:val="-2"/>
        </w:rPr>
        <w:t xml:space="preserve"> in its first two years</w:t>
      </w:r>
      <w:r>
        <w:rPr>
          <w:spacing w:val="-2"/>
        </w:rPr>
        <w:t xml:space="preserve">. When the researcher started the study </w:t>
      </w:r>
      <w:r w:rsidR="004A07FC">
        <w:rPr>
          <w:spacing w:val="-2"/>
        </w:rPr>
        <w:t>in February 2010</w:t>
      </w:r>
      <w:r>
        <w:rPr>
          <w:spacing w:val="-2"/>
        </w:rPr>
        <w:t xml:space="preserve">, the number of individuals directly included in DataONE activities was around 40. </w:t>
      </w:r>
      <w:r w:rsidR="004A07FC">
        <w:rPr>
          <w:spacing w:val="-2"/>
        </w:rPr>
        <w:t xml:space="preserve">After 18 months the </w:t>
      </w:r>
      <w:r>
        <w:rPr>
          <w:spacing w:val="-2"/>
        </w:rPr>
        <w:t xml:space="preserve">working groups </w:t>
      </w:r>
      <w:r w:rsidR="004A07FC">
        <w:rPr>
          <w:spacing w:val="-2"/>
        </w:rPr>
        <w:t>alone have over</w:t>
      </w:r>
      <w:r>
        <w:rPr>
          <w:spacing w:val="-2"/>
        </w:rPr>
        <w:t xml:space="preserve"> 100 individuals, </w:t>
      </w:r>
      <w:r w:rsidR="004A07FC">
        <w:rPr>
          <w:spacing w:val="-2"/>
        </w:rPr>
        <w:t xml:space="preserve">to </w:t>
      </w:r>
      <w:r>
        <w:rPr>
          <w:spacing w:val="-2"/>
        </w:rPr>
        <w:t xml:space="preserve">which the survey was distributed. More than 200 people expressed their interest and gave their emails to be contacted for related DataONE activities. </w:t>
      </w:r>
    </w:p>
    <w:p w:rsidR="00366C7E" w:rsidRDefault="00366C7E" w:rsidP="00366C7E">
      <w:pPr>
        <w:ind w:firstLine="720"/>
        <w:rPr>
          <w:spacing w:val="-2"/>
        </w:rPr>
      </w:pPr>
      <w:r>
        <w:rPr>
          <w:spacing w:val="-2"/>
        </w:rPr>
        <w:t xml:space="preserve">In terms of institutions involved, there are eleven types of institutions, which </w:t>
      </w:r>
      <w:proofErr w:type="gramStart"/>
      <w:r>
        <w:rPr>
          <w:spacing w:val="-2"/>
        </w:rPr>
        <w:t>means</w:t>
      </w:r>
      <w:proofErr w:type="gramEnd"/>
      <w:r>
        <w:rPr>
          <w:spacing w:val="-2"/>
        </w:rPr>
        <w:t xml:space="preserve"> at least eleven different type</w:t>
      </w:r>
      <w:r w:rsidR="004A07FC">
        <w:rPr>
          <w:spacing w:val="-2"/>
        </w:rPr>
        <w:t>s</w:t>
      </w:r>
      <w:r>
        <w:rPr>
          <w:spacing w:val="-2"/>
        </w:rPr>
        <w:t xml:space="preserve"> of institutional goals exist. The maps below </w:t>
      </w:r>
      <w:r w:rsidR="004A07FC">
        <w:rPr>
          <w:spacing w:val="-2"/>
        </w:rPr>
        <w:t xml:space="preserve">(Figure 3 and 4) </w:t>
      </w:r>
      <w:r>
        <w:rPr>
          <w:spacing w:val="-2"/>
        </w:rPr>
        <w:t>show the institutions that are already involved in DataONE activities as member or coordi</w:t>
      </w:r>
      <w:r w:rsidR="004A07FC">
        <w:rPr>
          <w:spacing w:val="-2"/>
        </w:rPr>
        <w:t>nating nodes and the ones that we</w:t>
      </w:r>
      <w:r>
        <w:rPr>
          <w:spacing w:val="-2"/>
        </w:rPr>
        <w:t xml:space="preserve">re interested in being a member node </w:t>
      </w:r>
      <w:r w:rsidR="004A07FC">
        <w:rPr>
          <w:spacing w:val="-2"/>
        </w:rPr>
        <w:t>as of 2014.</w:t>
      </w:r>
      <w:r>
        <w:rPr>
          <w:spacing w:val="-2"/>
        </w:rPr>
        <w:t xml:space="preserve"> A</w:t>
      </w:r>
      <w:r w:rsidR="004A07FC">
        <w:rPr>
          <w:spacing w:val="-2"/>
        </w:rPr>
        <w:t>t the time of</w:t>
      </w:r>
      <w:r>
        <w:rPr>
          <w:spacing w:val="-2"/>
        </w:rPr>
        <w:t xml:space="preserve"> this study </w:t>
      </w:r>
      <w:r w:rsidR="004A07FC">
        <w:rPr>
          <w:spacing w:val="-2"/>
        </w:rPr>
        <w:t>wa</w:t>
      </w:r>
      <w:r>
        <w:rPr>
          <w:spacing w:val="-2"/>
        </w:rPr>
        <w:t xml:space="preserve">s written, DataONE has three coordinating nodes –University of New Mexico, Oak Ridge National Laboratories &amp; University of Tennessee partnership, and  University of California Santa Barbara National Center for Ecological Analysis and </w:t>
      </w:r>
      <w:r>
        <w:rPr>
          <w:spacing w:val="-2"/>
        </w:rPr>
        <w:lastRenderedPageBreak/>
        <w:t>Synthesis</w:t>
      </w:r>
      <w:r w:rsidR="004A07FC">
        <w:rPr>
          <w:spacing w:val="-2"/>
        </w:rPr>
        <w:t xml:space="preserve"> (NCEAS)</w:t>
      </w:r>
      <w:r>
        <w:rPr>
          <w:spacing w:val="-2"/>
        </w:rPr>
        <w:t xml:space="preserve">– and three member nodes –the Knowledge Network for </w:t>
      </w:r>
      <w:proofErr w:type="spellStart"/>
      <w:r>
        <w:rPr>
          <w:spacing w:val="-2"/>
        </w:rPr>
        <w:t>Biocomplexity</w:t>
      </w:r>
      <w:proofErr w:type="spellEnd"/>
      <w:r>
        <w:rPr>
          <w:spacing w:val="-2"/>
        </w:rPr>
        <w:t xml:space="preserve"> (UCSB), the ORNL Distributed Active Archive Center (DAAC), Dryad (at Duke’s </w:t>
      </w:r>
      <w:proofErr w:type="spellStart"/>
      <w:r>
        <w:rPr>
          <w:spacing w:val="-2"/>
        </w:rPr>
        <w:t>NESCent</w:t>
      </w:r>
      <w:proofErr w:type="spellEnd"/>
      <w:r>
        <w:rPr>
          <w:spacing w:val="-2"/>
        </w:rPr>
        <w:t xml:space="preserve">). By the end of 2011 this number </w:t>
      </w:r>
      <w:r w:rsidR="004A07FC">
        <w:rPr>
          <w:spacing w:val="-2"/>
        </w:rPr>
        <w:t>is expected to</w:t>
      </w:r>
      <w:r>
        <w:rPr>
          <w:spacing w:val="-2"/>
        </w:rPr>
        <w:t xml:space="preserve"> increase to six, by 2012 to 10, by 2013 to 20, and by 2014 to 40. </w:t>
      </w:r>
      <w:r w:rsidR="00754ADA">
        <w:rPr>
          <w:spacing w:val="-2"/>
        </w:rPr>
        <w:t>As of 2011 t</w:t>
      </w:r>
      <w:r>
        <w:rPr>
          <w:spacing w:val="-2"/>
        </w:rPr>
        <w:t>here are 29 institutions in the US and 19 more worldwide that mentioned that they are already involved or interested in DataONE. (Details c</w:t>
      </w:r>
      <w:r w:rsidR="00754ADA">
        <w:rPr>
          <w:spacing w:val="-2"/>
        </w:rPr>
        <w:t>an</w:t>
      </w:r>
      <w:r>
        <w:rPr>
          <w:spacing w:val="-2"/>
        </w:rPr>
        <w:t xml:space="preserve"> be seen in Figure </w:t>
      </w:r>
      <w:r w:rsidR="003D3C3B">
        <w:rPr>
          <w:spacing w:val="-2"/>
        </w:rPr>
        <w:t>3</w:t>
      </w:r>
      <w:r>
        <w:rPr>
          <w:spacing w:val="-2"/>
        </w:rPr>
        <w:t xml:space="preserve"> &amp; </w:t>
      </w:r>
      <w:r w:rsidR="003D3C3B">
        <w:rPr>
          <w:spacing w:val="-2"/>
        </w:rPr>
        <w:t>4</w:t>
      </w:r>
      <w:r>
        <w:rPr>
          <w:spacing w:val="-2"/>
        </w:rPr>
        <w:t>)</w:t>
      </w:r>
      <w:r>
        <w:rPr>
          <w:rStyle w:val="FootnoteReference"/>
          <w:spacing w:val="-2"/>
        </w:rPr>
        <w:footnoteReference w:id="7"/>
      </w:r>
      <w:r>
        <w:rPr>
          <w:spacing w:val="-2"/>
        </w:rPr>
        <w:t>.</w:t>
      </w:r>
    </w:p>
    <w:p w:rsidR="00366C7E" w:rsidRDefault="00366C7E" w:rsidP="003D3C3B">
      <w:pPr>
        <w:keepNext/>
        <w:jc w:val="center"/>
        <w:rPr>
          <w:spacing w:val="-2"/>
        </w:rPr>
      </w:pPr>
      <w:r>
        <w:rPr>
          <w:noProof/>
          <w:spacing w:val="-2"/>
        </w:rPr>
        <w:lastRenderedPageBreak/>
        <w:drawing>
          <wp:inline distT="0" distB="0" distL="0" distR="0">
            <wp:extent cx="4808132" cy="3610547"/>
            <wp:effectExtent l="19050" t="0" r="0" b="0"/>
            <wp:docPr id="4" name="Picture 0" descr="us_only_nodes5_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_only_nodes5_sm.png"/>
                    <pic:cNvPicPr/>
                  </pic:nvPicPr>
                  <pic:blipFill>
                    <a:blip r:embed="rId16" cstate="print"/>
                    <a:stretch>
                      <a:fillRect/>
                    </a:stretch>
                  </pic:blipFill>
                  <pic:spPr>
                    <a:xfrm>
                      <a:off x="0" y="0"/>
                      <a:ext cx="4814858" cy="3615597"/>
                    </a:xfrm>
                    <a:prstGeom prst="rect">
                      <a:avLst/>
                    </a:prstGeom>
                  </pic:spPr>
                </pic:pic>
              </a:graphicData>
            </a:graphic>
          </wp:inline>
        </w:drawing>
      </w:r>
    </w:p>
    <w:p w:rsidR="00366C7E" w:rsidRDefault="00366C7E" w:rsidP="003D3C3B">
      <w:pPr>
        <w:pStyle w:val="Caption"/>
      </w:pPr>
      <w:proofErr w:type="gramStart"/>
      <w:r>
        <w:t xml:space="preserve">Figure </w:t>
      </w:r>
      <w:r w:rsidR="003D3C3B">
        <w:t>3</w:t>
      </w:r>
      <w:r>
        <w:t xml:space="preserve"> – Involved or interested institutions in the U</w:t>
      </w:r>
      <w:r w:rsidR="00754ADA">
        <w:t>.</w:t>
      </w:r>
      <w:r>
        <w:t>S</w:t>
      </w:r>
      <w:r w:rsidR="00754ADA">
        <w:t>. as of February 2011.</w:t>
      </w:r>
      <w:proofErr w:type="gramEnd"/>
    </w:p>
    <w:p w:rsidR="00366C7E" w:rsidRDefault="00366C7E" w:rsidP="00366C7E">
      <w:pPr>
        <w:jc w:val="center"/>
        <w:rPr>
          <w:spacing w:val="-2"/>
        </w:rPr>
      </w:pPr>
      <w:r>
        <w:rPr>
          <w:noProof/>
          <w:spacing w:val="-2"/>
        </w:rPr>
        <w:lastRenderedPageBreak/>
        <w:drawing>
          <wp:inline distT="0" distB="0" distL="0" distR="0">
            <wp:extent cx="5050775" cy="3274828"/>
            <wp:effectExtent l="19050" t="0" r="0" b="0"/>
            <wp:docPr id="5" name="Picture 1" descr="new_worldv4_s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new_worldv4_sm.png"/>
                    <pic:cNvPicPr preferRelativeResize="0"/>
                  </pic:nvPicPr>
                  <pic:blipFill>
                    <a:blip r:embed="rId17" cstate="print"/>
                    <a:stretch>
                      <a:fillRect/>
                    </a:stretch>
                  </pic:blipFill>
                  <pic:spPr>
                    <a:xfrm>
                      <a:off x="0" y="0"/>
                      <a:ext cx="5050775" cy="3274828"/>
                    </a:xfrm>
                    <a:prstGeom prst="rect">
                      <a:avLst/>
                    </a:prstGeom>
                  </pic:spPr>
                </pic:pic>
              </a:graphicData>
            </a:graphic>
          </wp:inline>
        </w:drawing>
      </w:r>
    </w:p>
    <w:p w:rsidR="00366C7E" w:rsidRDefault="00366C7E" w:rsidP="003D3C3B">
      <w:pPr>
        <w:pStyle w:val="Caption"/>
      </w:pPr>
      <w:r>
        <w:t xml:space="preserve">Figure </w:t>
      </w:r>
      <w:r w:rsidR="003D3C3B">
        <w:t>4</w:t>
      </w:r>
      <w:r>
        <w:t xml:space="preserve"> – Involved or interested institutions </w:t>
      </w:r>
      <w:proofErr w:type="spellStart"/>
      <w:r>
        <w:t>world wide</w:t>
      </w:r>
      <w:proofErr w:type="spellEnd"/>
      <w:r w:rsidR="00754ADA">
        <w:t xml:space="preserve"> as of February 2011</w:t>
      </w:r>
    </w:p>
    <w:p w:rsidR="00366C7E" w:rsidRDefault="00366C7E" w:rsidP="00366C7E">
      <w:pPr>
        <w:ind w:firstLine="720"/>
        <w:rPr>
          <w:spacing w:val="-2"/>
        </w:rPr>
      </w:pPr>
      <w:r>
        <w:rPr>
          <w:spacing w:val="-2"/>
        </w:rPr>
        <w:t>It was mentioned before that there is not a ‘certain’ number in the literature to argue that ‘this amount is sufficient to have complex system.’ Different systems have different number of agents. For a human social system, a scientific collaboration such as DataONE, the researcher believes that the number of agents on different levels (individual &amp; institutional) is sufficient regarding DataONE to be considered as a complex system.</w:t>
      </w:r>
    </w:p>
    <w:p w:rsidR="00366C7E" w:rsidRDefault="003D3C3B" w:rsidP="003D3C3B">
      <w:pPr>
        <w:pStyle w:val="Heading2"/>
      </w:pPr>
      <w:bookmarkStart w:id="26" w:name="_Toc293654748"/>
      <w:r>
        <w:t xml:space="preserve">2. </w:t>
      </w:r>
      <w:r w:rsidR="00366C7E">
        <w:t>Variation and Diversity</w:t>
      </w:r>
      <w:bookmarkEnd w:id="26"/>
      <w:r w:rsidR="00366C7E">
        <w:t xml:space="preserve"> </w:t>
      </w:r>
    </w:p>
    <w:p w:rsidR="00366C7E" w:rsidRDefault="00366C7E" w:rsidP="00366C7E">
      <w:pPr>
        <w:ind w:firstLine="720"/>
        <w:rPr>
          <w:spacing w:val="-2"/>
        </w:rPr>
      </w:pPr>
      <w:proofErr w:type="gramStart"/>
      <w:r>
        <w:rPr>
          <w:spacing w:val="-2"/>
        </w:rPr>
        <w:t>The real reason to have variation and diversity in the system so that it can be considered as complex system is that the system needs counteracting forces in it.</w:t>
      </w:r>
      <w:proofErr w:type="gramEnd"/>
      <w:r>
        <w:rPr>
          <w:spacing w:val="-2"/>
        </w:rPr>
        <w:t xml:space="preserve"> A complex system exists at the edge of chaos or between order and disorder (chaos). If all </w:t>
      </w:r>
      <w:r>
        <w:rPr>
          <w:spacing w:val="-2"/>
        </w:rPr>
        <w:lastRenderedPageBreak/>
        <w:t>agents are same if would become a</w:t>
      </w:r>
      <w:r w:rsidR="00754ADA">
        <w:rPr>
          <w:spacing w:val="-2"/>
        </w:rPr>
        <w:t xml:space="preserve"> highly ordered</w:t>
      </w:r>
      <w:r>
        <w:rPr>
          <w:spacing w:val="-2"/>
        </w:rPr>
        <w:t xml:space="preserve"> linear system. The data collected revealed diversity at different levels: stakeholder perspective, disciplinary perspective, </w:t>
      </w:r>
      <w:proofErr w:type="gramStart"/>
      <w:r>
        <w:rPr>
          <w:spacing w:val="-2"/>
        </w:rPr>
        <w:t>career</w:t>
      </w:r>
      <w:proofErr w:type="gramEnd"/>
      <w:r>
        <w:rPr>
          <w:spacing w:val="-2"/>
        </w:rPr>
        <w:t xml:space="preserve"> age perspective, motivations to join DataONE, types of institutions involved, and geographical diversity. The management team, which was the name for the leadership </w:t>
      </w:r>
      <w:r w:rsidR="00754ADA">
        <w:rPr>
          <w:spacing w:val="-2"/>
        </w:rPr>
        <w:t>team</w:t>
      </w:r>
      <w:r>
        <w:rPr>
          <w:spacing w:val="-2"/>
        </w:rPr>
        <w:t xml:space="preserve"> at the beginning, also recruited</w:t>
      </w:r>
      <w:r w:rsidR="00754ADA">
        <w:rPr>
          <w:spacing w:val="-2"/>
        </w:rPr>
        <w:t xml:space="preserve"> diverse</w:t>
      </w:r>
      <w:r>
        <w:rPr>
          <w:spacing w:val="-2"/>
        </w:rPr>
        <w:t xml:space="preserve"> new members. </w:t>
      </w:r>
    </w:p>
    <w:p w:rsidR="00366C7E" w:rsidRDefault="00366C7E" w:rsidP="003D3C3B">
      <w:r>
        <w:t>The existence of counteracting forces in the system has been realized by the DataONE team early in the project –even during the grant proposal writing time. The team realized that problems related to data practices involve different stakeholders because the data lifecycle revealed that there are many perspectives and concerns regarding data. In order to be able to create the technology</w:t>
      </w:r>
      <w:r w:rsidR="00B56554">
        <w:t>-</w:t>
      </w:r>
      <w:r>
        <w:t xml:space="preserve">enabled science capacity, in which data access, sharing, and preservation is crucial, the </w:t>
      </w:r>
      <w:r w:rsidR="00B56554">
        <w:t>function</w:t>
      </w:r>
      <w:r>
        <w:t xml:space="preserve">s of the data lifecycle has to be understood. I am going to use a model developed by the </w:t>
      </w:r>
      <w:proofErr w:type="spellStart"/>
      <w:r>
        <w:t>SocioCultural</w:t>
      </w:r>
      <w:proofErr w:type="spellEnd"/>
      <w:r>
        <w:t xml:space="preserve"> Working Group which later has become the official data lifecycle used by whole DataONE and also approved by the NSF. The importance of data lifecycle model is that all of DataONE services and products are created from this model; hence, it constitutes the base for DataONE activities. The points in the data lifecycle involve different types of agents. For instance, data is collected by scientists (or remote sensors) but they might or might not be involved in the rest of the </w:t>
      </w:r>
      <w:r w:rsidR="00B56554">
        <w:t>phases</w:t>
      </w:r>
      <w:r>
        <w:t xml:space="preserve"> until ‘analyze’ p</w:t>
      </w:r>
      <w:r w:rsidR="00B56554">
        <w:t>hase</w:t>
      </w:r>
      <w:r>
        <w:t xml:space="preserve">. Librarians or data </w:t>
      </w:r>
      <w:r w:rsidR="00B56554">
        <w:t>managers</w:t>
      </w:r>
      <w:r>
        <w:t xml:space="preserve"> might describe, deposit, and preserve the data. However, to do that, they need the necessary tools, equipment, and training which </w:t>
      </w:r>
      <w:r w:rsidR="00B56554">
        <w:t>are</w:t>
      </w:r>
      <w:r>
        <w:t xml:space="preserve"> supposed to be provided by another party (policy makers). There has to be platforms developed for this system which is the </w:t>
      </w:r>
      <w:r>
        <w:lastRenderedPageBreak/>
        <w:t xml:space="preserve">job of computer scientists and also information scientists. However, it is not enough if the scientists do not see the value of doing this time and money consuming activity. Thus, they have to be made aware of the benefits. Yet, they are generally conservative because there are other issues such as copyrights of data, acknowledgement, etc. In conclusion, </w:t>
      </w:r>
      <w:r w:rsidR="003D3C3B">
        <w:t>F</w:t>
      </w:r>
      <w:r>
        <w:t>igure</w:t>
      </w:r>
      <w:r w:rsidR="003D3C3B">
        <w:t xml:space="preserve"> 5</w:t>
      </w:r>
      <w:r>
        <w:t xml:space="preserve"> demonstrates the variation of actors and their activities in the data life cycle</w:t>
      </w:r>
      <w:r w:rsidR="003D3C3B">
        <w:t xml:space="preserve"> (DataONE, 2011)</w:t>
      </w:r>
      <w:r>
        <w:t xml:space="preserve">. Representatives from each </w:t>
      </w:r>
      <w:r w:rsidR="00B56554">
        <w:t>phase</w:t>
      </w:r>
      <w:r>
        <w:t xml:space="preserve"> in the figure below are included in DataONE.</w:t>
      </w:r>
    </w:p>
    <w:p w:rsidR="00366C7E" w:rsidRDefault="00366C7E" w:rsidP="00366C7E">
      <w:pPr>
        <w:keepNext/>
        <w:rPr>
          <w:spacing w:val="-2"/>
        </w:rPr>
      </w:pPr>
      <w:r>
        <w:rPr>
          <w:noProof/>
          <w:spacing w:val="-2"/>
        </w:rPr>
        <w:drawing>
          <wp:inline distT="0" distB="0" distL="0" distR="0">
            <wp:extent cx="4404094" cy="3852553"/>
            <wp:effectExtent l="19050" t="0" r="0" b="0"/>
            <wp:docPr id="6" name="Picture 4" descr="data lifecy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 lifecycle.png"/>
                    <pic:cNvPicPr/>
                  </pic:nvPicPr>
                  <pic:blipFill>
                    <a:blip r:embed="rId18" cstate="print"/>
                    <a:stretch>
                      <a:fillRect/>
                    </a:stretch>
                  </pic:blipFill>
                  <pic:spPr>
                    <a:xfrm>
                      <a:off x="0" y="0"/>
                      <a:ext cx="4407227" cy="3855294"/>
                    </a:xfrm>
                    <a:prstGeom prst="rect">
                      <a:avLst/>
                    </a:prstGeom>
                  </pic:spPr>
                </pic:pic>
              </a:graphicData>
            </a:graphic>
          </wp:inline>
        </w:drawing>
      </w:r>
    </w:p>
    <w:p w:rsidR="00366C7E" w:rsidRDefault="00366C7E" w:rsidP="003D3C3B">
      <w:pPr>
        <w:pStyle w:val="Caption"/>
      </w:pPr>
      <w:r>
        <w:t xml:space="preserve">Figure </w:t>
      </w:r>
      <w:r w:rsidR="003D3C3B">
        <w:t>5</w:t>
      </w:r>
      <w:r>
        <w:t xml:space="preserve"> – Data lifecycle</w:t>
      </w:r>
      <w:r w:rsidR="00B56554">
        <w:t xml:space="preserve"> as adapted by DataONE February 2011</w:t>
      </w:r>
    </w:p>
    <w:p w:rsidR="00366C7E" w:rsidRDefault="00366C7E" w:rsidP="00366C7E">
      <w:pPr>
        <w:ind w:firstLine="720"/>
        <w:rPr>
          <w:spacing w:val="-2"/>
        </w:rPr>
      </w:pPr>
      <w:r>
        <w:rPr>
          <w:spacing w:val="-2"/>
        </w:rPr>
        <w:t xml:space="preserve">As one interviewee describes this deliberate process as such: </w:t>
      </w:r>
    </w:p>
    <w:p w:rsidR="00366C7E" w:rsidRDefault="00366C7E" w:rsidP="003D3C3B">
      <w:pPr>
        <w:pStyle w:val="Quote"/>
      </w:pPr>
      <w:r>
        <w:lastRenderedPageBreak/>
        <w:t>“</w:t>
      </w:r>
      <w:r w:rsidRPr="00674F8C">
        <w:t xml:space="preserve">We have spent a lot of time on you know, sort of what are the primary groups we are trying to serve, right? What are our primary audiences and stakeholder community? To sort of serve those effectively in some form or fashion, whether it is in the leadership team or working groups or management, whatever, we </w:t>
      </w:r>
      <w:r w:rsidRPr="003D3C3B">
        <w:t>know</w:t>
      </w:r>
      <w:r w:rsidRPr="00674F8C">
        <w:t xml:space="preserve"> we need those disciplines properly represented, right? So, I guess, from my perspective, you know, we know we need to work within the library community. We know we need to work within the computer science community. We know, of course, our primary stakeholder is some kind of earth scientist or biologist or ecologist, whatever it is. So, by that defining of our stakeholder group or primary audience we are trying to serve, that sort of identified the various disciplines that we need to make sure were involved.</w:t>
      </w:r>
      <w:r>
        <w:t>”</w:t>
      </w:r>
    </w:p>
    <w:p w:rsidR="00366C7E" w:rsidRDefault="00366C7E" w:rsidP="00366C7E">
      <w:pPr>
        <w:ind w:firstLine="720"/>
        <w:rPr>
          <w:spacing w:val="-2"/>
        </w:rPr>
      </w:pPr>
      <w:r>
        <w:rPr>
          <w:spacing w:val="-2"/>
        </w:rPr>
        <w:t>DataONE is a multidisciplinary collaboration. At first the project focused on cyberinfrastructure only. However, on one of the very early NSF consultations, the NSF requested library science involvement to connect the goals of the project with the scientific community. One of the interviewees describes the process as such:</w:t>
      </w:r>
    </w:p>
    <w:p w:rsidR="00366C7E" w:rsidRDefault="00366C7E" w:rsidP="00366C7E">
      <w:pPr>
        <w:pStyle w:val="Quote"/>
      </w:pPr>
      <w:r>
        <w:t>“</w:t>
      </w:r>
      <w:r w:rsidRPr="001B580E">
        <w:t>So, you know, one of the basic premises of DataONE is that libraries can impact the community in terms of whether it is training or being that first line that researchers go when they start their project to educate them or even to deposit data. That sort of has been the reason why we have involved people who lead, say, university libraries or USGS, for instance.</w:t>
      </w:r>
      <w:r>
        <w:t>”</w:t>
      </w:r>
      <w:r w:rsidRPr="001B580E">
        <w:t xml:space="preserve"> </w:t>
      </w:r>
      <w:r>
        <w:t xml:space="preserve"> </w:t>
      </w:r>
      <w:r>
        <w:rPr>
          <w:spacing w:val="-2"/>
        </w:rPr>
        <w:t xml:space="preserve"> </w:t>
      </w:r>
    </w:p>
    <w:p w:rsidR="00366C7E" w:rsidRPr="005F1A20" w:rsidRDefault="00366C7E" w:rsidP="00366C7E">
      <w:pPr>
        <w:ind w:firstLine="720"/>
        <w:rPr>
          <w:spacing w:val="-2"/>
        </w:rPr>
      </w:pPr>
      <w:r w:rsidRPr="005F1A20">
        <w:rPr>
          <w:spacing w:val="-2"/>
        </w:rPr>
        <w:t xml:space="preserve">Another interviewee </w:t>
      </w:r>
      <w:r>
        <w:rPr>
          <w:spacing w:val="-2"/>
        </w:rPr>
        <w:t>tells how two strong library partnerships were established.</w:t>
      </w:r>
    </w:p>
    <w:p w:rsidR="00366C7E" w:rsidRDefault="00366C7E" w:rsidP="00366C7E">
      <w:pPr>
        <w:pStyle w:val="Quote"/>
        <w:rPr>
          <w:spacing w:val="-2"/>
        </w:rPr>
      </w:pPr>
      <w:r>
        <w:lastRenderedPageBreak/>
        <w:t xml:space="preserve">“So we had early discussions…this has been over two years ago, but early on into the project it was clear that NSF expected a significant involvement of what we could loosely call library science community in the DataNet partners. At the time when I got involved in this we really did not have a strong library science partner in the organization, in the proposal team. … So </w:t>
      </w:r>
      <w:r w:rsidR="00602E73">
        <w:t>X</w:t>
      </w:r>
      <w:r>
        <w:t xml:space="preserve"> and I proposed to bring in </w:t>
      </w:r>
      <w:r w:rsidR="00602E73">
        <w:t>Y</w:t>
      </w:r>
      <w:r>
        <w:t xml:space="preserve"> and </w:t>
      </w:r>
      <w:r w:rsidR="00602E73">
        <w:t>Z</w:t>
      </w:r>
      <w:r>
        <w:t xml:space="preserve"> into the discussion and at the same time there was a parallel that was brought in, P and the California Digital Library folks so that actually brought us two strong library partners.”</w:t>
      </w:r>
    </w:p>
    <w:p w:rsidR="003D3C3B" w:rsidRDefault="00366C7E" w:rsidP="003D3C3B">
      <w:pPr>
        <w:ind w:firstLine="720"/>
        <w:rPr>
          <w:spacing w:val="-2"/>
        </w:rPr>
      </w:pPr>
      <w:r w:rsidRPr="0061165F">
        <w:rPr>
          <w:spacing w:val="-2"/>
        </w:rPr>
        <w:t xml:space="preserve">Of the 51 respondents to the online survey, almost one third of them (16) responded that their subject discipline is Library and Information Sciences. Computer science (7) and ecology (7) follow with 15% each. As it can be seen </w:t>
      </w:r>
      <w:r w:rsidR="003D3C3B">
        <w:rPr>
          <w:spacing w:val="-2"/>
        </w:rPr>
        <w:t>in F</w:t>
      </w:r>
      <w:r w:rsidRPr="0061165F">
        <w:rPr>
          <w:spacing w:val="-2"/>
        </w:rPr>
        <w:t>igure</w:t>
      </w:r>
      <w:r w:rsidR="003D3C3B">
        <w:rPr>
          <w:spacing w:val="-2"/>
        </w:rPr>
        <w:t xml:space="preserve"> 6</w:t>
      </w:r>
      <w:r w:rsidRPr="0061165F">
        <w:rPr>
          <w:spacing w:val="-2"/>
        </w:rPr>
        <w:t xml:space="preserve"> below the collaboration is quite multidisciplinary.</w:t>
      </w:r>
    </w:p>
    <w:p w:rsidR="00366C7E" w:rsidRDefault="00CB7F24" w:rsidP="003D3C3B">
      <w:pPr>
        <w:keepNext/>
        <w:rPr>
          <w:spacing w:val="-2"/>
        </w:rPr>
      </w:pPr>
      <w:r w:rsidRPr="00CB7F24">
        <w:rPr>
          <w:noProof/>
          <w:lang w:eastAsia="zh-TW"/>
        </w:rPr>
        <w:pict>
          <v:shapetype id="_x0000_t202" coordsize="21600,21600" o:spt="202" path="m,l,21600r21600,l21600,xe">
            <v:stroke joinstyle="miter"/>
            <v:path gradientshapeok="t" o:connecttype="rect"/>
          </v:shapetype>
          <v:shape id="_x0000_s1026" type="#_x0000_t202" style="position:absolute;margin-left:299.15pt;margin-top:171.45pt;width:42.05pt;height:30.25pt;z-index:251660288;mso-width-relative:margin;mso-height-relative:margin" stroked="f">
            <v:textbox>
              <w:txbxContent>
                <w:p w:rsidR="00B73DC6" w:rsidRDefault="00B73DC6">
                  <w:r>
                    <w:t>n=51</w:t>
                  </w:r>
                </w:p>
              </w:txbxContent>
            </v:textbox>
          </v:shape>
        </w:pict>
      </w:r>
      <w:r w:rsidR="00366C7E">
        <w:rPr>
          <w:noProof/>
          <w:spacing w:val="-2"/>
        </w:rPr>
        <w:drawing>
          <wp:inline distT="0" distB="0" distL="0" distR="0">
            <wp:extent cx="4723071" cy="2844021"/>
            <wp:effectExtent l="19050" t="0" r="1329"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4741277" cy="2854984"/>
                    </a:xfrm>
                    <a:prstGeom prst="rect">
                      <a:avLst/>
                    </a:prstGeom>
                    <a:noFill/>
                  </pic:spPr>
                </pic:pic>
              </a:graphicData>
            </a:graphic>
          </wp:inline>
        </w:drawing>
      </w:r>
    </w:p>
    <w:p w:rsidR="00366C7E" w:rsidRDefault="00366C7E" w:rsidP="003D3C3B">
      <w:pPr>
        <w:pStyle w:val="Caption"/>
      </w:pPr>
      <w:r>
        <w:t xml:space="preserve">Figure </w:t>
      </w:r>
      <w:r w:rsidR="003D3C3B">
        <w:t>6</w:t>
      </w:r>
      <w:r>
        <w:t xml:space="preserve"> – Subject disciplines in DataONE</w:t>
      </w:r>
      <w:r w:rsidR="00602E73">
        <w:t xml:space="preserve"> according to the responses to the survey</w:t>
      </w:r>
    </w:p>
    <w:p w:rsidR="00366C7E" w:rsidRDefault="00366C7E" w:rsidP="00366C7E">
      <w:pPr>
        <w:ind w:firstLine="720"/>
        <w:rPr>
          <w:spacing w:val="-2"/>
        </w:rPr>
      </w:pPr>
      <w:r w:rsidRPr="0061165F">
        <w:rPr>
          <w:spacing w:val="-2"/>
        </w:rPr>
        <w:lastRenderedPageBreak/>
        <w:t>This multidisciplinary structure is also reflected in the leadership team.</w:t>
      </w:r>
      <w:r>
        <w:rPr>
          <w:spacing w:val="-2"/>
        </w:rPr>
        <w:t xml:space="preserve"> There are chemists, ecologists, biologists, library and information scientists, and computer scientists. Most of them work in academia. There are a couple of people who work for government, research centers, and one for library.</w:t>
      </w:r>
    </w:p>
    <w:p w:rsidR="00366C7E" w:rsidRDefault="00366C7E" w:rsidP="00366C7E">
      <w:pPr>
        <w:ind w:firstLine="720"/>
        <w:rPr>
          <w:spacing w:val="-2"/>
        </w:rPr>
      </w:pPr>
      <w:r>
        <w:rPr>
          <w:spacing w:val="-2"/>
        </w:rPr>
        <w:t xml:space="preserve">During the interviews, the participants mentioned that they spent some time on the multidisciplinary nature of the collaboration and one of them defined three different aspects of this nature: </w:t>
      </w:r>
      <w:proofErr w:type="spellStart"/>
      <w:r>
        <w:rPr>
          <w:spacing w:val="-2"/>
        </w:rPr>
        <w:t>multidisciplinarity</w:t>
      </w:r>
      <w:proofErr w:type="spellEnd"/>
      <w:r>
        <w:rPr>
          <w:spacing w:val="-2"/>
        </w:rPr>
        <w:t xml:space="preserve"> in earth sciences, such as oceanography, geology, geochemistry, etc.; </w:t>
      </w:r>
      <w:proofErr w:type="spellStart"/>
      <w:r>
        <w:rPr>
          <w:spacing w:val="-2"/>
        </w:rPr>
        <w:t>multidisciplinarity</w:t>
      </w:r>
      <w:proofErr w:type="spellEnd"/>
      <w:r>
        <w:rPr>
          <w:spacing w:val="-2"/>
        </w:rPr>
        <w:t xml:space="preserve"> from cyberinfrastructure perspective such as integrating visualization tools; and using library and information sciences as a community engagement tool. </w:t>
      </w:r>
    </w:p>
    <w:p w:rsidR="00366C7E" w:rsidRDefault="00366C7E" w:rsidP="00366C7E">
      <w:pPr>
        <w:pStyle w:val="Quote"/>
      </w:pPr>
      <w:r>
        <w:t>“</w:t>
      </w:r>
      <w:r w:rsidRPr="00AC4018">
        <w:t>I mean, the goals of the project are very much to serve the science community through technology development. So naturally, without really active engagement of the science community and the social science community, we cannot effectively reach the goals of the project. So, I think the multidisciplinary nature of the project is critical and the value it brings I providing a mechanism for us to actually meet the goals.</w:t>
      </w:r>
      <w:r>
        <w:t>”</w:t>
      </w:r>
    </w:p>
    <w:p w:rsidR="00366C7E" w:rsidRPr="002E59C2" w:rsidRDefault="00366C7E" w:rsidP="00366C7E">
      <w:pPr>
        <w:autoSpaceDE w:val="0"/>
        <w:autoSpaceDN w:val="0"/>
        <w:adjustRightInd w:val="0"/>
        <w:ind w:firstLine="720"/>
        <w:rPr>
          <w:rFonts w:eastAsia="Calibri"/>
        </w:rPr>
      </w:pPr>
      <w:r>
        <w:rPr>
          <w:rFonts w:eastAsia="Calibri"/>
        </w:rPr>
        <w:t xml:space="preserve">Institutional diversity is prominent in DataONE as well. Different types of institutions have different agendas. They are different stakeholders –only in an institutional level –not </w:t>
      </w:r>
      <w:r w:rsidR="00602E73">
        <w:rPr>
          <w:rFonts w:eastAsia="Calibri"/>
        </w:rPr>
        <w:t xml:space="preserve">an </w:t>
      </w:r>
      <w:r>
        <w:rPr>
          <w:rFonts w:eastAsia="Calibri"/>
        </w:rPr>
        <w:t>individual level. Thus, they also create a variation in the DataONE system. There are eleven different types of institutions in DataONE</w:t>
      </w:r>
      <w:r w:rsidRPr="003951C6">
        <w:rPr>
          <w:rFonts w:eastAsia="Calibri"/>
        </w:rPr>
        <w:t xml:space="preserve">: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lastRenderedPageBreak/>
        <w:t xml:space="preserve">Academic institutions from the U.S. (including three </w:t>
      </w:r>
      <w:proofErr w:type="spellStart"/>
      <w:r w:rsidRPr="003951C6">
        <w:rPr>
          <w:rFonts w:ascii="Times New Roman" w:eastAsia="Calibri" w:hAnsi="Times New Roman" w:cs="Times New Roman"/>
          <w:sz w:val="24"/>
          <w:szCs w:val="24"/>
        </w:rPr>
        <w:t>EPSCoR</w:t>
      </w:r>
      <w:proofErr w:type="spellEnd"/>
      <w:r w:rsidRPr="003951C6">
        <w:rPr>
          <w:rFonts w:ascii="Times New Roman" w:eastAsia="Calibri" w:hAnsi="Times New Roman" w:cs="Times New Roman"/>
          <w:sz w:val="24"/>
          <w:szCs w:val="24"/>
        </w:rPr>
        <w:t xml:space="preserve"> [</w:t>
      </w:r>
      <w:r w:rsidRPr="003951C6">
        <w:rPr>
          <w:rFonts w:ascii="Times New Roman" w:hAnsi="Times New Roman" w:cs="Times New Roman"/>
          <w:sz w:val="24"/>
          <w:szCs w:val="24"/>
        </w:rPr>
        <w:t>The Experimental Program to Stimulate Competitive Research</w:t>
      </w:r>
      <w:r w:rsidRPr="003951C6">
        <w:rPr>
          <w:rFonts w:ascii="Times New Roman" w:eastAsia="Calibri" w:hAnsi="Times New Roman" w:cs="Times New Roman"/>
          <w:sz w:val="24"/>
          <w:szCs w:val="24"/>
        </w:rPr>
        <w:t xml:space="preserve">] states—Tennessee, Kansas, and New Mexico) and the United Kingdom (i.e., Edinburgh, Manchester, Southampton);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hAnsi="Times New Roman" w:cs="Times New Roman"/>
          <w:sz w:val="24"/>
          <w:szCs w:val="24"/>
        </w:rPr>
        <w:t xml:space="preserve">Research networks (e.g., Long Term Ecological Research Network, Consortium of Universities for the Advancement of Hydrologic Science Inc. [CUAHSI], </w:t>
      </w:r>
      <w:r w:rsidRPr="003951C6">
        <w:rPr>
          <w:rFonts w:ascii="Times New Roman" w:eastAsia="Calibri" w:hAnsi="Times New Roman" w:cs="Times New Roman"/>
          <w:sz w:val="24"/>
          <w:szCs w:val="24"/>
        </w:rPr>
        <w:t xml:space="preserve">Taiwan Ecological Research Network, South African Environmental Research Network [SAEON]);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t xml:space="preserve">Environmental observatories (e.g., </w:t>
      </w:r>
      <w:r w:rsidRPr="003951C6">
        <w:rPr>
          <w:rFonts w:ascii="Times New Roman" w:hAnsi="Times New Roman" w:cs="Times New Roman"/>
          <w:sz w:val="24"/>
          <w:szCs w:val="24"/>
        </w:rPr>
        <w:t xml:space="preserve">The </w:t>
      </w:r>
      <w:r w:rsidRPr="003951C6">
        <w:rPr>
          <w:rStyle w:val="Emphasis"/>
          <w:rFonts w:ascii="Times New Roman" w:hAnsi="Times New Roman" w:cs="Times New Roman"/>
          <w:i w:val="0"/>
          <w:sz w:val="24"/>
          <w:szCs w:val="24"/>
        </w:rPr>
        <w:t>National Ecological Observatory Network [</w:t>
      </w:r>
      <w:r w:rsidRPr="003951C6">
        <w:rPr>
          <w:rFonts w:ascii="Times New Roman" w:eastAsia="Calibri" w:hAnsi="Times New Roman" w:cs="Times New Roman"/>
          <w:sz w:val="24"/>
          <w:szCs w:val="24"/>
        </w:rPr>
        <w:t xml:space="preserve">NEON], USA-National </w:t>
      </w:r>
      <w:proofErr w:type="spellStart"/>
      <w:r w:rsidRPr="003951C6">
        <w:rPr>
          <w:rFonts w:ascii="Times New Roman" w:eastAsia="Calibri" w:hAnsi="Times New Roman" w:cs="Times New Roman"/>
          <w:sz w:val="24"/>
          <w:szCs w:val="24"/>
        </w:rPr>
        <w:t>Phenology</w:t>
      </w:r>
      <w:proofErr w:type="spellEnd"/>
      <w:r w:rsidRPr="003951C6">
        <w:rPr>
          <w:rFonts w:ascii="Times New Roman" w:eastAsia="Calibri" w:hAnsi="Times New Roman" w:cs="Times New Roman"/>
          <w:sz w:val="24"/>
          <w:szCs w:val="24"/>
        </w:rPr>
        <w:t xml:space="preserve"> Network, Ocean Observatory Initiative, South African Environmental Observatory Network);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t xml:space="preserve">NSF- and government-funded synthesis (i.e., </w:t>
      </w:r>
      <w:r w:rsidRPr="003951C6">
        <w:rPr>
          <w:rFonts w:ascii="Times New Roman" w:hAnsi="Times New Roman" w:cs="Times New Roman"/>
          <w:sz w:val="24"/>
          <w:szCs w:val="24"/>
        </w:rPr>
        <w:t>the National Center for Ecological Analysis and Synthesis</w:t>
      </w:r>
      <w:r w:rsidRPr="003951C6">
        <w:rPr>
          <w:rFonts w:ascii="Times New Roman" w:eastAsia="Calibri" w:hAnsi="Times New Roman" w:cs="Times New Roman"/>
          <w:sz w:val="24"/>
          <w:szCs w:val="24"/>
        </w:rPr>
        <w:t xml:space="preserve"> [NCEAS], the National Evolutionary Synthesis Center [</w:t>
      </w:r>
      <w:proofErr w:type="spellStart"/>
      <w:r w:rsidRPr="003951C6">
        <w:rPr>
          <w:rFonts w:ascii="Times New Roman" w:eastAsia="Calibri" w:hAnsi="Times New Roman" w:cs="Times New Roman"/>
          <w:sz w:val="24"/>
          <w:szCs w:val="24"/>
        </w:rPr>
        <w:t>NESCent</w:t>
      </w:r>
      <w:proofErr w:type="spellEnd"/>
      <w:r w:rsidRPr="003951C6">
        <w:rPr>
          <w:rFonts w:ascii="Times New Roman" w:eastAsia="Calibri" w:hAnsi="Times New Roman" w:cs="Times New Roman"/>
          <w:sz w:val="24"/>
          <w:szCs w:val="24"/>
        </w:rPr>
        <w:t xml:space="preserve">], Atlas of Living Australia) and supercomputer centers/networks (Oak Ridge National Laboratories [ORNL], National Center for Supercomputing Applications [NCSA], and </w:t>
      </w:r>
      <w:proofErr w:type="spellStart"/>
      <w:r w:rsidRPr="003951C6">
        <w:rPr>
          <w:rFonts w:ascii="Times New Roman" w:eastAsia="Calibri" w:hAnsi="Times New Roman" w:cs="Times New Roman"/>
          <w:sz w:val="24"/>
          <w:szCs w:val="24"/>
        </w:rPr>
        <w:t>TeraGrid</w:t>
      </w:r>
      <w:proofErr w:type="spellEnd"/>
      <w:r w:rsidRPr="003951C6">
        <w:rPr>
          <w:rFonts w:ascii="Times New Roman" w:eastAsia="Calibri" w:hAnsi="Times New Roman" w:cs="Times New Roman"/>
          <w:sz w:val="24"/>
          <w:szCs w:val="24"/>
        </w:rPr>
        <w:t xml:space="preserve">);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t xml:space="preserve">Governmental organizations (e.g., U.S. Geological Survey [USGS], the National Aeronautics and Space Administration [NASA], Environmental Protection Agency [EPA]);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t xml:space="preserve">Academic libraries (e.g., University of California Digital Library, University of Tennessee, and University of Illinois-Chicago libraries, which are active </w:t>
      </w:r>
      <w:r w:rsidRPr="003951C6">
        <w:rPr>
          <w:rFonts w:ascii="Times New Roman" w:eastAsia="Calibri" w:hAnsi="Times New Roman" w:cs="Times New Roman"/>
          <w:sz w:val="24"/>
          <w:szCs w:val="24"/>
        </w:rPr>
        <w:lastRenderedPageBreak/>
        <w:t xml:space="preserve">in the digital library community and are members of the Coalition for Networked Information, the Digital Library Federation, and the Association of Research Libraries);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t xml:space="preserve">International organizations (e.g., Global Biodiversity Information Facility, Inter American Biodiversity Information Network, Biodiversity Information Standards);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t xml:space="preserve">Numerous large data and metadata archives (e.g., USGS-National Biological Information Infrastructure, ORNL Distributed Active Archive Center for Biogeochemical Dynamics, World Data Center for Biodiversity and Ecology, Knowledge Network for </w:t>
      </w:r>
      <w:proofErr w:type="spellStart"/>
      <w:r w:rsidRPr="003951C6">
        <w:rPr>
          <w:rFonts w:ascii="Times New Roman" w:eastAsia="Calibri" w:hAnsi="Times New Roman" w:cs="Times New Roman"/>
          <w:sz w:val="24"/>
          <w:szCs w:val="24"/>
        </w:rPr>
        <w:t>Biocomplexity</w:t>
      </w:r>
      <w:proofErr w:type="spellEnd"/>
      <w:r w:rsidRPr="003951C6">
        <w:rPr>
          <w:rFonts w:ascii="Times New Roman" w:eastAsia="Calibri" w:hAnsi="Times New Roman" w:cs="Times New Roman"/>
          <w:sz w:val="24"/>
          <w:szCs w:val="24"/>
        </w:rPr>
        <w:t xml:space="preserve">);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t xml:space="preserve">Professional societies (e.g., Ecological Society of America, Natural Science Collections Alliance); </w:t>
      </w:r>
    </w:p>
    <w:p w:rsidR="00366C7E" w:rsidRPr="002E59C2"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3951C6">
        <w:rPr>
          <w:rFonts w:ascii="Times New Roman" w:eastAsia="Calibri" w:hAnsi="Times New Roman" w:cs="Times New Roman"/>
          <w:sz w:val="24"/>
          <w:szCs w:val="24"/>
        </w:rPr>
        <w:t xml:space="preserve">NGOs (e.g., The Keystone Center); and </w:t>
      </w:r>
    </w:p>
    <w:p w:rsidR="00366C7E" w:rsidRPr="005F1B37" w:rsidRDefault="00366C7E" w:rsidP="00366C7E">
      <w:pPr>
        <w:pStyle w:val="ListParagraph"/>
        <w:numPr>
          <w:ilvl w:val="0"/>
          <w:numId w:val="17"/>
        </w:numPr>
        <w:autoSpaceDE w:val="0"/>
        <w:autoSpaceDN w:val="0"/>
        <w:adjustRightInd w:val="0"/>
        <w:spacing w:before="0" w:after="0"/>
        <w:ind w:left="1260"/>
        <w:rPr>
          <w:rFonts w:ascii="Times New Roman" w:eastAsia="Calibri" w:hAnsi="Times New Roman" w:cs="Times New Roman"/>
          <w:sz w:val="24"/>
          <w:szCs w:val="24"/>
        </w:rPr>
      </w:pPr>
      <w:r w:rsidRPr="005F1B37">
        <w:rPr>
          <w:rFonts w:ascii="Times New Roman" w:eastAsia="Calibri" w:hAnsi="Times New Roman" w:cs="Times New Roman"/>
          <w:sz w:val="24"/>
          <w:szCs w:val="24"/>
        </w:rPr>
        <w:t>The commercial sector (e.g., Amazon, Battelle Ventures, IBM, Intel) (DataONE Proposal, 2009).</w:t>
      </w:r>
    </w:p>
    <w:p w:rsidR="00366C7E" w:rsidRDefault="00366C7E" w:rsidP="00366C7E">
      <w:pPr>
        <w:ind w:firstLine="720"/>
        <w:rPr>
          <w:spacing w:val="-2"/>
        </w:rPr>
      </w:pPr>
      <w:r>
        <w:rPr>
          <w:spacing w:val="-2"/>
        </w:rPr>
        <w:t xml:space="preserve">Another variation is the career age of participants in DataONE. Although the leadership team consists of seasoned scholars, the overall collaboration is open to researchers from any career age from newly minted PhDs to senior researchers. As it can be seen </w:t>
      </w:r>
      <w:r w:rsidR="003D3C3B">
        <w:rPr>
          <w:spacing w:val="-2"/>
        </w:rPr>
        <w:t>in F</w:t>
      </w:r>
      <w:r>
        <w:rPr>
          <w:spacing w:val="-2"/>
        </w:rPr>
        <w:t>igure</w:t>
      </w:r>
      <w:r w:rsidR="003D3C3B">
        <w:rPr>
          <w:spacing w:val="-2"/>
        </w:rPr>
        <w:t xml:space="preserve"> 7</w:t>
      </w:r>
      <w:r>
        <w:rPr>
          <w:spacing w:val="-2"/>
        </w:rPr>
        <w:t xml:space="preserve"> below it is quite diversified. N</w:t>
      </w:r>
      <w:r w:rsidR="00602E73">
        <w:rPr>
          <w:spacing w:val="-2"/>
        </w:rPr>
        <w:t>aturally</w:t>
      </w:r>
      <w:r>
        <w:rPr>
          <w:spacing w:val="-2"/>
        </w:rPr>
        <w:t xml:space="preserve"> the goals of </w:t>
      </w:r>
      <w:r w:rsidR="00602E73">
        <w:rPr>
          <w:spacing w:val="-2"/>
        </w:rPr>
        <w:t xml:space="preserve">a </w:t>
      </w:r>
      <w:r>
        <w:rPr>
          <w:spacing w:val="-2"/>
        </w:rPr>
        <w:t>senior researcher could be very different from a junior one.</w:t>
      </w:r>
      <w:r w:rsidR="003D3C3B">
        <w:rPr>
          <w:spacing w:val="-2"/>
        </w:rPr>
        <w:t xml:space="preserve"> </w:t>
      </w:r>
    </w:p>
    <w:p w:rsidR="00366C7E" w:rsidRDefault="00CB7F24" w:rsidP="00366C7E">
      <w:pPr>
        <w:ind w:firstLine="720"/>
        <w:rPr>
          <w:spacing w:val="-2"/>
        </w:rPr>
      </w:pPr>
      <w:r>
        <w:rPr>
          <w:noProof/>
          <w:spacing w:val="-2"/>
          <w:lang w:eastAsia="zh-TW"/>
        </w:rPr>
        <w:lastRenderedPageBreak/>
        <w:pict>
          <v:shape id="_x0000_s1027" type="#_x0000_t202" style="position:absolute;left:0;text-align:left;margin-left:352.65pt;margin-top:187.15pt;width:43.7pt;height:27.45pt;z-index:251662336;mso-width-relative:margin;mso-height-relative:margin" stroked="f">
            <v:textbox>
              <w:txbxContent>
                <w:p w:rsidR="00B73DC6" w:rsidRDefault="00B73DC6">
                  <w:r>
                    <w:t>n=51</w:t>
                  </w:r>
                </w:p>
              </w:txbxContent>
            </v:textbox>
          </v:shape>
        </w:pict>
      </w:r>
      <w:r w:rsidR="00366C7E">
        <w:rPr>
          <w:noProof/>
          <w:spacing w:val="-2"/>
        </w:rPr>
        <w:drawing>
          <wp:inline distT="0" distB="0" distL="0" distR="0">
            <wp:extent cx="4590415" cy="2761615"/>
            <wp:effectExtent l="19050" t="0" r="635"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4590415" cy="2761615"/>
                    </a:xfrm>
                    <a:prstGeom prst="rect">
                      <a:avLst/>
                    </a:prstGeom>
                    <a:noFill/>
                  </pic:spPr>
                </pic:pic>
              </a:graphicData>
            </a:graphic>
          </wp:inline>
        </w:drawing>
      </w:r>
    </w:p>
    <w:p w:rsidR="00366C7E" w:rsidRDefault="00366C7E" w:rsidP="003D3C3B">
      <w:pPr>
        <w:pStyle w:val="Caption"/>
      </w:pPr>
      <w:r>
        <w:t xml:space="preserve">Figure </w:t>
      </w:r>
      <w:r w:rsidR="003D3C3B">
        <w:t>7</w:t>
      </w:r>
      <w:r>
        <w:t xml:space="preserve"> – Career age</w:t>
      </w:r>
    </w:p>
    <w:p w:rsidR="00366C7E" w:rsidRDefault="00366C7E" w:rsidP="00366C7E">
      <w:pPr>
        <w:ind w:firstLine="720"/>
        <w:rPr>
          <w:spacing w:val="-2"/>
        </w:rPr>
      </w:pPr>
      <w:r>
        <w:rPr>
          <w:spacing w:val="-2"/>
        </w:rPr>
        <w:t xml:space="preserve">Another reason for counteracting forces in the collaboration is the motivation to join DataONE. Individuals in the leadership team mentioned different reasons about why they joined DataONE. The most stated reason was professional/research fit, which is the motivation directly related to the participant’s career such as a research interest or a job task. For instance one participant expressed that s/he needs to conduct research to get her/his tenure: </w:t>
      </w:r>
    </w:p>
    <w:p w:rsidR="00366C7E" w:rsidRDefault="00366C7E" w:rsidP="00366C7E">
      <w:pPr>
        <w:pStyle w:val="Quote"/>
      </w:pPr>
      <w:r>
        <w:t>“</w:t>
      </w:r>
      <w:r w:rsidRPr="004E4BF9">
        <w:t>Well, I pretty much welcome any opportu</w:t>
      </w:r>
      <w:r>
        <w:t>nity to work with the folks at …</w:t>
      </w:r>
      <w:r w:rsidRPr="004E4BF9">
        <w:t xml:space="preserve">, it has been a very good match for me in terms of, </w:t>
      </w:r>
      <w:proofErr w:type="gramStart"/>
      <w:r w:rsidRPr="004E4BF9">
        <w:t>you</w:t>
      </w:r>
      <w:proofErr w:type="gramEnd"/>
      <w:r w:rsidRPr="004E4BF9">
        <w:t xml:space="preserve"> know, part of my promotion and a tenure process here.</w:t>
      </w:r>
      <w:r>
        <w:t>”</w:t>
      </w:r>
    </w:p>
    <w:p w:rsidR="00366C7E" w:rsidRDefault="00366C7E" w:rsidP="00366C7E">
      <w:pPr>
        <w:ind w:firstLine="720"/>
        <w:rPr>
          <w:spacing w:val="-2"/>
        </w:rPr>
      </w:pPr>
      <w:r>
        <w:rPr>
          <w:spacing w:val="-2"/>
        </w:rPr>
        <w:t xml:space="preserve">Another one said that s/he has a research career build on scholarly communication and this project provides opportunities to work with the scholar s/he studies: </w:t>
      </w:r>
    </w:p>
    <w:p w:rsidR="00366C7E" w:rsidRDefault="00366C7E" w:rsidP="00366C7E">
      <w:pPr>
        <w:pStyle w:val="Quote"/>
      </w:pPr>
      <w:r>
        <w:rPr>
          <w:spacing w:val="-2"/>
        </w:rPr>
        <w:lastRenderedPageBreak/>
        <w:t xml:space="preserve">“… </w:t>
      </w:r>
      <w:r>
        <w:t>and I realized, ‘you know I am doing all this work, my whole career is looking at scientific communication and scientists and publishing, I really ought to be involved in a project that is working directly with scientists’.”</w:t>
      </w:r>
    </w:p>
    <w:p w:rsidR="00366C7E" w:rsidRDefault="00366C7E" w:rsidP="00366C7E">
      <w:pPr>
        <w:ind w:firstLine="720"/>
        <w:rPr>
          <w:spacing w:val="-2"/>
        </w:rPr>
      </w:pPr>
      <w:r>
        <w:rPr>
          <w:spacing w:val="-2"/>
        </w:rPr>
        <w:t>The potential to be productive is also important. Some participants found the problems dealt by DataONE intellectually stimulating, which could result in scholarly production.</w:t>
      </w:r>
    </w:p>
    <w:p w:rsidR="00366C7E" w:rsidRDefault="00366C7E" w:rsidP="00366C7E">
      <w:pPr>
        <w:pStyle w:val="Quote"/>
        <w:rPr>
          <w:spacing w:val="-2"/>
        </w:rPr>
      </w:pPr>
      <w:r>
        <w:t>“</w:t>
      </w:r>
      <w:r w:rsidRPr="00850882">
        <w:t>I also thought it could be very professionally productive to do this in terms of the infrastructure being developed as</w:t>
      </w:r>
      <w:r>
        <w:t xml:space="preserve"> well as the publications and</w:t>
      </w:r>
      <w:r w:rsidRPr="00850882">
        <w:t xml:space="preserve"> other products that could come out of the endeavor as well.</w:t>
      </w:r>
      <w:r>
        <w:t>”</w:t>
      </w:r>
    </w:p>
    <w:p w:rsidR="00366C7E" w:rsidRPr="00AB3F3C" w:rsidRDefault="00366C7E" w:rsidP="00366C7E">
      <w:pPr>
        <w:ind w:firstLine="720"/>
        <w:rPr>
          <w:spacing w:val="-2"/>
        </w:rPr>
      </w:pPr>
      <w:r>
        <w:rPr>
          <w:spacing w:val="-2"/>
        </w:rPr>
        <w:t xml:space="preserve">A non-academic participant sees the parallelism between his daily tasks and </w:t>
      </w:r>
      <w:proofErr w:type="spellStart"/>
      <w:r>
        <w:rPr>
          <w:spacing w:val="-2"/>
        </w:rPr>
        <w:t>DataONE’s</w:t>
      </w:r>
      <w:proofErr w:type="spellEnd"/>
      <w:r>
        <w:rPr>
          <w:spacing w:val="-2"/>
        </w:rPr>
        <w:t xml:space="preserve"> goals:</w:t>
      </w:r>
    </w:p>
    <w:p w:rsidR="00366C7E" w:rsidRDefault="00366C7E" w:rsidP="00366C7E">
      <w:pPr>
        <w:pStyle w:val="Quote"/>
        <w:rPr>
          <w:spacing w:val="-2"/>
        </w:rPr>
      </w:pPr>
      <w:r>
        <w:t>“</w:t>
      </w:r>
      <w:r w:rsidRPr="00D744FD">
        <w:t>I am motivated by this desire to build the tools and infrastructure necessary to support reproducible science, especially focused on the environmental sciences but science in general.</w:t>
      </w:r>
      <w:r>
        <w:t xml:space="preserve">” </w:t>
      </w:r>
    </w:p>
    <w:p w:rsidR="00366C7E" w:rsidRDefault="00366C7E" w:rsidP="00366C7E">
      <w:pPr>
        <w:ind w:firstLine="720"/>
        <w:rPr>
          <w:spacing w:val="-2"/>
        </w:rPr>
      </w:pPr>
      <w:r w:rsidRPr="00AB3F3C">
        <w:rPr>
          <w:spacing w:val="-2"/>
        </w:rPr>
        <w:t>The second reason to join the collaboration was the institutional fit. The participants explained their motivation through the organizations they work for</w:t>
      </w:r>
      <w:r>
        <w:rPr>
          <w:spacing w:val="-2"/>
        </w:rPr>
        <w:t xml:space="preserve">. The fit between their institutions short- or long-term goals and DataONE, the desire to broaden their reach, and make use others’ resources were considered under this title. For instance, NCEAS, as a synthesis center combines methods and perspectives from different disciplines to address major problems in ecology. The director sees the fit and opportunity: </w:t>
      </w:r>
    </w:p>
    <w:p w:rsidR="00366C7E" w:rsidRDefault="00366C7E" w:rsidP="00366C7E">
      <w:pPr>
        <w:pStyle w:val="Quote"/>
        <w:rPr>
          <w:spacing w:val="-2"/>
        </w:rPr>
      </w:pPr>
      <w:r>
        <w:lastRenderedPageBreak/>
        <w:t>“W</w:t>
      </w:r>
      <w:r w:rsidRPr="006C28DB">
        <w:t xml:space="preserve">ell the need for it is apparent in the work that we do at </w:t>
      </w:r>
      <w:r w:rsidR="00B9075C">
        <w:t>(the center)</w:t>
      </w:r>
      <w:r w:rsidRPr="006C28DB">
        <w:t>. As an independent researcher myself, I know that there is a need for</w:t>
      </w:r>
      <w:r>
        <w:t xml:space="preserve"> </w:t>
      </w:r>
      <w:r w:rsidRPr="006C28DB">
        <w:t>sustainable, usable, accessible infrastructure for data</w:t>
      </w:r>
      <w:r>
        <w:t xml:space="preserve"> </w:t>
      </w:r>
      <w:r w:rsidRPr="006C28DB">
        <w:t xml:space="preserve">and in my role at </w:t>
      </w:r>
      <w:r w:rsidR="00B9075C">
        <w:t>the center</w:t>
      </w:r>
      <w:r w:rsidRPr="006C28DB">
        <w:t>, one of the things I do is facilitate research that uses existing data so the need for it is quite obvious and this is the right group of collaborators to do it.</w:t>
      </w:r>
      <w:r>
        <w:t>”</w:t>
      </w:r>
    </w:p>
    <w:p w:rsidR="00366C7E" w:rsidRDefault="00366C7E" w:rsidP="00366C7E">
      <w:pPr>
        <w:ind w:firstLine="720"/>
        <w:rPr>
          <w:spacing w:val="-2"/>
        </w:rPr>
      </w:pPr>
      <w:r>
        <w:rPr>
          <w:spacing w:val="-2"/>
        </w:rPr>
        <w:t>In some cases, they used</w:t>
      </w:r>
      <w:r w:rsidRPr="00AB3F3C">
        <w:rPr>
          <w:spacing w:val="-2"/>
        </w:rPr>
        <w:t xml:space="preserve"> ‘we’ instead of ‘I’ even though they were asked for their personal motivation. </w:t>
      </w:r>
      <w:r>
        <w:rPr>
          <w:spacing w:val="-2"/>
        </w:rPr>
        <w:t xml:space="preserve">Joining forces with DataONE helps them to achieve their organizational objectives. </w:t>
      </w:r>
    </w:p>
    <w:p w:rsidR="00366C7E" w:rsidRDefault="00366C7E" w:rsidP="00366C7E">
      <w:pPr>
        <w:pStyle w:val="Quote"/>
        <w:rPr>
          <w:spacing w:val="-2"/>
        </w:rPr>
      </w:pPr>
      <w:r>
        <w:t>“T</w:t>
      </w:r>
      <w:r w:rsidRPr="00764DB3">
        <w:t>here is a lot of real relevance to the processes that DataONE is planning to build for a cyberinfrastructure that would be really useful for the kinds of research that we do here</w:t>
      </w:r>
      <w:r>
        <w:t xml:space="preserve">. … </w:t>
      </w:r>
      <w:r w:rsidRPr="00764DB3">
        <w:t xml:space="preserve">We have won several fairly significant National Science Foundation awards for </w:t>
      </w:r>
      <w:r w:rsidR="00B9075C">
        <w:t>(our facility)</w:t>
      </w:r>
      <w:r w:rsidRPr="00764DB3">
        <w:t xml:space="preserve"> based on those kinds of thin</w:t>
      </w:r>
      <w:r>
        <w:t>g</w:t>
      </w:r>
      <w:r w:rsidRPr="00764DB3">
        <w:t>s</w:t>
      </w:r>
      <w:r>
        <w:t xml:space="preserve"> (informatics &amp; data interoperability). </w:t>
      </w:r>
      <w:r w:rsidRPr="00764DB3">
        <w:t>And we are really excited about supporting DataONE so it can provide a platform for us to do our work</w:t>
      </w:r>
      <w:r>
        <w:t>.”</w:t>
      </w:r>
    </w:p>
    <w:p w:rsidR="00366C7E" w:rsidRDefault="00366C7E" w:rsidP="00366C7E">
      <w:pPr>
        <w:ind w:firstLine="720"/>
        <w:rPr>
          <w:spacing w:val="-2"/>
        </w:rPr>
      </w:pPr>
      <w:r w:rsidRPr="00F15354">
        <w:rPr>
          <w:spacing w:val="-2"/>
        </w:rPr>
        <w:t>Another participant who works for government pointed out th</w:t>
      </w:r>
      <w:r>
        <w:rPr>
          <w:spacing w:val="-2"/>
        </w:rPr>
        <w:t>e importance of networking and effective use of resources through sharing tools:</w:t>
      </w:r>
    </w:p>
    <w:p w:rsidR="00366C7E" w:rsidRDefault="00366C7E" w:rsidP="00366C7E">
      <w:pPr>
        <w:pStyle w:val="Quote"/>
      </w:pPr>
      <w:r>
        <w:t>“</w:t>
      </w:r>
      <w:r w:rsidRPr="003C507C">
        <w:t xml:space="preserve">I thought it was the wave of the future. We have our ... data center but it is really isolated. We realize there are a lot of other activities going on out there and we need ways to link our holdings with other holdings and we need to take advantage of other practices, what folks are doing, citations, and tools and services. We just cannot do it all in isolation. So, we have some skills that we would like to share with others and we </w:t>
      </w:r>
      <w:r w:rsidRPr="003C507C">
        <w:lastRenderedPageBreak/>
        <w:t>want to see what others are doing and see if we can incorporate those practices without having to reinvent the wheel.</w:t>
      </w:r>
      <w:r>
        <w:t>”</w:t>
      </w:r>
    </w:p>
    <w:p w:rsidR="00366C7E" w:rsidRDefault="00366C7E" w:rsidP="00366C7E">
      <w:pPr>
        <w:ind w:firstLine="720"/>
        <w:rPr>
          <w:spacing w:val="-2"/>
        </w:rPr>
      </w:pPr>
      <w:r>
        <w:rPr>
          <w:spacing w:val="-2"/>
        </w:rPr>
        <w:t>Some of the diversity</w:t>
      </w:r>
      <w:r w:rsidR="00B9075C">
        <w:rPr>
          <w:spacing w:val="-2"/>
        </w:rPr>
        <w:t xml:space="preserve"> mentioned</w:t>
      </w:r>
      <w:r>
        <w:rPr>
          <w:spacing w:val="-2"/>
        </w:rPr>
        <w:t xml:space="preserve"> above </w:t>
      </w:r>
      <w:proofErr w:type="gramStart"/>
      <w:r>
        <w:rPr>
          <w:spacing w:val="-2"/>
        </w:rPr>
        <w:t>were</w:t>
      </w:r>
      <w:proofErr w:type="gramEnd"/>
      <w:r>
        <w:rPr>
          <w:spacing w:val="-2"/>
        </w:rPr>
        <w:t xml:space="preserve"> actually the result of </w:t>
      </w:r>
      <w:r w:rsidR="00B9075C">
        <w:rPr>
          <w:spacing w:val="-2"/>
        </w:rPr>
        <w:t xml:space="preserve">the </w:t>
      </w:r>
      <w:r>
        <w:rPr>
          <w:spacing w:val="-2"/>
        </w:rPr>
        <w:t xml:space="preserve">recruitment process. </w:t>
      </w:r>
      <w:r w:rsidRPr="00F15354">
        <w:rPr>
          <w:spacing w:val="-2"/>
        </w:rPr>
        <w:t xml:space="preserve">The members of the management team expressed how their concerns on diversity shaped their recruitment </w:t>
      </w:r>
      <w:r>
        <w:rPr>
          <w:spacing w:val="-2"/>
        </w:rPr>
        <w:t>decisions</w:t>
      </w:r>
      <w:r w:rsidRPr="00F15354">
        <w:rPr>
          <w:spacing w:val="-2"/>
        </w:rPr>
        <w:t>.</w:t>
      </w:r>
      <w:r>
        <w:rPr>
          <w:spacing w:val="-2"/>
        </w:rPr>
        <w:t xml:space="preserve"> Although, the collaboration is open to anyone who is interested now, early on people were invited according to their background, research interests, gender, and institution. </w:t>
      </w:r>
    </w:p>
    <w:p w:rsidR="00366C7E" w:rsidRDefault="00366C7E" w:rsidP="00366C7E">
      <w:pPr>
        <w:pStyle w:val="Quote"/>
      </w:pPr>
      <w:r>
        <w:t>“</w:t>
      </w:r>
      <w:r w:rsidRPr="00A357F2">
        <w:t>And in addition, we wanted to have as much diversity in the mix as possible –</w:t>
      </w:r>
      <w:proofErr w:type="gramStart"/>
      <w:r w:rsidRPr="00A357F2">
        <w:t>both institutional</w:t>
      </w:r>
      <w:proofErr w:type="gramEnd"/>
      <w:r w:rsidRPr="00A357F2">
        <w:t xml:space="preserve"> diversity as well as </w:t>
      </w:r>
      <w:r w:rsidRPr="005F1B37">
        <w:t>gender</w:t>
      </w:r>
      <w:r w:rsidRPr="00A357F2">
        <w:t xml:space="preserve"> and other types of diversity as well. And as part of that, we did not want to overload it with too many people from any one institution so even though there may have been multiple people from the same institution that we could have invited, in a lot of cases we did not so we could expand the institutional diversity as part of the mix.</w:t>
      </w:r>
      <w:r>
        <w:t>”</w:t>
      </w:r>
      <w:r w:rsidRPr="002E7F98">
        <w:t xml:space="preserve"> </w:t>
      </w:r>
    </w:p>
    <w:p w:rsidR="00366C7E" w:rsidRDefault="00366C7E" w:rsidP="00366C7E">
      <w:pPr>
        <w:ind w:firstLine="720"/>
        <w:rPr>
          <w:spacing w:val="-2"/>
        </w:rPr>
      </w:pPr>
      <w:r>
        <w:rPr>
          <w:spacing w:val="-2"/>
        </w:rPr>
        <w:t xml:space="preserve">The diversity in the project ensures equity among different perspectives according to a participant. When a particular perspective is dominant, the minorities do not get enough attention or even </w:t>
      </w:r>
      <w:r w:rsidR="00B9075C">
        <w:rPr>
          <w:spacing w:val="-2"/>
        </w:rPr>
        <w:t xml:space="preserve">feel </w:t>
      </w:r>
      <w:r>
        <w:rPr>
          <w:spacing w:val="-2"/>
        </w:rPr>
        <w:t xml:space="preserve">neglected. </w:t>
      </w:r>
    </w:p>
    <w:p w:rsidR="00366C7E" w:rsidRDefault="00366C7E" w:rsidP="00366C7E">
      <w:pPr>
        <w:pStyle w:val="Quote"/>
        <w:rPr>
          <w:spacing w:val="-2"/>
        </w:rPr>
      </w:pPr>
      <w:r>
        <w:t>“</w:t>
      </w:r>
      <w:r w:rsidRPr="00DF6774">
        <w:t xml:space="preserve">I have been on other projects where there is such </w:t>
      </w:r>
      <w:proofErr w:type="gramStart"/>
      <w:r w:rsidRPr="00DF6774">
        <w:t>a diversity</w:t>
      </w:r>
      <w:proofErr w:type="gramEnd"/>
      <w:r w:rsidRPr="00DF6774">
        <w:t xml:space="preserve"> and one or two members from a different field and in those cases it was much more difficult because they were much more of a minority.</w:t>
      </w:r>
      <w:r>
        <w:t xml:space="preserve"> </w:t>
      </w:r>
      <w:r w:rsidRPr="00DF6774">
        <w:t>And so, there is a tendency to, you know, not address that particular discipline so much.</w:t>
      </w:r>
      <w:r>
        <w:t>”</w:t>
      </w:r>
    </w:p>
    <w:p w:rsidR="00366C7E" w:rsidRDefault="00366C7E" w:rsidP="00366C7E">
      <w:pPr>
        <w:ind w:firstLine="720"/>
        <w:rPr>
          <w:spacing w:val="-2"/>
        </w:rPr>
      </w:pPr>
      <w:r>
        <w:rPr>
          <w:spacing w:val="-2"/>
        </w:rPr>
        <w:lastRenderedPageBreak/>
        <w:t xml:space="preserve">The final type of diversity is the geographical diversity. The maps in the previous section (Figure </w:t>
      </w:r>
      <w:r w:rsidR="003D3C3B">
        <w:rPr>
          <w:spacing w:val="-2"/>
        </w:rPr>
        <w:t>3 &amp;4</w:t>
      </w:r>
      <w:r>
        <w:rPr>
          <w:spacing w:val="-2"/>
        </w:rPr>
        <w:t>) show the institutions from different parts of the world that are going to be involved in DataONE activities which will increase the diversity.</w:t>
      </w:r>
    </w:p>
    <w:p w:rsidR="00366C7E" w:rsidRPr="00BD51BC" w:rsidRDefault="00366C7E" w:rsidP="003D3C3B">
      <w:pPr>
        <w:ind w:firstLine="720"/>
        <w:rPr>
          <w:lang w:eastAsia="ar-SA"/>
        </w:rPr>
      </w:pPr>
      <w:r>
        <w:rPr>
          <w:spacing w:val="-2"/>
        </w:rPr>
        <w:t xml:space="preserve">In conclusion, in order to achieve project goals DataONE has employed people with diversified and rich backgrounds who have different motivations, different organizational objectives in mind. Yet, for a system to demonstrate complex adaptive behavior, these agents should interact with each other frequently and their existence or tasks should be interdependent to each other. </w:t>
      </w:r>
    </w:p>
    <w:p w:rsidR="00366C7E" w:rsidRDefault="003D3C3B" w:rsidP="003D3C3B">
      <w:pPr>
        <w:pStyle w:val="Heading2"/>
      </w:pPr>
      <w:bookmarkStart w:id="27" w:name="_Toc293654749"/>
      <w:r>
        <w:t xml:space="preserve">3. </w:t>
      </w:r>
      <w:r w:rsidR="00366C7E">
        <w:t>Connectivity, interdependence, and interaction</w:t>
      </w:r>
      <w:bookmarkEnd w:id="27"/>
    </w:p>
    <w:p w:rsidR="00366C7E" w:rsidRDefault="00366C7E" w:rsidP="00366C7E">
      <w:pPr>
        <w:ind w:firstLine="720"/>
        <w:rPr>
          <w:spacing w:val="-2"/>
        </w:rPr>
      </w:pPr>
      <w:r>
        <w:rPr>
          <w:spacing w:val="-2"/>
        </w:rPr>
        <w:t xml:space="preserve">The components of a complex system should have an impact on each other like a ripple effect. The ripple effect is explained through the interdependency of different working groups and the interaction is through the communication behaviors. The barriers and problems regarding communication are discussed in detail in Chapter 6. </w:t>
      </w:r>
    </w:p>
    <w:p w:rsidR="00366C7E" w:rsidRDefault="00366C7E" w:rsidP="00366C7E">
      <w:pPr>
        <w:ind w:firstLine="720"/>
        <w:rPr>
          <w:spacing w:val="-2"/>
        </w:rPr>
      </w:pPr>
      <w:r w:rsidRPr="00F15354">
        <w:rPr>
          <w:spacing w:val="-2"/>
        </w:rPr>
        <w:t xml:space="preserve">DataONE is a virtual organization. </w:t>
      </w:r>
      <w:r>
        <w:rPr>
          <w:spacing w:val="-2"/>
        </w:rPr>
        <w:t>Thus a lot of communication/</w:t>
      </w:r>
      <w:r w:rsidRPr="00F15354">
        <w:rPr>
          <w:spacing w:val="-2"/>
        </w:rPr>
        <w:t>interaction</w:t>
      </w:r>
      <w:r>
        <w:rPr>
          <w:spacing w:val="-2"/>
        </w:rPr>
        <w:t xml:space="preserve"> happens among its members and they </w:t>
      </w:r>
      <w:r w:rsidRPr="00F15354">
        <w:rPr>
          <w:spacing w:val="-2"/>
        </w:rPr>
        <w:t>happen online.</w:t>
      </w:r>
      <w:r>
        <w:rPr>
          <w:spacing w:val="-2"/>
        </w:rPr>
        <w:t xml:space="preserve"> Frequent communication/interaction is also important for daily tasks to continue because one unit’s job is dependent on the others’. In this section, first the units (working group structure) </w:t>
      </w:r>
      <w:r w:rsidR="00B9075C">
        <w:rPr>
          <w:spacing w:val="-2"/>
        </w:rPr>
        <w:t>are</w:t>
      </w:r>
      <w:r>
        <w:rPr>
          <w:spacing w:val="-2"/>
        </w:rPr>
        <w:t xml:space="preserve"> introduced; second, the results related to the communication/interaction among these units and individuals are provided; finally, the problems occurred regarding communication and how they were dealt with are explained.</w:t>
      </w:r>
    </w:p>
    <w:p w:rsidR="00366C7E" w:rsidRDefault="00366C7E" w:rsidP="00366C7E">
      <w:pPr>
        <w:ind w:firstLine="720"/>
        <w:rPr>
          <w:spacing w:val="-2"/>
        </w:rPr>
      </w:pPr>
      <w:r>
        <w:rPr>
          <w:spacing w:val="-2"/>
        </w:rPr>
        <w:lastRenderedPageBreak/>
        <w:t>In order to ensure that members are communicating with each other, the management team invited people who have experience in virtual o</w:t>
      </w:r>
      <w:r w:rsidR="00B9075C">
        <w:rPr>
          <w:spacing w:val="-2"/>
        </w:rPr>
        <w:t xml:space="preserve">rganizations, </w:t>
      </w:r>
      <w:proofErr w:type="gramStart"/>
      <w:r w:rsidR="00B9075C">
        <w:rPr>
          <w:spacing w:val="-2"/>
        </w:rPr>
        <w:t>who</w:t>
      </w:r>
      <w:proofErr w:type="gramEnd"/>
      <w:r w:rsidR="00B9075C">
        <w:rPr>
          <w:spacing w:val="-2"/>
        </w:rPr>
        <w:t xml:space="preserve"> are known be</w:t>
      </w:r>
      <w:r>
        <w:rPr>
          <w:spacing w:val="-2"/>
        </w:rPr>
        <w:t xml:space="preserve"> good communicator</w:t>
      </w:r>
      <w:r w:rsidR="00B9075C">
        <w:rPr>
          <w:spacing w:val="-2"/>
        </w:rPr>
        <w:t>s</w:t>
      </w:r>
      <w:r>
        <w:rPr>
          <w:spacing w:val="-2"/>
        </w:rPr>
        <w:t>, and who are able to work in teams. As one participant put it, apart from the diversity criteria, this was the fundamental principle.</w:t>
      </w:r>
    </w:p>
    <w:p w:rsidR="00366C7E" w:rsidRDefault="00366C7E" w:rsidP="00366C7E">
      <w:pPr>
        <w:pStyle w:val="Quote"/>
      </w:pPr>
      <w:r>
        <w:t>“</w:t>
      </w:r>
      <w:r w:rsidRPr="00A04A7B">
        <w:t xml:space="preserve">The </w:t>
      </w:r>
      <w:proofErr w:type="gramStart"/>
      <w:r w:rsidRPr="00A04A7B">
        <w:t>criteria was</w:t>
      </w:r>
      <w:proofErr w:type="gramEnd"/>
      <w:r w:rsidRPr="00A04A7B">
        <w:t xml:space="preserve"> that we wanted to have people who were good communicators who would listen and would really not want to do their own thing so that was a criteria. People who were difficult to work with or whatever, we tried to avoid that. So we built a team of people based on that. It was a real fundamental principl</w:t>
      </w:r>
      <w:r>
        <w:t>e</w:t>
      </w:r>
      <w:r w:rsidRPr="00A04A7B">
        <w:t xml:space="preserve"> to start.</w:t>
      </w:r>
      <w:r>
        <w:t xml:space="preserve">”  </w:t>
      </w:r>
    </w:p>
    <w:p w:rsidR="00366C7E" w:rsidRDefault="00366C7E" w:rsidP="00366C7E">
      <w:pPr>
        <w:ind w:firstLine="720"/>
        <w:rPr>
          <w:spacing w:val="-2"/>
        </w:rPr>
      </w:pPr>
      <w:r>
        <w:rPr>
          <w:spacing w:val="-2"/>
        </w:rPr>
        <w:t>Another participant also emphasized the importance of compromising, which is an important concept when dealing with conflicts.</w:t>
      </w:r>
    </w:p>
    <w:p w:rsidR="00366C7E" w:rsidRDefault="00366C7E" w:rsidP="00366C7E">
      <w:pPr>
        <w:pStyle w:val="Quote"/>
      </w:pPr>
      <w:r>
        <w:t>“</w:t>
      </w:r>
      <w:r w:rsidRPr="00A04A7B">
        <w:t>We definitely wanted to make sure the people we were bringing on board had a good reputation for, again, being able to work in a group. So, their abilities to communicate, their willingness to compromise, and their effectiveness at working virtually were all critical components in the decision making.</w:t>
      </w:r>
      <w:r>
        <w:t>”</w:t>
      </w:r>
    </w:p>
    <w:p w:rsidR="00366C7E" w:rsidRDefault="00366C7E" w:rsidP="00366C7E">
      <w:pPr>
        <w:ind w:firstLine="720"/>
        <w:rPr>
          <w:spacing w:val="-2"/>
        </w:rPr>
      </w:pPr>
      <w:r>
        <w:rPr>
          <w:spacing w:val="-2"/>
        </w:rPr>
        <w:t xml:space="preserve">In sum, the agents have the necessary skills and experience to communicate but before moving forward, the units (working group structure) have to be explained in order to describe the interdependency and also the reason for frequent communication/interaction. </w:t>
      </w:r>
    </w:p>
    <w:p w:rsidR="00366C7E" w:rsidRDefault="00366C7E" w:rsidP="003D3C3B">
      <w:pPr>
        <w:pStyle w:val="Heading3"/>
      </w:pPr>
      <w:bookmarkStart w:id="28" w:name="_Toc293654750"/>
      <w:r>
        <w:t>Interdependency &amp; Working Groups</w:t>
      </w:r>
      <w:bookmarkEnd w:id="28"/>
    </w:p>
    <w:p w:rsidR="00366C7E" w:rsidRDefault="00366C7E" w:rsidP="00366C7E">
      <w:pPr>
        <w:ind w:firstLine="720"/>
        <w:rPr>
          <w:spacing w:val="-2"/>
        </w:rPr>
      </w:pPr>
      <w:r>
        <w:rPr>
          <w:spacing w:val="-2"/>
        </w:rPr>
        <w:t xml:space="preserve">Working group structure is quite common when traditional funding mechanisms do not let researchers to come together and conduct their research on especially </w:t>
      </w:r>
      <w:r>
        <w:rPr>
          <w:spacing w:val="-2"/>
        </w:rPr>
        <w:lastRenderedPageBreak/>
        <w:t>interdisciplinary phenomenon. It fits to</w:t>
      </w:r>
      <w:r w:rsidR="00B9075C">
        <w:rPr>
          <w:spacing w:val="-2"/>
        </w:rPr>
        <w:t xml:space="preserve"> the goal of</w:t>
      </w:r>
      <w:r>
        <w:rPr>
          <w:spacing w:val="-2"/>
        </w:rPr>
        <w:t xml:space="preserve"> DataONE as the problem being studied is multidisciplinary and the participants are volunteering their time (except for a small fraction of employees and travel grants). A key player in DataONE, NCEAS, has </w:t>
      </w:r>
      <w:r w:rsidR="00B9075C">
        <w:rPr>
          <w:spacing w:val="-2"/>
        </w:rPr>
        <w:t>extreme</w:t>
      </w:r>
      <w:r>
        <w:rPr>
          <w:spacing w:val="-2"/>
        </w:rPr>
        <w:t xml:space="preserve"> experience and research </w:t>
      </w:r>
      <w:r w:rsidR="00B9075C">
        <w:rPr>
          <w:spacing w:val="-2"/>
        </w:rPr>
        <w:t>in similar</w:t>
      </w:r>
      <w:r>
        <w:rPr>
          <w:spacing w:val="-2"/>
        </w:rPr>
        <w:t xml:space="preserve"> structure</w:t>
      </w:r>
      <w:r w:rsidR="00B9075C">
        <w:rPr>
          <w:spacing w:val="-2"/>
        </w:rPr>
        <w:t>s</w:t>
      </w:r>
      <w:r>
        <w:rPr>
          <w:spacing w:val="-2"/>
        </w:rPr>
        <w:t xml:space="preserve"> which was mentioned by both of the interviewees. Basically there are two themes for the WGs in DataONE: cyberinfrastructure and community engagement &amp; education/outreach. As it can be seen from the organization chart below, there are five WGs on cyberinfrastructure side and four on community engagement/outreach. Two of the WGs are cross-cutting. </w:t>
      </w:r>
    </w:p>
    <w:p w:rsidR="00366C7E" w:rsidRDefault="00366C7E" w:rsidP="003D3C3B">
      <w:pPr>
        <w:keepNext/>
        <w:rPr>
          <w:spacing w:val="-2"/>
        </w:rPr>
      </w:pPr>
      <w:r>
        <w:rPr>
          <w:noProof/>
          <w:spacing w:val="-2"/>
        </w:rPr>
        <w:drawing>
          <wp:inline distT="0" distB="0" distL="0" distR="0">
            <wp:extent cx="4967620" cy="3999203"/>
            <wp:effectExtent l="19050" t="0" r="4430" b="0"/>
            <wp:docPr id="7" name="Picture 3" descr="organizational_structure_5-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zational_structure_5-4-10.png"/>
                    <pic:cNvPicPr/>
                  </pic:nvPicPr>
                  <pic:blipFill>
                    <a:blip r:embed="rId21" cstate="print"/>
                    <a:stretch>
                      <a:fillRect/>
                    </a:stretch>
                  </pic:blipFill>
                  <pic:spPr>
                    <a:xfrm>
                      <a:off x="0" y="0"/>
                      <a:ext cx="4969696" cy="4000874"/>
                    </a:xfrm>
                    <a:prstGeom prst="rect">
                      <a:avLst/>
                    </a:prstGeom>
                  </pic:spPr>
                </pic:pic>
              </a:graphicData>
            </a:graphic>
          </wp:inline>
        </w:drawing>
      </w:r>
    </w:p>
    <w:p w:rsidR="00366C7E" w:rsidRDefault="00366C7E" w:rsidP="003D3C3B">
      <w:pPr>
        <w:pStyle w:val="Caption"/>
      </w:pPr>
      <w:r>
        <w:t xml:space="preserve">Figure </w:t>
      </w:r>
      <w:r w:rsidR="003D3C3B">
        <w:t>8</w:t>
      </w:r>
      <w:r>
        <w:t xml:space="preserve"> – Organization chart for DataONE</w:t>
      </w:r>
      <w:r w:rsidR="00B9075C">
        <w:t xml:space="preserve"> adapted as of 2010</w:t>
      </w:r>
    </w:p>
    <w:p w:rsidR="00366C7E" w:rsidRDefault="00366C7E" w:rsidP="00366C7E">
      <w:pPr>
        <w:ind w:firstLine="720"/>
        <w:rPr>
          <w:spacing w:val="-2"/>
        </w:rPr>
      </w:pPr>
      <w:r>
        <w:rPr>
          <w:spacing w:val="-2"/>
        </w:rPr>
        <w:lastRenderedPageBreak/>
        <w:t>When the data collection was started, some of the WGs were active, some just established and some of them not active. At the beginning the attention was on the cyberinfrastructure component of the project as it is the main the product. Without it, there was not nothing to promote to scientific community, no feedback from the scientific community, nothing to educate the scientific community on, etc. However, the cyberinfrastructure was going to be created for the scientific community and it was supposed to be built on their needs (some of which they are aware of and some of which they are not). Thus an Ad Hoc Group was created to start assessing the stakeholders’ current conditions to have a baseline. One participant explains the Ad Hoc Group as such:</w:t>
      </w:r>
    </w:p>
    <w:p w:rsidR="00366C7E" w:rsidRDefault="00366C7E" w:rsidP="00366C7E">
      <w:pPr>
        <w:pStyle w:val="Quote"/>
        <w:rPr>
          <w:spacing w:val="-2"/>
        </w:rPr>
      </w:pPr>
      <w:r>
        <w:rPr>
          <w:spacing w:val="-2"/>
        </w:rPr>
        <w:t>“</w:t>
      </w:r>
      <w:r>
        <w:t>The usability is not happening yet but the assessment had to get started right away so we could create a baseline to measure future activities against. And the way we are building the working groups couldn’t happen fast enough to get the baseline out and so a smaller group of people were assembled that started working on developing and deploying the baseline</w:t>
      </w:r>
      <w:r>
        <w:rPr>
          <w:spacing w:val="-2"/>
        </w:rPr>
        <w:t xml:space="preserve">” </w:t>
      </w:r>
    </w:p>
    <w:p w:rsidR="00366C7E" w:rsidRDefault="00366C7E" w:rsidP="00366C7E">
      <w:pPr>
        <w:ind w:firstLine="720"/>
        <w:rPr>
          <w:spacing w:val="-2"/>
        </w:rPr>
      </w:pPr>
      <w:r>
        <w:rPr>
          <w:spacing w:val="-2"/>
        </w:rPr>
        <w:t xml:space="preserve">The first assessment was done on scientists’ scientific data practices and attitudes towards data sharing. The study is going to be published in </w:t>
      </w:r>
      <w:proofErr w:type="spellStart"/>
      <w:r>
        <w:rPr>
          <w:spacing w:val="-2"/>
        </w:rPr>
        <w:t>PLoS</w:t>
      </w:r>
      <w:proofErr w:type="spellEnd"/>
      <w:r>
        <w:rPr>
          <w:spacing w:val="-2"/>
        </w:rPr>
        <w:t xml:space="preserve"> ONE Journal and data is available at DataONE website.</w:t>
      </w:r>
    </w:p>
    <w:p w:rsidR="00366C7E" w:rsidRDefault="00366C7E" w:rsidP="00366C7E">
      <w:pPr>
        <w:ind w:firstLine="720"/>
        <w:rPr>
          <w:spacing w:val="-2"/>
        </w:rPr>
      </w:pPr>
      <w:r>
        <w:rPr>
          <w:spacing w:val="-2"/>
        </w:rPr>
        <w:t xml:space="preserve">The WGs are simple collective units in DataONE. Each one has goals that are interdependent to another. For instance, usability &amp; assessment WG conducts surveys to measure a baseline for different stakeholders (scientists, libraries, educators, etc) and later will measure the same variables to see whether DataONE had an impact on them. Another </w:t>
      </w:r>
      <w:r>
        <w:rPr>
          <w:spacing w:val="-2"/>
        </w:rPr>
        <w:lastRenderedPageBreak/>
        <w:t xml:space="preserve">task that they do is conducting usability tests to provide feedback to developers from users. In a nutshell, the activities of the usability &amp; assessment WG is connected to other WGs. Vice versa is true as well. Without the cyberinfrastructure there is nothing for usability &amp; assessment WG to provide feedback for or to measure the impact of. Another example is from the preservation, metadata, and operability WG. Community engagement &amp; education WG provides education and trainings to both librarians and scientists who would like to use the system. </w:t>
      </w:r>
      <w:proofErr w:type="spellStart"/>
      <w:r>
        <w:rPr>
          <w:spacing w:val="-2"/>
        </w:rPr>
        <w:t>Sociocultural</w:t>
      </w:r>
      <w:proofErr w:type="spellEnd"/>
      <w:r>
        <w:rPr>
          <w:spacing w:val="-2"/>
        </w:rPr>
        <w:t xml:space="preserve"> issues WG investigates for instance the organizational support (or lack of) towards data preservation and providing tools for metadata preparation. Eac</w:t>
      </w:r>
      <w:r w:rsidR="00B9075C">
        <w:rPr>
          <w:spacing w:val="-2"/>
        </w:rPr>
        <w:t xml:space="preserve">h of the WGs are connected to </w:t>
      </w:r>
      <w:r>
        <w:rPr>
          <w:spacing w:val="-2"/>
        </w:rPr>
        <w:t xml:space="preserve">other WGs </w:t>
      </w:r>
      <w:proofErr w:type="gramStart"/>
      <w:r>
        <w:rPr>
          <w:spacing w:val="-2"/>
        </w:rPr>
        <w:t>The</w:t>
      </w:r>
      <w:proofErr w:type="gramEnd"/>
      <w:r>
        <w:rPr>
          <w:spacing w:val="-2"/>
        </w:rPr>
        <w:t xml:space="preserve"> table below summarizes the goals of the WGs and a close examination of them demonstrates the interdependency among each other. </w:t>
      </w:r>
    </w:p>
    <w:p w:rsidR="003D3C3B" w:rsidRPr="003D3C3B" w:rsidRDefault="003D3C3B" w:rsidP="003D3C3B">
      <w:pPr>
        <w:pStyle w:val="Caption"/>
      </w:pPr>
      <w:r>
        <w:t>Table 3 – Working Groups in DataONE</w:t>
      </w:r>
    </w:p>
    <w:tbl>
      <w:tblPr>
        <w:tblStyle w:val="TableGrid"/>
        <w:tblW w:w="0" w:type="auto"/>
        <w:tblLook w:val="04A0"/>
      </w:tblPr>
      <w:tblGrid>
        <w:gridCol w:w="1877"/>
        <w:gridCol w:w="6979"/>
      </w:tblGrid>
      <w:tr w:rsidR="003D3C3B" w:rsidRPr="003D3C3B" w:rsidTr="0039266C">
        <w:tc>
          <w:tcPr>
            <w:tcW w:w="1908" w:type="dxa"/>
          </w:tcPr>
          <w:p w:rsidR="003D3C3B" w:rsidRPr="003D3C3B" w:rsidRDefault="003D3C3B"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Working group</w:t>
            </w:r>
          </w:p>
        </w:tc>
        <w:tc>
          <w:tcPr>
            <w:tcW w:w="7668" w:type="dxa"/>
          </w:tcPr>
          <w:p w:rsidR="003D3C3B" w:rsidRPr="003D3C3B" w:rsidRDefault="003D3C3B" w:rsidP="003D3C3B">
            <w:pPr>
              <w:pStyle w:val="Tabletext"/>
              <w:rPr>
                <w:rFonts w:ascii="Times New Roman" w:hAnsi="Times New Roman" w:cs="Times New Roman"/>
                <w:b/>
                <w:sz w:val="24"/>
                <w:szCs w:val="24"/>
              </w:rPr>
            </w:pPr>
            <w:r w:rsidRPr="003D3C3B">
              <w:rPr>
                <w:rFonts w:ascii="Times New Roman" w:hAnsi="Times New Roman" w:cs="Times New Roman"/>
                <w:b/>
                <w:sz w:val="24"/>
                <w:szCs w:val="24"/>
              </w:rPr>
              <w:t>Goals of the working group</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Federated security</w:t>
            </w:r>
          </w:p>
        </w:tc>
        <w:tc>
          <w:tcPr>
            <w:tcW w:w="7668" w:type="dxa"/>
          </w:tcPr>
          <w:p w:rsidR="00366C7E" w:rsidRPr="003D3C3B" w:rsidRDefault="00366C7E" w:rsidP="003D3C3B">
            <w:pPr>
              <w:pStyle w:val="Tabletext"/>
              <w:rPr>
                <w:rFonts w:ascii="Times New Roman" w:hAnsi="Times New Roman" w:cs="Times New Roman"/>
                <w:sz w:val="24"/>
                <w:szCs w:val="24"/>
              </w:rPr>
            </w:pP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xml:space="preserve">) </w:t>
            </w:r>
            <w:proofErr w:type="gramStart"/>
            <w:r w:rsidRPr="003D3C3B">
              <w:rPr>
                <w:rFonts w:ascii="Times New Roman" w:hAnsi="Times New Roman" w:cs="Times New Roman"/>
                <w:sz w:val="24"/>
                <w:szCs w:val="24"/>
              </w:rPr>
              <w:t>establish</w:t>
            </w:r>
            <w:proofErr w:type="gramEnd"/>
            <w:r w:rsidRPr="003D3C3B">
              <w:rPr>
                <w:rFonts w:ascii="Times New Roman" w:hAnsi="Times New Roman" w:cs="Times New Roman"/>
                <w:sz w:val="24"/>
                <w:szCs w:val="24"/>
              </w:rPr>
              <w:t xml:space="preserve"> federated identity management scheme and authorization/access-control for provisioning resources within a distributed </w:t>
            </w:r>
            <w:proofErr w:type="spellStart"/>
            <w:r w:rsidRPr="003D3C3B">
              <w:rPr>
                <w:rFonts w:ascii="Times New Roman" w:hAnsi="Times New Roman" w:cs="Times New Roman"/>
                <w:sz w:val="24"/>
                <w:szCs w:val="24"/>
              </w:rPr>
              <w:t>DataNetONE</w:t>
            </w:r>
            <w:proofErr w:type="spellEnd"/>
            <w:r w:rsidRPr="003D3C3B">
              <w:rPr>
                <w:rFonts w:ascii="Times New Roman" w:hAnsi="Times New Roman" w:cs="Times New Roman"/>
                <w:sz w:val="24"/>
                <w:szCs w:val="24"/>
              </w:rPr>
              <w:t xml:space="preserve"> infrastructure that supports a large user-base.</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Distributed storage</w:t>
            </w:r>
          </w:p>
        </w:tc>
        <w:tc>
          <w:tcPr>
            <w:tcW w:w="766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 xml:space="preserve"> </w:t>
            </w: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define and select production-wide area file system(s); ii) define and select production data (file, block, storage object) movement services for transfer of data between nodes and for transfer to and from users; iii) define and select production data-related services including tools for file replication management, replication location, staging, and planning as well as the specification of needs for continuous validation, data warming, and consistency checking.</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lastRenderedPageBreak/>
              <w:t>preservation, metadata, and interoperability</w:t>
            </w:r>
          </w:p>
        </w:tc>
        <w:tc>
          <w:tcPr>
            <w:tcW w:w="7668" w:type="dxa"/>
          </w:tcPr>
          <w:p w:rsidR="00366C7E" w:rsidRPr="003D3C3B" w:rsidRDefault="00366C7E" w:rsidP="003D3C3B">
            <w:pPr>
              <w:pStyle w:val="Tabletext"/>
              <w:rPr>
                <w:rFonts w:ascii="Times New Roman" w:hAnsi="Times New Roman" w:cs="Times New Roman"/>
                <w:sz w:val="24"/>
                <w:szCs w:val="24"/>
              </w:rPr>
            </w:pP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xml:space="preserve">) identify, evaluate, select, and implement the standards, tools, procedures, and internal policies needed to support data </w:t>
            </w:r>
            <w:proofErr w:type="spellStart"/>
            <w:r w:rsidRPr="003D3C3B">
              <w:rPr>
                <w:rFonts w:ascii="Times New Roman" w:hAnsi="Times New Roman" w:cs="Times New Roman"/>
                <w:sz w:val="24"/>
                <w:szCs w:val="24"/>
              </w:rPr>
              <w:t>curation</w:t>
            </w:r>
            <w:proofErr w:type="spellEnd"/>
            <w:r w:rsidRPr="003D3C3B">
              <w:rPr>
                <w:rFonts w:ascii="Times New Roman" w:hAnsi="Times New Roman" w:cs="Times New Roman"/>
                <w:sz w:val="24"/>
                <w:szCs w:val="24"/>
              </w:rPr>
              <w:t xml:space="preserve"> and preservation and metadata management; ii) exercise the standards, procedures, and tools deployed at the initial system implementation; iii) develop a plan for a comprehensive internal summative evaluation to determine the effectiveness of tools, procedures, and systems.</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Scientific workflows</w:t>
            </w:r>
          </w:p>
        </w:tc>
        <w:tc>
          <w:tcPr>
            <w:tcW w:w="7668" w:type="dxa"/>
          </w:tcPr>
          <w:p w:rsidR="00366C7E" w:rsidRPr="003D3C3B" w:rsidRDefault="00366C7E" w:rsidP="003D3C3B">
            <w:pPr>
              <w:pStyle w:val="Tabletext"/>
              <w:rPr>
                <w:rFonts w:ascii="Times New Roman" w:hAnsi="Times New Roman" w:cs="Times New Roman"/>
                <w:sz w:val="24"/>
                <w:szCs w:val="24"/>
              </w:rPr>
            </w:pP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xml:space="preserve">) evaluate and co-develop workflow archival formats; ii) develop data and workflow provenance interoperability framework; iii) generalize existing, emerging workflow repositories; iv) gather/develop workflow design patterns for commonly used systems. </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Data integration and semantics</w:t>
            </w:r>
          </w:p>
        </w:tc>
        <w:tc>
          <w:tcPr>
            <w:tcW w:w="766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 xml:space="preserve"> </w:t>
            </w: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design schema object repository architecture; ii) specify schema classification and interoperability assessment services; iii) research and</w:t>
            </w:r>
          </w:p>
          <w:p w:rsidR="00366C7E" w:rsidRPr="003D3C3B" w:rsidRDefault="00366C7E" w:rsidP="003D3C3B">
            <w:pPr>
              <w:pStyle w:val="Tabletext"/>
              <w:rPr>
                <w:rFonts w:ascii="Times New Roman" w:hAnsi="Times New Roman" w:cs="Times New Roman"/>
                <w:sz w:val="24"/>
                <w:szCs w:val="24"/>
              </w:rPr>
            </w:pPr>
            <w:proofErr w:type="gramStart"/>
            <w:r w:rsidRPr="003D3C3B">
              <w:rPr>
                <w:rFonts w:ascii="Times New Roman" w:hAnsi="Times New Roman" w:cs="Times New Roman"/>
                <w:sz w:val="24"/>
                <w:szCs w:val="24"/>
              </w:rPr>
              <w:t>prototype</w:t>
            </w:r>
            <w:proofErr w:type="gramEnd"/>
            <w:r w:rsidRPr="003D3C3B">
              <w:rPr>
                <w:rFonts w:ascii="Times New Roman" w:hAnsi="Times New Roman" w:cs="Times New Roman"/>
                <w:sz w:val="24"/>
                <w:szCs w:val="24"/>
              </w:rPr>
              <w:t xml:space="preserve"> source registration, mapping, integration services.</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Usability and assessment</w:t>
            </w:r>
          </w:p>
        </w:tc>
        <w:tc>
          <w:tcPr>
            <w:tcW w:w="766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 xml:space="preserve"> </w:t>
            </w: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interact with DIUG Community and initiate research to assess current practices and future needs using user-centered design approach (e.g., initially survey users interacting with existing archives and metadata management systems in use at participating institutions for rapid input on usability issues); ii) recommend enhancements to tools, products, and services; iii) oversee assessment plan that assures deliverables and schedules are met, and that broad</w:t>
            </w:r>
          </w:p>
          <w:p w:rsidR="00366C7E" w:rsidRPr="003D3C3B" w:rsidRDefault="00366C7E" w:rsidP="003D3C3B">
            <w:pPr>
              <w:pStyle w:val="Tabletext"/>
              <w:rPr>
                <w:rFonts w:ascii="Times New Roman" w:hAnsi="Times New Roman" w:cs="Times New Roman"/>
                <w:sz w:val="24"/>
                <w:szCs w:val="24"/>
              </w:rPr>
            </w:pPr>
            <w:proofErr w:type="gramStart"/>
            <w:r w:rsidRPr="003D3C3B">
              <w:rPr>
                <w:rFonts w:ascii="Times New Roman" w:hAnsi="Times New Roman" w:cs="Times New Roman"/>
                <w:sz w:val="24"/>
                <w:szCs w:val="24"/>
              </w:rPr>
              <w:t>community</w:t>
            </w:r>
            <w:proofErr w:type="gramEnd"/>
            <w:r w:rsidRPr="003D3C3B">
              <w:rPr>
                <w:rFonts w:ascii="Times New Roman" w:hAnsi="Times New Roman" w:cs="Times New Roman"/>
                <w:sz w:val="24"/>
                <w:szCs w:val="24"/>
              </w:rPr>
              <w:t xml:space="preserve"> involvement occurs throughout the project lifecycle.</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proofErr w:type="spellStart"/>
            <w:r w:rsidRPr="003D3C3B">
              <w:rPr>
                <w:rFonts w:ascii="Times New Roman" w:hAnsi="Times New Roman" w:cs="Times New Roman"/>
                <w:sz w:val="24"/>
                <w:szCs w:val="24"/>
              </w:rPr>
              <w:t>Sociocultural</w:t>
            </w:r>
            <w:proofErr w:type="spellEnd"/>
            <w:r w:rsidRPr="003D3C3B">
              <w:rPr>
                <w:rFonts w:ascii="Times New Roman" w:hAnsi="Times New Roman" w:cs="Times New Roman"/>
                <w:sz w:val="24"/>
                <w:szCs w:val="24"/>
              </w:rPr>
              <w:t xml:space="preserve"> issues</w:t>
            </w:r>
          </w:p>
        </w:tc>
        <w:tc>
          <w:tcPr>
            <w:tcW w:w="766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 xml:space="preserve"> </w:t>
            </w: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identify and examine the sociological and cultural issues that</w:t>
            </w:r>
          </w:p>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 xml:space="preserve">inhibit effective data sharing and long-term preservation; ii) evaluate and recommend strategies that overcome </w:t>
            </w:r>
            <w:proofErr w:type="spellStart"/>
            <w:r w:rsidRPr="003D3C3B">
              <w:rPr>
                <w:rFonts w:ascii="Times New Roman" w:hAnsi="Times New Roman" w:cs="Times New Roman"/>
                <w:sz w:val="24"/>
                <w:szCs w:val="24"/>
              </w:rPr>
              <w:t>sociocultural</w:t>
            </w:r>
            <w:proofErr w:type="spellEnd"/>
            <w:r w:rsidRPr="003D3C3B">
              <w:rPr>
                <w:rFonts w:ascii="Times New Roman" w:hAnsi="Times New Roman" w:cs="Times New Roman"/>
                <w:sz w:val="24"/>
                <w:szCs w:val="24"/>
              </w:rPr>
              <w:t xml:space="preserve"> barriers and create incentives for data preservation; iii) explore and make recommendations regarding the roles for libraries in training data authors, supporting data </w:t>
            </w:r>
            <w:proofErr w:type="spellStart"/>
            <w:r w:rsidRPr="003D3C3B">
              <w:rPr>
                <w:rFonts w:ascii="Times New Roman" w:hAnsi="Times New Roman" w:cs="Times New Roman"/>
                <w:sz w:val="24"/>
                <w:szCs w:val="24"/>
              </w:rPr>
              <w:t>curation</w:t>
            </w:r>
            <w:proofErr w:type="spellEnd"/>
            <w:r w:rsidRPr="003D3C3B">
              <w:rPr>
                <w:rFonts w:ascii="Times New Roman" w:hAnsi="Times New Roman" w:cs="Times New Roman"/>
                <w:sz w:val="24"/>
                <w:szCs w:val="24"/>
              </w:rPr>
              <w:t xml:space="preserve">, and acting as a facilitator of digital </w:t>
            </w:r>
            <w:r w:rsidRPr="003D3C3B">
              <w:rPr>
                <w:rFonts w:ascii="Times New Roman" w:hAnsi="Times New Roman" w:cs="Times New Roman"/>
                <w:sz w:val="24"/>
                <w:szCs w:val="24"/>
              </w:rPr>
              <w:lastRenderedPageBreak/>
              <w:t>preservation practices.</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lastRenderedPageBreak/>
              <w:t>Community engagement and education</w:t>
            </w:r>
          </w:p>
        </w:tc>
        <w:tc>
          <w:tcPr>
            <w:tcW w:w="7668" w:type="dxa"/>
          </w:tcPr>
          <w:p w:rsidR="00366C7E" w:rsidRPr="003D3C3B" w:rsidRDefault="00366C7E" w:rsidP="003D3C3B">
            <w:pPr>
              <w:pStyle w:val="Tabletext"/>
              <w:rPr>
                <w:rFonts w:ascii="Times New Roman" w:hAnsi="Times New Roman" w:cs="Times New Roman"/>
                <w:sz w:val="24"/>
                <w:szCs w:val="24"/>
              </w:rPr>
            </w:pP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xml:space="preserve">) determine effective mechanisms for community input on tools for data providers and consumers and for the dissemination of products appropriate to scientific and non-scientific audiences; ii) establish a training program for both science and citizen science initiatives; and iii) establish metrics that will be used to determine the adoption success and utility of </w:t>
            </w:r>
            <w:proofErr w:type="spellStart"/>
            <w:r w:rsidRPr="003D3C3B">
              <w:rPr>
                <w:rFonts w:ascii="Times New Roman" w:hAnsi="Times New Roman" w:cs="Times New Roman"/>
                <w:sz w:val="24"/>
                <w:szCs w:val="24"/>
              </w:rPr>
              <w:t>DataNetONE</w:t>
            </w:r>
            <w:proofErr w:type="spellEnd"/>
            <w:r w:rsidRPr="003D3C3B">
              <w:rPr>
                <w:rFonts w:ascii="Times New Roman" w:hAnsi="Times New Roman" w:cs="Times New Roman"/>
                <w:sz w:val="24"/>
                <w:szCs w:val="24"/>
              </w:rPr>
              <w:t xml:space="preserve"> products.</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Citizen science and public outreach</w:t>
            </w:r>
          </w:p>
        </w:tc>
        <w:tc>
          <w:tcPr>
            <w:tcW w:w="766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 xml:space="preserve"> </w:t>
            </w: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determine requirements for management of citizen science data and visualization, exploration, and analysis of data by disparate users (from citizens to scientists); ii) create a comprehensive data management strategy for highly disparate citizen-based observational networks; iii) build tools to allow project managers, researchers, educators, or networks to develop a customizable web-based data gathering system.</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Long-term sustainability and governance</w:t>
            </w:r>
          </w:p>
        </w:tc>
        <w:tc>
          <w:tcPr>
            <w:tcW w:w="7668" w:type="dxa"/>
          </w:tcPr>
          <w:p w:rsidR="00366C7E" w:rsidRPr="003D3C3B" w:rsidRDefault="00366C7E" w:rsidP="003D3C3B">
            <w:pPr>
              <w:pStyle w:val="Tabletext"/>
              <w:rPr>
                <w:rFonts w:ascii="Times New Roman" w:hAnsi="Times New Roman" w:cs="Times New Roman"/>
                <w:sz w:val="24"/>
                <w:szCs w:val="24"/>
              </w:rPr>
            </w:pP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xml:space="preserve">) investigate different organizational models, including a stand-alone non-profit 501(c)(3) organization; ii) investigate different funding models to ensure long term sustainability; iii) establish the governance of </w:t>
            </w:r>
            <w:proofErr w:type="spellStart"/>
            <w:r w:rsidRPr="003D3C3B">
              <w:rPr>
                <w:rFonts w:ascii="Times New Roman" w:hAnsi="Times New Roman" w:cs="Times New Roman"/>
                <w:sz w:val="24"/>
                <w:szCs w:val="24"/>
              </w:rPr>
              <w:t>DataNetONE</w:t>
            </w:r>
            <w:proofErr w:type="spellEnd"/>
            <w:r w:rsidRPr="003D3C3B">
              <w:rPr>
                <w:rFonts w:ascii="Times New Roman" w:hAnsi="Times New Roman" w:cs="Times New Roman"/>
                <w:sz w:val="24"/>
                <w:szCs w:val="24"/>
              </w:rPr>
              <w:t xml:space="preserve"> and a representative stand-alone organization (i.e., DIUG) to ensure that stakeholders provide direction.</w:t>
            </w:r>
          </w:p>
        </w:tc>
      </w:tr>
      <w:tr w:rsidR="00366C7E" w:rsidRPr="003D3C3B" w:rsidTr="0039266C">
        <w:tc>
          <w:tcPr>
            <w:tcW w:w="1908" w:type="dxa"/>
          </w:tcPr>
          <w:p w:rsidR="00366C7E" w:rsidRPr="003D3C3B" w:rsidRDefault="00366C7E" w:rsidP="003D3C3B">
            <w:pPr>
              <w:pStyle w:val="Tabletext"/>
              <w:rPr>
                <w:rFonts w:ascii="Times New Roman" w:hAnsi="Times New Roman" w:cs="Times New Roman"/>
                <w:sz w:val="24"/>
                <w:szCs w:val="24"/>
              </w:rPr>
            </w:pPr>
            <w:r w:rsidRPr="003D3C3B">
              <w:rPr>
                <w:rFonts w:ascii="Times New Roman" w:hAnsi="Times New Roman" w:cs="Times New Roman"/>
                <w:sz w:val="24"/>
                <w:szCs w:val="24"/>
              </w:rPr>
              <w:t>Exploration, visualization, analysis</w:t>
            </w:r>
          </w:p>
        </w:tc>
        <w:tc>
          <w:tcPr>
            <w:tcW w:w="7668" w:type="dxa"/>
          </w:tcPr>
          <w:p w:rsidR="00366C7E" w:rsidRPr="003D3C3B" w:rsidRDefault="00366C7E" w:rsidP="003D3C3B">
            <w:pPr>
              <w:pStyle w:val="Tabletext"/>
              <w:rPr>
                <w:rFonts w:ascii="Times New Roman" w:hAnsi="Times New Roman" w:cs="Times New Roman"/>
                <w:sz w:val="24"/>
                <w:szCs w:val="24"/>
              </w:rPr>
            </w:pPr>
            <w:proofErr w:type="spellStart"/>
            <w:r w:rsidRPr="003D3C3B">
              <w:rPr>
                <w:rFonts w:ascii="Times New Roman" w:hAnsi="Times New Roman" w:cs="Times New Roman"/>
                <w:sz w:val="24"/>
                <w:szCs w:val="24"/>
              </w:rPr>
              <w:t>i</w:t>
            </w:r>
            <w:proofErr w:type="spellEnd"/>
            <w:r w:rsidRPr="003D3C3B">
              <w:rPr>
                <w:rFonts w:ascii="Times New Roman" w:hAnsi="Times New Roman" w:cs="Times New Roman"/>
                <w:sz w:val="24"/>
                <w:szCs w:val="24"/>
              </w:rPr>
              <w:t xml:space="preserve">) </w:t>
            </w:r>
            <w:r w:rsidRPr="003D3C3B">
              <w:rPr>
                <w:rFonts w:ascii="Times New Roman" w:eastAsia="Calibri" w:hAnsi="Times New Roman" w:cs="Times New Roman"/>
                <w:sz w:val="24"/>
                <w:szCs w:val="24"/>
              </w:rPr>
              <w:t>to develop examples that generate scientific publications and multiple data visualizations and explorations that highlight the value of the DataONE process and exhibit the enormous potential of the synthesis of large and disparate data resources.</w:t>
            </w:r>
          </w:p>
        </w:tc>
      </w:tr>
    </w:tbl>
    <w:p w:rsidR="00366C7E" w:rsidRDefault="00366C7E" w:rsidP="00366C7E">
      <w:pPr>
        <w:ind w:firstLine="720"/>
        <w:rPr>
          <w:spacing w:val="-2"/>
        </w:rPr>
      </w:pPr>
      <w:r>
        <w:rPr>
          <w:spacing w:val="-2"/>
        </w:rPr>
        <w:t xml:space="preserve">According to the survey, usability &amp; assessment WG (12) and </w:t>
      </w:r>
      <w:proofErr w:type="spellStart"/>
      <w:r>
        <w:rPr>
          <w:spacing w:val="-2"/>
        </w:rPr>
        <w:t>sociocultural</w:t>
      </w:r>
      <w:proofErr w:type="spellEnd"/>
      <w:r>
        <w:rPr>
          <w:spacing w:val="-2"/>
        </w:rPr>
        <w:t xml:space="preserve"> issues WG (12) have the most members. Although, there are not any restrictions or rules, the membership on the community engagement &amp; education side is strict compared to the cyberinfrastructure </w:t>
      </w:r>
      <w:proofErr w:type="gramStart"/>
      <w:r>
        <w:rPr>
          <w:spacing w:val="-2"/>
        </w:rPr>
        <w:t>team</w:t>
      </w:r>
      <w:r w:rsidR="00FA241D">
        <w:rPr>
          <w:spacing w:val="-2"/>
        </w:rPr>
        <w:t>.</w:t>
      </w:r>
      <w:proofErr w:type="gramEnd"/>
      <w:r w:rsidR="00FA241D">
        <w:rPr>
          <w:spacing w:val="-2"/>
        </w:rPr>
        <w:t xml:space="preserve"> For instance, in meetings the members of the former WGs stay </w:t>
      </w:r>
      <w:r w:rsidR="00FA241D">
        <w:rPr>
          <w:spacing w:val="-2"/>
        </w:rPr>
        <w:lastRenderedPageBreak/>
        <w:t>together and work on their own WG’s agendas</w:t>
      </w:r>
      <w:r w:rsidR="00704E81">
        <w:rPr>
          <w:spacing w:val="-2"/>
        </w:rPr>
        <w:t xml:space="preserve"> whereas cyberinfrastructure WGs of</w:t>
      </w:r>
      <w:r>
        <w:rPr>
          <w:spacing w:val="-2"/>
        </w:rPr>
        <w:t>ten uses the workshop structure to deal with software development issues</w:t>
      </w:r>
      <w:r w:rsidR="00704E81">
        <w:rPr>
          <w:spacing w:val="-2"/>
        </w:rPr>
        <w:t xml:space="preserve"> in which members from different WGs come together around a specific problem</w:t>
      </w:r>
      <w:r w:rsidR="00FA241D">
        <w:rPr>
          <w:spacing w:val="-2"/>
        </w:rPr>
        <w:t>.</w:t>
      </w:r>
      <w:r w:rsidR="00704E81">
        <w:rPr>
          <w:spacing w:val="-2"/>
        </w:rPr>
        <w:t xml:space="preserve"> This might be due to a higher level of interdependency among cyberinfrastructure tasks</w:t>
      </w:r>
      <w:r>
        <w:rPr>
          <w:spacing w:val="-2"/>
        </w:rPr>
        <w:t>.</w:t>
      </w:r>
      <w:r w:rsidR="00704E81">
        <w:rPr>
          <w:spacing w:val="-2"/>
        </w:rPr>
        <w:t xml:space="preserve"> Indeed, one individual in the cyberinfrastructure team, who is also in the leadership team, objected to the “please identify your primary working group” question in the survey on these grounds. He considers himself and some others in the “core cyberinfrastructure team” and strongly disagrees with the notion of having a primary or secondary working group.</w:t>
      </w:r>
      <w:r w:rsidR="00A21158">
        <w:rPr>
          <w:spacing w:val="-2"/>
        </w:rPr>
        <w:t xml:space="preserve"> Because of the casual formations around cyberinfrastructure issues and move in between cyberinfrastructure teams, the membership in the cyberinfrastructure teams are considered less strict.</w:t>
      </w:r>
      <w:r w:rsidR="00704E81">
        <w:rPr>
          <w:spacing w:val="-2"/>
        </w:rPr>
        <w:t xml:space="preserve"> The responses regarding ‘primary working group’ are provided in</w:t>
      </w:r>
      <w:r w:rsidR="00FA241D">
        <w:rPr>
          <w:spacing w:val="-2"/>
        </w:rPr>
        <w:t xml:space="preserve"> Figure 9</w:t>
      </w:r>
      <w:r w:rsidR="00704E81">
        <w:rPr>
          <w:spacing w:val="-2"/>
        </w:rPr>
        <w:t>.</w:t>
      </w:r>
    </w:p>
    <w:p w:rsidR="00366C7E" w:rsidRDefault="00CB7F24" w:rsidP="00366C7E">
      <w:pPr>
        <w:ind w:firstLine="720"/>
        <w:rPr>
          <w:spacing w:val="-2"/>
        </w:rPr>
      </w:pPr>
      <w:r w:rsidRPr="00CB7F24">
        <w:rPr>
          <w:noProof/>
          <w:lang w:eastAsia="zh-TW"/>
        </w:rPr>
        <w:lastRenderedPageBreak/>
        <w:pict>
          <v:shape id="_x0000_s1028" type="#_x0000_t202" style="position:absolute;left:0;text-align:left;margin-left:45.9pt;margin-top:234pt;width:116.95pt;height:31.15pt;z-index:251664384;mso-width-relative:margin;mso-height-relative:margin" stroked="f">
            <v:textbox>
              <w:txbxContent>
                <w:p w:rsidR="00B73DC6" w:rsidRDefault="00B73DC6">
                  <w:r>
                    <w:t>n=47</w:t>
                  </w:r>
                </w:p>
              </w:txbxContent>
            </v:textbox>
          </v:shape>
        </w:pict>
      </w:r>
      <w:r w:rsidR="00366C7E">
        <w:rPr>
          <w:noProof/>
          <w:spacing w:val="-2"/>
        </w:rPr>
        <w:drawing>
          <wp:inline distT="0" distB="0" distL="0" distR="0">
            <wp:extent cx="4514850" cy="3457575"/>
            <wp:effectExtent l="19050" t="0" r="0" b="0"/>
            <wp:docPr id="9" name="Picture 6" descr="primary 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ary wg.jpg"/>
                    <pic:cNvPicPr/>
                  </pic:nvPicPr>
                  <pic:blipFill>
                    <a:blip r:embed="rId22" cstate="print"/>
                    <a:stretch>
                      <a:fillRect/>
                    </a:stretch>
                  </pic:blipFill>
                  <pic:spPr>
                    <a:xfrm>
                      <a:off x="0" y="0"/>
                      <a:ext cx="4514850" cy="3457575"/>
                    </a:xfrm>
                    <a:prstGeom prst="rect">
                      <a:avLst/>
                    </a:prstGeom>
                  </pic:spPr>
                </pic:pic>
              </a:graphicData>
            </a:graphic>
          </wp:inline>
        </w:drawing>
      </w:r>
    </w:p>
    <w:p w:rsidR="00366C7E" w:rsidRDefault="00366C7E" w:rsidP="003D3C3B">
      <w:pPr>
        <w:pStyle w:val="Caption"/>
      </w:pPr>
      <w:r>
        <w:t xml:space="preserve">Figure </w:t>
      </w:r>
      <w:r w:rsidR="003D3C3B">
        <w:t>9</w:t>
      </w:r>
      <w:r>
        <w:t xml:space="preserve"> – </w:t>
      </w:r>
      <w:r w:rsidR="00B9075C">
        <w:t xml:space="preserve">The number of individuals in </w:t>
      </w:r>
      <w:r>
        <w:t>working groups</w:t>
      </w:r>
      <w:r w:rsidR="00FA241D">
        <w:t xml:space="preserve"> according to the survey</w:t>
      </w:r>
    </w:p>
    <w:p w:rsidR="00366C7E" w:rsidRDefault="00366C7E" w:rsidP="00366C7E">
      <w:pPr>
        <w:ind w:firstLine="720"/>
        <w:rPr>
          <w:spacing w:val="-2"/>
        </w:rPr>
      </w:pPr>
      <w:r>
        <w:rPr>
          <w:spacing w:val="-2"/>
        </w:rPr>
        <w:t>Some WGs are closer to some WGs than the others yet all of them are interdependent with each other. The members –especially the ones in the leadership team– are aware of this fact. There is frequent interaction and feedback among them as expressed by one participant below:</w:t>
      </w:r>
    </w:p>
    <w:p w:rsidR="00366C7E" w:rsidRDefault="00366C7E" w:rsidP="00366C7E">
      <w:pPr>
        <w:pStyle w:val="Quote"/>
      </w:pPr>
      <w:r>
        <w:t>“</w:t>
      </w:r>
      <w:r w:rsidRPr="00A3261F">
        <w:t xml:space="preserve">...we could build all the technology in the world and if it is not adopted, it will have no impact on the fields of science we are interested in. These things are all critical and they are all motivating for me to interact with these other groups. Like the sociology group, for example, they have done these baseline assessment surveys to assess the attitudes towards data sharing and data management and other </w:t>
      </w:r>
      <w:r w:rsidRPr="00A3261F">
        <w:lastRenderedPageBreak/>
        <w:t>things within the scientific community. I have been real interested in the results of those because they tell us something about where we should be heading with respect to development activities on technology. So, it is really useful to interact with that group a lot.</w:t>
      </w:r>
      <w:r>
        <w:t>”</w:t>
      </w:r>
    </w:p>
    <w:p w:rsidR="00366C7E" w:rsidRDefault="00366C7E" w:rsidP="00366C7E">
      <w:pPr>
        <w:ind w:firstLine="720"/>
        <w:rPr>
          <w:spacing w:val="-2"/>
        </w:rPr>
      </w:pPr>
      <w:r w:rsidRPr="00F15354">
        <w:rPr>
          <w:spacing w:val="-2"/>
        </w:rPr>
        <w:t xml:space="preserve">The online survey also found similar results. </w:t>
      </w:r>
      <w:r w:rsidR="00A21158">
        <w:rPr>
          <w:spacing w:val="-2"/>
        </w:rPr>
        <w:t>Eight percent o</w:t>
      </w:r>
      <w:r>
        <w:rPr>
          <w:spacing w:val="-2"/>
        </w:rPr>
        <w:t xml:space="preserve">f the respondents mentioned that they do communicate with </w:t>
      </w:r>
      <w:r w:rsidR="00A21158">
        <w:rPr>
          <w:spacing w:val="-2"/>
        </w:rPr>
        <w:t xml:space="preserve">anyone that is in </w:t>
      </w:r>
      <w:r>
        <w:rPr>
          <w:spacing w:val="-2"/>
        </w:rPr>
        <w:t xml:space="preserve">other WGs; nearly 20% of them communicate weekly, and 30% of them bimonthly or monthly (n=43). Email (26) is the most used tool in communicating with people in other WGs. Videoconferencing (10) and </w:t>
      </w:r>
      <w:proofErr w:type="spellStart"/>
      <w:r>
        <w:rPr>
          <w:spacing w:val="-2"/>
        </w:rPr>
        <w:t>plone</w:t>
      </w:r>
      <w:proofErr w:type="spellEnd"/>
      <w:r>
        <w:rPr>
          <w:spacing w:val="-2"/>
        </w:rPr>
        <w:t xml:space="preserve"> website (9) is also frequently mentioned. </w:t>
      </w:r>
    </w:p>
    <w:p w:rsidR="00366C7E" w:rsidRDefault="00366C7E" w:rsidP="003D3C3B">
      <w:pPr>
        <w:pStyle w:val="Heading3"/>
      </w:pPr>
      <w:bookmarkStart w:id="29" w:name="_Toc293654751"/>
      <w:r>
        <w:t>Communication behaviors</w:t>
      </w:r>
      <w:bookmarkEnd w:id="29"/>
    </w:p>
    <w:p w:rsidR="00366C7E" w:rsidRDefault="00366C7E" w:rsidP="00366C7E">
      <w:pPr>
        <w:ind w:firstLine="720"/>
        <w:rPr>
          <w:spacing w:val="-2"/>
        </w:rPr>
      </w:pPr>
      <w:r>
        <w:rPr>
          <w:spacing w:val="-2"/>
        </w:rPr>
        <w:t>The interactions among members are analyzed through communication behaviors. The interviews with the leadership team revealed some valuable information about the types and frequency of communication. Email is again the most frequent tool to communicate among different groups. Videoconferencing is also quite common</w:t>
      </w:r>
      <w:r w:rsidR="00A21158">
        <w:rPr>
          <w:spacing w:val="-2"/>
        </w:rPr>
        <w:t>, using the software</w:t>
      </w:r>
      <w:r>
        <w:rPr>
          <w:spacing w:val="-2"/>
        </w:rPr>
        <w:t xml:space="preserve"> </w:t>
      </w:r>
      <w:proofErr w:type="spellStart"/>
      <w:r>
        <w:rPr>
          <w:spacing w:val="-2"/>
        </w:rPr>
        <w:t>Maratech</w:t>
      </w:r>
      <w:proofErr w:type="spellEnd"/>
      <w:r>
        <w:rPr>
          <w:spacing w:val="-2"/>
        </w:rPr>
        <w:t xml:space="preserve"> and Skype. For instance, the leadership meets once a week through </w:t>
      </w:r>
      <w:r w:rsidR="00A21158">
        <w:rPr>
          <w:spacing w:val="-2"/>
        </w:rPr>
        <w:t xml:space="preserve">the </w:t>
      </w:r>
      <w:r>
        <w:rPr>
          <w:spacing w:val="-2"/>
        </w:rPr>
        <w:t xml:space="preserve">videoconferencing software, </w:t>
      </w:r>
      <w:proofErr w:type="spellStart"/>
      <w:r>
        <w:rPr>
          <w:spacing w:val="-2"/>
        </w:rPr>
        <w:t>Maratech</w:t>
      </w:r>
      <w:proofErr w:type="spellEnd"/>
      <w:r>
        <w:rPr>
          <w:spacing w:val="-2"/>
        </w:rPr>
        <w:t xml:space="preserve">, for around an hour; WG meet at least once a month; and the core cyberinfrastructure development team meets every morning for half an hour to 45 minutes. In case of </w:t>
      </w:r>
      <w:r w:rsidR="00A21158">
        <w:rPr>
          <w:spacing w:val="-2"/>
        </w:rPr>
        <w:t xml:space="preserve">a </w:t>
      </w:r>
      <w:r>
        <w:rPr>
          <w:spacing w:val="-2"/>
        </w:rPr>
        <w:t>deadline, such as</w:t>
      </w:r>
      <w:r w:rsidR="00A21158">
        <w:rPr>
          <w:spacing w:val="-2"/>
        </w:rPr>
        <w:t xml:space="preserve"> the</w:t>
      </w:r>
      <w:r>
        <w:rPr>
          <w:spacing w:val="-2"/>
        </w:rPr>
        <w:t xml:space="preserve"> External Advisory Board meeting or</w:t>
      </w:r>
      <w:r w:rsidR="008A6460">
        <w:rPr>
          <w:spacing w:val="-2"/>
        </w:rPr>
        <w:t xml:space="preserve"> the</w:t>
      </w:r>
      <w:r>
        <w:rPr>
          <w:spacing w:val="-2"/>
        </w:rPr>
        <w:t xml:space="preserve"> NSF review, the frequency and the duration of these meetings </w:t>
      </w:r>
      <w:proofErr w:type="gramStart"/>
      <w:r>
        <w:rPr>
          <w:spacing w:val="-2"/>
        </w:rPr>
        <w:t>increase</w:t>
      </w:r>
      <w:r w:rsidR="00A21158">
        <w:rPr>
          <w:spacing w:val="-2"/>
        </w:rPr>
        <w:t>s</w:t>
      </w:r>
      <w:proofErr w:type="gramEnd"/>
      <w:r>
        <w:rPr>
          <w:spacing w:val="-2"/>
        </w:rPr>
        <w:t xml:space="preserve">. </w:t>
      </w:r>
    </w:p>
    <w:p w:rsidR="00366C7E" w:rsidRDefault="00366C7E" w:rsidP="00366C7E">
      <w:pPr>
        <w:ind w:firstLine="720"/>
        <w:rPr>
          <w:spacing w:val="-2"/>
        </w:rPr>
      </w:pPr>
      <w:r>
        <w:rPr>
          <w:spacing w:val="-2"/>
        </w:rPr>
        <w:t xml:space="preserve">Face to face meetings are also important; even though, the frequency of them is very rare compared to virtual meetings. The whole cyberinfrastructure team and </w:t>
      </w:r>
      <w:r>
        <w:rPr>
          <w:spacing w:val="-2"/>
        </w:rPr>
        <w:lastRenderedPageBreak/>
        <w:t xml:space="preserve">community engagement &amp; education/outreach team meets twice or three times a year for </w:t>
      </w:r>
      <w:r w:rsidR="00A21158">
        <w:rPr>
          <w:spacing w:val="-2"/>
        </w:rPr>
        <w:t xml:space="preserve">a </w:t>
      </w:r>
      <w:r>
        <w:rPr>
          <w:spacing w:val="-2"/>
        </w:rPr>
        <w:t xml:space="preserve">three day meeting. These meetings are intense. DataONE All-Hands meetings are </w:t>
      </w:r>
      <w:r w:rsidR="00A21158">
        <w:rPr>
          <w:spacing w:val="-2"/>
        </w:rPr>
        <w:t xml:space="preserve">held </w:t>
      </w:r>
      <w:r>
        <w:rPr>
          <w:spacing w:val="-2"/>
        </w:rPr>
        <w:t>once a year in which everyone attends. The sched</w:t>
      </w:r>
      <w:r w:rsidR="00A21158">
        <w:rPr>
          <w:spacing w:val="-2"/>
        </w:rPr>
        <w:t xml:space="preserve">ule of these meetings is </w:t>
      </w:r>
      <w:r>
        <w:rPr>
          <w:spacing w:val="-2"/>
        </w:rPr>
        <w:t xml:space="preserve">similar. First, new members are brought up to speed in a plenary session with “an introductory synthetic talk about DataONE”. As DataONE is still in </w:t>
      </w:r>
      <w:r w:rsidR="00A21158">
        <w:rPr>
          <w:spacing w:val="-2"/>
        </w:rPr>
        <w:t xml:space="preserve">the </w:t>
      </w:r>
      <w:r>
        <w:rPr>
          <w:spacing w:val="-2"/>
        </w:rPr>
        <w:t>emergence phase,</w:t>
      </w:r>
      <w:r w:rsidR="00A21158">
        <w:rPr>
          <w:spacing w:val="-2"/>
        </w:rPr>
        <w:t xml:space="preserve"> at</w:t>
      </w:r>
      <w:r>
        <w:rPr>
          <w:spacing w:val="-2"/>
        </w:rPr>
        <w:t xml:space="preserve"> every meeting there are s</w:t>
      </w:r>
      <w:r w:rsidR="00A21158">
        <w:rPr>
          <w:spacing w:val="-2"/>
        </w:rPr>
        <w:t xml:space="preserve">ome new faces that are not </w:t>
      </w:r>
      <w:r>
        <w:rPr>
          <w:spacing w:val="-2"/>
        </w:rPr>
        <w:t>familiar with the project. Second,</w:t>
      </w:r>
      <w:r w:rsidR="00A21158">
        <w:rPr>
          <w:spacing w:val="-2"/>
        </w:rPr>
        <w:t xml:space="preserve"> the all-hands meetings include a</w:t>
      </w:r>
      <w:r>
        <w:rPr>
          <w:spacing w:val="-2"/>
        </w:rPr>
        <w:t xml:space="preserve"> summary of past activities.</w:t>
      </w:r>
      <w:r w:rsidR="009625AB">
        <w:rPr>
          <w:spacing w:val="-2"/>
        </w:rPr>
        <w:t xml:space="preserve"> </w:t>
      </w:r>
      <w:r>
        <w:rPr>
          <w:spacing w:val="-2"/>
        </w:rPr>
        <w:t>Third, WG</w:t>
      </w:r>
      <w:r w:rsidR="009625AB">
        <w:rPr>
          <w:spacing w:val="-2"/>
        </w:rPr>
        <w:t>s at the meeting meet</w:t>
      </w:r>
      <w:r>
        <w:rPr>
          <w:spacing w:val="-2"/>
        </w:rPr>
        <w:t xml:space="preserve"> by </w:t>
      </w:r>
      <w:r w:rsidR="009625AB">
        <w:rPr>
          <w:spacing w:val="-2"/>
        </w:rPr>
        <w:t>them</w:t>
      </w:r>
      <w:r>
        <w:rPr>
          <w:spacing w:val="-2"/>
        </w:rPr>
        <w:t>sel</w:t>
      </w:r>
      <w:r w:rsidR="009625AB">
        <w:rPr>
          <w:spacing w:val="-2"/>
        </w:rPr>
        <w:t>ves</w:t>
      </w:r>
      <w:r>
        <w:rPr>
          <w:spacing w:val="-2"/>
        </w:rPr>
        <w:t xml:space="preserve">. This part is the most intense and longest part. </w:t>
      </w:r>
      <w:r w:rsidR="009625AB">
        <w:rPr>
          <w:spacing w:val="-2"/>
        </w:rPr>
        <w:t>A</w:t>
      </w:r>
      <w:r>
        <w:rPr>
          <w:spacing w:val="-2"/>
        </w:rPr>
        <w:t>genda</w:t>
      </w:r>
      <w:r w:rsidR="009625AB">
        <w:rPr>
          <w:spacing w:val="-2"/>
        </w:rPr>
        <w:t xml:space="preserve"> is prepared</w:t>
      </w:r>
      <w:r>
        <w:rPr>
          <w:spacing w:val="-2"/>
        </w:rPr>
        <w:t xml:space="preserve"> beforehand</w:t>
      </w:r>
      <w:r w:rsidR="009625AB">
        <w:rPr>
          <w:spacing w:val="-2"/>
        </w:rPr>
        <w:t xml:space="preserve"> by the WG leads and the leadership</w:t>
      </w:r>
      <w:r>
        <w:rPr>
          <w:spacing w:val="-2"/>
        </w:rPr>
        <w:t xml:space="preserve"> yet priorities could change or new items could be added to it. Generally, both new activities are planned and even new products emerge in these three intense days. Ho</w:t>
      </w:r>
      <w:r w:rsidR="009625AB">
        <w:rPr>
          <w:spacing w:val="-2"/>
        </w:rPr>
        <w:t>wever, the dynamics of each WG are</w:t>
      </w:r>
      <w:r>
        <w:rPr>
          <w:spacing w:val="-2"/>
        </w:rPr>
        <w:t xml:space="preserve"> different. For instance, whereas members of </w:t>
      </w:r>
      <w:r w:rsidR="009625AB">
        <w:rPr>
          <w:spacing w:val="-2"/>
        </w:rPr>
        <w:t xml:space="preserve">the </w:t>
      </w:r>
      <w:r>
        <w:rPr>
          <w:spacing w:val="-2"/>
        </w:rPr>
        <w:t xml:space="preserve">usability &amp; assessment WG ask for more autonomy in the topics they want to cover, members of </w:t>
      </w:r>
      <w:r w:rsidR="009625AB">
        <w:rPr>
          <w:spacing w:val="-2"/>
        </w:rPr>
        <w:t xml:space="preserve">the </w:t>
      </w:r>
      <w:proofErr w:type="spellStart"/>
      <w:r>
        <w:rPr>
          <w:spacing w:val="-2"/>
        </w:rPr>
        <w:t>sociocultural</w:t>
      </w:r>
      <w:proofErr w:type="spellEnd"/>
      <w:r>
        <w:rPr>
          <w:spacing w:val="-2"/>
        </w:rPr>
        <w:t xml:space="preserve"> WG demand to be given tasks from their WG leads. The last day (or last half day), again in a plenary session, issues that concern DataONE as a whole are discussed. These meetings are quite important and effective in establishing a collegial environment and organizational identity, creating a network, and producing scholarly work and software. </w:t>
      </w:r>
    </w:p>
    <w:p w:rsidR="00366C7E" w:rsidRDefault="00366C7E" w:rsidP="00366C7E">
      <w:pPr>
        <w:ind w:firstLine="720"/>
        <w:rPr>
          <w:spacing w:val="-2"/>
        </w:rPr>
      </w:pPr>
      <w:r>
        <w:rPr>
          <w:spacing w:val="-2"/>
        </w:rPr>
        <w:t>Besides email, videoconferencing, and face-to-face meetings, subgroups use different tools for communication purposes. For instance, IRC (internet relay chat) is quite common among the cyberinfrastructure team and they are quite fond of it.</w:t>
      </w:r>
    </w:p>
    <w:p w:rsidR="00366C7E" w:rsidRDefault="00366C7E" w:rsidP="00366C7E">
      <w:pPr>
        <w:pStyle w:val="Quote"/>
        <w:rPr>
          <w:spacing w:val="-2"/>
        </w:rPr>
      </w:pPr>
      <w:r>
        <w:lastRenderedPageBreak/>
        <w:t>“…</w:t>
      </w:r>
      <w:r w:rsidRPr="004E6368">
        <w:t xml:space="preserve">we have an IRC channel that we run. And so we use IRC and the main developers from the project are all logged into IRC whenever they are working. And so that is one of the ways we get, it is sort of like being in the same room in the sense that you can say, </w:t>
      </w:r>
      <w:r>
        <w:t>“</w:t>
      </w:r>
      <w:r w:rsidR="009B3AA1">
        <w:t>hey X</w:t>
      </w:r>
      <w:r w:rsidRPr="004E6368">
        <w:t>, did you know this,</w:t>
      </w:r>
      <w:r>
        <w:t>”</w:t>
      </w:r>
      <w:r w:rsidRPr="004E6368">
        <w:t xml:space="preserve"> and he can answer. If he is not there, it is no big deal. If he is there, it is kind of like being able to yell across the room. Except the room is the difference between Colorado and Alaska.</w:t>
      </w:r>
      <w:r>
        <w:t>”</w:t>
      </w:r>
      <w:r w:rsidRPr="004E6368">
        <w:t xml:space="preserve"> </w:t>
      </w:r>
      <w:r>
        <w:rPr>
          <w:spacing w:val="-2"/>
        </w:rPr>
        <w:t xml:space="preserve"> </w:t>
      </w:r>
    </w:p>
    <w:p w:rsidR="00366C7E" w:rsidRDefault="00366C7E" w:rsidP="00366C7E">
      <w:pPr>
        <w:pStyle w:val="Quote"/>
        <w:rPr>
          <w:spacing w:val="-2"/>
        </w:rPr>
      </w:pPr>
      <w:r>
        <w:t>“…</w:t>
      </w:r>
      <w:r w:rsidRPr="00DF6774">
        <w:t>with the softwa</w:t>
      </w:r>
      <w:r>
        <w:t>re development team, we use IRC</w:t>
      </w:r>
      <w:r w:rsidRPr="00DF6774">
        <w:t xml:space="preserve"> on a daily basis, but I do not think some of the other groups use that so much.</w:t>
      </w:r>
      <w:r>
        <w:t>”</w:t>
      </w:r>
    </w:p>
    <w:p w:rsidR="00366C7E" w:rsidRDefault="00366C7E" w:rsidP="00366C7E">
      <w:pPr>
        <w:ind w:firstLine="720"/>
        <w:rPr>
          <w:spacing w:val="-2"/>
        </w:rPr>
      </w:pPr>
      <w:r>
        <w:rPr>
          <w:spacing w:val="-2"/>
        </w:rPr>
        <w:t>Another favorite of</w:t>
      </w:r>
      <w:r w:rsidR="009625AB">
        <w:rPr>
          <w:spacing w:val="-2"/>
        </w:rPr>
        <w:t xml:space="preserve"> the</w:t>
      </w:r>
      <w:r>
        <w:rPr>
          <w:spacing w:val="-2"/>
        </w:rPr>
        <w:t xml:space="preserve"> cyberinfrastructure team is Subversion, which is software that helps </w:t>
      </w:r>
      <w:r w:rsidR="009625AB">
        <w:rPr>
          <w:spacing w:val="-2"/>
        </w:rPr>
        <w:t xml:space="preserve">to </w:t>
      </w:r>
      <w:r>
        <w:rPr>
          <w:spacing w:val="-2"/>
        </w:rPr>
        <w:t>keep</w:t>
      </w:r>
      <w:r w:rsidR="009625AB">
        <w:rPr>
          <w:spacing w:val="-2"/>
        </w:rPr>
        <w:t xml:space="preserve"> the</w:t>
      </w:r>
      <w:r>
        <w:rPr>
          <w:spacing w:val="-2"/>
        </w:rPr>
        <w:t xml:space="preserve"> track of different versions of </w:t>
      </w:r>
      <w:r w:rsidR="009625AB">
        <w:rPr>
          <w:spacing w:val="-2"/>
        </w:rPr>
        <w:t>program that the software developers working on</w:t>
      </w:r>
      <w:r>
        <w:rPr>
          <w:spacing w:val="-2"/>
        </w:rPr>
        <w:t xml:space="preserve">. The community engagement &amp; education/outreach team relies heavily on </w:t>
      </w:r>
      <w:r w:rsidR="009625AB">
        <w:rPr>
          <w:spacing w:val="-2"/>
        </w:rPr>
        <w:t xml:space="preserve">the </w:t>
      </w:r>
      <w:proofErr w:type="spellStart"/>
      <w:r>
        <w:rPr>
          <w:spacing w:val="-2"/>
        </w:rPr>
        <w:t>plone</w:t>
      </w:r>
      <w:proofErr w:type="spellEnd"/>
      <w:r>
        <w:rPr>
          <w:spacing w:val="-2"/>
        </w:rPr>
        <w:t xml:space="preserve"> website, which is a website created as a repository for DataONE related documents, presentations, images, etc. </w:t>
      </w:r>
      <w:proofErr w:type="spellStart"/>
      <w:r>
        <w:rPr>
          <w:spacing w:val="-2"/>
        </w:rPr>
        <w:t>Etherpad</w:t>
      </w:r>
      <w:proofErr w:type="spellEnd"/>
      <w:r>
        <w:rPr>
          <w:spacing w:val="-2"/>
        </w:rPr>
        <w:t xml:space="preserve"> is </w:t>
      </w:r>
      <w:proofErr w:type="gramStart"/>
      <w:r>
        <w:rPr>
          <w:spacing w:val="-2"/>
        </w:rPr>
        <w:t>another popular</w:t>
      </w:r>
      <w:proofErr w:type="gramEnd"/>
      <w:r>
        <w:rPr>
          <w:spacing w:val="-2"/>
        </w:rPr>
        <w:t xml:space="preserve"> software among DataONE </w:t>
      </w:r>
      <w:r w:rsidR="009625AB">
        <w:rPr>
          <w:spacing w:val="-2"/>
        </w:rPr>
        <w:t xml:space="preserve">participants </w:t>
      </w:r>
      <w:r>
        <w:rPr>
          <w:spacing w:val="-2"/>
        </w:rPr>
        <w:t xml:space="preserve">which is both used in virtual meeting and face-to-face meetings. </w:t>
      </w:r>
      <w:proofErr w:type="spellStart"/>
      <w:r>
        <w:rPr>
          <w:spacing w:val="-2"/>
        </w:rPr>
        <w:t>Etherpad</w:t>
      </w:r>
      <w:proofErr w:type="spellEnd"/>
      <w:r>
        <w:rPr>
          <w:spacing w:val="-2"/>
        </w:rPr>
        <w:t xml:space="preserve"> is wor</w:t>
      </w:r>
      <w:r w:rsidR="009625AB">
        <w:rPr>
          <w:spacing w:val="-2"/>
        </w:rPr>
        <w:t>d processing software that can</w:t>
      </w:r>
      <w:r>
        <w:rPr>
          <w:spacing w:val="-2"/>
        </w:rPr>
        <w:t xml:space="preserve"> be accessed and edited by mu</w:t>
      </w:r>
      <w:r w:rsidR="009625AB">
        <w:rPr>
          <w:spacing w:val="-2"/>
        </w:rPr>
        <w:t>ltiple users simultaneously. H</w:t>
      </w:r>
      <w:r>
        <w:rPr>
          <w:spacing w:val="-2"/>
        </w:rPr>
        <w:t xml:space="preserve">eavy using of </w:t>
      </w:r>
      <w:proofErr w:type="spellStart"/>
      <w:r>
        <w:rPr>
          <w:spacing w:val="-2"/>
        </w:rPr>
        <w:t>etherpad</w:t>
      </w:r>
      <w:proofErr w:type="spellEnd"/>
      <w:r>
        <w:rPr>
          <w:spacing w:val="-2"/>
        </w:rPr>
        <w:t xml:space="preserve"> in every face-to-face meeting</w:t>
      </w:r>
      <w:r w:rsidR="009625AB">
        <w:rPr>
          <w:spacing w:val="-2"/>
        </w:rPr>
        <w:t xml:space="preserve"> was observed</w:t>
      </w:r>
      <w:r>
        <w:rPr>
          <w:spacing w:val="-2"/>
        </w:rPr>
        <w:t xml:space="preserve">. </w:t>
      </w:r>
      <w:proofErr w:type="spellStart"/>
      <w:r w:rsidR="009625AB">
        <w:rPr>
          <w:spacing w:val="-2"/>
        </w:rPr>
        <w:t>Etherpad</w:t>
      </w:r>
      <w:proofErr w:type="spellEnd"/>
      <w:r>
        <w:rPr>
          <w:spacing w:val="-2"/>
        </w:rPr>
        <w:t xml:space="preserve"> is also used on weekly virtual leadership team meetings to follow the agenda and to keep the minutes. Another tool used for communication is wikis</w:t>
      </w:r>
      <w:r w:rsidR="009625AB">
        <w:rPr>
          <w:spacing w:val="-2"/>
        </w:rPr>
        <w:t>,</w:t>
      </w:r>
      <w:r>
        <w:rPr>
          <w:spacing w:val="-2"/>
        </w:rPr>
        <w:t xml:space="preserve"> yet it is limited to </w:t>
      </w:r>
      <w:proofErr w:type="spellStart"/>
      <w:r>
        <w:rPr>
          <w:spacing w:val="-2"/>
        </w:rPr>
        <w:t>sociocultural</w:t>
      </w:r>
      <w:proofErr w:type="spellEnd"/>
      <w:r>
        <w:rPr>
          <w:spacing w:val="-2"/>
        </w:rPr>
        <w:t xml:space="preserve"> WG </w:t>
      </w:r>
      <w:r w:rsidR="009625AB">
        <w:rPr>
          <w:spacing w:val="-2"/>
        </w:rPr>
        <w:t xml:space="preserve">and usability &amp; assessment WG </w:t>
      </w:r>
      <w:r>
        <w:rPr>
          <w:spacing w:val="-2"/>
        </w:rPr>
        <w:t>only</w:t>
      </w:r>
      <w:r w:rsidR="009625AB">
        <w:rPr>
          <w:spacing w:val="-2"/>
        </w:rPr>
        <w:t xml:space="preserve"> at the time of the study</w:t>
      </w:r>
      <w:r>
        <w:rPr>
          <w:spacing w:val="-2"/>
        </w:rPr>
        <w:t xml:space="preserve">. </w:t>
      </w:r>
      <w:r w:rsidR="009625AB">
        <w:rPr>
          <w:spacing w:val="-2"/>
        </w:rPr>
        <w:t>They have</w:t>
      </w:r>
      <w:r>
        <w:rPr>
          <w:spacing w:val="-2"/>
        </w:rPr>
        <w:t xml:space="preserve"> been </w:t>
      </w:r>
      <w:r w:rsidR="009625AB">
        <w:rPr>
          <w:spacing w:val="-2"/>
        </w:rPr>
        <w:t>established</w:t>
      </w:r>
      <w:r>
        <w:rPr>
          <w:spacing w:val="-2"/>
        </w:rPr>
        <w:t xml:space="preserve"> as not only to communicate among WG</w:t>
      </w:r>
      <w:r w:rsidR="009625AB">
        <w:rPr>
          <w:spacing w:val="-2"/>
        </w:rPr>
        <w:t xml:space="preserve"> members</w:t>
      </w:r>
      <w:r>
        <w:rPr>
          <w:spacing w:val="-2"/>
        </w:rPr>
        <w:t xml:space="preserve"> but also</w:t>
      </w:r>
      <w:r w:rsidR="009625AB">
        <w:rPr>
          <w:spacing w:val="-2"/>
        </w:rPr>
        <w:t xml:space="preserve"> to</w:t>
      </w:r>
      <w:r>
        <w:rPr>
          <w:spacing w:val="-2"/>
        </w:rPr>
        <w:t xml:space="preserve"> utilize the knowledge of interested parties</w:t>
      </w:r>
      <w:r w:rsidR="009625AB">
        <w:rPr>
          <w:spacing w:val="-2"/>
        </w:rPr>
        <w:t xml:space="preserve"> all over the world. </w:t>
      </w:r>
    </w:p>
    <w:p w:rsidR="00366C7E" w:rsidRDefault="00366C7E" w:rsidP="00366C7E">
      <w:pPr>
        <w:ind w:firstLine="720"/>
        <w:rPr>
          <w:spacing w:val="-2"/>
        </w:rPr>
      </w:pPr>
      <w:r>
        <w:rPr>
          <w:spacing w:val="-2"/>
        </w:rPr>
        <w:lastRenderedPageBreak/>
        <w:t xml:space="preserve">In conclusion, members of DataONE have to interact/communicate frequently with each other as their tasks related to the project are interdependent </w:t>
      </w:r>
      <w:r w:rsidR="009625AB">
        <w:rPr>
          <w:spacing w:val="-2"/>
        </w:rPr>
        <w:t>on</w:t>
      </w:r>
      <w:r>
        <w:rPr>
          <w:spacing w:val="-2"/>
        </w:rPr>
        <w:t xml:space="preserve"> each other. Since DataONE is a virtual organization, most of the communication is facilitated through </w:t>
      </w:r>
      <w:r w:rsidR="009625AB">
        <w:rPr>
          <w:spacing w:val="-2"/>
        </w:rPr>
        <w:t xml:space="preserve">the </w:t>
      </w:r>
      <w:r>
        <w:rPr>
          <w:spacing w:val="-2"/>
        </w:rPr>
        <w:t>computer. Email, videoconferencing,</w:t>
      </w:r>
      <w:r w:rsidR="009625AB">
        <w:rPr>
          <w:spacing w:val="-2"/>
        </w:rPr>
        <w:t xml:space="preserve"> and</w:t>
      </w:r>
      <w:r>
        <w:rPr>
          <w:spacing w:val="-2"/>
        </w:rPr>
        <w:t xml:space="preserve"> shared space applications are the most frequent tools that are used by DataONE; however, face-to-face meetings are also important, effective, and productive though they are rare. Due to large</w:t>
      </w:r>
      <w:r w:rsidR="009625AB">
        <w:rPr>
          <w:spacing w:val="-2"/>
        </w:rPr>
        <w:t xml:space="preserve"> the</w:t>
      </w:r>
      <w:r>
        <w:rPr>
          <w:spacing w:val="-2"/>
        </w:rPr>
        <w:t xml:space="preserve"> diversified member structure </w:t>
      </w:r>
      <w:r w:rsidR="009625AB">
        <w:rPr>
          <w:spacing w:val="-2"/>
        </w:rPr>
        <w:t>of</w:t>
      </w:r>
      <w:r>
        <w:rPr>
          <w:spacing w:val="-2"/>
        </w:rPr>
        <w:t xml:space="preserve"> the collaboration, coordination an</w:t>
      </w:r>
      <w:r w:rsidR="009625AB">
        <w:rPr>
          <w:spacing w:val="-2"/>
        </w:rPr>
        <w:t>d communication problems occur</w:t>
      </w:r>
      <w:r>
        <w:rPr>
          <w:spacing w:val="-2"/>
        </w:rPr>
        <w:t>. They are expected and dealt with delicately. The details of the communication challenges are discussed in detail in Chapter 6.</w:t>
      </w:r>
    </w:p>
    <w:p w:rsidR="00366C7E" w:rsidRDefault="00366C7E" w:rsidP="003D3C3B">
      <w:pPr>
        <w:pStyle w:val="Heading2"/>
      </w:pPr>
      <w:bookmarkStart w:id="30" w:name="_Toc293654752"/>
      <w:r>
        <w:t>4. Feedback</w:t>
      </w:r>
      <w:bookmarkEnd w:id="30"/>
    </w:p>
    <w:p w:rsidR="00366C7E" w:rsidRPr="00DD015A" w:rsidRDefault="00366C7E" w:rsidP="00366C7E">
      <w:pPr>
        <w:ind w:firstLine="720"/>
        <w:rPr>
          <w:spacing w:val="-2"/>
        </w:rPr>
      </w:pPr>
      <w:r w:rsidRPr="00DD015A">
        <w:rPr>
          <w:spacing w:val="-2"/>
        </w:rPr>
        <w:t xml:space="preserve">Two-way communication and the encouragement of participation of every member by the leadership team ensure that the feedback processes are working properly in DataONE. </w:t>
      </w:r>
      <w:r>
        <w:rPr>
          <w:spacing w:val="-2"/>
        </w:rPr>
        <w:t>The problems that occurred regarding communication and how they are solved (which has been possible through healthy feedback) are discussed in Chapter 6.</w:t>
      </w:r>
    </w:p>
    <w:p w:rsidR="00366C7E" w:rsidRDefault="00366C7E" w:rsidP="003D3C3B">
      <w:pPr>
        <w:pStyle w:val="Heading2"/>
      </w:pPr>
      <w:bookmarkStart w:id="31" w:name="_Toc293654753"/>
      <w:r>
        <w:t>5. Unpredictability</w:t>
      </w:r>
      <w:bookmarkEnd w:id="31"/>
    </w:p>
    <w:p w:rsidR="00366C7E" w:rsidRPr="00DD015A" w:rsidRDefault="00366C7E" w:rsidP="00366C7E">
      <w:pPr>
        <w:ind w:firstLine="720"/>
        <w:rPr>
          <w:spacing w:val="-2"/>
        </w:rPr>
      </w:pPr>
      <w:r w:rsidRPr="00DD015A">
        <w:rPr>
          <w:spacing w:val="-2"/>
        </w:rPr>
        <w:t xml:space="preserve">DataONE is still in </w:t>
      </w:r>
      <w:r w:rsidR="009B3AA1">
        <w:rPr>
          <w:spacing w:val="-2"/>
        </w:rPr>
        <w:t xml:space="preserve">the </w:t>
      </w:r>
      <w:r w:rsidRPr="00DD015A">
        <w:rPr>
          <w:spacing w:val="-2"/>
        </w:rPr>
        <w:t>emergence phase; although, it has been two years since the funding started. It is too early to observe unpredictability in the syste</w:t>
      </w:r>
      <w:r w:rsidR="009B3AA1">
        <w:rPr>
          <w:spacing w:val="-2"/>
        </w:rPr>
        <w:t>m. However, as it can</w:t>
      </w:r>
      <w:r w:rsidRPr="00DD015A">
        <w:rPr>
          <w:spacing w:val="-2"/>
        </w:rPr>
        <w:t xml:space="preserve"> be seen in section 8 – adaptation</w:t>
      </w:r>
      <w:r w:rsidR="003D3C3B">
        <w:rPr>
          <w:spacing w:val="-2"/>
        </w:rPr>
        <w:t xml:space="preserve"> &amp; learning</w:t>
      </w:r>
      <w:r w:rsidRPr="00DD015A">
        <w:rPr>
          <w:spacing w:val="-2"/>
        </w:rPr>
        <w:t xml:space="preserve">, there have been some unexpected changes and DataONE </w:t>
      </w:r>
      <w:r w:rsidR="009B3AA1">
        <w:rPr>
          <w:spacing w:val="-2"/>
        </w:rPr>
        <w:t xml:space="preserve">has </w:t>
      </w:r>
      <w:r w:rsidRPr="00DD015A">
        <w:rPr>
          <w:spacing w:val="-2"/>
        </w:rPr>
        <w:t xml:space="preserve">responded </w:t>
      </w:r>
      <w:r w:rsidR="009B3AA1">
        <w:rPr>
          <w:spacing w:val="-2"/>
        </w:rPr>
        <w:t xml:space="preserve">to </w:t>
      </w:r>
      <w:r w:rsidRPr="00DD015A">
        <w:rPr>
          <w:spacing w:val="-2"/>
        </w:rPr>
        <w:t xml:space="preserve">them successfully. </w:t>
      </w:r>
    </w:p>
    <w:p w:rsidR="00366C7E" w:rsidRDefault="00366C7E" w:rsidP="003D3C3B">
      <w:pPr>
        <w:pStyle w:val="Heading2"/>
      </w:pPr>
      <w:bookmarkStart w:id="32" w:name="_Toc293654754"/>
      <w:r>
        <w:lastRenderedPageBreak/>
        <w:t>6. The edge of chaos</w:t>
      </w:r>
      <w:bookmarkEnd w:id="32"/>
    </w:p>
    <w:p w:rsidR="00366C7E" w:rsidRPr="00DD015A" w:rsidRDefault="009B3AA1" w:rsidP="00366C7E">
      <w:pPr>
        <w:ind w:firstLine="720"/>
        <w:rPr>
          <w:spacing w:val="-2"/>
        </w:rPr>
      </w:pPr>
      <w:r>
        <w:rPr>
          <w:spacing w:val="-2"/>
        </w:rPr>
        <w:t>In order for</w:t>
      </w:r>
      <w:r w:rsidR="00366C7E" w:rsidRPr="00DD015A">
        <w:rPr>
          <w:spacing w:val="-2"/>
        </w:rPr>
        <w:t xml:space="preserve"> emergence or self-organization</w:t>
      </w:r>
      <w:r>
        <w:rPr>
          <w:spacing w:val="-2"/>
        </w:rPr>
        <w:t xml:space="preserve"> to</w:t>
      </w:r>
      <w:r w:rsidR="00366C7E" w:rsidRPr="00DD015A">
        <w:rPr>
          <w:spacing w:val="-2"/>
        </w:rPr>
        <w:t xml:space="preserve"> occur, the system should exist in a special environment called the </w:t>
      </w:r>
      <w:r>
        <w:rPr>
          <w:spacing w:val="-2"/>
        </w:rPr>
        <w:t>“</w:t>
      </w:r>
      <w:r w:rsidR="00366C7E" w:rsidRPr="00DD015A">
        <w:rPr>
          <w:spacing w:val="-2"/>
        </w:rPr>
        <w:t>edge of chaos</w:t>
      </w:r>
      <w:r>
        <w:rPr>
          <w:spacing w:val="-2"/>
        </w:rPr>
        <w:t>”</w:t>
      </w:r>
      <w:r w:rsidR="00366C7E" w:rsidRPr="00DD015A">
        <w:rPr>
          <w:spacing w:val="-2"/>
        </w:rPr>
        <w:t xml:space="preserve"> or </w:t>
      </w:r>
      <w:r>
        <w:rPr>
          <w:spacing w:val="-2"/>
        </w:rPr>
        <w:t>“</w:t>
      </w:r>
      <w:r w:rsidR="00366C7E" w:rsidRPr="00DD015A">
        <w:rPr>
          <w:spacing w:val="-2"/>
        </w:rPr>
        <w:t>far from equilibrium</w:t>
      </w:r>
      <w:r>
        <w:rPr>
          <w:spacing w:val="-2"/>
        </w:rPr>
        <w:t>”</w:t>
      </w:r>
      <w:r w:rsidR="00366C7E" w:rsidRPr="00DD015A">
        <w:rPr>
          <w:spacing w:val="-2"/>
        </w:rPr>
        <w:t>. Self-organization or emergence happened and DataONE came to being. The details of this special environment are discussed in the subsequent sections when adaptation and the management style of DataONE are explained.</w:t>
      </w:r>
    </w:p>
    <w:p w:rsidR="00366C7E" w:rsidRPr="006F3318" w:rsidRDefault="00366C7E" w:rsidP="003D3C3B">
      <w:pPr>
        <w:pStyle w:val="Heading2"/>
      </w:pPr>
      <w:bookmarkStart w:id="33" w:name="_Toc293654755"/>
      <w:r>
        <w:t>7</w:t>
      </w:r>
      <w:r w:rsidRPr="006F3318">
        <w:t>. Self</w:t>
      </w:r>
      <w:r>
        <w:t>-</w:t>
      </w:r>
      <w:r w:rsidRPr="006F3318">
        <w:t>organization, emergence, and strange attractors</w:t>
      </w:r>
      <w:bookmarkEnd w:id="33"/>
    </w:p>
    <w:p w:rsidR="00366C7E" w:rsidRDefault="009B3AA1" w:rsidP="00366C7E">
      <w:pPr>
        <w:ind w:firstLine="720"/>
        <w:rPr>
          <w:spacing w:val="-2"/>
        </w:rPr>
      </w:pPr>
      <w:r>
        <w:rPr>
          <w:spacing w:val="-2"/>
        </w:rPr>
        <w:t xml:space="preserve">When </w:t>
      </w:r>
      <w:r w:rsidR="00366C7E">
        <w:rPr>
          <w:spacing w:val="-2"/>
        </w:rPr>
        <w:t xml:space="preserve">a complex system reaches a critical point, additional energy or matter or information will cause an emergence which could be a new rule, relationship, structure, feature, etc. The system has something different now, a new component or feature or player. This is a new equilibrium. What the emergence forms around is called ‘strange attractor’. </w:t>
      </w:r>
    </w:p>
    <w:p w:rsidR="00366C7E" w:rsidRDefault="00366C7E" w:rsidP="00366C7E">
      <w:pPr>
        <w:ind w:firstLine="720"/>
        <w:rPr>
          <w:spacing w:val="-2"/>
        </w:rPr>
      </w:pPr>
      <w:r>
        <w:rPr>
          <w:spacing w:val="-2"/>
        </w:rPr>
        <w:t xml:space="preserve">In </w:t>
      </w:r>
      <w:r w:rsidR="009B3AA1">
        <w:rPr>
          <w:spacing w:val="-2"/>
        </w:rPr>
        <w:t xml:space="preserve">the </w:t>
      </w:r>
      <w:r>
        <w:rPr>
          <w:spacing w:val="-2"/>
        </w:rPr>
        <w:t>DataONE case, the sc</w:t>
      </w:r>
      <w:r w:rsidR="009B3AA1">
        <w:rPr>
          <w:spacing w:val="-2"/>
        </w:rPr>
        <w:t xml:space="preserve">ientific community has reached </w:t>
      </w:r>
      <w:r>
        <w:rPr>
          <w:spacing w:val="-2"/>
        </w:rPr>
        <w:t xml:space="preserve">a critical point due to the advancements in data related technologies and practices such as simulation and modeling with high speed computers, automated data acquisition, new databases that are connected to each other. The new equilibrium, the emergence is a new way of doing science: the fourth paradigm or data-intensive research era as some scholars call it. </w:t>
      </w:r>
      <w:r w:rsidR="008A6460">
        <w:rPr>
          <w:spacing w:val="-2"/>
        </w:rPr>
        <w:t xml:space="preserve">The </w:t>
      </w:r>
      <w:r>
        <w:rPr>
          <w:spacing w:val="-2"/>
        </w:rPr>
        <w:t xml:space="preserve">NSF’s DataNet solicitation was the right charge to the system (as </w:t>
      </w:r>
      <w:proofErr w:type="gramStart"/>
      <w:r>
        <w:rPr>
          <w:spacing w:val="-2"/>
        </w:rPr>
        <w:t>an</w:t>
      </w:r>
      <w:proofErr w:type="gramEnd"/>
      <w:r>
        <w:rPr>
          <w:spacing w:val="-2"/>
        </w:rPr>
        <w:t xml:space="preserve"> attractor) so that new collaborations around this data-intensive research idea through funding could be formed. The background for this process is summarized in Chapter 4; thus, it is not going to be </w:t>
      </w:r>
      <w:r>
        <w:rPr>
          <w:spacing w:val="-2"/>
        </w:rPr>
        <w:lastRenderedPageBreak/>
        <w:t>repeated here. In a nutshell, the first attractor in this study (or which led this study by letting DataONE emerge) is</w:t>
      </w:r>
      <w:r w:rsidR="009B3AA1">
        <w:rPr>
          <w:spacing w:val="-2"/>
        </w:rPr>
        <w:t xml:space="preserve"> the</w:t>
      </w:r>
      <w:r>
        <w:rPr>
          <w:spacing w:val="-2"/>
        </w:rPr>
        <w:t xml:space="preserve"> DataNet solicitation. One of the two first emergent structures or self-organized structures </w:t>
      </w:r>
      <w:proofErr w:type="gramStart"/>
      <w:r>
        <w:rPr>
          <w:spacing w:val="-2"/>
        </w:rPr>
        <w:t>are</w:t>
      </w:r>
      <w:proofErr w:type="gramEnd"/>
      <w:r>
        <w:rPr>
          <w:spacing w:val="-2"/>
        </w:rPr>
        <w:t xml:space="preserve"> DataONE and Data Conservancy (and of course the cyberinfrastructure of DataONE).</w:t>
      </w:r>
    </w:p>
    <w:p w:rsidR="00366C7E" w:rsidRDefault="00366C7E" w:rsidP="00366C7E">
      <w:pPr>
        <w:ind w:firstLine="720"/>
        <w:rPr>
          <w:spacing w:val="-2"/>
        </w:rPr>
      </w:pPr>
      <w:r>
        <w:rPr>
          <w:spacing w:val="-2"/>
        </w:rPr>
        <w:t xml:space="preserve">The second attractor is the severity of the problem. One of </w:t>
      </w:r>
      <w:proofErr w:type="spellStart"/>
      <w:r>
        <w:rPr>
          <w:spacing w:val="-2"/>
        </w:rPr>
        <w:t>DataONE’s</w:t>
      </w:r>
      <w:proofErr w:type="spellEnd"/>
      <w:r>
        <w:rPr>
          <w:spacing w:val="-2"/>
        </w:rPr>
        <w:t xml:space="preserve"> long term goals is to support the efforts to tackle climate change through data</w:t>
      </w:r>
      <w:r>
        <w:rPr>
          <w:rStyle w:val="FootnoteReference"/>
          <w:spacing w:val="-2"/>
        </w:rPr>
        <w:footnoteReference w:id="8"/>
      </w:r>
      <w:r>
        <w:rPr>
          <w:spacing w:val="-2"/>
        </w:rPr>
        <w:t xml:space="preserve">. In some of the interviews, the participants mentioned the seriousness of the climate change problem the earth is facing and they felt that it is their responsibility to take action. This topic is especially brought up by members who for government agencies in the context of different agencies doing the same work in different times without being aware of the others’ efforts, and thus, wasting resources. </w:t>
      </w:r>
      <w:r w:rsidR="009B3AA1">
        <w:rPr>
          <w:spacing w:val="-2"/>
        </w:rPr>
        <w:t xml:space="preserve">However, they believed that the severity of the problem, climate change, cannot afford us to waste neither time nor resources. </w:t>
      </w:r>
      <w:r>
        <w:rPr>
          <w:spacing w:val="-2"/>
        </w:rPr>
        <w:t xml:space="preserve">DataONE is aiming to create a single platform so that everyone could be aware of what is happening. </w:t>
      </w:r>
    </w:p>
    <w:p w:rsidR="00366C7E" w:rsidRPr="007310D5" w:rsidRDefault="00366C7E" w:rsidP="00366C7E">
      <w:pPr>
        <w:pStyle w:val="Quote"/>
      </w:pPr>
      <w:r w:rsidRPr="007310D5">
        <w:lastRenderedPageBreak/>
        <w:t>“I have strong opinions about cross agency efforts minimizing duplication of efforts. I get very frustrated when I see something where USGS pays for the same thing that the NSF pays for the same thing that the Department of Energy doing that is identical to what NASA does. Just looking across some of those –even within NSF –I see or different groups do the fundamentally same thing and it is not in their perceived best interests to collaborate. And I find that waste of resources that in the context of the things like climate change and ecology can’t effort.”</w:t>
      </w:r>
    </w:p>
    <w:p w:rsidR="00366C7E" w:rsidRDefault="00366C7E" w:rsidP="00366C7E">
      <w:pPr>
        <w:ind w:firstLine="720"/>
        <w:rPr>
          <w:spacing w:val="-2"/>
        </w:rPr>
      </w:pPr>
      <w:r>
        <w:rPr>
          <w:spacing w:val="-2"/>
        </w:rPr>
        <w:t xml:space="preserve"> Joining forces, creating synergy, not repetitive works but complementary works are what must be done regarding interagency efforts in</w:t>
      </w:r>
      <w:r w:rsidR="009B3AA1">
        <w:rPr>
          <w:spacing w:val="-2"/>
        </w:rPr>
        <w:t xml:space="preserve"> the</w:t>
      </w:r>
      <w:r>
        <w:rPr>
          <w:spacing w:val="-2"/>
        </w:rPr>
        <w:t xml:space="preserve"> fight with the climate change problem. These themes have been repeated by the participants often. </w:t>
      </w:r>
    </w:p>
    <w:p w:rsidR="00366C7E" w:rsidRDefault="00366C7E" w:rsidP="00366C7E">
      <w:pPr>
        <w:pStyle w:val="Quote"/>
      </w:pPr>
      <w:r>
        <w:t xml:space="preserve">“The idea that we can join forces and learn about different things, like </w:t>
      </w:r>
      <w:proofErr w:type="spellStart"/>
      <w:r>
        <w:t>DataCite</w:t>
      </w:r>
      <w:proofErr w:type="spellEnd"/>
      <w:r>
        <w:t xml:space="preserve"> and </w:t>
      </w:r>
      <w:proofErr w:type="spellStart"/>
      <w:r>
        <w:t>VisTrails</w:t>
      </w:r>
      <w:proofErr w:type="spellEnd"/>
      <w:r>
        <w:t xml:space="preserve"> Scientific Workflows, that are really going to help us do our job better in the long run, that is what NASA is looking at. More ability to access other data products, learn about how other organizations operate and we might benefit from that. It is all good. It is all good.”</w:t>
      </w:r>
    </w:p>
    <w:p w:rsidR="00366C7E" w:rsidRPr="00F93936" w:rsidRDefault="00366C7E" w:rsidP="00366C7E">
      <w:pPr>
        <w:pStyle w:val="Quote"/>
      </w:pPr>
      <w:r>
        <w:t>“</w:t>
      </w:r>
      <w:r w:rsidRPr="001B580E">
        <w:t xml:space="preserve">So, some of it is receiving benefits from DataONE but some of it is also, you know, sort of hoping that the lessons we learn within our </w:t>
      </w:r>
      <w:proofErr w:type="gramStart"/>
      <w:r w:rsidRPr="001B580E">
        <w:t>networks,</w:t>
      </w:r>
      <w:proofErr w:type="gramEnd"/>
      <w:r w:rsidRPr="001B580E">
        <w:t xml:space="preserve"> and primarily maybe the bad things we did or the things we would do differently, DataONE would do differently and take advantage of.</w:t>
      </w:r>
      <w:r>
        <w:t>”</w:t>
      </w:r>
    </w:p>
    <w:p w:rsidR="00366C7E" w:rsidRDefault="00366C7E" w:rsidP="00366C7E">
      <w:pPr>
        <w:ind w:firstLine="720"/>
        <w:rPr>
          <w:spacing w:val="-2"/>
        </w:rPr>
      </w:pPr>
      <w:r>
        <w:rPr>
          <w:spacing w:val="-2"/>
        </w:rPr>
        <w:t xml:space="preserve">In summary, because the scientific community as a complex system has reached a critical point (data-intensive research paradigm), emergent structures formed (DataONE) </w:t>
      </w:r>
      <w:r>
        <w:rPr>
          <w:spacing w:val="-2"/>
        </w:rPr>
        <w:lastRenderedPageBreak/>
        <w:t>through the funding from</w:t>
      </w:r>
      <w:r w:rsidR="008A6460">
        <w:rPr>
          <w:spacing w:val="-2"/>
        </w:rPr>
        <w:t xml:space="preserve"> the</w:t>
      </w:r>
      <w:r>
        <w:rPr>
          <w:spacing w:val="-2"/>
        </w:rPr>
        <w:t xml:space="preserve"> NSF’s DataNet solicitation around a severe problem, climate change. </w:t>
      </w:r>
    </w:p>
    <w:p w:rsidR="00366C7E" w:rsidRDefault="00366C7E" w:rsidP="00366C7E">
      <w:pPr>
        <w:ind w:firstLine="720"/>
        <w:rPr>
          <w:spacing w:val="-2"/>
        </w:rPr>
      </w:pPr>
      <w:r>
        <w:rPr>
          <w:spacing w:val="-2"/>
        </w:rPr>
        <w:t xml:space="preserve">Due to fractal expression of complex behavior, emergent properties could be observed at different levels. There are some in DataONE as well. </w:t>
      </w:r>
      <w:r w:rsidR="009B3AA1">
        <w:rPr>
          <w:spacing w:val="-2"/>
        </w:rPr>
        <w:t>The f</w:t>
      </w:r>
      <w:r>
        <w:rPr>
          <w:spacing w:val="-2"/>
        </w:rPr>
        <w:t>irst one is the new relationships among institutions, subject disciplines, and individuals. Every interviewee mentioned the</w:t>
      </w:r>
      <w:r w:rsidR="009B3AA1">
        <w:rPr>
          <w:spacing w:val="-2"/>
        </w:rPr>
        <w:t>se</w:t>
      </w:r>
      <w:r>
        <w:rPr>
          <w:spacing w:val="-2"/>
        </w:rPr>
        <w:t>. Sometimes it was a relationship between a university and a government agency; sometimes it was between two distinct subject disciplines such as ecology and library &amp; information science; and sometimes professional or personal relationships between individual</w:t>
      </w:r>
      <w:r w:rsidR="009B3AA1">
        <w:rPr>
          <w:spacing w:val="-2"/>
        </w:rPr>
        <w:t>s</w:t>
      </w:r>
      <w:r>
        <w:rPr>
          <w:spacing w:val="-2"/>
        </w:rPr>
        <w:t xml:space="preserve"> who did not know each other before DataONE. Here are some testimonials:</w:t>
      </w:r>
    </w:p>
    <w:p w:rsidR="00366C7E" w:rsidRPr="003D3C3B" w:rsidRDefault="00366C7E" w:rsidP="003D3C3B">
      <w:pPr>
        <w:pStyle w:val="Quote"/>
        <w:numPr>
          <w:ilvl w:val="0"/>
          <w:numId w:val="21"/>
        </w:numPr>
        <w:ind w:left="1080"/>
      </w:pPr>
      <w:r w:rsidRPr="003D3C3B">
        <w:t>“We (ORNL DAAC) have opened up our relationship with Cornell (Lab of Ornithology).”</w:t>
      </w:r>
    </w:p>
    <w:p w:rsidR="00366C7E" w:rsidRPr="003D3C3B" w:rsidRDefault="00366C7E" w:rsidP="003D3C3B">
      <w:pPr>
        <w:pStyle w:val="Quote"/>
        <w:numPr>
          <w:ilvl w:val="0"/>
          <w:numId w:val="21"/>
        </w:numPr>
        <w:ind w:left="1080"/>
      </w:pPr>
      <w:r w:rsidRPr="003D3C3B">
        <w:t xml:space="preserve">“And then another, of course, is the work with Cornell Lab of Ornithology. We had a planning meeting for the DataONE proposal. We were sitting together, talking about bird monitoring and analyzing the observation. When </w:t>
      </w:r>
      <w:r w:rsidR="009B3AA1">
        <w:t>X</w:t>
      </w:r>
      <w:r w:rsidRPr="003D3C3B">
        <w:t xml:space="preserve"> described the analysis he was doing, I said, ‘you need my data.’ And so that was a connection that never would have happened otherwise. He just went bonkers with our remote sensing data and downloaded millions of our data records. So, that was another link that arose out of the DataONE connections. And to be real honest with you, I don’t think NASA ever thought about using their remote sensing data for this sort of purpose so it is really pretty novel and exciting.”</w:t>
      </w:r>
    </w:p>
    <w:p w:rsidR="00366C7E" w:rsidRPr="003D3C3B" w:rsidRDefault="00366C7E" w:rsidP="003D3C3B">
      <w:pPr>
        <w:pStyle w:val="Quote"/>
        <w:numPr>
          <w:ilvl w:val="0"/>
          <w:numId w:val="21"/>
        </w:numPr>
        <w:ind w:left="1080"/>
      </w:pPr>
      <w:r w:rsidRPr="003D3C3B">
        <w:lastRenderedPageBreak/>
        <w:t xml:space="preserve">“... </w:t>
      </w:r>
      <w:proofErr w:type="gramStart"/>
      <w:r w:rsidRPr="003D3C3B">
        <w:t>so</w:t>
      </w:r>
      <w:proofErr w:type="gramEnd"/>
      <w:r w:rsidRPr="003D3C3B">
        <w:t xml:space="preserve"> there is relationship with people on Data Conservancy as well.”</w:t>
      </w:r>
    </w:p>
    <w:p w:rsidR="00366C7E" w:rsidRPr="003D3C3B" w:rsidRDefault="00366C7E" w:rsidP="003D3C3B">
      <w:pPr>
        <w:pStyle w:val="Quote"/>
        <w:numPr>
          <w:ilvl w:val="0"/>
          <w:numId w:val="21"/>
        </w:numPr>
        <w:ind w:left="1080"/>
      </w:pPr>
      <w:r w:rsidRPr="003D3C3B">
        <w:t>“We will be going out in a couple of weeks to the scientific computing, school at the University of Utah to work with some people on data visualization that all stems from the EVA working group.”</w:t>
      </w:r>
    </w:p>
    <w:p w:rsidR="00366C7E" w:rsidRPr="003D3C3B" w:rsidRDefault="00366C7E" w:rsidP="003D3C3B">
      <w:pPr>
        <w:pStyle w:val="Quote"/>
        <w:numPr>
          <w:ilvl w:val="0"/>
          <w:numId w:val="21"/>
        </w:numPr>
        <w:ind w:left="1080"/>
      </w:pPr>
      <w:r w:rsidRPr="003D3C3B">
        <w:t>“I'm actually linked in and I've probably expanded by about an extra 80 people since joining DataONE.”</w:t>
      </w:r>
    </w:p>
    <w:p w:rsidR="00366C7E" w:rsidRPr="003D3C3B" w:rsidRDefault="00366C7E" w:rsidP="003D3C3B">
      <w:pPr>
        <w:pStyle w:val="Quote"/>
        <w:numPr>
          <w:ilvl w:val="0"/>
          <w:numId w:val="21"/>
        </w:numPr>
        <w:ind w:left="1080"/>
      </w:pPr>
      <w:r w:rsidRPr="003D3C3B">
        <w:t xml:space="preserve">“I have also been working more closely with California Digital </w:t>
      </w:r>
      <w:proofErr w:type="spellStart"/>
      <w:r w:rsidRPr="003D3C3B">
        <w:t>Curation</w:t>
      </w:r>
      <w:proofErr w:type="spellEnd"/>
      <w:r w:rsidRPr="003D3C3B">
        <w:t xml:space="preserve"> Center.”</w:t>
      </w:r>
    </w:p>
    <w:p w:rsidR="00366C7E" w:rsidRPr="003D3C3B" w:rsidRDefault="00366C7E" w:rsidP="003D3C3B">
      <w:pPr>
        <w:pStyle w:val="Quote"/>
        <w:numPr>
          <w:ilvl w:val="0"/>
          <w:numId w:val="21"/>
        </w:numPr>
        <w:ind w:left="1080"/>
      </w:pPr>
      <w:r w:rsidRPr="003D3C3B">
        <w:t xml:space="preserve">“That is a link (partnership with California Digital </w:t>
      </w:r>
      <w:proofErr w:type="spellStart"/>
      <w:r w:rsidRPr="003D3C3B">
        <w:t>Curation</w:t>
      </w:r>
      <w:proofErr w:type="spellEnd"/>
      <w:r w:rsidRPr="003D3C3B">
        <w:t xml:space="preserve"> Center) that we just never really had without DataONE.”</w:t>
      </w:r>
    </w:p>
    <w:p w:rsidR="00366C7E" w:rsidRPr="003D3C3B" w:rsidRDefault="00366C7E" w:rsidP="003D3C3B">
      <w:pPr>
        <w:pStyle w:val="Quote"/>
        <w:numPr>
          <w:ilvl w:val="0"/>
          <w:numId w:val="21"/>
        </w:numPr>
        <w:ind w:left="1080"/>
      </w:pPr>
      <w:r w:rsidRPr="003D3C3B">
        <w:t>“The interactions with, for example, the ORNL and that team, are somewhat new to us.”</w:t>
      </w:r>
    </w:p>
    <w:p w:rsidR="00366C7E" w:rsidRPr="003D3C3B" w:rsidRDefault="00366C7E" w:rsidP="003D3C3B">
      <w:pPr>
        <w:pStyle w:val="Quote"/>
        <w:numPr>
          <w:ilvl w:val="0"/>
          <w:numId w:val="21"/>
        </w:numPr>
        <w:ind w:left="1080"/>
      </w:pPr>
      <w:r w:rsidRPr="003D3C3B">
        <w:t>“So, this is kind of a new community for me to interact with-this library community.”</w:t>
      </w:r>
    </w:p>
    <w:p w:rsidR="00366C7E" w:rsidRDefault="00366C7E" w:rsidP="00366C7E">
      <w:pPr>
        <w:ind w:firstLine="720"/>
        <w:rPr>
          <w:spacing w:val="-2"/>
        </w:rPr>
      </w:pPr>
      <w:r w:rsidRPr="008A1A14">
        <w:rPr>
          <w:spacing w:val="-2"/>
        </w:rPr>
        <w:t xml:space="preserve">These relationships, naturally, resulted in many products and outcomes. </w:t>
      </w:r>
      <w:r>
        <w:rPr>
          <w:spacing w:val="-2"/>
        </w:rPr>
        <w:t>First, t</w:t>
      </w:r>
      <w:r w:rsidRPr="008A1A14">
        <w:rPr>
          <w:spacing w:val="-2"/>
        </w:rPr>
        <w:t>he</w:t>
      </w:r>
      <w:r>
        <w:rPr>
          <w:spacing w:val="-2"/>
        </w:rPr>
        <w:t xml:space="preserve"> cyberinfrastructure of DataONE is obviously the most important of all. The DataONE website is open to</w:t>
      </w:r>
      <w:r w:rsidR="00F569C9">
        <w:rPr>
          <w:spacing w:val="-2"/>
        </w:rPr>
        <w:t xml:space="preserve"> the</w:t>
      </w:r>
      <w:r>
        <w:rPr>
          <w:spacing w:val="-2"/>
        </w:rPr>
        <w:t xml:space="preserve"> public</w:t>
      </w:r>
      <w:r w:rsidR="00F569C9">
        <w:rPr>
          <w:spacing w:val="-2"/>
        </w:rPr>
        <w:t>,</w:t>
      </w:r>
      <w:r>
        <w:rPr>
          <w:spacing w:val="-2"/>
        </w:rPr>
        <w:t xml:space="preserve"> yet at this point</w:t>
      </w:r>
      <w:r w:rsidR="00F569C9">
        <w:rPr>
          <w:spacing w:val="-2"/>
        </w:rPr>
        <w:t xml:space="preserve"> (May 2011)</w:t>
      </w:r>
      <w:r>
        <w:rPr>
          <w:spacing w:val="-2"/>
        </w:rPr>
        <w:t xml:space="preserve"> its data features are not active for public use. Second, a variety of scholarly products (such as papers, articles, posters, book chapters, and presentations) are the outcome of this fruitful collaboration. Third, one is the grant proposals </w:t>
      </w:r>
      <w:r w:rsidR="00F569C9">
        <w:rPr>
          <w:spacing w:val="-2"/>
        </w:rPr>
        <w:t>leveraging the DataONE collaborators are</w:t>
      </w:r>
      <w:r>
        <w:rPr>
          <w:spacing w:val="-2"/>
        </w:rPr>
        <w:t xml:space="preserve"> start</w:t>
      </w:r>
      <w:r w:rsidR="00F569C9">
        <w:rPr>
          <w:spacing w:val="-2"/>
        </w:rPr>
        <w:t>ing</w:t>
      </w:r>
      <w:r>
        <w:rPr>
          <w:spacing w:val="-2"/>
        </w:rPr>
        <w:t xml:space="preserve"> to receive funding. Finally, due to </w:t>
      </w:r>
      <w:proofErr w:type="spellStart"/>
      <w:r>
        <w:rPr>
          <w:spacing w:val="-2"/>
        </w:rPr>
        <w:t>DataONE’s</w:t>
      </w:r>
      <w:proofErr w:type="spellEnd"/>
      <w:r>
        <w:rPr>
          <w:spacing w:val="-2"/>
        </w:rPr>
        <w:t xml:space="preserve"> collegial and cozy environment, a n</w:t>
      </w:r>
      <w:r w:rsidRPr="008A1A14">
        <w:rPr>
          <w:spacing w:val="-2"/>
        </w:rPr>
        <w:t>etwork</w:t>
      </w:r>
      <w:r>
        <w:rPr>
          <w:spacing w:val="-2"/>
        </w:rPr>
        <w:t xml:space="preserve"> of scholars</w:t>
      </w:r>
      <w:r w:rsidR="00F569C9">
        <w:rPr>
          <w:spacing w:val="-2"/>
        </w:rPr>
        <w:t xml:space="preserve"> has been </w:t>
      </w:r>
      <w:r w:rsidR="00F569C9">
        <w:rPr>
          <w:spacing w:val="-2"/>
        </w:rPr>
        <w:lastRenderedPageBreak/>
        <w:t>established,</w:t>
      </w:r>
      <w:r>
        <w:rPr>
          <w:spacing w:val="-2"/>
        </w:rPr>
        <w:t xml:space="preserve"> which is the precursor of new outcomes. DataONE has proven to be quite productive and yet it is still in</w:t>
      </w:r>
      <w:r w:rsidR="00F569C9">
        <w:rPr>
          <w:spacing w:val="-2"/>
        </w:rPr>
        <w:t xml:space="preserve"> the</w:t>
      </w:r>
      <w:r>
        <w:rPr>
          <w:spacing w:val="-2"/>
        </w:rPr>
        <w:t xml:space="preserve"> emergence phase. </w:t>
      </w:r>
    </w:p>
    <w:p w:rsidR="00366C7E" w:rsidRPr="003757DA" w:rsidRDefault="00366C7E" w:rsidP="003D3C3B">
      <w:pPr>
        <w:pStyle w:val="Heading2"/>
      </w:pPr>
      <w:bookmarkStart w:id="34" w:name="_Toc293654756"/>
      <w:r>
        <w:t xml:space="preserve">8. </w:t>
      </w:r>
      <w:r w:rsidRPr="003757DA">
        <w:t>Adaptation to environment (context) / pattern recognition / learning</w:t>
      </w:r>
      <w:bookmarkEnd w:id="34"/>
    </w:p>
    <w:p w:rsidR="00366C7E" w:rsidRDefault="00366C7E" w:rsidP="00366C7E">
      <w:pPr>
        <w:ind w:firstLine="720"/>
        <w:rPr>
          <w:spacing w:val="-2"/>
        </w:rPr>
      </w:pPr>
      <w:r w:rsidRPr="008A1A14">
        <w:rPr>
          <w:spacing w:val="-2"/>
        </w:rPr>
        <w:t xml:space="preserve"> </w:t>
      </w:r>
      <w:r>
        <w:rPr>
          <w:spacing w:val="-2"/>
        </w:rPr>
        <w:t>Adaptation happens only if the system is capable of</w:t>
      </w:r>
      <w:r w:rsidR="00F569C9">
        <w:rPr>
          <w:spacing w:val="-2"/>
        </w:rPr>
        <w:t xml:space="preserve"> </w:t>
      </w:r>
      <w:proofErr w:type="spellStart"/>
      <w:r w:rsidR="00F569C9">
        <w:rPr>
          <w:spacing w:val="-2"/>
        </w:rPr>
        <w:t>to</w:t>
      </w:r>
      <w:proofErr w:type="spellEnd"/>
      <w:r>
        <w:rPr>
          <w:spacing w:val="-2"/>
        </w:rPr>
        <w:t xml:space="preserve">. Therefore, in this section first the management, the PI, </w:t>
      </w:r>
      <w:r w:rsidR="003D3C3B">
        <w:rPr>
          <w:spacing w:val="-2"/>
        </w:rPr>
        <w:t xml:space="preserve">data lifecycle, </w:t>
      </w:r>
      <w:r>
        <w:rPr>
          <w:spacing w:val="-2"/>
        </w:rPr>
        <w:t>and the working group structure is explained to demonstrate that DataONE is organic</w:t>
      </w:r>
      <w:r w:rsidR="00F569C9">
        <w:rPr>
          <w:spacing w:val="-2"/>
        </w:rPr>
        <w:t xml:space="preserve"> and</w:t>
      </w:r>
      <w:r>
        <w:rPr>
          <w:spacing w:val="-2"/>
        </w:rPr>
        <w:t xml:space="preserve"> capable of adaptation and learning. In the second part, the changes since the inception of the project are reported</w:t>
      </w:r>
      <w:r w:rsidR="003D3C3B">
        <w:rPr>
          <w:spacing w:val="-2"/>
        </w:rPr>
        <w:t xml:space="preserve"> under ‘other changes’ title</w:t>
      </w:r>
      <w:r>
        <w:rPr>
          <w:spacing w:val="-2"/>
        </w:rPr>
        <w:t xml:space="preserve"> to illustrate the adaptations that DataONE experienced. </w:t>
      </w:r>
    </w:p>
    <w:p w:rsidR="00366C7E" w:rsidRDefault="003D3C3B" w:rsidP="003D3C3B">
      <w:pPr>
        <w:pStyle w:val="Heading3"/>
      </w:pPr>
      <w:bookmarkStart w:id="35" w:name="_Toc293654757"/>
      <w:r>
        <w:t>a. The m</w:t>
      </w:r>
      <w:r w:rsidR="00366C7E">
        <w:t>anagement</w:t>
      </w:r>
      <w:bookmarkEnd w:id="35"/>
      <w:r w:rsidR="00366C7E">
        <w:t xml:space="preserve"> </w:t>
      </w:r>
    </w:p>
    <w:p w:rsidR="00F569C9" w:rsidRDefault="00366C7E" w:rsidP="00366C7E">
      <w:pPr>
        <w:ind w:firstLine="720"/>
        <w:rPr>
          <w:spacing w:val="-2"/>
        </w:rPr>
      </w:pPr>
      <w:r>
        <w:rPr>
          <w:spacing w:val="-2"/>
        </w:rPr>
        <w:t>The leadership team manages DataONE; although, there are other bodies that have an influence on the leadership team</w:t>
      </w:r>
      <w:r w:rsidR="00F569C9">
        <w:rPr>
          <w:spacing w:val="-2"/>
        </w:rPr>
        <w:t>. These include:</w:t>
      </w:r>
    </w:p>
    <w:p w:rsidR="00F569C9" w:rsidRPr="00F569C9" w:rsidRDefault="00366C7E" w:rsidP="00F569C9">
      <w:pPr>
        <w:pStyle w:val="ListParagraph"/>
        <w:numPr>
          <w:ilvl w:val="0"/>
          <w:numId w:val="24"/>
        </w:numPr>
        <w:rPr>
          <w:rFonts w:ascii="Times New Roman" w:hAnsi="Times New Roman" w:cs="Times New Roman"/>
          <w:spacing w:val="-2"/>
          <w:sz w:val="24"/>
          <w:szCs w:val="24"/>
        </w:rPr>
      </w:pPr>
      <w:r w:rsidRPr="00F569C9">
        <w:rPr>
          <w:rFonts w:ascii="Times New Roman" w:hAnsi="Times New Roman" w:cs="Times New Roman"/>
          <w:spacing w:val="-2"/>
          <w:sz w:val="24"/>
          <w:szCs w:val="24"/>
        </w:rPr>
        <w:t xml:space="preserve">the executive team (manages day to day task, responsible for external and internal communication), </w:t>
      </w:r>
    </w:p>
    <w:p w:rsidR="00F569C9" w:rsidRPr="00F569C9" w:rsidRDefault="00366C7E" w:rsidP="00F569C9">
      <w:pPr>
        <w:pStyle w:val="ListParagraph"/>
        <w:numPr>
          <w:ilvl w:val="0"/>
          <w:numId w:val="24"/>
        </w:numPr>
        <w:rPr>
          <w:rFonts w:ascii="Times New Roman" w:hAnsi="Times New Roman" w:cs="Times New Roman"/>
          <w:spacing w:val="-2"/>
          <w:sz w:val="24"/>
          <w:szCs w:val="24"/>
        </w:rPr>
      </w:pPr>
      <w:r w:rsidRPr="00F569C9">
        <w:rPr>
          <w:rFonts w:ascii="Times New Roman" w:hAnsi="Times New Roman" w:cs="Times New Roman"/>
          <w:spacing w:val="-2"/>
          <w:sz w:val="24"/>
          <w:szCs w:val="24"/>
        </w:rPr>
        <w:t>the external advisory board (</w:t>
      </w:r>
      <w:r w:rsidR="00F569C9">
        <w:rPr>
          <w:rFonts w:ascii="Times New Roman" w:hAnsi="Times New Roman" w:cs="Times New Roman"/>
          <w:spacing w:val="-2"/>
          <w:sz w:val="24"/>
          <w:szCs w:val="24"/>
        </w:rPr>
        <w:t>provides strategic direction, input, and guidance</w:t>
      </w:r>
      <w:r w:rsidRPr="00F569C9">
        <w:rPr>
          <w:rFonts w:ascii="Times New Roman" w:hAnsi="Times New Roman" w:cs="Times New Roman"/>
          <w:spacing w:val="-2"/>
          <w:sz w:val="24"/>
          <w:szCs w:val="24"/>
        </w:rPr>
        <w:t xml:space="preserve">), </w:t>
      </w:r>
    </w:p>
    <w:p w:rsidR="00F569C9" w:rsidRPr="00F569C9" w:rsidRDefault="00366C7E" w:rsidP="00F569C9">
      <w:pPr>
        <w:pStyle w:val="ListParagraph"/>
        <w:numPr>
          <w:ilvl w:val="0"/>
          <w:numId w:val="24"/>
        </w:numPr>
        <w:rPr>
          <w:rFonts w:ascii="Times New Roman" w:hAnsi="Times New Roman" w:cs="Times New Roman"/>
          <w:spacing w:val="-2"/>
          <w:sz w:val="24"/>
          <w:szCs w:val="24"/>
        </w:rPr>
      </w:pPr>
      <w:r w:rsidRPr="00F569C9">
        <w:rPr>
          <w:rFonts w:ascii="Times New Roman" w:hAnsi="Times New Roman" w:cs="Times New Roman"/>
          <w:spacing w:val="-2"/>
          <w:sz w:val="24"/>
          <w:szCs w:val="24"/>
        </w:rPr>
        <w:t xml:space="preserve">the working groups (different expertise groups that work towards the objectives of DataONE), and </w:t>
      </w:r>
    </w:p>
    <w:p w:rsidR="00F569C9" w:rsidRPr="00F569C9" w:rsidRDefault="00F569C9" w:rsidP="00F569C9">
      <w:pPr>
        <w:pStyle w:val="ListParagraph"/>
        <w:numPr>
          <w:ilvl w:val="0"/>
          <w:numId w:val="24"/>
        </w:numPr>
        <w:rPr>
          <w:rFonts w:ascii="Times New Roman" w:hAnsi="Times New Roman" w:cs="Times New Roman"/>
          <w:spacing w:val="-2"/>
          <w:sz w:val="24"/>
          <w:szCs w:val="24"/>
        </w:rPr>
      </w:pPr>
      <w:proofErr w:type="gramStart"/>
      <w:r>
        <w:rPr>
          <w:rFonts w:ascii="Times New Roman" w:hAnsi="Times New Roman" w:cs="Times New Roman"/>
          <w:spacing w:val="-2"/>
          <w:sz w:val="24"/>
          <w:szCs w:val="24"/>
        </w:rPr>
        <w:t>the</w:t>
      </w:r>
      <w:proofErr w:type="gramEnd"/>
      <w:r>
        <w:rPr>
          <w:rFonts w:ascii="Times New Roman" w:hAnsi="Times New Roman" w:cs="Times New Roman"/>
          <w:spacing w:val="-2"/>
          <w:sz w:val="24"/>
          <w:szCs w:val="24"/>
        </w:rPr>
        <w:t xml:space="preserve"> NSF (the funding agency</w:t>
      </w:r>
      <w:r w:rsidR="00366C7E" w:rsidRPr="00F569C9">
        <w:rPr>
          <w:rFonts w:ascii="Times New Roman" w:hAnsi="Times New Roman" w:cs="Times New Roman"/>
          <w:spacing w:val="-2"/>
          <w:sz w:val="24"/>
          <w:szCs w:val="24"/>
        </w:rPr>
        <w:t xml:space="preserve">). </w:t>
      </w:r>
    </w:p>
    <w:p w:rsidR="00366C7E" w:rsidRDefault="00366C7E" w:rsidP="00366C7E">
      <w:pPr>
        <w:ind w:firstLine="720"/>
        <w:rPr>
          <w:spacing w:val="-2"/>
        </w:rPr>
      </w:pPr>
      <w:r>
        <w:rPr>
          <w:spacing w:val="-2"/>
        </w:rPr>
        <w:t>Everyone in the leadership team is lead or co-lead of a working group</w:t>
      </w:r>
      <w:r w:rsidR="00F569C9">
        <w:rPr>
          <w:spacing w:val="-2"/>
        </w:rPr>
        <w:t>,</w:t>
      </w:r>
      <w:r>
        <w:rPr>
          <w:spacing w:val="-2"/>
        </w:rPr>
        <w:t xml:space="preserve"> which ensures sound communication and representation of the working groups. </w:t>
      </w:r>
    </w:p>
    <w:p w:rsidR="00366C7E" w:rsidRDefault="00366C7E" w:rsidP="00366C7E">
      <w:pPr>
        <w:ind w:firstLine="720"/>
        <w:rPr>
          <w:spacing w:val="-2"/>
        </w:rPr>
      </w:pPr>
      <w:r>
        <w:rPr>
          <w:spacing w:val="-2"/>
        </w:rPr>
        <w:lastRenderedPageBreak/>
        <w:t xml:space="preserve">The management style is neither very hierarchical nor loose; it is just in between which is the best environment for a complex adaptive system to emerge. It could be remembered from previous chapters that this state is called the edge of chaos or far from equilibrium. </w:t>
      </w:r>
      <w:r w:rsidR="00F569C9">
        <w:rPr>
          <w:spacing w:val="-2"/>
        </w:rPr>
        <w:t>S</w:t>
      </w:r>
      <w:r>
        <w:rPr>
          <w:spacing w:val="-2"/>
        </w:rPr>
        <w:t>tructures</w:t>
      </w:r>
      <w:r w:rsidR="00F569C9">
        <w:rPr>
          <w:spacing w:val="-2"/>
        </w:rPr>
        <w:t xml:space="preserve"> that are overly hierarchical</w:t>
      </w:r>
      <w:r>
        <w:rPr>
          <w:spacing w:val="-2"/>
        </w:rPr>
        <w:t xml:space="preserve"> hinder creativity, foster status quo, and</w:t>
      </w:r>
      <w:r w:rsidR="00F569C9">
        <w:rPr>
          <w:spacing w:val="-2"/>
        </w:rPr>
        <w:t>,</w:t>
      </w:r>
      <w:r>
        <w:rPr>
          <w:spacing w:val="-2"/>
        </w:rPr>
        <w:t xml:space="preserve"> in the long run</w:t>
      </w:r>
      <w:r w:rsidR="00F569C9">
        <w:rPr>
          <w:spacing w:val="-2"/>
        </w:rPr>
        <w:t>,</w:t>
      </w:r>
      <w:r>
        <w:rPr>
          <w:spacing w:val="-2"/>
        </w:rPr>
        <w:t xml:space="preserve"> systems get rigid. Thus, they lose their </w:t>
      </w:r>
      <w:proofErr w:type="spellStart"/>
      <w:r>
        <w:rPr>
          <w:spacing w:val="-2"/>
        </w:rPr>
        <w:t>adaptivity</w:t>
      </w:r>
      <w:proofErr w:type="spellEnd"/>
      <w:r>
        <w:rPr>
          <w:spacing w:val="-2"/>
        </w:rPr>
        <w:t xml:space="preserve">. </w:t>
      </w:r>
      <w:r w:rsidR="00F569C9">
        <w:rPr>
          <w:spacing w:val="-2"/>
        </w:rPr>
        <w:t>The opposite of hierarchical systems, l</w:t>
      </w:r>
      <w:r>
        <w:rPr>
          <w:spacing w:val="-2"/>
        </w:rPr>
        <w:t xml:space="preserve">oose systems, on the other hand, are far from being efficient and productive. They </w:t>
      </w:r>
      <w:r w:rsidR="00F569C9">
        <w:rPr>
          <w:spacing w:val="-2"/>
        </w:rPr>
        <w:t>do</w:t>
      </w:r>
      <w:r>
        <w:rPr>
          <w:spacing w:val="-2"/>
        </w:rPr>
        <w:t xml:space="preserve"> not even</w:t>
      </w:r>
      <w:r w:rsidR="00F569C9">
        <w:rPr>
          <w:spacing w:val="-2"/>
        </w:rPr>
        <w:t xml:space="preserve"> have the characteristics of</w:t>
      </w:r>
      <w:r>
        <w:rPr>
          <w:spacing w:val="-2"/>
        </w:rPr>
        <w:t xml:space="preserve"> a system and do not exist as a meaningf</w:t>
      </w:r>
      <w:r w:rsidR="00F569C9">
        <w:rPr>
          <w:spacing w:val="-2"/>
        </w:rPr>
        <w:t>ul structure for a long time. By</w:t>
      </w:r>
      <w:r>
        <w:rPr>
          <w:spacing w:val="-2"/>
        </w:rPr>
        <w:t xml:space="preserve"> being in between, DataONE demonstrates the potential to be an adaptive system. The NSF is the </w:t>
      </w:r>
      <w:r w:rsidR="00861209">
        <w:rPr>
          <w:spacing w:val="-2"/>
        </w:rPr>
        <w:t>funding agency</w:t>
      </w:r>
      <w:r>
        <w:rPr>
          <w:spacing w:val="-2"/>
        </w:rPr>
        <w:t xml:space="preserve">, the goals on the grant proposal are the commitment, </w:t>
      </w:r>
      <w:proofErr w:type="gramStart"/>
      <w:r>
        <w:rPr>
          <w:spacing w:val="-2"/>
        </w:rPr>
        <w:t>they</w:t>
      </w:r>
      <w:proofErr w:type="gramEnd"/>
      <w:r>
        <w:rPr>
          <w:spacing w:val="-2"/>
        </w:rPr>
        <w:t xml:space="preserve"> are the framework/structure. The goals, the rules, the deadlines, etc. have a huge impact on local agents (members and working groups). However, the collaboration is actually a bottom-up formation or self-organization that emerged through interactions among local agents –researchers in </w:t>
      </w:r>
      <w:r w:rsidR="00861209">
        <w:rPr>
          <w:spacing w:val="-2"/>
        </w:rPr>
        <w:t xml:space="preserve">the </w:t>
      </w:r>
      <w:r>
        <w:rPr>
          <w:spacing w:val="-2"/>
        </w:rPr>
        <w:t xml:space="preserve">DataONE case. Individuals come together to form the collaboration and also the working groups, defined their goals by themselves, set the deadlines accordingly. Hence, their individual actions have an impact on the overall system (DataONE). </w:t>
      </w:r>
    </w:p>
    <w:p w:rsidR="00366C7E" w:rsidRDefault="00366C7E" w:rsidP="00366C7E">
      <w:pPr>
        <w:ind w:firstLine="720"/>
        <w:rPr>
          <w:spacing w:val="-2"/>
        </w:rPr>
      </w:pPr>
      <w:r>
        <w:rPr>
          <w:spacing w:val="-2"/>
        </w:rPr>
        <w:t xml:space="preserve">In a nutshell, </w:t>
      </w:r>
      <w:r w:rsidR="00861209">
        <w:rPr>
          <w:spacing w:val="-2"/>
        </w:rPr>
        <w:t xml:space="preserve">the funding structure </w:t>
      </w:r>
      <w:r>
        <w:rPr>
          <w:spacing w:val="-2"/>
        </w:rPr>
        <w:t xml:space="preserve">is a cycle. </w:t>
      </w:r>
      <w:r w:rsidR="008A6460">
        <w:rPr>
          <w:spacing w:val="-2"/>
        </w:rPr>
        <w:t xml:space="preserve">The </w:t>
      </w:r>
      <w:r>
        <w:rPr>
          <w:spacing w:val="-2"/>
        </w:rPr>
        <w:t xml:space="preserve">NSF call adds energy to the system, individual researchers come together around a cyberinfrastructure vision, and the collaboration emerges. The individuals </w:t>
      </w:r>
      <w:r w:rsidR="00861209">
        <w:rPr>
          <w:spacing w:val="-2"/>
        </w:rPr>
        <w:t>and the collaboration influence</w:t>
      </w:r>
      <w:r>
        <w:rPr>
          <w:spacing w:val="-2"/>
        </w:rPr>
        <w:t xml:space="preserve"> each other, which is possible through a</w:t>
      </w:r>
      <w:r w:rsidR="00861209">
        <w:rPr>
          <w:spacing w:val="-2"/>
        </w:rPr>
        <w:t>n</w:t>
      </w:r>
      <w:r>
        <w:rPr>
          <w:spacing w:val="-2"/>
        </w:rPr>
        <w:t xml:space="preserve"> in</w:t>
      </w:r>
      <w:r w:rsidR="00861209">
        <w:rPr>
          <w:spacing w:val="-2"/>
        </w:rPr>
        <w:t>-</w:t>
      </w:r>
      <w:r>
        <w:rPr>
          <w:spacing w:val="-2"/>
        </w:rPr>
        <w:t>between management style. The interview participants are aware of the management style and quite welcome it.</w:t>
      </w:r>
    </w:p>
    <w:p w:rsidR="00366C7E" w:rsidRDefault="00366C7E" w:rsidP="00366C7E">
      <w:pPr>
        <w:pStyle w:val="Quote"/>
      </w:pPr>
      <w:r>
        <w:lastRenderedPageBreak/>
        <w:t>“</w:t>
      </w:r>
      <w:r w:rsidRPr="004C3766">
        <w:t xml:space="preserve">In some ways, it is self-organizing and I think we have some real tight deadlines and we are really focused on those. ... </w:t>
      </w:r>
      <w:proofErr w:type="gramStart"/>
      <w:r w:rsidRPr="004C3766">
        <w:t>a</w:t>
      </w:r>
      <w:proofErr w:type="gramEnd"/>
      <w:r w:rsidRPr="004C3766">
        <w:t xml:space="preserve"> lot of ideas are generated from the bottom up.</w:t>
      </w:r>
      <w:r>
        <w:t>”</w:t>
      </w:r>
    </w:p>
    <w:p w:rsidR="00366C7E" w:rsidRDefault="00366C7E" w:rsidP="00366C7E">
      <w:pPr>
        <w:pStyle w:val="Quote"/>
      </w:pPr>
      <w:r>
        <w:t>“</w:t>
      </w:r>
      <w:r w:rsidRPr="004C3766">
        <w:t xml:space="preserve">...it does not seem in the culture of DataONE to be a hierarchy of roles. ... We do not have a very hierarchical system. </w:t>
      </w:r>
      <w:proofErr w:type="gramStart"/>
      <w:r w:rsidRPr="004C3766">
        <w:t>Although</w:t>
      </w:r>
      <w:r>
        <w:t>,</w:t>
      </w:r>
      <w:r w:rsidRPr="004C3766">
        <w:t xml:space="preserve"> if you look at our org charts</w:t>
      </w:r>
      <w:r>
        <w:t>,</w:t>
      </w:r>
      <w:r w:rsidRPr="004C3766">
        <w:t xml:space="preserve"> we have distribution of activities and personnel.</w:t>
      </w:r>
      <w:proofErr w:type="gramEnd"/>
      <w:r w:rsidRPr="004C3766">
        <w:t xml:space="preserve"> In reality, the style of communication is very inclusive.</w:t>
      </w:r>
      <w:r>
        <w:t>”</w:t>
      </w:r>
    </w:p>
    <w:p w:rsidR="00366C7E" w:rsidRPr="004C3766" w:rsidRDefault="00366C7E" w:rsidP="00366C7E">
      <w:pPr>
        <w:pStyle w:val="Quote"/>
      </w:pPr>
      <w:r>
        <w:t>“</w:t>
      </w:r>
      <w:r w:rsidRPr="004C3766">
        <w:t>I think it is always a balance between doing too much and trying to control too much and being too loose. ... I don’t know. It is good. It is a good mix of formal project management skills and also good interpersonal skills.</w:t>
      </w:r>
      <w:r>
        <w:t>”</w:t>
      </w:r>
    </w:p>
    <w:p w:rsidR="00366C7E" w:rsidRDefault="00366C7E" w:rsidP="00366C7E">
      <w:pPr>
        <w:ind w:firstLine="720"/>
        <w:rPr>
          <w:spacing w:val="-2"/>
        </w:rPr>
      </w:pPr>
      <w:r>
        <w:rPr>
          <w:spacing w:val="-2"/>
        </w:rPr>
        <w:t>The figure for complex adaptive systems introduced in Chapter 2 becomes as</w:t>
      </w:r>
      <w:r w:rsidR="003D3C3B">
        <w:rPr>
          <w:spacing w:val="-2"/>
        </w:rPr>
        <w:t xml:space="preserve"> (see Figure 10)</w:t>
      </w:r>
      <w:r>
        <w:rPr>
          <w:spacing w:val="-2"/>
        </w:rPr>
        <w:t xml:space="preserve">: </w:t>
      </w:r>
    </w:p>
    <w:p w:rsidR="00366C7E" w:rsidRPr="008A1A14" w:rsidRDefault="00366C7E" w:rsidP="00366C7E">
      <w:pPr>
        <w:rPr>
          <w:spacing w:val="-2"/>
        </w:rPr>
      </w:pPr>
      <w:r w:rsidRPr="004C3766">
        <w:rPr>
          <w:noProof/>
          <w:spacing w:val="-2"/>
        </w:rPr>
        <w:lastRenderedPageBreak/>
        <w:drawing>
          <wp:inline distT="0" distB="0" distL="0" distR="0">
            <wp:extent cx="5512893" cy="4486940"/>
            <wp:effectExtent l="19050" t="0" r="0" b="0"/>
            <wp:docPr id="10"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858000" cy="5181600"/>
                      <a:chOff x="1295400" y="838200"/>
                      <a:chExt cx="6858000" cy="5181600"/>
                    </a:xfrm>
                  </a:grpSpPr>
                  <a:grpSp>
                    <a:nvGrpSpPr>
                      <a:cNvPr id="11" name="Group 10"/>
                      <a:cNvGrpSpPr/>
                    </a:nvGrpSpPr>
                    <a:grpSpPr>
                      <a:xfrm>
                        <a:off x="1295400" y="838200"/>
                        <a:ext cx="6858000" cy="5181600"/>
                        <a:chOff x="1295400" y="838200"/>
                        <a:chExt cx="6858000" cy="5181600"/>
                      </a:xfrm>
                    </a:grpSpPr>
                    <a:pic>
                      <a:nvPicPr>
                        <a:cNvPr id="4" name="Picture 3" descr="Complex-adaptive-system.jpg"/>
                        <a:cNvPicPr>
                          <a:picLocks noChangeAspect="1"/>
                        </a:cNvPicPr>
                      </a:nvPicPr>
                      <a:blipFill>
                        <a:blip r:embed="rId23"/>
                        <a:stretch>
                          <a:fillRect/>
                        </a:stretch>
                      </a:blipFill>
                      <a:spPr>
                        <a:xfrm>
                          <a:off x="1371600" y="1143000"/>
                          <a:ext cx="6400800" cy="4572000"/>
                        </a:xfrm>
                        <a:prstGeom prst="rect">
                          <a:avLst/>
                        </a:prstGeom>
                      </a:spPr>
                    </a:pic>
                    <a:sp>
                      <a:nvSpPr>
                        <a:cNvPr id="5" name="TextBox 4"/>
                        <a:cNvSpPr txBox="1"/>
                      </a:nvSpPr>
                      <a:spPr>
                        <a:xfrm>
                          <a:off x="3352800" y="1905000"/>
                          <a:ext cx="2514600" cy="381000"/>
                        </a:xfrm>
                        <a:prstGeom prst="rect">
                          <a:avLst/>
                        </a:prstGeom>
                        <a:blipFill>
                          <a:blip r:embed="rId24"/>
                          <a:tile tx="0" ty="0" sx="100000" sy="100000" flip="none" algn="tl"/>
                        </a:blip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DataONE</a:t>
                            </a:r>
                            <a:endParaRPr lang="en-US" dirty="0"/>
                          </a:p>
                        </a:txBody>
                        <a:useSpRect/>
                      </a:txSp>
                    </a:sp>
                    <a:sp>
                      <a:nvSpPr>
                        <a:cNvPr id="6" name="TextBox 5"/>
                        <a:cNvSpPr txBox="1"/>
                      </a:nvSpPr>
                      <a:spPr>
                        <a:xfrm>
                          <a:off x="3429000" y="5067837"/>
                          <a:ext cx="2514600" cy="584775"/>
                        </a:xfrm>
                        <a:prstGeom prst="rect">
                          <a:avLst/>
                        </a:prstGeom>
                        <a:blipFill>
                          <a:blip r:embed="rId24"/>
                          <a:tile tx="0" ty="0" sx="100000" sy="100000" flip="none" algn="tl"/>
                        </a:blip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t>Individual researchers interacting with each other</a:t>
                            </a:r>
                            <a:endParaRPr lang="en-US" sz="1600" dirty="0"/>
                          </a:p>
                        </a:txBody>
                        <a:useSpRect/>
                      </a:txSp>
                    </a:sp>
                    <a:sp>
                      <a:nvSpPr>
                        <a:cNvPr id="7" name="TextBox 6"/>
                        <a:cNvSpPr txBox="1"/>
                      </a:nvSpPr>
                      <a:spPr>
                        <a:xfrm>
                          <a:off x="5257800" y="838200"/>
                          <a:ext cx="2514600" cy="381000"/>
                        </a:xfrm>
                        <a:prstGeom prst="rect">
                          <a:avLst/>
                        </a:prstGeom>
                        <a:blipFill>
                          <a:blip r:embed="rId24"/>
                          <a:tile tx="0" ty="0" sx="100000" sy="100000" flip="none" algn="tl"/>
                        </a:blip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NSF DataNet Solicitation</a:t>
                            </a:r>
                            <a:endParaRPr lang="en-US" dirty="0"/>
                          </a:p>
                        </a:txBody>
                        <a:useSpRect/>
                      </a:txSp>
                    </a:sp>
                    <a:sp>
                      <a:nvSpPr>
                        <a:cNvPr id="8" name="TextBox 7"/>
                        <a:cNvSpPr txBox="1"/>
                      </a:nvSpPr>
                      <a:spPr>
                        <a:xfrm>
                          <a:off x="1295400" y="5638800"/>
                          <a:ext cx="2514600" cy="381000"/>
                        </a:xfrm>
                        <a:prstGeom prst="rect">
                          <a:avLst/>
                        </a:prstGeom>
                        <a:blipFill>
                          <a:blip r:embed="rId24"/>
                          <a:tile tx="0" ty="0" sx="100000" sy="100000" flip="none" algn="tl"/>
                        </a:blip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Data-intensive research</a:t>
                            </a:r>
                            <a:endParaRPr lang="en-US" dirty="0"/>
                          </a:p>
                        </a:txBody>
                        <a:useSpRect/>
                      </a:txSp>
                    </a:sp>
                    <a:sp>
                      <a:nvSpPr>
                        <a:cNvPr id="9" name="TextBox 8"/>
                        <a:cNvSpPr txBox="1"/>
                      </a:nvSpPr>
                      <a:spPr>
                        <a:xfrm>
                          <a:off x="1447800" y="3144560"/>
                          <a:ext cx="1066800" cy="1031051"/>
                        </a:xfrm>
                        <a:prstGeom prst="rect">
                          <a:avLst/>
                        </a:prstGeom>
                        <a:blipFill>
                          <a:blip r:embed="rId24"/>
                          <a:tile tx="0" ty="0" sx="100000" sy="100000" flip="none" algn="tl"/>
                        </a:blip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300" dirty="0" smtClean="0"/>
                              <a:t>Encouraging</a:t>
                            </a:r>
                          </a:p>
                          <a:p>
                            <a:pPr algn="ctr">
                              <a:buFont typeface="Arial" pitchFamily="34" charset="0"/>
                              <a:buChar char="•"/>
                            </a:pPr>
                            <a:r>
                              <a:rPr lang="en-US" sz="1200" dirty="0" smtClean="0"/>
                              <a:t>Interaction</a:t>
                            </a:r>
                          </a:p>
                          <a:p>
                            <a:pPr algn="ctr">
                              <a:buFont typeface="Arial" pitchFamily="34" charset="0"/>
                              <a:buChar char="•"/>
                            </a:pPr>
                            <a:r>
                              <a:rPr lang="en-US" sz="1200" dirty="0" smtClean="0"/>
                              <a:t>Self-management</a:t>
                            </a:r>
                          </a:p>
                          <a:p>
                            <a:pPr algn="ctr">
                              <a:buFont typeface="Arial" pitchFamily="34" charset="0"/>
                              <a:buChar char="•"/>
                            </a:pPr>
                            <a:r>
                              <a:rPr lang="en-US" sz="1200" dirty="0" smtClean="0"/>
                              <a:t>Creativity</a:t>
                            </a:r>
                            <a:endParaRPr lang="en-US" sz="1200" dirty="0"/>
                          </a:p>
                        </a:txBody>
                        <a:useSpRect/>
                      </a:txSp>
                    </a:sp>
                    <a:sp>
                      <a:nvSpPr>
                        <a:cNvPr id="10" name="TextBox 9"/>
                        <a:cNvSpPr txBox="1"/>
                      </a:nvSpPr>
                      <a:spPr>
                        <a:xfrm>
                          <a:off x="7086600" y="3048000"/>
                          <a:ext cx="1066800" cy="661720"/>
                        </a:xfrm>
                        <a:prstGeom prst="rect">
                          <a:avLst/>
                        </a:prstGeom>
                        <a:blipFill>
                          <a:blip r:embed="rId24"/>
                          <a:tile tx="0" ty="0" sx="100000" sy="100000" flip="none" algn="tl"/>
                        </a:blip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300" dirty="0" smtClean="0"/>
                              <a:t>Discouraging</a:t>
                            </a:r>
                          </a:p>
                          <a:p>
                            <a:pPr algn="ctr">
                              <a:buFont typeface="Arial" pitchFamily="34" charset="0"/>
                              <a:buChar char="•"/>
                            </a:pPr>
                            <a:r>
                              <a:rPr lang="en-US" sz="1200" dirty="0" smtClean="0"/>
                              <a:t>Disharmony</a:t>
                            </a:r>
                          </a:p>
                          <a:p>
                            <a:pPr algn="ctr">
                              <a:buFont typeface="Arial" pitchFamily="34" charset="0"/>
                              <a:buChar char="•"/>
                            </a:pPr>
                            <a:r>
                              <a:rPr lang="en-US" sz="1200" dirty="0" smtClean="0"/>
                              <a:t>Individuality</a:t>
                            </a:r>
                            <a:endParaRPr lang="en-US" sz="1200" dirty="0"/>
                          </a:p>
                        </a:txBody>
                        <a:useSpRect/>
                      </a:txSp>
                    </a:sp>
                  </a:grpSp>
                </lc:lockedCanvas>
              </a:graphicData>
            </a:graphic>
          </wp:inline>
        </w:drawing>
      </w:r>
    </w:p>
    <w:p w:rsidR="00366C7E" w:rsidRDefault="00366C7E" w:rsidP="003D3C3B">
      <w:pPr>
        <w:pStyle w:val="Caption"/>
      </w:pPr>
      <w:r>
        <w:t xml:space="preserve">Figure </w:t>
      </w:r>
      <w:r w:rsidR="003D3C3B">
        <w:t>10</w:t>
      </w:r>
      <w:r>
        <w:t xml:space="preserve"> – DataONE adapted to CAS theory</w:t>
      </w:r>
    </w:p>
    <w:p w:rsidR="00366C7E" w:rsidRDefault="003D3C3B" w:rsidP="003D3C3B">
      <w:pPr>
        <w:pStyle w:val="Heading3"/>
      </w:pPr>
      <w:bookmarkStart w:id="36" w:name="_Toc293654758"/>
      <w:r>
        <w:t xml:space="preserve">b. </w:t>
      </w:r>
      <w:r w:rsidR="00366C7E">
        <w:t>The P</w:t>
      </w:r>
      <w:r>
        <w:t xml:space="preserve">rincipal </w:t>
      </w:r>
      <w:r w:rsidR="00366C7E">
        <w:t>I</w:t>
      </w:r>
      <w:r>
        <w:t>nvestigator (PI)</w:t>
      </w:r>
      <w:bookmarkEnd w:id="36"/>
    </w:p>
    <w:p w:rsidR="00366C7E" w:rsidRDefault="00366C7E" w:rsidP="00366C7E">
      <w:pPr>
        <w:ind w:firstLine="720"/>
        <w:rPr>
          <w:spacing w:val="-2"/>
        </w:rPr>
      </w:pPr>
      <w:r w:rsidRPr="004C3766">
        <w:rPr>
          <w:spacing w:val="-2"/>
        </w:rPr>
        <w:t xml:space="preserve">The PI </w:t>
      </w:r>
      <w:r>
        <w:rPr>
          <w:spacing w:val="-2"/>
        </w:rPr>
        <w:t xml:space="preserve">of the project fosters this productive environment through his experience and knowledge in similar projects. He is an ideal leader for complex adaptive systems. He is aware of his authority and other’s capabilities. He does not </w:t>
      </w:r>
      <w:r w:rsidR="00861209">
        <w:rPr>
          <w:spacing w:val="-2"/>
        </w:rPr>
        <w:t xml:space="preserve">issue </w:t>
      </w:r>
      <w:r>
        <w:rPr>
          <w:spacing w:val="-2"/>
        </w:rPr>
        <w:t>order</w:t>
      </w:r>
      <w:r w:rsidR="00861209">
        <w:rPr>
          <w:spacing w:val="-2"/>
        </w:rPr>
        <w:t>s</w:t>
      </w:r>
      <w:r>
        <w:rPr>
          <w:spacing w:val="-2"/>
        </w:rPr>
        <w:t xml:space="preserve"> like a </w:t>
      </w:r>
      <w:r w:rsidR="00861209">
        <w:rPr>
          <w:spacing w:val="-2"/>
        </w:rPr>
        <w:t xml:space="preserve">despot </w:t>
      </w:r>
      <w:r>
        <w:rPr>
          <w:spacing w:val="-2"/>
        </w:rPr>
        <w:t>but he is very observant and in control. He supports dialogue, team work, and collective work. He has created a team of experts and let</w:t>
      </w:r>
      <w:r w:rsidR="00861209">
        <w:rPr>
          <w:spacing w:val="-2"/>
        </w:rPr>
        <w:t>s</w:t>
      </w:r>
      <w:r>
        <w:rPr>
          <w:spacing w:val="-2"/>
        </w:rPr>
        <w:t xml:space="preserve"> them do their job. He reminds them </w:t>
      </w:r>
      <w:r w:rsidR="00861209">
        <w:rPr>
          <w:spacing w:val="-2"/>
        </w:rPr>
        <w:t xml:space="preserve">of </w:t>
      </w:r>
      <w:r>
        <w:rPr>
          <w:spacing w:val="-2"/>
        </w:rPr>
        <w:t xml:space="preserve">certain deadlines and objectives, and provides feedback from an executive point of view when </w:t>
      </w:r>
      <w:r>
        <w:rPr>
          <w:spacing w:val="-2"/>
        </w:rPr>
        <w:lastRenderedPageBreak/>
        <w:t>researchers get lost in impractical, ineffective discussions. His leadership skills are admired by many. People try to learn from him, imitate him.</w:t>
      </w:r>
    </w:p>
    <w:p w:rsidR="00366C7E" w:rsidRDefault="00366C7E" w:rsidP="00366C7E">
      <w:pPr>
        <w:pStyle w:val="Quote"/>
      </w:pPr>
      <w:r>
        <w:t>“</w:t>
      </w:r>
      <w:r w:rsidRPr="004C3766">
        <w:t>I am very impressed with the way Bill leads the project. A part of what I do is to watch and study what Bill does and how that is effective for him and try to use that as a lesson in developing my own leadership skills and abilities to work with people.</w:t>
      </w:r>
      <w:r>
        <w:t>”</w:t>
      </w:r>
    </w:p>
    <w:p w:rsidR="00366C7E" w:rsidRDefault="00366C7E" w:rsidP="00366C7E">
      <w:pPr>
        <w:pStyle w:val="Quote"/>
      </w:pPr>
      <w:r>
        <w:t>“</w:t>
      </w:r>
      <w:r w:rsidRPr="004C3766">
        <w:t>Bill Michener came to pick us up at the airport and that was important because Bill is really all about building team and right from the start he started making us ... he had us all coordinated, it already started instantly, started to build that team work thing going on.</w:t>
      </w:r>
      <w:r>
        <w:t>”</w:t>
      </w:r>
    </w:p>
    <w:p w:rsidR="00366C7E" w:rsidRPr="004C3766" w:rsidRDefault="00366C7E" w:rsidP="00366C7E">
      <w:pPr>
        <w:pStyle w:val="Quote"/>
      </w:pPr>
      <w:r>
        <w:t>“</w:t>
      </w:r>
      <w:r w:rsidRPr="004C3766">
        <w:t>He is not a dictator, not a yeller, you know, he is very quiet, he gives people a little bit of structure and lets them do their own thing. He believes in the power of multiple minds and he lets us, multiple minds to work, he does pull things together at the end but he lets people do their own thing, he brings together a great team and he lets that team work.</w:t>
      </w:r>
      <w:r>
        <w:t>”</w:t>
      </w:r>
    </w:p>
    <w:p w:rsidR="00366C7E" w:rsidRDefault="003D3C3B" w:rsidP="003D3C3B">
      <w:pPr>
        <w:pStyle w:val="Heading3"/>
      </w:pPr>
      <w:bookmarkStart w:id="37" w:name="_Toc293654759"/>
      <w:r>
        <w:t xml:space="preserve">c. </w:t>
      </w:r>
      <w:r w:rsidR="00366C7E">
        <w:t>Data Lifecycle</w:t>
      </w:r>
      <w:bookmarkEnd w:id="37"/>
    </w:p>
    <w:p w:rsidR="00366C7E" w:rsidRDefault="00366C7E" w:rsidP="00366C7E">
      <w:pPr>
        <w:ind w:firstLine="720"/>
      </w:pPr>
      <w:r>
        <w:rPr>
          <w:spacing w:val="-2"/>
        </w:rPr>
        <w:t>In previous sections it is explained that the activities in DataONE are based on</w:t>
      </w:r>
      <w:r w:rsidR="00861209">
        <w:rPr>
          <w:spacing w:val="-2"/>
        </w:rPr>
        <w:t xml:space="preserve"> the</w:t>
      </w:r>
      <w:r>
        <w:rPr>
          <w:spacing w:val="-2"/>
        </w:rPr>
        <w:t xml:space="preserve"> data lifecycle. The eight </w:t>
      </w:r>
      <w:r w:rsidR="00861209">
        <w:rPr>
          <w:spacing w:val="-2"/>
        </w:rPr>
        <w:t>phase</w:t>
      </w:r>
      <w:r>
        <w:rPr>
          <w:spacing w:val="-2"/>
        </w:rPr>
        <w:t xml:space="preserve">s here (collect, assure, describe, deposit, preserve, discover, integrate, and analyze) have become static yet the </w:t>
      </w:r>
      <w:proofErr w:type="spellStart"/>
      <w:r>
        <w:rPr>
          <w:spacing w:val="-2"/>
        </w:rPr>
        <w:t>operationalization</w:t>
      </w:r>
      <w:proofErr w:type="spellEnd"/>
      <w:r>
        <w:rPr>
          <w:spacing w:val="-2"/>
        </w:rPr>
        <w:t xml:space="preserve"> of these </w:t>
      </w:r>
      <w:r w:rsidR="00861209">
        <w:rPr>
          <w:spacing w:val="-2"/>
        </w:rPr>
        <w:t>phase</w:t>
      </w:r>
      <w:r>
        <w:rPr>
          <w:spacing w:val="-2"/>
        </w:rPr>
        <w:t>s happen to be different in different tasks or among different working groups. The flexibility provided on the interpretation of each p</w:t>
      </w:r>
      <w:r w:rsidR="00861209">
        <w:rPr>
          <w:spacing w:val="-2"/>
        </w:rPr>
        <w:t>hase</w:t>
      </w:r>
      <w:r>
        <w:rPr>
          <w:spacing w:val="-2"/>
        </w:rPr>
        <w:t xml:space="preserve"> </w:t>
      </w:r>
      <w:r w:rsidR="00861209">
        <w:rPr>
          <w:spacing w:val="-2"/>
        </w:rPr>
        <w:t>allow</w:t>
      </w:r>
      <w:r>
        <w:rPr>
          <w:spacing w:val="-2"/>
        </w:rPr>
        <w:t xml:space="preserve">s DataONE to develop the appropriate response to the problem, whereas the static structure harmonizes the activities conducted by </w:t>
      </w:r>
      <w:r>
        <w:rPr>
          <w:spacing w:val="-2"/>
        </w:rPr>
        <w:lastRenderedPageBreak/>
        <w:t>different parties. Therefore, by existing between order and disorder (the edge of chaos), DataONE is capable of adapting.</w:t>
      </w:r>
    </w:p>
    <w:p w:rsidR="00366C7E" w:rsidRDefault="003D3C3B" w:rsidP="003D3C3B">
      <w:pPr>
        <w:pStyle w:val="Heading3"/>
      </w:pPr>
      <w:bookmarkStart w:id="38" w:name="_Toc293654760"/>
      <w:r>
        <w:t xml:space="preserve">d. </w:t>
      </w:r>
      <w:r w:rsidR="00366C7E">
        <w:t>Working group structure</w:t>
      </w:r>
      <w:bookmarkEnd w:id="38"/>
    </w:p>
    <w:p w:rsidR="00366C7E" w:rsidRDefault="00366C7E" w:rsidP="00366C7E">
      <w:pPr>
        <w:ind w:firstLine="720"/>
        <w:rPr>
          <w:spacing w:val="-2"/>
        </w:rPr>
      </w:pPr>
      <w:r>
        <w:rPr>
          <w:spacing w:val="-2"/>
        </w:rPr>
        <w:t xml:space="preserve">The management and the leadership style led to the interdependent working group structure that has been explained in previous sections. What </w:t>
      </w:r>
      <w:proofErr w:type="gramStart"/>
      <w:r>
        <w:rPr>
          <w:spacing w:val="-2"/>
        </w:rPr>
        <w:t>ha</w:t>
      </w:r>
      <w:r w:rsidR="00861209">
        <w:rPr>
          <w:spacing w:val="-2"/>
        </w:rPr>
        <w:t>s</w:t>
      </w:r>
      <w:proofErr w:type="gramEnd"/>
      <w:r>
        <w:rPr>
          <w:spacing w:val="-2"/>
        </w:rPr>
        <w:t xml:space="preserve"> been left out are their flexibility, nimbleness, and ability to adapt to </w:t>
      </w:r>
      <w:r w:rsidR="00861209">
        <w:rPr>
          <w:spacing w:val="-2"/>
        </w:rPr>
        <w:t xml:space="preserve">a </w:t>
      </w:r>
      <w:r>
        <w:rPr>
          <w:spacing w:val="-2"/>
        </w:rPr>
        <w:t>changing environment. Working groups consist of experts in their fields. When they re</w:t>
      </w:r>
      <w:r w:rsidR="00861209">
        <w:rPr>
          <w:spacing w:val="-2"/>
        </w:rPr>
        <w:t>cogni</w:t>
      </w:r>
      <w:r>
        <w:rPr>
          <w:spacing w:val="-2"/>
        </w:rPr>
        <w:t xml:space="preserve">ze an important problem, they know whether it needs to be prioritized or not, and allocate their resources accordingly. This approach allows them to deal with multi-faceted cyberinfrastructure issues. When problems are short-term, they shift to </w:t>
      </w:r>
      <w:r w:rsidR="00861209">
        <w:rPr>
          <w:spacing w:val="-2"/>
        </w:rPr>
        <w:t xml:space="preserve">the </w:t>
      </w:r>
      <w:r>
        <w:rPr>
          <w:spacing w:val="-2"/>
        </w:rPr>
        <w:t>workshop approach (federated security); some are long-term, they employ stricter membership policy (</w:t>
      </w:r>
      <w:proofErr w:type="spellStart"/>
      <w:r>
        <w:rPr>
          <w:spacing w:val="-2"/>
        </w:rPr>
        <w:t>sociocultural</w:t>
      </w:r>
      <w:proofErr w:type="spellEnd"/>
      <w:r>
        <w:rPr>
          <w:spacing w:val="-2"/>
        </w:rPr>
        <w:t xml:space="preserve"> issues); some exist in both cyberinfrastructure and community engagement side (exploration, visualization, analysis); some provide current situation </w:t>
      </w:r>
      <w:r w:rsidR="00861209">
        <w:rPr>
          <w:spacing w:val="-2"/>
        </w:rPr>
        <w:t>with</w:t>
      </w:r>
      <w:r>
        <w:rPr>
          <w:spacing w:val="-2"/>
        </w:rPr>
        <w:t xml:space="preserve"> stakeholders to other working groups (usability &amp; assessment); etc. With such freedom and flexibility, they become very resilient and effective. They adapt, evolve, and react to the changes in the internal and external environment; in other cases get proactive and change the environment. They dissolve and </w:t>
      </w:r>
      <w:proofErr w:type="gramStart"/>
      <w:r>
        <w:rPr>
          <w:spacing w:val="-2"/>
        </w:rPr>
        <w:t>emerge,</w:t>
      </w:r>
      <w:proofErr w:type="gramEnd"/>
      <w:r>
        <w:rPr>
          <w:spacing w:val="-2"/>
        </w:rPr>
        <w:t xml:space="preserve"> there is nonstop action in them. </w:t>
      </w:r>
    </w:p>
    <w:p w:rsidR="00366C7E" w:rsidRDefault="00366C7E" w:rsidP="00366C7E">
      <w:pPr>
        <w:pStyle w:val="Quote"/>
      </w:pPr>
      <w:r>
        <w:t>“</w:t>
      </w:r>
      <w:r w:rsidRPr="00723F79">
        <w:t xml:space="preserve">...but I think there is much more flexibility than was perhaps originally envisioned in terms of having the opportunity for short-term working groups or workshops, having these super groups with working groups collaborating together on projects and also having sub-groups. So, that </w:t>
      </w:r>
      <w:r w:rsidRPr="00723F79">
        <w:lastRenderedPageBreak/>
        <w:t>concept, I do not think was there initially, but has evolved through the working styles of our individuals within the working groups.</w:t>
      </w:r>
      <w:r>
        <w:t>”</w:t>
      </w:r>
    </w:p>
    <w:p w:rsidR="00366C7E" w:rsidRDefault="00366C7E" w:rsidP="00366C7E">
      <w:pPr>
        <w:pStyle w:val="Quote"/>
      </w:pPr>
      <w:r>
        <w:t>“</w:t>
      </w:r>
      <w:r w:rsidRPr="00723F79">
        <w:t xml:space="preserve">Because we had multiple disciplines and multiple domains represented and we have changing needs. I mean, some projects that a working group might tackle, can be very short </w:t>
      </w:r>
      <w:proofErr w:type="gramStart"/>
      <w:r w:rsidRPr="00723F79">
        <w:t>term,</w:t>
      </w:r>
      <w:proofErr w:type="gramEnd"/>
      <w:r w:rsidRPr="00723F79">
        <w:t xml:space="preserve"> other can extend through the life of the project. So, you know, there is not really a solution that fits every type of project need.</w:t>
      </w:r>
      <w:r>
        <w:t>”</w:t>
      </w:r>
    </w:p>
    <w:p w:rsidR="00366C7E" w:rsidRDefault="00366C7E" w:rsidP="00366C7E">
      <w:pPr>
        <w:pStyle w:val="Quote"/>
      </w:pPr>
      <w:r>
        <w:t>“</w:t>
      </w:r>
      <w:r w:rsidRPr="0082197F">
        <w:t>We did change a couple of our working groups so they became more like a series of individual workshops. Meaning that, for example, security was one that, we did not feel we could identify a group of 8 to 10 people that could address all the various security issues for the long-term. We had one initial workshop to work out some of the federated identity and authentication type issues and recognized that some of the featured topics would require a slightly different group of people so we made that flexible in terms of being able to add in a whole new mix of people to address subsequent topics.</w:t>
      </w:r>
      <w:r>
        <w:t>”</w:t>
      </w:r>
    </w:p>
    <w:p w:rsidR="00366C7E" w:rsidRDefault="00366C7E" w:rsidP="00366C7E">
      <w:pPr>
        <w:pStyle w:val="Quote"/>
      </w:pPr>
      <w:r>
        <w:t>“</w:t>
      </w:r>
      <w:r w:rsidRPr="00E359E4">
        <w:t>That</w:t>
      </w:r>
      <w:r>
        <w:t xml:space="preserve"> (moving between working group &amp; workshop structure)</w:t>
      </w:r>
      <w:r w:rsidRPr="00E359E4">
        <w:t xml:space="preserve"> has probably been </w:t>
      </w:r>
      <w:r>
        <w:t xml:space="preserve">one of our biggest changes. ... </w:t>
      </w:r>
      <w:r w:rsidRPr="00E359E4">
        <w:t>also being more flexible with how working groups are structured so they are not necessarily all consistent membership but they can, you know, be</w:t>
      </w:r>
      <w:r>
        <w:t xml:space="preserve"> flexible and evolve over time</w:t>
      </w:r>
      <w:r w:rsidRPr="00E359E4">
        <w:t>.</w:t>
      </w:r>
      <w:r>
        <w:t>”</w:t>
      </w:r>
    </w:p>
    <w:p w:rsidR="00366C7E" w:rsidRDefault="00366C7E" w:rsidP="00366C7E">
      <w:pPr>
        <w:ind w:firstLine="720"/>
        <w:rPr>
          <w:spacing w:val="-2"/>
        </w:rPr>
      </w:pPr>
      <w:r>
        <w:rPr>
          <w:spacing w:val="-2"/>
        </w:rPr>
        <w:t xml:space="preserve">Working group structure is quite useful when there are limitations on funding. Members of DataONE are </w:t>
      </w:r>
      <w:r w:rsidR="00861209">
        <w:rPr>
          <w:spacing w:val="-2"/>
        </w:rPr>
        <w:t xml:space="preserve">mostly </w:t>
      </w:r>
      <w:r>
        <w:rPr>
          <w:spacing w:val="-2"/>
        </w:rPr>
        <w:t>volunteers</w:t>
      </w:r>
      <w:r w:rsidR="00861209">
        <w:rPr>
          <w:spacing w:val="-2"/>
        </w:rPr>
        <w:t xml:space="preserve"> and, </w:t>
      </w:r>
      <w:r>
        <w:rPr>
          <w:spacing w:val="-2"/>
        </w:rPr>
        <w:t>except the four full time employees. People do get travel support for face</w:t>
      </w:r>
      <w:r w:rsidR="00861209">
        <w:rPr>
          <w:spacing w:val="-2"/>
        </w:rPr>
        <w:t>-</w:t>
      </w:r>
      <w:r>
        <w:rPr>
          <w:spacing w:val="-2"/>
        </w:rPr>
        <w:t>to</w:t>
      </w:r>
      <w:r w:rsidR="00861209">
        <w:rPr>
          <w:spacing w:val="-2"/>
        </w:rPr>
        <w:t>-</w:t>
      </w:r>
      <w:r>
        <w:rPr>
          <w:spacing w:val="-2"/>
        </w:rPr>
        <w:t xml:space="preserve">face meetings and </w:t>
      </w:r>
      <w:r w:rsidR="00861209">
        <w:rPr>
          <w:spacing w:val="-2"/>
        </w:rPr>
        <w:t xml:space="preserve">a </w:t>
      </w:r>
      <w:r>
        <w:rPr>
          <w:spacing w:val="-2"/>
        </w:rPr>
        <w:t>small honorarium</w:t>
      </w:r>
      <w:r w:rsidR="00861209">
        <w:rPr>
          <w:spacing w:val="-2"/>
        </w:rPr>
        <w:t>,</w:t>
      </w:r>
      <w:r>
        <w:rPr>
          <w:spacing w:val="-2"/>
        </w:rPr>
        <w:t xml:space="preserve"> but </w:t>
      </w:r>
      <w:r w:rsidR="00861209">
        <w:rPr>
          <w:spacing w:val="-2"/>
        </w:rPr>
        <w:t xml:space="preserve">for most </w:t>
      </w:r>
      <w:r>
        <w:rPr>
          <w:spacing w:val="-2"/>
        </w:rPr>
        <w:t xml:space="preserve">that is all. They need an incentive and that incentive is to work with like-minded experts on </w:t>
      </w:r>
      <w:r>
        <w:rPr>
          <w:spacing w:val="-2"/>
        </w:rPr>
        <w:lastRenderedPageBreak/>
        <w:t>the problems they are interested in. Working group structure let individuals to pursue their research agenda and produce scholarly work as long as the agenda is parallel with DataONE objectives. During the interviews, it was mentioned that presenting a problem is one of the main incentives to make people work for DataONE.</w:t>
      </w:r>
    </w:p>
    <w:p w:rsidR="00366C7E" w:rsidRDefault="00366C7E" w:rsidP="00366C7E">
      <w:pPr>
        <w:pStyle w:val="Quote"/>
        <w:rPr>
          <w:spacing w:val="-2"/>
        </w:rPr>
      </w:pPr>
      <w:r>
        <w:t>“</w:t>
      </w:r>
      <w:r w:rsidRPr="00DF6774">
        <w:t>Primarily, we present them with a challenge</w:t>
      </w:r>
      <w:r>
        <w:t>. S</w:t>
      </w:r>
      <w:r w:rsidRPr="00DF6774">
        <w:t>o some groups respond nicely to being given some sort of academic or intellectual challenge or some problem that they need to solve.</w:t>
      </w:r>
      <w:r>
        <w:t xml:space="preserve"> </w:t>
      </w:r>
      <w:r w:rsidRPr="00DF6774">
        <w:t xml:space="preserve">Other groups respond more to, say, </w:t>
      </w:r>
      <w:r>
        <w:t>‘</w:t>
      </w:r>
      <w:r w:rsidRPr="00DF6774">
        <w:t xml:space="preserve">I would like your expert opinion on how this work </w:t>
      </w:r>
      <w:r>
        <w:t xml:space="preserve">is progressing’ </w:t>
      </w:r>
      <w:r w:rsidRPr="00DF6774">
        <w:t>so that works really well with things like user interface evaluations for example.</w:t>
      </w:r>
      <w:r>
        <w:t xml:space="preserve"> </w:t>
      </w:r>
      <w:r w:rsidRPr="00DF6774">
        <w:t xml:space="preserve">We when we have usability experts on a project we basically say, </w:t>
      </w:r>
      <w:r>
        <w:t>‘</w:t>
      </w:r>
      <w:r w:rsidRPr="00DF6774">
        <w:t>here is our tem</w:t>
      </w:r>
      <w:r>
        <w:t>plate, what do you think of it?’</w:t>
      </w:r>
      <w:r w:rsidRPr="00DF6774">
        <w:t xml:space="preserve"> With other groups if we approach them and say, </w:t>
      </w:r>
      <w:r>
        <w:t>‘W</w:t>
      </w:r>
      <w:r w:rsidRPr="00DF6774">
        <w:t>e cannot solve this problem but we know you are experts in the field so we would like you to go away and think about this and engage whatever resources you can to come up with a solution to the problem that works within the context of DataONE</w:t>
      </w:r>
      <w:r>
        <w:t>’</w:t>
      </w:r>
      <w:r w:rsidRPr="00DF6774">
        <w:t>.</w:t>
      </w:r>
      <w:r>
        <w:t xml:space="preserve">” </w:t>
      </w:r>
    </w:p>
    <w:p w:rsidR="00366C7E" w:rsidRDefault="00366C7E" w:rsidP="00366C7E">
      <w:pPr>
        <w:ind w:firstLine="720"/>
        <w:rPr>
          <w:spacing w:val="-2"/>
        </w:rPr>
      </w:pPr>
      <w:r>
        <w:rPr>
          <w:spacing w:val="-2"/>
        </w:rPr>
        <w:t>The concept of secondary or more working group membership is also another indicator of nimble structure. With that opportunity, members could work on topics that are interesting for them or join forces on ad hoc problems without feeling remorse or guilt. The survey showed that members do have secondary working groups (n=46).</w:t>
      </w:r>
    </w:p>
    <w:p w:rsidR="00366C7E" w:rsidRDefault="00366C7E" w:rsidP="00366C7E">
      <w:pPr>
        <w:ind w:firstLine="720"/>
        <w:rPr>
          <w:spacing w:val="-2"/>
        </w:rPr>
      </w:pPr>
      <w:r>
        <w:rPr>
          <w:noProof/>
          <w:spacing w:val="-2"/>
        </w:rPr>
        <w:lastRenderedPageBreak/>
        <w:drawing>
          <wp:inline distT="0" distB="0" distL="0" distR="0">
            <wp:extent cx="4219575" cy="4171950"/>
            <wp:effectExtent l="19050" t="0" r="9525" b="0"/>
            <wp:docPr id="14" name="Picture 13" descr="secondary 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ary wg.jpg"/>
                    <pic:cNvPicPr/>
                  </pic:nvPicPr>
                  <pic:blipFill>
                    <a:blip r:embed="rId25" cstate="print"/>
                    <a:stretch>
                      <a:fillRect/>
                    </a:stretch>
                  </pic:blipFill>
                  <pic:spPr>
                    <a:xfrm>
                      <a:off x="0" y="0"/>
                      <a:ext cx="4219575" cy="4171950"/>
                    </a:xfrm>
                    <a:prstGeom prst="rect">
                      <a:avLst/>
                    </a:prstGeom>
                  </pic:spPr>
                </pic:pic>
              </a:graphicData>
            </a:graphic>
          </wp:inline>
        </w:drawing>
      </w:r>
    </w:p>
    <w:p w:rsidR="00366C7E" w:rsidRDefault="00366C7E" w:rsidP="003D3C3B">
      <w:pPr>
        <w:pStyle w:val="Caption"/>
      </w:pPr>
      <w:r>
        <w:t>Figure 1</w:t>
      </w:r>
      <w:r w:rsidR="003D3C3B">
        <w:t>1</w:t>
      </w:r>
      <w:r>
        <w:t xml:space="preserve"> – Secondary working groups</w:t>
      </w:r>
    </w:p>
    <w:p w:rsidR="00366C7E" w:rsidRDefault="00366C7E" w:rsidP="00366C7E">
      <w:pPr>
        <w:ind w:firstLine="720"/>
        <w:rPr>
          <w:spacing w:val="-2"/>
        </w:rPr>
      </w:pPr>
      <w:r>
        <w:rPr>
          <w:spacing w:val="-2"/>
        </w:rPr>
        <w:t>This approach is feasible in given conditions of DataONE. In one case, there is not a working group for one problem and in the end it led to the establishment of one. The exploration, visualizat</w:t>
      </w:r>
      <w:r w:rsidR="00E87C72">
        <w:rPr>
          <w:spacing w:val="-2"/>
        </w:rPr>
        <w:t>ion, and analysis working group</w:t>
      </w:r>
      <w:r>
        <w:rPr>
          <w:spacing w:val="-2"/>
        </w:rPr>
        <w:t xml:space="preserve"> was not even planned. However, when the opportunity met the need/problem, DataONE took action and created the exploration, visualization, and analysis working group. When some members met </w:t>
      </w:r>
      <w:r w:rsidR="00E87C72">
        <w:rPr>
          <w:spacing w:val="-2"/>
        </w:rPr>
        <w:t>X</w:t>
      </w:r>
      <w:r>
        <w:rPr>
          <w:spacing w:val="-2"/>
        </w:rPr>
        <w:t xml:space="preserve"> from the Cornell Lab of Ornithology, who prepares simulations, to exploit the data and simulation that is available seemed to be a very good idea. They proved to be right. The </w:t>
      </w:r>
      <w:r>
        <w:rPr>
          <w:spacing w:val="-2"/>
        </w:rPr>
        <w:lastRenderedPageBreak/>
        <w:t xml:space="preserve">simulations that use data from DataONE increased the promotional power of DataONE and it has been decided to have a permanent working group focusing on the topic. </w:t>
      </w:r>
    </w:p>
    <w:p w:rsidR="00366C7E" w:rsidRDefault="00366C7E" w:rsidP="00366C7E">
      <w:pPr>
        <w:pStyle w:val="Quote"/>
      </w:pPr>
      <w:r>
        <w:t>“</w:t>
      </w:r>
      <w:r w:rsidRPr="009553CF">
        <w:t>...because we needed something that could be shown, we needed something that people could visualize, data isn’t sexy but what we can do with data, we needed to get that sexy part, we needed to get the part that looks good.</w:t>
      </w:r>
      <w:r>
        <w:t>”</w:t>
      </w:r>
    </w:p>
    <w:p w:rsidR="00366C7E" w:rsidRPr="006B416D" w:rsidRDefault="00366C7E" w:rsidP="00366C7E">
      <w:pPr>
        <w:pStyle w:val="Quote"/>
      </w:pPr>
      <w:r>
        <w:t>“</w:t>
      </w:r>
      <w:r w:rsidRPr="006B416D">
        <w:t xml:space="preserve">There have been a few side trips that were not planned. For example, our one fabulous example, the EVA working group that did the bird work, that was not really planned that way. </w:t>
      </w:r>
      <w:proofErr w:type="gramStart"/>
      <w:r w:rsidRPr="006B416D">
        <w:t>That one was sort of a great idea that got rolling</w:t>
      </w:r>
      <w:r>
        <w:t xml:space="preserve"> –</w:t>
      </w:r>
      <w:r w:rsidRPr="006B416D">
        <w:t>a wonderful group of people, they generated so much enthusiasm and actually more money to keep on going.</w:t>
      </w:r>
      <w:proofErr w:type="gramEnd"/>
      <w:r w:rsidRPr="006B416D">
        <w:t xml:space="preserve"> So it is our poster child.</w:t>
      </w:r>
      <w:r>
        <w:t>”</w:t>
      </w:r>
      <w:r w:rsidRPr="006B416D">
        <w:t xml:space="preserve"> </w:t>
      </w:r>
    </w:p>
    <w:p w:rsidR="00366C7E" w:rsidRPr="006B416D" w:rsidRDefault="00366C7E" w:rsidP="00366C7E">
      <w:pPr>
        <w:pStyle w:val="Quote"/>
      </w:pPr>
      <w:r>
        <w:t>“</w:t>
      </w:r>
      <w:r w:rsidRPr="006B416D">
        <w:t>That was the exploration and visualization analysis working group so that we could more heavily engage domain scientists and hoping to sub the direction for DataONE.</w:t>
      </w:r>
      <w:r>
        <w:t>”</w:t>
      </w:r>
    </w:p>
    <w:p w:rsidR="00366C7E" w:rsidRDefault="00366C7E" w:rsidP="00366C7E">
      <w:pPr>
        <w:ind w:firstLine="720"/>
        <w:rPr>
          <w:spacing w:val="-2"/>
        </w:rPr>
      </w:pPr>
      <w:r>
        <w:rPr>
          <w:spacing w:val="-2"/>
        </w:rPr>
        <w:t xml:space="preserve">The interaction among working groups is explained in </w:t>
      </w:r>
      <w:r w:rsidR="00E87C72">
        <w:rPr>
          <w:spacing w:val="-2"/>
        </w:rPr>
        <w:t xml:space="preserve">the </w:t>
      </w:r>
      <w:r>
        <w:rPr>
          <w:spacing w:val="-2"/>
        </w:rPr>
        <w:t xml:space="preserve">previous sections; thus, it is not repeated here; however, here, the establishment of </w:t>
      </w:r>
      <w:r w:rsidR="00E87C72">
        <w:rPr>
          <w:spacing w:val="-2"/>
        </w:rPr>
        <w:t xml:space="preserve">an Ad Hoc Group has to be </w:t>
      </w:r>
      <w:r>
        <w:rPr>
          <w:spacing w:val="-2"/>
        </w:rPr>
        <w:t>m</w:t>
      </w:r>
      <w:r w:rsidR="00E87C72">
        <w:rPr>
          <w:spacing w:val="-2"/>
        </w:rPr>
        <w:t>ent</w:t>
      </w:r>
      <w:r>
        <w:rPr>
          <w:spacing w:val="-2"/>
        </w:rPr>
        <w:t>i</w:t>
      </w:r>
      <w:r w:rsidR="00E87C72">
        <w:rPr>
          <w:spacing w:val="-2"/>
        </w:rPr>
        <w:t>o</w:t>
      </w:r>
      <w:r>
        <w:rPr>
          <w:spacing w:val="-2"/>
        </w:rPr>
        <w:t xml:space="preserve">ned. A need, a reaction to the environment resulted in a temporary working group formation. When the conditions are fixed, </w:t>
      </w:r>
      <w:r w:rsidR="00E87C72">
        <w:rPr>
          <w:spacing w:val="-2"/>
        </w:rPr>
        <w:t xml:space="preserve">the </w:t>
      </w:r>
      <w:r>
        <w:rPr>
          <w:spacing w:val="-2"/>
        </w:rPr>
        <w:t xml:space="preserve">Ad Hoc Group disbanded itself and its tasks were transferred to the working group (usability and assessment) which is originally responsible for them. In conclusion, when the need arises, working groups join forces, create a new working group, or come up with a new approach to deal with it because they have the necessary skills and environment/opportunity given to them. </w:t>
      </w:r>
    </w:p>
    <w:p w:rsidR="00366C7E" w:rsidRDefault="003D3C3B" w:rsidP="003D3C3B">
      <w:pPr>
        <w:pStyle w:val="Heading3"/>
      </w:pPr>
      <w:bookmarkStart w:id="39" w:name="_Toc293654761"/>
      <w:r>
        <w:lastRenderedPageBreak/>
        <w:t xml:space="preserve">e. </w:t>
      </w:r>
      <w:r w:rsidR="00366C7E">
        <w:t>Other Changes</w:t>
      </w:r>
      <w:bookmarkEnd w:id="39"/>
    </w:p>
    <w:p w:rsidR="00366C7E" w:rsidRDefault="00E87C72" w:rsidP="00366C7E">
      <w:pPr>
        <w:ind w:firstLine="720"/>
        <w:rPr>
          <w:spacing w:val="-2"/>
        </w:rPr>
      </w:pPr>
      <w:r>
        <w:rPr>
          <w:spacing w:val="-2"/>
        </w:rPr>
        <w:t>Working groups are not the only change that has happened in DataONE</w:t>
      </w:r>
      <w:r w:rsidR="00366C7E">
        <w:rPr>
          <w:spacing w:val="-2"/>
        </w:rPr>
        <w:t>. On an individual level, the participants expressed that their role and time commitment have changed unexpectedly. In some cases, the individual became a working group lead or become responsible for new tasks; in some cases the time committed increased or decreased. For instance, the reply to the questions “has your role in DataONE changed?” is as follows:</w:t>
      </w:r>
    </w:p>
    <w:p w:rsidR="00366C7E" w:rsidRDefault="00366C7E" w:rsidP="00366C7E">
      <w:pPr>
        <w:pStyle w:val="Quote"/>
      </w:pPr>
      <w:r>
        <w:t>“Yeah, in the original proposal I was not lead of a working group. I was sort of a PI and helping out in a bunch of different areas. This was a cool thing to be able to do, to jump in. I was helping out in many, many different areas and then focus (on EVA), so that was cool.”</w:t>
      </w:r>
    </w:p>
    <w:p w:rsidR="00366C7E" w:rsidRPr="004022F7" w:rsidRDefault="00366C7E" w:rsidP="00366C7E">
      <w:pPr>
        <w:ind w:firstLine="720"/>
        <w:rPr>
          <w:spacing w:val="-2"/>
        </w:rPr>
      </w:pPr>
      <w:r w:rsidRPr="004022F7">
        <w:rPr>
          <w:spacing w:val="-2"/>
        </w:rPr>
        <w:t>Another member describes how s/he got into the leadership team.</w:t>
      </w:r>
    </w:p>
    <w:p w:rsidR="00366C7E" w:rsidRPr="00723F79" w:rsidRDefault="00366C7E" w:rsidP="00366C7E">
      <w:pPr>
        <w:pStyle w:val="Quote"/>
        <w:rPr>
          <w:spacing w:val="-2"/>
        </w:rPr>
      </w:pPr>
      <w:r>
        <w:t xml:space="preserve">“… I personally got more involved than what I originally imagined or intended … So my role in it has become bigger than I expected it, I never thought that I would have time to commit to be on a leadership team for example. </w:t>
      </w:r>
      <w:r>
        <w:rPr>
          <w:spacing w:val="-2"/>
        </w:rPr>
        <w:t xml:space="preserve"> </w:t>
      </w:r>
    </w:p>
    <w:p w:rsidR="00366C7E" w:rsidRPr="003B01C1" w:rsidRDefault="00366C7E" w:rsidP="00366C7E">
      <w:pPr>
        <w:ind w:firstLine="720"/>
        <w:rPr>
          <w:spacing w:val="-2"/>
        </w:rPr>
      </w:pPr>
      <w:r w:rsidRPr="003B01C1">
        <w:rPr>
          <w:spacing w:val="-2"/>
        </w:rPr>
        <w:t>Another important change is hiring an executive director. Due to the change in the role of PI, a need for an executive director</w:t>
      </w:r>
      <w:r>
        <w:rPr>
          <w:spacing w:val="-2"/>
        </w:rPr>
        <w:t xml:space="preserve"> has emerged so that day to day overseeing of the project could be done. The process is described as such by a participant:</w:t>
      </w:r>
    </w:p>
    <w:p w:rsidR="00366C7E" w:rsidRDefault="00366C7E" w:rsidP="00366C7E">
      <w:pPr>
        <w:pStyle w:val="Quote"/>
      </w:pPr>
      <w:r>
        <w:t xml:space="preserve">“We didn’t have any second director written in and that has changed because as the organization morphed and as we got more structured … we realized that is something that we needed to add and we changed, we had called him assistant director, we changed that into directors for </w:t>
      </w:r>
      <w:r>
        <w:lastRenderedPageBreak/>
        <w:t>the two groups, infrastructure and community engagement and over time changed what the responsibilities for those would be a little bit…”</w:t>
      </w:r>
    </w:p>
    <w:p w:rsidR="00366C7E" w:rsidRDefault="00366C7E" w:rsidP="00366C7E">
      <w:pPr>
        <w:ind w:firstLine="720"/>
        <w:rPr>
          <w:spacing w:val="-2"/>
        </w:rPr>
      </w:pPr>
      <w:r>
        <w:rPr>
          <w:spacing w:val="-2"/>
        </w:rPr>
        <w:t>There have changes in the environment as well. The management</w:t>
      </w:r>
      <w:r w:rsidR="001E272D">
        <w:rPr>
          <w:spacing w:val="-2"/>
        </w:rPr>
        <w:t xml:space="preserve"> who is responsible for </w:t>
      </w:r>
      <w:r w:rsidR="008A6460">
        <w:rPr>
          <w:spacing w:val="-2"/>
        </w:rPr>
        <w:t xml:space="preserve">the </w:t>
      </w:r>
      <w:r>
        <w:rPr>
          <w:spacing w:val="-2"/>
        </w:rPr>
        <w:t xml:space="preserve">NSF changed. There had been some uncertainties </w:t>
      </w:r>
      <w:r w:rsidR="001E272D">
        <w:rPr>
          <w:spacing w:val="-2"/>
        </w:rPr>
        <w:t xml:space="preserve">and delays </w:t>
      </w:r>
      <w:r>
        <w:rPr>
          <w:spacing w:val="-2"/>
        </w:rPr>
        <w:t>during the transition period which were solved rapidly. The real change happened in the funding environment. The financial crisis in 2008 hit research and development funding all over the world including the U.S. The impact on DataONE is the issue of sustainability. Although, it is too early to comment on that, the leadership team has some worries and has started to think about it.</w:t>
      </w:r>
    </w:p>
    <w:p w:rsidR="00366C7E" w:rsidRDefault="00366C7E" w:rsidP="00366C7E">
      <w:pPr>
        <w:pStyle w:val="Quote"/>
        <w:rPr>
          <w:spacing w:val="-2"/>
        </w:rPr>
      </w:pPr>
      <w:r>
        <w:t>“</w:t>
      </w:r>
      <w:r w:rsidRPr="00DF6774">
        <w:t>Probably, from a financial point of view, DataONE is supposed to be self-sustaining into the future and one strategy for making that happen is</w:t>
      </w:r>
      <w:r>
        <w:t xml:space="preserve"> with</w:t>
      </w:r>
      <w:r w:rsidRPr="00DF6774">
        <w:t xml:space="preserve"> donations and so forth from different groups.</w:t>
      </w:r>
      <w:r>
        <w:t xml:space="preserve"> </w:t>
      </w:r>
      <w:r w:rsidRPr="00DF6774">
        <w:t>That source of funding is certainly dramatically impacted by the financial situation of the company and the economic situation of the country. So, that’s caused some change but I would not say it was a major change.</w:t>
      </w:r>
      <w:r>
        <w:t>”</w:t>
      </w:r>
    </w:p>
    <w:p w:rsidR="00366C7E" w:rsidRDefault="00366C7E" w:rsidP="00366C7E">
      <w:pPr>
        <w:ind w:firstLine="720"/>
        <w:rPr>
          <w:spacing w:val="-2"/>
        </w:rPr>
      </w:pPr>
      <w:r>
        <w:rPr>
          <w:spacing w:val="-2"/>
        </w:rPr>
        <w:t xml:space="preserve">In addition, the DataONE Business Plan has been created “to build the capacity to preserve DataONE content and services and to increase their value to the user community over time” (NSF DataONE Progress Report, 2011). </w:t>
      </w:r>
    </w:p>
    <w:p w:rsidR="00366C7E" w:rsidRDefault="00366C7E" w:rsidP="00366C7E">
      <w:pPr>
        <w:ind w:firstLine="720"/>
        <w:rPr>
          <w:spacing w:val="-2"/>
        </w:rPr>
      </w:pPr>
      <w:r w:rsidRPr="006F3318">
        <w:rPr>
          <w:spacing w:val="-2"/>
        </w:rPr>
        <w:t xml:space="preserve">In summary, it is too early to observe big shifts and changes in </w:t>
      </w:r>
      <w:proofErr w:type="spellStart"/>
      <w:r w:rsidRPr="006F3318">
        <w:rPr>
          <w:spacing w:val="-2"/>
        </w:rPr>
        <w:t>DataONE’s</w:t>
      </w:r>
      <w:proofErr w:type="spellEnd"/>
      <w:r w:rsidRPr="006F3318">
        <w:rPr>
          <w:spacing w:val="-2"/>
        </w:rPr>
        <w:t xml:space="preserve"> relatively short life so far, the project is still in its emergence phase. However, there have been some changes and DataONE reacted to them quite well and adapted to the new </w:t>
      </w:r>
      <w:r w:rsidRPr="006F3318">
        <w:rPr>
          <w:spacing w:val="-2"/>
        </w:rPr>
        <w:lastRenderedPageBreak/>
        <w:t xml:space="preserve">conditions. The structure </w:t>
      </w:r>
      <w:r>
        <w:rPr>
          <w:spacing w:val="-2"/>
        </w:rPr>
        <w:t>that is formed is quite flexible to accommodate such modifications.</w:t>
      </w:r>
    </w:p>
    <w:p w:rsidR="00366C7E" w:rsidRPr="006F3318" w:rsidRDefault="00366C7E" w:rsidP="0059520C">
      <w:pPr>
        <w:pStyle w:val="Heading2"/>
      </w:pPr>
      <w:bookmarkStart w:id="40" w:name="_Toc293654762"/>
      <w:r>
        <w:t>9</w:t>
      </w:r>
      <w:r w:rsidRPr="006F3318">
        <w:t>. Historicity and path-dependence</w:t>
      </w:r>
      <w:bookmarkEnd w:id="40"/>
    </w:p>
    <w:p w:rsidR="00366C7E" w:rsidRDefault="00366C7E" w:rsidP="00366C7E">
      <w:pPr>
        <w:ind w:firstLine="720"/>
        <w:rPr>
          <w:spacing w:val="-2"/>
        </w:rPr>
      </w:pPr>
      <w:r w:rsidRPr="006F3318">
        <w:rPr>
          <w:spacing w:val="-2"/>
        </w:rPr>
        <w:t xml:space="preserve">Historicity means the consequences of past actions result in current events. Although there is not enough evidence to make such a conclusion, some of the interviewees mentioned previous </w:t>
      </w:r>
      <w:r>
        <w:rPr>
          <w:spacing w:val="-2"/>
        </w:rPr>
        <w:t xml:space="preserve">cyberinfrastructure </w:t>
      </w:r>
      <w:r w:rsidRPr="006F3318">
        <w:rPr>
          <w:spacing w:val="-2"/>
        </w:rPr>
        <w:t>projects</w:t>
      </w:r>
      <w:r>
        <w:rPr>
          <w:spacing w:val="-2"/>
        </w:rPr>
        <w:t xml:space="preserve"> that in a way led to DataONE. Two projects step forward: SEEK (the Science Environment for Ecological Knowledge) and the interoperability grant. One of the participants expressed that SEEK also interested in data integration for ecological sciences; however, for the time being its goals were ‘ambitious’ and could not be accomplished yet there were some promising results and a following project might have a change.</w:t>
      </w:r>
    </w:p>
    <w:p w:rsidR="00366C7E" w:rsidRPr="006F3318" w:rsidRDefault="00366C7E" w:rsidP="00366C7E">
      <w:pPr>
        <w:pStyle w:val="Quote"/>
        <w:rPr>
          <w:spacing w:val="-2"/>
        </w:rPr>
      </w:pPr>
      <w:r>
        <w:t>“</w:t>
      </w:r>
      <w:r w:rsidRPr="00DF6774">
        <w:t xml:space="preserve">So, before this project, I was involved in another projected called SEEK, which is </w:t>
      </w:r>
      <w:r>
        <w:t xml:space="preserve">the </w:t>
      </w:r>
      <w:r w:rsidRPr="00DF6774">
        <w:t>Science Environment</w:t>
      </w:r>
      <w:r>
        <w:t xml:space="preserve"> for</w:t>
      </w:r>
      <w:r w:rsidRPr="00DF6774">
        <w:t xml:space="preserve"> Ecological Knowledge, and DataONE kind of flowed on naturally from the work that was done on that project.</w:t>
      </w:r>
      <w:r>
        <w:t xml:space="preserve"> </w:t>
      </w:r>
      <w:r w:rsidRPr="00DF6774">
        <w:t>In fact, there are several participants from the project, which are core people in DataONE as well.</w:t>
      </w:r>
      <w:r>
        <w:t xml:space="preserve"> … B</w:t>
      </w:r>
      <w:r w:rsidRPr="00DF6774">
        <w:t xml:space="preserve">asically, </w:t>
      </w:r>
      <w:proofErr w:type="spellStart"/>
      <w:r w:rsidRPr="00DF6774">
        <w:t>the</w:t>
      </w:r>
      <w:proofErr w:type="spellEnd"/>
      <w:r w:rsidRPr="00DF6774">
        <w:t xml:space="preserve"> SEEK project was looking at essentially the problem of data integration to biological sciences and ecological sciences.</w:t>
      </w:r>
      <w:r>
        <w:t xml:space="preserve"> </w:t>
      </w:r>
      <w:r w:rsidRPr="00DF6774">
        <w:t xml:space="preserve">And, </w:t>
      </w:r>
      <w:r>
        <w:t>it had</w:t>
      </w:r>
      <w:r w:rsidRPr="00DF6774">
        <w:t xml:space="preserve"> fairly ambitious goals, and there was also a lot of research work involved in that project.</w:t>
      </w:r>
      <w:r>
        <w:t xml:space="preserve"> … </w:t>
      </w:r>
      <w:proofErr w:type="gramStart"/>
      <w:r w:rsidRPr="00DF6774">
        <w:t>So ambitious that we did not reach many of them</w:t>
      </w:r>
      <w:r>
        <w:t>.</w:t>
      </w:r>
      <w:proofErr w:type="gramEnd"/>
      <w:r w:rsidRPr="00DF6774">
        <w:t xml:space="preserve"> I will put it that way, after five years of the project</w:t>
      </w:r>
      <w:r>
        <w:t xml:space="preserve"> (we did not reach)</w:t>
      </w:r>
      <w:r w:rsidRPr="00DF6774">
        <w:t>.</w:t>
      </w:r>
      <w:r>
        <w:t xml:space="preserve"> </w:t>
      </w:r>
      <w:r w:rsidRPr="00DF6774">
        <w:t>So what we did figure out was how to do, sort of, this low level integration between data repositories and what was really required to make that happen.</w:t>
      </w:r>
      <w:r>
        <w:t xml:space="preserve"> </w:t>
      </w:r>
      <w:r w:rsidRPr="00DF6774">
        <w:lastRenderedPageBreak/>
        <w:t>And so, that experience really helped drive the development of the DataONE proposal.</w:t>
      </w:r>
      <w:r>
        <w:t xml:space="preserve"> </w:t>
      </w:r>
      <w:r w:rsidRPr="00DF6774">
        <w:t>So, there was a lot of background that came out of th</w:t>
      </w:r>
      <w:r>
        <w:t>at</w:t>
      </w:r>
      <w:r w:rsidRPr="00DF6774">
        <w:t xml:space="preserve"> project that sort of flowed directly into the overall architectural design and even the sort of day to day activities of that communication and so forth of the project participants.</w:t>
      </w:r>
      <w:r>
        <w:t>”</w:t>
      </w:r>
    </w:p>
    <w:p w:rsidR="00366C7E" w:rsidRPr="00764705" w:rsidRDefault="00366C7E" w:rsidP="00366C7E">
      <w:pPr>
        <w:ind w:firstLine="720"/>
        <w:rPr>
          <w:spacing w:val="-2"/>
        </w:rPr>
      </w:pPr>
      <w:r w:rsidRPr="00764705">
        <w:rPr>
          <w:spacing w:val="-2"/>
        </w:rPr>
        <w:t>The interoperability grant</w:t>
      </w:r>
      <w:r>
        <w:rPr>
          <w:spacing w:val="-2"/>
        </w:rPr>
        <w:t xml:space="preserve"> was the second project</w:t>
      </w:r>
      <w:r w:rsidRPr="00764705">
        <w:rPr>
          <w:spacing w:val="-2"/>
        </w:rPr>
        <w:t>. It was prepared</w:t>
      </w:r>
      <w:r>
        <w:rPr>
          <w:spacing w:val="-2"/>
        </w:rPr>
        <w:t xml:space="preserve"> and implemented</w:t>
      </w:r>
      <w:r w:rsidRPr="00764705">
        <w:rPr>
          <w:spacing w:val="-2"/>
        </w:rPr>
        <w:t xml:space="preserve"> by some of the core members of DataONE. During the preparation, the basic features of DataONE had been realized. </w:t>
      </w:r>
      <w:r>
        <w:rPr>
          <w:spacing w:val="-2"/>
        </w:rPr>
        <w:t>Later</w:t>
      </w:r>
      <w:r w:rsidRPr="00764705">
        <w:rPr>
          <w:spacing w:val="-2"/>
        </w:rPr>
        <w:t>, the NSF’s DataNet solicitation had been announced. It was a good match. That proposal w</w:t>
      </w:r>
      <w:r>
        <w:rPr>
          <w:spacing w:val="-2"/>
        </w:rPr>
        <w:t>as</w:t>
      </w:r>
      <w:r w:rsidRPr="00764705">
        <w:rPr>
          <w:spacing w:val="-2"/>
        </w:rPr>
        <w:t xml:space="preserve"> modified heavily yet it </w:t>
      </w:r>
      <w:r>
        <w:rPr>
          <w:spacing w:val="-2"/>
        </w:rPr>
        <w:t xml:space="preserve">was undeniably </w:t>
      </w:r>
      <w:r w:rsidRPr="00764705">
        <w:rPr>
          <w:spacing w:val="-2"/>
        </w:rPr>
        <w:t>the basis for DataONE. The PI summarizes that work:</w:t>
      </w:r>
    </w:p>
    <w:p w:rsidR="00366C7E" w:rsidRDefault="00366C7E" w:rsidP="00366C7E">
      <w:pPr>
        <w:pStyle w:val="Quote"/>
      </w:pPr>
      <w:r>
        <w:t>“</w:t>
      </w:r>
      <w:r w:rsidRPr="00850882">
        <w:t>Well it came about as a result of thinking through another proposal for NSF called interoperability. And, this one was also related to building interoperability solutions that would enable more readily transparent data sharing and data use for the environmental sciences. And, in thinking about that project, it became clear to me that we needed a full-blown data center, federated data center, like Da</w:t>
      </w:r>
      <w:r>
        <w:t>taONE, to handle all of the</w:t>
      </w:r>
      <w:r w:rsidRPr="00850882">
        <w:t xml:space="preserve"> to help make it available to as broad as possible community environmental data tools.</w:t>
      </w:r>
      <w:r>
        <w:t>”</w:t>
      </w:r>
    </w:p>
    <w:p w:rsidR="00366C7E" w:rsidRPr="00764705" w:rsidRDefault="00366C7E" w:rsidP="00366C7E">
      <w:pPr>
        <w:ind w:firstLine="720"/>
        <w:rPr>
          <w:spacing w:val="-2"/>
        </w:rPr>
      </w:pPr>
      <w:r w:rsidRPr="00764705">
        <w:rPr>
          <w:spacing w:val="-2"/>
        </w:rPr>
        <w:t>Another participant remembers the process more detailed:</w:t>
      </w:r>
    </w:p>
    <w:p w:rsidR="00366C7E" w:rsidRPr="00764705" w:rsidRDefault="00366C7E" w:rsidP="00366C7E">
      <w:pPr>
        <w:pStyle w:val="Quote"/>
      </w:pPr>
      <w:r>
        <w:t xml:space="preserve">“…NSF did a solicitation called interoperability and so we all joined forces and wrote a virtual data center proposal and it was funded, although at a low level. It included Mike Frame, of whom I knew, it included Dave </w:t>
      </w:r>
      <w:proofErr w:type="spellStart"/>
      <w:r>
        <w:t>Vieglais</w:t>
      </w:r>
      <w:proofErr w:type="spellEnd"/>
      <w:r>
        <w:t xml:space="preserve">, who I did not know at that point. It included the guys at </w:t>
      </w:r>
      <w:proofErr w:type="spellStart"/>
      <w:r>
        <w:t>Nescent</w:t>
      </w:r>
      <w:proofErr w:type="spellEnd"/>
      <w:r>
        <w:t xml:space="preserve">, Matt Jones and others. So, we just started building </w:t>
      </w:r>
      <w:r>
        <w:lastRenderedPageBreak/>
        <w:t xml:space="preserve">on the ideas from this group that met in Santa Barbara in 2005. Then, we got funded from NSF for the Virtual Data Center proposal. Shortly after that activity was funded, they sent a call for </w:t>
      </w:r>
      <w:proofErr w:type="spellStart"/>
      <w:r>
        <w:t>DataNets</w:t>
      </w:r>
      <w:proofErr w:type="spellEnd"/>
      <w:r>
        <w:t>.”</w:t>
      </w:r>
    </w:p>
    <w:p w:rsidR="00366C7E" w:rsidRDefault="001E272D" w:rsidP="00366C7E">
      <w:pPr>
        <w:ind w:firstLine="720"/>
        <w:rPr>
          <w:spacing w:val="-2"/>
        </w:rPr>
      </w:pPr>
      <w:r>
        <w:rPr>
          <w:spacing w:val="-2"/>
        </w:rPr>
        <w:t>P</w:t>
      </w:r>
      <w:r w:rsidR="00366C7E" w:rsidRPr="00274636">
        <w:rPr>
          <w:spacing w:val="-2"/>
        </w:rPr>
        <w:t>ath</w:t>
      </w:r>
      <w:r w:rsidR="00366C7E">
        <w:rPr>
          <w:spacing w:val="-2"/>
        </w:rPr>
        <w:t>-</w:t>
      </w:r>
      <w:r w:rsidR="00366C7E" w:rsidRPr="00274636">
        <w:rPr>
          <w:spacing w:val="-2"/>
        </w:rPr>
        <w:t>dependenc</w:t>
      </w:r>
      <w:r w:rsidR="00366C7E">
        <w:rPr>
          <w:spacing w:val="-2"/>
        </w:rPr>
        <w:t>e</w:t>
      </w:r>
      <w:r>
        <w:rPr>
          <w:spacing w:val="-2"/>
        </w:rPr>
        <w:t xml:space="preserve"> </w:t>
      </w:r>
      <w:r w:rsidR="00366C7E">
        <w:rPr>
          <w:spacing w:val="-2"/>
        </w:rPr>
        <w:t>is limiting the options over time that the system ha</w:t>
      </w:r>
      <w:r>
        <w:rPr>
          <w:spacing w:val="-2"/>
        </w:rPr>
        <w:t>s</w:t>
      </w:r>
      <w:r w:rsidR="00366C7E">
        <w:rPr>
          <w:spacing w:val="-2"/>
        </w:rPr>
        <w:t xml:space="preserve"> and being obliged to one option</w:t>
      </w:r>
      <w:r>
        <w:rPr>
          <w:spacing w:val="-2"/>
        </w:rPr>
        <w:t>. T</w:t>
      </w:r>
      <w:r w:rsidR="00366C7E">
        <w:rPr>
          <w:spacing w:val="-2"/>
        </w:rPr>
        <w:t xml:space="preserve">he fragmented structure for repository purposes that resulted from the conflict between the cyberinfrastructure team and community engagement &amp; education team </w:t>
      </w:r>
      <w:r>
        <w:rPr>
          <w:spacing w:val="-2"/>
        </w:rPr>
        <w:t xml:space="preserve">can be considered as one. </w:t>
      </w:r>
      <w:r w:rsidR="007B277F">
        <w:rPr>
          <w:spacing w:val="-2"/>
        </w:rPr>
        <w:t xml:space="preserve">In the beginning all options were possible to store data. However, over time, due to the expectations, habits, and culture, the options were eliminated except two: Subversion and the </w:t>
      </w:r>
      <w:proofErr w:type="spellStart"/>
      <w:r w:rsidR="007B277F">
        <w:rPr>
          <w:spacing w:val="-2"/>
        </w:rPr>
        <w:t>plone</w:t>
      </w:r>
      <w:proofErr w:type="spellEnd"/>
      <w:r w:rsidR="007B277F">
        <w:rPr>
          <w:spacing w:val="-2"/>
        </w:rPr>
        <w:t xml:space="preserve"> site</w:t>
      </w:r>
      <w:r w:rsidR="00366C7E">
        <w:rPr>
          <w:spacing w:val="-2"/>
        </w:rPr>
        <w:t xml:space="preserve">. Ironically, a collaboration that is formed to solve long-term data issues has a data issue of its own. The detailed discussion of the problem is presented in Chapter 6 but the problem is, briefly, the discrepancy/conflict between the cyberinfrastructure team and community engagement team on how to communicate and exchange documents. The result is a fragmented structure in which the cyberinfrastructure team uses Subversion and the community engagement &amp; education team uses the </w:t>
      </w:r>
      <w:proofErr w:type="spellStart"/>
      <w:r w:rsidR="00366C7E">
        <w:rPr>
          <w:spacing w:val="-2"/>
        </w:rPr>
        <w:t>plone</w:t>
      </w:r>
      <w:proofErr w:type="spellEnd"/>
      <w:r w:rsidR="00366C7E">
        <w:rPr>
          <w:spacing w:val="-2"/>
        </w:rPr>
        <w:t xml:space="preserve"> website. Some consider this an important challenge that the collaboration experiences.</w:t>
      </w:r>
    </w:p>
    <w:p w:rsidR="00366C7E" w:rsidRPr="007310D5" w:rsidRDefault="00366C7E" w:rsidP="00366C7E">
      <w:pPr>
        <w:pStyle w:val="Quote"/>
      </w:pPr>
      <w:r w:rsidRPr="007310D5">
        <w:t xml:space="preserve">“That is one of the challenges the organization faces. On one hand, I think it would be valuable for everyone to share the same time of interface or system for sharing material. But, I know that CI do enjoy using subversion and CE do enjoy using </w:t>
      </w:r>
      <w:proofErr w:type="spellStart"/>
      <w:r w:rsidRPr="007310D5">
        <w:t>plone</w:t>
      </w:r>
      <w:proofErr w:type="spellEnd"/>
      <w:r w:rsidRPr="007310D5">
        <w:t xml:space="preserve">. So, the potential for one group of other to use the other system might be a hurdle to overcome. So, it is whether that hurdle encourages people, on either side, encouraging people to use something that is not their first response or </w:t>
      </w:r>
      <w:r w:rsidRPr="007310D5">
        <w:lastRenderedPageBreak/>
        <w:t xml:space="preserve">first nature –may be more of a challenge than just having two systems operational. I think that is something we need to think about as more and more material is produced in moving forward. Because, one of the challenges of having two systems, or repositories of documents we share, is duplication and also non-conformity between the two. So there might be some things that CI has put into </w:t>
      </w:r>
      <w:proofErr w:type="spellStart"/>
      <w:r w:rsidRPr="007310D5">
        <w:t>plone</w:t>
      </w:r>
      <w:proofErr w:type="spellEnd"/>
      <w:r w:rsidRPr="007310D5">
        <w:t xml:space="preserve"> to share with CE and they have been updated on Subversion but have not been updated on </w:t>
      </w:r>
      <w:proofErr w:type="spellStart"/>
      <w:r w:rsidRPr="007310D5">
        <w:t>plone</w:t>
      </w:r>
      <w:proofErr w:type="spellEnd"/>
      <w:r w:rsidRPr="007310D5">
        <w:t xml:space="preserve"> for example. So, that is something we really need to be mindful of and to find some sort of resolution for if we are going to maintain two different systems.”</w:t>
      </w:r>
    </w:p>
    <w:p w:rsidR="00366C7E" w:rsidRPr="00C05690" w:rsidRDefault="00366C7E" w:rsidP="00366C7E">
      <w:pPr>
        <w:ind w:firstLine="720"/>
        <w:rPr>
          <w:spacing w:val="-2"/>
        </w:rPr>
      </w:pPr>
      <w:r w:rsidRPr="00C05690">
        <w:rPr>
          <w:spacing w:val="-2"/>
        </w:rPr>
        <w:t xml:space="preserve">However, not everyone agrees that the fragmented structure </w:t>
      </w:r>
      <w:r>
        <w:rPr>
          <w:spacing w:val="-2"/>
        </w:rPr>
        <w:t>wa</w:t>
      </w:r>
      <w:r w:rsidRPr="00C05690">
        <w:rPr>
          <w:spacing w:val="-2"/>
        </w:rPr>
        <w:t>s a serious problem</w:t>
      </w:r>
      <w:r>
        <w:rPr>
          <w:spacing w:val="-2"/>
        </w:rPr>
        <w:t xml:space="preserve"> but not anymore because of the better linkages between the two systems</w:t>
      </w:r>
      <w:r w:rsidRPr="00C05690">
        <w:rPr>
          <w:spacing w:val="-2"/>
        </w:rPr>
        <w:t xml:space="preserve">. </w:t>
      </w:r>
    </w:p>
    <w:p w:rsidR="00366C7E" w:rsidRPr="007310D5" w:rsidRDefault="00366C7E" w:rsidP="00366C7E">
      <w:pPr>
        <w:pStyle w:val="Quote"/>
      </w:pPr>
      <w:proofErr w:type="gramStart"/>
      <w:r w:rsidRPr="007310D5">
        <w:t>“Yeah.</w:t>
      </w:r>
      <w:proofErr w:type="gramEnd"/>
      <w:r w:rsidRPr="007310D5">
        <w:t xml:space="preserve"> I won’t say it is as fragmented as it was. You know, there is the </w:t>
      </w:r>
      <w:proofErr w:type="spellStart"/>
      <w:r w:rsidRPr="007310D5">
        <w:t>plone</w:t>
      </w:r>
      <w:proofErr w:type="spellEnd"/>
      <w:r w:rsidRPr="007310D5">
        <w:t xml:space="preserve"> DataONE website and pretty much now all of the documents are being managed through it. There is still Subversion stuff that is getting used, but primarily for a lot of the code and stuff or architecture-type documents. There </w:t>
      </w:r>
      <w:proofErr w:type="gramStart"/>
      <w:r w:rsidRPr="007310D5">
        <w:t>is better linkages</w:t>
      </w:r>
      <w:proofErr w:type="gramEnd"/>
      <w:r w:rsidRPr="007310D5">
        <w:t xml:space="preserve"> between those repositories. But at one point, there really was not good linkage. The reason I think it caused some issues was people sort of manually had to deposit documents in both places, which, of course, they are not going to do. They do not have time, you know, and it was repetitive. That has sort of been resolved to the most extent to be honest with you.” </w:t>
      </w:r>
    </w:p>
    <w:p w:rsidR="00366C7E" w:rsidRPr="006F3318" w:rsidRDefault="00366C7E" w:rsidP="0059520C">
      <w:pPr>
        <w:pStyle w:val="Heading2"/>
      </w:pPr>
      <w:bookmarkStart w:id="41" w:name="_Toc293654763"/>
      <w:r>
        <w:t>10</w:t>
      </w:r>
      <w:r w:rsidRPr="006F3318">
        <w:t xml:space="preserve">. </w:t>
      </w:r>
      <w:proofErr w:type="spellStart"/>
      <w:r>
        <w:t>Coevolution</w:t>
      </w:r>
      <w:bookmarkEnd w:id="41"/>
      <w:proofErr w:type="spellEnd"/>
    </w:p>
    <w:p w:rsidR="00366C7E" w:rsidRDefault="00366C7E" w:rsidP="00366C7E">
      <w:pPr>
        <w:ind w:firstLine="720"/>
        <w:rPr>
          <w:spacing w:val="-2"/>
        </w:rPr>
      </w:pPr>
      <w:r w:rsidRPr="00274636">
        <w:rPr>
          <w:spacing w:val="-2"/>
        </w:rPr>
        <w:t xml:space="preserve">Since DataONE is still in its emergence phase, it is too early to observe </w:t>
      </w:r>
      <w:r>
        <w:rPr>
          <w:spacing w:val="-2"/>
        </w:rPr>
        <w:t>co-</w:t>
      </w:r>
      <w:r w:rsidRPr="00274636">
        <w:rPr>
          <w:spacing w:val="-2"/>
        </w:rPr>
        <w:t xml:space="preserve">evolutions in other systems. </w:t>
      </w:r>
      <w:r>
        <w:rPr>
          <w:spacing w:val="-2"/>
        </w:rPr>
        <w:t xml:space="preserve">However, there have already been some changes. One of them </w:t>
      </w:r>
      <w:r>
        <w:rPr>
          <w:spacing w:val="-2"/>
        </w:rPr>
        <w:lastRenderedPageBreak/>
        <w:t xml:space="preserve">is the data management plan requirement for project proposals to the NSF. As of fall 2010, all of the project proposals that are submitted to DataONE must have a data management </w:t>
      </w:r>
      <w:proofErr w:type="gramStart"/>
      <w:r>
        <w:rPr>
          <w:spacing w:val="-2"/>
        </w:rPr>
        <w:t>plan</w:t>
      </w:r>
      <w:r w:rsidR="00745A01">
        <w:rPr>
          <w:spacing w:val="-2"/>
        </w:rPr>
        <w:t>(</w:t>
      </w:r>
      <w:proofErr w:type="gramEnd"/>
      <w:r w:rsidR="00745A01">
        <w:rPr>
          <w:spacing w:val="-2"/>
        </w:rPr>
        <w:t>NSF, 2010)</w:t>
      </w:r>
      <w:r>
        <w:rPr>
          <w:spacing w:val="-2"/>
        </w:rPr>
        <w:t xml:space="preserve">. This study is not in a position to make an argument regarding causality or precedence between the new regulation and DataONE. It simply acknowledges the fact that they both exist. In the long run, more interaction between the scientific community and DataONE on this data management plan dimension is expected. </w:t>
      </w:r>
    </w:p>
    <w:p w:rsidR="00366C7E" w:rsidRDefault="00366C7E" w:rsidP="00366C7E">
      <w:pPr>
        <w:ind w:firstLine="720"/>
        <w:rPr>
          <w:spacing w:val="-2"/>
        </w:rPr>
      </w:pPr>
      <w:r>
        <w:rPr>
          <w:spacing w:val="-2"/>
        </w:rPr>
        <w:t xml:space="preserve">Another co-evolution potential results from the interaction between DataONE and Data Conservancy, the other DataNet project which is receiving $20 million in five years like DataONE. Although Data Conservancy is </w:t>
      </w:r>
      <w:r w:rsidR="007B277F">
        <w:rPr>
          <w:spacing w:val="-2"/>
        </w:rPr>
        <w:t xml:space="preserve">first </w:t>
      </w:r>
      <w:r>
        <w:rPr>
          <w:spacing w:val="-2"/>
        </w:rPr>
        <w:t xml:space="preserve">targeting astronomy data, there has been constant communication between </w:t>
      </w:r>
      <w:r w:rsidR="007B277F">
        <w:rPr>
          <w:spacing w:val="-2"/>
        </w:rPr>
        <w:t>the two projects that has be</w:t>
      </w:r>
      <w:r>
        <w:rPr>
          <w:spacing w:val="-2"/>
        </w:rPr>
        <w:t>e</w:t>
      </w:r>
      <w:r w:rsidR="007B277F">
        <w:rPr>
          <w:spacing w:val="-2"/>
        </w:rPr>
        <w:t>n</w:t>
      </w:r>
      <w:r>
        <w:rPr>
          <w:spacing w:val="-2"/>
        </w:rPr>
        <w:t xml:space="preserve"> reported by the participants of the study. Members from each project attended to the meeting</w:t>
      </w:r>
      <w:r w:rsidR="007B277F">
        <w:rPr>
          <w:spacing w:val="-2"/>
        </w:rPr>
        <w:t>s</w:t>
      </w:r>
      <w:r>
        <w:rPr>
          <w:spacing w:val="-2"/>
        </w:rPr>
        <w:t xml:space="preserve"> of the other; as a result “the Data Conservancy has agreed in principle to act as a DataONE Member Node, and DataONE as archival store for Data Conservancy” (NSF DataONE Progress Report, 2011). Moreover, these two projects are the role models for smaller scale projects that receive funding from the same solicitation. Thus, it is quite likely that they follow the work happening in and publications from DataONE and adjust themselves accordingly. They are already or will be repositioning themselves. The system is co-evolving.</w:t>
      </w:r>
    </w:p>
    <w:p w:rsidR="00366C7E" w:rsidRDefault="00366C7E" w:rsidP="00366C7E">
      <w:pPr>
        <w:ind w:firstLine="720"/>
        <w:rPr>
          <w:spacing w:val="-2"/>
        </w:rPr>
      </w:pPr>
      <w:r>
        <w:rPr>
          <w:spacing w:val="-2"/>
        </w:rPr>
        <w:t>Th</w:t>
      </w:r>
      <w:r w:rsidR="007B277F">
        <w:rPr>
          <w:spacing w:val="-2"/>
        </w:rPr>
        <w:t>e</w:t>
      </w:r>
      <w:r>
        <w:rPr>
          <w:spacing w:val="-2"/>
        </w:rPr>
        <w:t xml:space="preserve"> potential area for co-evolution is the scientific community at large</w:t>
      </w:r>
      <w:r w:rsidR="007B277F">
        <w:rPr>
          <w:spacing w:val="-2"/>
        </w:rPr>
        <w:t>,</w:t>
      </w:r>
      <w:r>
        <w:rPr>
          <w:spacing w:val="-2"/>
        </w:rPr>
        <w:t xml:space="preserve"> assuming that DataONE will be successful. </w:t>
      </w:r>
      <w:proofErr w:type="spellStart"/>
      <w:r>
        <w:rPr>
          <w:spacing w:val="-2"/>
        </w:rPr>
        <w:t>DataONE’s</w:t>
      </w:r>
      <w:proofErr w:type="spellEnd"/>
      <w:r>
        <w:rPr>
          <w:spacing w:val="-2"/>
        </w:rPr>
        <w:t xml:space="preserve"> third goal is to engage </w:t>
      </w:r>
      <w:r w:rsidR="007B277F">
        <w:rPr>
          <w:spacing w:val="-2"/>
        </w:rPr>
        <w:t xml:space="preserve">the </w:t>
      </w:r>
      <w:r>
        <w:rPr>
          <w:spacing w:val="-2"/>
        </w:rPr>
        <w:t>scientific community and change the scientific culture</w:t>
      </w:r>
      <w:r w:rsidR="007B277F">
        <w:rPr>
          <w:spacing w:val="-2"/>
        </w:rPr>
        <w:t xml:space="preserve"> to a culture of data sharing</w:t>
      </w:r>
      <w:r>
        <w:rPr>
          <w:spacing w:val="-2"/>
        </w:rPr>
        <w:t>. This ambitious goal signals a variety of changes in a variety of fields. The formation of</w:t>
      </w:r>
      <w:r w:rsidR="007B277F">
        <w:rPr>
          <w:spacing w:val="-2"/>
        </w:rPr>
        <w:t xml:space="preserve"> the</w:t>
      </w:r>
      <w:r>
        <w:rPr>
          <w:spacing w:val="-2"/>
        </w:rPr>
        <w:t xml:space="preserve"> exploration, </w:t>
      </w:r>
      <w:r>
        <w:rPr>
          <w:spacing w:val="-2"/>
        </w:rPr>
        <w:lastRenderedPageBreak/>
        <w:t>visualization, and analysis working group could be interpreted as an impact on the scientific community. The researchers at the Cornell Lab of Ornithology realized the potential of accessing huge databases through DataONE and decided to be involved in the project. Some projects that address issues of long term data management, reuse, discovery, and integration have been identified for future collaborations</w:t>
      </w:r>
      <w:r w:rsidR="007B277F">
        <w:rPr>
          <w:spacing w:val="-2"/>
        </w:rPr>
        <w:t>:</w:t>
      </w:r>
      <w:r>
        <w:rPr>
          <w:spacing w:val="-2"/>
        </w:rPr>
        <w:t xml:space="preserve"> Filtered Push, the Scientific Observations Network and the Semantic Tools for Ecological Data Management (</w:t>
      </w:r>
      <w:proofErr w:type="spellStart"/>
      <w:r>
        <w:rPr>
          <w:spacing w:val="-2"/>
        </w:rPr>
        <w:t>SONet</w:t>
      </w:r>
      <w:proofErr w:type="spellEnd"/>
      <w:r>
        <w:rPr>
          <w:spacing w:val="-2"/>
        </w:rPr>
        <w:t>/</w:t>
      </w:r>
      <w:proofErr w:type="spellStart"/>
      <w:r>
        <w:rPr>
          <w:spacing w:val="-2"/>
        </w:rPr>
        <w:t>SemTools</w:t>
      </w:r>
      <w:proofErr w:type="spellEnd"/>
      <w:r>
        <w:rPr>
          <w:spacing w:val="-2"/>
        </w:rPr>
        <w:t xml:space="preserve">), </w:t>
      </w:r>
      <w:proofErr w:type="spellStart"/>
      <w:r>
        <w:rPr>
          <w:spacing w:val="-2"/>
        </w:rPr>
        <w:t>TeraGrid</w:t>
      </w:r>
      <w:proofErr w:type="spellEnd"/>
      <w:r>
        <w:rPr>
          <w:spacing w:val="-2"/>
        </w:rPr>
        <w:t xml:space="preserve">, Federation of Earth Science Information Partners (ESIP) are to name a few. However, it is too early to discuss the impacts as DataONE is still in its emergence phase. </w:t>
      </w:r>
    </w:p>
    <w:p w:rsidR="00236E6D" w:rsidRPr="00064371" w:rsidRDefault="00366C7E" w:rsidP="00366C7E">
      <w:pPr>
        <w:numPr>
          <w:ilvl w:val="12"/>
          <w:numId w:val="0"/>
        </w:numPr>
        <w:ind w:firstLine="720"/>
        <w:rPr>
          <w:bCs/>
        </w:rPr>
      </w:pPr>
      <w:r>
        <w:rPr>
          <w:spacing w:val="-2"/>
        </w:rPr>
        <w:t>In summary, DataONE as a scientific collaboration proves to be an organization that operates according to complex adaptive systems theory. It has the necessary elements, the relationship among these elements, and a structure and environment that nourished nonlinear relationships. As a result, DataONE is an emergent structure. It is able to learn and adapt. Finally it shows promise to have an impact on other systems.</w:t>
      </w: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59520C" w:rsidRDefault="0059520C">
      <w:pPr>
        <w:spacing w:before="0" w:after="0" w:line="240" w:lineRule="auto"/>
        <w:rPr>
          <w:b/>
          <w:bCs/>
          <w:sz w:val="28"/>
          <w:szCs w:val="28"/>
        </w:rPr>
      </w:pPr>
      <w:r>
        <w:rPr>
          <w:b/>
          <w:bCs/>
          <w:sz w:val="28"/>
          <w:szCs w:val="28"/>
        </w:rPr>
        <w:br w:type="page"/>
      </w:r>
    </w:p>
    <w:p w:rsidR="00236E6D" w:rsidRDefault="0059520C" w:rsidP="0059520C">
      <w:pPr>
        <w:pStyle w:val="Heading1"/>
      </w:pPr>
      <w:bookmarkStart w:id="42" w:name="_Toc293654764"/>
      <w:r>
        <w:lastRenderedPageBreak/>
        <w:t xml:space="preserve">Chapter 6 </w:t>
      </w:r>
      <w:r w:rsidR="001C1B33">
        <w:br/>
      </w:r>
      <w:r>
        <w:t xml:space="preserve">Additional Results Regarding Library &amp; Information Science </w:t>
      </w:r>
      <w:r w:rsidR="001C1B33">
        <w:br/>
      </w:r>
      <w:r>
        <w:t>and</w:t>
      </w:r>
      <w:r w:rsidR="001C1B33">
        <w:t xml:space="preserve"> </w:t>
      </w:r>
      <w:r w:rsidR="001C1B33">
        <w:br/>
      </w:r>
      <w:r>
        <w:t>Communication Studies</w:t>
      </w:r>
      <w:bookmarkEnd w:id="42"/>
    </w:p>
    <w:p w:rsidR="0059520C" w:rsidRDefault="0059520C" w:rsidP="0059520C">
      <w:pPr>
        <w:numPr>
          <w:ilvl w:val="12"/>
          <w:numId w:val="0"/>
        </w:numPr>
        <w:ind w:firstLine="720"/>
        <w:rPr>
          <w:spacing w:val="-2"/>
        </w:rPr>
      </w:pPr>
      <w:r w:rsidRPr="0059520C">
        <w:rPr>
          <w:spacing w:val="-2"/>
        </w:rPr>
        <w:t xml:space="preserve">The results in this chapter are of interest to scholars who do research in information science and communication studies. The data collected for this study reaches beyond the framework that is developed to assess the complexity and </w:t>
      </w:r>
      <w:proofErr w:type="spellStart"/>
      <w:r w:rsidRPr="0059520C">
        <w:rPr>
          <w:spacing w:val="-2"/>
        </w:rPr>
        <w:t>adaptivity</w:t>
      </w:r>
      <w:proofErr w:type="spellEnd"/>
      <w:r w:rsidRPr="0059520C">
        <w:rPr>
          <w:spacing w:val="-2"/>
        </w:rPr>
        <w:t xml:space="preserve"> of a scientific collaboration. They are reported here.</w:t>
      </w:r>
    </w:p>
    <w:p w:rsidR="0059520C" w:rsidRDefault="0059520C" w:rsidP="0059520C">
      <w:pPr>
        <w:pStyle w:val="Heading2"/>
      </w:pPr>
      <w:bookmarkStart w:id="43" w:name="_Toc293654765"/>
      <w:r>
        <w:t>1. Library and Information Science</w:t>
      </w:r>
      <w:bookmarkEnd w:id="43"/>
    </w:p>
    <w:p w:rsidR="0059520C" w:rsidRDefault="0059520C" w:rsidP="0059520C">
      <w:pPr>
        <w:ind w:firstLine="720"/>
        <w:rPr>
          <w:spacing w:val="-2"/>
        </w:rPr>
      </w:pPr>
      <w:r>
        <w:rPr>
          <w:spacing w:val="-2"/>
        </w:rPr>
        <w:t xml:space="preserve">It has been mentioned that </w:t>
      </w:r>
      <w:r w:rsidR="007B277F">
        <w:rPr>
          <w:spacing w:val="-2"/>
        </w:rPr>
        <w:t xml:space="preserve">the </w:t>
      </w:r>
      <w:r>
        <w:rPr>
          <w:spacing w:val="-2"/>
        </w:rPr>
        <w:t>library and information science component w</w:t>
      </w:r>
      <w:r w:rsidR="007B277F">
        <w:rPr>
          <w:spacing w:val="-2"/>
        </w:rPr>
        <w:t xml:space="preserve">as added to the project after </w:t>
      </w:r>
      <w:r>
        <w:rPr>
          <w:spacing w:val="-2"/>
        </w:rPr>
        <w:t xml:space="preserve">feedback provided by </w:t>
      </w:r>
      <w:r w:rsidR="008A6460">
        <w:rPr>
          <w:spacing w:val="-2"/>
        </w:rPr>
        <w:t xml:space="preserve">the </w:t>
      </w:r>
      <w:r>
        <w:rPr>
          <w:spacing w:val="-2"/>
        </w:rPr>
        <w:t xml:space="preserve">NSF during the grant proposal writing. The </w:t>
      </w:r>
      <w:r w:rsidRPr="003951C6">
        <w:rPr>
          <w:rFonts w:eastAsia="Calibri"/>
        </w:rPr>
        <w:t xml:space="preserve">University of California Digital Library, </w:t>
      </w:r>
      <w:r>
        <w:rPr>
          <w:rFonts w:eastAsia="Calibri"/>
        </w:rPr>
        <w:t xml:space="preserve">the </w:t>
      </w:r>
      <w:r w:rsidRPr="003951C6">
        <w:rPr>
          <w:rFonts w:eastAsia="Calibri"/>
        </w:rPr>
        <w:t>University of Tennessee</w:t>
      </w:r>
      <w:r>
        <w:rPr>
          <w:rFonts w:eastAsia="Calibri"/>
        </w:rPr>
        <w:t xml:space="preserve"> Library</w:t>
      </w:r>
      <w:r w:rsidR="007B277F">
        <w:rPr>
          <w:rFonts w:eastAsia="Calibri"/>
        </w:rPr>
        <w:t xml:space="preserve"> and School of Information Science</w:t>
      </w:r>
      <w:r w:rsidRPr="003951C6">
        <w:rPr>
          <w:rFonts w:eastAsia="Calibri"/>
        </w:rPr>
        <w:t xml:space="preserve">, and </w:t>
      </w:r>
      <w:r>
        <w:rPr>
          <w:rFonts w:eastAsia="Calibri"/>
        </w:rPr>
        <w:t xml:space="preserve">the </w:t>
      </w:r>
      <w:r w:rsidRPr="003951C6">
        <w:rPr>
          <w:rFonts w:eastAsia="Calibri"/>
        </w:rPr>
        <w:t xml:space="preserve">University of Illinois-Chicago </w:t>
      </w:r>
      <w:r>
        <w:rPr>
          <w:rFonts w:eastAsia="Calibri"/>
        </w:rPr>
        <w:t>L</w:t>
      </w:r>
      <w:r w:rsidRPr="003951C6">
        <w:rPr>
          <w:rFonts w:eastAsia="Calibri"/>
        </w:rPr>
        <w:t>ibrar</w:t>
      </w:r>
      <w:r>
        <w:rPr>
          <w:rFonts w:eastAsia="Calibri"/>
        </w:rPr>
        <w:t xml:space="preserve">y have been heavily involved in DataONE since early on. The role of </w:t>
      </w:r>
      <w:r>
        <w:rPr>
          <w:spacing w:val="-2"/>
        </w:rPr>
        <w:t>library and information science scholars includes engaging the community by providing train</w:t>
      </w:r>
      <w:r w:rsidR="00BE04F7">
        <w:rPr>
          <w:spacing w:val="-2"/>
        </w:rPr>
        <w:t>ing on data issues, converting</w:t>
      </w:r>
      <w:r>
        <w:rPr>
          <w:spacing w:val="-2"/>
        </w:rPr>
        <w:t xml:space="preserve"> libraries to digital repositories, work on digital object identifiers, developing assessments, etc. It was an interdisciplinary connection that had not been thought of before. In fact, some of the participants were not aware of the services that library and information scientists could offer. Participants summarized it as such:</w:t>
      </w:r>
    </w:p>
    <w:p w:rsidR="0059520C" w:rsidRDefault="0059520C" w:rsidP="0059520C">
      <w:pPr>
        <w:pStyle w:val="Quote"/>
      </w:pPr>
      <w:r>
        <w:lastRenderedPageBreak/>
        <w:t>“</w:t>
      </w:r>
      <w:r w:rsidRPr="00D12E40">
        <w:t>...but early on into the project it was clear that NSF expected a significant involvement of what we could loosely call library science community in the DataNet partners. At the time when I got involved in this we really did not have a strong library science partner in the organization, in the proposal team.</w:t>
      </w:r>
      <w:r>
        <w:t xml:space="preserve">” </w:t>
      </w:r>
    </w:p>
    <w:p w:rsidR="0059520C" w:rsidRDefault="0059520C" w:rsidP="0059520C">
      <w:pPr>
        <w:pStyle w:val="Quote"/>
        <w:rPr>
          <w:spacing w:val="-2"/>
        </w:rPr>
      </w:pPr>
      <w:r>
        <w:t>“The other thing is the idea of the library community. I never really realized what they are up to, to be honest with you. I never knew.”</w:t>
      </w:r>
    </w:p>
    <w:p w:rsidR="0059520C" w:rsidRDefault="0059520C" w:rsidP="0059520C">
      <w:pPr>
        <w:ind w:firstLine="720"/>
        <w:rPr>
          <w:spacing w:val="-2"/>
        </w:rPr>
      </w:pPr>
      <w:r>
        <w:rPr>
          <w:spacing w:val="-2"/>
        </w:rPr>
        <w:t>The contribution that library and information science professionals provide falls on both sides of DataONE activities. On the cyberinfrastructure side, the libraries operate as member nodes for storing and providing access to data. For some being responsible for data should be the future mission for libraries.</w:t>
      </w:r>
    </w:p>
    <w:p w:rsidR="0059520C" w:rsidRDefault="0059520C" w:rsidP="0059520C">
      <w:pPr>
        <w:pStyle w:val="Quote"/>
        <w:rPr>
          <w:spacing w:val="-2"/>
        </w:rPr>
      </w:pPr>
      <w:r>
        <w:t>“</w:t>
      </w:r>
      <w:r w:rsidRPr="00BC1CA6">
        <w:t>I think</w:t>
      </w:r>
      <w:proofErr w:type="gramStart"/>
      <w:r w:rsidRPr="00BC1CA6">
        <w:t>,</w:t>
      </w:r>
      <w:proofErr w:type="gramEnd"/>
      <w:r w:rsidRPr="00BC1CA6">
        <w:t xml:space="preserve"> one of the things I think is so exciting about it is the opportunity to work with people in a library background. This is the first time</w:t>
      </w:r>
      <w:r>
        <w:t xml:space="preserve"> that</w:t>
      </w:r>
      <w:r w:rsidRPr="00BC1CA6">
        <w:t xml:space="preserve"> I have done that. What I see for DataONE is such a wonderful opportunity for libraries in the future. I think we are moving away from books and libraries are going to need a new mission. I think being responsible for data is an excellent mission and</w:t>
      </w:r>
      <w:r>
        <w:t xml:space="preserve"> they really</w:t>
      </w:r>
      <w:r w:rsidRPr="00BC1CA6">
        <w:t xml:space="preserve"> have a fantastic background for this.</w:t>
      </w:r>
      <w:r>
        <w:t>”</w:t>
      </w:r>
    </w:p>
    <w:p w:rsidR="0059520C" w:rsidRDefault="0059520C" w:rsidP="0059520C">
      <w:pPr>
        <w:ind w:firstLine="720"/>
        <w:rPr>
          <w:spacing w:val="-2"/>
        </w:rPr>
      </w:pPr>
      <w:r>
        <w:rPr>
          <w:spacing w:val="-2"/>
        </w:rPr>
        <w:lastRenderedPageBreak/>
        <w:t>In addition, they provide both knowledge and also network for digital object identifiers</w:t>
      </w:r>
      <w:r w:rsidR="007B277F">
        <w:rPr>
          <w:rStyle w:val="FootnoteReference"/>
          <w:spacing w:val="-2"/>
        </w:rPr>
        <w:footnoteReference w:id="9"/>
      </w:r>
      <w:r>
        <w:rPr>
          <w:spacing w:val="-2"/>
        </w:rPr>
        <w:t xml:space="preserve"> in this matter. The extent of library community’s contribution on DOI had not been known before among the non-library members and the partnership with California Digital Library proved to be quite important.</w:t>
      </w:r>
    </w:p>
    <w:p w:rsidR="0059520C" w:rsidRPr="007035B3" w:rsidRDefault="0059520C" w:rsidP="0059520C">
      <w:pPr>
        <w:pStyle w:val="Quote"/>
        <w:rPr>
          <w:color w:val="auto"/>
          <w:spacing w:val="-2"/>
        </w:rPr>
      </w:pPr>
      <w:r>
        <w:t xml:space="preserve">“And another one is with the California Digital Library and they are working on digital object identifiers. We sort of jumped into </w:t>
      </w:r>
      <w:proofErr w:type="gramStart"/>
      <w:r>
        <w:t>this four or five years</w:t>
      </w:r>
      <w:proofErr w:type="gramEnd"/>
      <w:r>
        <w:t xml:space="preserve"> ago. We decided to add DOI’s and we are going to move forward with this without really knowing, what the rest of the community was doing. I should say there is a that there is a Data Cite group that recently formed dealing with digital identifiers for data sets. So that was something that was totally new to us and I think that those folks appreciate what we are doing and where we are and we appreciate how they are leading the field forward and we want to go with them. </w:t>
      </w:r>
      <w:r w:rsidRPr="007035B3">
        <w:rPr>
          <w:color w:val="auto"/>
        </w:rPr>
        <w:t>That is a link that we just never really had without DataONE</w:t>
      </w:r>
      <w:r>
        <w:rPr>
          <w:color w:val="auto"/>
        </w:rPr>
        <w:t>.”</w:t>
      </w:r>
    </w:p>
    <w:p w:rsidR="0059520C" w:rsidRDefault="0059520C" w:rsidP="0059520C">
      <w:pPr>
        <w:ind w:firstLine="720"/>
        <w:rPr>
          <w:spacing w:val="-2"/>
        </w:rPr>
      </w:pPr>
      <w:r>
        <w:rPr>
          <w:spacing w:val="-2"/>
        </w:rPr>
        <w:t>As for community engagement, they are providing training to different audiences. The training ha</w:t>
      </w:r>
      <w:r w:rsidR="00FF6A4C">
        <w:rPr>
          <w:spacing w:val="-2"/>
        </w:rPr>
        <w:t>s</w:t>
      </w:r>
      <w:r>
        <w:rPr>
          <w:spacing w:val="-2"/>
        </w:rPr>
        <w:t xml:space="preserve"> not</w:t>
      </w:r>
      <w:r w:rsidR="00FF6A4C">
        <w:rPr>
          <w:spacing w:val="-2"/>
        </w:rPr>
        <w:t xml:space="preserve"> yet</w:t>
      </w:r>
      <w:r>
        <w:rPr>
          <w:spacing w:val="-2"/>
        </w:rPr>
        <w:t xml:space="preserve"> started for all of the </w:t>
      </w:r>
      <w:proofErr w:type="gramStart"/>
      <w:r>
        <w:rPr>
          <w:spacing w:val="-2"/>
        </w:rPr>
        <w:t>stakeholders</w:t>
      </w:r>
      <w:r w:rsidR="00FF6A4C">
        <w:rPr>
          <w:spacing w:val="-2"/>
        </w:rPr>
        <w:t>,</w:t>
      </w:r>
      <w:proofErr w:type="gramEnd"/>
      <w:r>
        <w:rPr>
          <w:spacing w:val="-2"/>
        </w:rPr>
        <w:t xml:space="preserve"> DataONE has not yet become </w:t>
      </w:r>
      <w:r>
        <w:rPr>
          <w:spacing w:val="-2"/>
        </w:rPr>
        <w:lastRenderedPageBreak/>
        <w:t xml:space="preserve">public. However, there have been some </w:t>
      </w:r>
      <w:r w:rsidR="00FF6A4C">
        <w:rPr>
          <w:spacing w:val="-2"/>
        </w:rPr>
        <w:t xml:space="preserve">early </w:t>
      </w:r>
      <w:r>
        <w:rPr>
          <w:spacing w:val="-2"/>
        </w:rPr>
        <w:t xml:space="preserve">activities regarding students: a summer internship program and </w:t>
      </w:r>
      <w:r w:rsidR="00FF6A4C">
        <w:rPr>
          <w:spacing w:val="-2"/>
        </w:rPr>
        <w:t xml:space="preserve">coordinating </w:t>
      </w:r>
      <w:r>
        <w:rPr>
          <w:spacing w:val="-2"/>
        </w:rPr>
        <w:t>science data students</w:t>
      </w:r>
      <w:r w:rsidR="00FF6A4C">
        <w:rPr>
          <w:spacing w:val="-2"/>
        </w:rPr>
        <w:t xml:space="preserve"> with IMLS funded data</w:t>
      </w:r>
      <w:r>
        <w:rPr>
          <w:spacing w:val="-2"/>
        </w:rPr>
        <w:t xml:space="preserve">. In </w:t>
      </w:r>
      <w:r w:rsidR="00FF6A4C">
        <w:rPr>
          <w:spacing w:val="-2"/>
        </w:rPr>
        <w:t xml:space="preserve">the </w:t>
      </w:r>
      <w:r>
        <w:rPr>
          <w:spacing w:val="-2"/>
        </w:rPr>
        <w:t xml:space="preserve">summer internship program, students work with mentors from DataONE on issues that are related to </w:t>
      </w:r>
      <w:proofErr w:type="spellStart"/>
      <w:r>
        <w:rPr>
          <w:spacing w:val="-2"/>
        </w:rPr>
        <w:t>DataONE’s</w:t>
      </w:r>
      <w:proofErr w:type="spellEnd"/>
      <w:r>
        <w:rPr>
          <w:spacing w:val="-2"/>
        </w:rPr>
        <w:t xml:space="preserve"> goals such as data management, environmental data in the classroom, data lifecycle, data science, programming, and developing animations. Science data students are engaging in some DataONE activities as part of their science information program.</w:t>
      </w:r>
    </w:p>
    <w:p w:rsidR="0059520C" w:rsidRDefault="0059520C" w:rsidP="0059520C">
      <w:pPr>
        <w:pStyle w:val="Quote"/>
      </w:pPr>
      <w:r>
        <w:t>“At UT (the University of Tennessee) we are looking at bringing in some students, who will learn science data, we call them science data students. Hopefully what they will do is be able to help us prepare data for the archives –like documentation, quality checks and things like that. Having the opportunity of going and teaching some of our ideas and practices is a collaboration that really strong.”</w:t>
      </w:r>
    </w:p>
    <w:p w:rsidR="0059520C" w:rsidRDefault="0059520C" w:rsidP="0059520C">
      <w:pPr>
        <w:ind w:firstLine="720"/>
        <w:rPr>
          <w:spacing w:val="-2"/>
        </w:rPr>
      </w:pPr>
      <w:r>
        <w:rPr>
          <w:spacing w:val="-2"/>
        </w:rPr>
        <w:t xml:space="preserve">Another activity for library and information science students and professionals is the Environmental Information Management Institute which is going to take place in summer 2011 at the University </w:t>
      </w:r>
      <w:proofErr w:type="gramStart"/>
      <w:r>
        <w:rPr>
          <w:spacing w:val="-2"/>
        </w:rPr>
        <w:t>of</w:t>
      </w:r>
      <w:proofErr w:type="gramEnd"/>
      <w:r>
        <w:rPr>
          <w:spacing w:val="-2"/>
        </w:rPr>
        <w:t xml:space="preserve"> New Mexico (UNM) sponsored by both DataONE and UNM (DataONE, 2011). The courses will provide the conceptual and practical hands-on training that allows the participants “to effectively design, manage, analyze, visualize, and preserve data and information.”</w:t>
      </w:r>
    </w:p>
    <w:p w:rsidR="0059520C" w:rsidRDefault="0059520C" w:rsidP="0059520C">
      <w:pPr>
        <w:ind w:firstLine="720"/>
        <w:rPr>
          <w:spacing w:val="-2"/>
        </w:rPr>
      </w:pPr>
      <w:r w:rsidRPr="00590869">
        <w:rPr>
          <w:spacing w:val="-2"/>
        </w:rPr>
        <w:t>The role of libraries and librarian will grow when the community engagement and education activities take off.</w:t>
      </w:r>
      <w:r>
        <w:rPr>
          <w:spacing w:val="-2"/>
        </w:rPr>
        <w:t xml:space="preserve"> Since the product –DataONE cyberinfrastructure– is not fully ready, there is nothing to promote. Moreover, the baseline assessment for libraries and </w:t>
      </w:r>
      <w:r>
        <w:rPr>
          <w:spacing w:val="-2"/>
        </w:rPr>
        <w:lastRenderedPageBreak/>
        <w:t>librarians has not been concluded. These assessments will tell the current conditions and afterwards it will be possible to create and implement right strategy to mobilize the resources so that the involvement of library and information science component can be fully reflected in DataONE.</w:t>
      </w:r>
    </w:p>
    <w:p w:rsidR="0059520C" w:rsidRDefault="0059520C" w:rsidP="0059520C">
      <w:pPr>
        <w:pStyle w:val="Quote"/>
      </w:pPr>
      <w:r>
        <w:t>“</w:t>
      </w:r>
      <w:r w:rsidRPr="001B580E">
        <w:t xml:space="preserve">I still </w:t>
      </w:r>
      <w:r w:rsidRPr="00BF1040">
        <w:rPr>
          <w:color w:val="auto"/>
        </w:rPr>
        <w:t>think the role of the library is somewhat untapped. I th</w:t>
      </w:r>
      <w:r w:rsidRPr="001B580E">
        <w:t xml:space="preserve">ink right now some of the library participation has been through the expertise of maybe the technical information people, you know, in terms of doing assessments or metadata or some of the training. But, not so much in terms of working specifically in a library to figure out how they manage their data and how they can use the services of DataONE. I have not seen that directly in the project and that has to occur for that to be successful. </w:t>
      </w:r>
      <w:r>
        <w:t>…</w:t>
      </w:r>
      <w:r w:rsidRPr="001B580E">
        <w:t xml:space="preserve"> I think when </w:t>
      </w:r>
      <w:r>
        <w:t xml:space="preserve">… </w:t>
      </w:r>
      <w:r w:rsidRPr="001B580E">
        <w:t xml:space="preserve">we get assessments from those </w:t>
      </w:r>
      <w:proofErr w:type="gramStart"/>
      <w:r w:rsidRPr="001B580E">
        <w:t>groups, that</w:t>
      </w:r>
      <w:proofErr w:type="gramEnd"/>
      <w:r w:rsidRPr="001B580E">
        <w:t xml:space="preserve"> will push, “we need to do this, we need to do that,” or “here is the current practices” within those libraries, if you will. So, I think that will help drive even more participation involvement and things like that of libraries and librarians to DataONE. So, it is just sort of a phasing thing to some ext</w:t>
      </w:r>
      <w:bookmarkStart w:id="44" w:name="_GoBack"/>
      <w:bookmarkEnd w:id="44"/>
      <w:r w:rsidRPr="001B580E">
        <w:t>ent.</w:t>
      </w:r>
      <w:r>
        <w:t>”</w:t>
      </w:r>
    </w:p>
    <w:p w:rsidR="0059520C" w:rsidRDefault="0059520C" w:rsidP="0059520C">
      <w:pPr>
        <w:ind w:firstLine="720"/>
        <w:rPr>
          <w:spacing w:val="-2"/>
        </w:rPr>
      </w:pPr>
      <w:r w:rsidRPr="0002233B">
        <w:rPr>
          <w:spacing w:val="-2"/>
        </w:rPr>
        <w:t xml:space="preserve">The participants are also asked what kind of information they need </w:t>
      </w:r>
      <w:r>
        <w:rPr>
          <w:spacing w:val="-2"/>
        </w:rPr>
        <w:t xml:space="preserve">regarding DataONE matters </w:t>
      </w:r>
      <w:r w:rsidRPr="0002233B">
        <w:rPr>
          <w:spacing w:val="-2"/>
        </w:rPr>
        <w:t xml:space="preserve">(n=51). Scientific information ranked first (24), followed by technical information (16). It seems that in order to conduct daily tasks legal (1) and financial (0) information are not needed very much. </w:t>
      </w:r>
      <w:r>
        <w:rPr>
          <w:spacing w:val="-2"/>
        </w:rPr>
        <w:t xml:space="preserve">The participants were also asked which channels they use to seek related information (see Figure 12). Email is the leading one on both scientific (33) and technical (30) information. The second place to look for information regarding DataONE related matters is the </w:t>
      </w:r>
      <w:proofErr w:type="spellStart"/>
      <w:r>
        <w:rPr>
          <w:spacing w:val="-2"/>
        </w:rPr>
        <w:t>plone</w:t>
      </w:r>
      <w:proofErr w:type="spellEnd"/>
      <w:r>
        <w:rPr>
          <w:spacing w:val="-2"/>
        </w:rPr>
        <w:t xml:space="preserve"> website. For technical information 19 </w:t>
      </w:r>
      <w:r>
        <w:rPr>
          <w:spacing w:val="-2"/>
        </w:rPr>
        <w:lastRenderedPageBreak/>
        <w:t xml:space="preserve">people and scientific information 17 people expressed that they visit the website. Virtual media such as Skype, IRC, </w:t>
      </w:r>
      <w:proofErr w:type="spellStart"/>
      <w:proofErr w:type="gramStart"/>
      <w:r>
        <w:rPr>
          <w:spacing w:val="-2"/>
        </w:rPr>
        <w:t>Maratech</w:t>
      </w:r>
      <w:proofErr w:type="spellEnd"/>
      <w:proofErr w:type="gramEnd"/>
      <w:r>
        <w:rPr>
          <w:spacing w:val="-2"/>
        </w:rPr>
        <w:t xml:space="preserve"> is popular and wikis are referenced quite often. </w:t>
      </w:r>
    </w:p>
    <w:p w:rsidR="0059520C" w:rsidRPr="0002233B" w:rsidRDefault="0059520C" w:rsidP="0059520C">
      <w:pPr>
        <w:pStyle w:val="Caption"/>
        <w:rPr>
          <w:szCs w:val="24"/>
        </w:rPr>
      </w:pPr>
      <w:r>
        <w:rPr>
          <w:noProof/>
          <w:szCs w:val="24"/>
        </w:rPr>
        <w:drawing>
          <wp:inline distT="0" distB="0" distL="0" distR="0">
            <wp:extent cx="5605574" cy="4455042"/>
            <wp:effectExtent l="19050" t="0" r="0" b="0"/>
            <wp:docPr id="18" name="Picture 17" descr="Info Chann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 Channels.jpg"/>
                    <pic:cNvPicPr/>
                  </pic:nvPicPr>
                  <pic:blipFill>
                    <a:blip r:embed="rId26" cstate="print"/>
                    <a:stretch>
                      <a:fillRect/>
                    </a:stretch>
                  </pic:blipFill>
                  <pic:spPr>
                    <a:xfrm>
                      <a:off x="0" y="0"/>
                      <a:ext cx="5608918" cy="4457700"/>
                    </a:xfrm>
                    <a:prstGeom prst="rect">
                      <a:avLst/>
                    </a:prstGeom>
                  </pic:spPr>
                </pic:pic>
              </a:graphicData>
            </a:graphic>
          </wp:inline>
        </w:drawing>
      </w:r>
      <w:r>
        <w:rPr>
          <w:szCs w:val="24"/>
        </w:rPr>
        <w:t xml:space="preserve"> Figure </w:t>
      </w:r>
      <w:r>
        <w:t xml:space="preserve">12 </w:t>
      </w:r>
      <w:r>
        <w:rPr>
          <w:szCs w:val="24"/>
        </w:rPr>
        <w:t>– Information channels used</w:t>
      </w:r>
      <w:r>
        <w:t xml:space="preserve"> to seek information regarding DataONE matters</w:t>
      </w:r>
    </w:p>
    <w:p w:rsidR="0059520C" w:rsidRDefault="0059520C" w:rsidP="0059520C">
      <w:pPr>
        <w:pStyle w:val="Heading2"/>
      </w:pPr>
      <w:bookmarkStart w:id="45" w:name="_Toc293654766"/>
      <w:r>
        <w:t>2. Communication Studies</w:t>
      </w:r>
      <w:bookmarkEnd w:id="45"/>
    </w:p>
    <w:p w:rsidR="0059520C" w:rsidRDefault="0059520C" w:rsidP="0059520C">
      <w:pPr>
        <w:ind w:firstLine="720"/>
        <w:rPr>
          <w:spacing w:val="-2"/>
        </w:rPr>
      </w:pPr>
      <w:r>
        <w:rPr>
          <w:spacing w:val="-2"/>
        </w:rPr>
        <w:t xml:space="preserve">Effective communication is the key for the success of DataONE. The online survey revealed some information about the frequency of communication among the working </w:t>
      </w:r>
      <w:r>
        <w:rPr>
          <w:spacing w:val="-2"/>
        </w:rPr>
        <w:lastRenderedPageBreak/>
        <w:t>group members (see Figure 13). Nearly a quarter of participants (24%</w:t>
      </w:r>
      <w:r w:rsidR="006E3157">
        <w:rPr>
          <w:spacing w:val="-2"/>
        </w:rPr>
        <w:t>, n=42</w:t>
      </w:r>
      <w:r>
        <w:rPr>
          <w:spacing w:val="-2"/>
        </w:rPr>
        <w:t>) communicate with their own working groups members weekly or more frequently and one fifth of the participants (19%</w:t>
      </w:r>
      <w:r w:rsidR="006E3157">
        <w:rPr>
          <w:spacing w:val="-2"/>
        </w:rPr>
        <w:t>, n=43</w:t>
      </w:r>
      <w:r>
        <w:rPr>
          <w:spacing w:val="-2"/>
        </w:rPr>
        <w:t>) with other working group members. As for communicating with their own working group leader, 40%</w:t>
      </w:r>
      <w:r w:rsidR="006E3157">
        <w:rPr>
          <w:spacing w:val="-2"/>
        </w:rPr>
        <w:t xml:space="preserve"> (n=40)</w:t>
      </w:r>
      <w:r>
        <w:rPr>
          <w:spacing w:val="-2"/>
        </w:rPr>
        <w:t xml:space="preserve"> of the respondents expressed that they communicate weekly or more frequently, nearly one third (30%</w:t>
      </w:r>
      <w:r w:rsidR="006E3157">
        <w:rPr>
          <w:spacing w:val="-2"/>
        </w:rPr>
        <w:t>,</w:t>
      </w:r>
      <w:r w:rsidR="006E3157" w:rsidRPr="006E3157">
        <w:rPr>
          <w:spacing w:val="-2"/>
        </w:rPr>
        <w:t xml:space="preserve"> </w:t>
      </w:r>
      <w:r w:rsidR="006E3157">
        <w:rPr>
          <w:spacing w:val="-2"/>
        </w:rPr>
        <w:t>n=40</w:t>
      </w:r>
      <w:r>
        <w:rPr>
          <w:spacing w:val="-2"/>
        </w:rPr>
        <w:t>) expressed monthly or more frequently, and more than a quarter third (28%</w:t>
      </w:r>
      <w:r w:rsidR="006E3157">
        <w:rPr>
          <w:spacing w:val="-2"/>
        </w:rPr>
        <w:t>,</w:t>
      </w:r>
      <w:r w:rsidR="006E3157" w:rsidRPr="006E3157">
        <w:rPr>
          <w:spacing w:val="-2"/>
        </w:rPr>
        <w:t xml:space="preserve"> </w:t>
      </w:r>
      <w:r w:rsidR="006E3157">
        <w:rPr>
          <w:spacing w:val="-2"/>
        </w:rPr>
        <w:t>n=40</w:t>
      </w:r>
      <w:r>
        <w:rPr>
          <w:spacing w:val="-2"/>
        </w:rPr>
        <w:t>) expressed less than monthly. These results are consistent with the interview results that indicate the frequent interaction among individuals and working groups.</w:t>
      </w:r>
    </w:p>
    <w:p w:rsidR="0059520C" w:rsidRDefault="0059520C" w:rsidP="0059520C">
      <w:pPr>
        <w:rPr>
          <w:spacing w:val="-2"/>
        </w:rPr>
      </w:pPr>
      <w:r>
        <w:rPr>
          <w:noProof/>
          <w:spacing w:val="-2"/>
        </w:rPr>
        <w:drawing>
          <wp:inline distT="0" distB="0" distL="0" distR="0">
            <wp:extent cx="5943600" cy="4457700"/>
            <wp:effectExtent l="19050" t="0" r="0" b="0"/>
            <wp:docPr id="19" name="Picture 18" descr="comm 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 WG.jpg"/>
                    <pic:cNvPicPr/>
                  </pic:nvPicPr>
                  <pic:blipFill>
                    <a:blip r:embed="rId27" cstate="print"/>
                    <a:stretch>
                      <a:fillRect/>
                    </a:stretch>
                  </pic:blipFill>
                  <pic:spPr>
                    <a:xfrm>
                      <a:off x="0" y="0"/>
                      <a:ext cx="5943600" cy="4457700"/>
                    </a:xfrm>
                    <a:prstGeom prst="rect">
                      <a:avLst/>
                    </a:prstGeom>
                  </pic:spPr>
                </pic:pic>
              </a:graphicData>
            </a:graphic>
          </wp:inline>
        </w:drawing>
      </w:r>
    </w:p>
    <w:p w:rsidR="0059520C" w:rsidRDefault="0059520C" w:rsidP="0059520C">
      <w:pPr>
        <w:pStyle w:val="Caption"/>
      </w:pPr>
      <w:r>
        <w:lastRenderedPageBreak/>
        <w:t>Figure 13 – Communicating with own working group members and other working group members</w:t>
      </w:r>
    </w:p>
    <w:p w:rsidR="0059520C" w:rsidRDefault="0059520C" w:rsidP="0059520C">
      <w:pPr>
        <w:ind w:firstLine="720"/>
        <w:rPr>
          <w:spacing w:val="-2"/>
        </w:rPr>
      </w:pPr>
      <w:r>
        <w:rPr>
          <w:spacing w:val="-2"/>
        </w:rPr>
        <w:t xml:space="preserve">However, communication has its challenges mainly because of the diversity and the structure (being a virtual organization) of DataONE. Communication in a virtual organization is mostly mediated with the help of computers because the members live in different places. The effectiveness relies on the software capabilities used to communicate. In addition, they live in different </w:t>
      </w:r>
      <w:proofErr w:type="gramStart"/>
      <w:r>
        <w:rPr>
          <w:spacing w:val="-2"/>
        </w:rPr>
        <w:t>time zones, which also cause</w:t>
      </w:r>
      <w:r w:rsidR="006E3157">
        <w:rPr>
          <w:spacing w:val="-2"/>
        </w:rPr>
        <w:t>s</w:t>
      </w:r>
      <w:proofErr w:type="gramEnd"/>
      <w:r>
        <w:rPr>
          <w:spacing w:val="-2"/>
        </w:rPr>
        <w:t xml:space="preserve"> problem</w:t>
      </w:r>
      <w:r w:rsidR="006E3157">
        <w:rPr>
          <w:spacing w:val="-2"/>
        </w:rPr>
        <w:t>s</w:t>
      </w:r>
      <w:r>
        <w:rPr>
          <w:spacing w:val="-2"/>
        </w:rPr>
        <w:t>. These problems have some solutions to a degree; however, problems that are caused by diversity are harder to handle. People from different disciplines have different terminology and different workflow. Coordinating and harmonizing their activities have become a challenge for DataONE. In this section, based on the interviews with the leadership team, the problems and responses to them are reported in four subsections: geographical location, software capabilities, the divide between cyberinfrastructure team and the rest, and intimidation.</w:t>
      </w:r>
    </w:p>
    <w:p w:rsidR="0059520C" w:rsidRPr="00D905C9" w:rsidRDefault="0059520C" w:rsidP="0059520C">
      <w:pPr>
        <w:pStyle w:val="Heading3"/>
      </w:pPr>
      <w:bookmarkStart w:id="46" w:name="_Toc293654767"/>
      <w:r>
        <w:t xml:space="preserve">1. </w:t>
      </w:r>
      <w:r w:rsidRPr="00D905C9">
        <w:t>Geography</w:t>
      </w:r>
      <w:bookmarkEnd w:id="46"/>
    </w:p>
    <w:p w:rsidR="0059520C" w:rsidRDefault="0059520C" w:rsidP="0059520C">
      <w:pPr>
        <w:ind w:firstLine="720"/>
        <w:rPr>
          <w:spacing w:val="-2"/>
        </w:rPr>
      </w:pPr>
      <w:r w:rsidRPr="00D905C9">
        <w:rPr>
          <w:spacing w:val="-2"/>
        </w:rPr>
        <w:t xml:space="preserve">DataONE consists of </w:t>
      </w:r>
      <w:r>
        <w:rPr>
          <w:spacing w:val="-2"/>
        </w:rPr>
        <w:t xml:space="preserve">carefully </w:t>
      </w:r>
      <w:r w:rsidRPr="00D905C9">
        <w:rPr>
          <w:spacing w:val="-2"/>
        </w:rPr>
        <w:t xml:space="preserve">selected individuals who have experience and expertise </w:t>
      </w:r>
      <w:r w:rsidR="006E3157">
        <w:rPr>
          <w:spacing w:val="-2"/>
        </w:rPr>
        <w:t>i</w:t>
      </w:r>
      <w:r w:rsidRPr="00D905C9">
        <w:rPr>
          <w:spacing w:val="-2"/>
        </w:rPr>
        <w:t>n many different fields</w:t>
      </w:r>
      <w:r>
        <w:rPr>
          <w:spacing w:val="-2"/>
        </w:rPr>
        <w:t xml:space="preserve"> which is discussed in the sections above</w:t>
      </w:r>
      <w:r w:rsidRPr="00D905C9">
        <w:rPr>
          <w:spacing w:val="-2"/>
        </w:rPr>
        <w:t>. There is not one single location, institution, or city that could have all of them as residents</w:t>
      </w:r>
      <w:r>
        <w:rPr>
          <w:spacing w:val="-2"/>
        </w:rPr>
        <w:t>. Some institutions have better computer scientists, some people have better relations with the scientific community, some are more experienced in dealing with funding agencies, etc.  Simply</w:t>
      </w:r>
      <w:r w:rsidR="006E3157">
        <w:rPr>
          <w:spacing w:val="-2"/>
        </w:rPr>
        <w:t>,</w:t>
      </w:r>
      <w:r>
        <w:rPr>
          <w:spacing w:val="-2"/>
        </w:rPr>
        <w:t xml:space="preserve"> there is not one place that could supply such a high quality human resource. Thus, DataONE is a virtual organization, and members (including the external advisory board) </w:t>
      </w:r>
      <w:r>
        <w:rPr>
          <w:spacing w:val="-2"/>
        </w:rPr>
        <w:lastRenderedPageBreak/>
        <w:t>are all over the world –even in the emergence phase. In such a widespread group having some communication and coordinating issues is only natural. These issues are a tradeoff between having the right people and having fewer issues. In this section, some of the problems and how they are dealt with is discussed.</w:t>
      </w:r>
      <w:r w:rsidRPr="00D905C9">
        <w:rPr>
          <w:spacing w:val="-2"/>
        </w:rPr>
        <w:t xml:space="preserve"> </w:t>
      </w:r>
    </w:p>
    <w:p w:rsidR="0059520C" w:rsidRDefault="0059520C" w:rsidP="0059520C">
      <w:pPr>
        <w:ind w:firstLine="720"/>
        <w:rPr>
          <w:spacing w:val="-2"/>
        </w:rPr>
      </w:pPr>
      <w:r>
        <w:rPr>
          <w:spacing w:val="-2"/>
        </w:rPr>
        <w:t xml:space="preserve">The first problem is the most obvious one. People are </w:t>
      </w:r>
      <w:r w:rsidR="006E3157">
        <w:rPr>
          <w:spacing w:val="-2"/>
        </w:rPr>
        <w:t>located</w:t>
      </w:r>
      <w:r>
        <w:rPr>
          <w:spacing w:val="-2"/>
        </w:rPr>
        <w:t xml:space="preserve"> in different time zones. At this point, almost all of the working group members are in North America</w:t>
      </w:r>
      <w:r>
        <w:rPr>
          <w:rStyle w:val="FootnoteReference"/>
          <w:spacing w:val="-2"/>
        </w:rPr>
        <w:footnoteReference w:id="10"/>
      </w:r>
      <w:r>
        <w:rPr>
          <w:spacing w:val="-2"/>
        </w:rPr>
        <w:t xml:space="preserve"> which means a four-hour difference in time at most; however, the external a</w:t>
      </w:r>
      <w:r w:rsidR="006E3157">
        <w:rPr>
          <w:spacing w:val="-2"/>
        </w:rPr>
        <w:t xml:space="preserve">dvisory board has members in </w:t>
      </w:r>
      <w:r>
        <w:rPr>
          <w:spacing w:val="-2"/>
        </w:rPr>
        <w:t>the UK and in Australia. Having virtual meetings with everyone at the same time is not easy</w:t>
      </w:r>
      <w:r w:rsidR="006E3157">
        <w:rPr>
          <w:spacing w:val="-2"/>
        </w:rPr>
        <w:t>,</w:t>
      </w:r>
      <w:r>
        <w:rPr>
          <w:spacing w:val="-2"/>
        </w:rPr>
        <w:t xml:space="preserve"> yet there is cumbersome solution: having two meeting with two different time zone clusters. The executive director describes the process as such:</w:t>
      </w:r>
    </w:p>
    <w:p w:rsidR="0059520C" w:rsidRPr="00D905C9" w:rsidRDefault="0059520C" w:rsidP="0059520C">
      <w:pPr>
        <w:pStyle w:val="Quote"/>
      </w:pPr>
      <w:r>
        <w:t>“</w:t>
      </w:r>
      <w:r w:rsidRPr="0076258F">
        <w:t>The one area that we have a little difficulty is that our external advisory committee has people in Pacific, the pacific time zone in the US, central time zone, eastern time zone, somebody is in the UK and someone in Australia. What we have had to do is</w:t>
      </w:r>
      <w:proofErr w:type="gramStart"/>
      <w:r w:rsidRPr="0076258F">
        <w:t>,</w:t>
      </w:r>
      <w:proofErr w:type="gramEnd"/>
      <w:r w:rsidRPr="0076258F">
        <w:t xml:space="preserve"> we do face-to-face meetings so everybody can come but we also have to do two phone conferences ju</w:t>
      </w:r>
      <w:r>
        <w:t>st to hit that many time zones.”</w:t>
      </w:r>
    </w:p>
    <w:p w:rsidR="0059520C" w:rsidRDefault="0059520C" w:rsidP="0059520C">
      <w:pPr>
        <w:pStyle w:val="Heading3"/>
      </w:pPr>
      <w:bookmarkStart w:id="47" w:name="_Toc293654768"/>
      <w:r>
        <w:lastRenderedPageBreak/>
        <w:t>2. Software capabilities</w:t>
      </w:r>
      <w:bookmarkEnd w:id="47"/>
    </w:p>
    <w:p w:rsidR="0059520C" w:rsidRDefault="0059520C" w:rsidP="0059520C">
      <w:pPr>
        <w:ind w:firstLine="720"/>
        <w:rPr>
          <w:spacing w:val="-2"/>
        </w:rPr>
      </w:pPr>
      <w:r>
        <w:rPr>
          <w:spacing w:val="-2"/>
        </w:rPr>
        <w:t xml:space="preserve">DataONE is a virtual organization; thus, almost </w:t>
      </w:r>
      <w:r w:rsidR="006E3157">
        <w:rPr>
          <w:spacing w:val="-2"/>
        </w:rPr>
        <w:t>all</w:t>
      </w:r>
      <w:r>
        <w:rPr>
          <w:spacing w:val="-2"/>
        </w:rPr>
        <w:t xml:space="preserve"> communication activities are facilitated through computers such as emails, videoconferencing, chat, document sharing, etc. The capabilities of such software are crucial to the well-being of the project as the importance of communication/interaction in complex systems was explained in previous sections. Even though most of the participants are satisfied with the abilities of </w:t>
      </w:r>
      <w:r w:rsidR="006E3157">
        <w:rPr>
          <w:spacing w:val="-2"/>
        </w:rPr>
        <w:t>the software used</w:t>
      </w:r>
      <w:r>
        <w:rPr>
          <w:spacing w:val="-2"/>
        </w:rPr>
        <w:t xml:space="preserve">, </w:t>
      </w:r>
      <w:r w:rsidR="006E3157">
        <w:rPr>
          <w:spacing w:val="-2"/>
        </w:rPr>
        <w:t>several</w:t>
      </w:r>
      <w:r>
        <w:rPr>
          <w:spacing w:val="-2"/>
        </w:rPr>
        <w:t xml:space="preserve"> software limitations </w:t>
      </w:r>
      <w:r w:rsidR="006E3157">
        <w:rPr>
          <w:spacing w:val="-2"/>
        </w:rPr>
        <w:t>we</w:t>
      </w:r>
      <w:r>
        <w:rPr>
          <w:spacing w:val="-2"/>
        </w:rPr>
        <w:t xml:space="preserve">re mentioned in the interviews with the leadership team. </w:t>
      </w:r>
    </w:p>
    <w:p w:rsidR="0059520C" w:rsidRDefault="0059520C" w:rsidP="0059520C">
      <w:pPr>
        <w:ind w:firstLine="720"/>
        <w:rPr>
          <w:spacing w:val="-2"/>
        </w:rPr>
      </w:pPr>
      <w:r>
        <w:rPr>
          <w:spacing w:val="-2"/>
        </w:rPr>
        <w:t xml:space="preserve">The first one is related to videoconferencing tools. The team tried </w:t>
      </w:r>
      <w:r w:rsidR="006E3157">
        <w:rPr>
          <w:spacing w:val="-2"/>
        </w:rPr>
        <w:t>some</w:t>
      </w:r>
      <w:r>
        <w:rPr>
          <w:spacing w:val="-2"/>
        </w:rPr>
        <w:t xml:space="preserve"> commercial software and then decided to use</w:t>
      </w:r>
      <w:r w:rsidR="006E3157">
        <w:rPr>
          <w:spacing w:val="-2"/>
        </w:rPr>
        <w:t xml:space="preserve"> the open source system:</w:t>
      </w:r>
      <w:r>
        <w:rPr>
          <w:spacing w:val="-2"/>
        </w:rPr>
        <w:t xml:space="preserve"> </w:t>
      </w:r>
      <w:proofErr w:type="spellStart"/>
      <w:r>
        <w:rPr>
          <w:spacing w:val="-2"/>
        </w:rPr>
        <w:t>Maratech</w:t>
      </w:r>
      <w:proofErr w:type="spellEnd"/>
      <w:r w:rsidR="006E3157">
        <w:rPr>
          <w:rStyle w:val="FootnoteReference"/>
          <w:spacing w:val="-2"/>
        </w:rPr>
        <w:footnoteReference w:id="11"/>
      </w:r>
      <w:r w:rsidR="00DA2EA9">
        <w:rPr>
          <w:spacing w:val="-2"/>
        </w:rPr>
        <w:t>.</w:t>
      </w:r>
      <w:r>
        <w:rPr>
          <w:spacing w:val="-2"/>
        </w:rPr>
        <w:t xml:space="preserve">  Even though, technology has advanced and </w:t>
      </w:r>
      <w:r w:rsidR="00DA2EA9">
        <w:rPr>
          <w:spacing w:val="-2"/>
        </w:rPr>
        <w:t xml:space="preserve">web-conference has </w:t>
      </w:r>
      <w:r>
        <w:rPr>
          <w:spacing w:val="-2"/>
        </w:rPr>
        <w:t xml:space="preserve">become widespread, and there are many freeware solutions available, </w:t>
      </w:r>
      <w:r w:rsidR="00DA2EA9">
        <w:rPr>
          <w:spacing w:val="-2"/>
        </w:rPr>
        <w:t>none</w:t>
      </w:r>
      <w:r>
        <w:rPr>
          <w:spacing w:val="-2"/>
        </w:rPr>
        <w:t xml:space="preserve"> of the software tried and used was the perfect so</w:t>
      </w:r>
      <w:r w:rsidR="00DA2EA9">
        <w:rPr>
          <w:spacing w:val="-2"/>
        </w:rPr>
        <w:t>lution</w:t>
      </w:r>
      <w:r>
        <w:rPr>
          <w:spacing w:val="-2"/>
        </w:rPr>
        <w:t xml:space="preserve">. One participant believed that what is provided to consumers is far from what can be provided because the technology is available and defined it as ‘pathetic’. </w:t>
      </w:r>
    </w:p>
    <w:p w:rsidR="0059520C" w:rsidRDefault="0059520C" w:rsidP="0059520C">
      <w:pPr>
        <w:pStyle w:val="Quote"/>
      </w:pPr>
      <w:r>
        <w:t>“</w:t>
      </w:r>
      <w:r w:rsidRPr="00A91E71">
        <w:t>The video conferencing solutions that are available today are still, in many ways, kind of pathetic with respect to what is possible on the internet versus what is actually delivered.</w:t>
      </w:r>
      <w:r>
        <w:t>”</w:t>
      </w:r>
    </w:p>
    <w:p w:rsidR="0059520C" w:rsidRDefault="0059520C" w:rsidP="0059520C">
      <w:pPr>
        <w:pStyle w:val="Quote"/>
      </w:pPr>
      <w:r>
        <w:lastRenderedPageBreak/>
        <w:t>“</w:t>
      </w:r>
      <w:r w:rsidRPr="00A91E71">
        <w:t xml:space="preserve">We have the technology today to do it if somebody would actually put together a good software package for it. Like, I have been disappointed in the quality of the software packages for, you </w:t>
      </w:r>
      <w:proofErr w:type="gramStart"/>
      <w:r w:rsidRPr="00A91E71">
        <w:t>know,</w:t>
      </w:r>
      <w:proofErr w:type="gramEnd"/>
      <w:r w:rsidRPr="00A91E71">
        <w:t xml:space="preserve"> remote meetings. They are just not that great.</w:t>
      </w:r>
      <w:r>
        <w:t>”</w:t>
      </w:r>
    </w:p>
    <w:p w:rsidR="0059520C" w:rsidRDefault="0059520C" w:rsidP="0059520C">
      <w:pPr>
        <w:ind w:firstLine="720"/>
        <w:rPr>
          <w:spacing w:val="-2"/>
        </w:rPr>
      </w:pPr>
      <w:r>
        <w:rPr>
          <w:spacing w:val="-2"/>
        </w:rPr>
        <w:t xml:space="preserve">The problem with videoconferencing tools is that there is not a package that serves all. For instance, they do not come with a document sharing component –which has to be brought in additionally to supplement these tools. DataONE has around 100 active members who produce a variety of documents and software codes that </w:t>
      </w:r>
      <w:proofErr w:type="gramStart"/>
      <w:r>
        <w:rPr>
          <w:spacing w:val="-2"/>
        </w:rPr>
        <w:t>needs</w:t>
      </w:r>
      <w:proofErr w:type="gramEnd"/>
      <w:r>
        <w:rPr>
          <w:spacing w:val="-2"/>
        </w:rPr>
        <w:t xml:space="preserve"> to be shared, edited, and rewritten over and over again. In order not to lose track of different versions an effective document sharing and collaborative working space is needed yet the available software does not meet the standards of everyone, “they are not that rich.” For instance, </w:t>
      </w:r>
      <w:proofErr w:type="spellStart"/>
      <w:r>
        <w:rPr>
          <w:spacing w:val="-2"/>
        </w:rPr>
        <w:t>etherpad</w:t>
      </w:r>
      <w:proofErr w:type="spellEnd"/>
      <w:r>
        <w:rPr>
          <w:spacing w:val="-2"/>
        </w:rPr>
        <w:t xml:space="preserve"> is widely used among DataONE members; however, the cyberinfrastructure team is not fully satisfied with it because, although they can collaboratively work on a code from different locations, they are “out of (their software) developing environment.” </w:t>
      </w:r>
      <w:proofErr w:type="spellStart"/>
      <w:r>
        <w:rPr>
          <w:spacing w:val="-2"/>
        </w:rPr>
        <w:t>Googledocs</w:t>
      </w:r>
      <w:proofErr w:type="spellEnd"/>
      <w:r>
        <w:rPr>
          <w:spacing w:val="-2"/>
        </w:rPr>
        <w:t xml:space="preserve"> is found to be “updating slowly” and “the whiteboard tools and stuff </w:t>
      </w:r>
      <w:r w:rsidRPr="008A3445">
        <w:rPr>
          <w:spacing w:val="-2"/>
        </w:rPr>
        <w:t>that come with the ICT projects are really clunky to use.</w:t>
      </w:r>
      <w:r>
        <w:rPr>
          <w:spacing w:val="-2"/>
        </w:rPr>
        <w:t xml:space="preserve">”  </w:t>
      </w:r>
    </w:p>
    <w:p w:rsidR="0059520C" w:rsidRDefault="0059520C" w:rsidP="0059520C">
      <w:pPr>
        <w:ind w:firstLine="720"/>
        <w:rPr>
          <w:spacing w:val="-2"/>
        </w:rPr>
      </w:pPr>
      <w:proofErr w:type="gramStart"/>
      <w:r>
        <w:rPr>
          <w:spacing w:val="-2"/>
        </w:rPr>
        <w:t>Given the increase in the number of virtual organizations, tools that facilitate collaborative working, especially in the areas of communication and information flow, have gained importance.</w:t>
      </w:r>
      <w:proofErr w:type="gramEnd"/>
      <w:r>
        <w:rPr>
          <w:spacing w:val="-2"/>
        </w:rPr>
        <w:t xml:space="preserve"> The interviews revealed that there is room for improvement to increase efficiency and productivity of virtual teams.</w:t>
      </w:r>
    </w:p>
    <w:p w:rsidR="0059520C" w:rsidRPr="00F42A2A" w:rsidRDefault="0059520C" w:rsidP="0059520C">
      <w:pPr>
        <w:pStyle w:val="Quote"/>
        <w:rPr>
          <w:spacing w:val="-2"/>
        </w:rPr>
      </w:pPr>
      <w:r>
        <w:lastRenderedPageBreak/>
        <w:t>“</w:t>
      </w:r>
      <w:r w:rsidRPr="004E6368">
        <w:t xml:space="preserve">So, there is a lot of detail in the technical areas that could be tied into these collaboration tools that would really improve productivity </w:t>
      </w:r>
      <w:r>
        <w:t>of</w:t>
      </w:r>
      <w:r w:rsidRPr="004E6368">
        <w:t xml:space="preserve"> the distribut</w:t>
      </w:r>
      <w:r>
        <w:t>ed</w:t>
      </w:r>
      <w:r w:rsidRPr="004E6368">
        <w:t xml:space="preserve"> development team.</w:t>
      </w:r>
      <w:r>
        <w:t>”</w:t>
      </w:r>
      <w:r w:rsidRPr="004E6368">
        <w:t xml:space="preserve"> </w:t>
      </w:r>
      <w:r>
        <w:rPr>
          <w:spacing w:val="-2"/>
        </w:rPr>
        <w:t xml:space="preserve"> </w:t>
      </w:r>
    </w:p>
    <w:p w:rsidR="0059520C" w:rsidRDefault="0059520C" w:rsidP="0059520C">
      <w:pPr>
        <w:pStyle w:val="Heading3"/>
      </w:pPr>
      <w:bookmarkStart w:id="48" w:name="_Toc293654769"/>
      <w:r>
        <w:t>3. Cyberinfrastructure team vs. Community engagement team</w:t>
      </w:r>
      <w:bookmarkEnd w:id="48"/>
    </w:p>
    <w:p w:rsidR="0059520C" w:rsidRDefault="0059520C" w:rsidP="0059520C">
      <w:pPr>
        <w:ind w:firstLine="720"/>
        <w:rPr>
          <w:spacing w:val="-2"/>
        </w:rPr>
      </w:pPr>
      <w:r>
        <w:rPr>
          <w:spacing w:val="-2"/>
        </w:rPr>
        <w:t>The second problem is not easy to deal with unfortunately. In every interview with the leadership team, the conflict between the cyberinfrastructure team and community engagement team was brought up. The problem was in order to keep track of different versions of documents the cyberinfrastructure team introduced Subversion and</w:t>
      </w:r>
      <w:r w:rsidR="00DA2EA9">
        <w:rPr>
          <w:spacing w:val="-2"/>
        </w:rPr>
        <w:t xml:space="preserve"> the</w:t>
      </w:r>
      <w:r>
        <w:rPr>
          <w:spacing w:val="-2"/>
        </w:rPr>
        <w:t xml:space="preserve"> </w:t>
      </w:r>
      <w:proofErr w:type="spellStart"/>
      <w:r>
        <w:rPr>
          <w:spacing w:val="-2"/>
        </w:rPr>
        <w:t>plone</w:t>
      </w:r>
      <w:proofErr w:type="spellEnd"/>
      <w:r>
        <w:rPr>
          <w:spacing w:val="-2"/>
        </w:rPr>
        <w:t xml:space="preserve"> website</w:t>
      </w:r>
      <w:r w:rsidR="00E6107F">
        <w:rPr>
          <w:spacing w:val="-2"/>
        </w:rPr>
        <w:t>,</w:t>
      </w:r>
      <w:r>
        <w:rPr>
          <w:spacing w:val="-2"/>
        </w:rPr>
        <w:t xml:space="preserve"> which was found cumbersome and impractical by the community engagement team. Subversion is popular among software </w:t>
      </w:r>
      <w:proofErr w:type="gramStart"/>
      <w:r>
        <w:rPr>
          <w:spacing w:val="-2"/>
        </w:rPr>
        <w:t>developers,</w:t>
      </w:r>
      <w:proofErr w:type="gramEnd"/>
      <w:r>
        <w:rPr>
          <w:spacing w:val="-2"/>
        </w:rPr>
        <w:t xml:space="preserve"> it keeps different versions of software codes automatically. </w:t>
      </w:r>
      <w:r w:rsidR="00E6107F">
        <w:rPr>
          <w:spacing w:val="-2"/>
        </w:rPr>
        <w:t xml:space="preserve">The </w:t>
      </w:r>
      <w:proofErr w:type="spellStart"/>
      <w:r w:rsidR="00E6107F">
        <w:rPr>
          <w:spacing w:val="-2"/>
        </w:rPr>
        <w:t>p</w:t>
      </w:r>
      <w:r>
        <w:rPr>
          <w:spacing w:val="-2"/>
        </w:rPr>
        <w:t>lone</w:t>
      </w:r>
      <w:proofErr w:type="spellEnd"/>
      <w:r>
        <w:rPr>
          <w:spacing w:val="-2"/>
        </w:rPr>
        <w:t xml:space="preserve"> website is more like a shared space or internal website to post documents and presentations. A big advantage of the </w:t>
      </w:r>
      <w:proofErr w:type="spellStart"/>
      <w:r>
        <w:rPr>
          <w:spacing w:val="-2"/>
        </w:rPr>
        <w:t>plone</w:t>
      </w:r>
      <w:proofErr w:type="spellEnd"/>
      <w:r>
        <w:rPr>
          <w:spacing w:val="-2"/>
        </w:rPr>
        <w:t xml:space="preserve"> website is to share the files that cannot be sent through email because of their size. However, people on the community engagement team were not familiar with both of these methods and they tend</w:t>
      </w:r>
      <w:r w:rsidR="00E6107F">
        <w:rPr>
          <w:spacing w:val="-2"/>
        </w:rPr>
        <w:t>ed</w:t>
      </w:r>
      <w:r>
        <w:rPr>
          <w:spacing w:val="-2"/>
        </w:rPr>
        <w:t xml:space="preserve"> to rely on email. They find the methods promoted by cyberinfrastructure ‘too complicated’, ‘arcane’ and irrelevant to their job. An interviewee expresses the situation as such:</w:t>
      </w:r>
    </w:p>
    <w:p w:rsidR="0059520C" w:rsidRDefault="0059520C" w:rsidP="0059520C">
      <w:pPr>
        <w:pStyle w:val="Quote"/>
      </w:pPr>
      <w:r>
        <w:t xml:space="preserve">“There is a huge split between the community engagement and technical working groups. Technical working groups want everything on the official sites, the ticket system, the </w:t>
      </w:r>
      <w:proofErr w:type="spellStart"/>
      <w:r>
        <w:t>plone</w:t>
      </w:r>
      <w:proofErr w:type="spellEnd"/>
      <w:r>
        <w:t xml:space="preserve"> </w:t>
      </w:r>
      <w:r w:rsidRPr="00EC6650">
        <w:t>site</w:t>
      </w:r>
      <w:r>
        <w:t>, etc. And the community engagement likes to do everything via e-mail. Huge, huge split!”</w:t>
      </w:r>
    </w:p>
    <w:p w:rsidR="0059520C" w:rsidRPr="007D148C" w:rsidRDefault="0059520C" w:rsidP="0059520C">
      <w:pPr>
        <w:ind w:firstLine="720"/>
        <w:rPr>
          <w:spacing w:val="-2"/>
        </w:rPr>
      </w:pPr>
      <w:r w:rsidRPr="00F15354">
        <w:rPr>
          <w:spacing w:val="-2"/>
        </w:rPr>
        <w:lastRenderedPageBreak/>
        <w:t xml:space="preserve">A member of the cyberinfrastructure team, who identifies himself as a bridge between two sides came to one of the community engagement &amp; education/outreach meetings to introduce these systems and show how to use it; however, it was not </w:t>
      </w:r>
      <w:r w:rsidR="00E6107F">
        <w:rPr>
          <w:spacing w:val="-2"/>
        </w:rPr>
        <w:t>well received</w:t>
      </w:r>
      <w:r w:rsidRPr="00F15354">
        <w:rPr>
          <w:spacing w:val="-2"/>
        </w:rPr>
        <w:t>.</w:t>
      </w:r>
    </w:p>
    <w:p w:rsidR="0059520C" w:rsidRPr="00EC6650" w:rsidRDefault="0059520C" w:rsidP="0059520C">
      <w:pPr>
        <w:pStyle w:val="Quote"/>
      </w:pPr>
      <w:r>
        <w:t xml:space="preserve">“We had a little bit of a </w:t>
      </w:r>
      <w:r w:rsidRPr="001E2CC1">
        <w:t>rebellion</w:t>
      </w:r>
      <w:r>
        <w:t xml:space="preserve"> there … everybody </w:t>
      </w:r>
      <w:r w:rsidRPr="007D148C">
        <w:t xml:space="preserve">said </w:t>
      </w:r>
      <w:r w:rsidRPr="00F15354">
        <w:t>‘forget it, we are not going to do it’ –we said it nicely</w:t>
      </w:r>
      <w:r w:rsidRPr="007D148C">
        <w:t>.</w:t>
      </w:r>
      <w:r>
        <w:t>”</w:t>
      </w:r>
    </w:p>
    <w:p w:rsidR="0059520C" w:rsidRDefault="0059520C" w:rsidP="0059520C">
      <w:pPr>
        <w:pStyle w:val="Quote"/>
      </w:pPr>
      <w:r>
        <w:t>“</w:t>
      </w:r>
      <w:r w:rsidRPr="007D148C">
        <w:t>What they (CI) did not take into account is you have to be a real geek to enjoy that and to be able to actually do it.</w:t>
      </w:r>
      <w:r>
        <w:t>”</w:t>
      </w:r>
    </w:p>
    <w:p w:rsidR="0059520C" w:rsidRPr="00573BC5" w:rsidRDefault="0059520C" w:rsidP="0059520C">
      <w:pPr>
        <w:ind w:firstLine="720"/>
        <w:rPr>
          <w:spacing w:val="-2"/>
        </w:rPr>
      </w:pPr>
      <w:r w:rsidRPr="00F15354">
        <w:rPr>
          <w:spacing w:val="-2"/>
        </w:rPr>
        <w:t>The cyberinfrastructure team w</w:t>
      </w:r>
      <w:r>
        <w:rPr>
          <w:spacing w:val="-2"/>
        </w:rPr>
        <w:t xml:space="preserve">as </w:t>
      </w:r>
      <w:r w:rsidRPr="00F15354">
        <w:rPr>
          <w:spacing w:val="-2"/>
        </w:rPr>
        <w:t>not happy as well.</w:t>
      </w:r>
      <w:r>
        <w:rPr>
          <w:spacing w:val="-2"/>
        </w:rPr>
        <w:t xml:space="preserve"> Senior researchers had been using Subversion for so many years, it had proved to be a very practical tool and successful. </w:t>
      </w:r>
      <w:r w:rsidRPr="00F15354">
        <w:rPr>
          <w:spacing w:val="-2"/>
        </w:rPr>
        <w:t xml:space="preserve"> </w:t>
      </w:r>
    </w:p>
    <w:p w:rsidR="0059520C" w:rsidRDefault="0059520C" w:rsidP="0059520C">
      <w:pPr>
        <w:pStyle w:val="Quote"/>
      </w:pPr>
      <w:r>
        <w:t>“</w:t>
      </w:r>
      <w:r w:rsidRPr="007108C8">
        <w:t xml:space="preserve">Unfortunately, I do not think a lot of people on the CE side have done that. They are use to working in </w:t>
      </w:r>
      <w:r w:rsidRPr="00EC6650">
        <w:t>much</w:t>
      </w:r>
      <w:r w:rsidRPr="007108C8">
        <w:t xml:space="preserve"> smaller teams, teams of less than 4 or 5 people, where they are largely in control of the project. They are not really dependant on the work of 10’s or 100’s of additional people. So, they are no used to the idea that they need to report on what they are doing, not just on the broad strokes of what they are doing, but on all the details of what they are doing. </w:t>
      </w:r>
      <w:r>
        <w:t xml:space="preserve">… </w:t>
      </w:r>
      <w:r w:rsidRPr="00573BC5">
        <w:t>So, you know, it is a cultural difference between the two sides of the project. I think the engineering, CI side, is much more amenable to that because I think it is hard to manage any reasonably sized software endeavor without it. So, they are just used to it. The other side has not seen the light.</w:t>
      </w:r>
      <w:r>
        <w:t>”</w:t>
      </w:r>
    </w:p>
    <w:p w:rsidR="0059520C" w:rsidRDefault="0059520C" w:rsidP="0059520C">
      <w:pPr>
        <w:ind w:firstLine="720"/>
        <w:rPr>
          <w:spacing w:val="-2"/>
        </w:rPr>
      </w:pPr>
      <w:r w:rsidRPr="00F15354">
        <w:rPr>
          <w:spacing w:val="-2"/>
        </w:rPr>
        <w:lastRenderedPageBreak/>
        <w:t xml:space="preserve">It can be remembered that one of the criterion for recruitment was ‘willing to </w:t>
      </w:r>
      <w:r>
        <w:rPr>
          <w:spacing w:val="-2"/>
        </w:rPr>
        <w:t>compromise.</w:t>
      </w:r>
      <w:r w:rsidRPr="00F15354">
        <w:rPr>
          <w:spacing w:val="-2"/>
        </w:rPr>
        <w:t xml:space="preserve">’ </w:t>
      </w:r>
      <w:r>
        <w:rPr>
          <w:spacing w:val="-2"/>
        </w:rPr>
        <w:t>I</w:t>
      </w:r>
      <w:r w:rsidRPr="00F15354">
        <w:rPr>
          <w:spacing w:val="-2"/>
        </w:rPr>
        <w:t xml:space="preserve">n this conflict, </w:t>
      </w:r>
      <w:r>
        <w:rPr>
          <w:spacing w:val="-2"/>
        </w:rPr>
        <w:t xml:space="preserve">both </w:t>
      </w:r>
      <w:r w:rsidRPr="00F15354">
        <w:rPr>
          <w:spacing w:val="-2"/>
        </w:rPr>
        <w:t xml:space="preserve">parties had to compromise to find a solution and leave their comfort zone a little bit. </w:t>
      </w:r>
      <w:r>
        <w:rPr>
          <w:spacing w:val="-2"/>
        </w:rPr>
        <w:t xml:space="preserve">The compromise was a fragmented structure. The community engagement team learning and using </w:t>
      </w:r>
      <w:proofErr w:type="spellStart"/>
      <w:r>
        <w:rPr>
          <w:spacing w:val="-2"/>
        </w:rPr>
        <w:t>plone</w:t>
      </w:r>
      <w:proofErr w:type="spellEnd"/>
      <w:r>
        <w:rPr>
          <w:spacing w:val="-2"/>
        </w:rPr>
        <w:t xml:space="preserve"> website because it is much reliable and organized repository system than email whereas cyberinfrastructure team using Subversion since the features of it are quite indispensible to their work. </w:t>
      </w:r>
    </w:p>
    <w:p w:rsidR="0059520C" w:rsidRDefault="0059520C" w:rsidP="0059520C">
      <w:pPr>
        <w:pStyle w:val="Quote"/>
      </w:pPr>
      <w:r>
        <w:t>“</w:t>
      </w:r>
      <w:r w:rsidRPr="007D148C">
        <w:t xml:space="preserve">I know that CI do enjoy using subversion and CE do enjoy using </w:t>
      </w:r>
      <w:proofErr w:type="spellStart"/>
      <w:r w:rsidRPr="007D148C">
        <w:t>plone</w:t>
      </w:r>
      <w:proofErr w:type="spellEnd"/>
      <w:r w:rsidRPr="007D148C">
        <w:t>.</w:t>
      </w:r>
      <w:r>
        <w:t>”</w:t>
      </w:r>
    </w:p>
    <w:p w:rsidR="0059520C" w:rsidRDefault="0059520C" w:rsidP="0059520C">
      <w:pPr>
        <w:ind w:firstLine="720"/>
        <w:rPr>
          <w:spacing w:val="-2"/>
        </w:rPr>
      </w:pPr>
      <w:r>
        <w:rPr>
          <w:spacing w:val="-2"/>
        </w:rPr>
        <w:t xml:space="preserve">After long discussions, both parties understood the needs of each other and they developed empathy for the other. A cyberinfrastructure team member explains why Subversion is not liked by community engagement team and a community engagement team member expresses the value of it for cyberinfrastructure team.  </w:t>
      </w:r>
    </w:p>
    <w:p w:rsidR="0059520C" w:rsidRDefault="0059520C" w:rsidP="0059520C">
      <w:pPr>
        <w:pStyle w:val="Quote"/>
      </w:pPr>
      <w:r>
        <w:t>“…</w:t>
      </w:r>
      <w:r w:rsidRPr="007108C8">
        <w:t>others felt that</w:t>
      </w:r>
      <w:r>
        <w:t xml:space="preserve"> (Subversion)</w:t>
      </w:r>
      <w:r w:rsidRPr="007108C8">
        <w:t xml:space="preserve"> was too burdensome. I think that is totally understandable.</w:t>
      </w:r>
      <w:r>
        <w:t>” (CI team member)</w:t>
      </w:r>
    </w:p>
    <w:p w:rsidR="0059520C" w:rsidRPr="0037767E" w:rsidRDefault="0059520C" w:rsidP="0059520C">
      <w:pPr>
        <w:pStyle w:val="Quote"/>
      </w:pPr>
      <w:r w:rsidRPr="0037767E">
        <w:t>“…you have got to have versioning system, you have got to make sure that everybody can get to version 1, version 1.1, version 1.2,… and it is very important to have it in one place all” (CE team member)</w:t>
      </w:r>
    </w:p>
    <w:p w:rsidR="0059520C" w:rsidRPr="00F42A2A" w:rsidRDefault="0059520C" w:rsidP="0059520C">
      <w:pPr>
        <w:ind w:firstLine="720"/>
        <w:rPr>
          <w:spacing w:val="-2"/>
        </w:rPr>
      </w:pPr>
      <w:r w:rsidRPr="00F42A2A">
        <w:rPr>
          <w:spacing w:val="-2"/>
        </w:rPr>
        <w:t xml:space="preserve">It is expected to have some conflicts with such a diversified group –people with different disciplinary and professional backgrounds with different agendas. However, picking up the right people –who are good communicators, willing to compromise, have a good reputation in teamwork– to work in DataONE and the interdependent nature of tasks </w:t>
      </w:r>
      <w:r w:rsidRPr="00F42A2A">
        <w:rPr>
          <w:spacing w:val="-2"/>
        </w:rPr>
        <w:lastRenderedPageBreak/>
        <w:t>to accomplish for DataONE paid off. A solution was inevitable and both parties met halfway and overcame the problem.</w:t>
      </w:r>
    </w:p>
    <w:p w:rsidR="0059520C" w:rsidRDefault="0059520C" w:rsidP="0059520C">
      <w:pPr>
        <w:ind w:firstLine="720"/>
        <w:rPr>
          <w:spacing w:val="-2"/>
        </w:rPr>
      </w:pPr>
      <w:r w:rsidRPr="00F42A2A">
        <w:rPr>
          <w:spacing w:val="-2"/>
        </w:rPr>
        <w:t>Another important element in resolving such problems is the</w:t>
      </w:r>
      <w:r>
        <w:rPr>
          <w:spacing w:val="-2"/>
        </w:rPr>
        <w:t xml:space="preserve"> involvement of </w:t>
      </w:r>
      <w:r w:rsidRPr="00F42A2A">
        <w:rPr>
          <w:spacing w:val="-2"/>
        </w:rPr>
        <w:t>bridging members</w:t>
      </w:r>
      <w:r>
        <w:rPr>
          <w:spacing w:val="-2"/>
        </w:rPr>
        <w:t xml:space="preserve"> –people who are able to ensure sound communication between two groups</w:t>
      </w:r>
      <w:r w:rsidRPr="00F42A2A">
        <w:rPr>
          <w:spacing w:val="-2"/>
        </w:rPr>
        <w:t xml:space="preserve">. The interviews revealed two </w:t>
      </w:r>
      <w:r>
        <w:rPr>
          <w:spacing w:val="-2"/>
        </w:rPr>
        <w:t xml:space="preserve">such </w:t>
      </w:r>
      <w:r w:rsidRPr="00F42A2A">
        <w:rPr>
          <w:spacing w:val="-2"/>
        </w:rPr>
        <w:t xml:space="preserve">members (one even identified himself as a bridge). </w:t>
      </w:r>
    </w:p>
    <w:p w:rsidR="0059520C" w:rsidRPr="00F42A2A" w:rsidRDefault="0059520C" w:rsidP="0059520C">
      <w:pPr>
        <w:pStyle w:val="Quote"/>
      </w:pPr>
      <w:r>
        <w:t>“</w:t>
      </w:r>
      <w:r w:rsidRPr="00F42A2A">
        <w:t xml:space="preserve">I am very cognizant of cultural differences that arise between disciplines. … I also see myself as one of the bridges between the </w:t>
      </w:r>
      <w:r w:rsidRPr="00EC6650">
        <w:t>cyberinfrastructure</w:t>
      </w:r>
      <w:r w:rsidRPr="00F42A2A">
        <w:t xml:space="preserve"> and community engagement side of things.</w:t>
      </w:r>
      <w:r>
        <w:t>”</w:t>
      </w:r>
      <w:r w:rsidRPr="00F42A2A">
        <w:t xml:space="preserve"> </w:t>
      </w:r>
    </w:p>
    <w:p w:rsidR="0059520C" w:rsidRDefault="0059520C" w:rsidP="0059520C">
      <w:pPr>
        <w:ind w:firstLine="720"/>
        <w:rPr>
          <w:spacing w:val="-2"/>
        </w:rPr>
      </w:pPr>
      <w:r>
        <w:rPr>
          <w:spacing w:val="-2"/>
        </w:rPr>
        <w:t>It is important to have a common understanding in a system in order to have a collective behavior. The variation among members also results in a different jargon, which is not surprising because different disciplines focus on different concepts or name them differently. DataONE is developing ‘personas’ to define the needs of various users. The outcome will be not only stereotypes of users and services but also a reference for vocabulary that is shared by everyone. Furthermore, this is a process not an end product. Throughout the process open communication will help to explore and discuss the differences among different parties and in the long run might result in a common understanding.</w:t>
      </w:r>
    </w:p>
    <w:p w:rsidR="0059520C" w:rsidRDefault="0059520C" w:rsidP="0059520C">
      <w:pPr>
        <w:pStyle w:val="Quote"/>
      </w:pPr>
      <w:r>
        <w:t>“</w:t>
      </w:r>
      <w:r w:rsidRPr="003511EC">
        <w:t>So, it might not be a common vocabulary, but when you have something in writing that everyone can refer to that depicts a particular individual, a particular type of user</w:t>
      </w:r>
      <w:r>
        <w:t>, a</w:t>
      </w:r>
      <w:r w:rsidRPr="003511EC">
        <w:t xml:space="preserve">lso, extending that to a particular </w:t>
      </w:r>
      <w:r w:rsidRPr="003511EC">
        <w:lastRenderedPageBreak/>
        <w:t>process.</w:t>
      </w:r>
      <w:r>
        <w:t xml:space="preserve"> … </w:t>
      </w:r>
      <w:r w:rsidRPr="003511EC">
        <w:t>ultimately, we might not be able to have a completely shared vocabulary, but we can have the same concept behind the language we are using, provided we are aware of the language in the other are</w:t>
      </w:r>
      <w:r>
        <w:t>a</w:t>
      </w:r>
      <w:r w:rsidRPr="003511EC">
        <w:t>s and other domains, then we can move forward.</w:t>
      </w:r>
      <w:r>
        <w:t xml:space="preserve"> </w:t>
      </w:r>
      <w:r w:rsidRPr="003511EC">
        <w:t>I think that the way this is done</w:t>
      </w:r>
      <w:r>
        <w:t xml:space="preserve"> is: A) documenting the process</w:t>
      </w:r>
      <w:r w:rsidRPr="003511EC">
        <w:t xml:space="preserve"> and developing materials that can be read and shared across all groups, but B) having a lot of opportunity for discussion and clarification.</w:t>
      </w:r>
      <w:r>
        <w:t xml:space="preserve"> </w:t>
      </w:r>
      <w:r w:rsidRPr="003511EC">
        <w:t>It is during this process of presenting materials to one other that we are able to ask our questions and get that understanding.</w:t>
      </w:r>
      <w:r>
        <w:t xml:space="preserve"> </w:t>
      </w:r>
      <w:r w:rsidRPr="003511EC">
        <w:t>So, I think that dialog is essential, and that time, for the question/answer is essential for this common understanding.</w:t>
      </w:r>
      <w:r>
        <w:t>”</w:t>
      </w:r>
    </w:p>
    <w:p w:rsidR="0059520C" w:rsidRDefault="0059520C" w:rsidP="0059520C">
      <w:pPr>
        <w:ind w:firstLine="720"/>
        <w:rPr>
          <w:spacing w:val="-2"/>
        </w:rPr>
      </w:pPr>
      <w:r w:rsidRPr="0037767E">
        <w:rPr>
          <w:spacing w:val="-2"/>
        </w:rPr>
        <w:t xml:space="preserve">In this </w:t>
      </w:r>
      <w:r>
        <w:rPr>
          <w:spacing w:val="-2"/>
        </w:rPr>
        <w:t>quote,</w:t>
      </w:r>
      <w:r w:rsidRPr="0037767E">
        <w:rPr>
          <w:spacing w:val="-2"/>
        </w:rPr>
        <w:t xml:space="preserve"> the importance of dialogue</w:t>
      </w:r>
      <w:r>
        <w:rPr>
          <w:spacing w:val="-2"/>
        </w:rPr>
        <w:t>, be</w:t>
      </w:r>
      <w:r w:rsidR="00E6107F">
        <w:rPr>
          <w:spacing w:val="-2"/>
        </w:rPr>
        <w:t>ing</w:t>
      </w:r>
      <w:r>
        <w:rPr>
          <w:spacing w:val="-2"/>
        </w:rPr>
        <w:t xml:space="preserve"> able to ask questions without reservations,</w:t>
      </w:r>
      <w:r w:rsidRPr="0037767E">
        <w:rPr>
          <w:spacing w:val="-2"/>
        </w:rPr>
        <w:t xml:space="preserve"> and communication</w:t>
      </w:r>
      <w:r>
        <w:rPr>
          <w:spacing w:val="-2"/>
        </w:rPr>
        <w:t xml:space="preserve"> is</w:t>
      </w:r>
      <w:r w:rsidRPr="0037767E">
        <w:rPr>
          <w:spacing w:val="-2"/>
        </w:rPr>
        <w:t xml:space="preserve"> emphasized in detail. </w:t>
      </w:r>
    </w:p>
    <w:p w:rsidR="0059520C" w:rsidRPr="004A2908" w:rsidRDefault="0059520C" w:rsidP="0059520C">
      <w:pPr>
        <w:pStyle w:val="Heading3"/>
      </w:pPr>
      <w:bookmarkStart w:id="49" w:name="_Toc293654770"/>
      <w:r>
        <w:t xml:space="preserve">4. </w:t>
      </w:r>
      <w:r w:rsidRPr="004A2908">
        <w:t>Intimidation</w:t>
      </w:r>
      <w:bookmarkEnd w:id="49"/>
    </w:p>
    <w:p w:rsidR="0059520C" w:rsidRDefault="0059520C" w:rsidP="0059520C">
      <w:pPr>
        <w:ind w:firstLine="720"/>
        <w:rPr>
          <w:spacing w:val="-2"/>
        </w:rPr>
      </w:pPr>
      <w:r w:rsidRPr="004A2908">
        <w:rPr>
          <w:spacing w:val="-2"/>
        </w:rPr>
        <w:t>Th</w:t>
      </w:r>
      <w:r w:rsidR="00E6107F">
        <w:rPr>
          <w:spacing w:val="-2"/>
        </w:rPr>
        <w:t>e</w:t>
      </w:r>
      <w:r w:rsidRPr="004A2908">
        <w:rPr>
          <w:spacing w:val="-2"/>
        </w:rPr>
        <w:t xml:space="preserve"> problem </w:t>
      </w:r>
      <w:r w:rsidR="00E6107F">
        <w:rPr>
          <w:spacing w:val="-2"/>
        </w:rPr>
        <w:t xml:space="preserve">of intimidation was </w:t>
      </w:r>
      <w:r w:rsidRPr="004A2908">
        <w:rPr>
          <w:spacing w:val="-2"/>
        </w:rPr>
        <w:t>experienced</w:t>
      </w:r>
      <w:r w:rsidR="00E6107F">
        <w:rPr>
          <w:spacing w:val="-2"/>
        </w:rPr>
        <w:t xml:space="preserve"> only</w:t>
      </w:r>
      <w:r w:rsidRPr="004A2908">
        <w:rPr>
          <w:spacing w:val="-2"/>
        </w:rPr>
        <w:t xml:space="preserve"> among people who come </w:t>
      </w:r>
      <w:r>
        <w:rPr>
          <w:spacing w:val="-2"/>
        </w:rPr>
        <w:t xml:space="preserve">from </w:t>
      </w:r>
      <w:r w:rsidRPr="004A2908">
        <w:rPr>
          <w:spacing w:val="-2"/>
        </w:rPr>
        <w:t xml:space="preserve">library and information science discipline and easily resolved. The problem </w:t>
      </w:r>
      <w:r w:rsidR="00E6107F">
        <w:rPr>
          <w:spacing w:val="-2"/>
        </w:rPr>
        <w:t xml:space="preserve">is </w:t>
      </w:r>
      <w:r w:rsidRPr="004A2908">
        <w:rPr>
          <w:spacing w:val="-2"/>
        </w:rPr>
        <w:t>caused by the etiquette of ‘hard science’ or ‘</w:t>
      </w:r>
      <w:r>
        <w:rPr>
          <w:spacing w:val="-2"/>
        </w:rPr>
        <w:t>computer</w:t>
      </w:r>
      <w:r w:rsidRPr="004A2908">
        <w:rPr>
          <w:spacing w:val="-2"/>
        </w:rPr>
        <w:t xml:space="preserve"> science.’ These LIS people felt intimated at their very first meetings</w:t>
      </w:r>
      <w:r>
        <w:rPr>
          <w:spacing w:val="-2"/>
        </w:rPr>
        <w:t xml:space="preserve"> by just being in the presence of these people</w:t>
      </w:r>
      <w:r w:rsidRPr="004A2908">
        <w:rPr>
          <w:spacing w:val="-2"/>
        </w:rPr>
        <w:t>, although the</w:t>
      </w:r>
      <w:r>
        <w:rPr>
          <w:spacing w:val="-2"/>
        </w:rPr>
        <w:t>se people</w:t>
      </w:r>
      <w:r w:rsidRPr="004A2908">
        <w:rPr>
          <w:spacing w:val="-2"/>
        </w:rPr>
        <w:t xml:space="preserve"> had expressed no intimidating behavior. It was just the etiquette. </w:t>
      </w:r>
    </w:p>
    <w:p w:rsidR="0059520C" w:rsidRDefault="0059520C" w:rsidP="0059520C">
      <w:pPr>
        <w:pStyle w:val="Quote"/>
      </w:pPr>
      <w:r>
        <w:t>“</w:t>
      </w:r>
      <w:r w:rsidRPr="00825737">
        <w:t>I will just be truthful and say that I thought the group of people that had been gathered together to work on this was overall such high quality people, you know, they have all achieved so much , that it was mildly intimidating, to be involved with that crowd at the very beginning.</w:t>
      </w:r>
      <w:r>
        <w:t>”</w:t>
      </w:r>
    </w:p>
    <w:p w:rsidR="0059520C" w:rsidRDefault="0059520C" w:rsidP="0059520C">
      <w:pPr>
        <w:pStyle w:val="Quote"/>
      </w:pPr>
      <w:r>
        <w:lastRenderedPageBreak/>
        <w:t>“</w:t>
      </w:r>
      <w:r w:rsidRPr="00825737">
        <w:t>It was a little bit intimidating at first. Especially everyone that is involved, sometimes I get the feeling that everybody who is involved, except for me, understand a lot more than I do, especially again sort of on the science side of things and on digital preservation side of things.</w:t>
      </w:r>
      <w:r>
        <w:t>”</w:t>
      </w:r>
    </w:p>
    <w:p w:rsidR="0059520C" w:rsidRDefault="0059520C" w:rsidP="0059520C">
      <w:pPr>
        <w:pStyle w:val="Quote"/>
      </w:pPr>
      <w:r>
        <w:t>“</w:t>
      </w:r>
      <w:r w:rsidRPr="00825737">
        <w:t xml:space="preserve">Well, I was definitely very quiet the first day because I was just taking everything in, learning everybody’s names, figuring out who did what because some of the people came totally from the hard sciences, other people came from the mix of hard sciences and computer science. I was the only </w:t>
      </w:r>
      <w:r>
        <w:t>l</w:t>
      </w:r>
      <w:r w:rsidRPr="00825737">
        <w:t>ibrarian in the room, Information Science person, so part of it was there in terms of, gosh; it is a really tough question. It was scary to be the only person</w:t>
      </w:r>
      <w:r>
        <w:t>…”</w:t>
      </w:r>
    </w:p>
    <w:p w:rsidR="0059520C" w:rsidRDefault="0059520C" w:rsidP="0059520C">
      <w:pPr>
        <w:ind w:firstLine="720"/>
        <w:rPr>
          <w:spacing w:val="-2"/>
        </w:rPr>
      </w:pPr>
      <w:r>
        <w:rPr>
          <w:spacing w:val="-2"/>
        </w:rPr>
        <w:t>However, these people are really good communicators and the PI creates a very welcoming environment and encourages participation and dialogue. The computer or hard science people are good explaining what they do, what the problems are, and what the possible actions are into non-technical people, in this case to library and information science people.</w:t>
      </w:r>
    </w:p>
    <w:p w:rsidR="0059520C" w:rsidRDefault="0059520C" w:rsidP="0059520C">
      <w:pPr>
        <w:pStyle w:val="Quote"/>
      </w:pPr>
      <w:r>
        <w:t xml:space="preserve">“… </w:t>
      </w:r>
      <w:r w:rsidRPr="00825737">
        <w:t>the people that are involved, that I have interacted with, are from such different backgrounds and yet each one of them has an ability to, you know, speak to someone outside of their discipline in such a way that you understand what they are talking about and yet you don’t feel like, you know, you don’t know anything about their discipline. They have very good ways of communicating and teaching what they know best.</w:t>
      </w:r>
      <w:r>
        <w:t>”</w:t>
      </w:r>
    </w:p>
    <w:p w:rsidR="0059520C" w:rsidRPr="00825737" w:rsidRDefault="0059520C" w:rsidP="0059520C">
      <w:pPr>
        <w:pStyle w:val="Quote"/>
        <w:rPr>
          <w:rFonts w:cstheme="minorBidi"/>
        </w:rPr>
      </w:pPr>
      <w:r>
        <w:lastRenderedPageBreak/>
        <w:t>“</w:t>
      </w:r>
      <w:r w:rsidRPr="00825737">
        <w:t xml:space="preserve">Yeah, I think I have a hard time keeping up with the jargon and CI. But, the people on the CI side of the project are very sensitive to that and they truly want to communicate, and can communicate, so it is very easy with these particular individuals to say, </w:t>
      </w:r>
      <w:r>
        <w:t>“</w:t>
      </w:r>
      <w:r w:rsidRPr="00825737">
        <w:t xml:space="preserve"> I don’t understand,</w:t>
      </w:r>
      <w:r>
        <w:t>”</w:t>
      </w:r>
      <w:r w:rsidRPr="00825737">
        <w:t xml:space="preserve"> and they can explain it (laughing) in words that I understand.</w:t>
      </w:r>
      <w:r>
        <w:t>”</w:t>
      </w:r>
    </w:p>
    <w:p w:rsidR="0059520C" w:rsidRPr="00B21482" w:rsidRDefault="0059520C" w:rsidP="0059520C">
      <w:pPr>
        <w:ind w:firstLine="720"/>
        <w:rPr>
          <w:spacing w:val="-2"/>
        </w:rPr>
      </w:pPr>
      <w:r w:rsidRPr="00B21482">
        <w:rPr>
          <w:spacing w:val="-2"/>
        </w:rPr>
        <w:t xml:space="preserve">The PI </w:t>
      </w:r>
      <w:r>
        <w:rPr>
          <w:spacing w:val="-2"/>
        </w:rPr>
        <w:t xml:space="preserve">acknowledges the fact that DataONE is a multidisciplinary project and still growing which means in every new face-to-face meeting there are new faces with different backgrounds </w:t>
      </w:r>
      <w:proofErr w:type="gramStart"/>
      <w:r>
        <w:rPr>
          <w:spacing w:val="-2"/>
        </w:rPr>
        <w:t>who</w:t>
      </w:r>
      <w:proofErr w:type="gramEnd"/>
      <w:r>
        <w:rPr>
          <w:spacing w:val="-2"/>
        </w:rPr>
        <w:t xml:space="preserve"> have to be brought up to speed. Thus, accommodating their questions by creating a participatory environment is a priority. </w:t>
      </w:r>
      <w:r w:rsidRPr="00B21482">
        <w:rPr>
          <w:spacing w:val="-2"/>
        </w:rPr>
        <w:t xml:space="preserve"> </w:t>
      </w:r>
      <w:r>
        <w:rPr>
          <w:spacing w:val="-2"/>
        </w:rPr>
        <w:t xml:space="preserve">In addition, working group leaders have gone through facilitation training. The PI and the former members together invite everybody to join in discussions. The PI sees this as an important component of </w:t>
      </w:r>
      <w:proofErr w:type="spellStart"/>
      <w:r>
        <w:rPr>
          <w:spacing w:val="-2"/>
        </w:rPr>
        <w:t>DataONE’s</w:t>
      </w:r>
      <w:proofErr w:type="spellEnd"/>
      <w:r>
        <w:rPr>
          <w:spacing w:val="-2"/>
        </w:rPr>
        <w:t xml:space="preserve"> communication strategy. </w:t>
      </w:r>
    </w:p>
    <w:p w:rsidR="0059520C" w:rsidRPr="007310D5" w:rsidRDefault="0059520C" w:rsidP="0059520C">
      <w:pPr>
        <w:pStyle w:val="Quote"/>
      </w:pPr>
      <w:r w:rsidRPr="007310D5">
        <w:t xml:space="preserve">“… </w:t>
      </w:r>
      <w:proofErr w:type="gramStart"/>
      <w:r w:rsidRPr="007310D5">
        <w:t>we</w:t>
      </w:r>
      <w:proofErr w:type="gramEnd"/>
      <w:r w:rsidRPr="007310D5">
        <w:t xml:space="preserve"> needed to lay out on the table and make sure we were clear about and also make people feel comfortable asking questions when they don’t understand where someone is coming from. So, that is sort of all been, we try to make that ingrained in our approach for communication anyway.”</w:t>
      </w:r>
    </w:p>
    <w:p w:rsidR="0059520C" w:rsidRPr="00B21482" w:rsidRDefault="0059520C" w:rsidP="0059520C">
      <w:pPr>
        <w:ind w:firstLine="720"/>
        <w:rPr>
          <w:spacing w:val="-2"/>
        </w:rPr>
      </w:pPr>
      <w:r w:rsidRPr="00B21482">
        <w:rPr>
          <w:spacing w:val="-2"/>
        </w:rPr>
        <w:t>Th</w:t>
      </w:r>
      <w:r w:rsidR="00E6107F">
        <w:rPr>
          <w:spacing w:val="-2"/>
        </w:rPr>
        <w:t xml:space="preserve">is </w:t>
      </w:r>
      <w:r w:rsidRPr="00B21482">
        <w:rPr>
          <w:spacing w:val="-2"/>
        </w:rPr>
        <w:t>researcher also experienced such</w:t>
      </w:r>
      <w:r w:rsidR="00E6107F">
        <w:rPr>
          <w:spacing w:val="-2"/>
        </w:rPr>
        <w:t xml:space="preserve"> an</w:t>
      </w:r>
      <w:r w:rsidRPr="00B21482">
        <w:rPr>
          <w:spacing w:val="-2"/>
        </w:rPr>
        <w:t xml:space="preserve"> attitude during his observations</w:t>
      </w:r>
      <w:r>
        <w:rPr>
          <w:spacing w:val="-2"/>
        </w:rPr>
        <w:t xml:space="preserve"> many times</w:t>
      </w:r>
      <w:r w:rsidRPr="00B21482">
        <w:rPr>
          <w:spacing w:val="-2"/>
        </w:rPr>
        <w:t>.</w:t>
      </w:r>
      <w:r>
        <w:rPr>
          <w:spacing w:val="-2"/>
        </w:rPr>
        <w:t xml:space="preserve"> More than once, h</w:t>
      </w:r>
      <w:r w:rsidRPr="00B21482">
        <w:rPr>
          <w:spacing w:val="-2"/>
        </w:rPr>
        <w:t xml:space="preserve">e was invited to join in discussions and express his opinions, even though he mentioned that he is not </w:t>
      </w:r>
      <w:r>
        <w:rPr>
          <w:spacing w:val="-2"/>
        </w:rPr>
        <w:t xml:space="preserve">a </w:t>
      </w:r>
      <w:r w:rsidRPr="00B21482">
        <w:rPr>
          <w:spacing w:val="-2"/>
        </w:rPr>
        <w:t>participant but an observer.</w:t>
      </w:r>
      <w:r>
        <w:rPr>
          <w:spacing w:val="-2"/>
        </w:rPr>
        <w:t xml:space="preserve"> An interviewee who witnessed one of the incidents remembers it during the interview and refers to it.</w:t>
      </w:r>
      <w:r w:rsidRPr="00B21482">
        <w:rPr>
          <w:spacing w:val="-2"/>
        </w:rPr>
        <w:t xml:space="preserve"> </w:t>
      </w:r>
    </w:p>
    <w:p w:rsidR="0059520C" w:rsidRPr="007310D5" w:rsidRDefault="0059520C" w:rsidP="0059520C">
      <w:pPr>
        <w:pStyle w:val="Quote"/>
      </w:pPr>
      <w:r w:rsidRPr="007310D5">
        <w:lastRenderedPageBreak/>
        <w:t xml:space="preserve">“They made un-scary it very </w:t>
      </w:r>
      <w:proofErr w:type="gramStart"/>
      <w:r w:rsidRPr="007310D5">
        <w:t>quick,</w:t>
      </w:r>
      <w:proofErr w:type="gramEnd"/>
      <w:r w:rsidRPr="007310D5">
        <w:t xml:space="preserve"> it was like ‘we really value everybody’s opinion’. The way the meeting was run, everybody had a chance to say something in terms of the way…it is hard to explain…but it was like, you were not allowed just to sit there and say nothing, I think you experienced that.”</w:t>
      </w:r>
    </w:p>
    <w:p w:rsidR="0059520C" w:rsidRDefault="0059520C" w:rsidP="0059520C">
      <w:pPr>
        <w:ind w:firstLine="720"/>
        <w:rPr>
          <w:spacing w:val="-2"/>
        </w:rPr>
      </w:pPr>
      <w:r>
        <w:rPr>
          <w:spacing w:val="-2"/>
        </w:rPr>
        <w:t xml:space="preserve">In conclusion, DataONE requires frequent communication among its members; however, there are challenges due to being a virtual organization and diversified member structure. These challenges were expected. In order to overcome them smoothly, the members are selected according to their communication skills and experience in working such environments (the details of selection process is discussed in previous chapter). It paid off. Highly qualified and experienced DataONE teams developed solutions that made DataONE one of the most successful projects. </w:t>
      </w:r>
    </w:p>
    <w:p w:rsidR="0059520C" w:rsidRDefault="0059520C" w:rsidP="0059520C">
      <w:pPr>
        <w:pStyle w:val="Heading2"/>
      </w:pPr>
      <w:bookmarkStart w:id="50" w:name="_Toc293654771"/>
      <w:r>
        <w:t>3. Bridging Role</w:t>
      </w:r>
      <w:bookmarkEnd w:id="50"/>
    </w:p>
    <w:p w:rsidR="0059520C" w:rsidRPr="008C4207" w:rsidRDefault="0059520C" w:rsidP="0059520C">
      <w:pPr>
        <w:ind w:firstLine="720"/>
        <w:rPr>
          <w:spacing w:val="-2"/>
        </w:rPr>
      </w:pPr>
      <w:r w:rsidRPr="008C4207">
        <w:rPr>
          <w:spacing w:val="-2"/>
        </w:rPr>
        <w:t>One theme emerged from the interviews in dealing wit</w:t>
      </w:r>
      <w:r>
        <w:rPr>
          <w:spacing w:val="-2"/>
        </w:rPr>
        <w:t>h cultural differences is that a couple of</w:t>
      </w:r>
      <w:r w:rsidRPr="008C4207">
        <w:rPr>
          <w:spacing w:val="-2"/>
        </w:rPr>
        <w:t xml:space="preserve"> members are identified as a bridge between the ‘computer technical folks’ (cyberinfrastructure team) and community engagement team. These roles are not given to these members but they see the need and given their skills, experience, and desire, they take the bridging role. </w:t>
      </w:r>
      <w:r>
        <w:rPr>
          <w:spacing w:val="-2"/>
        </w:rPr>
        <w:t>These people</w:t>
      </w:r>
      <w:r w:rsidRPr="008C4207">
        <w:rPr>
          <w:spacing w:val="-2"/>
        </w:rPr>
        <w:t xml:space="preserve"> have a mixed educational and professional background that would help them in this intermediary role.</w:t>
      </w:r>
    </w:p>
    <w:p w:rsidR="0059520C" w:rsidRDefault="0059520C" w:rsidP="0059520C">
      <w:pPr>
        <w:pStyle w:val="Quote"/>
      </w:pPr>
      <w:r>
        <w:t xml:space="preserve">“I am working in two disciplines, or even three disciplines in which I have </w:t>
      </w:r>
      <w:proofErr w:type="gramStart"/>
      <w:r>
        <w:t>zero</w:t>
      </w:r>
      <w:proofErr w:type="gramEnd"/>
      <w:r>
        <w:t xml:space="preserve"> academic training. I am very cognizant of cultural differences </w:t>
      </w:r>
      <w:r>
        <w:lastRenderedPageBreak/>
        <w:t xml:space="preserve">that arise between disciplines…. . I think it is important to bridge all of these kinds of cultural issues among academic disciplines.” </w:t>
      </w:r>
    </w:p>
    <w:p w:rsidR="0059520C" w:rsidRDefault="0059520C" w:rsidP="0059520C">
      <w:pPr>
        <w:pStyle w:val="Quote"/>
        <w:rPr>
          <w:spacing w:val="-2"/>
        </w:rPr>
      </w:pPr>
      <w:r>
        <w:t>“</w:t>
      </w:r>
      <w:r w:rsidRPr="001B580E">
        <w:t>I am sort of an IT person but a manager too so I to some extent crossed both camps. You know, I will participate in some of the technical working groups but then some of the management like sustainability and governance group too. So, that was interesting to see that dynamic of which tools which groups are more comfortable with and stuff.</w:t>
      </w:r>
      <w:r>
        <w:t>”</w:t>
      </w:r>
    </w:p>
    <w:p w:rsidR="0059520C" w:rsidRDefault="0059520C" w:rsidP="0059520C">
      <w:pPr>
        <w:ind w:firstLine="720"/>
        <w:rPr>
          <w:spacing w:val="-2"/>
        </w:rPr>
      </w:pPr>
      <w:r w:rsidRPr="003852F0">
        <w:rPr>
          <w:spacing w:val="-2"/>
        </w:rPr>
        <w:t xml:space="preserve">During the conflict between the cyberinfrastructure team and community engagement team on what to use for communication and repository, one of them volunteered to demonstrate the software. Although, it did not work and the community engagement team decided not use the Subversion, the involvement of someone who can speak for both sides is a crucial advantage in </w:t>
      </w:r>
      <w:r>
        <w:rPr>
          <w:spacing w:val="-2"/>
        </w:rPr>
        <w:t xml:space="preserve">not only </w:t>
      </w:r>
      <w:r w:rsidRPr="003852F0">
        <w:rPr>
          <w:spacing w:val="-2"/>
        </w:rPr>
        <w:t>dealing with conflicts</w:t>
      </w:r>
      <w:r>
        <w:rPr>
          <w:spacing w:val="-2"/>
        </w:rPr>
        <w:t xml:space="preserve"> but taking care of daily tasks in the project</w:t>
      </w:r>
      <w:r w:rsidRPr="003852F0">
        <w:rPr>
          <w:spacing w:val="-2"/>
        </w:rPr>
        <w:t>.</w:t>
      </w:r>
    </w:p>
    <w:p w:rsidR="0059520C" w:rsidRDefault="0059520C" w:rsidP="0059520C">
      <w:pPr>
        <w:pStyle w:val="Quote"/>
        <w:rPr>
          <w:spacing w:val="-2"/>
        </w:rPr>
      </w:pPr>
      <w:r>
        <w:rPr>
          <w:spacing w:val="-2"/>
        </w:rPr>
        <w:t>“</w:t>
      </w:r>
      <w:r>
        <w:t xml:space="preserve">For a successful project and in a successful organization one needs a combination of people who are deep technical experts within their given area and one also needs somebody who can speak the language of a broad range of experts. That has historically been one of the roles that I have had in projects because that is something that appeals to my personality and matches up with some of my skills. So I can talk to V. and P. about the issues in development of the communications plans and the communication strategy, understand some of the issues in educational approaches in engagement, and then turn around and talk to the developers about details of communication protocols and so forth. </w:t>
      </w:r>
      <w:r>
        <w:lastRenderedPageBreak/>
        <w:t xml:space="preserve">And I don’t understand any one of them to the level that those particular experts do, but I understand enough of what they do that I can translate the language from one to another. </w:t>
      </w:r>
      <w:r>
        <w:rPr>
          <w:spacing w:val="-2"/>
        </w:rPr>
        <w:t>”</w:t>
      </w:r>
    </w:p>
    <w:p w:rsidR="0059520C" w:rsidRDefault="0059520C" w:rsidP="0059520C">
      <w:pPr>
        <w:numPr>
          <w:ilvl w:val="12"/>
          <w:numId w:val="0"/>
        </w:numPr>
        <w:ind w:firstLine="720"/>
        <w:rPr>
          <w:spacing w:val="-2"/>
        </w:rPr>
      </w:pPr>
      <w:r>
        <w:rPr>
          <w:spacing w:val="-2"/>
        </w:rPr>
        <w:t>Every member is communicating with others –some more, some less. Working group leads are generally more that the members as they being the hubs. The bridging people are also hubs and they serve as translators.</w:t>
      </w:r>
    </w:p>
    <w:p w:rsidR="0059520C" w:rsidRDefault="0059520C" w:rsidP="0059520C">
      <w:pPr>
        <w:numPr>
          <w:ilvl w:val="12"/>
          <w:numId w:val="0"/>
        </w:numPr>
        <w:ind w:firstLine="720"/>
        <w:rPr>
          <w:spacing w:val="-2"/>
        </w:rPr>
      </w:pPr>
    </w:p>
    <w:p w:rsidR="0059520C" w:rsidRDefault="0059520C">
      <w:pPr>
        <w:spacing w:before="0" w:after="0" w:line="240" w:lineRule="auto"/>
        <w:rPr>
          <w:spacing w:val="-2"/>
        </w:rPr>
      </w:pPr>
      <w:r>
        <w:rPr>
          <w:spacing w:val="-2"/>
        </w:rPr>
        <w:br w:type="page"/>
      </w:r>
    </w:p>
    <w:p w:rsidR="0059520C" w:rsidRDefault="0059520C" w:rsidP="0059520C">
      <w:pPr>
        <w:pStyle w:val="Heading1"/>
      </w:pPr>
      <w:bookmarkStart w:id="51" w:name="_Toc293654772"/>
      <w:r>
        <w:lastRenderedPageBreak/>
        <w:t>Chapter 7</w:t>
      </w:r>
      <w:bookmarkEnd w:id="51"/>
    </w:p>
    <w:p w:rsidR="0059520C" w:rsidRDefault="0059520C" w:rsidP="0059520C">
      <w:pPr>
        <w:pStyle w:val="Heading1"/>
      </w:pPr>
      <w:bookmarkStart w:id="52" w:name="_Toc293654773"/>
      <w:r>
        <w:t>Conclusion &amp; Discussion</w:t>
      </w:r>
      <w:bookmarkEnd w:id="52"/>
    </w:p>
    <w:p w:rsidR="0059520C" w:rsidRDefault="0059520C" w:rsidP="0059520C">
      <w:pPr>
        <w:numPr>
          <w:ilvl w:val="12"/>
          <w:numId w:val="0"/>
        </w:numPr>
        <w:ind w:firstLine="720"/>
        <w:rPr>
          <w:spacing w:val="-2"/>
        </w:rPr>
      </w:pPr>
      <w:r w:rsidRPr="00E56734">
        <w:rPr>
          <w:spacing w:val="-2"/>
        </w:rPr>
        <w:t>In this chapter</w:t>
      </w:r>
      <w:r>
        <w:rPr>
          <w:spacing w:val="-2"/>
        </w:rPr>
        <w:t>, first the summary of the study is presented. Second, a brief assessment of DataONE is reported through the reflections from the NSF 2</w:t>
      </w:r>
      <w:r w:rsidRPr="00E56734">
        <w:rPr>
          <w:spacing w:val="-2"/>
          <w:vertAlign w:val="superscript"/>
        </w:rPr>
        <w:t>nd</w:t>
      </w:r>
      <w:r>
        <w:rPr>
          <w:spacing w:val="-2"/>
        </w:rPr>
        <w:t xml:space="preserve"> year review. The third section </w:t>
      </w:r>
      <w:r w:rsidR="00D35483">
        <w:rPr>
          <w:spacing w:val="-2"/>
        </w:rPr>
        <w:t>describes</w:t>
      </w:r>
      <w:r>
        <w:rPr>
          <w:spacing w:val="-2"/>
        </w:rPr>
        <w:t xml:space="preserve"> the contributions of this study</w:t>
      </w:r>
      <w:r w:rsidR="00D35483">
        <w:rPr>
          <w:spacing w:val="-2"/>
        </w:rPr>
        <w:t>,</w:t>
      </w:r>
      <w:r>
        <w:rPr>
          <w:spacing w:val="-2"/>
        </w:rPr>
        <w:t xml:space="preserve"> focusing on developing a complexity framework and applying it to virtual scientific collaborations. The fourth section is a discussion about </w:t>
      </w:r>
      <w:proofErr w:type="spellStart"/>
      <w:r>
        <w:rPr>
          <w:spacing w:val="-2"/>
        </w:rPr>
        <w:t>multidisciplinarity</w:t>
      </w:r>
      <w:proofErr w:type="spellEnd"/>
      <w:r>
        <w:rPr>
          <w:spacing w:val="-2"/>
        </w:rPr>
        <w:t xml:space="preserve"> and the potential of communication studies and information science in scientific collaborations. Future study ideas are discussed at the end of subsections in italic whenever needed.</w:t>
      </w:r>
    </w:p>
    <w:p w:rsidR="0059520C" w:rsidRDefault="0059520C" w:rsidP="0059520C">
      <w:pPr>
        <w:pStyle w:val="Heading2"/>
      </w:pPr>
      <w:bookmarkStart w:id="53" w:name="_Toc293654774"/>
      <w:r>
        <w:t>1. Summary</w:t>
      </w:r>
      <w:bookmarkEnd w:id="53"/>
    </w:p>
    <w:p w:rsidR="0059520C" w:rsidRDefault="0059520C" w:rsidP="0059520C">
      <w:pPr>
        <w:ind w:firstLine="720"/>
        <w:rPr>
          <w:spacing w:val="-2"/>
        </w:rPr>
      </w:pPr>
      <w:r>
        <w:rPr>
          <w:spacing w:val="-2"/>
        </w:rPr>
        <w:t xml:space="preserve">The current study has explored the emergence of DataONE; a multidisciplinary, multi-institutional, multinational scientific virtual collaboration that aims to provide access and storage for earth sciences data. Briefly, findings of this study reveal that, DataONE behaves like a complex adaptive system: various individuals and institutions interacting, adapting, and coevolving to achieve their own and common goals; during the process new structures, relationships, and products emerge. </w:t>
      </w:r>
    </w:p>
    <w:p w:rsidR="0059520C" w:rsidRDefault="0059520C" w:rsidP="0059520C">
      <w:pPr>
        <w:ind w:firstLine="720"/>
        <w:rPr>
          <w:spacing w:val="-2"/>
        </w:rPr>
      </w:pPr>
      <w:r>
        <w:rPr>
          <w:spacing w:val="-2"/>
        </w:rPr>
        <w:t xml:space="preserve">The literature on scientific collaborations is exhaustive and detailed; however, systemic studies that could produce </w:t>
      </w:r>
      <w:proofErr w:type="spellStart"/>
      <w:r>
        <w:rPr>
          <w:spacing w:val="-2"/>
        </w:rPr>
        <w:t>generalizable</w:t>
      </w:r>
      <w:proofErr w:type="spellEnd"/>
      <w:r>
        <w:rPr>
          <w:spacing w:val="-2"/>
        </w:rPr>
        <w:t xml:space="preserve"> or comparable findings are lacking. Furthermore their relevance to the focus of this study is limited for two reasons. The first reason is the recent developments in information and communication technologies that </w:t>
      </w:r>
      <w:r>
        <w:rPr>
          <w:spacing w:val="-2"/>
        </w:rPr>
        <w:lastRenderedPageBreak/>
        <w:t xml:space="preserve">have changed the rules of the game. The ease of information sharing and communication has given birth to a new type of collaboration: virtual collaborations. The number of studies examining virtual collaborations </w:t>
      </w:r>
      <w:r w:rsidR="00D35483">
        <w:rPr>
          <w:spacing w:val="-2"/>
        </w:rPr>
        <w:t>is</w:t>
      </w:r>
      <w:r>
        <w:rPr>
          <w:spacing w:val="-2"/>
        </w:rPr>
        <w:t xml:space="preserve"> increasing</w:t>
      </w:r>
      <w:r w:rsidR="00D35483">
        <w:rPr>
          <w:spacing w:val="-2"/>
        </w:rPr>
        <w:t>,</w:t>
      </w:r>
      <w:r>
        <w:rPr>
          <w:spacing w:val="-2"/>
        </w:rPr>
        <w:t xml:space="preserve"> but more needs to be done. The second reason is a new paradigm that is used in many disciplines to explain the relationships among components and systems: complex adaptive systems theory. Even though, complex adaptive systems theory is used in organizational studies, its applications to scientific collaborations or virtual collaborations have been very limited.</w:t>
      </w:r>
    </w:p>
    <w:p w:rsidR="0059520C" w:rsidRDefault="0059520C" w:rsidP="0059520C">
      <w:pPr>
        <w:ind w:firstLine="720"/>
        <w:rPr>
          <w:spacing w:val="-2"/>
        </w:rPr>
      </w:pPr>
      <w:r>
        <w:rPr>
          <w:spacing w:val="-2"/>
        </w:rPr>
        <w:t>Complex adaptive systems perspective is beneficial to understand both the scientific collaborations itself and the environment that the scientific collaborations exist. Complex adaptive systems theory is proven to be useful in explaining multi-agent systems, nonlinear relationships among agents and among systems, self-organization, adaptation and learning, and finally unique, unrelated or one-time events –the areas where traditional systems perspective fails (</w:t>
      </w:r>
      <w:proofErr w:type="spellStart"/>
      <w:r>
        <w:rPr>
          <w:spacing w:val="-2"/>
        </w:rPr>
        <w:t>Aydinoglu</w:t>
      </w:r>
      <w:proofErr w:type="spellEnd"/>
      <w:r>
        <w:rPr>
          <w:spacing w:val="-2"/>
        </w:rPr>
        <w:t>, 2010). Collaborative science, by nature, requires multiple researchers and nonlinear relationships among them. For instance</w:t>
      </w:r>
      <w:r w:rsidR="00D35483">
        <w:rPr>
          <w:spacing w:val="-2"/>
        </w:rPr>
        <w:t>,</w:t>
      </w:r>
      <w:r>
        <w:rPr>
          <w:spacing w:val="-2"/>
        </w:rPr>
        <w:t xml:space="preserve"> the relationship among a famous researcher, an average researcher, a graduate student, a technician, an engineer, etc is nonlinear. In addition, assume these agents belong to different institutions and different disciplines; the relationships get more complex. However, they learn from each other, adapt new skill sets and </w:t>
      </w:r>
      <w:proofErr w:type="gramStart"/>
      <w:r>
        <w:rPr>
          <w:spacing w:val="-2"/>
        </w:rPr>
        <w:t>perspectives,</w:t>
      </w:r>
      <w:proofErr w:type="gramEnd"/>
      <w:r>
        <w:rPr>
          <w:spacing w:val="-2"/>
        </w:rPr>
        <w:t xml:space="preserve"> establish new relationships, rules, and structures (emergence). Their collective impact is bigger than the sum of their individual impacts. Finally, they deal with unique or one-time events because the funding agencies have limited resources. It is uncommon for one funding agency to support two projects </w:t>
      </w:r>
      <w:r>
        <w:rPr>
          <w:spacing w:val="-2"/>
        </w:rPr>
        <w:lastRenderedPageBreak/>
        <w:t xml:space="preserve">with that have the same goal. There is one large </w:t>
      </w:r>
      <w:proofErr w:type="spellStart"/>
      <w:r>
        <w:rPr>
          <w:spacing w:val="-2"/>
        </w:rPr>
        <w:t>hadron</w:t>
      </w:r>
      <w:proofErr w:type="spellEnd"/>
      <w:r>
        <w:rPr>
          <w:spacing w:val="-2"/>
        </w:rPr>
        <w:t xml:space="preserve"> collider, one Hubble telescope, one human genome project etc. This uniqueness is one of the reasons why we do not have a body of literature that systemically investigates scientific collaborations. Each one is so different than the other. However, complexity theory, basically a systems theory, is able to assess and compare different systems/scientific collaborations -which </w:t>
      </w:r>
      <w:proofErr w:type="gramStart"/>
      <w:r>
        <w:rPr>
          <w:spacing w:val="-2"/>
        </w:rPr>
        <w:t>is</w:t>
      </w:r>
      <w:proofErr w:type="gramEnd"/>
      <w:r>
        <w:rPr>
          <w:spacing w:val="-2"/>
        </w:rPr>
        <w:t xml:space="preserve"> the biggest contribution of this study.   </w:t>
      </w:r>
    </w:p>
    <w:p w:rsidR="0059520C" w:rsidRDefault="0059520C" w:rsidP="0059520C">
      <w:pPr>
        <w:ind w:firstLine="720"/>
        <w:rPr>
          <w:spacing w:val="-2"/>
        </w:rPr>
      </w:pPr>
      <w:r>
        <w:rPr>
          <w:spacing w:val="-2"/>
        </w:rPr>
        <w:t>This study fills the gap by applying complex adaptive systems perspective to a virtual scientific collaboration. In order to observe complex adaptive behavior, this study develops a tool, the complexity framework. The development of the framework has been a necessity because there has not been a unified complex adaptive systems theory. To build this framework, the researcher used the common features, concepts, and propositions of complexity theory</w:t>
      </w:r>
      <w:r w:rsidRPr="00195AF8">
        <w:rPr>
          <w:spacing w:val="-2"/>
        </w:rPr>
        <w:t xml:space="preserve"> </w:t>
      </w:r>
      <w:r>
        <w:rPr>
          <w:spacing w:val="-2"/>
        </w:rPr>
        <w:t>in the seminal articles from the field of organizational studies and identified ten concepts (see Figure</w:t>
      </w:r>
      <w:r w:rsidR="0039266C">
        <w:rPr>
          <w:spacing w:val="-2"/>
        </w:rPr>
        <w:t xml:space="preserve"> 14</w:t>
      </w:r>
      <w:r>
        <w:rPr>
          <w:spacing w:val="-2"/>
        </w:rPr>
        <w:t xml:space="preserve">). </w:t>
      </w:r>
    </w:p>
    <w:p w:rsidR="0059520C" w:rsidRDefault="0059520C" w:rsidP="0059520C">
      <w:pPr>
        <w:rPr>
          <w:b/>
        </w:rPr>
      </w:pPr>
      <w:r>
        <w:rPr>
          <w:b/>
          <w:noProof/>
        </w:rPr>
        <w:lastRenderedPageBreak/>
        <w:drawing>
          <wp:inline distT="0" distB="0" distL="0" distR="0">
            <wp:extent cx="5943600" cy="4457700"/>
            <wp:effectExtent l="19050" t="0" r="0" b="0"/>
            <wp:docPr id="1" name="Picture 11" descr="fea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atures.jpg"/>
                    <pic:cNvPicPr/>
                  </pic:nvPicPr>
                  <pic:blipFill>
                    <a:blip r:embed="rId14" cstate="print"/>
                    <a:stretch>
                      <a:fillRect/>
                    </a:stretch>
                  </pic:blipFill>
                  <pic:spPr>
                    <a:xfrm>
                      <a:off x="0" y="0"/>
                      <a:ext cx="5943600" cy="4457700"/>
                    </a:xfrm>
                    <a:prstGeom prst="rect">
                      <a:avLst/>
                    </a:prstGeom>
                  </pic:spPr>
                </pic:pic>
              </a:graphicData>
            </a:graphic>
          </wp:inline>
        </w:drawing>
      </w:r>
    </w:p>
    <w:p w:rsidR="0059520C" w:rsidRPr="00B24B58" w:rsidRDefault="0059520C" w:rsidP="0039266C">
      <w:pPr>
        <w:pStyle w:val="Caption"/>
      </w:pPr>
      <w:r w:rsidRPr="00B24B58">
        <w:t xml:space="preserve">Figure </w:t>
      </w:r>
      <w:r w:rsidR="0039266C">
        <w:t xml:space="preserve">14 </w:t>
      </w:r>
      <w:r w:rsidRPr="00B24B58">
        <w:t xml:space="preserve">– </w:t>
      </w:r>
      <w:r>
        <w:t>C</w:t>
      </w:r>
      <w:r w:rsidRPr="00B24B58">
        <w:t>omplex adaptive systems</w:t>
      </w:r>
      <w:r>
        <w:t xml:space="preserve"> framework</w:t>
      </w:r>
    </w:p>
    <w:p w:rsidR="0059520C" w:rsidRDefault="0059520C" w:rsidP="0059520C">
      <w:pPr>
        <w:ind w:firstLine="720"/>
        <w:rPr>
          <w:spacing w:val="-2"/>
        </w:rPr>
      </w:pPr>
      <w:r>
        <w:rPr>
          <w:spacing w:val="-2"/>
        </w:rPr>
        <w:t>The data generated through interviews, observations, and surveys are compared to the framework to see whether DataONE operates as a complex adaptive system, a system “</w:t>
      </w:r>
      <w:r w:rsidRPr="00EC0533">
        <w:rPr>
          <w:spacing w:val="-2"/>
        </w:rPr>
        <w:t xml:space="preserve">that have a large numbers of components, often called </w:t>
      </w:r>
      <w:proofErr w:type="gramStart"/>
      <w:r w:rsidRPr="00EC0533">
        <w:rPr>
          <w:spacing w:val="-2"/>
        </w:rPr>
        <w:t>agents, that</w:t>
      </w:r>
      <w:proofErr w:type="gramEnd"/>
      <w:r w:rsidRPr="00EC0533">
        <w:rPr>
          <w:spacing w:val="-2"/>
        </w:rPr>
        <w:t xml:space="preserve"> interact and adapt or learn</w:t>
      </w:r>
      <w:r>
        <w:rPr>
          <w:spacing w:val="-2"/>
        </w:rPr>
        <w:t>”</w:t>
      </w:r>
      <w:r w:rsidRPr="00EC0533">
        <w:rPr>
          <w:spacing w:val="-2"/>
        </w:rPr>
        <w:t xml:space="preserve"> (Holland, 2006, p. 1)</w:t>
      </w:r>
      <w:r>
        <w:rPr>
          <w:spacing w:val="-2"/>
        </w:rPr>
        <w:t xml:space="preserve">. The answer is ‘yes’. Let me explain the process using the complexity framework above. </w:t>
      </w:r>
      <w:r w:rsidRPr="003E5D54">
        <w:rPr>
          <w:i/>
          <w:spacing w:val="-2"/>
        </w:rPr>
        <w:t>Italics</w:t>
      </w:r>
      <w:r>
        <w:rPr>
          <w:spacing w:val="-2"/>
        </w:rPr>
        <w:t xml:space="preserve"> are used to refer the related concept in the complexity framework. </w:t>
      </w:r>
    </w:p>
    <w:p w:rsidR="0059520C" w:rsidRDefault="0059520C" w:rsidP="0059520C">
      <w:pPr>
        <w:ind w:firstLine="720"/>
        <w:rPr>
          <w:spacing w:val="-2"/>
        </w:rPr>
      </w:pPr>
      <w:r>
        <w:rPr>
          <w:spacing w:val="-2"/>
        </w:rPr>
        <w:lastRenderedPageBreak/>
        <w:t xml:space="preserve">1. DataONE has a number of </w:t>
      </w:r>
      <w:r w:rsidRPr="003E5D54">
        <w:rPr>
          <w:i/>
          <w:spacing w:val="-2"/>
        </w:rPr>
        <w:t>components</w:t>
      </w:r>
      <w:r>
        <w:rPr>
          <w:spacing w:val="-2"/>
        </w:rPr>
        <w:t xml:space="preserve"> (individuals and institutions). </w:t>
      </w:r>
    </w:p>
    <w:p w:rsidR="0059520C" w:rsidRDefault="0059520C" w:rsidP="0059520C">
      <w:pPr>
        <w:ind w:firstLine="720"/>
        <w:rPr>
          <w:spacing w:val="-2"/>
        </w:rPr>
      </w:pPr>
      <w:r>
        <w:rPr>
          <w:spacing w:val="-2"/>
        </w:rPr>
        <w:t xml:space="preserve">2. They are </w:t>
      </w:r>
      <w:r w:rsidRPr="003E5D54">
        <w:rPr>
          <w:i/>
          <w:spacing w:val="-2"/>
        </w:rPr>
        <w:t>diversified</w:t>
      </w:r>
      <w:r>
        <w:rPr>
          <w:spacing w:val="-2"/>
        </w:rPr>
        <w:t xml:space="preserve"> in terms of disciplinary background, career age, type of the institution, and motivation to join in. Hard scientists, computer scientists, and social scientists collaborated to create DataONE. They come from different institutions with different institutional agendas. Some of them are motivated by their career goals, some of them by personal goals. </w:t>
      </w:r>
    </w:p>
    <w:p w:rsidR="0059520C" w:rsidRDefault="0059520C" w:rsidP="0059520C">
      <w:pPr>
        <w:ind w:firstLine="720"/>
        <w:rPr>
          <w:spacing w:val="-2"/>
        </w:rPr>
      </w:pPr>
      <w:r>
        <w:rPr>
          <w:spacing w:val="-2"/>
        </w:rPr>
        <w:t xml:space="preserve">3. However, despite the huge diversification that is present in the collaboration, their existence and tasks are </w:t>
      </w:r>
      <w:r w:rsidRPr="003E5D54">
        <w:rPr>
          <w:i/>
          <w:spacing w:val="-2"/>
        </w:rPr>
        <w:t>interdependent and interconnected</w:t>
      </w:r>
      <w:r>
        <w:rPr>
          <w:spacing w:val="-2"/>
        </w:rPr>
        <w:t xml:space="preserve"> to each other. DataONE employs working group structure (and sometimes workshop structure). One working group’s objective is the output of another and also input for another. A change in one, affects the rest. Moreover, they </w:t>
      </w:r>
      <w:r w:rsidRPr="003E5D54">
        <w:rPr>
          <w:i/>
          <w:spacing w:val="-2"/>
        </w:rPr>
        <w:t>interact</w:t>
      </w:r>
      <w:r>
        <w:rPr>
          <w:spacing w:val="-2"/>
        </w:rPr>
        <w:t xml:space="preserve"> frequently via different medi</w:t>
      </w:r>
      <w:r w:rsidR="00D35483">
        <w:rPr>
          <w:spacing w:val="-2"/>
        </w:rPr>
        <w:t>a</w:t>
      </w:r>
      <w:r>
        <w:rPr>
          <w:spacing w:val="-2"/>
        </w:rPr>
        <w:t xml:space="preserve"> (face-to-face, email, video call, shared space, chat, etc.). The members are indeed selected based on their reputation of being good communicators which has proven to be important not only on taking care of daily tasks but also dealing with conflicts among people arisen from different disciplines. </w:t>
      </w:r>
    </w:p>
    <w:p w:rsidR="0059520C" w:rsidRDefault="0059520C" w:rsidP="0059520C">
      <w:pPr>
        <w:ind w:firstLine="720"/>
        <w:rPr>
          <w:spacing w:val="-2"/>
        </w:rPr>
      </w:pPr>
      <w:r>
        <w:rPr>
          <w:spacing w:val="-2"/>
        </w:rPr>
        <w:t>4.</w:t>
      </w:r>
      <w:r w:rsidR="004A7232">
        <w:rPr>
          <w:spacing w:val="-2"/>
        </w:rPr>
        <w:t xml:space="preserve"> </w:t>
      </w:r>
      <w:r>
        <w:rPr>
          <w:spacing w:val="-2"/>
        </w:rPr>
        <w:t>Interaction</w:t>
      </w:r>
      <w:r w:rsidR="004A7232">
        <w:rPr>
          <w:spacing w:val="-2"/>
        </w:rPr>
        <w:t>s</w:t>
      </w:r>
      <w:r>
        <w:rPr>
          <w:spacing w:val="-2"/>
        </w:rPr>
        <w:t xml:space="preserve"> among members ensure </w:t>
      </w:r>
      <w:r w:rsidRPr="003E5D54">
        <w:rPr>
          <w:i/>
          <w:spacing w:val="-2"/>
        </w:rPr>
        <w:t>feedback</w:t>
      </w:r>
      <w:r>
        <w:rPr>
          <w:spacing w:val="-2"/>
        </w:rPr>
        <w:t xml:space="preserve"> processes which also become significant in dealing with conflicts. </w:t>
      </w:r>
    </w:p>
    <w:p w:rsidR="0059520C" w:rsidRDefault="0059520C" w:rsidP="0059520C">
      <w:pPr>
        <w:ind w:firstLine="720"/>
        <w:rPr>
          <w:spacing w:val="-2"/>
        </w:rPr>
      </w:pPr>
      <w:r>
        <w:rPr>
          <w:spacing w:val="-2"/>
        </w:rPr>
        <w:t>5. Although the goals are established in DataONE</w:t>
      </w:r>
      <w:r w:rsidR="00D35483">
        <w:rPr>
          <w:spacing w:val="-2"/>
        </w:rPr>
        <w:t xml:space="preserve"> and</w:t>
      </w:r>
      <w:r>
        <w:rPr>
          <w:spacing w:val="-2"/>
        </w:rPr>
        <w:t xml:space="preserve"> the deadlines are met on time, the processes are </w:t>
      </w:r>
      <w:r w:rsidRPr="003E5D54">
        <w:rPr>
          <w:i/>
          <w:spacing w:val="-2"/>
        </w:rPr>
        <w:t>unpredictable</w:t>
      </w:r>
      <w:r>
        <w:rPr>
          <w:spacing w:val="-2"/>
        </w:rPr>
        <w:t xml:space="preserve">. A new working group </w:t>
      </w:r>
      <w:proofErr w:type="gramStart"/>
      <w:r>
        <w:rPr>
          <w:spacing w:val="-2"/>
        </w:rPr>
        <w:t>emerges,</w:t>
      </w:r>
      <w:proofErr w:type="gramEnd"/>
      <w:r>
        <w:rPr>
          <w:spacing w:val="-2"/>
        </w:rPr>
        <w:t xml:space="preserve"> some working groups change their names and priorities. In a way, DataONE is organic and reactive.</w:t>
      </w:r>
    </w:p>
    <w:p w:rsidR="0059520C" w:rsidRDefault="0059520C" w:rsidP="0059520C">
      <w:pPr>
        <w:ind w:firstLine="720"/>
        <w:rPr>
          <w:spacing w:val="-2"/>
        </w:rPr>
      </w:pPr>
      <w:proofErr w:type="gramStart"/>
      <w:r>
        <w:rPr>
          <w:spacing w:val="-2"/>
        </w:rPr>
        <w:lastRenderedPageBreak/>
        <w:t>6 &amp; 7.</w:t>
      </w:r>
      <w:proofErr w:type="gramEnd"/>
      <w:r>
        <w:rPr>
          <w:spacing w:val="-2"/>
        </w:rPr>
        <w:t xml:space="preserve"> The environment that DataONE creates has also provided the right conditions for </w:t>
      </w:r>
      <w:r w:rsidRPr="006D7565">
        <w:rPr>
          <w:i/>
          <w:spacing w:val="-2"/>
        </w:rPr>
        <w:t>emergence</w:t>
      </w:r>
      <w:r>
        <w:rPr>
          <w:spacing w:val="-2"/>
        </w:rPr>
        <w:t xml:space="preserve"> –including the emergence of DataONE itself. The management and the PI provide a balance between order and disorder. They encourage dialogue, interaction, innovation, and creativity. It is a suitable strategy for a bottom up formation. DataONE is mostly a volunteer organization, with a balanced management style in which the members are able to pursue their own goals by setting their own agenda that is in harmony with </w:t>
      </w:r>
      <w:proofErr w:type="spellStart"/>
      <w:r>
        <w:rPr>
          <w:spacing w:val="-2"/>
        </w:rPr>
        <w:t>DataONE’s</w:t>
      </w:r>
      <w:proofErr w:type="spellEnd"/>
      <w:r>
        <w:rPr>
          <w:spacing w:val="-2"/>
        </w:rPr>
        <w:t xml:space="preserve"> goals. They all feel very motivated to do it because they are free. On the other hand, everyone feels responsible for the commitments (and deadlines) to the funding agency. Both are served by the balance between loose and tight management, which is translated as ‘</w:t>
      </w:r>
      <w:r w:rsidRPr="006D7565">
        <w:rPr>
          <w:i/>
          <w:spacing w:val="-2"/>
        </w:rPr>
        <w:t xml:space="preserve">being at the edge of </w:t>
      </w:r>
      <w:proofErr w:type="gramStart"/>
      <w:r w:rsidRPr="006D7565">
        <w:rPr>
          <w:i/>
          <w:spacing w:val="-2"/>
        </w:rPr>
        <w:t>chaos</w:t>
      </w:r>
      <w:r>
        <w:rPr>
          <w:spacing w:val="-2"/>
        </w:rPr>
        <w:t>’</w:t>
      </w:r>
      <w:proofErr w:type="gramEnd"/>
      <w:r>
        <w:rPr>
          <w:spacing w:val="-2"/>
        </w:rPr>
        <w:t xml:space="preserve"> in complex systems theory. Other </w:t>
      </w:r>
      <w:r w:rsidRPr="006D7565">
        <w:rPr>
          <w:i/>
          <w:spacing w:val="-2"/>
        </w:rPr>
        <w:t>emergent</w:t>
      </w:r>
      <w:r>
        <w:rPr>
          <w:spacing w:val="-2"/>
        </w:rPr>
        <w:t xml:space="preserve"> features are a new working group (exploration, visualization, and analysis working group), partnerships between institutions and scholars, and various outcomes (such as papers, posters, grant proposals, software codes, book chapters, etc.). </w:t>
      </w:r>
    </w:p>
    <w:p w:rsidR="0059520C" w:rsidRDefault="0059520C" w:rsidP="0059520C">
      <w:pPr>
        <w:ind w:firstLine="720"/>
        <w:rPr>
          <w:spacing w:val="-2"/>
        </w:rPr>
      </w:pPr>
      <w:r>
        <w:rPr>
          <w:spacing w:val="-2"/>
        </w:rPr>
        <w:t xml:space="preserve">8. DataONE also demonstrates that it is able to </w:t>
      </w:r>
      <w:r w:rsidRPr="003E5D54">
        <w:rPr>
          <w:i/>
          <w:spacing w:val="-2"/>
        </w:rPr>
        <w:t>learn, adapt</w:t>
      </w:r>
      <w:r>
        <w:rPr>
          <w:spacing w:val="-2"/>
        </w:rPr>
        <w:t xml:space="preserve">, and </w:t>
      </w:r>
      <w:r w:rsidRPr="003E5D54">
        <w:rPr>
          <w:i/>
          <w:spacing w:val="-2"/>
        </w:rPr>
        <w:t>survive</w:t>
      </w:r>
      <w:r>
        <w:rPr>
          <w:spacing w:val="-2"/>
        </w:rPr>
        <w:t>. There have been changes in the internal structure and external environment that endangered the success of DataONE</w:t>
      </w:r>
      <w:r w:rsidR="00D35483">
        <w:rPr>
          <w:spacing w:val="-2"/>
        </w:rPr>
        <w:t>,</w:t>
      </w:r>
      <w:r>
        <w:rPr>
          <w:spacing w:val="-2"/>
        </w:rPr>
        <w:t xml:space="preserve"> yet they have been parried successfully. The recession, as a serious change in the external environment, for instance, has brought up some concerns about the sustainability of the project. The long term sustainability and governance working group has created the DataONE Business Plan to deal with financial insecurities; </w:t>
      </w:r>
      <w:r w:rsidR="00D35483">
        <w:rPr>
          <w:spacing w:val="-2"/>
        </w:rPr>
        <w:t>two</w:t>
      </w:r>
      <w:r>
        <w:rPr>
          <w:spacing w:val="-2"/>
        </w:rPr>
        <w:t xml:space="preserve"> of the</w:t>
      </w:r>
      <w:r w:rsidR="00D35483">
        <w:rPr>
          <w:spacing w:val="-2"/>
        </w:rPr>
        <w:t xml:space="preserve"> five</w:t>
      </w:r>
      <w:r>
        <w:rPr>
          <w:spacing w:val="-2"/>
        </w:rPr>
        <w:t xml:space="preserve"> year of funding has been received; and a second five seems quite possible. However, the expected donations and new grants might experience a setback. Besides the self-</w:t>
      </w:r>
      <w:r>
        <w:rPr>
          <w:spacing w:val="-2"/>
        </w:rPr>
        <w:lastRenderedPageBreak/>
        <w:t xml:space="preserve">organization of exploration, visualization, and analysis working group, other changes occurred in the internal structure –mostly on the time committed by and the responsibilities of the individuals. </w:t>
      </w:r>
    </w:p>
    <w:p w:rsidR="0059520C" w:rsidRDefault="0059520C" w:rsidP="0059520C">
      <w:pPr>
        <w:ind w:firstLine="720"/>
        <w:rPr>
          <w:spacing w:val="-2"/>
        </w:rPr>
      </w:pPr>
      <w:r>
        <w:rPr>
          <w:spacing w:val="-2"/>
        </w:rPr>
        <w:t>9. DataONE is a natural result of its predecessors: SEEK (the Science Environment for Ecological Knowledge) and the interoperability grant.</w:t>
      </w:r>
    </w:p>
    <w:p w:rsidR="0059520C" w:rsidRDefault="0059520C" w:rsidP="0059520C">
      <w:pPr>
        <w:ind w:firstLine="720"/>
        <w:rPr>
          <w:spacing w:val="-2"/>
        </w:rPr>
      </w:pPr>
      <w:r>
        <w:rPr>
          <w:spacing w:val="-2"/>
        </w:rPr>
        <w:t>10. Other changes outside the DataONE (</w:t>
      </w:r>
      <w:proofErr w:type="spellStart"/>
      <w:r w:rsidRPr="006D7565">
        <w:rPr>
          <w:i/>
          <w:spacing w:val="-2"/>
        </w:rPr>
        <w:t>coevolution</w:t>
      </w:r>
      <w:proofErr w:type="spellEnd"/>
      <w:r>
        <w:rPr>
          <w:spacing w:val="-2"/>
        </w:rPr>
        <w:t xml:space="preserve">) have happened as well: the NSF’s mandatory data management plan, interaction with Data Conservancy, and impact on scientific community. However, </w:t>
      </w:r>
      <w:proofErr w:type="spellStart"/>
      <w:r>
        <w:rPr>
          <w:spacing w:val="-2"/>
        </w:rPr>
        <w:t>DataONE’s</w:t>
      </w:r>
      <w:proofErr w:type="spellEnd"/>
      <w:r>
        <w:rPr>
          <w:spacing w:val="-2"/>
        </w:rPr>
        <w:t xml:space="preserve"> real impact will occur in the future as it is still in the emergence phase</w:t>
      </w:r>
      <w:r>
        <w:rPr>
          <w:rStyle w:val="FootnoteReference"/>
          <w:spacing w:val="-2"/>
        </w:rPr>
        <w:footnoteReference w:id="12"/>
      </w:r>
      <w:r>
        <w:rPr>
          <w:spacing w:val="-2"/>
        </w:rPr>
        <w:t>.</w:t>
      </w:r>
    </w:p>
    <w:p w:rsidR="0059520C" w:rsidRPr="0059659C" w:rsidRDefault="0059520C" w:rsidP="0059520C">
      <w:pPr>
        <w:ind w:firstLine="720"/>
      </w:pPr>
      <w:r>
        <w:rPr>
          <w:spacing w:val="-2"/>
        </w:rPr>
        <w:t>In a nutshell, DataONE operates as a complex system which makes this virtual scientific collaboration resilient, adaptive, and successful.</w:t>
      </w:r>
    </w:p>
    <w:p w:rsidR="0059520C" w:rsidRDefault="004A7232" w:rsidP="004A7232">
      <w:pPr>
        <w:pStyle w:val="Heading2"/>
      </w:pPr>
      <w:bookmarkStart w:id="54" w:name="_Toc293654775"/>
      <w:r>
        <w:t xml:space="preserve">2. The </w:t>
      </w:r>
      <w:r w:rsidR="0059520C">
        <w:t>NSF</w:t>
      </w:r>
      <w:r>
        <w:t>’s</w:t>
      </w:r>
      <w:r w:rsidR="0059520C">
        <w:t xml:space="preserve"> 2</w:t>
      </w:r>
      <w:r w:rsidR="0059520C" w:rsidRPr="00EA75E1">
        <w:rPr>
          <w:vertAlign w:val="superscript"/>
        </w:rPr>
        <w:t>nd</w:t>
      </w:r>
      <w:r w:rsidR="0059520C">
        <w:t xml:space="preserve"> year review</w:t>
      </w:r>
      <w:bookmarkEnd w:id="54"/>
    </w:p>
    <w:p w:rsidR="0059520C" w:rsidRDefault="0059520C" w:rsidP="0059520C">
      <w:pPr>
        <w:ind w:firstLine="720"/>
        <w:rPr>
          <w:spacing w:val="-2"/>
        </w:rPr>
      </w:pPr>
      <w:r>
        <w:rPr>
          <w:spacing w:val="-2"/>
        </w:rPr>
        <w:t>In February 2011 DataONE went through the 2</w:t>
      </w:r>
      <w:r w:rsidRPr="00D77A8E">
        <w:rPr>
          <w:spacing w:val="-2"/>
        </w:rPr>
        <w:t>nd</w:t>
      </w:r>
      <w:r>
        <w:rPr>
          <w:spacing w:val="-2"/>
        </w:rPr>
        <w:t xml:space="preserve"> year review by the NSF and received positive feedback. The NSF and DataONE negotiated the goals of DataONE. The </w:t>
      </w:r>
      <w:r>
        <w:rPr>
          <w:spacing w:val="-2"/>
        </w:rPr>
        <w:lastRenderedPageBreak/>
        <w:t>deliberate review of the NSF revealed that Data</w:t>
      </w:r>
      <w:r w:rsidR="00D35483">
        <w:rPr>
          <w:spacing w:val="-2"/>
        </w:rPr>
        <w:t>ONE has reached the goals that are expected</w:t>
      </w:r>
      <w:r>
        <w:rPr>
          <w:spacing w:val="-2"/>
        </w:rPr>
        <w:t xml:space="preserve">. The cyberinfrastructure team has been developing cyberinfrastructure for three major components (coordinating nodes, member nodes, and investigator toolkit) and deployment of prototypes for each of them has been done. On the other hand, the community engagement team “has made progress in its four major activities: </w:t>
      </w:r>
      <w:r w:rsidRPr="00D77A8E">
        <w:rPr>
          <w:spacing w:val="-2"/>
        </w:rPr>
        <w:t>(1) providing responsive governance and management; (2) engaging the broad community in DataONE and building an extensive data resource; (3) creating an informatics literate populace; and (4) ensuring financial support and sustainability</w:t>
      </w:r>
      <w:r>
        <w:rPr>
          <w:spacing w:val="-2"/>
        </w:rPr>
        <w:t>” (NSF DataONE Progress Report, 2011, p.6)</w:t>
      </w:r>
      <w:r w:rsidRPr="00D77A8E">
        <w:rPr>
          <w:spacing w:val="-2"/>
        </w:rPr>
        <w:t xml:space="preserve">. </w:t>
      </w:r>
    </w:p>
    <w:p w:rsidR="0059520C" w:rsidRPr="008A0F9E" w:rsidRDefault="0059520C" w:rsidP="0059520C">
      <w:pPr>
        <w:ind w:firstLine="720"/>
        <w:rPr>
          <w:spacing w:val="-2"/>
        </w:rPr>
      </w:pPr>
      <w:r>
        <w:rPr>
          <w:spacing w:val="-2"/>
        </w:rPr>
        <w:t>DataONE is progressing according to the plan</w:t>
      </w:r>
      <w:r w:rsidR="00D35483">
        <w:rPr>
          <w:spacing w:val="-2"/>
        </w:rPr>
        <w:t>;</w:t>
      </w:r>
      <w:r>
        <w:rPr>
          <w:spacing w:val="-2"/>
        </w:rPr>
        <w:t xml:space="preserve"> although</w:t>
      </w:r>
      <w:r w:rsidR="00D35483">
        <w:rPr>
          <w:spacing w:val="-2"/>
        </w:rPr>
        <w:t>,</w:t>
      </w:r>
      <w:r>
        <w:rPr>
          <w:spacing w:val="-2"/>
        </w:rPr>
        <w:t xml:space="preserve"> there have been a number of changes internally and externally that has been explained in the previous chapters. This is the strength of a resilient and adaptive system. This study, so far, has discussed the factors that let it possible through complex adaptive system theory perspective. As a complex adaptive system, DataONE has proved to be successful</w:t>
      </w:r>
      <w:r w:rsidR="00D35483">
        <w:rPr>
          <w:spacing w:val="-2"/>
        </w:rPr>
        <w:t xml:space="preserve"> so far</w:t>
      </w:r>
      <w:r>
        <w:rPr>
          <w:spacing w:val="-2"/>
        </w:rPr>
        <w:t xml:space="preserve"> by the NSF standards and also with the threats dealt with which are explained in Chapter 5</w:t>
      </w:r>
      <w:r w:rsidR="00D35483">
        <w:rPr>
          <w:spacing w:val="-2"/>
        </w:rPr>
        <w:t>,</w:t>
      </w:r>
      <w:r>
        <w:rPr>
          <w:spacing w:val="-2"/>
        </w:rPr>
        <w:t xml:space="preserve"> Section 8 and summarized above under adaptation and learning title. Being a complex adaptive system is definitely </w:t>
      </w:r>
      <w:proofErr w:type="gramStart"/>
      <w:r>
        <w:rPr>
          <w:spacing w:val="-2"/>
        </w:rPr>
        <w:t>a strength</w:t>
      </w:r>
      <w:proofErr w:type="gramEnd"/>
      <w:r>
        <w:rPr>
          <w:spacing w:val="-2"/>
        </w:rPr>
        <w:t xml:space="preserve"> for the collaboration. However, they have to be treated accordingly. </w:t>
      </w:r>
      <w:r w:rsidR="00D35483">
        <w:rPr>
          <w:spacing w:val="-2"/>
        </w:rPr>
        <w:t>For instance, t</w:t>
      </w:r>
      <w:r>
        <w:rPr>
          <w:spacing w:val="-2"/>
        </w:rPr>
        <w:t>reating them as they are hierarchical structures would cause disasters as it did in the Columbia space shuttle disaster</w:t>
      </w:r>
      <w:r w:rsidR="00D35483">
        <w:rPr>
          <w:spacing w:val="-2"/>
        </w:rPr>
        <w:t xml:space="preserve"> when the administration did not take into account the concerns of the engineers</w:t>
      </w:r>
      <w:r>
        <w:rPr>
          <w:spacing w:val="-2"/>
        </w:rPr>
        <w:t xml:space="preserve"> (</w:t>
      </w:r>
      <w:proofErr w:type="spellStart"/>
      <w:r>
        <w:rPr>
          <w:spacing w:val="-2"/>
        </w:rPr>
        <w:t>Aydinoglu</w:t>
      </w:r>
      <w:proofErr w:type="spellEnd"/>
      <w:r>
        <w:rPr>
          <w:spacing w:val="-2"/>
        </w:rPr>
        <w:t xml:space="preserve">, 2010, 27). Scientific endeavors are full of surprises, they are unpredictable, and the power of </w:t>
      </w:r>
      <w:proofErr w:type="gramStart"/>
      <w:r>
        <w:rPr>
          <w:spacing w:val="-2"/>
        </w:rPr>
        <w:t>a collaboration</w:t>
      </w:r>
      <w:proofErr w:type="gramEnd"/>
      <w:r>
        <w:rPr>
          <w:spacing w:val="-2"/>
        </w:rPr>
        <w:t xml:space="preserve"> is actually lies </w:t>
      </w:r>
      <w:r>
        <w:rPr>
          <w:spacing w:val="-2"/>
        </w:rPr>
        <w:lastRenderedPageBreak/>
        <w:t>in the strength and harmony of the collective minds it employed. In order to respond and adapt to the surprises, changes, and threats in the scientific and non-scientific environment</w:t>
      </w:r>
      <w:r>
        <w:rPr>
          <w:rStyle w:val="FootnoteReference"/>
          <w:spacing w:val="-2"/>
        </w:rPr>
        <w:footnoteReference w:id="13"/>
      </w:r>
      <w:r>
        <w:rPr>
          <w:spacing w:val="-2"/>
        </w:rPr>
        <w:t xml:space="preserve"> these minds should be set free but not let chaos reign. The PI(s), the management, and the funding agencies should be aware of the strengths and weaknesses of complex adaptive systems. </w:t>
      </w:r>
    </w:p>
    <w:p w:rsidR="0059520C" w:rsidRDefault="004A7232" w:rsidP="004A7232">
      <w:pPr>
        <w:pStyle w:val="Heading2"/>
      </w:pPr>
      <w:bookmarkStart w:id="55" w:name="_Toc293654776"/>
      <w:r>
        <w:t xml:space="preserve">3. </w:t>
      </w:r>
      <w:r w:rsidR="0059520C">
        <w:t>Contributions of this study</w:t>
      </w:r>
      <w:bookmarkEnd w:id="55"/>
    </w:p>
    <w:p w:rsidR="0059520C" w:rsidRDefault="0059520C" w:rsidP="004A7232">
      <w:pPr>
        <w:pStyle w:val="Heading3"/>
      </w:pPr>
      <w:bookmarkStart w:id="56" w:name="_Toc293654777"/>
      <w:proofErr w:type="gramStart"/>
      <w:r>
        <w:t>Contribution 1.</w:t>
      </w:r>
      <w:proofErr w:type="gramEnd"/>
      <w:r>
        <w:t xml:space="preserve"> A</w:t>
      </w:r>
      <w:r w:rsidRPr="00210915">
        <w:t xml:space="preserve"> complexity framework</w:t>
      </w:r>
      <w:r>
        <w:t xml:space="preserve"> for virtual scientific collaborations has been developed.</w:t>
      </w:r>
      <w:bookmarkEnd w:id="56"/>
    </w:p>
    <w:p w:rsidR="0059520C" w:rsidRDefault="0059520C" w:rsidP="0059520C">
      <w:pPr>
        <w:ind w:firstLine="720"/>
        <w:rPr>
          <w:spacing w:val="-2"/>
        </w:rPr>
      </w:pPr>
      <w:r w:rsidRPr="00210915">
        <w:rPr>
          <w:spacing w:val="-2"/>
        </w:rPr>
        <w:t xml:space="preserve">The first contribution is the development of complex adaptive systems framework for human organizations. Complex adaptive systems exist in many realms from micro to macro and from inorganic to organic worlds. The variety and diversity of these systems prevented us having a unified complex adaptive systems theory. Therefore, even though there is a consensus on some of the basic concepts in different applications and some frameworks developed in some disciplines (such as education, computer science, management), this is the first framework developed for scientific collaborations. </w:t>
      </w:r>
      <w:r>
        <w:rPr>
          <w:spacing w:val="-2"/>
        </w:rPr>
        <w:t>However, it needs to be tested more; one case is not enough.</w:t>
      </w:r>
    </w:p>
    <w:p w:rsidR="0059520C" w:rsidRPr="003024D4" w:rsidRDefault="0059520C" w:rsidP="0059520C">
      <w:pPr>
        <w:ind w:firstLine="720"/>
        <w:rPr>
          <w:b/>
          <w:i/>
        </w:rPr>
      </w:pPr>
      <w:r w:rsidRPr="003024D4">
        <w:rPr>
          <w:i/>
          <w:spacing w:val="-2"/>
        </w:rPr>
        <w:lastRenderedPageBreak/>
        <w:t xml:space="preserve">Future </w:t>
      </w:r>
      <w:r>
        <w:rPr>
          <w:i/>
          <w:spacing w:val="-2"/>
        </w:rPr>
        <w:t>research idea</w:t>
      </w:r>
      <w:r w:rsidRPr="003024D4">
        <w:rPr>
          <w:i/>
          <w:spacing w:val="-2"/>
        </w:rPr>
        <w:t xml:space="preserve">: </w:t>
      </w:r>
      <w:r>
        <w:rPr>
          <w:i/>
          <w:spacing w:val="-2"/>
        </w:rPr>
        <w:t xml:space="preserve">The assessment of other scientific collaborations with complexity framework is needed to see whether the framework works and if it works, it needs refining. The refining should also include the scientific collaborations at later stages (mature &amp; dissolving) because this one only addresses the emergence phase. The problems experienced in different stages are likely to require different responses. For instance, in mature collaboration routine tasks might hinder creativity and innovation. Also, such as the data lifecycle developed by DataONE team, the development of a scientific collaboration lifecycle might be very useful to assess and investigate scientific collaborations. In addition, a quantitative complexity framework might be developed in some areas such as identifying communication patterns among members or tracking who collaborates with whom in the next research partnership. </w:t>
      </w:r>
    </w:p>
    <w:p w:rsidR="0059520C" w:rsidRDefault="0059520C" w:rsidP="004A7232">
      <w:pPr>
        <w:pStyle w:val="Heading3"/>
      </w:pPr>
      <w:bookmarkStart w:id="57" w:name="_Toc293654778"/>
      <w:proofErr w:type="gramStart"/>
      <w:r>
        <w:t>Contribution 2.</w:t>
      </w:r>
      <w:proofErr w:type="gramEnd"/>
      <w:r>
        <w:t xml:space="preserve"> </w:t>
      </w:r>
      <w:r w:rsidRPr="00210915">
        <w:t xml:space="preserve">The </w:t>
      </w:r>
      <w:r>
        <w:t xml:space="preserve">complexity framework </w:t>
      </w:r>
      <w:r w:rsidRPr="00210915">
        <w:t>to</w:t>
      </w:r>
      <w:r>
        <w:t xml:space="preserve"> virtual</w:t>
      </w:r>
      <w:r w:rsidRPr="00210915">
        <w:t xml:space="preserve"> scientific collaborations</w:t>
      </w:r>
      <w:r>
        <w:t xml:space="preserve"> has been applied to real case.</w:t>
      </w:r>
      <w:bookmarkEnd w:id="57"/>
      <w:r w:rsidRPr="00210915">
        <w:t xml:space="preserve"> </w:t>
      </w:r>
    </w:p>
    <w:p w:rsidR="0059520C" w:rsidRDefault="0059520C" w:rsidP="0059520C">
      <w:pPr>
        <w:ind w:firstLine="720"/>
        <w:rPr>
          <w:spacing w:val="-2"/>
        </w:rPr>
      </w:pPr>
      <w:r w:rsidRPr="00210915">
        <w:rPr>
          <w:spacing w:val="-2"/>
        </w:rPr>
        <w:t xml:space="preserve">The employment of complex adaptive systems theory in scientific collaborations has been very limited. Wagner (2008) for example focused on science policies in developing countries, </w:t>
      </w:r>
      <w:proofErr w:type="spellStart"/>
      <w:r w:rsidRPr="00210915">
        <w:rPr>
          <w:spacing w:val="-2"/>
        </w:rPr>
        <w:t>Vasileiadou</w:t>
      </w:r>
      <w:proofErr w:type="spellEnd"/>
      <w:r w:rsidRPr="00210915">
        <w:rPr>
          <w:spacing w:val="-2"/>
        </w:rPr>
        <w:t xml:space="preserve"> (2009) focused on messages among research teams</w:t>
      </w:r>
      <w:r>
        <w:rPr>
          <w:spacing w:val="-2"/>
        </w:rPr>
        <w:t xml:space="preserve">. </w:t>
      </w:r>
      <w:proofErr w:type="spellStart"/>
      <w:r>
        <w:rPr>
          <w:spacing w:val="-2"/>
        </w:rPr>
        <w:t>Aydinoglu</w:t>
      </w:r>
      <w:proofErr w:type="spellEnd"/>
      <w:r>
        <w:rPr>
          <w:spacing w:val="-2"/>
        </w:rPr>
        <w:t xml:space="preserve"> (2010) proposed that scientific collaborations could be studies as complex adaptive systems.</w:t>
      </w:r>
      <w:r w:rsidRPr="00210915">
        <w:rPr>
          <w:spacing w:val="-2"/>
        </w:rPr>
        <w:t xml:space="preserve"> This study; on the other hand, is the first step of developing</w:t>
      </w:r>
      <w:r>
        <w:rPr>
          <w:spacing w:val="-2"/>
        </w:rPr>
        <w:t xml:space="preserve"> and applying</w:t>
      </w:r>
      <w:r w:rsidRPr="00210915">
        <w:rPr>
          <w:spacing w:val="-2"/>
        </w:rPr>
        <w:t xml:space="preserve"> a framework to assess scientific collaborations using complexity theory. The framework is going to be useful in three areas: </w:t>
      </w:r>
      <w:r>
        <w:rPr>
          <w:spacing w:val="-2"/>
        </w:rPr>
        <w:t xml:space="preserve">having comparable results, lessons for the management/PI; and lessons for the funding agencies. The complexity framework has been </w:t>
      </w:r>
      <w:r>
        <w:rPr>
          <w:spacing w:val="-2"/>
        </w:rPr>
        <w:lastRenderedPageBreak/>
        <w:t xml:space="preserve">applied to DataONE. It has proved to be useful in </w:t>
      </w:r>
      <w:r w:rsidR="00963713">
        <w:rPr>
          <w:spacing w:val="-2"/>
        </w:rPr>
        <w:t>explaining</w:t>
      </w:r>
      <w:r>
        <w:rPr>
          <w:spacing w:val="-2"/>
        </w:rPr>
        <w:t xml:space="preserve"> the success, strength and resilience of DataONE.</w:t>
      </w:r>
    </w:p>
    <w:p w:rsidR="0059520C" w:rsidRDefault="0059520C" w:rsidP="000043FA">
      <w:pPr>
        <w:pStyle w:val="Heading3"/>
      </w:pPr>
      <w:bookmarkStart w:id="58" w:name="_Toc293654779"/>
      <w:proofErr w:type="gramStart"/>
      <w:r>
        <w:t>Contribution 3.</w:t>
      </w:r>
      <w:proofErr w:type="gramEnd"/>
      <w:r>
        <w:t xml:space="preserve"> It would be possible to have comparable results that increase our understanding of scientific collaborations</w:t>
      </w:r>
      <w:r w:rsidRPr="00210915">
        <w:t>.</w:t>
      </w:r>
      <w:bookmarkEnd w:id="58"/>
      <w:r w:rsidRPr="00210915">
        <w:t xml:space="preserve"> </w:t>
      </w:r>
    </w:p>
    <w:p w:rsidR="0059520C" w:rsidRDefault="0059520C" w:rsidP="0059520C">
      <w:pPr>
        <w:ind w:firstLine="720"/>
        <w:rPr>
          <w:spacing w:val="-2"/>
        </w:rPr>
      </w:pPr>
      <w:r w:rsidRPr="00210915">
        <w:rPr>
          <w:spacing w:val="-2"/>
        </w:rPr>
        <w:t xml:space="preserve">It has been mentioned that there is a lack of comparable studies regarding scientific collaborations. In complex adaptive systems theory the common denominator is </w:t>
      </w:r>
      <w:r w:rsidR="009334D2">
        <w:rPr>
          <w:spacing w:val="-2"/>
        </w:rPr>
        <w:t xml:space="preserve">the </w:t>
      </w:r>
      <w:r w:rsidRPr="00210915">
        <w:rPr>
          <w:spacing w:val="-2"/>
        </w:rPr>
        <w:t>system yet different units of analysis (individual, team, collaboration, system, environment) is possible with it</w:t>
      </w:r>
      <w:r>
        <w:rPr>
          <w:spacing w:val="-2"/>
        </w:rPr>
        <w:t xml:space="preserve"> through fractal/self-similarity feature of complex systems</w:t>
      </w:r>
      <w:r w:rsidRPr="00210915">
        <w:rPr>
          <w:spacing w:val="-2"/>
        </w:rPr>
        <w:t xml:space="preserve">. </w:t>
      </w:r>
      <w:r>
        <w:rPr>
          <w:spacing w:val="-2"/>
        </w:rPr>
        <w:t>I</w:t>
      </w:r>
      <w:r w:rsidRPr="00210915">
        <w:rPr>
          <w:spacing w:val="-2"/>
        </w:rPr>
        <w:t>t is</w:t>
      </w:r>
      <w:r>
        <w:rPr>
          <w:spacing w:val="-2"/>
        </w:rPr>
        <w:t>; therefore,</w:t>
      </w:r>
      <w:r w:rsidRPr="00210915">
        <w:rPr>
          <w:spacing w:val="-2"/>
        </w:rPr>
        <w:t xml:space="preserve"> a powerful tool to compare different scientific collaborations in different funding environments</w:t>
      </w:r>
      <w:r>
        <w:rPr>
          <w:spacing w:val="-2"/>
        </w:rPr>
        <w:t xml:space="preserve"> to each other</w:t>
      </w:r>
      <w:r w:rsidRPr="00210915">
        <w:rPr>
          <w:spacing w:val="-2"/>
        </w:rPr>
        <w:t>.</w:t>
      </w:r>
      <w:r>
        <w:rPr>
          <w:spacing w:val="-2"/>
        </w:rPr>
        <w:t xml:space="preserve"> With this tool it might be possible to convert lessons learned in one to another. Complexity theory does not aim to manipulate or forecast; however, it envisions short-term prediction through the use of fractals or self-similar structures. Unfortunately, it has not been possible to collect data about this feature due to DataONE being in the emergence phase. More time </w:t>
      </w:r>
      <w:r w:rsidR="000043FA">
        <w:rPr>
          <w:spacing w:val="-2"/>
        </w:rPr>
        <w:t>is</w:t>
      </w:r>
      <w:r>
        <w:rPr>
          <w:spacing w:val="-2"/>
        </w:rPr>
        <w:t xml:space="preserve"> needed.</w:t>
      </w:r>
      <w:r w:rsidR="000043FA">
        <w:rPr>
          <w:spacing w:val="-2"/>
        </w:rPr>
        <w:t xml:space="preserve"> Also a bigger collaboration, as it has more agents, and thus more interactions, provides more data to observe self-similarity at different levels.</w:t>
      </w:r>
      <w:r>
        <w:rPr>
          <w:spacing w:val="-2"/>
        </w:rPr>
        <w:t xml:space="preserve"> </w:t>
      </w:r>
    </w:p>
    <w:p w:rsidR="0059520C" w:rsidRDefault="0059520C" w:rsidP="0059520C">
      <w:pPr>
        <w:ind w:firstLine="720"/>
        <w:rPr>
          <w:spacing w:val="-2"/>
        </w:rPr>
      </w:pPr>
      <w:r>
        <w:rPr>
          <w:spacing w:val="-2"/>
        </w:rPr>
        <w:t xml:space="preserve">Complex systems are able to learn. Success </w:t>
      </w:r>
      <w:proofErr w:type="gramStart"/>
      <w:r>
        <w:rPr>
          <w:spacing w:val="-2"/>
        </w:rPr>
        <w:t>in one collaboration</w:t>
      </w:r>
      <w:proofErr w:type="gramEnd"/>
      <w:r>
        <w:rPr>
          <w:spacing w:val="-2"/>
        </w:rPr>
        <w:t xml:space="preserve"> could be mimicked in the other or failure in one could be avoided in the other. Best practices could be shared. If a framework and related literature could be developed, transfer of experience and knowledge in between collaborations could be possible. After all, the scientific community is a bigger complex adaptive system that is capable of learning from its subsystems. This </w:t>
      </w:r>
      <w:r>
        <w:rPr>
          <w:spacing w:val="-2"/>
        </w:rPr>
        <w:lastRenderedPageBreak/>
        <w:t>study might be of help in facilitating learning and establishing a formal experience transfer method.</w:t>
      </w:r>
      <w:r w:rsidRPr="00210915">
        <w:rPr>
          <w:spacing w:val="-2"/>
        </w:rPr>
        <w:t xml:space="preserve"> </w:t>
      </w:r>
      <w:r>
        <w:rPr>
          <w:spacing w:val="-2"/>
        </w:rPr>
        <w:t>Complex adaptive systems theory could act as a master key in our approach to scientific collaborations.</w:t>
      </w:r>
      <w:r w:rsidRPr="00210915">
        <w:rPr>
          <w:spacing w:val="-2"/>
        </w:rPr>
        <w:t xml:space="preserve"> </w:t>
      </w:r>
    </w:p>
    <w:p w:rsidR="0059520C" w:rsidRPr="001C3C13" w:rsidRDefault="0059520C" w:rsidP="0059520C">
      <w:pPr>
        <w:ind w:firstLine="720"/>
        <w:rPr>
          <w:i/>
          <w:spacing w:val="-2"/>
        </w:rPr>
      </w:pPr>
      <w:r w:rsidRPr="001C3C13">
        <w:rPr>
          <w:i/>
          <w:spacing w:val="-2"/>
        </w:rPr>
        <w:t>Future research</w:t>
      </w:r>
      <w:r>
        <w:rPr>
          <w:i/>
          <w:spacing w:val="-2"/>
        </w:rPr>
        <w:t xml:space="preserve"> idea</w:t>
      </w:r>
      <w:r w:rsidRPr="001C3C13">
        <w:rPr>
          <w:i/>
          <w:spacing w:val="-2"/>
        </w:rPr>
        <w:t xml:space="preserve">: </w:t>
      </w:r>
      <w:r>
        <w:rPr>
          <w:i/>
          <w:spacing w:val="-2"/>
        </w:rPr>
        <w:t>While d</w:t>
      </w:r>
      <w:r w:rsidRPr="001C3C13">
        <w:rPr>
          <w:i/>
          <w:spacing w:val="-2"/>
        </w:rPr>
        <w:t xml:space="preserve">eveloping and refining </w:t>
      </w:r>
      <w:r>
        <w:rPr>
          <w:i/>
          <w:spacing w:val="-2"/>
        </w:rPr>
        <w:t xml:space="preserve">the complexity framework to </w:t>
      </w:r>
      <w:r w:rsidRPr="001C3C13">
        <w:rPr>
          <w:i/>
          <w:spacing w:val="-2"/>
        </w:rPr>
        <w:t>assess</w:t>
      </w:r>
      <w:r>
        <w:rPr>
          <w:i/>
          <w:spacing w:val="-2"/>
        </w:rPr>
        <w:t xml:space="preserve"> scientific collaborations, hopefully enough cases will be accumulated to develop a best practices toolkit. Spreading out the lessons from one to another is already envisioned in complex adaptive systems theory under ‘learning’ concept as each collaboration is a system and the scientific community is a bigger system and complexity theory is capable of explaining the relationships among systems as well. </w:t>
      </w:r>
    </w:p>
    <w:p w:rsidR="0059520C" w:rsidRDefault="0059520C" w:rsidP="000043FA">
      <w:pPr>
        <w:pStyle w:val="Heading3"/>
      </w:pPr>
      <w:bookmarkStart w:id="59" w:name="_Toc293654780"/>
      <w:proofErr w:type="gramStart"/>
      <w:r>
        <w:t>Contribution 4.</w:t>
      </w:r>
      <w:proofErr w:type="gramEnd"/>
      <w:r>
        <w:t xml:space="preserve"> There are some lessons for t</w:t>
      </w:r>
      <w:r w:rsidRPr="00210915">
        <w:t>he</w:t>
      </w:r>
      <w:r>
        <w:t xml:space="preserve"> management/</w:t>
      </w:r>
      <w:r w:rsidRPr="00210915">
        <w:t>P</w:t>
      </w:r>
      <w:r>
        <w:t xml:space="preserve">rincipal </w:t>
      </w:r>
      <w:r w:rsidRPr="00210915">
        <w:t>I</w:t>
      </w:r>
      <w:r>
        <w:t>nvestigator (PI).</w:t>
      </w:r>
      <w:bookmarkEnd w:id="59"/>
      <w:r>
        <w:t xml:space="preserve"> </w:t>
      </w:r>
    </w:p>
    <w:p w:rsidR="0059520C" w:rsidRDefault="0059520C" w:rsidP="0059520C">
      <w:pPr>
        <w:ind w:firstLine="720"/>
        <w:rPr>
          <w:spacing w:val="-2"/>
        </w:rPr>
      </w:pPr>
      <w:r>
        <w:rPr>
          <w:spacing w:val="-2"/>
        </w:rPr>
        <w:t>This study’s finding is similar to the literature on complex adaptive systems regarding that complex adaptive systems are resilient, capable of learning and adaptation, and innovative. In order to have a functioning complex system, certain conditions have to be met, which is the job the PI(s) or the management of the collaboration.</w:t>
      </w:r>
      <w:r w:rsidRPr="00210915">
        <w:rPr>
          <w:spacing w:val="-2"/>
        </w:rPr>
        <w:t xml:space="preserve"> </w:t>
      </w:r>
      <w:r>
        <w:rPr>
          <w:spacing w:val="-2"/>
        </w:rPr>
        <w:t xml:space="preserve">The management/PI(s) should create an environment that is in between order and chaos. Micromanagement is not a good idea, for instance. Tight management is another bad idea. They both smother creativity, innovation, and emergence. Of course, scientific endeavor is more about discipline, tenacity, tedious and routine work in the lab/field, yet creativity and innovation could lead to groundbreaking results. At the end, that is what science does: come up with a new, fresh perspective to explain how things happen/behave. On the other </w:t>
      </w:r>
      <w:r>
        <w:rPr>
          <w:spacing w:val="-2"/>
        </w:rPr>
        <w:lastRenderedPageBreak/>
        <w:t>hand, chaos should be avoided too. Especially in big science where many nations, organizations, individuals involved in a number of tasks, things have the tendency to get out of control easily and quickly. Again it is the management/PI(s) job to make the collaboration meet its goals on its deadlines. In a nutshell, the management/PI(s) has to maintain a balance in between loose and tight or sweet and tough. Moreover, in order to make use of collective minds, the PI(s) should encourage communication and interaction.</w:t>
      </w:r>
    </w:p>
    <w:p w:rsidR="0059520C" w:rsidRPr="00940E0A" w:rsidRDefault="0059520C" w:rsidP="0059520C">
      <w:pPr>
        <w:ind w:firstLine="720"/>
        <w:rPr>
          <w:i/>
          <w:spacing w:val="-2"/>
        </w:rPr>
      </w:pPr>
      <w:r w:rsidRPr="00940E0A">
        <w:rPr>
          <w:i/>
          <w:spacing w:val="-2"/>
        </w:rPr>
        <w:t xml:space="preserve">Future research: </w:t>
      </w:r>
      <w:r>
        <w:rPr>
          <w:i/>
          <w:spacing w:val="-2"/>
        </w:rPr>
        <w:t>There is some literature on l</w:t>
      </w:r>
      <w:r w:rsidRPr="00940E0A">
        <w:rPr>
          <w:i/>
          <w:spacing w:val="-2"/>
        </w:rPr>
        <w:t xml:space="preserve">eadership </w:t>
      </w:r>
      <w:r>
        <w:rPr>
          <w:i/>
          <w:spacing w:val="-2"/>
        </w:rPr>
        <w:t xml:space="preserve">and </w:t>
      </w:r>
      <w:r w:rsidRPr="00940E0A">
        <w:rPr>
          <w:i/>
          <w:spacing w:val="-2"/>
        </w:rPr>
        <w:t>complexity theory</w:t>
      </w:r>
      <w:r>
        <w:rPr>
          <w:i/>
          <w:spacing w:val="-2"/>
        </w:rPr>
        <w:t xml:space="preserve">; however, as complexity theory is in favor of bottom-up formation, leadership studies </w:t>
      </w:r>
      <w:r w:rsidR="009334D2">
        <w:rPr>
          <w:i/>
          <w:spacing w:val="-2"/>
        </w:rPr>
        <w:t xml:space="preserve">are </w:t>
      </w:r>
      <w:r>
        <w:rPr>
          <w:i/>
          <w:spacing w:val="-2"/>
        </w:rPr>
        <w:t xml:space="preserve">considered to be anti-thesis of it. I believe it is a negotiation between both. The leaders (formal &amp; informal/natural) play a key role in scientific collaborations. More studies are needed to reveal the dynamics of how can leaders facilitate interaction and communication, foster creativity and innovation, and motivate other scholars to contribute. </w:t>
      </w:r>
      <w:r w:rsidRPr="00940E0A">
        <w:rPr>
          <w:i/>
          <w:spacing w:val="-2"/>
        </w:rPr>
        <w:t xml:space="preserve"> </w:t>
      </w:r>
    </w:p>
    <w:p w:rsidR="0059520C" w:rsidRDefault="0059520C" w:rsidP="000043FA">
      <w:pPr>
        <w:pStyle w:val="Heading3"/>
      </w:pPr>
      <w:bookmarkStart w:id="60" w:name="_Toc293654781"/>
      <w:proofErr w:type="gramStart"/>
      <w:r>
        <w:t>Contribution 5.</w:t>
      </w:r>
      <w:proofErr w:type="gramEnd"/>
      <w:r>
        <w:t xml:space="preserve"> There are some lessons for f</w:t>
      </w:r>
      <w:r w:rsidRPr="00210915">
        <w:t>unding agenc</w:t>
      </w:r>
      <w:r>
        <w:t>ies</w:t>
      </w:r>
      <w:r w:rsidR="000043FA">
        <w:t>.</w:t>
      </w:r>
      <w:bookmarkEnd w:id="60"/>
      <w:r>
        <w:t xml:space="preserve"> </w:t>
      </w:r>
    </w:p>
    <w:p w:rsidR="0059520C" w:rsidRDefault="0059520C" w:rsidP="0059520C">
      <w:pPr>
        <w:ind w:firstLine="720"/>
        <w:rPr>
          <w:spacing w:val="-2"/>
        </w:rPr>
      </w:pPr>
      <w:r>
        <w:rPr>
          <w:spacing w:val="-2"/>
        </w:rPr>
        <w:t xml:space="preserve">Funding agencies are bureaucratic institutions and like all bureaucratic institutions they are slow to respond to changes in their environment. The complex adaptive systems assessment tool could be of help to them to assess both the proposals and the environment. There is not much empirical evidence that scientific collaborations that operate according to complex adaptive systems theory are more successful than the traditional ones; however, we know from organizations studies that organizations have a better chance of survival if they are able to learn and adapt. If we extend that knowledge on organizations to scientific </w:t>
      </w:r>
      <w:r>
        <w:rPr>
          <w:spacing w:val="-2"/>
        </w:rPr>
        <w:lastRenderedPageBreak/>
        <w:t xml:space="preserve">collaborations and assess them from complexity theory perspective, we might have a better perspective on how to allocate our limited resources. </w:t>
      </w:r>
    </w:p>
    <w:p w:rsidR="00531FBC" w:rsidRDefault="0059520C" w:rsidP="0059520C">
      <w:pPr>
        <w:ind w:firstLine="720"/>
        <w:rPr>
          <w:spacing w:val="-2"/>
        </w:rPr>
      </w:pPr>
      <w:r>
        <w:rPr>
          <w:spacing w:val="-2"/>
        </w:rPr>
        <w:t xml:space="preserve">Moreover, complex adaptive systems theory could be used to assess the environment in general. For instance, the wrong assessment of the environment led the </w:t>
      </w:r>
      <w:r w:rsidR="009334D2">
        <w:rPr>
          <w:spacing w:val="-2"/>
        </w:rPr>
        <w:t xml:space="preserve">U.S. </w:t>
      </w:r>
      <w:r>
        <w:rPr>
          <w:spacing w:val="-2"/>
        </w:rPr>
        <w:t xml:space="preserve">Congress </w:t>
      </w:r>
      <w:r w:rsidR="009334D2">
        <w:rPr>
          <w:spacing w:val="-2"/>
        </w:rPr>
        <w:t xml:space="preserve">to </w:t>
      </w:r>
      <w:r>
        <w:rPr>
          <w:spacing w:val="-2"/>
        </w:rPr>
        <w:t>approve the super-conducting super collider</w:t>
      </w:r>
      <w:r w:rsidR="00DC1DF4">
        <w:rPr>
          <w:spacing w:val="-2"/>
        </w:rPr>
        <w:t xml:space="preserve"> (SSC)</w:t>
      </w:r>
      <w:r>
        <w:rPr>
          <w:spacing w:val="-2"/>
        </w:rPr>
        <w:t xml:space="preserve"> </w:t>
      </w:r>
      <w:proofErr w:type="gramStart"/>
      <w:r>
        <w:rPr>
          <w:spacing w:val="-2"/>
        </w:rPr>
        <w:t>project,</w:t>
      </w:r>
      <w:proofErr w:type="gramEnd"/>
      <w:r>
        <w:rPr>
          <w:spacing w:val="-2"/>
        </w:rPr>
        <w:t xml:space="preserve"> the biggest particle accelerator of its time (1990s) planned to be built. The project kicked off in late 80s and after $</w:t>
      </w:r>
      <w:r w:rsidR="00963713">
        <w:rPr>
          <w:spacing w:val="-2"/>
        </w:rPr>
        <w:t>2.</w:t>
      </w:r>
      <w:r w:rsidR="001B67EE">
        <w:rPr>
          <w:spacing w:val="-2"/>
        </w:rPr>
        <w:t>6</w:t>
      </w:r>
      <w:r>
        <w:rPr>
          <w:spacing w:val="-2"/>
        </w:rPr>
        <w:t xml:space="preserve"> billion w</w:t>
      </w:r>
      <w:r w:rsidR="00963713">
        <w:rPr>
          <w:spacing w:val="-2"/>
        </w:rPr>
        <w:t>as</w:t>
      </w:r>
      <w:r>
        <w:rPr>
          <w:spacing w:val="-2"/>
        </w:rPr>
        <w:t xml:space="preserve"> spent, </w:t>
      </w:r>
      <w:r w:rsidR="00963713">
        <w:rPr>
          <w:spacing w:val="-2"/>
        </w:rPr>
        <w:t>the project was</w:t>
      </w:r>
      <w:r>
        <w:rPr>
          <w:spacing w:val="-2"/>
        </w:rPr>
        <w:t xml:space="preserve"> terminated</w:t>
      </w:r>
      <w:r w:rsidR="00963713">
        <w:rPr>
          <w:spacing w:val="-2"/>
        </w:rPr>
        <w:t xml:space="preserve"> (</w:t>
      </w:r>
      <w:r w:rsidR="0069057B">
        <w:t>Goodwin</w:t>
      </w:r>
      <w:r w:rsidR="00963713">
        <w:t xml:space="preserve">, </w:t>
      </w:r>
      <w:r w:rsidR="0069057B">
        <w:t>1993</w:t>
      </w:r>
      <w:r w:rsidR="00963713">
        <w:t>)</w:t>
      </w:r>
      <w:r>
        <w:rPr>
          <w:spacing w:val="-2"/>
        </w:rPr>
        <w:t xml:space="preserve">. There are </w:t>
      </w:r>
      <w:r w:rsidR="009334D2">
        <w:rPr>
          <w:spacing w:val="-2"/>
        </w:rPr>
        <w:t>several</w:t>
      </w:r>
      <w:r>
        <w:rPr>
          <w:spacing w:val="-2"/>
        </w:rPr>
        <w:t xml:space="preserve"> reasons for </w:t>
      </w:r>
      <w:r w:rsidR="0069057B">
        <w:rPr>
          <w:spacing w:val="-2"/>
        </w:rPr>
        <w:t>this experience, all of which</w:t>
      </w:r>
      <w:r>
        <w:rPr>
          <w:spacing w:val="-2"/>
        </w:rPr>
        <w:t xml:space="preserve"> are rooted in different areas</w:t>
      </w:r>
      <w:r w:rsidR="0069057B">
        <w:rPr>
          <w:spacing w:val="-2"/>
        </w:rPr>
        <w:t xml:space="preserve"> making it difficult to identify. A</w:t>
      </w:r>
      <w:r>
        <w:rPr>
          <w:spacing w:val="-2"/>
        </w:rPr>
        <w:t xml:space="preserve">n assessment with complexity theory perspective might have provided the decision makers with a </w:t>
      </w:r>
      <w:r w:rsidR="0069057B">
        <w:rPr>
          <w:spacing w:val="-2"/>
        </w:rPr>
        <w:t>clearer, more</w:t>
      </w:r>
      <w:r>
        <w:rPr>
          <w:spacing w:val="-2"/>
        </w:rPr>
        <w:t xml:space="preserve"> comprehensive picture of the situation. The decision makers could not integrate the data they have because </w:t>
      </w:r>
      <w:r w:rsidR="0069057B">
        <w:rPr>
          <w:spacing w:val="-2"/>
        </w:rPr>
        <w:t>data</w:t>
      </w:r>
      <w:r>
        <w:rPr>
          <w:spacing w:val="-2"/>
        </w:rPr>
        <w:t xml:space="preserve"> belonged to different domains</w:t>
      </w:r>
      <w:r w:rsidR="0069057B">
        <w:rPr>
          <w:spacing w:val="-2"/>
        </w:rPr>
        <w:t xml:space="preserve"> and there are not many people to make sense of </w:t>
      </w:r>
      <w:r w:rsidR="001B67EE">
        <w:rPr>
          <w:spacing w:val="-2"/>
        </w:rPr>
        <w:t>such disparate data</w:t>
      </w:r>
      <w:r>
        <w:rPr>
          <w:spacing w:val="-2"/>
        </w:rPr>
        <w:t xml:space="preserve">. </w:t>
      </w:r>
      <w:r w:rsidR="00531FBC">
        <w:rPr>
          <w:spacing w:val="-2"/>
        </w:rPr>
        <w:t>The reasons are:</w:t>
      </w:r>
    </w:p>
    <w:p w:rsidR="00531FBC" w:rsidRPr="00531FBC" w:rsidRDefault="00531FBC" w:rsidP="00531FBC">
      <w:pPr>
        <w:pStyle w:val="ListParagraph"/>
        <w:numPr>
          <w:ilvl w:val="0"/>
          <w:numId w:val="25"/>
        </w:numPr>
        <w:rPr>
          <w:rFonts w:ascii="Times New Roman" w:hAnsi="Times New Roman" w:cs="Times New Roman"/>
          <w:spacing w:val="-2"/>
          <w:sz w:val="24"/>
          <w:szCs w:val="24"/>
        </w:rPr>
      </w:pPr>
      <w:r>
        <w:rPr>
          <w:rFonts w:ascii="Times New Roman" w:hAnsi="Times New Roman" w:cs="Times New Roman"/>
          <w:spacing w:val="-2"/>
          <w:sz w:val="24"/>
          <w:szCs w:val="24"/>
        </w:rPr>
        <w:t>T</w:t>
      </w:r>
      <w:r w:rsidR="001B67EE" w:rsidRPr="00531FBC">
        <w:rPr>
          <w:rFonts w:ascii="Times New Roman" w:hAnsi="Times New Roman" w:cs="Times New Roman"/>
          <w:spacing w:val="-2"/>
          <w:sz w:val="24"/>
          <w:szCs w:val="24"/>
        </w:rPr>
        <w:t>he physics community wa</w:t>
      </w:r>
      <w:r w:rsidR="0059520C" w:rsidRPr="00531FBC">
        <w:rPr>
          <w:rFonts w:ascii="Times New Roman" w:hAnsi="Times New Roman" w:cs="Times New Roman"/>
          <w:spacing w:val="-2"/>
          <w:sz w:val="24"/>
          <w:szCs w:val="24"/>
        </w:rPr>
        <w:t>s not in favor of the project (</w:t>
      </w:r>
      <w:proofErr w:type="spellStart"/>
      <w:r w:rsidR="0059520C" w:rsidRPr="00531FBC">
        <w:rPr>
          <w:rFonts w:ascii="Times New Roman" w:hAnsi="Times New Roman" w:cs="Times New Roman"/>
          <w:spacing w:val="-2"/>
          <w:sz w:val="24"/>
          <w:szCs w:val="24"/>
        </w:rPr>
        <w:t>Lemonick</w:t>
      </w:r>
      <w:proofErr w:type="spellEnd"/>
      <w:r w:rsidR="0059520C" w:rsidRPr="00531FBC">
        <w:rPr>
          <w:rFonts w:ascii="Times New Roman" w:hAnsi="Times New Roman" w:cs="Times New Roman"/>
          <w:spacing w:val="-2"/>
          <w:sz w:val="24"/>
          <w:szCs w:val="24"/>
        </w:rPr>
        <w:t xml:space="preserve">, 1988) –of course except the particle physicists; other disciplines (biomedical and space research) were not in favor of it as well due </w:t>
      </w:r>
      <w:r w:rsidR="009334D2" w:rsidRPr="00531FBC">
        <w:rPr>
          <w:rFonts w:ascii="Times New Roman" w:hAnsi="Times New Roman" w:cs="Times New Roman"/>
          <w:spacing w:val="-2"/>
          <w:sz w:val="24"/>
          <w:szCs w:val="24"/>
        </w:rPr>
        <w:t xml:space="preserve">to </w:t>
      </w:r>
      <w:r w:rsidR="0059520C" w:rsidRPr="00531FBC">
        <w:rPr>
          <w:rFonts w:ascii="Times New Roman" w:hAnsi="Times New Roman" w:cs="Times New Roman"/>
          <w:spacing w:val="-2"/>
          <w:sz w:val="24"/>
          <w:szCs w:val="24"/>
        </w:rPr>
        <w:t>the competition for funds</w:t>
      </w:r>
      <w:r>
        <w:rPr>
          <w:rFonts w:ascii="Times New Roman" w:hAnsi="Times New Roman" w:cs="Times New Roman"/>
          <w:spacing w:val="-2"/>
          <w:sz w:val="24"/>
          <w:szCs w:val="24"/>
        </w:rPr>
        <w:t>.</w:t>
      </w:r>
      <w:r w:rsidR="0059520C" w:rsidRPr="00531FBC">
        <w:rPr>
          <w:rFonts w:ascii="Times New Roman" w:hAnsi="Times New Roman" w:cs="Times New Roman"/>
          <w:spacing w:val="-2"/>
          <w:sz w:val="24"/>
          <w:szCs w:val="24"/>
        </w:rPr>
        <w:t xml:space="preserve"> </w:t>
      </w:r>
    </w:p>
    <w:p w:rsidR="00531FBC" w:rsidRPr="00531FBC" w:rsidRDefault="00531FBC" w:rsidP="00531FBC">
      <w:pPr>
        <w:pStyle w:val="ListParagraph"/>
        <w:numPr>
          <w:ilvl w:val="0"/>
          <w:numId w:val="25"/>
        </w:numPr>
        <w:rPr>
          <w:rFonts w:ascii="Times New Roman" w:hAnsi="Times New Roman" w:cs="Times New Roman"/>
          <w:spacing w:val="-2"/>
          <w:sz w:val="24"/>
          <w:szCs w:val="24"/>
        </w:rPr>
      </w:pPr>
      <w:r>
        <w:rPr>
          <w:rFonts w:ascii="Times New Roman" w:hAnsi="Times New Roman" w:cs="Times New Roman"/>
          <w:spacing w:val="-2"/>
          <w:sz w:val="24"/>
          <w:szCs w:val="24"/>
        </w:rPr>
        <w:t>T</w:t>
      </w:r>
      <w:r w:rsidR="0059520C" w:rsidRPr="00531FBC">
        <w:rPr>
          <w:rFonts w:ascii="Times New Roman" w:hAnsi="Times New Roman" w:cs="Times New Roman"/>
          <w:spacing w:val="-2"/>
          <w:sz w:val="24"/>
          <w:szCs w:val="24"/>
        </w:rPr>
        <w:t xml:space="preserve">he funding paradigm had shifted from ‘national preeminence to international partnership’ (Goodwin, 1994, p.88) because </w:t>
      </w:r>
      <w:r w:rsidR="009334D2" w:rsidRPr="00531FBC">
        <w:rPr>
          <w:rFonts w:ascii="Times New Roman" w:hAnsi="Times New Roman" w:cs="Times New Roman"/>
          <w:spacing w:val="-2"/>
          <w:sz w:val="24"/>
          <w:szCs w:val="24"/>
        </w:rPr>
        <w:t xml:space="preserve">the </w:t>
      </w:r>
      <w:r w:rsidR="0059520C" w:rsidRPr="00531FBC">
        <w:rPr>
          <w:rFonts w:ascii="Times New Roman" w:hAnsi="Times New Roman" w:cs="Times New Roman"/>
          <w:spacing w:val="-2"/>
          <w:sz w:val="24"/>
          <w:szCs w:val="24"/>
        </w:rPr>
        <w:t>Soviet bloc had collapsed, there were no communist threat (later when the U.S. government was out of money and ask other countries to help, they did not due to the national preeminence rhetoric</w:t>
      </w:r>
      <w:r>
        <w:rPr>
          <w:rFonts w:ascii="Times New Roman" w:hAnsi="Times New Roman" w:cs="Times New Roman"/>
          <w:spacing w:val="-2"/>
          <w:sz w:val="24"/>
          <w:szCs w:val="24"/>
        </w:rPr>
        <w:t xml:space="preserve"> employed by</w:t>
      </w:r>
      <w:r w:rsidR="0059520C" w:rsidRPr="00531FBC">
        <w:rPr>
          <w:rFonts w:ascii="Times New Roman" w:hAnsi="Times New Roman" w:cs="Times New Roman"/>
          <w:spacing w:val="-2"/>
          <w:sz w:val="24"/>
          <w:szCs w:val="24"/>
        </w:rPr>
        <w:t xml:space="preserve"> the U.S.)</w:t>
      </w:r>
      <w:r>
        <w:rPr>
          <w:rFonts w:ascii="Times New Roman" w:hAnsi="Times New Roman" w:cs="Times New Roman"/>
          <w:spacing w:val="-2"/>
          <w:sz w:val="24"/>
          <w:szCs w:val="24"/>
        </w:rPr>
        <w:t>.</w:t>
      </w:r>
      <w:r w:rsidR="0059520C" w:rsidRPr="00531FBC">
        <w:rPr>
          <w:rFonts w:ascii="Times New Roman" w:hAnsi="Times New Roman" w:cs="Times New Roman"/>
          <w:spacing w:val="-2"/>
          <w:sz w:val="24"/>
          <w:szCs w:val="24"/>
        </w:rPr>
        <w:t xml:space="preserve"> </w:t>
      </w:r>
    </w:p>
    <w:p w:rsidR="00531FBC" w:rsidRPr="00531FBC" w:rsidRDefault="00531FBC" w:rsidP="00531FBC">
      <w:pPr>
        <w:pStyle w:val="ListParagraph"/>
        <w:numPr>
          <w:ilvl w:val="0"/>
          <w:numId w:val="25"/>
        </w:numPr>
        <w:rPr>
          <w:rFonts w:ascii="Times New Roman" w:hAnsi="Times New Roman" w:cs="Times New Roman"/>
          <w:spacing w:val="-2"/>
          <w:sz w:val="24"/>
          <w:szCs w:val="24"/>
        </w:rPr>
      </w:pPr>
      <w:r>
        <w:rPr>
          <w:rFonts w:ascii="Times New Roman" w:hAnsi="Times New Roman" w:cs="Times New Roman"/>
          <w:spacing w:val="-2"/>
          <w:sz w:val="24"/>
          <w:szCs w:val="24"/>
        </w:rPr>
        <w:lastRenderedPageBreak/>
        <w:t>T</w:t>
      </w:r>
      <w:r w:rsidR="0059520C" w:rsidRPr="00531FBC">
        <w:rPr>
          <w:rFonts w:ascii="Times New Roman" w:hAnsi="Times New Roman" w:cs="Times New Roman"/>
          <w:spacing w:val="-2"/>
          <w:sz w:val="24"/>
          <w:szCs w:val="24"/>
        </w:rPr>
        <w:t xml:space="preserve">he Congress and public </w:t>
      </w:r>
      <w:proofErr w:type="gramStart"/>
      <w:r w:rsidR="0059520C" w:rsidRPr="00531FBC">
        <w:rPr>
          <w:rFonts w:ascii="Times New Roman" w:hAnsi="Times New Roman" w:cs="Times New Roman"/>
          <w:spacing w:val="-2"/>
          <w:sz w:val="24"/>
          <w:szCs w:val="24"/>
        </w:rPr>
        <w:t>were</w:t>
      </w:r>
      <w:proofErr w:type="gramEnd"/>
      <w:r w:rsidR="0059520C" w:rsidRPr="00531FBC">
        <w:rPr>
          <w:rFonts w:ascii="Times New Roman" w:hAnsi="Times New Roman" w:cs="Times New Roman"/>
          <w:spacing w:val="-2"/>
          <w:sz w:val="24"/>
          <w:szCs w:val="24"/>
        </w:rPr>
        <w:t xml:space="preserve"> against the project as the U.S. economy had been experiencing the highest budget deficit so far (Anderson, 1993)</w:t>
      </w:r>
      <w:r>
        <w:rPr>
          <w:rFonts w:ascii="Times New Roman" w:hAnsi="Times New Roman" w:cs="Times New Roman"/>
          <w:spacing w:val="-2"/>
          <w:sz w:val="24"/>
          <w:szCs w:val="24"/>
        </w:rPr>
        <w:t>.</w:t>
      </w:r>
      <w:r w:rsidR="0059520C" w:rsidRPr="00531FBC">
        <w:rPr>
          <w:rFonts w:ascii="Times New Roman" w:hAnsi="Times New Roman" w:cs="Times New Roman"/>
          <w:spacing w:val="-2"/>
          <w:sz w:val="24"/>
          <w:szCs w:val="24"/>
        </w:rPr>
        <w:t xml:space="preserve"> </w:t>
      </w:r>
    </w:p>
    <w:p w:rsidR="00531FBC" w:rsidRPr="00531FBC" w:rsidRDefault="00531FBC" w:rsidP="00531FBC">
      <w:pPr>
        <w:pStyle w:val="ListParagraph"/>
        <w:numPr>
          <w:ilvl w:val="0"/>
          <w:numId w:val="25"/>
        </w:numPr>
        <w:rPr>
          <w:rFonts w:ascii="Times New Roman" w:hAnsi="Times New Roman" w:cs="Times New Roman"/>
          <w:spacing w:val="-2"/>
          <w:sz w:val="24"/>
          <w:szCs w:val="24"/>
        </w:rPr>
      </w:pPr>
      <w:r>
        <w:rPr>
          <w:rFonts w:ascii="Times New Roman" w:hAnsi="Times New Roman" w:cs="Times New Roman"/>
          <w:spacing w:val="-2"/>
          <w:sz w:val="24"/>
          <w:szCs w:val="24"/>
        </w:rPr>
        <w:t>T</w:t>
      </w:r>
      <w:r w:rsidR="0059520C" w:rsidRPr="00531FBC">
        <w:rPr>
          <w:rFonts w:ascii="Times New Roman" w:hAnsi="Times New Roman" w:cs="Times New Roman"/>
          <w:spacing w:val="-2"/>
          <w:sz w:val="24"/>
          <w:szCs w:val="24"/>
        </w:rPr>
        <w:t xml:space="preserve">he project was handed to an incompetent management (Greenberg, 2001), the cost had risen from $4, to $6, to $8, and finally to 12 billion. </w:t>
      </w:r>
    </w:p>
    <w:p w:rsidR="0059520C" w:rsidRDefault="0059520C" w:rsidP="0059520C">
      <w:pPr>
        <w:ind w:firstLine="720"/>
        <w:rPr>
          <w:spacing w:val="-2"/>
        </w:rPr>
      </w:pPr>
      <w:r w:rsidRPr="002D09A4">
        <w:rPr>
          <w:spacing w:val="-2"/>
        </w:rPr>
        <w:t xml:space="preserve">As it can be seen each reason represents a complex system </w:t>
      </w:r>
      <w:r w:rsidR="001B67EE">
        <w:rPr>
          <w:spacing w:val="-2"/>
        </w:rPr>
        <w:t>that falls to the interest of a different domain</w:t>
      </w:r>
      <w:r w:rsidR="00DC1DF4">
        <w:rPr>
          <w:spacing w:val="-2"/>
        </w:rPr>
        <w:t xml:space="preserve"> (see Table 4)</w:t>
      </w:r>
      <w:r w:rsidR="001B67EE">
        <w:rPr>
          <w:spacing w:val="-2"/>
        </w:rPr>
        <w:t>; however,</w:t>
      </w:r>
      <w:r w:rsidRPr="002D09A4">
        <w:rPr>
          <w:spacing w:val="-2"/>
        </w:rPr>
        <w:t xml:space="preserve"> integrating them into a bigger system</w:t>
      </w:r>
      <w:r w:rsidR="001B67EE">
        <w:rPr>
          <w:spacing w:val="-2"/>
        </w:rPr>
        <w:t>, analyzing all of them together</w:t>
      </w:r>
      <w:r w:rsidRPr="002D09A4">
        <w:rPr>
          <w:spacing w:val="-2"/>
        </w:rPr>
        <w:t xml:space="preserve"> is possible through complex adaptive systems theory</w:t>
      </w:r>
      <w:r w:rsidR="001B67EE">
        <w:rPr>
          <w:spacing w:val="-2"/>
        </w:rPr>
        <w:t xml:space="preserve"> because in such an analysis the unit of analysis becomes system. Each reason is a system that has an impact on the others. </w:t>
      </w:r>
      <w:r w:rsidRPr="002D09A4">
        <w:rPr>
          <w:spacing w:val="-2"/>
        </w:rPr>
        <w:t>$</w:t>
      </w:r>
      <w:r w:rsidR="001B67EE">
        <w:rPr>
          <w:spacing w:val="-2"/>
        </w:rPr>
        <w:t>2.6</w:t>
      </w:r>
      <w:r w:rsidRPr="002D09A4">
        <w:rPr>
          <w:spacing w:val="-2"/>
        </w:rPr>
        <w:t xml:space="preserve"> </w:t>
      </w:r>
      <w:r w:rsidR="001B67EE" w:rsidRPr="002D09A4">
        <w:rPr>
          <w:spacing w:val="-2"/>
        </w:rPr>
        <w:t>billion</w:t>
      </w:r>
      <w:r w:rsidRPr="002D09A4">
        <w:rPr>
          <w:spacing w:val="-2"/>
        </w:rPr>
        <w:t xml:space="preserve"> could have been saved</w:t>
      </w:r>
      <w:r w:rsidR="00DC1DF4">
        <w:rPr>
          <w:spacing w:val="-2"/>
        </w:rPr>
        <w:t xml:space="preserve"> if we had a tool to make sense of the relationships among different domains/systems. The complexity framework might be that tool.</w:t>
      </w:r>
    </w:p>
    <w:p w:rsidR="00DC1DF4" w:rsidRDefault="00DC1DF4" w:rsidP="00DC1DF4">
      <w:pPr>
        <w:pStyle w:val="Caption"/>
      </w:pPr>
      <w:r>
        <w:t xml:space="preserve">Table 4 – </w:t>
      </w:r>
      <w:proofErr w:type="gramStart"/>
      <w:r>
        <w:t>The</w:t>
      </w:r>
      <w:proofErr w:type="gramEnd"/>
      <w:r>
        <w:t xml:space="preserve"> reasons that led the termination of SSC</w:t>
      </w:r>
    </w:p>
    <w:tbl>
      <w:tblPr>
        <w:tblStyle w:val="TableGrid"/>
        <w:tblW w:w="0" w:type="auto"/>
        <w:tblLook w:val="04A0"/>
      </w:tblPr>
      <w:tblGrid>
        <w:gridCol w:w="4428"/>
        <w:gridCol w:w="4428"/>
      </w:tblGrid>
      <w:tr w:rsidR="001B67EE" w:rsidRPr="00DC1DF4" w:rsidTr="001B67EE">
        <w:tc>
          <w:tcPr>
            <w:tcW w:w="4428" w:type="dxa"/>
          </w:tcPr>
          <w:p w:rsidR="001B67EE" w:rsidRPr="00DC1DF4" w:rsidRDefault="001B67EE" w:rsidP="00DC1DF4">
            <w:pPr>
              <w:pStyle w:val="Tabletext"/>
              <w:rPr>
                <w:rFonts w:ascii="Times New Roman" w:hAnsi="Times New Roman" w:cs="Times New Roman"/>
                <w:b/>
                <w:sz w:val="24"/>
                <w:szCs w:val="24"/>
              </w:rPr>
            </w:pPr>
            <w:r w:rsidRPr="00DC1DF4">
              <w:rPr>
                <w:rFonts w:ascii="Times New Roman" w:hAnsi="Times New Roman" w:cs="Times New Roman"/>
                <w:b/>
                <w:sz w:val="24"/>
                <w:szCs w:val="24"/>
              </w:rPr>
              <w:t>Reasons to fail</w:t>
            </w:r>
          </w:p>
        </w:tc>
        <w:tc>
          <w:tcPr>
            <w:tcW w:w="4428" w:type="dxa"/>
          </w:tcPr>
          <w:p w:rsidR="001B67EE" w:rsidRPr="00DC1DF4" w:rsidRDefault="001B67EE" w:rsidP="00DC1DF4">
            <w:pPr>
              <w:pStyle w:val="Tabletext"/>
              <w:rPr>
                <w:rFonts w:ascii="Times New Roman" w:hAnsi="Times New Roman" w:cs="Times New Roman"/>
                <w:b/>
                <w:sz w:val="24"/>
                <w:szCs w:val="24"/>
              </w:rPr>
            </w:pPr>
            <w:r w:rsidRPr="00DC1DF4">
              <w:rPr>
                <w:rFonts w:ascii="Times New Roman" w:hAnsi="Times New Roman" w:cs="Times New Roman"/>
                <w:b/>
                <w:sz w:val="24"/>
                <w:szCs w:val="24"/>
              </w:rPr>
              <w:t>Domain</w:t>
            </w:r>
          </w:p>
        </w:tc>
      </w:tr>
      <w:tr w:rsidR="001B67EE" w:rsidRPr="00DC1DF4" w:rsidTr="001B67EE">
        <w:tc>
          <w:tcPr>
            <w:tcW w:w="4428" w:type="dxa"/>
          </w:tcPr>
          <w:p w:rsidR="001B67EE" w:rsidRPr="00DC1DF4" w:rsidRDefault="001B67EE"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The U.S. deficit</w:t>
            </w:r>
          </w:p>
        </w:tc>
        <w:tc>
          <w:tcPr>
            <w:tcW w:w="4428" w:type="dxa"/>
          </w:tcPr>
          <w:p w:rsidR="001B67EE" w:rsidRPr="00DC1DF4" w:rsidRDefault="001B67EE"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Finance</w:t>
            </w:r>
          </w:p>
        </w:tc>
      </w:tr>
      <w:tr w:rsidR="001B67EE" w:rsidRPr="00DC1DF4" w:rsidTr="001B67EE">
        <w:tc>
          <w:tcPr>
            <w:tcW w:w="4428" w:type="dxa"/>
          </w:tcPr>
          <w:p w:rsidR="001B67EE" w:rsidRPr="00DC1DF4" w:rsidRDefault="001B67EE"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Public reaction to the money spent for SSC</w:t>
            </w:r>
          </w:p>
        </w:tc>
        <w:tc>
          <w:tcPr>
            <w:tcW w:w="4428" w:type="dxa"/>
          </w:tcPr>
          <w:p w:rsidR="001B67EE" w:rsidRPr="00DC1DF4" w:rsidRDefault="00DC1DF4"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Politics, public relations</w:t>
            </w:r>
          </w:p>
        </w:tc>
      </w:tr>
      <w:tr w:rsidR="001B67EE" w:rsidRPr="00DC1DF4" w:rsidTr="001B67EE">
        <w:tc>
          <w:tcPr>
            <w:tcW w:w="4428" w:type="dxa"/>
          </w:tcPr>
          <w:p w:rsidR="001B67EE" w:rsidRPr="00DC1DF4" w:rsidRDefault="00DC1DF4"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The reaction of the physicists community</w:t>
            </w:r>
          </w:p>
        </w:tc>
        <w:tc>
          <w:tcPr>
            <w:tcW w:w="4428" w:type="dxa"/>
          </w:tcPr>
          <w:p w:rsidR="001B67EE" w:rsidRPr="00DC1DF4" w:rsidRDefault="00DC1DF4"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Science policy</w:t>
            </w:r>
          </w:p>
        </w:tc>
      </w:tr>
      <w:tr w:rsidR="001B67EE" w:rsidRPr="00DC1DF4" w:rsidTr="001B67EE">
        <w:tc>
          <w:tcPr>
            <w:tcW w:w="4428" w:type="dxa"/>
          </w:tcPr>
          <w:p w:rsidR="001B67EE" w:rsidRPr="00DC1DF4" w:rsidRDefault="00DC1DF4"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The reaction of the physicists community</w:t>
            </w:r>
          </w:p>
        </w:tc>
        <w:tc>
          <w:tcPr>
            <w:tcW w:w="4428" w:type="dxa"/>
          </w:tcPr>
          <w:p w:rsidR="001B67EE" w:rsidRPr="00DC1DF4" w:rsidRDefault="00DC1DF4"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Science policy</w:t>
            </w:r>
          </w:p>
        </w:tc>
      </w:tr>
      <w:tr w:rsidR="001B67EE" w:rsidRPr="00DC1DF4" w:rsidTr="001B67EE">
        <w:tc>
          <w:tcPr>
            <w:tcW w:w="4428" w:type="dxa"/>
          </w:tcPr>
          <w:p w:rsidR="001B67EE" w:rsidRPr="00DC1DF4" w:rsidRDefault="00DC1DF4" w:rsidP="00DC1DF4">
            <w:pPr>
              <w:pStyle w:val="Tabletext"/>
              <w:rPr>
                <w:rFonts w:ascii="Times New Roman" w:hAnsi="Times New Roman" w:cs="Times New Roman"/>
                <w:sz w:val="24"/>
                <w:szCs w:val="24"/>
              </w:rPr>
            </w:pPr>
            <w:proofErr w:type="spellStart"/>
            <w:r w:rsidRPr="00DC1DF4">
              <w:rPr>
                <w:rFonts w:ascii="Times New Roman" w:hAnsi="Times New Roman" w:cs="Times New Roman"/>
                <w:sz w:val="24"/>
                <w:szCs w:val="24"/>
              </w:rPr>
              <w:t>Unipolar</w:t>
            </w:r>
            <w:proofErr w:type="spellEnd"/>
            <w:r w:rsidRPr="00DC1DF4">
              <w:rPr>
                <w:rFonts w:ascii="Times New Roman" w:hAnsi="Times New Roman" w:cs="Times New Roman"/>
                <w:sz w:val="24"/>
                <w:szCs w:val="24"/>
              </w:rPr>
              <w:t xml:space="preserve"> world, Soviet threat no more</w:t>
            </w:r>
          </w:p>
        </w:tc>
        <w:tc>
          <w:tcPr>
            <w:tcW w:w="4428" w:type="dxa"/>
          </w:tcPr>
          <w:p w:rsidR="001B67EE" w:rsidRPr="00DC1DF4" w:rsidRDefault="00DC1DF4"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International relations, political sciences</w:t>
            </w:r>
          </w:p>
        </w:tc>
      </w:tr>
      <w:tr w:rsidR="00DC1DF4" w:rsidRPr="00DC1DF4" w:rsidTr="001B67EE">
        <w:tc>
          <w:tcPr>
            <w:tcW w:w="4428" w:type="dxa"/>
          </w:tcPr>
          <w:p w:rsidR="00DC1DF4" w:rsidRPr="00DC1DF4" w:rsidRDefault="00DC1DF4"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Incompetent management</w:t>
            </w:r>
          </w:p>
        </w:tc>
        <w:tc>
          <w:tcPr>
            <w:tcW w:w="4428" w:type="dxa"/>
          </w:tcPr>
          <w:p w:rsidR="00DC1DF4" w:rsidRPr="00DC1DF4" w:rsidRDefault="00DC1DF4" w:rsidP="00DC1DF4">
            <w:pPr>
              <w:pStyle w:val="Tabletext"/>
              <w:rPr>
                <w:rFonts w:ascii="Times New Roman" w:hAnsi="Times New Roman" w:cs="Times New Roman"/>
                <w:sz w:val="24"/>
                <w:szCs w:val="24"/>
              </w:rPr>
            </w:pPr>
            <w:r w:rsidRPr="00DC1DF4">
              <w:rPr>
                <w:rFonts w:ascii="Times New Roman" w:hAnsi="Times New Roman" w:cs="Times New Roman"/>
                <w:sz w:val="24"/>
                <w:szCs w:val="24"/>
              </w:rPr>
              <w:t>Management science, organizational studies</w:t>
            </w:r>
          </w:p>
        </w:tc>
      </w:tr>
    </w:tbl>
    <w:p w:rsidR="001B67EE" w:rsidRPr="002D09A4" w:rsidRDefault="001B67EE" w:rsidP="0059520C">
      <w:pPr>
        <w:ind w:firstLine="720"/>
        <w:rPr>
          <w:spacing w:val="-2"/>
        </w:rPr>
      </w:pPr>
    </w:p>
    <w:p w:rsidR="0059520C" w:rsidRPr="00CC332B" w:rsidRDefault="0059520C" w:rsidP="0059520C">
      <w:pPr>
        <w:ind w:firstLine="720"/>
        <w:rPr>
          <w:i/>
          <w:spacing w:val="-2"/>
        </w:rPr>
      </w:pPr>
      <w:r w:rsidRPr="00CC332B">
        <w:rPr>
          <w:i/>
          <w:spacing w:val="-2"/>
        </w:rPr>
        <w:lastRenderedPageBreak/>
        <w:t xml:space="preserve">Future research: As can be seen from the example above, not only </w:t>
      </w:r>
      <w:r w:rsidR="00531FBC">
        <w:rPr>
          <w:i/>
          <w:spacing w:val="-2"/>
        </w:rPr>
        <w:t xml:space="preserve">is </w:t>
      </w:r>
      <w:r w:rsidRPr="00CC332B">
        <w:rPr>
          <w:i/>
          <w:spacing w:val="-2"/>
        </w:rPr>
        <w:t>the scientific community a complex system</w:t>
      </w:r>
      <w:r w:rsidR="00531FBC">
        <w:rPr>
          <w:i/>
          <w:spacing w:val="-2"/>
        </w:rPr>
        <w:t>,</w:t>
      </w:r>
      <w:r w:rsidRPr="00CC332B">
        <w:rPr>
          <w:i/>
          <w:spacing w:val="-2"/>
        </w:rPr>
        <w:t xml:space="preserve"> but also the funding environment in which scientific community resides</w:t>
      </w:r>
      <w:r w:rsidR="00531FBC">
        <w:rPr>
          <w:i/>
          <w:spacing w:val="-2"/>
        </w:rPr>
        <w:t xml:space="preserve"> </w:t>
      </w:r>
      <w:r w:rsidR="00531FBC" w:rsidRPr="00CC332B">
        <w:rPr>
          <w:i/>
          <w:spacing w:val="-2"/>
        </w:rPr>
        <w:t>is one</w:t>
      </w:r>
      <w:r w:rsidRPr="00CC332B">
        <w:rPr>
          <w:i/>
          <w:spacing w:val="-2"/>
        </w:rPr>
        <w:t>. The snapshot of the scientific community</w:t>
      </w:r>
      <w:r>
        <w:rPr>
          <w:i/>
          <w:spacing w:val="-2"/>
        </w:rPr>
        <w:t xml:space="preserve"> through a complex adaptive systems theory</w:t>
      </w:r>
      <w:r w:rsidRPr="00CC332B">
        <w:rPr>
          <w:i/>
          <w:spacing w:val="-2"/>
        </w:rPr>
        <w:t xml:space="preserve">, identification of agents (from funding agencies to the decision makers) and the environment (political, economical, technological, social environment) and the relationships among them could be quite useful. </w:t>
      </w:r>
      <w:r>
        <w:rPr>
          <w:i/>
          <w:spacing w:val="-2"/>
        </w:rPr>
        <w:t>For instance, the scientific community as a complex adaptive system re</w:t>
      </w:r>
      <w:r w:rsidR="00DC1DF4">
        <w:rPr>
          <w:i/>
          <w:spacing w:val="-2"/>
        </w:rPr>
        <w:t xml:space="preserve">ached </w:t>
      </w:r>
      <w:r>
        <w:rPr>
          <w:i/>
          <w:spacing w:val="-2"/>
        </w:rPr>
        <w:t>a critical point</w:t>
      </w:r>
      <w:r w:rsidR="00DC1DF4">
        <w:rPr>
          <w:i/>
          <w:spacing w:val="-2"/>
        </w:rPr>
        <w:t xml:space="preserve"> and</w:t>
      </w:r>
      <w:r>
        <w:rPr>
          <w:i/>
          <w:spacing w:val="-2"/>
        </w:rPr>
        <w:t xml:space="preserve"> as a result</w:t>
      </w:r>
      <w:r w:rsidR="00DC1DF4">
        <w:rPr>
          <w:i/>
          <w:spacing w:val="-2"/>
        </w:rPr>
        <w:t>,</w:t>
      </w:r>
      <w:r>
        <w:rPr>
          <w:i/>
          <w:spacing w:val="-2"/>
        </w:rPr>
        <w:t xml:space="preserve"> DataONE emerged. </w:t>
      </w:r>
      <w:r w:rsidR="00DC1DF4">
        <w:rPr>
          <w:i/>
          <w:spacing w:val="-2"/>
        </w:rPr>
        <w:t>The d</w:t>
      </w:r>
      <w:r>
        <w:rPr>
          <w:i/>
          <w:spacing w:val="-2"/>
        </w:rPr>
        <w:t xml:space="preserve">ata-intensive research paradigm, </w:t>
      </w:r>
      <w:r w:rsidR="00DC1DF4">
        <w:rPr>
          <w:i/>
          <w:spacing w:val="-2"/>
        </w:rPr>
        <w:t xml:space="preserve">the </w:t>
      </w:r>
      <w:r>
        <w:rPr>
          <w:i/>
          <w:spacing w:val="-2"/>
        </w:rPr>
        <w:t xml:space="preserve">NSF’s vision, and the rise of virtual collaborations are the excess energy/matter/information that led the system to reach the critical point and the combination of certain agents made </w:t>
      </w:r>
      <w:proofErr w:type="spellStart"/>
      <w:r>
        <w:rPr>
          <w:i/>
          <w:spacing w:val="-2"/>
        </w:rPr>
        <w:t>DataONE’s</w:t>
      </w:r>
      <w:proofErr w:type="spellEnd"/>
      <w:r>
        <w:rPr>
          <w:i/>
          <w:spacing w:val="-2"/>
        </w:rPr>
        <w:t xml:space="preserve"> emergence possible. </w:t>
      </w:r>
    </w:p>
    <w:p w:rsidR="0059520C" w:rsidRDefault="000043FA" w:rsidP="000043FA">
      <w:pPr>
        <w:pStyle w:val="Heading2"/>
      </w:pPr>
      <w:bookmarkStart w:id="61" w:name="_Toc293654782"/>
      <w:r>
        <w:t xml:space="preserve">4. Discussion on </w:t>
      </w:r>
      <w:proofErr w:type="spellStart"/>
      <w:r w:rsidR="0059520C">
        <w:t>Multidisciplinarity</w:t>
      </w:r>
      <w:proofErr w:type="spellEnd"/>
      <w:r w:rsidR="0059520C">
        <w:t>, Communication Studies, and Information &amp; Library Sciences</w:t>
      </w:r>
      <w:bookmarkEnd w:id="61"/>
    </w:p>
    <w:p w:rsidR="00745A01" w:rsidRDefault="0059520C" w:rsidP="0059520C">
      <w:pPr>
        <w:ind w:firstLine="720"/>
        <w:rPr>
          <w:spacing w:val="-2"/>
        </w:rPr>
      </w:pPr>
      <w:r w:rsidRPr="00375770">
        <w:rPr>
          <w:spacing w:val="-2"/>
        </w:rPr>
        <w:t>For a scientific collaboration to be considered as a complex adaptive system</w:t>
      </w:r>
      <w:r w:rsidR="00531FBC">
        <w:rPr>
          <w:spacing w:val="-2"/>
        </w:rPr>
        <w:t>,</w:t>
      </w:r>
      <w:r w:rsidRPr="00375770">
        <w:rPr>
          <w:spacing w:val="-2"/>
        </w:rPr>
        <w:t xml:space="preserve"> the easiest way to assess diversity and variation is to check the disciplines involved in the collaboration. I</w:t>
      </w:r>
      <w:r>
        <w:rPr>
          <w:spacing w:val="-2"/>
        </w:rPr>
        <w:t xml:space="preserve">f </w:t>
      </w:r>
      <w:proofErr w:type="gramStart"/>
      <w:r>
        <w:rPr>
          <w:spacing w:val="-2"/>
        </w:rPr>
        <w:t>a collaboration</w:t>
      </w:r>
      <w:proofErr w:type="gramEnd"/>
      <w:r>
        <w:rPr>
          <w:spacing w:val="-2"/>
        </w:rPr>
        <w:t xml:space="preserve"> is operating according </w:t>
      </w:r>
      <w:r w:rsidR="00531FBC">
        <w:rPr>
          <w:spacing w:val="-2"/>
        </w:rPr>
        <w:t xml:space="preserve">to </w:t>
      </w:r>
      <w:r>
        <w:rPr>
          <w:spacing w:val="-2"/>
        </w:rPr>
        <w:t xml:space="preserve">complex adaptive systems theory, </w:t>
      </w:r>
      <w:r w:rsidR="00DC1DF4">
        <w:rPr>
          <w:spacing w:val="-2"/>
        </w:rPr>
        <w:t>i</w:t>
      </w:r>
      <w:r w:rsidRPr="00375770">
        <w:rPr>
          <w:spacing w:val="-2"/>
        </w:rPr>
        <w:t xml:space="preserve">t is likely that </w:t>
      </w:r>
      <w:r>
        <w:rPr>
          <w:spacing w:val="-2"/>
        </w:rPr>
        <w:t xml:space="preserve">that </w:t>
      </w:r>
      <w:r w:rsidRPr="00375770">
        <w:rPr>
          <w:spacing w:val="-2"/>
        </w:rPr>
        <w:t>collaboration</w:t>
      </w:r>
      <w:r>
        <w:rPr>
          <w:spacing w:val="-2"/>
        </w:rPr>
        <w:t xml:space="preserve"> is</w:t>
      </w:r>
      <w:r w:rsidRPr="00375770">
        <w:rPr>
          <w:spacing w:val="-2"/>
        </w:rPr>
        <w:t xml:space="preserve"> multidisciplinary. Therefore, </w:t>
      </w:r>
      <w:r w:rsidR="00531FBC">
        <w:rPr>
          <w:spacing w:val="-2"/>
        </w:rPr>
        <w:t xml:space="preserve">the </w:t>
      </w:r>
      <w:r w:rsidRPr="00375770">
        <w:rPr>
          <w:spacing w:val="-2"/>
        </w:rPr>
        <w:t xml:space="preserve">complexity theory perspective </w:t>
      </w:r>
      <w:r w:rsidR="00DC1DF4">
        <w:rPr>
          <w:spacing w:val="-2"/>
        </w:rPr>
        <w:t>does</w:t>
      </w:r>
      <w:r>
        <w:rPr>
          <w:spacing w:val="-2"/>
        </w:rPr>
        <w:t xml:space="preserve"> </w:t>
      </w:r>
      <w:r w:rsidRPr="00375770">
        <w:rPr>
          <w:spacing w:val="-2"/>
        </w:rPr>
        <w:t xml:space="preserve">provide insights on multidisciplinary collaborations. There are studies (and common sense agrees with this argument) that the more disciplines involved in a collaboration, the harder to communicate, cooperate, and collaborate. Indeed, the findings </w:t>
      </w:r>
      <w:r w:rsidRPr="00375770">
        <w:rPr>
          <w:spacing w:val="-2"/>
        </w:rPr>
        <w:lastRenderedPageBreak/>
        <w:t xml:space="preserve">of this study are parallel with this argument that such collaborations are prone to </w:t>
      </w:r>
      <w:r>
        <w:rPr>
          <w:spacing w:val="-2"/>
        </w:rPr>
        <w:t xml:space="preserve">challenges, </w:t>
      </w:r>
      <w:r w:rsidRPr="00375770">
        <w:rPr>
          <w:spacing w:val="-2"/>
        </w:rPr>
        <w:t>tensions and conflicts. In DataONE, the division between the cyberinfrastructure and community engagement teams on document preservation and sharing; the differences on the terminology; the differences on research questions are to name a few</w:t>
      </w:r>
      <w:r>
        <w:rPr>
          <w:spacing w:val="-2"/>
        </w:rPr>
        <w:t xml:space="preserve"> of these challenges</w:t>
      </w:r>
      <w:r w:rsidRPr="00375770">
        <w:rPr>
          <w:spacing w:val="-2"/>
        </w:rPr>
        <w:t xml:space="preserve">. </w:t>
      </w:r>
    </w:p>
    <w:p w:rsidR="0059520C" w:rsidRDefault="0059520C" w:rsidP="0059520C">
      <w:pPr>
        <w:ind w:firstLine="720"/>
        <w:rPr>
          <w:spacing w:val="-2"/>
        </w:rPr>
      </w:pPr>
      <w:r w:rsidRPr="00375770">
        <w:rPr>
          <w:spacing w:val="-2"/>
        </w:rPr>
        <w:t xml:space="preserve">However, </w:t>
      </w:r>
      <w:r w:rsidR="00DC1DF4">
        <w:rPr>
          <w:spacing w:val="-2"/>
        </w:rPr>
        <w:t xml:space="preserve">the </w:t>
      </w:r>
      <w:r>
        <w:rPr>
          <w:spacing w:val="-2"/>
        </w:rPr>
        <w:t>multidisciplinary structure also provides opportunities. The members of DataONE</w:t>
      </w:r>
      <w:r w:rsidR="00DC1DF4">
        <w:rPr>
          <w:spacing w:val="-2"/>
        </w:rPr>
        <w:t xml:space="preserve"> believe</w:t>
      </w:r>
      <w:r>
        <w:rPr>
          <w:spacing w:val="-2"/>
        </w:rPr>
        <w:t xml:space="preserve"> that it is one of the main reasons of </w:t>
      </w:r>
      <w:proofErr w:type="spellStart"/>
      <w:r>
        <w:rPr>
          <w:spacing w:val="-2"/>
        </w:rPr>
        <w:t>DataONE’s</w:t>
      </w:r>
      <w:proofErr w:type="spellEnd"/>
      <w:r>
        <w:rPr>
          <w:spacing w:val="-2"/>
        </w:rPr>
        <w:t xml:space="preserve"> success: “</w:t>
      </w:r>
      <w:r w:rsidRPr="00EB59FE">
        <w:rPr>
          <w:spacing w:val="-2"/>
        </w:rPr>
        <w:t>The diversity of organizations and participants involved in the project is one of our greatest strengths</w:t>
      </w:r>
      <w:r>
        <w:rPr>
          <w:spacing w:val="-2"/>
        </w:rPr>
        <w:t xml:space="preserve">” (NSF DataONE Progress Report, 2011, p. 17). </w:t>
      </w:r>
      <w:proofErr w:type="spellStart"/>
      <w:r>
        <w:rPr>
          <w:spacing w:val="-2"/>
        </w:rPr>
        <w:t>Multidisciplinarity</w:t>
      </w:r>
      <w:proofErr w:type="spellEnd"/>
      <w:r>
        <w:rPr>
          <w:spacing w:val="-2"/>
        </w:rPr>
        <w:t xml:space="preserve"> brings new perspectives, new tools, and new methods that are not thought of before to deal with the problems. Like super glue, different communities are connected to each other through diversified backgrounds and expertise, which is indeed important because they are different facets of the same problem whether we think it is as like that or not. Climate change, spreading of populations or infectious diseases are examples of such multi-faceted problems that cannot be tackled by one perspective/discipline.  Furthermore, </w:t>
      </w:r>
      <w:proofErr w:type="spellStart"/>
      <w:r>
        <w:rPr>
          <w:spacing w:val="-2"/>
        </w:rPr>
        <w:t>multidisciplinarity</w:t>
      </w:r>
      <w:proofErr w:type="spellEnd"/>
      <w:r>
        <w:rPr>
          <w:spacing w:val="-2"/>
        </w:rPr>
        <w:t xml:space="preserve"> (which indeed is simply diversity) is the source of learning, innovation, resilience, and adaptation. Members from different disciplines learn from each other, make use of each other’s knowledge and experience, and become cost effective. Multiple perspectives might result in the emergence of novel solutions, relationships, and structures. In the end, the collaborations survive until they fulfill their goals, become more effective and successful. </w:t>
      </w:r>
    </w:p>
    <w:p w:rsidR="0059520C" w:rsidRPr="007C2244" w:rsidRDefault="0059520C" w:rsidP="0059520C">
      <w:pPr>
        <w:ind w:firstLine="720"/>
        <w:rPr>
          <w:i/>
          <w:spacing w:val="-2"/>
        </w:rPr>
      </w:pPr>
      <w:r w:rsidRPr="007C2244">
        <w:rPr>
          <w:i/>
          <w:spacing w:val="-2"/>
        </w:rPr>
        <w:lastRenderedPageBreak/>
        <w:t>Future research idea:</w:t>
      </w:r>
      <w:r>
        <w:rPr>
          <w:i/>
          <w:spacing w:val="-2"/>
        </w:rPr>
        <w:t xml:space="preserve"> Exploring </w:t>
      </w:r>
      <w:proofErr w:type="spellStart"/>
      <w:r>
        <w:rPr>
          <w:i/>
          <w:spacing w:val="-2"/>
        </w:rPr>
        <w:t>multidisciplinarity</w:t>
      </w:r>
      <w:proofErr w:type="spellEnd"/>
      <w:r>
        <w:rPr>
          <w:i/>
          <w:spacing w:val="-2"/>
        </w:rPr>
        <w:t xml:space="preserve"> through the concept of variation and diversity in complex adaptive systems theory might provide new insights.</w:t>
      </w:r>
      <w:r w:rsidR="00531FBC">
        <w:rPr>
          <w:i/>
          <w:spacing w:val="-2"/>
        </w:rPr>
        <w:t xml:space="preserve"> </w:t>
      </w:r>
      <w:r w:rsidR="005C673A">
        <w:rPr>
          <w:i/>
          <w:spacing w:val="-2"/>
        </w:rPr>
        <w:t xml:space="preserve">Multidisciplinary projects are by definition diversified because of the different disciplines involved in them. Complex adaptive systems theory explains how order emerges from such diversity and variation; hence, it can be applied to </w:t>
      </w:r>
      <w:proofErr w:type="spellStart"/>
      <w:r w:rsidR="005C673A">
        <w:rPr>
          <w:i/>
          <w:spacing w:val="-2"/>
        </w:rPr>
        <w:t>multidisciplinarity</w:t>
      </w:r>
      <w:proofErr w:type="spellEnd"/>
      <w:r w:rsidR="005C673A">
        <w:rPr>
          <w:i/>
          <w:spacing w:val="-2"/>
        </w:rPr>
        <w:t xml:space="preserve"> to provide a new perspective.</w:t>
      </w:r>
      <w:r w:rsidR="00531FBC">
        <w:rPr>
          <w:i/>
          <w:spacing w:val="-2"/>
        </w:rPr>
        <w:t xml:space="preserve">  </w:t>
      </w:r>
      <w:r>
        <w:rPr>
          <w:i/>
          <w:spacing w:val="-2"/>
        </w:rPr>
        <w:t xml:space="preserve"> </w:t>
      </w:r>
    </w:p>
    <w:p w:rsidR="0059520C" w:rsidRDefault="0059520C" w:rsidP="0059520C">
      <w:pPr>
        <w:ind w:firstLine="720"/>
        <w:rPr>
          <w:spacing w:val="-2"/>
        </w:rPr>
      </w:pPr>
      <w:r>
        <w:rPr>
          <w:spacing w:val="-2"/>
        </w:rPr>
        <w:t xml:space="preserve">Two disciplines become prominent and different in multidisciplinary collaborations that operate according to the complex adaptive systems theory: communication studies and information sciences. It can be remembered from the framework that interaction among agents is a crucial element. The interaction depends on communication. Agents should be able to communicate, understand each others’ terminology, and provide feedback to each other. Unfortunately, communication studies scholars are not very interested in this specific group and the communication problems among them. Science communication </w:t>
      </w:r>
      <w:r w:rsidR="00DC1DF4">
        <w:rPr>
          <w:spacing w:val="-2"/>
        </w:rPr>
        <w:t>tend</w:t>
      </w:r>
      <w:r w:rsidR="00531FBC">
        <w:rPr>
          <w:spacing w:val="-2"/>
        </w:rPr>
        <w:t>s</w:t>
      </w:r>
      <w:r w:rsidR="00DC1DF4">
        <w:rPr>
          <w:spacing w:val="-2"/>
        </w:rPr>
        <w:t xml:space="preserve"> to </w:t>
      </w:r>
      <w:r>
        <w:rPr>
          <w:spacing w:val="-2"/>
        </w:rPr>
        <w:t xml:space="preserve">focus on communicating scientific results to the public and/or policy-makers. They joke among themselves that ‘scientists are not the best communicators’ yet they do not realize that if they have a problem there it means they probably have a problem in communicating with people in other disciplines as well. This is a big challenge in multidisciplinary scientific collaborations. Theories from organizational communication might be of help to a certain degree; however, that literature focuses on mostly profit-based organizations. The environment these organizations live in differs greatly from the environment that the scientific collaborations live in. Moreover, the end goal is not profit in scientific </w:t>
      </w:r>
      <w:r>
        <w:rPr>
          <w:spacing w:val="-2"/>
        </w:rPr>
        <w:lastRenderedPageBreak/>
        <w:t>collaborations, which is a real game changer.</w:t>
      </w:r>
      <w:r w:rsidR="008E7DF9">
        <w:rPr>
          <w:spacing w:val="-2"/>
        </w:rPr>
        <w:t xml:space="preserve"> The goal is knowledge.</w:t>
      </w:r>
      <w:r>
        <w:rPr>
          <w:spacing w:val="-2"/>
        </w:rPr>
        <w:t xml:space="preserve"> Considering what is at stake</w:t>
      </w:r>
      <w:r w:rsidR="008E7DF9">
        <w:rPr>
          <w:spacing w:val="-2"/>
        </w:rPr>
        <w:t>; considering the problems we suffer because we do not have the knowledge (climate change, infectious diseases, energy demand…); considering how much money we spent to obtain that knowledge (</w:t>
      </w:r>
      <w:r>
        <w:rPr>
          <w:spacing w:val="-2"/>
        </w:rPr>
        <w:t>the amount of money allocated for R&amp;D in the U.S.</w:t>
      </w:r>
      <w:r w:rsidR="008E7DF9">
        <w:rPr>
          <w:spacing w:val="-2"/>
        </w:rPr>
        <w:t xml:space="preserve"> was</w:t>
      </w:r>
      <w:r>
        <w:rPr>
          <w:spacing w:val="-2"/>
        </w:rPr>
        <w:t>$350 billion last year)</w:t>
      </w:r>
      <w:r w:rsidR="005C673A" w:rsidRPr="005C673A">
        <w:rPr>
          <w:rFonts w:eastAsia="Calibri"/>
        </w:rPr>
        <w:t xml:space="preserve"> </w:t>
      </w:r>
      <w:r w:rsidR="005C673A" w:rsidRPr="003951C6">
        <w:rPr>
          <w:rFonts w:eastAsia="Calibri"/>
        </w:rPr>
        <w:t>(UNDP, 2008)</w:t>
      </w:r>
      <w:r>
        <w:rPr>
          <w:spacing w:val="-2"/>
        </w:rPr>
        <w:t xml:space="preserve">; and </w:t>
      </w:r>
      <w:r w:rsidR="008E7DF9">
        <w:rPr>
          <w:spacing w:val="-2"/>
        </w:rPr>
        <w:t xml:space="preserve">considering </w:t>
      </w:r>
      <w:r>
        <w:rPr>
          <w:spacing w:val="-2"/>
        </w:rPr>
        <w:t>the impact of</w:t>
      </w:r>
      <w:r w:rsidR="008E7DF9">
        <w:rPr>
          <w:spacing w:val="-2"/>
        </w:rPr>
        <w:t xml:space="preserve"> that knowledge, if we have, through</w:t>
      </w:r>
      <w:r>
        <w:rPr>
          <w:spacing w:val="-2"/>
        </w:rPr>
        <w:t xml:space="preserve"> science and technology on our civilization</w:t>
      </w:r>
      <w:r w:rsidR="008E7DF9">
        <w:rPr>
          <w:spacing w:val="-2"/>
        </w:rPr>
        <w:t xml:space="preserve"> (higher living standards, creating jobs, security)</w:t>
      </w:r>
      <w:r>
        <w:rPr>
          <w:spacing w:val="-2"/>
        </w:rPr>
        <w:t xml:space="preserve">– this community is too big and important to be ignored. Our society simply does not have enough time or resources for scientists to realize and overcome the problems they have in communication –especially in multidisciplinary environments.  </w:t>
      </w:r>
    </w:p>
    <w:p w:rsidR="0059520C" w:rsidRDefault="0059520C" w:rsidP="0059520C">
      <w:pPr>
        <w:ind w:firstLine="720"/>
        <w:rPr>
          <w:spacing w:val="-2"/>
        </w:rPr>
      </w:pPr>
      <w:r>
        <w:rPr>
          <w:spacing w:val="-2"/>
        </w:rPr>
        <w:t xml:space="preserve">As for information and library sciences, the problem is not being able to promote/market themselves. This study revealed that scientists </w:t>
      </w:r>
      <w:r w:rsidR="005C673A">
        <w:rPr>
          <w:spacing w:val="-2"/>
        </w:rPr>
        <w:t>in this project we</w:t>
      </w:r>
      <w:r>
        <w:rPr>
          <w:spacing w:val="-2"/>
        </w:rPr>
        <w:t xml:space="preserve">re not aware of the capabilities, skills, and potential contributions of information </w:t>
      </w:r>
      <w:r w:rsidR="008E7DF9">
        <w:rPr>
          <w:spacing w:val="-2"/>
        </w:rPr>
        <w:t>and</w:t>
      </w:r>
      <w:r>
        <w:rPr>
          <w:spacing w:val="-2"/>
        </w:rPr>
        <w:t xml:space="preserve"> library scientists. </w:t>
      </w:r>
      <w:r w:rsidR="00745A01">
        <w:rPr>
          <w:spacing w:val="-2"/>
        </w:rPr>
        <w:t>T</w:t>
      </w:r>
      <w:r w:rsidR="001051DC">
        <w:rPr>
          <w:spacing w:val="-2"/>
        </w:rPr>
        <w:t>he NSF</w:t>
      </w:r>
      <w:r w:rsidR="00745A01">
        <w:rPr>
          <w:spacing w:val="-2"/>
        </w:rPr>
        <w:t xml:space="preserve"> </w:t>
      </w:r>
      <w:r w:rsidR="001051DC">
        <w:rPr>
          <w:spacing w:val="-2"/>
        </w:rPr>
        <w:t>thought that</w:t>
      </w:r>
      <w:r w:rsidR="005C673A">
        <w:rPr>
          <w:spacing w:val="-2"/>
        </w:rPr>
        <w:t xml:space="preserve"> it would be good to have some </w:t>
      </w:r>
      <w:r w:rsidR="001051DC">
        <w:rPr>
          <w:spacing w:val="-2"/>
        </w:rPr>
        <w:t>involvement from the information and library scientists</w:t>
      </w:r>
      <w:r w:rsidR="00745A01">
        <w:rPr>
          <w:spacing w:val="-2"/>
        </w:rPr>
        <w:t xml:space="preserve"> at the very early stages of proposal writing</w:t>
      </w:r>
      <w:r w:rsidR="001051DC">
        <w:rPr>
          <w:spacing w:val="-2"/>
        </w:rPr>
        <w:t>.</w:t>
      </w:r>
      <w:r w:rsidR="006B5EB2">
        <w:rPr>
          <w:spacing w:val="-2"/>
        </w:rPr>
        <w:t xml:space="preserve"> The hidden potential was realized </w:t>
      </w:r>
      <w:r w:rsidR="00A94502">
        <w:rPr>
          <w:spacing w:val="-2"/>
        </w:rPr>
        <w:t>immediately</w:t>
      </w:r>
      <w:r w:rsidR="006B5EB2">
        <w:rPr>
          <w:spacing w:val="-2"/>
        </w:rPr>
        <w:t xml:space="preserve"> and information and library science scholars were involved in the project really early on. Before they come on board</w:t>
      </w:r>
      <w:r>
        <w:rPr>
          <w:spacing w:val="-2"/>
        </w:rPr>
        <w:t>, there w</w:t>
      </w:r>
      <w:r w:rsidR="008E7DF9">
        <w:rPr>
          <w:spacing w:val="-2"/>
        </w:rPr>
        <w:t>as</w:t>
      </w:r>
      <w:r>
        <w:rPr>
          <w:spacing w:val="-2"/>
        </w:rPr>
        <w:t xml:space="preserve"> no one who had </w:t>
      </w:r>
      <w:r w:rsidR="006B5EB2">
        <w:rPr>
          <w:spacing w:val="-2"/>
        </w:rPr>
        <w:t xml:space="preserve">graduate </w:t>
      </w:r>
      <w:r>
        <w:rPr>
          <w:spacing w:val="-2"/>
        </w:rPr>
        <w:t>education in information sciences</w:t>
      </w:r>
      <w:r w:rsidR="005C673A">
        <w:rPr>
          <w:spacing w:val="-2"/>
        </w:rPr>
        <w:t xml:space="preserve"> in the DataONE collaboration</w:t>
      </w:r>
      <w:r>
        <w:rPr>
          <w:spacing w:val="-2"/>
        </w:rPr>
        <w:t>. People had professi</w:t>
      </w:r>
      <w:r w:rsidR="005C673A">
        <w:rPr>
          <w:spacing w:val="-2"/>
        </w:rPr>
        <w:t>onal experience on data issues</w:t>
      </w:r>
      <w:r>
        <w:rPr>
          <w:spacing w:val="-2"/>
        </w:rPr>
        <w:t>; however, it is not enough. We are now in a new paradigm of scientific research: data-intensive research</w:t>
      </w:r>
      <w:r w:rsidR="0042756B">
        <w:rPr>
          <w:spacing w:val="-2"/>
        </w:rPr>
        <w:t xml:space="preserve"> </w:t>
      </w:r>
      <w:r w:rsidR="0042756B" w:rsidRPr="00781F90">
        <w:t xml:space="preserve">(Hey, </w:t>
      </w:r>
      <w:proofErr w:type="spellStart"/>
      <w:r w:rsidR="0042756B" w:rsidRPr="00781F90">
        <w:t>Tansley</w:t>
      </w:r>
      <w:proofErr w:type="spellEnd"/>
      <w:r w:rsidR="0042756B" w:rsidRPr="00781F90">
        <w:t xml:space="preserve">, &amp; </w:t>
      </w:r>
      <w:proofErr w:type="spellStart"/>
      <w:r w:rsidR="0042756B" w:rsidRPr="00781F90">
        <w:t>Tole</w:t>
      </w:r>
      <w:proofErr w:type="spellEnd"/>
      <w:r w:rsidR="0042756B" w:rsidRPr="00781F90">
        <w:t>, 2009</w:t>
      </w:r>
      <w:r w:rsidR="0042756B">
        <w:t>)</w:t>
      </w:r>
      <w:r>
        <w:rPr>
          <w:spacing w:val="-2"/>
        </w:rPr>
        <w:t>. Data (and all related issues) are at the core of this kind of research. We are not even able to store the data we collect</w:t>
      </w:r>
      <w:r w:rsidR="0042756B">
        <w:rPr>
          <w:spacing w:val="-2"/>
        </w:rPr>
        <w:t xml:space="preserve"> (</w:t>
      </w:r>
      <w:proofErr w:type="spellStart"/>
      <w:r w:rsidR="0042756B">
        <w:rPr>
          <w:spacing w:val="-2"/>
        </w:rPr>
        <w:t>Gantz</w:t>
      </w:r>
      <w:proofErr w:type="spellEnd"/>
      <w:r w:rsidR="0042756B">
        <w:rPr>
          <w:spacing w:val="-2"/>
        </w:rPr>
        <w:t>, 2008, p.4)</w:t>
      </w:r>
      <w:r>
        <w:rPr>
          <w:spacing w:val="-2"/>
        </w:rPr>
        <w:t xml:space="preserve">. Analyzing, preserving, accessing, sharing, and </w:t>
      </w:r>
      <w:r>
        <w:rPr>
          <w:spacing w:val="-2"/>
        </w:rPr>
        <w:lastRenderedPageBreak/>
        <w:t>reusing will come after that. We need people who are trained in information sciences. We also need scientists who are trained in information sciences so that they can have the notion of metadata and data lifecycle or least know that this is a serious problem and also who to call for support. Scientific collaborations should have data management plan and now the NSF requires one for proposals they receive</w:t>
      </w:r>
      <w:r w:rsidR="00745A01">
        <w:rPr>
          <w:spacing w:val="-2"/>
        </w:rPr>
        <w:t xml:space="preserve"> (NSF, 2010)</w:t>
      </w:r>
      <w:r>
        <w:rPr>
          <w:spacing w:val="-2"/>
        </w:rPr>
        <w:t xml:space="preserve">. This is a promising start yet more needs to be done. </w:t>
      </w:r>
    </w:p>
    <w:p w:rsidR="0059520C" w:rsidRDefault="0059520C" w:rsidP="0059520C">
      <w:pPr>
        <w:ind w:firstLine="720"/>
        <w:rPr>
          <w:spacing w:val="-2"/>
        </w:rPr>
      </w:pPr>
      <w:r>
        <w:rPr>
          <w:spacing w:val="-2"/>
        </w:rPr>
        <w:t xml:space="preserve">Multidisciplinary and data-intensive research requires not only information intensive collaborations but also communication intensive ones. </w:t>
      </w:r>
      <w:r w:rsidR="00745A01">
        <w:rPr>
          <w:spacing w:val="-2"/>
        </w:rPr>
        <w:t>T</w:t>
      </w:r>
      <w:r>
        <w:rPr>
          <w:spacing w:val="-2"/>
        </w:rPr>
        <w:t>he importance of these disciplines</w:t>
      </w:r>
      <w:r w:rsidR="00745A01">
        <w:rPr>
          <w:spacing w:val="-2"/>
        </w:rPr>
        <w:t xml:space="preserve"> needs to be explained</w:t>
      </w:r>
      <w:r>
        <w:rPr>
          <w:spacing w:val="-2"/>
        </w:rPr>
        <w:t xml:space="preserve">. These disciplines differ from others because they are more like the support personnel for the collaboration. </w:t>
      </w:r>
      <w:r w:rsidR="008A1A09">
        <w:rPr>
          <w:spacing w:val="-2"/>
        </w:rPr>
        <w:t>Apart from the content of the research</w:t>
      </w:r>
      <w:r>
        <w:rPr>
          <w:spacing w:val="-2"/>
        </w:rPr>
        <w:t xml:space="preserve"> (earth sciences, particle physics, climate change, etc.), </w:t>
      </w:r>
      <w:r w:rsidR="008A1A09">
        <w:rPr>
          <w:spacing w:val="-2"/>
        </w:rPr>
        <w:t>every collaboration</w:t>
      </w:r>
      <w:r>
        <w:rPr>
          <w:spacing w:val="-2"/>
        </w:rPr>
        <w:t xml:space="preserve"> needs good communicators and data people</w:t>
      </w:r>
      <w:r w:rsidR="008A1A09">
        <w:rPr>
          <w:spacing w:val="-2"/>
        </w:rPr>
        <w:t xml:space="preserve"> (because communication and data is about facilitating the processes, they are independent from the content)</w:t>
      </w:r>
      <w:r>
        <w:rPr>
          <w:spacing w:val="-2"/>
        </w:rPr>
        <w:t xml:space="preserve">. Communication is crucial for the well-being of </w:t>
      </w:r>
      <w:proofErr w:type="gramStart"/>
      <w:r>
        <w:rPr>
          <w:spacing w:val="-2"/>
        </w:rPr>
        <w:t>a collaboration</w:t>
      </w:r>
      <w:proofErr w:type="gramEnd"/>
      <w:r>
        <w:rPr>
          <w:spacing w:val="-2"/>
        </w:rPr>
        <w:t>, and the frequency of communication has increased due to the developments in ICTs. As for data, it has become the core of research. In addition</w:t>
      </w:r>
      <w:r w:rsidR="00745A01">
        <w:rPr>
          <w:spacing w:val="-2"/>
        </w:rPr>
        <w:t>,</w:t>
      </w:r>
      <w:r>
        <w:rPr>
          <w:spacing w:val="-2"/>
        </w:rPr>
        <w:t xml:space="preserve"> data reuse, which is only possible if preservation and access is provided, is a very cost effective way of doing science</w:t>
      </w:r>
      <w:r w:rsidR="00745A01">
        <w:rPr>
          <w:spacing w:val="-2"/>
        </w:rPr>
        <w:t xml:space="preserve"> </w:t>
      </w:r>
      <w:r w:rsidR="00745A01" w:rsidRPr="00781F90">
        <w:t xml:space="preserve">(Hey, </w:t>
      </w:r>
      <w:proofErr w:type="spellStart"/>
      <w:r w:rsidR="00745A01" w:rsidRPr="00781F90">
        <w:t>Tansley</w:t>
      </w:r>
      <w:proofErr w:type="spellEnd"/>
      <w:r w:rsidR="00745A01" w:rsidRPr="00781F90">
        <w:t xml:space="preserve">, &amp; </w:t>
      </w:r>
      <w:proofErr w:type="spellStart"/>
      <w:r w:rsidR="00745A01" w:rsidRPr="00781F90">
        <w:t>Tole</w:t>
      </w:r>
      <w:proofErr w:type="spellEnd"/>
      <w:r w:rsidR="00745A01" w:rsidRPr="00781F90">
        <w:t>, 2009</w:t>
      </w:r>
      <w:r w:rsidR="00745A01">
        <w:t xml:space="preserve">; </w:t>
      </w:r>
      <w:proofErr w:type="spellStart"/>
      <w:r w:rsidR="00745A01">
        <w:t>Tenopir</w:t>
      </w:r>
      <w:proofErr w:type="spellEnd"/>
      <w:r w:rsidR="00745A01">
        <w:t xml:space="preserve"> et al., 2011</w:t>
      </w:r>
      <w:r w:rsidR="00745A01" w:rsidRPr="00781F90">
        <w:t>)</w:t>
      </w:r>
      <w:r>
        <w:rPr>
          <w:spacing w:val="-2"/>
        </w:rPr>
        <w:t xml:space="preserve">. Therefore, </w:t>
      </w:r>
      <w:proofErr w:type="gramStart"/>
      <w:r>
        <w:rPr>
          <w:spacing w:val="-2"/>
        </w:rPr>
        <w:t>every collaboration</w:t>
      </w:r>
      <w:proofErr w:type="gramEnd"/>
      <w:r>
        <w:rPr>
          <w:spacing w:val="-2"/>
        </w:rPr>
        <w:t xml:space="preserve"> needs professionals trained in these fields to help them facilitate the research process. </w:t>
      </w:r>
      <w:r w:rsidR="0042756B">
        <w:rPr>
          <w:spacing w:val="-2"/>
        </w:rPr>
        <w:t>T</w:t>
      </w:r>
      <w:r>
        <w:rPr>
          <w:spacing w:val="-2"/>
        </w:rPr>
        <w:t>he theoretical contributions of these fields</w:t>
      </w:r>
      <w:r w:rsidR="0042756B">
        <w:rPr>
          <w:spacing w:val="-2"/>
        </w:rPr>
        <w:t xml:space="preserve"> are important; however, it is obvious that they have </w:t>
      </w:r>
      <w:r>
        <w:rPr>
          <w:spacing w:val="-2"/>
        </w:rPr>
        <w:t>practical use in scientific collaborations so that the</w:t>
      </w:r>
      <w:r w:rsidR="0042756B">
        <w:rPr>
          <w:spacing w:val="-2"/>
        </w:rPr>
        <w:t>se collaborations</w:t>
      </w:r>
      <w:r>
        <w:rPr>
          <w:spacing w:val="-2"/>
        </w:rPr>
        <w:t xml:space="preserve"> can perform more efficiently and effectively.</w:t>
      </w:r>
    </w:p>
    <w:p w:rsidR="0059520C" w:rsidRPr="004B7D98" w:rsidRDefault="0059520C" w:rsidP="0059520C">
      <w:pPr>
        <w:ind w:firstLine="720"/>
        <w:rPr>
          <w:i/>
          <w:spacing w:val="-2"/>
        </w:rPr>
      </w:pPr>
      <w:r w:rsidRPr="004B7D98">
        <w:rPr>
          <w:i/>
          <w:spacing w:val="-2"/>
        </w:rPr>
        <w:lastRenderedPageBreak/>
        <w:t xml:space="preserve">Future research idea: </w:t>
      </w:r>
      <w:r w:rsidR="008A1A09">
        <w:rPr>
          <w:i/>
          <w:spacing w:val="-2"/>
        </w:rPr>
        <w:t>D</w:t>
      </w:r>
      <w:r w:rsidRPr="004B7D98">
        <w:rPr>
          <w:i/>
          <w:spacing w:val="-2"/>
        </w:rPr>
        <w:t xml:space="preserve">iscussing </w:t>
      </w:r>
      <w:r w:rsidR="008A1A09">
        <w:rPr>
          <w:i/>
          <w:spacing w:val="-2"/>
        </w:rPr>
        <w:t xml:space="preserve">and exploring </w:t>
      </w:r>
      <w:r w:rsidRPr="004B7D98">
        <w:rPr>
          <w:i/>
          <w:spacing w:val="-2"/>
        </w:rPr>
        <w:t xml:space="preserve">the role of communication studies and information sciences in scientific collaborations. </w:t>
      </w:r>
    </w:p>
    <w:p w:rsidR="0059520C" w:rsidRDefault="0059520C" w:rsidP="0059520C">
      <w:pPr>
        <w:ind w:firstLine="720"/>
        <w:rPr>
          <w:spacing w:val="-2"/>
        </w:rPr>
      </w:pPr>
      <w:r>
        <w:rPr>
          <w:spacing w:val="-2"/>
        </w:rPr>
        <w:t>One final note about interaction lies at the intersection of communication studies and information sciences</w:t>
      </w:r>
      <w:r w:rsidR="0042756B">
        <w:rPr>
          <w:spacing w:val="-2"/>
        </w:rPr>
        <w:t>,</w:t>
      </w:r>
      <w:r>
        <w:rPr>
          <w:spacing w:val="-2"/>
        </w:rPr>
        <w:t xml:space="preserve"> which is especially critical for virtual scientific collaborations. The interaction in a virtual collaboration heavily relies on computer mediated communication. This is an area where communication studies and information science could work together and actually they do. However, </w:t>
      </w:r>
      <w:r w:rsidR="0042756B">
        <w:rPr>
          <w:spacing w:val="-2"/>
        </w:rPr>
        <w:t>t</w:t>
      </w:r>
      <w:r>
        <w:rPr>
          <w:spacing w:val="-2"/>
        </w:rPr>
        <w:t xml:space="preserve">he interviews revealed that the commercially available software </w:t>
      </w:r>
      <w:r w:rsidR="0042756B">
        <w:rPr>
          <w:spacing w:val="-2"/>
        </w:rPr>
        <w:t>o</w:t>
      </w:r>
      <w:r>
        <w:rPr>
          <w:spacing w:val="-2"/>
        </w:rPr>
        <w:t xml:space="preserve">n the market </w:t>
      </w:r>
      <w:proofErr w:type="gramStart"/>
      <w:r>
        <w:rPr>
          <w:spacing w:val="-2"/>
        </w:rPr>
        <w:t>are</w:t>
      </w:r>
      <w:proofErr w:type="gramEnd"/>
      <w:r>
        <w:rPr>
          <w:spacing w:val="-2"/>
        </w:rPr>
        <w:t xml:space="preserve"> not sufficient to take care of midsize virtual collaboration.</w:t>
      </w:r>
      <w:r w:rsidR="0042756B">
        <w:rPr>
          <w:spacing w:val="-2"/>
        </w:rPr>
        <w:t xml:space="preserve"> There are others that are better</w:t>
      </w:r>
      <w:r>
        <w:rPr>
          <w:spacing w:val="-2"/>
        </w:rPr>
        <w:t>. It is a challenge –especially considering the different workflows different disciplines have. However, this is neither a small nor insignificant community to be ignored.</w:t>
      </w:r>
      <w:r w:rsidR="008A1A09">
        <w:rPr>
          <w:spacing w:val="-2"/>
        </w:rPr>
        <w:t xml:space="preserve"> The open source community might be mobilized to develop better software and tools.</w:t>
      </w:r>
    </w:p>
    <w:p w:rsidR="00236E6D" w:rsidRPr="00F920F6" w:rsidRDefault="0059520C" w:rsidP="00196BF1">
      <w:pPr>
        <w:numPr>
          <w:ilvl w:val="12"/>
          <w:numId w:val="0"/>
        </w:numPr>
        <w:ind w:firstLine="720"/>
        <w:rPr>
          <w:b/>
          <w:bCs/>
          <w:sz w:val="28"/>
          <w:szCs w:val="28"/>
        </w:rPr>
      </w:pPr>
      <w:r w:rsidRPr="00344E37">
        <w:rPr>
          <w:i/>
          <w:spacing w:val="-2"/>
        </w:rPr>
        <w:t>Future research idea: The identification of problems and needs regarding communication tools for virtual scientific collaborations might be useful.</w:t>
      </w:r>
      <w:r w:rsidR="007B4E9D">
        <w:rPr>
          <w:i/>
          <w:spacing w:val="-2"/>
        </w:rPr>
        <w:t xml:space="preserve"> For instance, </w:t>
      </w:r>
    </w:p>
    <w:p w:rsidR="00236E6D" w:rsidRPr="00F920F6" w:rsidRDefault="008F60C3" w:rsidP="00064371">
      <w:pPr>
        <w:pStyle w:val="Heading1"/>
      </w:pPr>
      <w:r w:rsidRPr="00F920F6">
        <w:br w:type="page"/>
      </w:r>
      <w:bookmarkStart w:id="62" w:name="_Toc293654783"/>
      <w:r w:rsidR="00064371" w:rsidRPr="00F920F6">
        <w:lastRenderedPageBreak/>
        <w:t xml:space="preserve">List </w:t>
      </w:r>
      <w:r w:rsidR="00064371">
        <w:t>o</w:t>
      </w:r>
      <w:r w:rsidR="00064371" w:rsidRPr="00F920F6">
        <w:t>f References</w:t>
      </w:r>
      <w:bookmarkEnd w:id="62"/>
    </w:p>
    <w:p w:rsidR="00690B77" w:rsidRDefault="00236E6D"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r w:rsidRPr="00064371">
        <w:br w:type="page"/>
      </w:r>
    </w:p>
    <w:p w:rsidR="000043FA" w:rsidRPr="0078647D" w:rsidRDefault="000043FA" w:rsidP="000043FA">
      <w:pPr>
        <w:spacing w:line="360" w:lineRule="auto"/>
        <w:ind w:left="720" w:hanging="720"/>
      </w:pPr>
      <w:proofErr w:type="gramStart"/>
      <w:r w:rsidRPr="0078647D">
        <w:lastRenderedPageBreak/>
        <w:t>Agar, J. (2006).</w:t>
      </w:r>
      <w:proofErr w:type="gramEnd"/>
      <w:r w:rsidRPr="0078647D">
        <w:t xml:space="preserve"> What difference did computers make? </w:t>
      </w:r>
      <w:r w:rsidRPr="0078647D">
        <w:rPr>
          <w:i/>
        </w:rPr>
        <w:t xml:space="preserve">Social Studies of Science, 36, </w:t>
      </w:r>
      <w:r w:rsidRPr="0078647D">
        <w:t>869-907.</w:t>
      </w:r>
    </w:p>
    <w:p w:rsidR="000043FA" w:rsidRPr="0078647D" w:rsidRDefault="000043FA" w:rsidP="000043FA">
      <w:pPr>
        <w:spacing w:line="360" w:lineRule="auto"/>
        <w:ind w:left="720" w:hanging="720"/>
      </w:pPr>
      <w:proofErr w:type="spellStart"/>
      <w:r w:rsidRPr="0078647D">
        <w:t>Alaa</w:t>
      </w:r>
      <w:proofErr w:type="spellEnd"/>
      <w:r w:rsidRPr="0078647D">
        <w:t xml:space="preserve">, G. (2009). Derivation of factors facilitating organizational emergence based on complex adaptive systems and social </w:t>
      </w:r>
      <w:proofErr w:type="spellStart"/>
      <w:r w:rsidRPr="0078647D">
        <w:t>autopoiesis</w:t>
      </w:r>
      <w:proofErr w:type="spellEnd"/>
      <w:r w:rsidRPr="0078647D">
        <w:t xml:space="preserve"> theories. </w:t>
      </w:r>
      <w:r w:rsidRPr="0078647D">
        <w:rPr>
          <w:i/>
        </w:rPr>
        <w:t>Emergence: Complexity &amp; Organization, 1,</w:t>
      </w:r>
      <w:r w:rsidRPr="0078647D">
        <w:t xml:space="preserve"> 19-34.</w:t>
      </w:r>
    </w:p>
    <w:p w:rsidR="000043FA" w:rsidRPr="0078647D" w:rsidRDefault="000043FA" w:rsidP="000043FA">
      <w:pPr>
        <w:spacing w:line="360" w:lineRule="auto"/>
        <w:ind w:left="720" w:hanging="720"/>
      </w:pPr>
      <w:r w:rsidRPr="0078647D">
        <w:t xml:space="preserve">Allison, P.D. (1980). </w:t>
      </w:r>
      <w:proofErr w:type="gramStart"/>
      <w:r w:rsidRPr="0078647D">
        <w:t>Inequality and scientific productivity.</w:t>
      </w:r>
      <w:proofErr w:type="gramEnd"/>
      <w:r w:rsidRPr="0078647D">
        <w:t xml:space="preserve"> </w:t>
      </w:r>
      <w:proofErr w:type="gramStart"/>
      <w:r w:rsidRPr="0078647D">
        <w:rPr>
          <w:i/>
        </w:rPr>
        <w:t xml:space="preserve">Social Studies of Science, 10, </w:t>
      </w:r>
      <w:r w:rsidRPr="0078647D">
        <w:t>163-79.</w:t>
      </w:r>
      <w:proofErr w:type="gramEnd"/>
    </w:p>
    <w:p w:rsidR="000043FA" w:rsidRPr="002D09A4" w:rsidRDefault="000043FA" w:rsidP="000043FA">
      <w:pPr>
        <w:spacing w:line="360" w:lineRule="auto"/>
        <w:ind w:left="720" w:hanging="720"/>
      </w:pPr>
      <w:r w:rsidRPr="002D09A4">
        <w:rPr>
          <w:rFonts w:eastAsia="Calibri"/>
        </w:rPr>
        <w:t xml:space="preserve">Anderson, C. (1993). The anatomy of a defeat: Congress cuts funding for Superconducting Super Collider. </w:t>
      </w:r>
      <w:proofErr w:type="gramStart"/>
      <w:r w:rsidRPr="002D09A4">
        <w:rPr>
          <w:rFonts w:eastAsia="Calibri"/>
          <w:i/>
        </w:rPr>
        <w:t>Science, 262</w:t>
      </w:r>
      <w:r w:rsidRPr="002D09A4">
        <w:rPr>
          <w:rFonts w:eastAsia="Calibri"/>
        </w:rPr>
        <w:t>, 245.</w:t>
      </w:r>
      <w:proofErr w:type="gramEnd"/>
    </w:p>
    <w:p w:rsidR="000043FA" w:rsidRPr="0078647D" w:rsidRDefault="000043FA" w:rsidP="000043FA">
      <w:pPr>
        <w:spacing w:line="360" w:lineRule="auto"/>
        <w:ind w:left="720" w:hanging="720"/>
      </w:pPr>
      <w:r w:rsidRPr="0078647D">
        <w:t xml:space="preserve">Anderson, P. (1999). </w:t>
      </w:r>
      <w:proofErr w:type="gramStart"/>
      <w:r w:rsidRPr="0078647D">
        <w:t>Complexity theory and organization science.</w:t>
      </w:r>
      <w:proofErr w:type="gramEnd"/>
      <w:r w:rsidRPr="0078647D">
        <w:t xml:space="preserve"> </w:t>
      </w:r>
      <w:proofErr w:type="gramStart"/>
      <w:r w:rsidRPr="0078647D">
        <w:rPr>
          <w:i/>
        </w:rPr>
        <w:t>Organization Science, 10,</w:t>
      </w:r>
      <w:r w:rsidRPr="0078647D">
        <w:t xml:space="preserve"> 216-32.</w:t>
      </w:r>
      <w:proofErr w:type="gramEnd"/>
      <w:r w:rsidRPr="0078647D">
        <w:t xml:space="preserve"> </w:t>
      </w:r>
    </w:p>
    <w:p w:rsidR="000043FA" w:rsidRDefault="000043FA" w:rsidP="000043FA">
      <w:pPr>
        <w:spacing w:line="360" w:lineRule="auto"/>
        <w:ind w:left="720" w:hanging="720"/>
      </w:pPr>
      <w:r>
        <w:t xml:space="preserve">Arthur, B. (1994). </w:t>
      </w:r>
      <w:proofErr w:type="gramStart"/>
      <w:r>
        <w:t>Increasing returns and path dependence in the economy.</w:t>
      </w:r>
      <w:proofErr w:type="gramEnd"/>
      <w:r>
        <w:t xml:space="preserve"> Michigan: University of Michigan Press.</w:t>
      </w:r>
    </w:p>
    <w:p w:rsidR="000043FA" w:rsidRPr="0078647D" w:rsidRDefault="000043FA" w:rsidP="000043FA">
      <w:pPr>
        <w:spacing w:line="360" w:lineRule="auto"/>
        <w:ind w:left="720" w:hanging="720"/>
      </w:pPr>
      <w:r w:rsidRPr="0078647D">
        <w:t xml:space="preserve">Arthur, B. (2009). </w:t>
      </w:r>
      <w:r w:rsidRPr="0078647D">
        <w:rPr>
          <w:i/>
        </w:rPr>
        <w:t xml:space="preserve">The nature of technology: What it is and how it evolves. </w:t>
      </w:r>
      <w:r w:rsidRPr="0078647D">
        <w:t>New York: Free Press.</w:t>
      </w:r>
    </w:p>
    <w:p w:rsidR="000043FA" w:rsidRPr="0078647D" w:rsidRDefault="000043FA" w:rsidP="000043FA">
      <w:pPr>
        <w:spacing w:line="360" w:lineRule="auto"/>
        <w:ind w:left="720" w:hanging="720"/>
      </w:pPr>
      <w:r w:rsidRPr="0078647D">
        <w:t xml:space="preserve">Axelrod, R. and Cohen, M.D. (1999), </w:t>
      </w:r>
      <w:r w:rsidRPr="0078647D">
        <w:rPr>
          <w:i/>
        </w:rPr>
        <w:t>Harnessing Complexity: Organizational Implications of a Scientific Frontier.</w:t>
      </w:r>
      <w:r w:rsidRPr="0078647D">
        <w:t xml:space="preserve"> New York, NY: Basic Books.</w:t>
      </w:r>
    </w:p>
    <w:p w:rsidR="000043FA" w:rsidRDefault="000043FA" w:rsidP="000043FA">
      <w:pPr>
        <w:spacing w:line="360" w:lineRule="auto"/>
        <w:ind w:left="720" w:hanging="720"/>
      </w:pPr>
      <w:proofErr w:type="spellStart"/>
      <w:r>
        <w:t>Aydinoglu</w:t>
      </w:r>
      <w:proofErr w:type="spellEnd"/>
      <w:r>
        <w:t xml:space="preserve">, A. U. (2010). </w:t>
      </w:r>
      <w:proofErr w:type="gramStart"/>
      <w:r>
        <w:t>Scientific collaborations as complex adaptive systems.</w:t>
      </w:r>
      <w:proofErr w:type="gramEnd"/>
      <w:r>
        <w:t xml:space="preserve"> </w:t>
      </w:r>
      <w:r w:rsidRPr="00542249">
        <w:rPr>
          <w:i/>
        </w:rPr>
        <w:t>Emergence: Complexity and Organization, 4</w:t>
      </w:r>
      <w:r>
        <w:t>, 15-29.</w:t>
      </w:r>
    </w:p>
    <w:p w:rsidR="000043FA" w:rsidRPr="0078647D" w:rsidRDefault="000043FA" w:rsidP="000043FA">
      <w:pPr>
        <w:spacing w:line="360" w:lineRule="auto"/>
        <w:ind w:left="720" w:hanging="720"/>
      </w:pPr>
      <w:r w:rsidRPr="0078647D">
        <w:t xml:space="preserve">Barth, K.H. (2003). The politics of seismology: Nuclear testing, arms control, and the transformation of a discipline. </w:t>
      </w:r>
      <w:proofErr w:type="gramStart"/>
      <w:r w:rsidRPr="0078647D">
        <w:rPr>
          <w:i/>
        </w:rPr>
        <w:t xml:space="preserve">Social Studies of Science, 33, </w:t>
      </w:r>
      <w:r w:rsidRPr="0078647D">
        <w:t>743-81.</w:t>
      </w:r>
      <w:proofErr w:type="gramEnd"/>
    </w:p>
    <w:p w:rsidR="00037A18" w:rsidRDefault="00037A18" w:rsidP="000043FA">
      <w:pPr>
        <w:spacing w:line="360" w:lineRule="auto"/>
        <w:ind w:left="720" w:hanging="720"/>
      </w:pPr>
      <w:proofErr w:type="spellStart"/>
      <w:proofErr w:type="gramStart"/>
      <w:r>
        <w:t>Benbya</w:t>
      </w:r>
      <w:proofErr w:type="spellEnd"/>
      <w:r>
        <w:t xml:space="preserve">, H. &amp; </w:t>
      </w:r>
      <w:proofErr w:type="spellStart"/>
      <w:r>
        <w:t>McKelvey</w:t>
      </w:r>
      <w:proofErr w:type="spellEnd"/>
      <w:r>
        <w:t>, B. (2006).</w:t>
      </w:r>
      <w:proofErr w:type="gramEnd"/>
      <w:r>
        <w:t xml:space="preserve"> </w:t>
      </w:r>
      <w:proofErr w:type="gramStart"/>
      <w:r>
        <w:t>Toward a complexity theory of information systems development.</w:t>
      </w:r>
      <w:proofErr w:type="gramEnd"/>
      <w:r>
        <w:t xml:space="preserve"> </w:t>
      </w:r>
      <w:r w:rsidRPr="00037A18">
        <w:rPr>
          <w:i/>
        </w:rPr>
        <w:t>Information Technology and People, 19</w:t>
      </w:r>
      <w:r>
        <w:t>, 12-34.</w:t>
      </w:r>
    </w:p>
    <w:p w:rsidR="000043FA" w:rsidRPr="0078647D" w:rsidRDefault="000043FA" w:rsidP="000043FA">
      <w:pPr>
        <w:spacing w:line="360" w:lineRule="auto"/>
        <w:ind w:left="720" w:hanging="720"/>
      </w:pPr>
      <w:proofErr w:type="gramStart"/>
      <w:r w:rsidRPr="0078647D">
        <w:lastRenderedPageBreak/>
        <w:t xml:space="preserve">Bentley, R.A., &amp; </w:t>
      </w:r>
      <w:proofErr w:type="spellStart"/>
      <w:r w:rsidRPr="0078647D">
        <w:t>Maschner</w:t>
      </w:r>
      <w:proofErr w:type="spellEnd"/>
      <w:r w:rsidRPr="0078647D">
        <w:t>, H.D.G. (2007).</w:t>
      </w:r>
      <w:proofErr w:type="gramEnd"/>
      <w:r w:rsidRPr="0078647D">
        <w:t xml:space="preserve"> </w:t>
      </w:r>
      <w:r>
        <w:t>“</w:t>
      </w:r>
      <w:r w:rsidRPr="0078647D">
        <w:t>Complexity Theory</w:t>
      </w:r>
      <w:r>
        <w:t>”</w:t>
      </w:r>
      <w:r w:rsidRPr="0078647D">
        <w:t xml:space="preserve"> in </w:t>
      </w:r>
      <w:r w:rsidRPr="0078647D">
        <w:rPr>
          <w:i/>
        </w:rPr>
        <w:t>Handbook of Archaeological Theories</w:t>
      </w:r>
      <w:r w:rsidRPr="0078647D">
        <w:t xml:space="preserve"> (RA Bentley, HDG </w:t>
      </w:r>
      <w:proofErr w:type="spellStart"/>
      <w:r w:rsidRPr="0078647D">
        <w:t>Maschner</w:t>
      </w:r>
      <w:proofErr w:type="spellEnd"/>
      <w:r w:rsidRPr="0078647D">
        <w:t xml:space="preserve">, C Chippendale, eds.): 245-270. Maryland: </w:t>
      </w:r>
      <w:proofErr w:type="spellStart"/>
      <w:r w:rsidRPr="0078647D">
        <w:t>AltaMira</w:t>
      </w:r>
      <w:proofErr w:type="spellEnd"/>
      <w:r w:rsidRPr="0078647D">
        <w:t xml:space="preserve"> Press.</w:t>
      </w:r>
    </w:p>
    <w:p w:rsidR="000043FA" w:rsidRDefault="000043FA" w:rsidP="000043FA">
      <w:pPr>
        <w:spacing w:line="360" w:lineRule="auto"/>
        <w:ind w:left="720" w:hanging="720"/>
      </w:pPr>
      <w:proofErr w:type="spellStart"/>
      <w:proofErr w:type="gramStart"/>
      <w:r>
        <w:t>Bodnarczuk</w:t>
      </w:r>
      <w:proofErr w:type="spellEnd"/>
      <w:r>
        <w:t xml:space="preserve">, M. &amp; </w:t>
      </w:r>
      <w:proofErr w:type="spellStart"/>
      <w:r>
        <w:t>Hoddeson</w:t>
      </w:r>
      <w:proofErr w:type="spellEnd"/>
      <w:r>
        <w:t>, L. (2008).</w:t>
      </w:r>
      <w:proofErr w:type="gramEnd"/>
      <w:r>
        <w:t xml:space="preserve"> </w:t>
      </w:r>
      <w:proofErr w:type="spellStart"/>
      <w:r>
        <w:t>Megascience</w:t>
      </w:r>
      <w:proofErr w:type="spellEnd"/>
      <w:r>
        <w:t xml:space="preserve"> in particle physics: The birth of an experiment string at </w:t>
      </w:r>
      <w:proofErr w:type="spellStart"/>
      <w:r>
        <w:t>Fermilab</w:t>
      </w:r>
      <w:proofErr w:type="spellEnd"/>
      <w:r>
        <w:t xml:space="preserve">. </w:t>
      </w:r>
      <w:r w:rsidRPr="00145032">
        <w:rPr>
          <w:i/>
        </w:rPr>
        <w:t xml:space="preserve">Historical Studies in the Natural Sciences, 4, </w:t>
      </w:r>
      <w:r>
        <w:t>508-534.</w:t>
      </w:r>
    </w:p>
    <w:p w:rsidR="000043FA" w:rsidRPr="0078647D" w:rsidRDefault="000043FA" w:rsidP="000043FA">
      <w:pPr>
        <w:spacing w:line="360" w:lineRule="auto"/>
        <w:ind w:left="720" w:hanging="720"/>
      </w:pPr>
      <w:proofErr w:type="spellStart"/>
      <w:proofErr w:type="gramStart"/>
      <w:r w:rsidRPr="0078647D">
        <w:t>Bogg</w:t>
      </w:r>
      <w:proofErr w:type="spellEnd"/>
      <w:r w:rsidRPr="0078647D">
        <w:t>, J. &amp; Geyer, R. (2007).</w:t>
      </w:r>
      <w:proofErr w:type="gramEnd"/>
      <w:r w:rsidRPr="0078647D">
        <w:t xml:space="preserve"> </w:t>
      </w:r>
      <w:proofErr w:type="gramStart"/>
      <w:r w:rsidRPr="0078647D">
        <w:rPr>
          <w:i/>
        </w:rPr>
        <w:t>Complexity science and society</w:t>
      </w:r>
      <w:r w:rsidRPr="0078647D">
        <w:t>.</w:t>
      </w:r>
      <w:proofErr w:type="gramEnd"/>
      <w:r w:rsidRPr="0078647D">
        <w:t xml:space="preserve"> New York: Radcliffe Publishing</w:t>
      </w:r>
    </w:p>
    <w:p w:rsidR="000043FA" w:rsidRPr="0078647D" w:rsidRDefault="000043FA" w:rsidP="000043FA">
      <w:pPr>
        <w:spacing w:line="360" w:lineRule="auto"/>
        <w:ind w:left="720" w:hanging="720"/>
      </w:pPr>
      <w:proofErr w:type="spellStart"/>
      <w:r w:rsidRPr="0078647D">
        <w:t>Boshoff</w:t>
      </w:r>
      <w:proofErr w:type="spellEnd"/>
      <w:r w:rsidRPr="0078647D">
        <w:t xml:space="preserve">, N. (2009). </w:t>
      </w:r>
      <w:proofErr w:type="gramStart"/>
      <w:r w:rsidRPr="0078647D">
        <w:t>Neo-colonialism and research collaboration in Central Africa.</w:t>
      </w:r>
      <w:proofErr w:type="gramEnd"/>
      <w:r w:rsidRPr="0078647D">
        <w:t xml:space="preserve"> </w:t>
      </w:r>
      <w:proofErr w:type="spellStart"/>
      <w:proofErr w:type="gramStart"/>
      <w:r w:rsidRPr="0078647D">
        <w:rPr>
          <w:i/>
        </w:rPr>
        <w:t>Scientometrics</w:t>
      </w:r>
      <w:proofErr w:type="spellEnd"/>
      <w:r w:rsidRPr="0078647D">
        <w:rPr>
          <w:i/>
        </w:rPr>
        <w:t xml:space="preserve">, 81, </w:t>
      </w:r>
      <w:r w:rsidRPr="0078647D">
        <w:t>413-34.</w:t>
      </w:r>
      <w:proofErr w:type="gramEnd"/>
    </w:p>
    <w:p w:rsidR="000043FA" w:rsidRPr="0078647D" w:rsidRDefault="000043FA" w:rsidP="000043FA">
      <w:pPr>
        <w:spacing w:line="360" w:lineRule="auto"/>
        <w:ind w:left="720" w:hanging="720"/>
      </w:pPr>
      <w:proofErr w:type="gramStart"/>
      <w:r w:rsidRPr="0078647D">
        <w:t xml:space="preserve">Braun, T., </w:t>
      </w:r>
      <w:proofErr w:type="spellStart"/>
      <w:r w:rsidRPr="0078647D">
        <w:t>Glanzel</w:t>
      </w:r>
      <w:proofErr w:type="spellEnd"/>
      <w:r w:rsidRPr="0078647D">
        <w:t>, W., &amp; Schubert, A. (2001).</w:t>
      </w:r>
      <w:proofErr w:type="gramEnd"/>
      <w:r w:rsidRPr="0078647D">
        <w:t xml:space="preserve"> </w:t>
      </w:r>
      <w:proofErr w:type="gramStart"/>
      <w:r w:rsidRPr="0078647D">
        <w:t>Publication and cooperation patterns of the authors of neuroscience journals.</w:t>
      </w:r>
      <w:proofErr w:type="gramEnd"/>
      <w:r w:rsidRPr="0078647D">
        <w:t xml:space="preserve"> </w:t>
      </w:r>
      <w:proofErr w:type="spellStart"/>
      <w:r w:rsidRPr="0078647D">
        <w:rPr>
          <w:i/>
        </w:rPr>
        <w:t>Scientometrics</w:t>
      </w:r>
      <w:proofErr w:type="spellEnd"/>
      <w:r w:rsidRPr="0078647D">
        <w:rPr>
          <w:i/>
        </w:rPr>
        <w:t xml:space="preserve">, 51, </w:t>
      </w:r>
      <w:r w:rsidRPr="0078647D">
        <w:t>499-510.</w:t>
      </w:r>
    </w:p>
    <w:p w:rsidR="000043FA" w:rsidRPr="0078647D" w:rsidRDefault="000043FA" w:rsidP="000043FA">
      <w:pPr>
        <w:spacing w:line="360" w:lineRule="auto"/>
        <w:ind w:left="720" w:hanging="720"/>
      </w:pPr>
      <w:proofErr w:type="spellStart"/>
      <w:r w:rsidRPr="0078647D">
        <w:t>Bruun</w:t>
      </w:r>
      <w:proofErr w:type="spellEnd"/>
      <w:r w:rsidRPr="0078647D">
        <w:t xml:space="preserve">, H. &amp; </w:t>
      </w:r>
      <w:proofErr w:type="spellStart"/>
      <w:r w:rsidRPr="0078647D">
        <w:t>Sierla</w:t>
      </w:r>
      <w:proofErr w:type="spellEnd"/>
      <w:r w:rsidRPr="0078647D">
        <w:t xml:space="preserve">, S. (2008). </w:t>
      </w:r>
      <w:proofErr w:type="gramStart"/>
      <w:r w:rsidRPr="0078647D">
        <w:t>Distributed problem solving in software development: The case of an automation project.</w:t>
      </w:r>
      <w:proofErr w:type="gramEnd"/>
      <w:r w:rsidRPr="0078647D">
        <w:t xml:space="preserve"> </w:t>
      </w:r>
      <w:r w:rsidRPr="0078647D">
        <w:rPr>
          <w:i/>
        </w:rPr>
        <w:t xml:space="preserve">Social Studies of Science, 38, </w:t>
      </w:r>
      <w:r w:rsidRPr="0078647D">
        <w:t>133-158.</w:t>
      </w:r>
    </w:p>
    <w:p w:rsidR="000043FA" w:rsidRPr="0078647D" w:rsidRDefault="000043FA" w:rsidP="000043FA">
      <w:pPr>
        <w:spacing w:line="360" w:lineRule="auto"/>
        <w:ind w:left="720" w:hanging="720"/>
      </w:pPr>
      <w:proofErr w:type="gramStart"/>
      <w:r w:rsidRPr="0078647D">
        <w:t>Bush, V. (1945).</w:t>
      </w:r>
      <w:proofErr w:type="gramEnd"/>
      <w:r w:rsidRPr="0078647D">
        <w:t xml:space="preserve"> </w:t>
      </w:r>
      <w:r w:rsidRPr="0078647D">
        <w:rPr>
          <w:i/>
        </w:rPr>
        <w:t>Science: The endless frontier</w:t>
      </w:r>
      <w:r w:rsidRPr="0078647D">
        <w:t xml:space="preserve">. Retrieved on March 15, 2009 from </w:t>
      </w:r>
      <w:r w:rsidRPr="00524CF0">
        <w:t>http://www.nsf.gov/od/lpa/nsf50/vbush1945.htm</w:t>
      </w:r>
      <w:r w:rsidRPr="0078647D">
        <w:t xml:space="preserve"> </w:t>
      </w:r>
    </w:p>
    <w:p w:rsidR="000043FA" w:rsidRPr="0078647D" w:rsidRDefault="000043FA" w:rsidP="000043FA">
      <w:pPr>
        <w:spacing w:line="360" w:lineRule="auto"/>
        <w:ind w:left="720" w:hanging="720"/>
      </w:pPr>
      <w:proofErr w:type="spellStart"/>
      <w:proofErr w:type="gramStart"/>
      <w:r w:rsidRPr="0078647D">
        <w:t>Cambrosio</w:t>
      </w:r>
      <w:proofErr w:type="spellEnd"/>
      <w:r w:rsidRPr="0078647D">
        <w:t xml:space="preserve">, A., Keating, P., &amp; </w:t>
      </w:r>
      <w:proofErr w:type="spellStart"/>
      <w:r w:rsidRPr="0078647D">
        <w:t>Mogoutov</w:t>
      </w:r>
      <w:proofErr w:type="spellEnd"/>
      <w:r w:rsidRPr="0078647D">
        <w:t>, A. (2004).</w:t>
      </w:r>
      <w:proofErr w:type="gramEnd"/>
      <w:r w:rsidRPr="0078647D">
        <w:t xml:space="preserve"> </w:t>
      </w:r>
      <w:proofErr w:type="gramStart"/>
      <w:r w:rsidRPr="0078647D">
        <w:t>Mapping collaborative work and innovation in biomedicine: A computer-assisted analysis of antibody reagent workshops.</w:t>
      </w:r>
      <w:proofErr w:type="gramEnd"/>
      <w:r w:rsidRPr="0078647D">
        <w:t xml:space="preserve"> </w:t>
      </w:r>
      <w:proofErr w:type="gramStart"/>
      <w:r w:rsidRPr="0078647D">
        <w:rPr>
          <w:i/>
        </w:rPr>
        <w:t xml:space="preserve">Social Studies of Science, 34, </w:t>
      </w:r>
      <w:r w:rsidRPr="0078647D">
        <w:t>325-64.</w:t>
      </w:r>
      <w:proofErr w:type="gramEnd"/>
    </w:p>
    <w:p w:rsidR="000043FA" w:rsidRPr="0078647D" w:rsidRDefault="000043FA" w:rsidP="000043FA">
      <w:pPr>
        <w:spacing w:line="360" w:lineRule="auto"/>
        <w:ind w:left="720" w:hanging="720"/>
      </w:pPr>
      <w:proofErr w:type="spellStart"/>
      <w:proofErr w:type="gramStart"/>
      <w:r w:rsidRPr="0078647D">
        <w:t>Choi</w:t>
      </w:r>
      <w:proofErr w:type="spellEnd"/>
      <w:r w:rsidRPr="0078647D">
        <w:t xml:space="preserve">, H. &amp; </w:t>
      </w:r>
      <w:proofErr w:type="spellStart"/>
      <w:r w:rsidRPr="0078647D">
        <w:t>Mody</w:t>
      </w:r>
      <w:proofErr w:type="spellEnd"/>
      <w:r w:rsidRPr="0078647D">
        <w:t>, C.C.M. (2009).</w:t>
      </w:r>
      <w:proofErr w:type="gramEnd"/>
      <w:r w:rsidRPr="0078647D">
        <w:t xml:space="preserve"> The long history of molecular electronics: Microelectronics origins of nanotechnology. </w:t>
      </w:r>
      <w:r w:rsidRPr="0078647D">
        <w:rPr>
          <w:i/>
        </w:rPr>
        <w:t xml:space="preserve">Social Studies of Science, 39, </w:t>
      </w:r>
      <w:r w:rsidRPr="0078647D">
        <w:t>11-50.</w:t>
      </w:r>
    </w:p>
    <w:p w:rsidR="000043FA" w:rsidRPr="0078647D" w:rsidRDefault="000043FA" w:rsidP="000043FA">
      <w:pPr>
        <w:spacing w:line="360" w:lineRule="auto"/>
        <w:ind w:left="720" w:hanging="720"/>
      </w:pPr>
      <w:proofErr w:type="spellStart"/>
      <w:r w:rsidRPr="0078647D">
        <w:t>Cilliers</w:t>
      </w:r>
      <w:proofErr w:type="spellEnd"/>
      <w:r w:rsidRPr="0078647D">
        <w:t xml:space="preserve">, P. (1998). </w:t>
      </w:r>
      <w:r w:rsidRPr="0078647D">
        <w:rPr>
          <w:i/>
        </w:rPr>
        <w:t>Complexity and postmodernism: Understanding complex systems</w:t>
      </w:r>
      <w:r w:rsidRPr="0078647D">
        <w:t xml:space="preserve">. Kentucky: </w:t>
      </w:r>
      <w:proofErr w:type="spellStart"/>
      <w:r w:rsidRPr="0078647D">
        <w:t>Routledge</w:t>
      </w:r>
      <w:proofErr w:type="spellEnd"/>
      <w:r w:rsidRPr="0078647D">
        <w:t>.</w:t>
      </w:r>
    </w:p>
    <w:p w:rsidR="000043FA" w:rsidRPr="0078647D" w:rsidRDefault="000043FA" w:rsidP="000043FA">
      <w:pPr>
        <w:spacing w:line="360" w:lineRule="auto"/>
        <w:ind w:left="720" w:hanging="720"/>
      </w:pPr>
      <w:r w:rsidRPr="0078647D">
        <w:t xml:space="preserve">Clemens, Jr., W.C. (2006). </w:t>
      </w:r>
      <w:r>
        <w:t>“</w:t>
      </w:r>
      <w:r w:rsidRPr="0078647D">
        <w:t>Understanding the coping with ethnic conflict and development issues in Post-soviet Eurasia</w:t>
      </w:r>
      <w:r>
        <w:t>”</w:t>
      </w:r>
      <w:r w:rsidRPr="0078647D">
        <w:t xml:space="preserve"> in </w:t>
      </w:r>
      <w:r w:rsidRPr="0078647D">
        <w:rPr>
          <w:i/>
        </w:rPr>
        <w:t xml:space="preserve">Complexity in World Politics: </w:t>
      </w:r>
      <w:r w:rsidRPr="0078647D">
        <w:rPr>
          <w:i/>
        </w:rPr>
        <w:lastRenderedPageBreak/>
        <w:t xml:space="preserve">Concepts and Methods of a New Paradigms </w:t>
      </w:r>
      <w:r w:rsidRPr="0078647D">
        <w:t xml:space="preserve">(N.E. Harrison </w:t>
      </w:r>
      <w:proofErr w:type="gramStart"/>
      <w:r w:rsidRPr="0078647D">
        <w:t>ed</w:t>
      </w:r>
      <w:proofErr w:type="gramEnd"/>
      <w:r w:rsidRPr="0078647D">
        <w:t>.) New York: State University of New York Press.</w:t>
      </w:r>
    </w:p>
    <w:p w:rsidR="000043FA" w:rsidRPr="0078647D" w:rsidRDefault="000043FA" w:rsidP="000043FA">
      <w:pPr>
        <w:spacing w:line="360" w:lineRule="auto"/>
        <w:ind w:left="720" w:hanging="720"/>
      </w:pPr>
      <w:proofErr w:type="gramStart"/>
      <w:r w:rsidRPr="0078647D">
        <w:t>Cloud, J. (2001).</w:t>
      </w:r>
      <w:proofErr w:type="gramEnd"/>
      <w:r w:rsidRPr="0078647D">
        <w:t xml:space="preserve"> </w:t>
      </w:r>
      <w:proofErr w:type="gramStart"/>
      <w:r w:rsidRPr="0078647D">
        <w:t>Imaging the world in a barrel: CORONA and the clandestine convergence of the earth sciences.</w:t>
      </w:r>
      <w:proofErr w:type="gramEnd"/>
      <w:r w:rsidRPr="0078647D">
        <w:t xml:space="preserve"> </w:t>
      </w:r>
      <w:proofErr w:type="gramStart"/>
      <w:r w:rsidRPr="0078647D">
        <w:rPr>
          <w:i/>
        </w:rPr>
        <w:t xml:space="preserve">Social Studies of Science, 31, </w:t>
      </w:r>
      <w:r w:rsidRPr="0078647D">
        <w:t>231-51.</w:t>
      </w:r>
      <w:proofErr w:type="gramEnd"/>
    </w:p>
    <w:p w:rsidR="000043FA" w:rsidRPr="0078647D" w:rsidRDefault="000043FA" w:rsidP="000043FA">
      <w:pPr>
        <w:spacing w:line="360" w:lineRule="auto"/>
        <w:ind w:left="720" w:hanging="720"/>
      </w:pPr>
      <w:r w:rsidRPr="0078647D">
        <w:t xml:space="preserve">Collins, H. (2004). </w:t>
      </w:r>
      <w:r w:rsidRPr="0078647D">
        <w:rPr>
          <w:i/>
        </w:rPr>
        <w:t xml:space="preserve">Gravity’s shadow: The search for gravitational waves. </w:t>
      </w:r>
      <w:r w:rsidRPr="0078647D">
        <w:t>Chicago: The University of Chicago Press.</w:t>
      </w:r>
    </w:p>
    <w:p w:rsidR="000043FA" w:rsidRPr="0078647D" w:rsidRDefault="000043FA" w:rsidP="000043FA">
      <w:pPr>
        <w:spacing w:line="360" w:lineRule="auto"/>
        <w:ind w:left="720" w:hanging="720"/>
      </w:pPr>
      <w:r w:rsidRPr="0078647D">
        <w:t xml:space="preserve">Computer Science and Telecommunications Board (1995). </w:t>
      </w:r>
      <w:proofErr w:type="gramStart"/>
      <w:r w:rsidRPr="0078647D">
        <w:rPr>
          <w:i/>
        </w:rPr>
        <w:t>Evolving the high performance computing and communications initiative to support the nation’s information infrastructure</w:t>
      </w:r>
      <w:r w:rsidRPr="0078647D">
        <w:t>.</w:t>
      </w:r>
      <w:proofErr w:type="gramEnd"/>
      <w:r w:rsidRPr="0078647D">
        <w:t xml:space="preserve"> Washington, D.C.: The National Academies Press.</w:t>
      </w:r>
    </w:p>
    <w:p w:rsidR="000043FA" w:rsidRDefault="000043FA" w:rsidP="000043FA">
      <w:pPr>
        <w:spacing w:line="360" w:lineRule="auto"/>
        <w:ind w:left="720" w:hanging="720"/>
      </w:pPr>
      <w:proofErr w:type="gramStart"/>
      <w:r>
        <w:t>Corbin, J. &amp; Strauss, A. (2008).</w:t>
      </w:r>
      <w:proofErr w:type="gramEnd"/>
      <w:r>
        <w:t xml:space="preserve"> </w:t>
      </w:r>
      <w:r w:rsidRPr="008A1A37">
        <w:rPr>
          <w:i/>
        </w:rPr>
        <w:t>Basics of Qualitative Research (3</w:t>
      </w:r>
      <w:r w:rsidRPr="008A1A37">
        <w:rPr>
          <w:i/>
          <w:vertAlign w:val="superscript"/>
        </w:rPr>
        <w:t>rd</w:t>
      </w:r>
      <w:r w:rsidRPr="008A1A37">
        <w:rPr>
          <w:i/>
        </w:rPr>
        <w:t xml:space="preserve"> </w:t>
      </w:r>
      <w:proofErr w:type="gramStart"/>
      <w:r w:rsidRPr="008A1A37">
        <w:rPr>
          <w:i/>
        </w:rPr>
        <w:t>ed</w:t>
      </w:r>
      <w:proofErr w:type="gramEnd"/>
      <w:r w:rsidRPr="008A1A37">
        <w:rPr>
          <w:i/>
        </w:rPr>
        <w:t>.)</w:t>
      </w:r>
      <w:r>
        <w:t>. California: Sage.</w:t>
      </w:r>
    </w:p>
    <w:p w:rsidR="000043FA" w:rsidRPr="0078647D" w:rsidRDefault="000043FA" w:rsidP="000043FA">
      <w:pPr>
        <w:spacing w:line="360" w:lineRule="auto"/>
        <w:ind w:left="720" w:hanging="720"/>
      </w:pPr>
      <w:r w:rsidRPr="0078647D">
        <w:t>Cronin, B. (2001).</w:t>
      </w:r>
      <w:proofErr w:type="spellStart"/>
      <w:r w:rsidRPr="0078647D">
        <w:t>Hyperauthorship</w:t>
      </w:r>
      <w:proofErr w:type="spellEnd"/>
      <w:r w:rsidRPr="0078647D">
        <w:t>: A postmodern perversion or evidence of a structural shift in scholarly communication practices?</w:t>
      </w:r>
      <w:r w:rsidRPr="0078647D">
        <w:rPr>
          <w:i/>
        </w:rPr>
        <w:t xml:space="preserve"> </w:t>
      </w:r>
      <w:proofErr w:type="gramStart"/>
      <w:r w:rsidRPr="0078647D">
        <w:rPr>
          <w:i/>
        </w:rPr>
        <w:t>Journal of the American Society for Information Science and Technology, 7,</w:t>
      </w:r>
      <w:r w:rsidRPr="0078647D">
        <w:t xml:space="preserve"> 558-69.</w:t>
      </w:r>
      <w:proofErr w:type="gramEnd"/>
    </w:p>
    <w:p w:rsidR="000043FA" w:rsidRPr="0078647D" w:rsidRDefault="000043FA" w:rsidP="000043FA">
      <w:pPr>
        <w:spacing w:line="360" w:lineRule="auto"/>
        <w:ind w:left="720" w:hanging="720"/>
      </w:pPr>
      <w:r w:rsidRPr="0078647D">
        <w:t xml:space="preserve">Cummings, J.N. &amp; </w:t>
      </w:r>
      <w:proofErr w:type="spellStart"/>
      <w:r w:rsidRPr="0078647D">
        <w:t>Kiesler</w:t>
      </w:r>
      <w:proofErr w:type="spellEnd"/>
      <w:r w:rsidRPr="0078647D">
        <w:t xml:space="preserve">, S. (2005). </w:t>
      </w:r>
      <w:proofErr w:type="gramStart"/>
      <w:r w:rsidRPr="0078647D">
        <w:t>Collaborative research across disciplinary and organizational boundaries.</w:t>
      </w:r>
      <w:proofErr w:type="gramEnd"/>
      <w:r w:rsidRPr="0078647D">
        <w:t xml:space="preserve"> </w:t>
      </w:r>
      <w:proofErr w:type="gramStart"/>
      <w:r w:rsidRPr="0078647D">
        <w:rPr>
          <w:i/>
        </w:rPr>
        <w:t>Social Studies of Science, 35</w:t>
      </w:r>
      <w:r w:rsidRPr="0078647D">
        <w:t>, 703-22.</w:t>
      </w:r>
      <w:proofErr w:type="gramEnd"/>
    </w:p>
    <w:p w:rsidR="000043FA" w:rsidRPr="0078647D" w:rsidRDefault="000043FA" w:rsidP="000043FA">
      <w:pPr>
        <w:spacing w:line="360" w:lineRule="auto"/>
        <w:ind w:left="720" w:hanging="720"/>
      </w:pPr>
      <w:proofErr w:type="gramStart"/>
      <w:r w:rsidRPr="0078647D">
        <w:t>DataONE (2009).</w:t>
      </w:r>
      <w:proofErr w:type="gramEnd"/>
      <w:r w:rsidRPr="0078647D">
        <w:t xml:space="preserve"> </w:t>
      </w:r>
      <w:r w:rsidRPr="0078647D">
        <w:rPr>
          <w:i/>
        </w:rPr>
        <w:t>About</w:t>
      </w:r>
      <w:r w:rsidRPr="0078647D">
        <w:t xml:space="preserve"> retrieved on November 18, 2009 from https://datanet.ecoinformatics.org/about </w:t>
      </w:r>
    </w:p>
    <w:p w:rsidR="008A6460" w:rsidRDefault="008A6460" w:rsidP="000043FA">
      <w:pPr>
        <w:spacing w:line="360" w:lineRule="auto"/>
        <w:ind w:left="720" w:hanging="720"/>
      </w:pPr>
      <w:proofErr w:type="gramStart"/>
      <w:r>
        <w:t>DataONE (2011).</w:t>
      </w:r>
      <w:proofErr w:type="gramEnd"/>
      <w:r>
        <w:t xml:space="preserve"> </w:t>
      </w:r>
      <w:proofErr w:type="gramStart"/>
      <w:r w:rsidRPr="008A6460">
        <w:rPr>
          <w:i/>
        </w:rPr>
        <w:t>Progress report to NSF for 2</w:t>
      </w:r>
      <w:r w:rsidRPr="008A6460">
        <w:rPr>
          <w:i/>
          <w:vertAlign w:val="superscript"/>
        </w:rPr>
        <w:t>nd</w:t>
      </w:r>
      <w:r w:rsidRPr="008A6460">
        <w:rPr>
          <w:i/>
        </w:rPr>
        <w:t xml:space="preserve"> year review</w:t>
      </w:r>
      <w:r>
        <w:t>.</w:t>
      </w:r>
      <w:proofErr w:type="gramEnd"/>
      <w:r>
        <w:t xml:space="preserve"> Retrieved on April 2011 from </w:t>
      </w:r>
      <w:r w:rsidRPr="008A6460">
        <w:t>https://docs.dataone.org</w:t>
      </w:r>
      <w:r>
        <w:t xml:space="preserve"> </w:t>
      </w:r>
    </w:p>
    <w:p w:rsidR="000043FA" w:rsidRPr="0078647D" w:rsidRDefault="000043FA" w:rsidP="000043FA">
      <w:pPr>
        <w:spacing w:line="360" w:lineRule="auto"/>
        <w:ind w:left="720" w:hanging="720"/>
      </w:pPr>
      <w:proofErr w:type="gramStart"/>
      <w:r>
        <w:t>de</w:t>
      </w:r>
      <w:proofErr w:type="gramEnd"/>
      <w:r>
        <w:t xml:space="preserve"> </w:t>
      </w:r>
      <w:proofErr w:type="spellStart"/>
      <w:r>
        <w:t>Solla</w:t>
      </w:r>
      <w:proofErr w:type="spellEnd"/>
      <w:r>
        <w:t xml:space="preserve"> Price, D.</w:t>
      </w:r>
      <w:r w:rsidRPr="0078647D">
        <w:t xml:space="preserve"> (1963). </w:t>
      </w:r>
      <w:proofErr w:type="gramStart"/>
      <w:r w:rsidRPr="0078647D">
        <w:rPr>
          <w:i/>
          <w:iCs/>
        </w:rPr>
        <w:t>Little Science, Big Science.</w:t>
      </w:r>
      <w:proofErr w:type="gramEnd"/>
      <w:r w:rsidRPr="0078647D">
        <w:rPr>
          <w:i/>
          <w:iCs/>
        </w:rPr>
        <w:t xml:space="preserve"> </w:t>
      </w:r>
      <w:r w:rsidRPr="0078647D">
        <w:t>New York: Columbia University Press.</w:t>
      </w:r>
    </w:p>
    <w:p w:rsidR="000043FA" w:rsidRDefault="000043FA" w:rsidP="000043FA">
      <w:pPr>
        <w:spacing w:line="360" w:lineRule="auto"/>
        <w:ind w:left="720" w:hanging="720"/>
      </w:pPr>
      <w:proofErr w:type="gramStart"/>
      <w:r>
        <w:t>de</w:t>
      </w:r>
      <w:proofErr w:type="gramEnd"/>
      <w:r>
        <w:t xml:space="preserve"> </w:t>
      </w:r>
      <w:proofErr w:type="spellStart"/>
      <w:r>
        <w:t>Solla</w:t>
      </w:r>
      <w:proofErr w:type="spellEnd"/>
      <w:r>
        <w:t xml:space="preserve"> Price, D. (1977). </w:t>
      </w:r>
      <w:r w:rsidRPr="00145032">
        <w:rPr>
          <w:i/>
        </w:rPr>
        <w:t>Science, technology, and society: A cross-disciplinary perspective.</w:t>
      </w:r>
      <w:r>
        <w:t xml:space="preserve"> California: Sage Publications.</w:t>
      </w:r>
    </w:p>
    <w:p w:rsidR="000043FA" w:rsidRPr="0078647D" w:rsidRDefault="000043FA" w:rsidP="000043FA">
      <w:pPr>
        <w:spacing w:line="360" w:lineRule="auto"/>
        <w:ind w:left="720" w:hanging="720"/>
      </w:pPr>
      <w:proofErr w:type="gramStart"/>
      <w:r w:rsidRPr="0078647D">
        <w:lastRenderedPageBreak/>
        <w:t xml:space="preserve">Dean, K., Naylor, S., </w:t>
      </w:r>
      <w:proofErr w:type="spellStart"/>
      <w:r w:rsidRPr="0078647D">
        <w:t>Turchetti</w:t>
      </w:r>
      <w:proofErr w:type="spellEnd"/>
      <w:r w:rsidRPr="0078647D">
        <w:t xml:space="preserve">, S., &amp; </w:t>
      </w:r>
      <w:proofErr w:type="spellStart"/>
      <w:r w:rsidRPr="0078647D">
        <w:t>Siegert</w:t>
      </w:r>
      <w:proofErr w:type="spellEnd"/>
      <w:r w:rsidRPr="0078647D">
        <w:t>, M. (2008).</w:t>
      </w:r>
      <w:proofErr w:type="gramEnd"/>
      <w:r w:rsidRPr="0078647D">
        <w:t xml:space="preserve"> </w:t>
      </w:r>
      <w:proofErr w:type="gramStart"/>
      <w:r w:rsidRPr="0078647D">
        <w:t>Data in Antarctic science and politics.</w:t>
      </w:r>
      <w:proofErr w:type="gramEnd"/>
      <w:r w:rsidRPr="0078647D">
        <w:t xml:space="preserve"> </w:t>
      </w:r>
      <w:proofErr w:type="gramStart"/>
      <w:r w:rsidRPr="0078647D">
        <w:rPr>
          <w:i/>
        </w:rPr>
        <w:t>Social Studies of Science, 38.</w:t>
      </w:r>
      <w:proofErr w:type="gramEnd"/>
      <w:r w:rsidRPr="0078647D">
        <w:rPr>
          <w:i/>
        </w:rPr>
        <w:t xml:space="preserve"> </w:t>
      </w:r>
      <w:proofErr w:type="gramStart"/>
      <w:r w:rsidRPr="0078647D">
        <w:t>571-604.</w:t>
      </w:r>
      <w:proofErr w:type="gramEnd"/>
    </w:p>
    <w:p w:rsidR="000043FA" w:rsidRPr="0078647D" w:rsidRDefault="000043FA" w:rsidP="000043FA">
      <w:pPr>
        <w:spacing w:line="360" w:lineRule="auto"/>
        <w:ind w:left="720" w:hanging="720"/>
      </w:pPr>
      <w:proofErr w:type="spellStart"/>
      <w:r w:rsidRPr="0078647D">
        <w:t>Denzin</w:t>
      </w:r>
      <w:proofErr w:type="spellEnd"/>
      <w:r w:rsidRPr="0078647D">
        <w:t>, N. (1978).</w:t>
      </w:r>
      <w:r w:rsidRPr="0078647D">
        <w:rPr>
          <w:i/>
        </w:rPr>
        <w:t xml:space="preserve"> </w:t>
      </w:r>
      <w:proofErr w:type="gramStart"/>
      <w:r w:rsidRPr="0078647D">
        <w:rPr>
          <w:i/>
        </w:rPr>
        <w:t>Sociological Methods (6</w:t>
      </w:r>
      <w:r w:rsidRPr="0078647D">
        <w:rPr>
          <w:i/>
          <w:vertAlign w:val="superscript"/>
        </w:rPr>
        <w:t>th</w:t>
      </w:r>
      <w:r w:rsidRPr="0078647D">
        <w:rPr>
          <w:i/>
        </w:rPr>
        <w:t xml:space="preserve"> Ed.)</w:t>
      </w:r>
      <w:r w:rsidRPr="0078647D">
        <w:t>.</w:t>
      </w:r>
      <w:proofErr w:type="gramEnd"/>
      <w:r w:rsidRPr="0078647D">
        <w:t xml:space="preserve"> New York: McGraw Hill.</w:t>
      </w:r>
    </w:p>
    <w:p w:rsidR="000043FA" w:rsidRPr="0078647D" w:rsidRDefault="000043FA" w:rsidP="000043FA">
      <w:pPr>
        <w:spacing w:line="360" w:lineRule="auto"/>
        <w:ind w:left="720" w:hanging="720"/>
      </w:pPr>
      <w:r w:rsidRPr="0078647D">
        <w:t xml:space="preserve">Douglas, H. (2009). </w:t>
      </w:r>
      <w:proofErr w:type="gramStart"/>
      <w:r w:rsidRPr="0078647D">
        <w:rPr>
          <w:i/>
        </w:rPr>
        <w:t>Science, Policy, and the value-free ideal</w:t>
      </w:r>
      <w:r w:rsidRPr="0078647D">
        <w:t>.</w:t>
      </w:r>
      <w:proofErr w:type="gramEnd"/>
      <w:r w:rsidRPr="0078647D">
        <w:t xml:space="preserve"> Pennsylvania: The University of Pittsburgh Press.</w:t>
      </w:r>
    </w:p>
    <w:p w:rsidR="000043FA" w:rsidRPr="0078647D" w:rsidRDefault="000043FA" w:rsidP="000043FA">
      <w:pPr>
        <w:spacing w:line="360" w:lineRule="auto"/>
        <w:ind w:left="720" w:hanging="720"/>
      </w:pPr>
      <w:proofErr w:type="gramStart"/>
      <w:r w:rsidRPr="0078647D">
        <w:t xml:space="preserve">Duque, R.B., </w:t>
      </w:r>
      <w:proofErr w:type="spellStart"/>
      <w:r w:rsidRPr="0078647D">
        <w:t>Ynalvez</w:t>
      </w:r>
      <w:proofErr w:type="spellEnd"/>
      <w:r w:rsidRPr="0078647D">
        <w:t xml:space="preserve">, M., </w:t>
      </w:r>
      <w:proofErr w:type="spellStart"/>
      <w:r w:rsidRPr="0078647D">
        <w:t>Sooryamoorthy</w:t>
      </w:r>
      <w:proofErr w:type="spellEnd"/>
      <w:r w:rsidRPr="0078647D">
        <w:t xml:space="preserve">, R., </w:t>
      </w:r>
      <w:proofErr w:type="spellStart"/>
      <w:r w:rsidRPr="0078647D">
        <w:t>Mbatia</w:t>
      </w:r>
      <w:proofErr w:type="spellEnd"/>
      <w:r w:rsidRPr="0078647D">
        <w:t xml:space="preserve">, P., </w:t>
      </w:r>
      <w:proofErr w:type="spellStart"/>
      <w:r w:rsidRPr="0078647D">
        <w:t>Dzorgbo</w:t>
      </w:r>
      <w:proofErr w:type="spellEnd"/>
      <w:r w:rsidRPr="0078647D">
        <w:t xml:space="preserve">, D.B.S., &amp; </w:t>
      </w:r>
      <w:proofErr w:type="spellStart"/>
      <w:r w:rsidRPr="0078647D">
        <w:t>Shrum</w:t>
      </w:r>
      <w:proofErr w:type="spellEnd"/>
      <w:r w:rsidRPr="0078647D">
        <w:t>, W. (2005).</w:t>
      </w:r>
      <w:proofErr w:type="gramEnd"/>
      <w:r w:rsidRPr="0078647D">
        <w:t xml:space="preserve"> Collaboration paradox: Scientific productivity, the Internet, and problems of research in developing areas. </w:t>
      </w:r>
      <w:proofErr w:type="gramStart"/>
      <w:r w:rsidRPr="0078647D">
        <w:rPr>
          <w:i/>
        </w:rPr>
        <w:t xml:space="preserve">Social Studies of Science, 35, </w:t>
      </w:r>
      <w:r w:rsidRPr="0078647D">
        <w:t>755-85.</w:t>
      </w:r>
      <w:proofErr w:type="gramEnd"/>
    </w:p>
    <w:p w:rsidR="000043FA" w:rsidRPr="0078647D" w:rsidRDefault="000043FA" w:rsidP="000043FA">
      <w:pPr>
        <w:spacing w:line="360" w:lineRule="auto"/>
        <w:ind w:left="720" w:hanging="720"/>
      </w:pPr>
      <w:proofErr w:type="spellStart"/>
      <w:r w:rsidRPr="0078647D">
        <w:t>Eisenhardt</w:t>
      </w:r>
      <w:proofErr w:type="spellEnd"/>
      <w:r w:rsidRPr="0078647D">
        <w:t xml:space="preserve">, K.M. (1989). </w:t>
      </w:r>
      <w:proofErr w:type="gramStart"/>
      <w:r w:rsidRPr="0078647D">
        <w:t>Building theories from case study research.</w:t>
      </w:r>
      <w:proofErr w:type="gramEnd"/>
      <w:r w:rsidRPr="0078647D">
        <w:t xml:space="preserve"> </w:t>
      </w:r>
      <w:proofErr w:type="gramStart"/>
      <w:r w:rsidRPr="0078647D">
        <w:rPr>
          <w:i/>
        </w:rPr>
        <w:t>Academy of Management Review, 14,</w:t>
      </w:r>
      <w:r w:rsidRPr="0078647D">
        <w:t xml:space="preserve"> 532-50.</w:t>
      </w:r>
      <w:proofErr w:type="gramEnd"/>
    </w:p>
    <w:p w:rsidR="000043FA" w:rsidRPr="0078647D" w:rsidRDefault="000043FA" w:rsidP="000043FA">
      <w:pPr>
        <w:spacing w:line="360" w:lineRule="auto"/>
        <w:ind w:left="720" w:hanging="720"/>
      </w:pPr>
      <w:proofErr w:type="spellStart"/>
      <w:r w:rsidRPr="0078647D">
        <w:t>Flyvbjerg</w:t>
      </w:r>
      <w:proofErr w:type="spellEnd"/>
      <w:r w:rsidRPr="0078647D">
        <w:t xml:space="preserve">, B. (2006). Five misunderstandings about case study research. </w:t>
      </w:r>
      <w:proofErr w:type="gramStart"/>
      <w:r w:rsidRPr="0078647D">
        <w:rPr>
          <w:i/>
        </w:rPr>
        <w:t>Qualitative Inquiry, 12</w:t>
      </w:r>
      <w:r w:rsidRPr="0078647D">
        <w:t>, 219-45.</w:t>
      </w:r>
      <w:proofErr w:type="gramEnd"/>
    </w:p>
    <w:p w:rsidR="000043FA" w:rsidRPr="00145032" w:rsidRDefault="000043FA" w:rsidP="000043FA">
      <w:pPr>
        <w:spacing w:line="360" w:lineRule="auto"/>
        <w:ind w:left="720" w:hanging="720"/>
      </w:pPr>
      <w:r w:rsidRPr="00145032">
        <w:t xml:space="preserve">Garfield, E. (2009). </w:t>
      </w:r>
      <w:proofErr w:type="gramStart"/>
      <w:r w:rsidRPr="00145032">
        <w:t xml:space="preserve">From the science of science to </w:t>
      </w:r>
      <w:proofErr w:type="spellStart"/>
      <w:r w:rsidRPr="00145032">
        <w:t>Scientometrics</w:t>
      </w:r>
      <w:proofErr w:type="spellEnd"/>
      <w:r w:rsidRPr="00145032">
        <w:t xml:space="preserve"> visualizing the history of science with </w:t>
      </w:r>
      <w:proofErr w:type="spellStart"/>
      <w:r w:rsidRPr="00145032">
        <w:t>HistCite</w:t>
      </w:r>
      <w:proofErr w:type="spellEnd"/>
      <w:r w:rsidRPr="00145032">
        <w:t xml:space="preserve"> software.</w:t>
      </w:r>
      <w:proofErr w:type="gramEnd"/>
      <w:r w:rsidRPr="00145032">
        <w:t xml:space="preserve"> </w:t>
      </w:r>
      <w:r w:rsidRPr="00145032">
        <w:rPr>
          <w:i/>
          <w:iCs/>
        </w:rPr>
        <w:t xml:space="preserve">Journal of </w:t>
      </w:r>
      <w:proofErr w:type="spellStart"/>
      <w:r w:rsidRPr="00145032">
        <w:rPr>
          <w:i/>
          <w:iCs/>
        </w:rPr>
        <w:t>Informetrics</w:t>
      </w:r>
      <w:proofErr w:type="spellEnd"/>
      <w:r w:rsidRPr="00145032">
        <w:t xml:space="preserve">, </w:t>
      </w:r>
      <w:r w:rsidRPr="00145032">
        <w:rPr>
          <w:i/>
          <w:iCs/>
        </w:rPr>
        <w:t>3</w:t>
      </w:r>
      <w:r w:rsidRPr="00145032">
        <w:t>(3), 173-179. Retrieved from http://linkinghub.elsevier.com/retrieve/pii/S1751157709000297</w:t>
      </w:r>
    </w:p>
    <w:p w:rsidR="0042756B" w:rsidRDefault="0042756B" w:rsidP="000043FA">
      <w:pPr>
        <w:spacing w:line="360" w:lineRule="auto"/>
        <w:ind w:left="720" w:hanging="720"/>
      </w:pPr>
      <w:proofErr w:type="spellStart"/>
      <w:r>
        <w:t>Gantz</w:t>
      </w:r>
      <w:proofErr w:type="spellEnd"/>
      <w:r>
        <w:t xml:space="preserve">, J.F. (2008). </w:t>
      </w:r>
      <w:r w:rsidRPr="0042756B">
        <w:rPr>
          <w:i/>
        </w:rPr>
        <w:t>The diverse and exploding digital universe: An updated forecast of worldwide information growth through 2011</w:t>
      </w:r>
      <w:r>
        <w:t xml:space="preserve">. IDC White Paper, retrieved on December 2010 from </w:t>
      </w:r>
      <w:r w:rsidRPr="0042756B">
        <w:t>http://www.emc.com/collateral/analyst-reports/diverse-exploding-digital-universe.pdf</w:t>
      </w:r>
    </w:p>
    <w:p w:rsidR="000043FA" w:rsidRPr="0078647D" w:rsidRDefault="000043FA" w:rsidP="000043FA">
      <w:pPr>
        <w:spacing w:line="360" w:lineRule="auto"/>
        <w:ind w:left="720" w:hanging="720"/>
      </w:pPr>
      <w:proofErr w:type="spellStart"/>
      <w:proofErr w:type="gramStart"/>
      <w:r w:rsidRPr="0078647D">
        <w:t>Gerovitch</w:t>
      </w:r>
      <w:proofErr w:type="spellEnd"/>
      <w:r w:rsidRPr="0078647D">
        <w:t>, S. (2001).</w:t>
      </w:r>
      <w:proofErr w:type="gramEnd"/>
      <w:r w:rsidRPr="0078647D">
        <w:t xml:space="preserve"> ‘Mathematical machines’ of the Cold War: Soviet computing, American cybernetics and ideological disputes in the early 1950s. </w:t>
      </w:r>
      <w:proofErr w:type="gramStart"/>
      <w:r w:rsidRPr="0078647D">
        <w:rPr>
          <w:i/>
        </w:rPr>
        <w:t xml:space="preserve">Social Studies of Science, 31, </w:t>
      </w:r>
      <w:r w:rsidRPr="0078647D">
        <w:t>253-87.</w:t>
      </w:r>
      <w:proofErr w:type="gramEnd"/>
    </w:p>
    <w:p w:rsidR="000043FA" w:rsidRPr="0078647D" w:rsidRDefault="000043FA" w:rsidP="000043FA">
      <w:pPr>
        <w:spacing w:line="360" w:lineRule="auto"/>
        <w:ind w:left="720" w:hanging="720"/>
      </w:pPr>
      <w:proofErr w:type="spellStart"/>
      <w:proofErr w:type="gramStart"/>
      <w:r w:rsidRPr="0078647D">
        <w:t>Glanzel</w:t>
      </w:r>
      <w:proofErr w:type="spellEnd"/>
      <w:r w:rsidRPr="0078647D">
        <w:t>, W. (2002).</w:t>
      </w:r>
      <w:proofErr w:type="gramEnd"/>
      <w:r w:rsidRPr="0078647D">
        <w:t xml:space="preserve"> </w:t>
      </w:r>
      <w:proofErr w:type="spellStart"/>
      <w:r w:rsidRPr="0078647D">
        <w:t>Coauthorship</w:t>
      </w:r>
      <w:proofErr w:type="spellEnd"/>
      <w:r w:rsidRPr="0078647D">
        <w:t xml:space="preserve"> patterns and trends in the sciences (1980-1998): A </w:t>
      </w:r>
      <w:proofErr w:type="spellStart"/>
      <w:r w:rsidRPr="0078647D">
        <w:t>bibliometric</w:t>
      </w:r>
      <w:proofErr w:type="spellEnd"/>
      <w:r w:rsidRPr="0078647D">
        <w:t xml:space="preserve"> study with implications for database indexing and search strategies. </w:t>
      </w:r>
      <w:proofErr w:type="gramStart"/>
      <w:r w:rsidRPr="0078647D">
        <w:rPr>
          <w:i/>
        </w:rPr>
        <w:t xml:space="preserve">Library Trends, 50, </w:t>
      </w:r>
      <w:r w:rsidRPr="0078647D">
        <w:t>461-73.</w:t>
      </w:r>
      <w:proofErr w:type="gramEnd"/>
    </w:p>
    <w:p w:rsidR="000043FA" w:rsidRPr="0078647D" w:rsidRDefault="000043FA" w:rsidP="000043FA">
      <w:pPr>
        <w:spacing w:line="360" w:lineRule="auto"/>
        <w:ind w:left="720" w:hanging="720"/>
      </w:pPr>
      <w:proofErr w:type="spellStart"/>
      <w:r w:rsidRPr="0078647D">
        <w:lastRenderedPageBreak/>
        <w:t>Glasser</w:t>
      </w:r>
      <w:proofErr w:type="spellEnd"/>
      <w:r w:rsidRPr="0078647D">
        <w:t>, B.G. &amp; Strauss, A.</w:t>
      </w:r>
      <w:proofErr w:type="gramStart"/>
      <w:r w:rsidRPr="0078647D">
        <w:t>,L</w:t>
      </w:r>
      <w:proofErr w:type="gramEnd"/>
      <w:r w:rsidRPr="0078647D">
        <w:t xml:space="preserve">. (1967). </w:t>
      </w:r>
      <w:r w:rsidRPr="0078647D">
        <w:rPr>
          <w:i/>
        </w:rPr>
        <w:t>The discovery of grounded theory: Strategies for qualitative research</w:t>
      </w:r>
      <w:r w:rsidRPr="0078647D">
        <w:t>. Chicago: Aldine Publications.</w:t>
      </w:r>
    </w:p>
    <w:p w:rsidR="000043FA" w:rsidRPr="0078647D" w:rsidRDefault="000043FA" w:rsidP="000043FA">
      <w:pPr>
        <w:spacing w:line="360" w:lineRule="auto"/>
        <w:ind w:left="720" w:hanging="720"/>
      </w:pPr>
      <w:proofErr w:type="spellStart"/>
      <w:r w:rsidRPr="0078647D">
        <w:t>Gleick</w:t>
      </w:r>
      <w:proofErr w:type="spellEnd"/>
      <w:r w:rsidRPr="0078647D">
        <w:t xml:space="preserve">, J. (1987). </w:t>
      </w:r>
      <w:r w:rsidRPr="0078647D">
        <w:rPr>
          <w:i/>
        </w:rPr>
        <w:t>Chaos: Making a new science</w:t>
      </w:r>
      <w:r w:rsidRPr="0078647D">
        <w:t>. New York: Penguin Books.</w:t>
      </w:r>
    </w:p>
    <w:p w:rsidR="0069057B" w:rsidRPr="0069057B" w:rsidRDefault="0069057B" w:rsidP="0069057B">
      <w:pPr>
        <w:spacing w:line="360" w:lineRule="auto"/>
        <w:ind w:left="720" w:hanging="720"/>
      </w:pPr>
      <w:r>
        <w:t xml:space="preserve">Goodwin, I. (1993). Congress cancels SSC and allocates high budgets for technology in 1994. </w:t>
      </w:r>
      <w:r w:rsidRPr="0069057B">
        <w:rPr>
          <w:i/>
        </w:rPr>
        <w:t>Physics Today, 46</w:t>
      </w:r>
      <w:r>
        <w:t>, 77-80.</w:t>
      </w:r>
    </w:p>
    <w:p w:rsidR="000043FA" w:rsidRPr="002D09A4" w:rsidRDefault="000043FA" w:rsidP="000043FA">
      <w:pPr>
        <w:spacing w:line="360" w:lineRule="auto"/>
        <w:ind w:left="720" w:hanging="720"/>
      </w:pPr>
      <w:r w:rsidRPr="002D09A4">
        <w:rPr>
          <w:rFonts w:eastAsia="Calibri"/>
        </w:rPr>
        <w:t xml:space="preserve">Goodwin, I. (1994). After agonizing death in the family, particle physics faces grim future. </w:t>
      </w:r>
      <w:r w:rsidRPr="002D09A4">
        <w:rPr>
          <w:rFonts w:eastAsia="Calibri"/>
          <w:i/>
        </w:rPr>
        <w:t>Physics Today, 47</w:t>
      </w:r>
      <w:r w:rsidRPr="002D09A4">
        <w:rPr>
          <w:rFonts w:eastAsia="Calibri"/>
        </w:rPr>
        <w:t>, 87-91.</w:t>
      </w:r>
    </w:p>
    <w:p w:rsidR="000043FA" w:rsidRPr="0078647D" w:rsidRDefault="000043FA" w:rsidP="000043FA">
      <w:pPr>
        <w:spacing w:line="360" w:lineRule="auto"/>
        <w:ind w:left="720" w:hanging="720"/>
      </w:pPr>
      <w:proofErr w:type="spellStart"/>
      <w:proofErr w:type="gramStart"/>
      <w:r w:rsidRPr="0078647D">
        <w:t>Gossart</w:t>
      </w:r>
      <w:proofErr w:type="spellEnd"/>
      <w:r w:rsidRPr="0078647D">
        <w:t xml:space="preserve">, C. &amp; </w:t>
      </w:r>
      <w:proofErr w:type="spellStart"/>
      <w:r w:rsidRPr="0078647D">
        <w:t>Ozman</w:t>
      </w:r>
      <w:proofErr w:type="spellEnd"/>
      <w:r w:rsidRPr="0078647D">
        <w:t>, M. (2009).</w:t>
      </w:r>
      <w:proofErr w:type="gramEnd"/>
      <w:r w:rsidRPr="0078647D">
        <w:t xml:space="preserve"> Co-authorship networks in social sciences: The case of Turkey. </w:t>
      </w:r>
      <w:proofErr w:type="spellStart"/>
      <w:proofErr w:type="gramStart"/>
      <w:r w:rsidRPr="0078647D">
        <w:rPr>
          <w:i/>
        </w:rPr>
        <w:t>Scientometrics</w:t>
      </w:r>
      <w:proofErr w:type="spellEnd"/>
      <w:r w:rsidRPr="0078647D">
        <w:rPr>
          <w:i/>
        </w:rPr>
        <w:t xml:space="preserve">, 78, </w:t>
      </w:r>
      <w:r w:rsidRPr="0078647D">
        <w:t>323-45.</w:t>
      </w:r>
      <w:proofErr w:type="gramEnd"/>
    </w:p>
    <w:p w:rsidR="000043FA" w:rsidRPr="0078647D" w:rsidRDefault="000043FA" w:rsidP="000043FA">
      <w:pPr>
        <w:spacing w:line="360" w:lineRule="auto"/>
        <w:ind w:left="720" w:hanging="720"/>
      </w:pPr>
      <w:proofErr w:type="spellStart"/>
      <w:proofErr w:type="gramStart"/>
      <w:r w:rsidRPr="0078647D">
        <w:t>Graziano</w:t>
      </w:r>
      <w:proofErr w:type="spellEnd"/>
      <w:r w:rsidRPr="0078647D">
        <w:t xml:space="preserve">, A.M. &amp; </w:t>
      </w:r>
      <w:proofErr w:type="spellStart"/>
      <w:r w:rsidRPr="0078647D">
        <w:t>Roulin</w:t>
      </w:r>
      <w:proofErr w:type="spellEnd"/>
      <w:r w:rsidRPr="0078647D">
        <w:t>, M.L. (2000).</w:t>
      </w:r>
      <w:proofErr w:type="gramEnd"/>
      <w:r w:rsidRPr="0078647D">
        <w:t xml:space="preserve"> </w:t>
      </w:r>
      <w:r w:rsidRPr="0078647D">
        <w:rPr>
          <w:i/>
        </w:rPr>
        <w:t>Research methods: A process of inquiry</w:t>
      </w:r>
      <w:r w:rsidRPr="0078647D">
        <w:t xml:space="preserve">. Boston: </w:t>
      </w:r>
      <w:proofErr w:type="spellStart"/>
      <w:r w:rsidRPr="0078647D">
        <w:t>Allyn</w:t>
      </w:r>
      <w:proofErr w:type="spellEnd"/>
      <w:r w:rsidRPr="0078647D">
        <w:t xml:space="preserve"> and Bacon.</w:t>
      </w:r>
    </w:p>
    <w:p w:rsidR="000043FA" w:rsidRPr="002D09A4" w:rsidRDefault="000043FA" w:rsidP="000043FA">
      <w:pPr>
        <w:spacing w:line="360" w:lineRule="auto"/>
        <w:ind w:left="720" w:hanging="720"/>
      </w:pPr>
      <w:r w:rsidRPr="002D09A4">
        <w:rPr>
          <w:rFonts w:eastAsia="Calibri"/>
        </w:rPr>
        <w:t xml:space="preserve">Greenberg, D.S. (2001). </w:t>
      </w:r>
      <w:r w:rsidRPr="002D09A4">
        <w:rPr>
          <w:rFonts w:eastAsia="Calibri"/>
          <w:i/>
        </w:rPr>
        <w:t>Science, money, and politics: Political triumph and ethical erosion</w:t>
      </w:r>
      <w:r w:rsidRPr="002D09A4">
        <w:rPr>
          <w:rFonts w:eastAsia="Calibri"/>
        </w:rPr>
        <w:t>. Chicago: The University of Chicago Press.</w:t>
      </w:r>
    </w:p>
    <w:p w:rsidR="000043FA" w:rsidRPr="0078647D" w:rsidRDefault="000043FA" w:rsidP="000043FA">
      <w:pPr>
        <w:spacing w:line="360" w:lineRule="auto"/>
        <w:ind w:left="720" w:hanging="720"/>
      </w:pPr>
      <w:proofErr w:type="spellStart"/>
      <w:proofErr w:type="gramStart"/>
      <w:r w:rsidRPr="0078647D">
        <w:t>Guba</w:t>
      </w:r>
      <w:proofErr w:type="spellEnd"/>
      <w:r w:rsidRPr="0078647D">
        <w:t>, E.G. (Ed.).</w:t>
      </w:r>
      <w:proofErr w:type="gramEnd"/>
      <w:r w:rsidRPr="0078647D">
        <w:t xml:space="preserve"> (1990</w:t>
      </w:r>
      <w:r w:rsidRPr="0078647D">
        <w:rPr>
          <w:i/>
        </w:rPr>
        <w:t xml:space="preserve">). </w:t>
      </w:r>
      <w:proofErr w:type="gramStart"/>
      <w:r w:rsidRPr="0078647D">
        <w:rPr>
          <w:i/>
        </w:rPr>
        <w:t>The</w:t>
      </w:r>
      <w:proofErr w:type="gramEnd"/>
      <w:r w:rsidRPr="0078647D">
        <w:rPr>
          <w:i/>
        </w:rPr>
        <w:t xml:space="preserve"> paradigm dialog</w:t>
      </w:r>
      <w:r w:rsidRPr="0078647D">
        <w:t>. California: Sage Publications.</w:t>
      </w:r>
    </w:p>
    <w:p w:rsidR="000043FA" w:rsidRPr="0078647D" w:rsidRDefault="000043FA" w:rsidP="000043FA">
      <w:pPr>
        <w:spacing w:line="360" w:lineRule="auto"/>
        <w:ind w:left="720" w:hanging="720"/>
      </w:pPr>
      <w:proofErr w:type="spellStart"/>
      <w:r w:rsidRPr="0078647D">
        <w:t>Guston</w:t>
      </w:r>
      <w:proofErr w:type="spellEnd"/>
      <w:r w:rsidRPr="0078647D">
        <w:t xml:space="preserve">, D.H. (2000). Between </w:t>
      </w:r>
      <w:r w:rsidRPr="0078647D">
        <w:rPr>
          <w:i/>
        </w:rPr>
        <w:t>politics and science: Assuring the productivity and integrity of research</w:t>
      </w:r>
      <w:r w:rsidRPr="0078647D">
        <w:t>. Massachusetts: Cambridge University Press.</w:t>
      </w:r>
    </w:p>
    <w:p w:rsidR="000043FA" w:rsidRPr="0078647D" w:rsidRDefault="000043FA" w:rsidP="000043FA">
      <w:pPr>
        <w:spacing w:line="360" w:lineRule="auto"/>
        <w:ind w:left="720" w:hanging="720"/>
      </w:pPr>
      <w:proofErr w:type="spellStart"/>
      <w:proofErr w:type="gramStart"/>
      <w:r w:rsidRPr="0078647D">
        <w:t>Guston</w:t>
      </w:r>
      <w:proofErr w:type="spellEnd"/>
      <w:r w:rsidRPr="0078647D">
        <w:t xml:space="preserve">, D.H. &amp; </w:t>
      </w:r>
      <w:proofErr w:type="spellStart"/>
      <w:r w:rsidRPr="0078647D">
        <w:t>Keniston</w:t>
      </w:r>
      <w:proofErr w:type="spellEnd"/>
      <w:r w:rsidRPr="0078647D">
        <w:t>, K. (1994).</w:t>
      </w:r>
      <w:proofErr w:type="gramEnd"/>
      <w:r w:rsidRPr="0078647D">
        <w:rPr>
          <w:i/>
        </w:rPr>
        <w:t xml:space="preserve"> The fragile contract: University science and the federal government. </w:t>
      </w:r>
      <w:r w:rsidRPr="0078647D">
        <w:t>Massachusetts: MIT Press.</w:t>
      </w:r>
    </w:p>
    <w:p w:rsidR="000043FA" w:rsidRPr="0078647D" w:rsidRDefault="000043FA" w:rsidP="000043FA">
      <w:pPr>
        <w:spacing w:line="360" w:lineRule="auto"/>
        <w:ind w:left="720" w:hanging="720"/>
      </w:pPr>
      <w:r w:rsidRPr="0078647D">
        <w:t>Hackett, E.J. (2005). Essential tensions: Identity, control, and risk in research</w:t>
      </w:r>
      <w:r w:rsidRPr="0078647D">
        <w:rPr>
          <w:i/>
        </w:rPr>
        <w:t>. Social Studies of Science, 35</w:t>
      </w:r>
      <w:r w:rsidRPr="0078647D">
        <w:t>, 787-826.</w:t>
      </w:r>
    </w:p>
    <w:p w:rsidR="000043FA" w:rsidRPr="0078647D" w:rsidRDefault="000043FA" w:rsidP="000043FA">
      <w:pPr>
        <w:spacing w:line="360" w:lineRule="auto"/>
        <w:ind w:left="720" w:hanging="720"/>
      </w:pPr>
      <w:r w:rsidRPr="0078647D">
        <w:t xml:space="preserve">Hara, N., Solomon, P., Kim, S.L., </w:t>
      </w:r>
      <w:proofErr w:type="spellStart"/>
      <w:r w:rsidRPr="0078647D">
        <w:t>Sonnenwald</w:t>
      </w:r>
      <w:proofErr w:type="spellEnd"/>
      <w:r w:rsidRPr="0078647D">
        <w:t xml:space="preserve">, D.H. (2003). An emerging view of scientific collaboration: Scientists’ perspectives on collaboration and factors that impact collaboration. </w:t>
      </w:r>
      <w:proofErr w:type="gramStart"/>
      <w:r w:rsidRPr="0078647D">
        <w:rPr>
          <w:i/>
        </w:rPr>
        <w:t xml:space="preserve">Journal of the American Society for Information Science and Technology, 54, </w:t>
      </w:r>
      <w:r w:rsidRPr="0078647D">
        <w:t>952-65.</w:t>
      </w:r>
      <w:proofErr w:type="gramEnd"/>
    </w:p>
    <w:p w:rsidR="000043FA" w:rsidRPr="0078647D" w:rsidRDefault="000043FA" w:rsidP="000043FA">
      <w:pPr>
        <w:spacing w:line="360" w:lineRule="auto"/>
        <w:ind w:left="720" w:hanging="720"/>
      </w:pPr>
      <w:proofErr w:type="gramStart"/>
      <w:r w:rsidRPr="0078647D">
        <w:lastRenderedPageBreak/>
        <w:t>Harper, K. (2003).</w:t>
      </w:r>
      <w:proofErr w:type="gramEnd"/>
      <w:r w:rsidRPr="0078647D">
        <w:t xml:space="preserve"> Research from the boundary layer: Civilian leadership, military funding and the development of numerical weather prediction (1946-55). </w:t>
      </w:r>
      <w:proofErr w:type="gramStart"/>
      <w:r w:rsidRPr="0078647D">
        <w:rPr>
          <w:i/>
        </w:rPr>
        <w:t xml:space="preserve">Social Studies of Science, 33, </w:t>
      </w:r>
      <w:r w:rsidRPr="0078647D">
        <w:t>667-96.</w:t>
      </w:r>
      <w:proofErr w:type="gramEnd"/>
    </w:p>
    <w:p w:rsidR="000043FA" w:rsidRPr="0078647D" w:rsidRDefault="000043FA" w:rsidP="000043FA">
      <w:pPr>
        <w:spacing w:line="360" w:lineRule="auto"/>
        <w:ind w:left="720" w:hanging="720"/>
      </w:pPr>
      <w:r w:rsidRPr="0078647D">
        <w:t xml:space="preserve">Hart, R. (2007). </w:t>
      </w:r>
      <w:proofErr w:type="gramStart"/>
      <w:r w:rsidRPr="0078647D">
        <w:t>Collaboration and article quality in the literature of academic librarianship.</w:t>
      </w:r>
      <w:proofErr w:type="gramEnd"/>
      <w:r w:rsidRPr="0078647D">
        <w:t xml:space="preserve"> </w:t>
      </w:r>
      <w:proofErr w:type="gramStart"/>
      <w:r w:rsidRPr="0078647D">
        <w:rPr>
          <w:i/>
        </w:rPr>
        <w:t xml:space="preserve">Journal of Academic Librarianship, 33, </w:t>
      </w:r>
      <w:r w:rsidRPr="0078647D">
        <w:t>190-5.</w:t>
      </w:r>
      <w:proofErr w:type="gramEnd"/>
    </w:p>
    <w:p w:rsidR="000043FA" w:rsidRPr="0078647D" w:rsidRDefault="000043FA" w:rsidP="000043FA">
      <w:pPr>
        <w:spacing w:line="360" w:lineRule="auto"/>
        <w:ind w:left="720" w:hanging="720"/>
      </w:pPr>
      <w:proofErr w:type="gramStart"/>
      <w:r w:rsidRPr="0078647D">
        <w:t>He, T. (2009).</w:t>
      </w:r>
      <w:proofErr w:type="gramEnd"/>
      <w:r w:rsidRPr="0078647D">
        <w:t xml:space="preserve"> </w:t>
      </w:r>
      <w:proofErr w:type="gramStart"/>
      <w:r w:rsidRPr="0078647D">
        <w:t>International scientific collaboration of China with the G7 countries.</w:t>
      </w:r>
      <w:proofErr w:type="gramEnd"/>
      <w:r w:rsidRPr="0078647D">
        <w:t xml:space="preserve"> </w:t>
      </w:r>
      <w:proofErr w:type="spellStart"/>
      <w:proofErr w:type="gramStart"/>
      <w:r w:rsidRPr="0078647D">
        <w:rPr>
          <w:i/>
        </w:rPr>
        <w:t>Scientometrics</w:t>
      </w:r>
      <w:proofErr w:type="spellEnd"/>
      <w:r w:rsidRPr="0078647D">
        <w:rPr>
          <w:i/>
        </w:rPr>
        <w:t xml:space="preserve">, 80, </w:t>
      </w:r>
      <w:r w:rsidRPr="0078647D">
        <w:t>571-82.</w:t>
      </w:r>
      <w:proofErr w:type="gramEnd"/>
    </w:p>
    <w:p w:rsidR="000043FA" w:rsidRPr="0078647D" w:rsidRDefault="000043FA" w:rsidP="000043FA">
      <w:pPr>
        <w:spacing w:line="360" w:lineRule="auto"/>
        <w:ind w:left="720" w:hanging="720"/>
      </w:pPr>
      <w:proofErr w:type="spellStart"/>
      <w:proofErr w:type="gramStart"/>
      <w:r w:rsidRPr="0078647D">
        <w:t>Hedgecoe</w:t>
      </w:r>
      <w:proofErr w:type="spellEnd"/>
      <w:r w:rsidRPr="0078647D">
        <w:t>, A. &amp; Martin, P. (2003).</w:t>
      </w:r>
      <w:proofErr w:type="gramEnd"/>
      <w:r w:rsidRPr="0078647D">
        <w:t xml:space="preserve"> The drugs don’t work: Expectations and the shaping of </w:t>
      </w:r>
      <w:proofErr w:type="spellStart"/>
      <w:r w:rsidRPr="0078647D">
        <w:t>pharmacogenetics</w:t>
      </w:r>
      <w:proofErr w:type="spellEnd"/>
      <w:r w:rsidRPr="0078647D">
        <w:t xml:space="preserve">. </w:t>
      </w:r>
      <w:proofErr w:type="gramStart"/>
      <w:r w:rsidRPr="0078647D">
        <w:rPr>
          <w:i/>
        </w:rPr>
        <w:t xml:space="preserve">Social Studies of Science, 33, </w:t>
      </w:r>
      <w:r w:rsidRPr="0078647D">
        <w:t>327-64.</w:t>
      </w:r>
      <w:proofErr w:type="gramEnd"/>
    </w:p>
    <w:p w:rsidR="000043FA" w:rsidRDefault="000043FA" w:rsidP="000043FA">
      <w:pPr>
        <w:spacing w:line="360" w:lineRule="auto"/>
        <w:ind w:left="720" w:hanging="720"/>
      </w:pPr>
      <w:r>
        <w:t xml:space="preserve">Hey, T., </w:t>
      </w:r>
      <w:proofErr w:type="spellStart"/>
      <w:r>
        <w:t>Tansley</w:t>
      </w:r>
      <w:proofErr w:type="spellEnd"/>
      <w:r>
        <w:t xml:space="preserve">, S., &amp; </w:t>
      </w:r>
      <w:proofErr w:type="spellStart"/>
      <w:r>
        <w:t>Tole</w:t>
      </w:r>
      <w:proofErr w:type="spellEnd"/>
      <w:r>
        <w:t xml:space="preserve">, K. (2009). </w:t>
      </w:r>
      <w:r w:rsidRPr="00781F90">
        <w:rPr>
          <w:i/>
        </w:rPr>
        <w:t>The fourth paradigm: Data-intensive scientific discovery</w:t>
      </w:r>
      <w:r>
        <w:t xml:space="preserve">. Retrieved on June 2010 from </w:t>
      </w:r>
      <w:r w:rsidRPr="00781F90">
        <w:t>http://research.microsoft.com/en-us/collaboration/fourthparadigm/4th_paradigm_book_complete_lr.pdf</w:t>
      </w:r>
    </w:p>
    <w:p w:rsidR="000043FA" w:rsidRPr="0078647D" w:rsidRDefault="000043FA" w:rsidP="000043FA">
      <w:pPr>
        <w:spacing w:line="360" w:lineRule="auto"/>
        <w:ind w:left="720" w:hanging="720"/>
      </w:pPr>
      <w:r w:rsidRPr="0078647D">
        <w:t xml:space="preserve">Hine, C. (2006). </w:t>
      </w:r>
      <w:proofErr w:type="gramStart"/>
      <w:r w:rsidRPr="0078647D">
        <w:t>Databases as scientific instruments and their role in the ordering of scientific work.</w:t>
      </w:r>
      <w:proofErr w:type="gramEnd"/>
      <w:r w:rsidRPr="0078647D">
        <w:t xml:space="preserve"> </w:t>
      </w:r>
      <w:proofErr w:type="gramStart"/>
      <w:r w:rsidRPr="0078647D">
        <w:rPr>
          <w:i/>
        </w:rPr>
        <w:t xml:space="preserve">Social Studies of Science, 36, </w:t>
      </w:r>
      <w:r w:rsidRPr="0078647D">
        <w:t>269-98.</w:t>
      </w:r>
      <w:proofErr w:type="gramEnd"/>
    </w:p>
    <w:p w:rsidR="000043FA" w:rsidRPr="0078647D" w:rsidRDefault="000043FA" w:rsidP="000043FA">
      <w:pPr>
        <w:spacing w:line="360" w:lineRule="auto"/>
        <w:ind w:left="720" w:hanging="720"/>
      </w:pPr>
      <w:r w:rsidRPr="0078647D">
        <w:t xml:space="preserve">Hoffmann, M.J. (2006). </w:t>
      </w:r>
      <w:r>
        <w:t>“</w:t>
      </w:r>
      <w:r w:rsidRPr="0078647D">
        <w:t>Beyond regime theory: Complex adaptation and the Ozone depletion regime</w:t>
      </w:r>
      <w:r>
        <w:t>”</w:t>
      </w:r>
      <w:r w:rsidRPr="0078647D">
        <w:t xml:space="preserve"> in </w:t>
      </w:r>
      <w:r w:rsidRPr="0078647D">
        <w:rPr>
          <w:i/>
        </w:rPr>
        <w:t xml:space="preserve">Complexity in World Politics: Concepts and Methods of a New Paradigms </w:t>
      </w:r>
      <w:r w:rsidRPr="0078647D">
        <w:t xml:space="preserve">(N.E. Harrison </w:t>
      </w:r>
      <w:proofErr w:type="gramStart"/>
      <w:r w:rsidRPr="0078647D">
        <w:t>ed</w:t>
      </w:r>
      <w:proofErr w:type="gramEnd"/>
      <w:r w:rsidRPr="0078647D">
        <w:t>.) New York: State University of New York Press.</w:t>
      </w:r>
    </w:p>
    <w:p w:rsidR="000043FA" w:rsidRPr="0078647D" w:rsidRDefault="000043FA" w:rsidP="000043FA">
      <w:pPr>
        <w:spacing w:line="360" w:lineRule="auto"/>
        <w:ind w:left="720" w:hanging="720"/>
      </w:pPr>
      <w:r w:rsidRPr="0078647D">
        <w:t xml:space="preserve">Holland, J.H. (1995). </w:t>
      </w:r>
      <w:r w:rsidRPr="0078647D">
        <w:rPr>
          <w:i/>
        </w:rPr>
        <w:t>Hidden Order: How Adaptation Builds Complexity</w:t>
      </w:r>
      <w:r w:rsidRPr="0078647D">
        <w:t>. Reading, MA: Addison-Wesley.</w:t>
      </w:r>
    </w:p>
    <w:p w:rsidR="000043FA" w:rsidRPr="0078647D" w:rsidRDefault="000043FA" w:rsidP="000043FA">
      <w:pPr>
        <w:spacing w:line="360" w:lineRule="auto"/>
        <w:ind w:left="720" w:hanging="720"/>
      </w:pPr>
      <w:r w:rsidRPr="0078647D">
        <w:t xml:space="preserve">Holland, J. (1998). </w:t>
      </w:r>
      <w:r w:rsidRPr="0078647D">
        <w:rPr>
          <w:i/>
        </w:rPr>
        <w:t>Emergence: From chaos to order.</w:t>
      </w:r>
      <w:r w:rsidRPr="0078647D">
        <w:t xml:space="preserve"> Reading, MA: Addison-Wesley.</w:t>
      </w:r>
    </w:p>
    <w:p w:rsidR="000043FA" w:rsidRPr="0078647D" w:rsidRDefault="000043FA" w:rsidP="000043FA">
      <w:pPr>
        <w:spacing w:line="360" w:lineRule="auto"/>
        <w:ind w:left="720" w:hanging="720"/>
      </w:pPr>
      <w:proofErr w:type="gramStart"/>
      <w:r w:rsidRPr="0078647D">
        <w:t>Hong, W. (2008).</w:t>
      </w:r>
      <w:proofErr w:type="gramEnd"/>
      <w:r w:rsidRPr="0078647D">
        <w:t xml:space="preserve"> Domination in a scientific field: Capital struggle in a Chinese isotope lab. </w:t>
      </w:r>
      <w:proofErr w:type="gramStart"/>
      <w:r w:rsidRPr="0078647D">
        <w:rPr>
          <w:i/>
        </w:rPr>
        <w:t xml:space="preserve">Social Studies of Science, 38, </w:t>
      </w:r>
      <w:r w:rsidRPr="0078647D">
        <w:t>543-70.</w:t>
      </w:r>
      <w:proofErr w:type="gramEnd"/>
    </w:p>
    <w:p w:rsidR="000043FA" w:rsidRPr="0078647D" w:rsidRDefault="000043FA" w:rsidP="000043FA">
      <w:pPr>
        <w:spacing w:line="360" w:lineRule="auto"/>
        <w:ind w:left="720" w:hanging="720"/>
      </w:pPr>
      <w:proofErr w:type="gramStart"/>
      <w:r w:rsidRPr="0078647D">
        <w:t>Horning, S.S. (2004).</w:t>
      </w:r>
      <w:proofErr w:type="gramEnd"/>
      <w:r w:rsidRPr="0078647D">
        <w:t xml:space="preserve"> </w:t>
      </w:r>
      <w:proofErr w:type="gramStart"/>
      <w:r w:rsidRPr="0078647D">
        <w:t>Engineering the performance: Recording engineers, tacit knowledge and the art of controlling sound.</w:t>
      </w:r>
      <w:proofErr w:type="gramEnd"/>
      <w:r w:rsidRPr="0078647D">
        <w:t xml:space="preserve"> </w:t>
      </w:r>
      <w:proofErr w:type="gramStart"/>
      <w:r w:rsidRPr="0078647D">
        <w:rPr>
          <w:i/>
        </w:rPr>
        <w:t xml:space="preserve">Social Studies of Science, 34, </w:t>
      </w:r>
      <w:r w:rsidRPr="0078647D">
        <w:t>703-31.</w:t>
      </w:r>
      <w:proofErr w:type="gramEnd"/>
    </w:p>
    <w:p w:rsidR="000043FA" w:rsidRPr="0078647D" w:rsidRDefault="000043FA" w:rsidP="000043FA">
      <w:pPr>
        <w:spacing w:line="360" w:lineRule="auto"/>
        <w:ind w:left="720" w:hanging="720"/>
      </w:pPr>
      <w:proofErr w:type="gramStart"/>
      <w:r w:rsidRPr="0078647D">
        <w:lastRenderedPageBreak/>
        <w:t>International Energy Agency (2009).</w:t>
      </w:r>
      <w:proofErr w:type="gramEnd"/>
      <w:r w:rsidRPr="0078647D">
        <w:t xml:space="preserve"> </w:t>
      </w:r>
      <w:proofErr w:type="gramStart"/>
      <w:r w:rsidRPr="0078647D">
        <w:rPr>
          <w:i/>
        </w:rPr>
        <w:t>World Energy Outlook 2009</w:t>
      </w:r>
      <w:r w:rsidRPr="0078647D">
        <w:t>.</w:t>
      </w:r>
      <w:proofErr w:type="gramEnd"/>
      <w:r w:rsidRPr="0078647D">
        <w:t xml:space="preserve"> Retrieved November 23, 2009 from http://www.worldenergyoutlook.org/</w:t>
      </w:r>
    </w:p>
    <w:p w:rsidR="000043FA" w:rsidRPr="0078647D" w:rsidRDefault="000043FA" w:rsidP="000043FA">
      <w:pPr>
        <w:spacing w:line="360" w:lineRule="auto"/>
        <w:ind w:left="720" w:hanging="720"/>
      </w:pPr>
      <w:proofErr w:type="gramStart"/>
      <w:r w:rsidRPr="0078647D">
        <w:t>International Panel on Climate Change (2007).</w:t>
      </w:r>
      <w:proofErr w:type="gramEnd"/>
      <w:r w:rsidRPr="0078647D">
        <w:t xml:space="preserve"> </w:t>
      </w:r>
      <w:r w:rsidRPr="0078647D">
        <w:rPr>
          <w:i/>
        </w:rPr>
        <w:t>Climate change 2007: Synthesis report.</w:t>
      </w:r>
      <w:r w:rsidRPr="0078647D">
        <w:t xml:space="preserve"> Retrieved June 30, 2009 from http://www.ipcc.ch/pdf/assessment-report/ar4/syr/ar4_syr.pdf</w:t>
      </w:r>
    </w:p>
    <w:p w:rsidR="000043FA" w:rsidRPr="0078647D" w:rsidRDefault="000043FA" w:rsidP="000043FA">
      <w:pPr>
        <w:pStyle w:val="Index"/>
        <w:spacing w:before="0" w:after="0"/>
        <w:rPr>
          <w:rFonts w:cs="Times New Roman"/>
          <w:szCs w:val="24"/>
        </w:rPr>
      </w:pPr>
      <w:r w:rsidRPr="0078647D">
        <w:rPr>
          <w:rFonts w:cs="Times New Roman"/>
          <w:szCs w:val="24"/>
        </w:rPr>
        <w:t xml:space="preserve">Jeffrey, P. (2003). </w:t>
      </w:r>
      <w:proofErr w:type="gramStart"/>
      <w:r w:rsidRPr="0078647D">
        <w:rPr>
          <w:rFonts w:cs="Times New Roman"/>
          <w:szCs w:val="24"/>
        </w:rPr>
        <w:t>Smoothing the waters: Observations on the process of cross-disciplinary research collaboration.</w:t>
      </w:r>
      <w:proofErr w:type="gramEnd"/>
      <w:r w:rsidRPr="0078647D">
        <w:rPr>
          <w:rFonts w:cs="Times New Roman"/>
          <w:szCs w:val="24"/>
        </w:rPr>
        <w:t xml:space="preserve"> </w:t>
      </w:r>
      <w:proofErr w:type="gramStart"/>
      <w:r w:rsidRPr="0078647D">
        <w:rPr>
          <w:rFonts w:cs="Times New Roman"/>
          <w:i/>
          <w:szCs w:val="24"/>
        </w:rPr>
        <w:t>Studies of Social Science, 33,</w:t>
      </w:r>
      <w:r w:rsidRPr="0078647D">
        <w:rPr>
          <w:rFonts w:cs="Times New Roman"/>
          <w:szCs w:val="24"/>
        </w:rPr>
        <w:t xml:space="preserve"> 539-62.</w:t>
      </w:r>
      <w:proofErr w:type="gramEnd"/>
    </w:p>
    <w:p w:rsidR="000043FA" w:rsidRPr="0078647D" w:rsidRDefault="000043FA" w:rsidP="000043FA">
      <w:pPr>
        <w:spacing w:line="360" w:lineRule="auto"/>
        <w:ind w:left="720" w:hanging="720"/>
      </w:pPr>
      <w:proofErr w:type="gramStart"/>
      <w:r w:rsidRPr="0078647D">
        <w:t>Katz, J.S. &amp; Martin, B.R. (1997).</w:t>
      </w:r>
      <w:proofErr w:type="gramEnd"/>
      <w:r w:rsidRPr="0078647D">
        <w:t xml:space="preserve"> What is </w:t>
      </w:r>
      <w:proofErr w:type="gramStart"/>
      <w:r w:rsidRPr="0078647D">
        <w:t>a research</w:t>
      </w:r>
      <w:proofErr w:type="gramEnd"/>
      <w:r w:rsidRPr="0078647D">
        <w:t xml:space="preserve"> collaboration? </w:t>
      </w:r>
      <w:r w:rsidRPr="0078647D">
        <w:rPr>
          <w:i/>
        </w:rPr>
        <w:t xml:space="preserve">Research Policy, 1, </w:t>
      </w:r>
      <w:r w:rsidRPr="0078647D">
        <w:t>1-18.</w:t>
      </w:r>
    </w:p>
    <w:p w:rsidR="000043FA" w:rsidRPr="0078647D" w:rsidRDefault="000043FA" w:rsidP="000043FA">
      <w:pPr>
        <w:spacing w:line="360" w:lineRule="auto"/>
        <w:ind w:left="720" w:hanging="720"/>
      </w:pPr>
      <w:r w:rsidRPr="0078647D">
        <w:t xml:space="preserve">Kaufman, S.A. (1993). </w:t>
      </w:r>
      <w:r w:rsidRPr="0078647D">
        <w:rPr>
          <w:i/>
        </w:rPr>
        <w:t>The origins of order: Self-organization and selection in evolution</w:t>
      </w:r>
      <w:r w:rsidRPr="0078647D">
        <w:t>. New York: Oxford University Press.</w:t>
      </w:r>
    </w:p>
    <w:p w:rsidR="000043FA" w:rsidRPr="0078647D" w:rsidRDefault="000043FA" w:rsidP="000043FA">
      <w:pPr>
        <w:spacing w:line="360" w:lineRule="auto"/>
        <w:ind w:left="720" w:hanging="720"/>
      </w:pPr>
      <w:r w:rsidRPr="0078647D">
        <w:t xml:space="preserve">Kauffman, S.A. (1995). </w:t>
      </w:r>
      <w:proofErr w:type="gramStart"/>
      <w:r w:rsidRPr="0078647D">
        <w:rPr>
          <w:i/>
        </w:rPr>
        <w:t>At Home in the Universe: The Search for the Laws of Self-Organization and Complexity</w:t>
      </w:r>
      <w:r w:rsidRPr="0078647D">
        <w:t>.</w:t>
      </w:r>
      <w:proofErr w:type="gramEnd"/>
      <w:r w:rsidRPr="0078647D">
        <w:t xml:space="preserve"> New York, NY: Oxford University Press.</w:t>
      </w:r>
    </w:p>
    <w:p w:rsidR="000043FA" w:rsidRPr="0078647D" w:rsidRDefault="000043FA" w:rsidP="000043FA">
      <w:pPr>
        <w:spacing w:line="360" w:lineRule="auto"/>
        <w:ind w:left="720" w:hanging="720"/>
      </w:pPr>
      <w:proofErr w:type="spellStart"/>
      <w:r w:rsidRPr="0078647D">
        <w:t>Kertcher</w:t>
      </w:r>
      <w:proofErr w:type="spellEnd"/>
      <w:r w:rsidRPr="0078647D">
        <w:t xml:space="preserve">, Z. (2009). </w:t>
      </w:r>
      <w:proofErr w:type="gramStart"/>
      <w:r w:rsidRPr="0078647D">
        <w:rPr>
          <w:i/>
        </w:rPr>
        <w:t>Epistemic gaps and bridges in interdisciplinary collaboration</w:t>
      </w:r>
      <w:r w:rsidRPr="0078647D">
        <w:t>.</w:t>
      </w:r>
      <w:proofErr w:type="gramEnd"/>
      <w:r w:rsidRPr="0078647D">
        <w:t xml:space="preserve"> Paper presented at the Society for Social Studies of Science Annual Meeting in Washington, D.C.</w:t>
      </w:r>
    </w:p>
    <w:p w:rsidR="000043FA" w:rsidRPr="0078647D" w:rsidRDefault="000043FA" w:rsidP="000043FA">
      <w:pPr>
        <w:spacing w:line="360" w:lineRule="auto"/>
        <w:ind w:left="720" w:hanging="720"/>
      </w:pPr>
      <w:proofErr w:type="spellStart"/>
      <w:r w:rsidRPr="0078647D">
        <w:t>Kitcher</w:t>
      </w:r>
      <w:proofErr w:type="spellEnd"/>
      <w:r w:rsidRPr="0078647D">
        <w:t xml:space="preserve">, P. (2001). </w:t>
      </w:r>
      <w:proofErr w:type="gramStart"/>
      <w:r w:rsidRPr="0078647D">
        <w:rPr>
          <w:i/>
        </w:rPr>
        <w:t>Science, truth, and democracy</w:t>
      </w:r>
      <w:r w:rsidRPr="0078647D">
        <w:t>.</w:t>
      </w:r>
      <w:proofErr w:type="gramEnd"/>
      <w:r w:rsidRPr="0078647D">
        <w:t xml:space="preserve"> New York: Oxford University Press.</w:t>
      </w:r>
    </w:p>
    <w:p w:rsidR="000043FA" w:rsidRPr="0078647D" w:rsidRDefault="000043FA" w:rsidP="000043FA">
      <w:pPr>
        <w:spacing w:line="360" w:lineRule="auto"/>
        <w:ind w:left="720" w:hanging="720"/>
      </w:pPr>
      <w:proofErr w:type="gramStart"/>
      <w:r w:rsidRPr="0078647D">
        <w:t xml:space="preserve">Large </w:t>
      </w:r>
      <w:proofErr w:type="spellStart"/>
      <w:r w:rsidRPr="0078647D">
        <w:t>Hadron</w:t>
      </w:r>
      <w:proofErr w:type="spellEnd"/>
      <w:r w:rsidRPr="0078647D">
        <w:t xml:space="preserve"> Collider.</w:t>
      </w:r>
      <w:proofErr w:type="gramEnd"/>
      <w:r w:rsidRPr="0078647D">
        <w:t xml:space="preserve"> (2009). Retrieved on November 28, 2009 from http://lhc-machine-outreach.web.cern.ch/lhc-machine-outreach/</w:t>
      </w:r>
    </w:p>
    <w:p w:rsidR="000043FA" w:rsidRPr="0078647D" w:rsidRDefault="000043FA" w:rsidP="000043FA">
      <w:pPr>
        <w:spacing w:line="360" w:lineRule="auto"/>
        <w:ind w:left="720" w:hanging="720"/>
      </w:pPr>
      <w:r w:rsidRPr="0078647D">
        <w:t xml:space="preserve">Laser interferometer gravitational-wave observatory (LIGO) retrieved on February 10, 2009 from </w:t>
      </w:r>
      <w:r w:rsidRPr="00524CF0">
        <w:t>http://www.ligo.org/about.php</w:t>
      </w:r>
    </w:p>
    <w:p w:rsidR="000043FA" w:rsidRPr="0078647D" w:rsidRDefault="000043FA" w:rsidP="000043FA">
      <w:pPr>
        <w:spacing w:line="360" w:lineRule="auto"/>
        <w:ind w:left="720" w:hanging="720"/>
      </w:pPr>
      <w:r w:rsidRPr="0078647D">
        <w:t xml:space="preserve">Lee, S. &amp; Bozeman B. (2005). </w:t>
      </w:r>
      <w:proofErr w:type="gramStart"/>
      <w:r w:rsidRPr="0078647D">
        <w:rPr>
          <w:rStyle w:val="Strong"/>
          <w:b w:val="0"/>
        </w:rPr>
        <w:t>The impact of research collaboration on scientific productivity.</w:t>
      </w:r>
      <w:proofErr w:type="gramEnd"/>
      <w:r w:rsidRPr="0078647D">
        <w:rPr>
          <w:rStyle w:val="Strong"/>
        </w:rPr>
        <w:t xml:space="preserve"> </w:t>
      </w:r>
      <w:r w:rsidRPr="0078647D">
        <w:rPr>
          <w:i/>
        </w:rPr>
        <w:t>Social Studies of Science, 35</w:t>
      </w:r>
      <w:r w:rsidRPr="0078647D">
        <w:t>, 673-702.</w:t>
      </w:r>
    </w:p>
    <w:p w:rsidR="000043FA" w:rsidRPr="0078647D" w:rsidRDefault="000043FA" w:rsidP="000043FA">
      <w:pPr>
        <w:pStyle w:val="Index"/>
        <w:spacing w:before="0" w:after="0"/>
        <w:rPr>
          <w:rFonts w:cs="Times New Roman"/>
          <w:szCs w:val="24"/>
        </w:rPr>
      </w:pPr>
      <w:proofErr w:type="spellStart"/>
      <w:r w:rsidRPr="0078647D">
        <w:rPr>
          <w:rFonts w:cs="Times New Roman"/>
          <w:szCs w:val="24"/>
        </w:rPr>
        <w:t>LaFollette</w:t>
      </w:r>
      <w:proofErr w:type="spellEnd"/>
      <w:r w:rsidRPr="0078647D">
        <w:rPr>
          <w:rFonts w:cs="Times New Roman"/>
          <w:szCs w:val="24"/>
        </w:rPr>
        <w:t xml:space="preserve">, M.C. (1996). </w:t>
      </w:r>
      <w:proofErr w:type="gramStart"/>
      <w:r w:rsidRPr="0078647D">
        <w:rPr>
          <w:rFonts w:cs="Times New Roman"/>
          <w:i/>
          <w:szCs w:val="24"/>
        </w:rPr>
        <w:t>Stealing into Print: Fraud, Plagiarism, and Misconduct in Scientific Publishing.</w:t>
      </w:r>
      <w:proofErr w:type="gramEnd"/>
      <w:r w:rsidRPr="0078647D">
        <w:rPr>
          <w:rFonts w:cs="Times New Roman"/>
          <w:szCs w:val="24"/>
        </w:rPr>
        <w:t xml:space="preserve"> California: University of California Press.</w:t>
      </w:r>
    </w:p>
    <w:p w:rsidR="000043FA" w:rsidRPr="002D09A4" w:rsidRDefault="000043FA" w:rsidP="000043FA">
      <w:pPr>
        <w:pStyle w:val="Index"/>
        <w:spacing w:before="0" w:after="0"/>
        <w:rPr>
          <w:rFonts w:cs="Times New Roman"/>
          <w:szCs w:val="24"/>
        </w:rPr>
      </w:pPr>
      <w:proofErr w:type="spellStart"/>
      <w:r w:rsidRPr="002D09A4">
        <w:rPr>
          <w:rFonts w:cs="Times New Roman"/>
          <w:szCs w:val="24"/>
        </w:rPr>
        <w:lastRenderedPageBreak/>
        <w:t>Lemonick</w:t>
      </w:r>
      <w:proofErr w:type="spellEnd"/>
      <w:r w:rsidRPr="002D09A4">
        <w:rPr>
          <w:rFonts w:cs="Times New Roman"/>
          <w:szCs w:val="24"/>
        </w:rPr>
        <w:t>, M.D. (1988). A controversial prize for Texas: The superconducting super collider has a home at last</w:t>
      </w:r>
      <w:r w:rsidRPr="002D09A4">
        <w:rPr>
          <w:rFonts w:cs="Times New Roman"/>
          <w:i/>
          <w:szCs w:val="24"/>
        </w:rPr>
        <w:t xml:space="preserve">. </w:t>
      </w:r>
      <w:proofErr w:type="gramStart"/>
      <w:r w:rsidRPr="002D09A4">
        <w:rPr>
          <w:rFonts w:cs="Times New Roman"/>
          <w:i/>
          <w:szCs w:val="24"/>
        </w:rPr>
        <w:t>Time</w:t>
      </w:r>
      <w:r w:rsidRPr="002D09A4">
        <w:rPr>
          <w:rFonts w:cs="Times New Roman"/>
          <w:szCs w:val="24"/>
        </w:rPr>
        <w:t>, 132, 79.</w:t>
      </w:r>
      <w:proofErr w:type="gramEnd"/>
    </w:p>
    <w:p w:rsidR="000043FA" w:rsidRPr="0078647D" w:rsidRDefault="000043FA" w:rsidP="000043FA">
      <w:pPr>
        <w:pStyle w:val="Index"/>
        <w:spacing w:before="0" w:after="0"/>
        <w:rPr>
          <w:rFonts w:cs="Times New Roman"/>
          <w:szCs w:val="24"/>
        </w:rPr>
      </w:pPr>
      <w:proofErr w:type="spellStart"/>
      <w:proofErr w:type="gramStart"/>
      <w:r w:rsidRPr="0078647D">
        <w:rPr>
          <w:rFonts w:cs="Times New Roman"/>
          <w:szCs w:val="24"/>
        </w:rPr>
        <w:t>Lomnitz</w:t>
      </w:r>
      <w:proofErr w:type="spellEnd"/>
      <w:r w:rsidRPr="0078647D">
        <w:rPr>
          <w:rFonts w:cs="Times New Roman"/>
          <w:szCs w:val="24"/>
        </w:rPr>
        <w:t>, L.A., Rees, M.W., &amp; Cameo, L. (1987).</w:t>
      </w:r>
      <w:proofErr w:type="gramEnd"/>
      <w:r w:rsidRPr="0078647D">
        <w:rPr>
          <w:rFonts w:cs="Times New Roman"/>
          <w:szCs w:val="24"/>
        </w:rPr>
        <w:t xml:space="preserve"> </w:t>
      </w:r>
      <w:proofErr w:type="gramStart"/>
      <w:r w:rsidRPr="0078647D">
        <w:rPr>
          <w:rFonts w:cs="Times New Roman"/>
          <w:szCs w:val="24"/>
        </w:rPr>
        <w:t>Publication and referencing patterns in Mexican Research Institute.</w:t>
      </w:r>
      <w:proofErr w:type="gramEnd"/>
      <w:r w:rsidRPr="0078647D">
        <w:rPr>
          <w:rFonts w:cs="Times New Roman"/>
          <w:szCs w:val="24"/>
        </w:rPr>
        <w:t xml:space="preserve"> </w:t>
      </w:r>
      <w:proofErr w:type="gramStart"/>
      <w:r w:rsidRPr="0078647D">
        <w:rPr>
          <w:rFonts w:cs="Times New Roman"/>
          <w:i/>
          <w:szCs w:val="24"/>
        </w:rPr>
        <w:t>Social Studies of Science, 17,</w:t>
      </w:r>
      <w:r w:rsidRPr="0078647D">
        <w:rPr>
          <w:rFonts w:cs="Times New Roman"/>
          <w:szCs w:val="24"/>
        </w:rPr>
        <w:t xml:space="preserve"> 115-33.Lopresti, M. (2008).</w:t>
      </w:r>
      <w:proofErr w:type="gramEnd"/>
      <w:r w:rsidRPr="0078647D">
        <w:rPr>
          <w:rFonts w:cs="Times New Roman"/>
          <w:szCs w:val="24"/>
        </w:rPr>
        <w:t xml:space="preserve"> </w:t>
      </w:r>
      <w:proofErr w:type="spellStart"/>
      <w:r w:rsidRPr="0078647D">
        <w:rPr>
          <w:rFonts w:cs="Times New Roman"/>
          <w:szCs w:val="24"/>
        </w:rPr>
        <w:t>WikiProteins</w:t>
      </w:r>
      <w:proofErr w:type="spellEnd"/>
      <w:r w:rsidRPr="0078647D">
        <w:rPr>
          <w:rFonts w:cs="Times New Roman"/>
          <w:szCs w:val="24"/>
        </w:rPr>
        <w:t xml:space="preserve"> brings scientific collaboration to the </w:t>
      </w:r>
      <w:proofErr w:type="spellStart"/>
      <w:r w:rsidRPr="0078647D">
        <w:rPr>
          <w:rFonts w:cs="Times New Roman"/>
          <w:szCs w:val="24"/>
        </w:rPr>
        <w:t>WikiSphere</w:t>
      </w:r>
      <w:proofErr w:type="spellEnd"/>
      <w:r w:rsidRPr="0078647D">
        <w:rPr>
          <w:rFonts w:cs="Times New Roman"/>
          <w:szCs w:val="24"/>
        </w:rPr>
        <w:t xml:space="preserve">. </w:t>
      </w:r>
      <w:proofErr w:type="spellStart"/>
      <w:proofErr w:type="gramStart"/>
      <w:r w:rsidRPr="0078647D">
        <w:rPr>
          <w:rFonts w:cs="Times New Roman"/>
          <w:i/>
          <w:szCs w:val="24"/>
        </w:rPr>
        <w:t>EContent</w:t>
      </w:r>
      <w:proofErr w:type="spellEnd"/>
      <w:r w:rsidRPr="0078647D">
        <w:rPr>
          <w:rFonts w:cs="Times New Roman"/>
          <w:i/>
          <w:szCs w:val="24"/>
        </w:rPr>
        <w:t xml:space="preserve">, 31, </w:t>
      </w:r>
      <w:r w:rsidRPr="0078647D">
        <w:rPr>
          <w:rFonts w:cs="Times New Roman"/>
          <w:szCs w:val="24"/>
        </w:rPr>
        <w:t>16-7.</w:t>
      </w:r>
      <w:proofErr w:type="gramEnd"/>
    </w:p>
    <w:p w:rsidR="000043FA" w:rsidRPr="0078647D" w:rsidRDefault="000043FA" w:rsidP="000043FA">
      <w:pPr>
        <w:pStyle w:val="Index"/>
        <w:spacing w:before="0" w:after="0"/>
        <w:rPr>
          <w:rFonts w:cs="Times New Roman"/>
          <w:szCs w:val="24"/>
        </w:rPr>
      </w:pPr>
      <w:r w:rsidRPr="0078647D">
        <w:rPr>
          <w:rFonts w:cs="Times New Roman"/>
          <w:szCs w:val="24"/>
        </w:rPr>
        <w:t xml:space="preserve">McCracken, G. (1998). </w:t>
      </w:r>
      <w:proofErr w:type="gramStart"/>
      <w:r w:rsidRPr="0078647D">
        <w:rPr>
          <w:rFonts w:cs="Times New Roman"/>
          <w:i/>
          <w:szCs w:val="24"/>
        </w:rPr>
        <w:t>The long interview</w:t>
      </w:r>
      <w:r w:rsidRPr="0078647D">
        <w:rPr>
          <w:rFonts w:cs="Times New Roman"/>
          <w:szCs w:val="24"/>
        </w:rPr>
        <w:t>.</w:t>
      </w:r>
      <w:proofErr w:type="gramEnd"/>
      <w:r w:rsidRPr="0078647D">
        <w:rPr>
          <w:rFonts w:cs="Times New Roman"/>
          <w:szCs w:val="24"/>
        </w:rPr>
        <w:t xml:space="preserve"> California: Sage Publications.</w:t>
      </w:r>
    </w:p>
    <w:p w:rsidR="000043FA" w:rsidRDefault="000043FA" w:rsidP="000043FA">
      <w:pPr>
        <w:pStyle w:val="Index"/>
        <w:spacing w:before="0" w:after="0"/>
        <w:rPr>
          <w:rFonts w:cs="Times New Roman"/>
          <w:szCs w:val="24"/>
        </w:rPr>
      </w:pPr>
      <w:proofErr w:type="spellStart"/>
      <w:r w:rsidRPr="00A65886">
        <w:rPr>
          <w:rFonts w:cs="Times New Roman"/>
          <w:szCs w:val="24"/>
        </w:rPr>
        <w:t>McKelvey</w:t>
      </w:r>
      <w:proofErr w:type="spellEnd"/>
      <w:r w:rsidRPr="00A65886">
        <w:rPr>
          <w:rFonts w:cs="Times New Roman"/>
          <w:szCs w:val="24"/>
        </w:rPr>
        <w:t>, B. (2001)</w:t>
      </w:r>
      <w:r>
        <w:rPr>
          <w:rFonts w:cs="Times New Roman"/>
          <w:szCs w:val="24"/>
        </w:rPr>
        <w:t>.</w:t>
      </w:r>
      <w:r w:rsidRPr="00A65886">
        <w:rPr>
          <w:rFonts w:cs="Times New Roman"/>
          <w:szCs w:val="24"/>
        </w:rPr>
        <w:t xml:space="preserve"> Energizing order-creating networks of distributed intelligence</w:t>
      </w:r>
      <w:r>
        <w:rPr>
          <w:rFonts w:cs="Times New Roman"/>
          <w:szCs w:val="24"/>
        </w:rPr>
        <w:t>.</w:t>
      </w:r>
      <w:r w:rsidRPr="00A65886">
        <w:rPr>
          <w:rFonts w:cs="Times New Roman"/>
          <w:szCs w:val="24"/>
        </w:rPr>
        <w:t xml:space="preserve"> </w:t>
      </w:r>
      <w:r w:rsidRPr="00A65886">
        <w:rPr>
          <w:rFonts w:cs="Times New Roman"/>
          <w:i/>
          <w:szCs w:val="24"/>
        </w:rPr>
        <w:t>International Journal of Innovation Management</w:t>
      </w:r>
      <w:r>
        <w:rPr>
          <w:rFonts w:cs="Times New Roman"/>
          <w:i/>
          <w:szCs w:val="24"/>
        </w:rPr>
        <w:t xml:space="preserve">, 5, </w:t>
      </w:r>
      <w:r w:rsidRPr="00A65886">
        <w:rPr>
          <w:rFonts w:cs="Times New Roman"/>
          <w:szCs w:val="24"/>
        </w:rPr>
        <w:t>181-212.</w:t>
      </w:r>
    </w:p>
    <w:p w:rsidR="000043FA" w:rsidRPr="0078647D" w:rsidRDefault="000043FA" w:rsidP="000043FA">
      <w:pPr>
        <w:autoSpaceDE w:val="0"/>
        <w:autoSpaceDN w:val="0"/>
        <w:adjustRightInd w:val="0"/>
        <w:spacing w:line="360" w:lineRule="auto"/>
        <w:ind w:left="720" w:hanging="720"/>
      </w:pPr>
      <w:proofErr w:type="spellStart"/>
      <w:r w:rsidRPr="0078647D">
        <w:t>Maienschein</w:t>
      </w:r>
      <w:proofErr w:type="spellEnd"/>
      <w:r w:rsidRPr="0078647D">
        <w:t xml:space="preserve">, J. (1993). Why collaborate? </w:t>
      </w:r>
      <w:r w:rsidRPr="0078647D">
        <w:rPr>
          <w:i/>
        </w:rPr>
        <w:t>Journal of the history of biology, 26</w:t>
      </w:r>
      <w:r w:rsidRPr="0078647D">
        <w:t>, 167-83.</w:t>
      </w:r>
    </w:p>
    <w:p w:rsidR="000043FA" w:rsidRPr="0078647D" w:rsidRDefault="000043FA" w:rsidP="000043FA">
      <w:pPr>
        <w:autoSpaceDE w:val="0"/>
        <w:autoSpaceDN w:val="0"/>
        <w:adjustRightInd w:val="0"/>
        <w:spacing w:line="360" w:lineRule="auto"/>
        <w:ind w:left="720" w:hanging="720"/>
      </w:pPr>
      <w:proofErr w:type="gramStart"/>
      <w:r w:rsidRPr="0078647D">
        <w:t xml:space="preserve">Mazur, A. &amp; </w:t>
      </w:r>
      <w:proofErr w:type="spellStart"/>
      <w:r w:rsidRPr="0078647D">
        <w:t>Boyko</w:t>
      </w:r>
      <w:proofErr w:type="spellEnd"/>
      <w:r w:rsidRPr="0078647D">
        <w:t>, E. (1981).</w:t>
      </w:r>
      <w:proofErr w:type="gramEnd"/>
      <w:r w:rsidRPr="0078647D">
        <w:t xml:space="preserve"> Large-scale ocean research projects: What makes them succeed or fail? </w:t>
      </w:r>
      <w:r w:rsidRPr="0078647D">
        <w:rPr>
          <w:i/>
        </w:rPr>
        <w:t>Social Studies of Science, 11</w:t>
      </w:r>
      <w:proofErr w:type="gramStart"/>
      <w:r w:rsidRPr="0078647D">
        <w:rPr>
          <w:i/>
        </w:rPr>
        <w:t xml:space="preserve">, </w:t>
      </w:r>
      <w:r w:rsidRPr="0078647D">
        <w:t xml:space="preserve"> 425</w:t>
      </w:r>
      <w:proofErr w:type="gramEnd"/>
      <w:r w:rsidRPr="0078647D">
        <w:t>-49.</w:t>
      </w:r>
    </w:p>
    <w:p w:rsidR="000043FA" w:rsidRPr="0078647D" w:rsidRDefault="000043FA" w:rsidP="000043FA">
      <w:pPr>
        <w:autoSpaceDE w:val="0"/>
        <w:autoSpaceDN w:val="0"/>
        <w:adjustRightInd w:val="0"/>
        <w:spacing w:line="360" w:lineRule="auto"/>
        <w:ind w:left="720" w:hanging="720"/>
      </w:pPr>
      <w:proofErr w:type="gramStart"/>
      <w:r w:rsidRPr="0078647D">
        <w:t>Mellor, F. (2007).</w:t>
      </w:r>
      <w:proofErr w:type="gramEnd"/>
      <w:r w:rsidRPr="0078647D">
        <w:t xml:space="preserve"> Colliding worlds: Asteroid research and the legitimization of war in space. </w:t>
      </w:r>
      <w:r w:rsidRPr="0078647D">
        <w:rPr>
          <w:i/>
        </w:rPr>
        <w:t xml:space="preserve">Social Studies of Science, 37, </w:t>
      </w:r>
      <w:r w:rsidRPr="0078647D">
        <w:t>499-531.</w:t>
      </w:r>
    </w:p>
    <w:p w:rsidR="000043FA" w:rsidRDefault="000043FA" w:rsidP="000043FA">
      <w:pPr>
        <w:autoSpaceDE w:val="0"/>
        <w:autoSpaceDN w:val="0"/>
        <w:adjustRightInd w:val="0"/>
        <w:spacing w:line="360" w:lineRule="auto"/>
        <w:ind w:left="720" w:hanging="720"/>
      </w:pPr>
      <w:proofErr w:type="spellStart"/>
      <w:r w:rsidRPr="0078647D">
        <w:t>Mirowski</w:t>
      </w:r>
      <w:proofErr w:type="spellEnd"/>
      <w:r w:rsidRPr="0078647D">
        <w:t xml:space="preserve">, P. &amp; van Horn, R. (2005). </w:t>
      </w:r>
      <w:proofErr w:type="gramStart"/>
      <w:r w:rsidRPr="0078647D">
        <w:t>The contract research organization and the commercialization of scientific research.</w:t>
      </w:r>
      <w:proofErr w:type="gramEnd"/>
      <w:r w:rsidRPr="0078647D">
        <w:t xml:space="preserve"> </w:t>
      </w:r>
      <w:proofErr w:type="gramStart"/>
      <w:r w:rsidRPr="0078647D">
        <w:rPr>
          <w:i/>
        </w:rPr>
        <w:t xml:space="preserve">Social Studies of Science, 35, </w:t>
      </w:r>
      <w:r w:rsidRPr="0078647D">
        <w:t>503-48.</w:t>
      </w:r>
      <w:proofErr w:type="gramEnd"/>
    </w:p>
    <w:p w:rsidR="00B7382D" w:rsidRDefault="00B7382D" w:rsidP="000043FA">
      <w:pPr>
        <w:autoSpaceDE w:val="0"/>
        <w:autoSpaceDN w:val="0"/>
        <w:adjustRightInd w:val="0"/>
        <w:spacing w:line="360" w:lineRule="auto"/>
        <w:ind w:left="720" w:hanging="720"/>
      </w:pPr>
      <w:proofErr w:type="gramStart"/>
      <w:r>
        <w:t>Mitchell, M. (2009).</w:t>
      </w:r>
      <w:proofErr w:type="gramEnd"/>
      <w:r>
        <w:t xml:space="preserve"> </w:t>
      </w:r>
      <w:r w:rsidRPr="00B7382D">
        <w:rPr>
          <w:i/>
        </w:rPr>
        <w:t>Complexity: A guided tour.</w:t>
      </w:r>
      <w:r>
        <w:t xml:space="preserve"> New York: Oxford University Press. </w:t>
      </w:r>
    </w:p>
    <w:p w:rsidR="000043FA" w:rsidRPr="0078647D" w:rsidRDefault="000043FA" w:rsidP="000043FA">
      <w:pPr>
        <w:autoSpaceDE w:val="0"/>
        <w:autoSpaceDN w:val="0"/>
        <w:adjustRightInd w:val="0"/>
        <w:spacing w:line="360" w:lineRule="auto"/>
        <w:ind w:left="720" w:hanging="720"/>
      </w:pPr>
      <w:proofErr w:type="spellStart"/>
      <w:r>
        <w:t>Mitleton</w:t>
      </w:r>
      <w:proofErr w:type="spellEnd"/>
      <w:r>
        <w:t xml:space="preserve">-Kelly, E. (2003). “Ten principles of complexity &amp; enabling infrastructures” in </w:t>
      </w:r>
      <w:r w:rsidRPr="00C26364">
        <w:rPr>
          <w:i/>
        </w:rPr>
        <w:t xml:space="preserve">Complex Systems &amp; Evolutionary Perspectives of </w:t>
      </w:r>
      <w:proofErr w:type="spellStart"/>
      <w:r w:rsidRPr="00C26364">
        <w:rPr>
          <w:i/>
        </w:rPr>
        <w:t>Organisations</w:t>
      </w:r>
      <w:proofErr w:type="spellEnd"/>
      <w:r w:rsidRPr="00C26364">
        <w:rPr>
          <w:i/>
        </w:rPr>
        <w:t xml:space="preserve">: </w:t>
      </w:r>
      <w:proofErr w:type="gramStart"/>
      <w:r w:rsidRPr="00C26364">
        <w:rPr>
          <w:i/>
        </w:rPr>
        <w:t>The</w:t>
      </w:r>
      <w:proofErr w:type="gramEnd"/>
      <w:r w:rsidRPr="00C26364">
        <w:rPr>
          <w:i/>
        </w:rPr>
        <w:t xml:space="preserve"> Applications of Complexity Theory to </w:t>
      </w:r>
      <w:proofErr w:type="spellStart"/>
      <w:r w:rsidRPr="00C26364">
        <w:rPr>
          <w:i/>
        </w:rPr>
        <w:t>Organisations</w:t>
      </w:r>
      <w:proofErr w:type="spellEnd"/>
      <w:r>
        <w:t>.</w:t>
      </w:r>
    </w:p>
    <w:p w:rsidR="000043FA" w:rsidRPr="0078647D" w:rsidRDefault="000043FA" w:rsidP="000043FA">
      <w:pPr>
        <w:autoSpaceDE w:val="0"/>
        <w:autoSpaceDN w:val="0"/>
        <w:adjustRightInd w:val="0"/>
        <w:spacing w:line="360" w:lineRule="auto"/>
        <w:ind w:left="720" w:hanging="720"/>
      </w:pPr>
      <w:proofErr w:type="gramStart"/>
      <w:r w:rsidRPr="0078647D">
        <w:t>Montgomery, K. &amp; Oliver, A.L. (2009).</w:t>
      </w:r>
      <w:proofErr w:type="gramEnd"/>
      <w:r w:rsidRPr="0078647D">
        <w:t xml:space="preserve"> Shifts in guidelines for ethical scientific conduct: How public and private organizations create and change norms of research integrity. </w:t>
      </w:r>
      <w:proofErr w:type="gramStart"/>
      <w:r w:rsidRPr="0078647D">
        <w:rPr>
          <w:i/>
        </w:rPr>
        <w:t xml:space="preserve">Social Studies of Science, 39, </w:t>
      </w:r>
      <w:r w:rsidRPr="0078647D">
        <w:t>137-55.</w:t>
      </w:r>
      <w:proofErr w:type="gramEnd"/>
    </w:p>
    <w:p w:rsidR="000043FA" w:rsidRPr="0078647D" w:rsidRDefault="000043FA" w:rsidP="000043FA">
      <w:pPr>
        <w:autoSpaceDE w:val="0"/>
        <w:autoSpaceDN w:val="0"/>
        <w:adjustRightInd w:val="0"/>
        <w:spacing w:line="360" w:lineRule="auto"/>
        <w:ind w:left="720" w:hanging="720"/>
      </w:pPr>
      <w:r w:rsidRPr="0078647D">
        <w:t xml:space="preserve">National Science Foundation Cyberinfrastructure Council (2006), </w:t>
      </w:r>
      <w:r w:rsidRPr="0078647D">
        <w:rPr>
          <w:i/>
        </w:rPr>
        <w:t>NSF’s Cyberinfrastructure Vision for 21</w:t>
      </w:r>
      <w:r w:rsidRPr="0078647D">
        <w:rPr>
          <w:i/>
          <w:vertAlign w:val="superscript"/>
        </w:rPr>
        <w:t>st</w:t>
      </w:r>
      <w:r w:rsidRPr="0078647D">
        <w:rPr>
          <w:i/>
        </w:rPr>
        <w:t xml:space="preserve"> Century Discovery (Version 5)</w:t>
      </w:r>
      <w:r w:rsidRPr="0078647D">
        <w:t>.</w:t>
      </w:r>
    </w:p>
    <w:p w:rsidR="000043FA" w:rsidRPr="00745A01" w:rsidRDefault="000043FA" w:rsidP="000043FA">
      <w:pPr>
        <w:autoSpaceDE w:val="0"/>
        <w:autoSpaceDN w:val="0"/>
        <w:adjustRightInd w:val="0"/>
        <w:spacing w:line="360" w:lineRule="auto"/>
        <w:ind w:left="720" w:hanging="720"/>
      </w:pPr>
      <w:r w:rsidRPr="0078647D">
        <w:lastRenderedPageBreak/>
        <w:t xml:space="preserve">National Science Foundation DataNet: </w:t>
      </w:r>
      <w:proofErr w:type="spellStart"/>
      <w:r w:rsidRPr="0078647D">
        <w:t>Curating</w:t>
      </w:r>
      <w:proofErr w:type="spellEnd"/>
      <w:r w:rsidRPr="0078647D">
        <w:t xml:space="preserve"> scientific data, retrieved on February 12, 2010 </w:t>
      </w:r>
      <w:r w:rsidRPr="00745A01">
        <w:t xml:space="preserve">from </w:t>
      </w:r>
      <w:r w:rsidRPr="00745A01">
        <w:rPr>
          <w:rStyle w:val="HTMLCode"/>
          <w:rFonts w:ascii="Times New Roman" w:eastAsiaTheme="minorHAnsi" w:hAnsi="Times New Roman" w:cs="Times New Roman"/>
          <w:bCs/>
          <w:sz w:val="24"/>
          <w:szCs w:val="24"/>
        </w:rPr>
        <w:t>http://hdl.handle.net/1853/28513</w:t>
      </w:r>
    </w:p>
    <w:p w:rsidR="000043FA" w:rsidRPr="0078647D" w:rsidRDefault="000043FA" w:rsidP="000043FA">
      <w:pPr>
        <w:autoSpaceDE w:val="0"/>
        <w:autoSpaceDN w:val="0"/>
        <w:adjustRightInd w:val="0"/>
        <w:spacing w:line="360" w:lineRule="auto"/>
        <w:ind w:left="720" w:hanging="720"/>
      </w:pPr>
      <w:proofErr w:type="gramStart"/>
      <w:r w:rsidRPr="0078647D">
        <w:t>National Science Foundation Office of Cyberinfrastructure &amp; Directorate for Computer &amp; Information Science &amp; Engineering (2008).</w:t>
      </w:r>
      <w:proofErr w:type="gramEnd"/>
      <w:r w:rsidRPr="0078647D">
        <w:t xml:space="preserve"> </w:t>
      </w:r>
      <w:r w:rsidRPr="0078647D">
        <w:rPr>
          <w:i/>
        </w:rPr>
        <w:t>Sustainable digital data preservation and access network partners (DataNet</w:t>
      </w:r>
      <w:r w:rsidRPr="0078647D">
        <w:t>).</w:t>
      </w:r>
    </w:p>
    <w:p w:rsidR="000043FA" w:rsidRDefault="000043FA" w:rsidP="000043FA">
      <w:pPr>
        <w:autoSpaceDE w:val="0"/>
        <w:autoSpaceDN w:val="0"/>
        <w:adjustRightInd w:val="0"/>
        <w:spacing w:line="360" w:lineRule="auto"/>
        <w:ind w:left="720" w:hanging="720"/>
      </w:pPr>
      <w:r w:rsidRPr="0078647D">
        <w:t>National Science Foundation Office of Cyberinfrastructure retrieved on January 30, 2010 from http://www.nsf.gov/div/index.jsp?div=</w:t>
      </w:r>
      <w:proofErr w:type="gramStart"/>
      <w:r w:rsidRPr="0078647D">
        <w:t>oci .</w:t>
      </w:r>
      <w:proofErr w:type="gramEnd"/>
    </w:p>
    <w:p w:rsidR="000043FA" w:rsidRPr="008D6A40" w:rsidRDefault="000043FA" w:rsidP="000043FA">
      <w:pPr>
        <w:autoSpaceDE w:val="0"/>
        <w:autoSpaceDN w:val="0"/>
        <w:adjustRightInd w:val="0"/>
        <w:spacing w:line="360" w:lineRule="auto"/>
        <w:ind w:left="720" w:hanging="720"/>
      </w:pPr>
      <w:proofErr w:type="gramStart"/>
      <w:r w:rsidRPr="008D6A40">
        <w:t>National Science Foundation, (20</w:t>
      </w:r>
      <w:r w:rsidR="00745A01">
        <w:t>1</w:t>
      </w:r>
      <w:r w:rsidRPr="008D6A40">
        <w:t>0).</w:t>
      </w:r>
      <w:proofErr w:type="gramEnd"/>
      <w:r w:rsidRPr="008D6A40">
        <w:t xml:space="preserve"> Scientists seeking NSF funding will soon to be required </w:t>
      </w:r>
      <w:proofErr w:type="gramStart"/>
      <w:r w:rsidRPr="008D6A40">
        <w:t>to submit</w:t>
      </w:r>
      <w:proofErr w:type="gramEnd"/>
      <w:r w:rsidRPr="008D6A40">
        <w:t xml:space="preserve"> data management plans. </w:t>
      </w:r>
      <w:r w:rsidRPr="008D6A40">
        <w:rPr>
          <w:i/>
        </w:rPr>
        <w:t>Press releases 10-777</w:t>
      </w:r>
      <w:r w:rsidRPr="008D6A40">
        <w:t xml:space="preserve"> retrieved from </w:t>
      </w:r>
      <w:r w:rsidRPr="008D6A40">
        <w:rPr>
          <w:noProof/>
          <w:lang w:val="uz-Cyrl-UZ"/>
        </w:rPr>
        <w:t>http://www.nsf.gov/news/news_summ.jsp?cntn_id=116928</w:t>
      </w:r>
    </w:p>
    <w:p w:rsidR="000043FA" w:rsidRPr="0078647D" w:rsidRDefault="000043FA" w:rsidP="000043FA">
      <w:pPr>
        <w:autoSpaceDE w:val="0"/>
        <w:autoSpaceDN w:val="0"/>
        <w:adjustRightInd w:val="0"/>
        <w:spacing w:line="360" w:lineRule="auto"/>
        <w:ind w:left="720" w:hanging="720"/>
      </w:pPr>
      <w:proofErr w:type="gramStart"/>
      <w:r w:rsidRPr="0078647D">
        <w:t>Navarro, A. &amp; Martin, M. (2008).</w:t>
      </w:r>
      <w:proofErr w:type="gramEnd"/>
      <w:r w:rsidRPr="0078647D">
        <w:t xml:space="preserve"> </w:t>
      </w:r>
      <w:proofErr w:type="gramStart"/>
      <w:r w:rsidRPr="0078647D">
        <w:t>Scientific production and collaboration in epidemiology and public health, 1997-2002.</w:t>
      </w:r>
      <w:proofErr w:type="gramEnd"/>
      <w:r w:rsidRPr="0078647D">
        <w:t xml:space="preserve"> </w:t>
      </w:r>
      <w:proofErr w:type="spellStart"/>
      <w:r w:rsidRPr="0078647D">
        <w:rPr>
          <w:i/>
        </w:rPr>
        <w:t>Scientometrics</w:t>
      </w:r>
      <w:proofErr w:type="spellEnd"/>
      <w:r w:rsidRPr="0078647D">
        <w:rPr>
          <w:i/>
        </w:rPr>
        <w:t xml:space="preserve">, 76, </w:t>
      </w:r>
      <w:r w:rsidRPr="0078647D">
        <w:t>291-313.</w:t>
      </w:r>
    </w:p>
    <w:p w:rsidR="000043FA" w:rsidRPr="0078647D" w:rsidRDefault="000043FA" w:rsidP="000043FA">
      <w:pPr>
        <w:autoSpaceDE w:val="0"/>
        <w:autoSpaceDN w:val="0"/>
        <w:adjustRightInd w:val="0"/>
        <w:spacing w:line="360" w:lineRule="auto"/>
        <w:ind w:left="720" w:hanging="720"/>
      </w:pPr>
      <w:proofErr w:type="spellStart"/>
      <w:proofErr w:type="gramStart"/>
      <w:r w:rsidRPr="0078647D">
        <w:t>Pascale</w:t>
      </w:r>
      <w:proofErr w:type="spellEnd"/>
      <w:r w:rsidRPr="0078647D">
        <w:t xml:space="preserve">, R.T., </w:t>
      </w:r>
      <w:proofErr w:type="spellStart"/>
      <w:r w:rsidRPr="0078647D">
        <w:t>Millemann</w:t>
      </w:r>
      <w:proofErr w:type="spellEnd"/>
      <w:r w:rsidRPr="0078647D">
        <w:t xml:space="preserve">, M. &amp; </w:t>
      </w:r>
      <w:proofErr w:type="spellStart"/>
      <w:r w:rsidRPr="0078647D">
        <w:t>Gioja</w:t>
      </w:r>
      <w:proofErr w:type="spellEnd"/>
      <w:r w:rsidRPr="0078647D">
        <w:t>, L. (2000).</w:t>
      </w:r>
      <w:proofErr w:type="gramEnd"/>
      <w:r w:rsidRPr="0078647D">
        <w:t xml:space="preserve"> </w:t>
      </w:r>
      <w:proofErr w:type="gramStart"/>
      <w:r w:rsidRPr="0078647D">
        <w:rPr>
          <w:i/>
        </w:rPr>
        <w:t>Surfing the edge of chaos</w:t>
      </w:r>
      <w:r w:rsidRPr="0078647D">
        <w:t>.</w:t>
      </w:r>
      <w:proofErr w:type="gramEnd"/>
      <w:r w:rsidRPr="0078647D">
        <w:t xml:space="preserve"> New York: Three Rivers Press</w:t>
      </w:r>
    </w:p>
    <w:p w:rsidR="00AF407C" w:rsidRDefault="00AF407C" w:rsidP="00AF407C">
      <w:pPr>
        <w:autoSpaceDE w:val="0"/>
        <w:autoSpaceDN w:val="0"/>
        <w:adjustRightInd w:val="0"/>
        <w:spacing w:line="360" w:lineRule="auto"/>
        <w:ind w:left="720" w:hanging="720"/>
      </w:pPr>
      <w:proofErr w:type="spellStart"/>
      <w:r>
        <w:t>Paskin</w:t>
      </w:r>
      <w:proofErr w:type="spellEnd"/>
      <w:r>
        <w:t xml:space="preserve">, N. (2010). </w:t>
      </w:r>
      <w:proofErr w:type="gramStart"/>
      <w:r w:rsidRPr="00AF407C">
        <w:t>Digital Object Identifier (DOI®) System</w:t>
      </w:r>
      <w:r>
        <w:t>.</w:t>
      </w:r>
      <w:proofErr w:type="gramEnd"/>
      <w:r>
        <w:t xml:space="preserve"> </w:t>
      </w:r>
      <w:proofErr w:type="gramStart"/>
      <w:r>
        <w:t xml:space="preserve">Bates, M.J. &amp; </w:t>
      </w:r>
      <w:proofErr w:type="spellStart"/>
      <w:r>
        <w:t>Maack</w:t>
      </w:r>
      <w:proofErr w:type="spellEnd"/>
      <w:r>
        <w:t>, M.N.</w:t>
      </w:r>
      <w:proofErr w:type="gramEnd"/>
      <w:r>
        <w:t xml:space="preserve"> In</w:t>
      </w:r>
      <w:r w:rsidRPr="00AF407C">
        <w:t xml:space="preserve"> </w:t>
      </w:r>
      <w:r w:rsidRPr="00AF407C">
        <w:rPr>
          <w:i/>
        </w:rPr>
        <w:t>Encyclopedia of Library and Information Sciences, 3</w:t>
      </w:r>
      <w:r w:rsidRPr="00AF407C">
        <w:rPr>
          <w:i/>
          <w:vertAlign w:val="superscript"/>
        </w:rPr>
        <w:t>rd</w:t>
      </w:r>
      <w:r w:rsidRPr="00AF407C">
        <w:rPr>
          <w:i/>
        </w:rPr>
        <w:t xml:space="preserve">. </w:t>
      </w:r>
      <w:proofErr w:type="spellStart"/>
      <w:r w:rsidRPr="00AF407C">
        <w:rPr>
          <w:i/>
        </w:rPr>
        <w:t>Ed.</w:t>
      </w:r>
      <w:r>
        <w:t>England</w:t>
      </w:r>
      <w:proofErr w:type="spellEnd"/>
      <w:r>
        <w:t>: Taylor &amp; Francis.</w:t>
      </w:r>
    </w:p>
    <w:p w:rsidR="000043FA" w:rsidRPr="0078647D" w:rsidRDefault="000043FA" w:rsidP="000043FA">
      <w:pPr>
        <w:autoSpaceDE w:val="0"/>
        <w:autoSpaceDN w:val="0"/>
        <w:adjustRightInd w:val="0"/>
        <w:spacing w:line="360" w:lineRule="auto"/>
        <w:ind w:left="720" w:hanging="720"/>
      </w:pPr>
      <w:r w:rsidRPr="0078647D">
        <w:t xml:space="preserve">Patton, M.Q. (2002). </w:t>
      </w:r>
      <w:proofErr w:type="gramStart"/>
      <w:r w:rsidRPr="0078647D">
        <w:rPr>
          <w:i/>
        </w:rPr>
        <w:t>Qualitative research and evaluation methods</w:t>
      </w:r>
      <w:r w:rsidRPr="0078647D">
        <w:t>.</w:t>
      </w:r>
      <w:proofErr w:type="gramEnd"/>
      <w:r w:rsidRPr="0078647D">
        <w:t xml:space="preserve"> California: Sage Publications.</w:t>
      </w:r>
    </w:p>
    <w:p w:rsidR="000043FA" w:rsidRPr="0078647D" w:rsidRDefault="000043FA" w:rsidP="000043FA">
      <w:pPr>
        <w:autoSpaceDE w:val="0"/>
        <w:autoSpaceDN w:val="0"/>
        <w:adjustRightInd w:val="0"/>
        <w:spacing w:line="360" w:lineRule="auto"/>
        <w:ind w:left="720" w:hanging="720"/>
      </w:pPr>
      <w:proofErr w:type="spellStart"/>
      <w:r w:rsidRPr="0078647D">
        <w:t>Pielke</w:t>
      </w:r>
      <w:proofErr w:type="spellEnd"/>
      <w:r w:rsidRPr="0078647D">
        <w:t xml:space="preserve">, R. (2007). </w:t>
      </w:r>
      <w:r w:rsidRPr="0078647D">
        <w:rPr>
          <w:i/>
        </w:rPr>
        <w:t>The honest broker: Making sense of science in policy and politics</w:t>
      </w:r>
      <w:r w:rsidRPr="0078647D">
        <w:t>. UK: Cambridge University Press.</w:t>
      </w:r>
    </w:p>
    <w:p w:rsidR="000043FA" w:rsidRPr="0078647D" w:rsidRDefault="000043FA" w:rsidP="000043FA">
      <w:pPr>
        <w:spacing w:line="360" w:lineRule="auto"/>
        <w:ind w:left="720" w:hanging="720"/>
      </w:pPr>
      <w:proofErr w:type="gramStart"/>
      <w:r w:rsidRPr="0078647D">
        <w:t>Presser, S. (1980).</w:t>
      </w:r>
      <w:proofErr w:type="gramEnd"/>
      <w:r w:rsidRPr="0078647D">
        <w:t xml:space="preserve"> </w:t>
      </w:r>
      <w:proofErr w:type="gramStart"/>
      <w:r w:rsidRPr="0078647D">
        <w:t>Collaborations and the quality of research.</w:t>
      </w:r>
      <w:proofErr w:type="gramEnd"/>
      <w:r w:rsidRPr="0078647D">
        <w:t xml:space="preserve"> </w:t>
      </w:r>
      <w:r w:rsidRPr="0078647D">
        <w:rPr>
          <w:i/>
        </w:rPr>
        <w:t xml:space="preserve">Social Studies of Science, 10, </w:t>
      </w:r>
      <w:r w:rsidRPr="0078647D">
        <w:t>95-101.</w:t>
      </w:r>
    </w:p>
    <w:p w:rsidR="000043FA" w:rsidRPr="0078647D" w:rsidRDefault="000043FA" w:rsidP="000043FA">
      <w:pPr>
        <w:spacing w:line="360" w:lineRule="auto"/>
        <w:ind w:left="720" w:hanging="720"/>
      </w:pPr>
      <w:proofErr w:type="gramStart"/>
      <w:r w:rsidRPr="0078647D">
        <w:t xml:space="preserve">Prigogine, I. &amp; </w:t>
      </w:r>
      <w:proofErr w:type="spellStart"/>
      <w:r w:rsidRPr="0078647D">
        <w:t>Stengers</w:t>
      </w:r>
      <w:proofErr w:type="spellEnd"/>
      <w:r w:rsidRPr="0078647D">
        <w:t>, I. (1997).</w:t>
      </w:r>
      <w:proofErr w:type="gramEnd"/>
      <w:r w:rsidRPr="0078647D">
        <w:t xml:space="preserve"> </w:t>
      </w:r>
      <w:r w:rsidRPr="0078647D">
        <w:rPr>
          <w:i/>
        </w:rPr>
        <w:t xml:space="preserve">The end of certainty: Time, chaos, and the new laws of nature. </w:t>
      </w:r>
      <w:r w:rsidRPr="0078647D">
        <w:t>New York: The Free Press.</w:t>
      </w:r>
    </w:p>
    <w:p w:rsidR="000043FA" w:rsidRPr="0078647D" w:rsidRDefault="000043FA" w:rsidP="000043FA">
      <w:pPr>
        <w:spacing w:line="360" w:lineRule="auto"/>
        <w:ind w:left="720" w:hanging="720"/>
      </w:pPr>
      <w:r w:rsidRPr="0078647D">
        <w:lastRenderedPageBreak/>
        <w:t xml:space="preserve">Rasmussen, N. (2004). </w:t>
      </w:r>
      <w:proofErr w:type="gramStart"/>
      <w:r w:rsidRPr="0078647D">
        <w:t>The moral economy of the drug company-medical scientist collaboration in interwar America.</w:t>
      </w:r>
      <w:proofErr w:type="gramEnd"/>
      <w:r w:rsidRPr="0078647D">
        <w:t xml:space="preserve"> </w:t>
      </w:r>
      <w:proofErr w:type="gramStart"/>
      <w:r w:rsidRPr="0078647D">
        <w:rPr>
          <w:i/>
        </w:rPr>
        <w:t xml:space="preserve">Social Studies of Science, 34, </w:t>
      </w:r>
      <w:r w:rsidRPr="0078647D">
        <w:t>161-85.</w:t>
      </w:r>
      <w:proofErr w:type="gramEnd"/>
    </w:p>
    <w:p w:rsidR="000043FA" w:rsidRPr="0078647D" w:rsidRDefault="000043FA" w:rsidP="000043FA">
      <w:pPr>
        <w:spacing w:line="360" w:lineRule="auto"/>
        <w:ind w:left="720" w:hanging="720"/>
      </w:pPr>
      <w:r w:rsidRPr="0078647D">
        <w:t xml:space="preserve">Russell, B. (1961). </w:t>
      </w:r>
      <w:proofErr w:type="gramStart"/>
      <w:r w:rsidRPr="0078647D">
        <w:rPr>
          <w:i/>
        </w:rPr>
        <w:t>History of Western Philosophy</w:t>
      </w:r>
      <w:r w:rsidRPr="0078647D">
        <w:t>.</w:t>
      </w:r>
      <w:proofErr w:type="gramEnd"/>
      <w:r w:rsidRPr="0078647D">
        <w:t xml:space="preserve"> Boston: Allen &amp; </w:t>
      </w:r>
      <w:proofErr w:type="spellStart"/>
      <w:r w:rsidRPr="0078647D">
        <w:t>Unwin</w:t>
      </w:r>
      <w:proofErr w:type="spellEnd"/>
      <w:r w:rsidRPr="0078647D">
        <w:t>.</w:t>
      </w:r>
    </w:p>
    <w:p w:rsidR="000043FA" w:rsidRPr="0078647D" w:rsidRDefault="000043FA" w:rsidP="000043FA">
      <w:pPr>
        <w:spacing w:line="360" w:lineRule="auto"/>
        <w:ind w:left="720" w:hanging="720"/>
      </w:pPr>
      <w:r w:rsidRPr="0078647D">
        <w:t xml:space="preserve">Salem, P. (2009). </w:t>
      </w:r>
      <w:proofErr w:type="gramStart"/>
      <w:r w:rsidRPr="0078647D">
        <w:rPr>
          <w:i/>
        </w:rPr>
        <w:t>The complexity of Human Communication.</w:t>
      </w:r>
      <w:proofErr w:type="gramEnd"/>
      <w:r w:rsidRPr="0078647D">
        <w:t xml:space="preserve"> New Jersey: Hampton Press.</w:t>
      </w:r>
    </w:p>
    <w:p w:rsidR="000043FA" w:rsidRPr="0078647D" w:rsidRDefault="000043FA" w:rsidP="000043FA">
      <w:pPr>
        <w:spacing w:line="360" w:lineRule="auto"/>
        <w:ind w:left="720" w:hanging="720"/>
      </w:pPr>
      <w:proofErr w:type="spellStart"/>
      <w:r w:rsidRPr="0078647D">
        <w:t>Sandole</w:t>
      </w:r>
      <w:proofErr w:type="spellEnd"/>
      <w:r w:rsidRPr="0078647D">
        <w:t xml:space="preserve">, D.J.D. (2006). </w:t>
      </w:r>
      <w:r>
        <w:t>“</w:t>
      </w:r>
      <w:r w:rsidRPr="0078647D">
        <w:t>Complexity and conflict resolution</w:t>
      </w:r>
      <w:r>
        <w:t>”</w:t>
      </w:r>
      <w:r w:rsidRPr="0078647D">
        <w:t xml:space="preserve"> in </w:t>
      </w:r>
      <w:r w:rsidRPr="0078647D">
        <w:rPr>
          <w:i/>
        </w:rPr>
        <w:t xml:space="preserve">Complexity in World Politics: Concepts and Methods of a New Paradigms </w:t>
      </w:r>
      <w:r w:rsidRPr="0078647D">
        <w:t xml:space="preserve">(N.E. Harrison </w:t>
      </w:r>
      <w:proofErr w:type="gramStart"/>
      <w:r w:rsidRPr="0078647D">
        <w:t>ed</w:t>
      </w:r>
      <w:proofErr w:type="gramEnd"/>
      <w:r w:rsidRPr="0078647D">
        <w:t>.) New York: State University of New York Press.</w:t>
      </w:r>
    </w:p>
    <w:p w:rsidR="000043FA" w:rsidRPr="0078647D" w:rsidRDefault="000043FA" w:rsidP="000043FA">
      <w:pPr>
        <w:spacing w:line="360" w:lineRule="auto"/>
        <w:ind w:left="720" w:hanging="720"/>
      </w:pPr>
      <w:proofErr w:type="spellStart"/>
      <w:r w:rsidRPr="0078647D">
        <w:t>Sangam</w:t>
      </w:r>
      <w:proofErr w:type="spellEnd"/>
      <w:r w:rsidRPr="0078647D">
        <w:t xml:space="preserve">, S.L. (2009), Research collaboration pattern in Indian contributions to chemical sciences. </w:t>
      </w:r>
      <w:r w:rsidRPr="0078647D">
        <w:rPr>
          <w:i/>
        </w:rPr>
        <w:t xml:space="preserve">COLLNET Journal of </w:t>
      </w:r>
      <w:proofErr w:type="spellStart"/>
      <w:r w:rsidRPr="0078647D">
        <w:rPr>
          <w:i/>
        </w:rPr>
        <w:t>Scientometrics</w:t>
      </w:r>
      <w:proofErr w:type="spellEnd"/>
      <w:r w:rsidRPr="0078647D">
        <w:rPr>
          <w:i/>
        </w:rPr>
        <w:t xml:space="preserve"> and Information Science, 3, </w:t>
      </w:r>
      <w:r w:rsidRPr="0078647D">
        <w:t>39-45.</w:t>
      </w:r>
    </w:p>
    <w:p w:rsidR="000043FA" w:rsidRPr="0078647D" w:rsidRDefault="000043FA" w:rsidP="000043FA">
      <w:pPr>
        <w:spacing w:line="360" w:lineRule="auto"/>
        <w:ind w:left="720" w:hanging="720"/>
      </w:pPr>
      <w:proofErr w:type="gramStart"/>
      <w:r w:rsidRPr="0078647D">
        <w:t>Sawyer, R.K. (2005).</w:t>
      </w:r>
      <w:proofErr w:type="gramEnd"/>
      <w:r w:rsidRPr="0078647D">
        <w:t xml:space="preserve"> </w:t>
      </w:r>
      <w:r w:rsidRPr="0078647D">
        <w:rPr>
          <w:i/>
        </w:rPr>
        <w:t>Social emergence: Societies as complex systems.</w:t>
      </w:r>
      <w:r w:rsidRPr="0078647D">
        <w:t xml:space="preserve"> New York: Cambridge University Press.</w:t>
      </w:r>
    </w:p>
    <w:p w:rsidR="000043FA" w:rsidRDefault="000043FA" w:rsidP="000043FA">
      <w:pPr>
        <w:spacing w:line="360" w:lineRule="auto"/>
        <w:ind w:left="720" w:hanging="720"/>
      </w:pPr>
      <w:proofErr w:type="spellStart"/>
      <w:proofErr w:type="gramStart"/>
      <w:r w:rsidRPr="003367F7">
        <w:t>Schreyögg</w:t>
      </w:r>
      <w:proofErr w:type="spellEnd"/>
      <w:r w:rsidRPr="003367F7">
        <w:t>,</w:t>
      </w:r>
      <w:r>
        <w:t xml:space="preserve"> G.,</w:t>
      </w:r>
      <w:r w:rsidRPr="003367F7">
        <w:t xml:space="preserve"> </w:t>
      </w:r>
      <w:proofErr w:type="spellStart"/>
      <w:r w:rsidRPr="003367F7">
        <w:t>Sydow</w:t>
      </w:r>
      <w:proofErr w:type="spellEnd"/>
      <w:r>
        <w:t>, J.</w:t>
      </w:r>
      <w:r w:rsidRPr="003367F7">
        <w:t xml:space="preserve">, &amp; </w:t>
      </w:r>
      <w:proofErr w:type="spellStart"/>
      <w:r w:rsidRPr="003367F7">
        <w:t>Holtmann</w:t>
      </w:r>
      <w:proofErr w:type="spellEnd"/>
      <w:r>
        <w:t>, P. (</w:t>
      </w:r>
      <w:r w:rsidRPr="003367F7">
        <w:t>2011</w:t>
      </w:r>
      <w:r>
        <w:t>).</w:t>
      </w:r>
      <w:proofErr w:type="gramEnd"/>
      <w:r>
        <w:t xml:space="preserve"> How history matters in organizations: The case of path dependence. </w:t>
      </w:r>
      <w:r w:rsidRPr="003367F7">
        <w:rPr>
          <w:i/>
        </w:rPr>
        <w:t>Management &amp; Organizational History, 1</w:t>
      </w:r>
      <w:r>
        <w:t xml:space="preserve">, 81-100. </w:t>
      </w:r>
    </w:p>
    <w:p w:rsidR="000043FA" w:rsidRPr="0078647D" w:rsidRDefault="000043FA" w:rsidP="000043FA">
      <w:pPr>
        <w:spacing w:line="360" w:lineRule="auto"/>
        <w:ind w:left="720" w:hanging="720"/>
      </w:pPr>
      <w:proofErr w:type="spellStart"/>
      <w:proofErr w:type="gramStart"/>
      <w:r w:rsidRPr="0078647D">
        <w:t>Shrum</w:t>
      </w:r>
      <w:proofErr w:type="spellEnd"/>
      <w:r w:rsidRPr="0078647D">
        <w:t xml:space="preserve">, W., </w:t>
      </w:r>
      <w:proofErr w:type="spellStart"/>
      <w:r w:rsidRPr="0078647D">
        <w:t>Genuth</w:t>
      </w:r>
      <w:proofErr w:type="spellEnd"/>
      <w:r w:rsidRPr="0078647D">
        <w:t xml:space="preserve">, J. &amp; </w:t>
      </w:r>
      <w:proofErr w:type="spellStart"/>
      <w:r w:rsidRPr="0078647D">
        <w:t>Chompalov</w:t>
      </w:r>
      <w:proofErr w:type="spellEnd"/>
      <w:r w:rsidRPr="0078647D">
        <w:t>, I. (2001).</w:t>
      </w:r>
      <w:proofErr w:type="gramEnd"/>
      <w:r w:rsidRPr="0078647D">
        <w:t xml:space="preserve"> </w:t>
      </w:r>
      <w:proofErr w:type="gramStart"/>
      <w:r w:rsidRPr="0078647D">
        <w:t>Trust, conflict, and performance in scientific collaborations.</w:t>
      </w:r>
      <w:proofErr w:type="gramEnd"/>
      <w:r w:rsidRPr="0078647D">
        <w:t xml:space="preserve"> </w:t>
      </w:r>
      <w:r w:rsidRPr="0078647D">
        <w:rPr>
          <w:i/>
        </w:rPr>
        <w:t>Social Studies of Science, 31,</w:t>
      </w:r>
      <w:r w:rsidRPr="0078647D">
        <w:t xml:space="preserve"> 681-730.</w:t>
      </w:r>
    </w:p>
    <w:p w:rsidR="000043FA" w:rsidRPr="0078647D" w:rsidRDefault="000043FA" w:rsidP="000043FA">
      <w:pPr>
        <w:spacing w:line="360" w:lineRule="auto"/>
        <w:ind w:left="720" w:hanging="720"/>
      </w:pPr>
      <w:proofErr w:type="spellStart"/>
      <w:proofErr w:type="gramStart"/>
      <w:r w:rsidRPr="0078647D">
        <w:t>Shrum</w:t>
      </w:r>
      <w:proofErr w:type="spellEnd"/>
      <w:r w:rsidRPr="0078647D">
        <w:t xml:space="preserve">, W., </w:t>
      </w:r>
      <w:proofErr w:type="spellStart"/>
      <w:r w:rsidRPr="0078647D">
        <w:t>Genuth</w:t>
      </w:r>
      <w:proofErr w:type="spellEnd"/>
      <w:r w:rsidRPr="0078647D">
        <w:t xml:space="preserve">, J. &amp; </w:t>
      </w:r>
      <w:proofErr w:type="spellStart"/>
      <w:r w:rsidRPr="0078647D">
        <w:t>Chompalov</w:t>
      </w:r>
      <w:proofErr w:type="spellEnd"/>
      <w:r w:rsidRPr="0078647D">
        <w:t>, I. (2007).</w:t>
      </w:r>
      <w:proofErr w:type="gramEnd"/>
      <w:r w:rsidRPr="0078647D">
        <w:t xml:space="preserve"> </w:t>
      </w:r>
      <w:proofErr w:type="gramStart"/>
      <w:r w:rsidRPr="0078647D">
        <w:rPr>
          <w:i/>
        </w:rPr>
        <w:t>Structures of Scientific Collaboration</w:t>
      </w:r>
      <w:r w:rsidRPr="0078647D">
        <w:t>.</w:t>
      </w:r>
      <w:proofErr w:type="gramEnd"/>
      <w:r w:rsidRPr="0078647D">
        <w:t xml:space="preserve"> Massachusetts: The MIT Press.</w:t>
      </w:r>
    </w:p>
    <w:p w:rsidR="000043FA" w:rsidRPr="0078647D" w:rsidRDefault="000043FA" w:rsidP="000043FA">
      <w:pPr>
        <w:spacing w:line="360" w:lineRule="auto"/>
        <w:ind w:left="720" w:hanging="720"/>
      </w:pPr>
      <w:r w:rsidRPr="0078647D">
        <w:t xml:space="preserve">Sims, B. (2005). Safe science: Material and social order in laboratory work. </w:t>
      </w:r>
      <w:proofErr w:type="gramStart"/>
      <w:r w:rsidRPr="0078647D">
        <w:rPr>
          <w:i/>
        </w:rPr>
        <w:t xml:space="preserve">Social Studies of Science, 35, </w:t>
      </w:r>
      <w:r w:rsidRPr="0078647D">
        <w:t>333-66.</w:t>
      </w:r>
      <w:proofErr w:type="gramEnd"/>
    </w:p>
    <w:p w:rsidR="000043FA" w:rsidRPr="0078647D" w:rsidRDefault="000043FA" w:rsidP="000043FA">
      <w:pPr>
        <w:spacing w:line="360" w:lineRule="auto"/>
        <w:ind w:left="720" w:hanging="720"/>
      </w:pPr>
      <w:proofErr w:type="spellStart"/>
      <w:proofErr w:type="gramStart"/>
      <w:r w:rsidRPr="0078647D">
        <w:t>Sismondo</w:t>
      </w:r>
      <w:proofErr w:type="spellEnd"/>
      <w:r w:rsidRPr="0078647D">
        <w:t>, S. (2009).</w:t>
      </w:r>
      <w:proofErr w:type="gramEnd"/>
      <w:r w:rsidRPr="0078647D">
        <w:t xml:space="preserve"> Ghost in the machine: Publication planning in the medical sciences. </w:t>
      </w:r>
      <w:proofErr w:type="gramStart"/>
      <w:r w:rsidRPr="0078647D">
        <w:rPr>
          <w:i/>
        </w:rPr>
        <w:t xml:space="preserve">Social Studies of Science, 39, </w:t>
      </w:r>
      <w:r w:rsidRPr="0078647D">
        <w:t>171-98.</w:t>
      </w:r>
      <w:proofErr w:type="gramEnd"/>
    </w:p>
    <w:p w:rsidR="000043FA" w:rsidRPr="0078647D" w:rsidRDefault="000043FA" w:rsidP="000043FA">
      <w:pPr>
        <w:spacing w:line="360" w:lineRule="auto"/>
        <w:ind w:left="720" w:hanging="720"/>
      </w:pPr>
      <w:proofErr w:type="gramStart"/>
      <w:r w:rsidRPr="0078647D">
        <w:t>Smith, J. &amp; Jenks, C. (2006).</w:t>
      </w:r>
      <w:proofErr w:type="gramEnd"/>
      <w:r w:rsidRPr="0078647D">
        <w:t xml:space="preserve"> </w:t>
      </w:r>
      <w:r w:rsidRPr="0078647D">
        <w:rPr>
          <w:i/>
        </w:rPr>
        <w:t>Qualitative complexity: Ecology, cognitive processes and the re-emergence of structures in post-humanist social theory</w:t>
      </w:r>
      <w:r w:rsidRPr="0078647D">
        <w:t xml:space="preserve">. New York: </w:t>
      </w:r>
      <w:proofErr w:type="spellStart"/>
      <w:r w:rsidRPr="0078647D">
        <w:t>Routledge</w:t>
      </w:r>
      <w:proofErr w:type="spellEnd"/>
      <w:r w:rsidRPr="0078647D">
        <w:t>.</w:t>
      </w:r>
    </w:p>
    <w:p w:rsidR="000043FA" w:rsidRPr="0078647D" w:rsidRDefault="000043FA" w:rsidP="000043FA">
      <w:pPr>
        <w:spacing w:line="360" w:lineRule="auto"/>
        <w:ind w:left="720" w:hanging="720"/>
      </w:pPr>
      <w:proofErr w:type="spellStart"/>
      <w:r w:rsidRPr="0078647D">
        <w:lastRenderedPageBreak/>
        <w:t>Sooryamoorthy</w:t>
      </w:r>
      <w:proofErr w:type="spellEnd"/>
      <w:r w:rsidRPr="0078647D">
        <w:t xml:space="preserve">, R. (2009). Do types of collaboration change citation? </w:t>
      </w:r>
      <w:proofErr w:type="gramStart"/>
      <w:r w:rsidRPr="0078647D">
        <w:t>Collaboration and citation patterns of South African science publications.</w:t>
      </w:r>
      <w:proofErr w:type="gramEnd"/>
      <w:r w:rsidRPr="0078647D">
        <w:t xml:space="preserve"> </w:t>
      </w:r>
      <w:proofErr w:type="spellStart"/>
      <w:proofErr w:type="gramStart"/>
      <w:r w:rsidRPr="0078647D">
        <w:rPr>
          <w:i/>
        </w:rPr>
        <w:t>Scientometrics</w:t>
      </w:r>
      <w:proofErr w:type="spellEnd"/>
      <w:r w:rsidRPr="0078647D">
        <w:rPr>
          <w:i/>
        </w:rPr>
        <w:t xml:space="preserve">, 81, </w:t>
      </w:r>
      <w:r w:rsidRPr="0078647D">
        <w:t>177-93.</w:t>
      </w:r>
      <w:proofErr w:type="gramEnd"/>
    </w:p>
    <w:p w:rsidR="000043FA" w:rsidRDefault="000043FA" w:rsidP="000043FA">
      <w:pPr>
        <w:spacing w:line="360" w:lineRule="auto"/>
        <w:ind w:left="720" w:hanging="720"/>
      </w:pPr>
      <w:r>
        <w:t xml:space="preserve">Stacey, R.D. (2003). </w:t>
      </w:r>
      <w:r w:rsidRPr="001C3755">
        <w:rPr>
          <w:i/>
        </w:rPr>
        <w:t>Complex responsive processes in organizations: Learning and knowledge creation</w:t>
      </w:r>
      <w:r>
        <w:t xml:space="preserve">. London, UK: </w:t>
      </w:r>
      <w:proofErr w:type="spellStart"/>
      <w:r>
        <w:t>Routledge</w:t>
      </w:r>
      <w:proofErr w:type="spellEnd"/>
      <w:r>
        <w:t>.</w:t>
      </w:r>
    </w:p>
    <w:p w:rsidR="000043FA" w:rsidRPr="00084F92" w:rsidRDefault="000043FA" w:rsidP="000043FA">
      <w:pPr>
        <w:spacing w:line="360" w:lineRule="auto"/>
        <w:ind w:left="720" w:hanging="720"/>
      </w:pPr>
      <w:proofErr w:type="spellStart"/>
      <w:r w:rsidRPr="00084F92">
        <w:t>Steelman</w:t>
      </w:r>
      <w:proofErr w:type="spellEnd"/>
      <w:r w:rsidRPr="00084F92">
        <w:t xml:space="preserve">, J.R. (1947). </w:t>
      </w:r>
      <w:proofErr w:type="gramStart"/>
      <w:r w:rsidRPr="00084F92">
        <w:rPr>
          <w:i/>
        </w:rPr>
        <w:t>Science and public policy</w:t>
      </w:r>
      <w:r w:rsidRPr="00084F92">
        <w:t>.</w:t>
      </w:r>
      <w:proofErr w:type="gramEnd"/>
      <w:r w:rsidRPr="00084F92">
        <w:t xml:space="preserve"> The President’s Scientific Research Board. Washington, D.C.: U.S. Government Printing Office.</w:t>
      </w:r>
    </w:p>
    <w:p w:rsidR="000043FA" w:rsidRPr="0078647D" w:rsidRDefault="000043FA" w:rsidP="000043FA">
      <w:pPr>
        <w:spacing w:line="360" w:lineRule="auto"/>
        <w:ind w:left="720" w:hanging="720"/>
      </w:pPr>
      <w:proofErr w:type="spellStart"/>
      <w:r w:rsidRPr="0078647D">
        <w:t>Subramanyam</w:t>
      </w:r>
      <w:proofErr w:type="spellEnd"/>
      <w:r w:rsidRPr="0078647D">
        <w:t xml:space="preserve">, K. (1983). </w:t>
      </w:r>
      <w:proofErr w:type="spellStart"/>
      <w:r w:rsidRPr="0078647D">
        <w:t>Bibliometric</w:t>
      </w:r>
      <w:proofErr w:type="spellEnd"/>
      <w:r w:rsidRPr="0078647D">
        <w:t xml:space="preserve"> studies of research collaboration: A review.</w:t>
      </w:r>
      <w:r w:rsidRPr="0078647D">
        <w:rPr>
          <w:i/>
        </w:rPr>
        <w:t xml:space="preserve"> </w:t>
      </w:r>
      <w:proofErr w:type="gramStart"/>
      <w:r w:rsidRPr="0078647D">
        <w:rPr>
          <w:i/>
        </w:rPr>
        <w:t xml:space="preserve">Journal of Information Science, 6, </w:t>
      </w:r>
      <w:r w:rsidRPr="0078647D">
        <w:t>33-8.</w:t>
      </w:r>
      <w:proofErr w:type="gramEnd"/>
    </w:p>
    <w:p w:rsidR="009552D2" w:rsidRDefault="009552D2" w:rsidP="000043FA">
      <w:pPr>
        <w:spacing w:line="360" w:lineRule="auto"/>
        <w:ind w:left="720" w:hanging="720"/>
      </w:pPr>
      <w:proofErr w:type="spellStart"/>
      <w:proofErr w:type="gramStart"/>
      <w:r>
        <w:t>Tenopir</w:t>
      </w:r>
      <w:proofErr w:type="spellEnd"/>
      <w:r>
        <w:t xml:space="preserve">, C., Allard, S., Douglass, K., </w:t>
      </w:r>
      <w:proofErr w:type="spellStart"/>
      <w:r>
        <w:t>Aydinoglu</w:t>
      </w:r>
      <w:proofErr w:type="spellEnd"/>
      <w:r>
        <w:t xml:space="preserve">, A.U., Wu, L., Read, E., </w:t>
      </w:r>
      <w:proofErr w:type="spellStart"/>
      <w:r>
        <w:t>Manoff</w:t>
      </w:r>
      <w:proofErr w:type="spellEnd"/>
      <w:r>
        <w:t>, M., &amp; Frame, M. (under review) (2011).</w:t>
      </w:r>
      <w:proofErr w:type="gramEnd"/>
      <w:r>
        <w:t xml:space="preserve"> Data </w:t>
      </w:r>
      <w:proofErr w:type="gramStart"/>
      <w:r>
        <w:t>Sharing</w:t>
      </w:r>
      <w:proofErr w:type="gramEnd"/>
      <w:r>
        <w:t xml:space="preserve"> by scientists: Practices and perceptions. </w:t>
      </w:r>
      <w:proofErr w:type="spellStart"/>
      <w:proofErr w:type="gramStart"/>
      <w:r w:rsidRPr="006455E2">
        <w:rPr>
          <w:i/>
        </w:rPr>
        <w:t>PLoS</w:t>
      </w:r>
      <w:proofErr w:type="spellEnd"/>
      <w:r w:rsidRPr="006455E2">
        <w:rPr>
          <w:i/>
        </w:rPr>
        <w:t xml:space="preserve"> One</w:t>
      </w:r>
      <w:r>
        <w:t>.</w:t>
      </w:r>
      <w:proofErr w:type="gramEnd"/>
    </w:p>
    <w:p w:rsidR="000043FA" w:rsidRPr="0078647D" w:rsidRDefault="000043FA" w:rsidP="000043FA">
      <w:pPr>
        <w:spacing w:line="360" w:lineRule="auto"/>
        <w:ind w:left="720" w:hanging="720"/>
      </w:pPr>
      <w:proofErr w:type="spellStart"/>
      <w:proofErr w:type="gramStart"/>
      <w:r w:rsidRPr="0078647D">
        <w:t>Thietart</w:t>
      </w:r>
      <w:proofErr w:type="spellEnd"/>
      <w:r w:rsidRPr="0078647D">
        <w:t xml:space="preserve">, R.A. &amp; </w:t>
      </w:r>
      <w:proofErr w:type="spellStart"/>
      <w:r w:rsidRPr="0078647D">
        <w:t>Forgues</w:t>
      </w:r>
      <w:proofErr w:type="spellEnd"/>
      <w:r w:rsidRPr="0078647D">
        <w:t>, B. (1995).</w:t>
      </w:r>
      <w:proofErr w:type="gramEnd"/>
      <w:r w:rsidRPr="0078647D">
        <w:t xml:space="preserve"> </w:t>
      </w:r>
      <w:proofErr w:type="gramStart"/>
      <w:r w:rsidRPr="0078647D">
        <w:t>Chaos Theory and Organization.</w:t>
      </w:r>
      <w:proofErr w:type="gramEnd"/>
      <w:r w:rsidRPr="0078647D">
        <w:t xml:space="preserve"> </w:t>
      </w:r>
      <w:r w:rsidRPr="0078647D">
        <w:rPr>
          <w:i/>
        </w:rPr>
        <w:t>Organization Science, 6</w:t>
      </w:r>
      <w:r w:rsidRPr="0078647D">
        <w:t>, 19-31.</w:t>
      </w:r>
    </w:p>
    <w:p w:rsidR="000043FA" w:rsidRPr="0078647D" w:rsidRDefault="000043FA" w:rsidP="000043FA">
      <w:pPr>
        <w:spacing w:line="360" w:lineRule="auto"/>
        <w:ind w:left="720" w:hanging="720"/>
      </w:pPr>
      <w:proofErr w:type="spellStart"/>
      <w:r w:rsidRPr="0078647D">
        <w:t>Timmermans</w:t>
      </w:r>
      <w:proofErr w:type="spellEnd"/>
      <w:r w:rsidRPr="0078647D">
        <w:t xml:space="preserve">, S. (2003). </w:t>
      </w:r>
      <w:proofErr w:type="gramStart"/>
      <w:r w:rsidRPr="0078647D">
        <w:t>A black technician and blue babies.</w:t>
      </w:r>
      <w:proofErr w:type="gramEnd"/>
      <w:r w:rsidRPr="0078647D">
        <w:t xml:space="preserve"> </w:t>
      </w:r>
      <w:r w:rsidRPr="0078647D">
        <w:rPr>
          <w:i/>
        </w:rPr>
        <w:t xml:space="preserve">Social Studies of Science, </w:t>
      </w:r>
      <w:r w:rsidRPr="005C673A">
        <w:rPr>
          <w:i/>
        </w:rPr>
        <w:t>33</w:t>
      </w:r>
      <w:r w:rsidRPr="005C673A">
        <w:t xml:space="preserve">, </w:t>
      </w:r>
      <w:r w:rsidRPr="0078647D">
        <w:t>197-229.</w:t>
      </w:r>
    </w:p>
    <w:p w:rsidR="005C673A" w:rsidRPr="005C673A" w:rsidRDefault="005C673A" w:rsidP="005C673A">
      <w:pPr>
        <w:spacing w:line="360" w:lineRule="auto"/>
        <w:ind w:left="720" w:hanging="720"/>
      </w:pPr>
      <w:r w:rsidRPr="005C673A">
        <w:t xml:space="preserve">United Nations Development </w:t>
      </w:r>
      <w:proofErr w:type="spellStart"/>
      <w:r w:rsidRPr="005C673A">
        <w:t>Programme</w:t>
      </w:r>
      <w:proofErr w:type="spellEnd"/>
      <w:r w:rsidRPr="005C673A">
        <w:t xml:space="preserve"> (UNDP), (2008) Retrieved on January 2, 2009</w:t>
      </w:r>
    </w:p>
    <w:p w:rsidR="005C673A" w:rsidRDefault="005C673A" w:rsidP="005C673A">
      <w:pPr>
        <w:spacing w:line="360" w:lineRule="auto"/>
        <w:ind w:left="720" w:hanging="720"/>
      </w:pPr>
      <w:proofErr w:type="gramStart"/>
      <w:r w:rsidRPr="005C673A">
        <w:t>from</w:t>
      </w:r>
      <w:proofErr w:type="gramEnd"/>
      <w:r w:rsidRPr="005C673A">
        <w:t xml:space="preserve"> http://hdrstats.undp.org/countries/data_sheets/cty_ds_USA.html</w:t>
      </w:r>
    </w:p>
    <w:p w:rsidR="000043FA" w:rsidRPr="0078647D" w:rsidRDefault="000043FA" w:rsidP="000043FA">
      <w:pPr>
        <w:spacing w:line="360" w:lineRule="auto"/>
        <w:ind w:left="720" w:hanging="720"/>
      </w:pPr>
      <w:r w:rsidRPr="0078647D">
        <w:t xml:space="preserve">Van </w:t>
      </w:r>
      <w:proofErr w:type="spellStart"/>
      <w:r w:rsidRPr="0078647D">
        <w:t>Keuren</w:t>
      </w:r>
      <w:proofErr w:type="spellEnd"/>
      <w:r w:rsidRPr="0078647D">
        <w:t xml:space="preserve">, D.K. (2001). Cold War science in black and white: US intelligence gathering and its scientific cover at the Naval Research Laboratory, 1948-62. </w:t>
      </w:r>
      <w:proofErr w:type="gramStart"/>
      <w:r w:rsidRPr="0078647D">
        <w:rPr>
          <w:i/>
        </w:rPr>
        <w:t>Social Studies of Science, 31,</w:t>
      </w:r>
      <w:r w:rsidRPr="0078647D">
        <w:t xml:space="preserve"> 207-29.</w:t>
      </w:r>
      <w:proofErr w:type="gramEnd"/>
    </w:p>
    <w:p w:rsidR="000043FA" w:rsidRPr="0078647D" w:rsidRDefault="000043FA" w:rsidP="000043FA">
      <w:pPr>
        <w:spacing w:line="360" w:lineRule="auto"/>
        <w:ind w:left="720" w:hanging="720"/>
      </w:pPr>
      <w:proofErr w:type="spellStart"/>
      <w:r w:rsidRPr="0078647D">
        <w:t>Vasileiadou</w:t>
      </w:r>
      <w:proofErr w:type="spellEnd"/>
      <w:r w:rsidRPr="0078647D">
        <w:t xml:space="preserve">, E. (2009). </w:t>
      </w:r>
      <w:proofErr w:type="spellStart"/>
      <w:r w:rsidRPr="0078647D">
        <w:t>Stabilisation</w:t>
      </w:r>
      <w:proofErr w:type="spellEnd"/>
      <w:r w:rsidRPr="0078647D">
        <w:t xml:space="preserve"> </w:t>
      </w:r>
      <w:proofErr w:type="spellStart"/>
      <w:r w:rsidRPr="0078647D">
        <w:t>operationalised</w:t>
      </w:r>
      <w:proofErr w:type="spellEnd"/>
      <w:r w:rsidRPr="0078647D">
        <w:t xml:space="preserve">: Using time series analysis to understand the dynamics of research collaboration. </w:t>
      </w:r>
      <w:r w:rsidRPr="0078647D">
        <w:rPr>
          <w:i/>
        </w:rPr>
        <w:t>Journal of Informetrics</w:t>
      </w:r>
      <w:proofErr w:type="gramStart"/>
      <w:r w:rsidRPr="0078647D">
        <w:rPr>
          <w:i/>
        </w:rPr>
        <w:t>,1</w:t>
      </w:r>
      <w:proofErr w:type="gramEnd"/>
      <w:r w:rsidRPr="0078647D">
        <w:t>.</w:t>
      </w:r>
    </w:p>
    <w:p w:rsidR="000043FA" w:rsidRPr="0078647D" w:rsidRDefault="000043FA" w:rsidP="000043FA">
      <w:pPr>
        <w:spacing w:line="360" w:lineRule="auto"/>
        <w:ind w:left="720" w:hanging="720"/>
      </w:pPr>
      <w:proofErr w:type="spellStart"/>
      <w:r w:rsidRPr="0078647D">
        <w:lastRenderedPageBreak/>
        <w:t>Vertesi</w:t>
      </w:r>
      <w:proofErr w:type="spellEnd"/>
      <w:r w:rsidRPr="0078647D">
        <w:t xml:space="preserve">, J. (2009). </w:t>
      </w:r>
      <w:r w:rsidRPr="0078647D">
        <w:rPr>
          <w:i/>
        </w:rPr>
        <w:t>The social life of spacecraft: Organization, negotiation and instrumentation on the Cassini and Mars Rover missions.</w:t>
      </w:r>
      <w:r w:rsidRPr="0078647D">
        <w:t xml:space="preserve"> Paper presented at the Society for Social Studies of Science Annual Meeting in Washington, D.C.</w:t>
      </w:r>
    </w:p>
    <w:p w:rsidR="000043FA" w:rsidRPr="0078647D" w:rsidRDefault="000043FA" w:rsidP="000043FA">
      <w:pPr>
        <w:spacing w:line="360" w:lineRule="auto"/>
        <w:ind w:left="720" w:hanging="720"/>
      </w:pPr>
      <w:r w:rsidRPr="0078647D">
        <w:t xml:space="preserve">Wagner, C. (2002). International linkages: Is collaboration creating a new dynamic for knowledge creation in science? </w:t>
      </w:r>
      <w:proofErr w:type="gramStart"/>
      <w:r w:rsidRPr="0078647D">
        <w:t>A Research Proposal, University of Amsterdam, Amsterdam School of Communications Research (</w:t>
      </w:r>
      <w:proofErr w:type="spellStart"/>
      <w:r w:rsidRPr="0078647D">
        <w:t>ASCoR</w:t>
      </w:r>
      <w:proofErr w:type="spellEnd"/>
      <w:r w:rsidRPr="0078647D">
        <w:t>).</w:t>
      </w:r>
      <w:proofErr w:type="gramEnd"/>
    </w:p>
    <w:p w:rsidR="000043FA" w:rsidRPr="0078647D" w:rsidRDefault="000043FA" w:rsidP="000043FA">
      <w:pPr>
        <w:spacing w:line="360" w:lineRule="auto"/>
        <w:ind w:left="720" w:hanging="720"/>
      </w:pPr>
      <w:r w:rsidRPr="0078647D">
        <w:t xml:space="preserve">Wagner, C. (2008). </w:t>
      </w:r>
      <w:r w:rsidRPr="0078647D">
        <w:rPr>
          <w:i/>
        </w:rPr>
        <w:t>The new invisible college: Science for development</w:t>
      </w:r>
      <w:r w:rsidRPr="0078647D">
        <w:t xml:space="preserve">. Washington, D.C.: Brookings Institution Press. </w:t>
      </w:r>
    </w:p>
    <w:p w:rsidR="000043FA" w:rsidRPr="0078647D" w:rsidRDefault="000043FA" w:rsidP="000043FA">
      <w:pPr>
        <w:spacing w:line="360" w:lineRule="auto"/>
        <w:ind w:left="720" w:hanging="720"/>
      </w:pPr>
      <w:r w:rsidRPr="0078647D">
        <w:t xml:space="preserve">Waldrop, M.M. (1992). </w:t>
      </w:r>
      <w:r w:rsidRPr="0078647D">
        <w:rPr>
          <w:i/>
        </w:rPr>
        <w:t>Complexity: The emerging science at the edge of order and chaos</w:t>
      </w:r>
      <w:r w:rsidRPr="0078647D">
        <w:t>. New York: Simon &amp; Schuster.</w:t>
      </w:r>
    </w:p>
    <w:p w:rsidR="000043FA" w:rsidRDefault="000043FA" w:rsidP="000043FA">
      <w:pPr>
        <w:spacing w:line="360" w:lineRule="auto"/>
        <w:ind w:left="720" w:hanging="720"/>
      </w:pPr>
      <w:proofErr w:type="gramStart"/>
      <w:r>
        <w:t xml:space="preserve">Webb, C., </w:t>
      </w:r>
      <w:proofErr w:type="spellStart"/>
      <w:r>
        <w:t>Lettice</w:t>
      </w:r>
      <w:proofErr w:type="spellEnd"/>
      <w:r>
        <w:t>, F. &amp; Lemon, M. (2006).</w:t>
      </w:r>
      <w:proofErr w:type="gramEnd"/>
      <w:r>
        <w:t xml:space="preserve"> </w:t>
      </w:r>
      <w:proofErr w:type="gramStart"/>
      <w:r>
        <w:t>Facilitating learning and innovation in organization using complexity science principles.</w:t>
      </w:r>
      <w:proofErr w:type="gramEnd"/>
      <w:r>
        <w:t xml:space="preserve"> </w:t>
      </w:r>
      <w:r w:rsidRPr="00F15354">
        <w:rPr>
          <w:i/>
        </w:rPr>
        <w:t>Emergence: Complexity and Organization, 1,</w:t>
      </w:r>
      <w:r>
        <w:t xml:space="preserve"> 30-41</w:t>
      </w:r>
    </w:p>
    <w:p w:rsidR="000043FA" w:rsidRPr="0078647D" w:rsidRDefault="000043FA" w:rsidP="000043FA">
      <w:pPr>
        <w:spacing w:line="360" w:lineRule="auto"/>
        <w:ind w:left="720" w:hanging="720"/>
      </w:pPr>
      <w:proofErr w:type="gramStart"/>
      <w:r w:rsidRPr="0078647D">
        <w:t>World Health Organization (2009).</w:t>
      </w:r>
      <w:proofErr w:type="gramEnd"/>
      <w:r w:rsidRPr="0078647D">
        <w:t xml:space="preserve"> </w:t>
      </w:r>
      <w:proofErr w:type="gramStart"/>
      <w:r w:rsidRPr="0078647D">
        <w:rPr>
          <w:i/>
        </w:rPr>
        <w:t>World now at the start of 2009 influenza pandemic.</w:t>
      </w:r>
      <w:proofErr w:type="gramEnd"/>
      <w:r w:rsidRPr="0078647D">
        <w:t xml:space="preserve"> Retrieved on July 13, 2009 from http://www.who.int/mediacentre/news/statements/2009/h1n1_pandemic_phase6_20090611/en/</w:t>
      </w:r>
    </w:p>
    <w:p w:rsidR="000043FA" w:rsidRPr="00064371" w:rsidRDefault="000043FA" w:rsidP="000043F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78647D">
        <w:t>Yin, R.K. (1984).</w:t>
      </w:r>
      <w:proofErr w:type="gramEnd"/>
      <w:r w:rsidRPr="0078647D">
        <w:t xml:space="preserve"> </w:t>
      </w:r>
      <w:r w:rsidRPr="006220A7">
        <w:rPr>
          <w:i/>
        </w:rPr>
        <w:t xml:space="preserve">Case study research: Design and methods (4th </w:t>
      </w:r>
      <w:proofErr w:type="gramStart"/>
      <w:r w:rsidRPr="006220A7">
        <w:rPr>
          <w:i/>
        </w:rPr>
        <w:t>ed</w:t>
      </w:r>
      <w:proofErr w:type="gramEnd"/>
      <w:r w:rsidRPr="006220A7">
        <w:rPr>
          <w:i/>
        </w:rPr>
        <w:t>.)</w:t>
      </w:r>
      <w:r w:rsidRPr="0078647D">
        <w:t>. California: Sage Publications.</w:t>
      </w: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236E6D" w:rsidP="00064371">
      <w:pPr>
        <w:pStyle w:val="Heading1"/>
      </w:pPr>
      <w:r w:rsidRPr="00F920F6">
        <w:br w:type="page"/>
      </w:r>
      <w:bookmarkStart w:id="63" w:name="_Toc293654784"/>
      <w:r w:rsidR="00064371" w:rsidRPr="00F920F6">
        <w:lastRenderedPageBreak/>
        <w:t>Appendix</w:t>
      </w:r>
      <w:bookmarkEnd w:id="63"/>
    </w:p>
    <w:p w:rsidR="000043FA" w:rsidRDefault="00236E6D" w:rsidP="000043FA">
      <w:pPr>
        <w:pStyle w:val="Heading1"/>
      </w:pPr>
      <w:r w:rsidRPr="00F920F6">
        <w:br w:type="page"/>
      </w:r>
      <w:bookmarkStart w:id="64" w:name="_Toc293654785"/>
      <w:r w:rsidR="000043FA">
        <w:lastRenderedPageBreak/>
        <w:t xml:space="preserve">Appendix </w:t>
      </w:r>
      <w:proofErr w:type="gramStart"/>
      <w:r w:rsidR="000043FA">
        <w:t>A</w:t>
      </w:r>
      <w:proofErr w:type="gramEnd"/>
      <w:r w:rsidR="00045898">
        <w:br/>
      </w:r>
      <w:r w:rsidR="000043FA">
        <w:t>Interview Guide</w:t>
      </w:r>
      <w:bookmarkEnd w:id="64"/>
    </w:p>
    <w:tbl>
      <w:tblPr>
        <w:tblStyle w:val="TableGrid"/>
        <w:tblW w:w="9648" w:type="dxa"/>
        <w:tblLook w:val="04A0"/>
      </w:tblPr>
      <w:tblGrid>
        <w:gridCol w:w="1403"/>
        <w:gridCol w:w="8245"/>
      </w:tblGrid>
      <w:tr w:rsidR="000043FA" w:rsidRPr="002E59C2" w:rsidTr="00196BF1">
        <w:tc>
          <w:tcPr>
            <w:tcW w:w="1403" w:type="dxa"/>
          </w:tcPr>
          <w:p w:rsidR="000043FA" w:rsidRPr="002E59C2" w:rsidRDefault="000043FA" w:rsidP="00196BF1">
            <w:pPr>
              <w:rPr>
                <w:rFonts w:ascii="Times New Roman" w:hAnsi="Times New Roman" w:cs="Times New Roman"/>
                <w:b/>
                <w:sz w:val="24"/>
                <w:szCs w:val="24"/>
              </w:rPr>
            </w:pPr>
            <w:r w:rsidRPr="003951C6">
              <w:rPr>
                <w:rFonts w:ascii="Times New Roman" w:hAnsi="Times New Roman" w:cs="Times New Roman"/>
                <w:b/>
                <w:sz w:val="24"/>
                <w:szCs w:val="24"/>
              </w:rPr>
              <w:t>Themes</w:t>
            </w:r>
          </w:p>
        </w:tc>
        <w:tc>
          <w:tcPr>
            <w:tcW w:w="8245" w:type="dxa"/>
          </w:tcPr>
          <w:p w:rsidR="000043FA" w:rsidRPr="002E59C2" w:rsidRDefault="000043FA" w:rsidP="00196BF1">
            <w:pPr>
              <w:rPr>
                <w:rFonts w:ascii="Times New Roman" w:hAnsi="Times New Roman" w:cs="Times New Roman"/>
                <w:b/>
                <w:sz w:val="24"/>
                <w:szCs w:val="24"/>
              </w:rPr>
            </w:pPr>
            <w:r w:rsidRPr="003951C6">
              <w:rPr>
                <w:rFonts w:ascii="Times New Roman" w:hAnsi="Times New Roman" w:cs="Times New Roman"/>
                <w:b/>
                <w:sz w:val="24"/>
                <w:szCs w:val="24"/>
              </w:rPr>
              <w:t>Questions</w:t>
            </w:r>
          </w:p>
        </w:tc>
      </w:tr>
      <w:tr w:rsidR="000043FA" w:rsidRPr="002E59C2" w:rsidTr="00196BF1">
        <w:tc>
          <w:tcPr>
            <w:tcW w:w="1403" w:type="dxa"/>
            <w:vAlign w:val="center"/>
          </w:tcPr>
          <w:p w:rsidR="000043FA" w:rsidRPr="002E59C2" w:rsidRDefault="000043FA" w:rsidP="00196BF1">
            <w:pPr>
              <w:rPr>
                <w:rFonts w:ascii="Times New Roman" w:hAnsi="Times New Roman" w:cs="Times New Roman"/>
                <w:b/>
                <w:sz w:val="24"/>
                <w:szCs w:val="24"/>
              </w:rPr>
            </w:pPr>
            <w:r w:rsidRPr="003951C6">
              <w:rPr>
                <w:rFonts w:ascii="Times New Roman" w:hAnsi="Times New Roman" w:cs="Times New Roman"/>
                <w:b/>
                <w:sz w:val="24"/>
                <w:szCs w:val="24"/>
              </w:rPr>
              <w:t>Emergence</w:t>
            </w:r>
          </w:p>
        </w:tc>
        <w:tc>
          <w:tcPr>
            <w:tcW w:w="8245" w:type="dxa"/>
          </w:tcPr>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How did you learn about DataONE? / How did you become involved in this group?</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Why did you become involve with DataONE?</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How did you find the researchers from other disciplines?</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 xml:space="preserve">Did you know any of the members in DataONE before? </w:t>
            </w:r>
          </w:p>
          <w:p w:rsidR="000043FA"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Did that acquaintance affect your decision in your involvement in DataONE? How?</w:t>
            </w:r>
          </w:p>
          <w:p w:rsidR="000043FA" w:rsidRDefault="000043FA" w:rsidP="00196BF1">
            <w:pPr>
              <w:spacing w:line="360" w:lineRule="auto"/>
              <w:rPr>
                <w:rFonts w:ascii="Times New Roman" w:hAnsi="Times New Roman" w:cs="Times New Roman"/>
                <w:sz w:val="24"/>
                <w:szCs w:val="24"/>
              </w:rPr>
            </w:pPr>
            <w:r>
              <w:rPr>
                <w:rFonts w:ascii="Times New Roman" w:hAnsi="Times New Roman" w:cs="Times New Roman"/>
                <w:sz w:val="24"/>
                <w:szCs w:val="24"/>
              </w:rPr>
              <w:t>How it is decided for you to be in the Leadership Team? (added later)</w:t>
            </w:r>
          </w:p>
          <w:p w:rsidR="000043FA" w:rsidRDefault="000043FA" w:rsidP="00196BF1">
            <w:pPr>
              <w:spacing w:line="360" w:lineRule="auto"/>
              <w:rPr>
                <w:rFonts w:ascii="Times New Roman" w:hAnsi="Times New Roman" w:cs="Times New Roman"/>
                <w:sz w:val="24"/>
                <w:szCs w:val="24"/>
              </w:rPr>
            </w:pPr>
            <w:r>
              <w:rPr>
                <w:rFonts w:ascii="Times New Roman" w:hAnsi="Times New Roman" w:cs="Times New Roman"/>
                <w:sz w:val="24"/>
                <w:szCs w:val="24"/>
              </w:rPr>
              <w:t>What was the recruitment process (added later)</w:t>
            </w:r>
          </w:p>
        </w:tc>
      </w:tr>
      <w:tr w:rsidR="000043FA" w:rsidRPr="002E59C2" w:rsidTr="00196BF1">
        <w:tc>
          <w:tcPr>
            <w:tcW w:w="1403" w:type="dxa"/>
            <w:vAlign w:val="center"/>
          </w:tcPr>
          <w:p w:rsidR="000043FA" w:rsidRPr="002E59C2" w:rsidRDefault="000043FA" w:rsidP="00196BF1">
            <w:pPr>
              <w:jc w:val="center"/>
              <w:rPr>
                <w:rFonts w:ascii="Times New Roman" w:hAnsi="Times New Roman" w:cs="Times New Roman"/>
                <w:b/>
                <w:sz w:val="24"/>
                <w:szCs w:val="24"/>
              </w:rPr>
            </w:pPr>
            <w:r w:rsidRPr="003951C6">
              <w:rPr>
                <w:rFonts w:ascii="Times New Roman" w:hAnsi="Times New Roman" w:cs="Times New Roman"/>
                <w:b/>
                <w:sz w:val="24"/>
                <w:szCs w:val="24"/>
              </w:rPr>
              <w:t>Complexity</w:t>
            </w:r>
          </w:p>
          <w:p w:rsidR="000043FA" w:rsidRPr="002E59C2" w:rsidRDefault="000043FA" w:rsidP="00196BF1">
            <w:pPr>
              <w:jc w:val="center"/>
              <w:rPr>
                <w:rFonts w:ascii="Times New Roman" w:hAnsi="Times New Roman" w:cs="Times New Roman"/>
                <w:b/>
                <w:sz w:val="24"/>
                <w:szCs w:val="24"/>
              </w:rPr>
            </w:pPr>
            <w:r w:rsidRPr="003951C6">
              <w:rPr>
                <w:rFonts w:ascii="Times New Roman" w:hAnsi="Times New Roman" w:cs="Times New Roman"/>
                <w:b/>
                <w:sz w:val="24"/>
                <w:szCs w:val="24"/>
              </w:rPr>
              <w:t>&amp; Interaction</w:t>
            </w:r>
          </w:p>
        </w:tc>
        <w:tc>
          <w:tcPr>
            <w:tcW w:w="8245" w:type="dxa"/>
          </w:tcPr>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What motivates you to work together?</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How do you communicate with other members in DataONE?</w:t>
            </w:r>
          </w:p>
          <w:p w:rsidR="000043FA"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How do others communicate with you?</w:t>
            </w:r>
          </w:p>
          <w:p w:rsidR="000043FA" w:rsidRDefault="000043FA" w:rsidP="00196BF1">
            <w:pPr>
              <w:spacing w:line="360" w:lineRule="auto"/>
              <w:rPr>
                <w:rFonts w:ascii="Times New Roman" w:hAnsi="Times New Roman" w:cs="Times New Roman"/>
                <w:sz w:val="24"/>
                <w:szCs w:val="24"/>
              </w:rPr>
            </w:pPr>
            <w:r>
              <w:rPr>
                <w:rFonts w:ascii="Times New Roman" w:hAnsi="Times New Roman" w:cs="Times New Roman"/>
                <w:sz w:val="24"/>
                <w:szCs w:val="24"/>
              </w:rPr>
              <w:t>Have you encountered any problems or barriers regarding communication? (added later)</w:t>
            </w:r>
          </w:p>
          <w:p w:rsidR="000043FA" w:rsidRPr="002E59C2" w:rsidRDefault="000043FA" w:rsidP="00196BF1">
            <w:pPr>
              <w:spacing w:line="360" w:lineRule="auto"/>
              <w:rPr>
                <w:rFonts w:ascii="Times New Roman" w:hAnsi="Times New Roman" w:cs="Times New Roman"/>
                <w:sz w:val="24"/>
                <w:szCs w:val="24"/>
              </w:rPr>
            </w:pPr>
            <w:r>
              <w:rPr>
                <w:rFonts w:ascii="Times New Roman" w:hAnsi="Times New Roman" w:cs="Times New Roman"/>
                <w:sz w:val="24"/>
                <w:szCs w:val="24"/>
              </w:rPr>
              <w:t>How do you motivate people? (added later)</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 xml:space="preserve">What </w:t>
            </w:r>
            <w:proofErr w:type="gramStart"/>
            <w:r w:rsidRPr="003951C6">
              <w:rPr>
                <w:rFonts w:ascii="Times New Roman" w:hAnsi="Times New Roman" w:cs="Times New Roman"/>
                <w:sz w:val="24"/>
                <w:szCs w:val="24"/>
              </w:rPr>
              <w:t>is</w:t>
            </w:r>
            <w:proofErr w:type="gramEnd"/>
            <w:r w:rsidRPr="003951C6">
              <w:rPr>
                <w:rFonts w:ascii="Times New Roman" w:hAnsi="Times New Roman" w:cs="Times New Roman"/>
                <w:sz w:val="24"/>
                <w:szCs w:val="24"/>
              </w:rPr>
              <w:t xml:space="preserve"> your contribution to/role in DataONE?</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Have you developed new working relationships as a result of DataONE?</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 xml:space="preserve"> How much time do you commit for DataONE weekly? Do you expect that to change? </w:t>
            </w:r>
          </w:p>
          <w:p w:rsidR="000043FA"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lastRenderedPageBreak/>
              <w:t>What does your institution/supervisor/boss thinks about DataONE and your involvement in it?</w:t>
            </w:r>
          </w:p>
          <w:p w:rsidR="000043FA" w:rsidRPr="002E59C2" w:rsidRDefault="000043FA" w:rsidP="00196BF1">
            <w:pPr>
              <w:spacing w:line="360" w:lineRule="auto"/>
              <w:rPr>
                <w:rFonts w:ascii="Times New Roman" w:hAnsi="Times New Roman" w:cs="Times New Roman"/>
                <w:sz w:val="24"/>
                <w:szCs w:val="24"/>
              </w:rPr>
            </w:pPr>
            <w:r>
              <w:rPr>
                <w:rFonts w:ascii="Times New Roman" w:hAnsi="Times New Roman" w:cs="Times New Roman"/>
                <w:sz w:val="24"/>
                <w:szCs w:val="24"/>
              </w:rPr>
              <w:t>What do you think of the PI and the management style of the project? (added later)</w:t>
            </w:r>
          </w:p>
        </w:tc>
      </w:tr>
      <w:tr w:rsidR="000043FA" w:rsidRPr="002E59C2" w:rsidTr="00196BF1">
        <w:tc>
          <w:tcPr>
            <w:tcW w:w="1403" w:type="dxa"/>
            <w:vAlign w:val="center"/>
          </w:tcPr>
          <w:p w:rsidR="000043FA" w:rsidRPr="002E59C2" w:rsidRDefault="000043FA" w:rsidP="00196BF1">
            <w:pPr>
              <w:rPr>
                <w:rFonts w:ascii="Times New Roman" w:hAnsi="Times New Roman" w:cs="Times New Roman"/>
                <w:b/>
                <w:sz w:val="24"/>
                <w:szCs w:val="24"/>
              </w:rPr>
            </w:pPr>
            <w:r w:rsidRPr="003951C6">
              <w:rPr>
                <w:rFonts w:ascii="Times New Roman" w:hAnsi="Times New Roman" w:cs="Times New Roman"/>
                <w:b/>
                <w:sz w:val="24"/>
                <w:szCs w:val="24"/>
              </w:rPr>
              <w:lastRenderedPageBreak/>
              <w:t>Adaptation</w:t>
            </w:r>
          </w:p>
        </w:tc>
        <w:tc>
          <w:tcPr>
            <w:tcW w:w="8245" w:type="dxa"/>
          </w:tcPr>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Has your role in the collaboration changed so far? How?</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Have you observed any changes in the functioning/organization of the collaboration?</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What are these changes?</w:t>
            </w:r>
          </w:p>
          <w:p w:rsidR="000043FA" w:rsidRPr="002E59C2"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Why do you think these changes happened?</w:t>
            </w:r>
          </w:p>
          <w:p w:rsidR="000043FA" w:rsidRDefault="000043FA" w:rsidP="00196BF1">
            <w:pPr>
              <w:spacing w:line="360" w:lineRule="auto"/>
              <w:rPr>
                <w:rFonts w:ascii="Times New Roman" w:hAnsi="Times New Roman" w:cs="Times New Roman"/>
                <w:sz w:val="24"/>
                <w:szCs w:val="24"/>
              </w:rPr>
            </w:pPr>
            <w:r w:rsidRPr="003951C6">
              <w:rPr>
                <w:rFonts w:ascii="Times New Roman" w:hAnsi="Times New Roman" w:cs="Times New Roman"/>
                <w:sz w:val="24"/>
                <w:szCs w:val="24"/>
              </w:rPr>
              <w:t>What do you feel about DataONE?</w:t>
            </w:r>
          </w:p>
          <w:p w:rsidR="000043FA" w:rsidRPr="002E59C2" w:rsidRDefault="000043FA" w:rsidP="00196BF1">
            <w:pPr>
              <w:rPr>
                <w:rFonts w:ascii="Times New Roman" w:hAnsi="Times New Roman" w:cs="Times New Roman"/>
                <w:sz w:val="24"/>
                <w:szCs w:val="24"/>
              </w:rPr>
            </w:pPr>
            <w:r>
              <w:rPr>
                <w:rFonts w:ascii="Times New Roman" w:hAnsi="Times New Roman" w:cs="Times New Roman"/>
                <w:sz w:val="24"/>
                <w:szCs w:val="24"/>
              </w:rPr>
              <w:t>How did you decide to have working group structure? (added later)</w:t>
            </w:r>
          </w:p>
        </w:tc>
      </w:tr>
    </w:tbl>
    <w:p w:rsidR="000043FA" w:rsidRDefault="000043FA" w:rsidP="000043FA">
      <w:pPr>
        <w:numPr>
          <w:ilvl w:val="12"/>
          <w:numId w:val="0"/>
        </w:numPr>
        <w:ind w:firstLine="720"/>
      </w:pPr>
    </w:p>
    <w:p w:rsidR="000043FA" w:rsidRDefault="000043FA">
      <w:pPr>
        <w:spacing w:before="0" w:after="0" w:line="240" w:lineRule="auto"/>
      </w:pPr>
      <w:r>
        <w:br w:type="page"/>
      </w:r>
    </w:p>
    <w:p w:rsidR="000043FA" w:rsidRDefault="000043FA" w:rsidP="000043FA">
      <w:pPr>
        <w:pStyle w:val="Heading1"/>
      </w:pPr>
      <w:bookmarkStart w:id="65" w:name="_Toc293654786"/>
      <w:r>
        <w:lastRenderedPageBreak/>
        <w:t>Appendix B</w:t>
      </w:r>
      <w:r w:rsidR="00045898">
        <w:br/>
      </w:r>
      <w:r>
        <w:t>Survey Instrument</w:t>
      </w:r>
      <w:bookmarkEnd w:id="65"/>
    </w:p>
    <w:p w:rsidR="000043FA" w:rsidRPr="00046379" w:rsidRDefault="000043FA" w:rsidP="000043FA">
      <w:r w:rsidRPr="00046379">
        <w:t>Please tell us a little about yourself:</w:t>
      </w:r>
    </w:p>
    <w:p w:rsidR="000043FA" w:rsidRPr="00046379" w:rsidRDefault="000043FA" w:rsidP="000043FA">
      <w:pPr>
        <w:pStyle w:val="ListParagraph"/>
        <w:keepNext/>
        <w:numPr>
          <w:ilvl w:val="0"/>
          <w:numId w:val="22"/>
        </w:numPr>
        <w:spacing w:after="0" w:line="360" w:lineRule="auto"/>
        <w:rPr>
          <w:rFonts w:ascii="Times New Roman" w:hAnsi="Times New Roman" w:cs="Times New Roman"/>
          <w:sz w:val="24"/>
          <w:szCs w:val="24"/>
        </w:rPr>
      </w:pPr>
      <w:r w:rsidRPr="00046379">
        <w:rPr>
          <w:rFonts w:ascii="Times New Roman" w:hAnsi="Times New Roman" w:cs="Times New Roman"/>
          <w:sz w:val="24"/>
          <w:szCs w:val="24"/>
        </w:rPr>
        <w:t>I was born in 19__</w:t>
      </w:r>
    </w:p>
    <w:p w:rsidR="000043FA" w:rsidRPr="00046379" w:rsidRDefault="000043FA" w:rsidP="000043FA">
      <w:pPr>
        <w:pStyle w:val="ListParagraph"/>
        <w:keepNext/>
        <w:numPr>
          <w:ilvl w:val="0"/>
          <w:numId w:val="22"/>
        </w:numPr>
        <w:spacing w:after="0" w:line="360" w:lineRule="auto"/>
        <w:rPr>
          <w:rFonts w:ascii="Times New Roman" w:hAnsi="Times New Roman" w:cs="Times New Roman"/>
          <w:sz w:val="24"/>
          <w:szCs w:val="24"/>
        </w:rPr>
      </w:pPr>
      <w:r w:rsidRPr="00046379">
        <w:rPr>
          <w:rFonts w:ascii="Times New Roman" w:hAnsi="Times New Roman" w:cs="Times New Roman"/>
          <w:sz w:val="24"/>
          <w:szCs w:val="24"/>
        </w:rPr>
        <w:t xml:space="preserve">I am </w:t>
      </w:r>
      <w:r w:rsidRPr="00046379">
        <w:rPr>
          <w:rFonts w:ascii="Times New Roman" w:hAnsi="Times New Roman" w:cs="Times New Roman"/>
          <w:sz w:val="24"/>
          <w:szCs w:val="24"/>
        </w:rPr>
        <w:tab/>
        <w:t>Female__</w:t>
      </w:r>
      <w:r w:rsidRPr="00046379">
        <w:rPr>
          <w:rFonts w:ascii="Times New Roman" w:hAnsi="Times New Roman" w:cs="Times New Roman"/>
          <w:sz w:val="24"/>
          <w:szCs w:val="24"/>
        </w:rPr>
        <w:tab/>
        <w:t>Male__</w:t>
      </w:r>
    </w:p>
    <w:p w:rsidR="000043FA" w:rsidRDefault="000043FA" w:rsidP="000043FA">
      <w:pPr>
        <w:pStyle w:val="ListParagraph"/>
        <w:keepNext/>
        <w:numPr>
          <w:ilvl w:val="0"/>
          <w:numId w:val="22"/>
        </w:numPr>
        <w:spacing w:after="0" w:line="360" w:lineRule="auto"/>
        <w:rPr>
          <w:rFonts w:ascii="Times New Roman" w:hAnsi="Times New Roman" w:cs="Times New Roman"/>
          <w:sz w:val="24"/>
          <w:szCs w:val="24"/>
        </w:rPr>
      </w:pPr>
      <w:r w:rsidRPr="00046379">
        <w:rPr>
          <w:rFonts w:ascii="Times New Roman" w:hAnsi="Times New Roman" w:cs="Times New Roman"/>
          <w:sz w:val="24"/>
          <w:szCs w:val="24"/>
        </w:rPr>
        <w:t>How long have you been a researcher? ______________</w:t>
      </w:r>
    </w:p>
    <w:p w:rsidR="000043FA" w:rsidRDefault="000043FA" w:rsidP="000043FA">
      <w:pPr>
        <w:spacing w:line="360" w:lineRule="auto"/>
        <w:rPr>
          <w:b/>
        </w:rPr>
      </w:pPr>
    </w:p>
    <w:p w:rsidR="000043FA" w:rsidRPr="00046379" w:rsidRDefault="000043FA" w:rsidP="000043FA">
      <w:pPr>
        <w:spacing w:line="360" w:lineRule="auto"/>
      </w:pPr>
      <w:r w:rsidRPr="00046379">
        <w:rPr>
          <w:b/>
        </w:rPr>
        <w:t>Instructions:</w:t>
      </w:r>
      <w:r w:rsidRPr="00046379">
        <w:t xml:space="preserve"> Thinking about your participation in DataONE, please select the relevant answer.</w:t>
      </w:r>
    </w:p>
    <w:p w:rsidR="000043FA" w:rsidRPr="00046379" w:rsidRDefault="000043FA" w:rsidP="000043FA">
      <w:pPr>
        <w:keepNext/>
        <w:spacing w:line="360" w:lineRule="auto"/>
      </w:pPr>
      <w:r w:rsidRPr="00046379">
        <w:t>Section I - Demographics</w:t>
      </w:r>
    </w:p>
    <w:p w:rsidR="000043FA" w:rsidRPr="00046379" w:rsidRDefault="000043FA" w:rsidP="000043FA">
      <w:pPr>
        <w:pStyle w:val="ListParagraph"/>
        <w:keepNext/>
        <w:numPr>
          <w:ilvl w:val="0"/>
          <w:numId w:val="22"/>
        </w:numPr>
        <w:spacing w:after="0" w:line="360" w:lineRule="auto"/>
        <w:rPr>
          <w:rFonts w:ascii="Times New Roman" w:hAnsi="Times New Roman" w:cs="Times New Roman"/>
          <w:sz w:val="24"/>
          <w:szCs w:val="24"/>
        </w:rPr>
      </w:pPr>
      <w:r w:rsidRPr="00046379">
        <w:rPr>
          <w:rFonts w:ascii="Times New Roman" w:hAnsi="Times New Roman" w:cs="Times New Roman"/>
          <w:sz w:val="24"/>
          <w:szCs w:val="24"/>
        </w:rPr>
        <w:t>Which one of the following best describes your primary subject discipline? (please select one only)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Biology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Computer Science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Ecology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Education</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Environmental Science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Geology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Library and Information Science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Social Sciences</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Other (please specify).</w:t>
      </w:r>
    </w:p>
    <w:p w:rsidR="000043FA" w:rsidRPr="00046379" w:rsidRDefault="000043FA" w:rsidP="000043FA">
      <w:pPr>
        <w:spacing w:line="360" w:lineRule="auto"/>
        <w:ind w:left="360"/>
      </w:pPr>
    </w:p>
    <w:p w:rsidR="000043FA" w:rsidRPr="00046379" w:rsidRDefault="000043FA" w:rsidP="000043FA">
      <w:pPr>
        <w:pStyle w:val="ListParagraph"/>
        <w:keepNext/>
        <w:numPr>
          <w:ilvl w:val="0"/>
          <w:numId w:val="22"/>
        </w:numPr>
        <w:spacing w:after="0" w:line="360" w:lineRule="auto"/>
        <w:rPr>
          <w:rFonts w:ascii="Times New Roman" w:hAnsi="Times New Roman" w:cs="Times New Roman"/>
          <w:sz w:val="24"/>
          <w:szCs w:val="24"/>
        </w:rPr>
      </w:pPr>
      <w:r w:rsidRPr="00046379">
        <w:rPr>
          <w:rFonts w:ascii="Times New Roman" w:hAnsi="Times New Roman" w:cs="Times New Roman"/>
          <w:sz w:val="24"/>
          <w:szCs w:val="24"/>
        </w:rPr>
        <w:lastRenderedPageBreak/>
        <w:t>What is your primary working group in DataONE? (please select one only)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Citizen Science and Public Outreach</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Community Engagement and Education</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Data Integration and Semantics</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Data Preservation, Metadata, and Interoperability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Distributed Storage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Federated Security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Scientific Exploration, Visualization, and Analysis</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Scientific Workflows &amp; Provenance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proofErr w:type="spellStart"/>
      <w:r w:rsidRPr="00046379">
        <w:rPr>
          <w:rFonts w:ascii="Times New Roman" w:hAnsi="Times New Roman" w:cs="Times New Roman"/>
          <w:sz w:val="24"/>
          <w:szCs w:val="24"/>
        </w:rPr>
        <w:t>SocioCultural</w:t>
      </w:r>
      <w:proofErr w:type="spellEnd"/>
      <w:r w:rsidRPr="00046379">
        <w:rPr>
          <w:rFonts w:ascii="Times New Roman" w:hAnsi="Times New Roman" w:cs="Times New Roman"/>
          <w:sz w:val="24"/>
          <w:szCs w:val="24"/>
        </w:rPr>
        <w:t xml:space="preserve"> Issues</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Sustainability and Governance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 xml:space="preserve">Usability &amp; Assessment. </w:t>
      </w:r>
    </w:p>
    <w:p w:rsidR="000043FA" w:rsidRPr="00046379" w:rsidRDefault="000043FA" w:rsidP="000043FA">
      <w:pPr>
        <w:spacing w:line="360" w:lineRule="auto"/>
        <w:ind w:left="360"/>
      </w:pPr>
    </w:p>
    <w:p w:rsidR="000043FA" w:rsidRPr="00046379" w:rsidRDefault="000043FA" w:rsidP="000043FA">
      <w:pPr>
        <w:pStyle w:val="ListParagraph"/>
        <w:keepNext/>
        <w:numPr>
          <w:ilvl w:val="0"/>
          <w:numId w:val="22"/>
        </w:numPr>
        <w:spacing w:after="0" w:line="360" w:lineRule="auto"/>
        <w:rPr>
          <w:rFonts w:ascii="Times New Roman" w:hAnsi="Times New Roman" w:cs="Times New Roman"/>
          <w:sz w:val="24"/>
          <w:szCs w:val="24"/>
        </w:rPr>
      </w:pPr>
      <w:r w:rsidRPr="00046379">
        <w:rPr>
          <w:rFonts w:ascii="Times New Roman" w:hAnsi="Times New Roman" w:cs="Times New Roman"/>
          <w:sz w:val="24"/>
          <w:szCs w:val="24"/>
        </w:rPr>
        <w:t>What are your secondary working groups (if any)? (select all that apply)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Citizen Science and Public Outreach</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Community Engagement and Education</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Data Integration and Semantics</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Data Preservation, Metadata, and Interoperability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Distributed Storage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Federated Security</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Scientific Exploration, Visualization, and Analysis</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Scientific Workflows &amp; Provenance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proofErr w:type="spellStart"/>
      <w:r w:rsidRPr="00046379">
        <w:rPr>
          <w:rFonts w:ascii="Times New Roman" w:hAnsi="Times New Roman" w:cs="Times New Roman"/>
          <w:sz w:val="24"/>
          <w:szCs w:val="24"/>
        </w:rPr>
        <w:t>SocioCultural</w:t>
      </w:r>
      <w:proofErr w:type="spellEnd"/>
      <w:r w:rsidRPr="00046379">
        <w:rPr>
          <w:rFonts w:ascii="Times New Roman" w:hAnsi="Times New Roman" w:cs="Times New Roman"/>
          <w:sz w:val="24"/>
          <w:szCs w:val="24"/>
        </w:rPr>
        <w:t xml:space="preserve"> Issues</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Sustainability and Governance</w:t>
      </w:r>
    </w:p>
    <w:p w:rsidR="000043FA" w:rsidRPr="00046379" w:rsidRDefault="000043FA" w:rsidP="000043FA">
      <w:pPr>
        <w:pStyle w:val="ListParagraph"/>
        <w:keepNext/>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 xml:space="preserve">Usability &amp; Assessment. </w:t>
      </w:r>
    </w:p>
    <w:p w:rsidR="000043FA" w:rsidRPr="00046379" w:rsidRDefault="000043FA" w:rsidP="000043FA">
      <w:pPr>
        <w:spacing w:line="360" w:lineRule="auto"/>
        <w:ind w:left="360"/>
      </w:pPr>
    </w:p>
    <w:p w:rsidR="000043FA" w:rsidRPr="00046379" w:rsidRDefault="000043FA" w:rsidP="00F57127">
      <w:pPr>
        <w:pStyle w:val="ListParagraph"/>
        <w:numPr>
          <w:ilvl w:val="0"/>
          <w:numId w:val="22"/>
        </w:numPr>
        <w:spacing w:after="0" w:line="360" w:lineRule="auto"/>
        <w:rPr>
          <w:rFonts w:ascii="Times New Roman" w:hAnsi="Times New Roman" w:cs="Times New Roman"/>
          <w:sz w:val="24"/>
          <w:szCs w:val="24"/>
        </w:rPr>
      </w:pPr>
      <w:r w:rsidRPr="00046379">
        <w:rPr>
          <w:rFonts w:ascii="Times New Roman" w:hAnsi="Times New Roman" w:cs="Times New Roman"/>
          <w:sz w:val="24"/>
          <w:szCs w:val="24"/>
        </w:rPr>
        <w:t>Why did you join DataONE? (open ended)</w:t>
      </w:r>
    </w:p>
    <w:p w:rsidR="000043FA" w:rsidRPr="00046379" w:rsidRDefault="000043FA" w:rsidP="00F57127">
      <w:pPr>
        <w:spacing w:line="360" w:lineRule="auto"/>
      </w:pPr>
      <w:r w:rsidRPr="0004637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43FA" w:rsidRDefault="000043FA" w:rsidP="00F57127">
      <w:pPr>
        <w:pStyle w:val="ListParagraph"/>
        <w:numPr>
          <w:ilvl w:val="0"/>
          <w:numId w:val="22"/>
        </w:numPr>
        <w:spacing w:after="0" w:line="360" w:lineRule="auto"/>
        <w:rPr>
          <w:rFonts w:ascii="Times New Roman" w:hAnsi="Times New Roman" w:cs="Times New Roman"/>
          <w:sz w:val="24"/>
          <w:szCs w:val="24"/>
        </w:rPr>
      </w:pPr>
      <w:r>
        <w:rPr>
          <w:rFonts w:ascii="Times New Roman" w:hAnsi="Times New Roman" w:cs="Times New Roman"/>
          <w:sz w:val="24"/>
          <w:szCs w:val="24"/>
        </w:rPr>
        <w:t>Are you a working group leader? Yes__  No__</w:t>
      </w:r>
    </w:p>
    <w:p w:rsidR="000043FA" w:rsidRPr="00046379" w:rsidRDefault="000043FA" w:rsidP="00F57127">
      <w:pPr>
        <w:pStyle w:val="ListParagraph"/>
        <w:numPr>
          <w:ilvl w:val="0"/>
          <w:numId w:val="22"/>
        </w:numPr>
        <w:spacing w:after="0" w:line="360" w:lineRule="auto"/>
        <w:rPr>
          <w:rFonts w:ascii="Times New Roman" w:hAnsi="Times New Roman" w:cs="Times New Roman"/>
          <w:sz w:val="24"/>
          <w:szCs w:val="24"/>
        </w:rPr>
      </w:pPr>
      <w:r>
        <w:rPr>
          <w:rFonts w:ascii="Times New Roman" w:hAnsi="Times New Roman" w:cs="Times New Roman"/>
          <w:sz w:val="24"/>
          <w:szCs w:val="24"/>
        </w:rPr>
        <w:t>How long have you been working in DataONE? ____year(s) ____month(s)</w:t>
      </w:r>
    </w:p>
    <w:p w:rsidR="000043FA" w:rsidRPr="00046379" w:rsidRDefault="00F57127" w:rsidP="00F57127">
      <w:pPr>
        <w:tabs>
          <w:tab w:val="left" w:pos="1574"/>
        </w:tabs>
        <w:spacing w:line="360" w:lineRule="auto"/>
        <w:rPr>
          <w:color w:val="FF0000"/>
        </w:rPr>
      </w:pPr>
      <w:r>
        <w:rPr>
          <w:color w:val="FF0000"/>
        </w:rPr>
        <w:lastRenderedPageBreak/>
        <w:tab/>
      </w:r>
    </w:p>
    <w:p w:rsidR="000043FA" w:rsidRPr="00046379" w:rsidRDefault="000043FA" w:rsidP="000043FA">
      <w:pPr>
        <w:keepNext/>
        <w:spacing w:line="360" w:lineRule="auto"/>
      </w:pPr>
      <w:r w:rsidRPr="00046379">
        <w:t xml:space="preserve">Section II. </w:t>
      </w:r>
      <w:r>
        <w:t>Related to your work in DataONE, h</w:t>
      </w:r>
      <w:r w:rsidRPr="00046379">
        <w:t xml:space="preserve">ow often do you communicate </w:t>
      </w:r>
      <w:proofErr w:type="gramStart"/>
      <w:r w:rsidRPr="00046379">
        <w:t>with</w:t>
      </w:r>
      <w:proofErr w:type="gramEnd"/>
      <w:r>
        <w:t xml:space="preserve"> </w:t>
      </w:r>
    </w:p>
    <w:tbl>
      <w:tblPr>
        <w:tblStyle w:val="TableGrid"/>
        <w:tblW w:w="0" w:type="auto"/>
        <w:jc w:val="center"/>
        <w:tblLook w:val="04A0"/>
      </w:tblPr>
      <w:tblGrid>
        <w:gridCol w:w="3202"/>
        <w:gridCol w:w="1226"/>
        <w:gridCol w:w="926"/>
        <w:gridCol w:w="1160"/>
        <w:gridCol w:w="1243"/>
        <w:gridCol w:w="1099"/>
      </w:tblGrid>
      <w:tr w:rsidR="000043FA" w:rsidRPr="00F57127" w:rsidTr="00A61A72">
        <w:trPr>
          <w:jc w:val="center"/>
        </w:trPr>
        <w:tc>
          <w:tcPr>
            <w:tcW w:w="3202" w:type="dxa"/>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Person contacted is in the →</w:t>
            </w:r>
          </w:p>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Frequency ↓</w:t>
            </w:r>
          </w:p>
        </w:tc>
        <w:tc>
          <w:tcPr>
            <w:tcW w:w="1226" w:type="dxa"/>
            <w:vAlign w:val="bottom"/>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More than once a day</w:t>
            </w:r>
          </w:p>
        </w:tc>
        <w:tc>
          <w:tcPr>
            <w:tcW w:w="926" w:type="dxa"/>
            <w:vAlign w:val="bottom"/>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Daily</w:t>
            </w:r>
          </w:p>
        </w:tc>
        <w:tc>
          <w:tcPr>
            <w:tcW w:w="1160" w:type="dxa"/>
            <w:vAlign w:val="bottom"/>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Weekly</w:t>
            </w:r>
          </w:p>
        </w:tc>
        <w:tc>
          <w:tcPr>
            <w:tcW w:w="1243" w:type="dxa"/>
            <w:vAlign w:val="bottom"/>
          </w:tcPr>
          <w:p w:rsidR="000043FA" w:rsidRPr="00F57127" w:rsidRDefault="000043FA" w:rsidP="00F57127">
            <w:pPr>
              <w:pStyle w:val="Tabletext"/>
              <w:rPr>
                <w:rFonts w:ascii="Times New Roman" w:hAnsi="Times New Roman" w:cs="Times New Roman"/>
                <w:strike/>
                <w:sz w:val="24"/>
                <w:szCs w:val="24"/>
              </w:rPr>
            </w:pPr>
            <w:r w:rsidRPr="00F57127">
              <w:rPr>
                <w:rFonts w:ascii="Times New Roman" w:hAnsi="Times New Roman" w:cs="Times New Roman"/>
                <w:sz w:val="24"/>
                <w:szCs w:val="24"/>
              </w:rPr>
              <w:t>Bimonthly</w:t>
            </w:r>
          </w:p>
        </w:tc>
        <w:tc>
          <w:tcPr>
            <w:tcW w:w="1099" w:type="dxa"/>
            <w:vAlign w:val="bottom"/>
          </w:tcPr>
          <w:p w:rsidR="000043FA" w:rsidRPr="00F57127" w:rsidRDefault="000043FA" w:rsidP="00F57127">
            <w:pPr>
              <w:pStyle w:val="Tabletext"/>
              <w:rPr>
                <w:rFonts w:ascii="Times New Roman" w:hAnsi="Times New Roman" w:cs="Times New Roman"/>
                <w:strike/>
                <w:sz w:val="24"/>
                <w:szCs w:val="24"/>
              </w:rPr>
            </w:pPr>
            <w:r w:rsidRPr="00F57127">
              <w:rPr>
                <w:rFonts w:ascii="Times New Roman" w:hAnsi="Times New Roman" w:cs="Times New Roman"/>
                <w:sz w:val="24"/>
                <w:szCs w:val="24"/>
              </w:rPr>
              <w:t>Monthly</w:t>
            </w:r>
          </w:p>
        </w:tc>
      </w:tr>
      <w:tr w:rsidR="000043FA" w:rsidRPr="00F57127" w:rsidTr="00A61A72">
        <w:trPr>
          <w:jc w:val="center"/>
        </w:trPr>
        <w:tc>
          <w:tcPr>
            <w:tcW w:w="3202"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10. </w:t>
            </w:r>
            <w:proofErr w:type="gramStart"/>
            <w:r w:rsidR="000043FA" w:rsidRPr="00F57127">
              <w:rPr>
                <w:rFonts w:ascii="Times New Roman" w:hAnsi="Times New Roman" w:cs="Times New Roman"/>
                <w:sz w:val="24"/>
                <w:szCs w:val="24"/>
              </w:rPr>
              <w:t>people</w:t>
            </w:r>
            <w:proofErr w:type="gramEnd"/>
            <w:r w:rsidR="000043FA" w:rsidRPr="00F57127">
              <w:rPr>
                <w:rFonts w:ascii="Times New Roman" w:hAnsi="Times New Roman" w:cs="Times New Roman"/>
                <w:sz w:val="24"/>
                <w:szCs w:val="24"/>
              </w:rPr>
              <w:t xml:space="preserve"> in your primary working group? </w:t>
            </w:r>
          </w:p>
        </w:tc>
        <w:tc>
          <w:tcPr>
            <w:tcW w:w="1226" w:type="dxa"/>
          </w:tcPr>
          <w:p w:rsidR="000043FA" w:rsidRPr="00F57127" w:rsidRDefault="000043FA" w:rsidP="00F57127">
            <w:pPr>
              <w:pStyle w:val="Tabletext"/>
              <w:rPr>
                <w:rFonts w:ascii="Times New Roman" w:hAnsi="Times New Roman" w:cs="Times New Roman"/>
                <w:sz w:val="24"/>
                <w:szCs w:val="24"/>
              </w:rPr>
            </w:pPr>
          </w:p>
        </w:tc>
        <w:tc>
          <w:tcPr>
            <w:tcW w:w="926" w:type="dxa"/>
          </w:tcPr>
          <w:p w:rsidR="000043FA" w:rsidRPr="00F57127" w:rsidRDefault="000043FA" w:rsidP="00F57127">
            <w:pPr>
              <w:pStyle w:val="Tabletext"/>
              <w:rPr>
                <w:rFonts w:ascii="Times New Roman" w:hAnsi="Times New Roman" w:cs="Times New Roman"/>
                <w:sz w:val="24"/>
                <w:szCs w:val="24"/>
              </w:rPr>
            </w:pPr>
          </w:p>
        </w:tc>
        <w:tc>
          <w:tcPr>
            <w:tcW w:w="1160" w:type="dxa"/>
          </w:tcPr>
          <w:p w:rsidR="000043FA" w:rsidRPr="00F57127" w:rsidRDefault="000043FA" w:rsidP="00F57127">
            <w:pPr>
              <w:pStyle w:val="Tabletext"/>
              <w:rPr>
                <w:rFonts w:ascii="Times New Roman" w:hAnsi="Times New Roman" w:cs="Times New Roman"/>
                <w:sz w:val="24"/>
                <w:szCs w:val="24"/>
              </w:rPr>
            </w:pPr>
          </w:p>
        </w:tc>
        <w:tc>
          <w:tcPr>
            <w:tcW w:w="1243" w:type="dxa"/>
          </w:tcPr>
          <w:p w:rsidR="000043FA" w:rsidRPr="00F57127" w:rsidRDefault="000043FA" w:rsidP="00F57127">
            <w:pPr>
              <w:pStyle w:val="Tabletext"/>
              <w:rPr>
                <w:rFonts w:ascii="Times New Roman" w:hAnsi="Times New Roman" w:cs="Times New Roman"/>
                <w:sz w:val="24"/>
                <w:szCs w:val="24"/>
              </w:rPr>
            </w:pPr>
          </w:p>
        </w:tc>
        <w:tc>
          <w:tcPr>
            <w:tcW w:w="1099" w:type="dxa"/>
          </w:tcPr>
          <w:p w:rsidR="000043FA" w:rsidRPr="00F57127" w:rsidRDefault="000043FA" w:rsidP="00F57127">
            <w:pPr>
              <w:pStyle w:val="Tabletext"/>
              <w:rPr>
                <w:rFonts w:ascii="Times New Roman" w:hAnsi="Times New Roman" w:cs="Times New Roman"/>
                <w:sz w:val="24"/>
                <w:szCs w:val="24"/>
              </w:rPr>
            </w:pPr>
          </w:p>
        </w:tc>
      </w:tr>
      <w:tr w:rsidR="000043FA" w:rsidRPr="00F57127" w:rsidTr="00A61A72">
        <w:trPr>
          <w:jc w:val="center"/>
        </w:trPr>
        <w:tc>
          <w:tcPr>
            <w:tcW w:w="3202"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11. </w:t>
            </w:r>
            <w:proofErr w:type="gramStart"/>
            <w:r w:rsidR="000043FA" w:rsidRPr="00F57127">
              <w:rPr>
                <w:rFonts w:ascii="Times New Roman" w:hAnsi="Times New Roman" w:cs="Times New Roman"/>
                <w:sz w:val="24"/>
                <w:szCs w:val="24"/>
              </w:rPr>
              <w:t>your</w:t>
            </w:r>
            <w:proofErr w:type="gramEnd"/>
            <w:r w:rsidR="000043FA" w:rsidRPr="00F57127">
              <w:rPr>
                <w:rFonts w:ascii="Times New Roman" w:hAnsi="Times New Roman" w:cs="Times New Roman"/>
                <w:sz w:val="24"/>
                <w:szCs w:val="24"/>
              </w:rPr>
              <w:t xml:space="preserve"> primary working group leader? </w:t>
            </w:r>
          </w:p>
        </w:tc>
        <w:tc>
          <w:tcPr>
            <w:tcW w:w="1226" w:type="dxa"/>
          </w:tcPr>
          <w:p w:rsidR="000043FA" w:rsidRPr="00F57127" w:rsidRDefault="000043FA" w:rsidP="00F57127">
            <w:pPr>
              <w:pStyle w:val="Tabletext"/>
              <w:rPr>
                <w:rFonts w:ascii="Times New Roman" w:hAnsi="Times New Roman" w:cs="Times New Roman"/>
                <w:sz w:val="24"/>
                <w:szCs w:val="24"/>
              </w:rPr>
            </w:pPr>
          </w:p>
        </w:tc>
        <w:tc>
          <w:tcPr>
            <w:tcW w:w="926" w:type="dxa"/>
          </w:tcPr>
          <w:p w:rsidR="000043FA" w:rsidRPr="00F57127" w:rsidRDefault="000043FA" w:rsidP="00F57127">
            <w:pPr>
              <w:pStyle w:val="Tabletext"/>
              <w:rPr>
                <w:rFonts w:ascii="Times New Roman" w:hAnsi="Times New Roman" w:cs="Times New Roman"/>
                <w:sz w:val="24"/>
                <w:szCs w:val="24"/>
              </w:rPr>
            </w:pPr>
          </w:p>
        </w:tc>
        <w:tc>
          <w:tcPr>
            <w:tcW w:w="1160" w:type="dxa"/>
          </w:tcPr>
          <w:p w:rsidR="000043FA" w:rsidRPr="00F57127" w:rsidRDefault="000043FA" w:rsidP="00F57127">
            <w:pPr>
              <w:pStyle w:val="Tabletext"/>
              <w:rPr>
                <w:rFonts w:ascii="Times New Roman" w:hAnsi="Times New Roman" w:cs="Times New Roman"/>
                <w:sz w:val="24"/>
                <w:szCs w:val="24"/>
              </w:rPr>
            </w:pPr>
          </w:p>
        </w:tc>
        <w:tc>
          <w:tcPr>
            <w:tcW w:w="1243" w:type="dxa"/>
          </w:tcPr>
          <w:p w:rsidR="000043FA" w:rsidRPr="00F57127" w:rsidRDefault="000043FA" w:rsidP="00F57127">
            <w:pPr>
              <w:pStyle w:val="Tabletext"/>
              <w:rPr>
                <w:rFonts w:ascii="Times New Roman" w:hAnsi="Times New Roman" w:cs="Times New Roman"/>
                <w:sz w:val="24"/>
                <w:szCs w:val="24"/>
              </w:rPr>
            </w:pPr>
          </w:p>
        </w:tc>
        <w:tc>
          <w:tcPr>
            <w:tcW w:w="1099" w:type="dxa"/>
          </w:tcPr>
          <w:p w:rsidR="000043FA" w:rsidRPr="00F57127" w:rsidRDefault="000043FA" w:rsidP="00F57127">
            <w:pPr>
              <w:pStyle w:val="Tabletext"/>
              <w:rPr>
                <w:rFonts w:ascii="Times New Roman" w:hAnsi="Times New Roman" w:cs="Times New Roman"/>
                <w:sz w:val="24"/>
                <w:szCs w:val="24"/>
              </w:rPr>
            </w:pPr>
          </w:p>
        </w:tc>
      </w:tr>
      <w:tr w:rsidR="000043FA" w:rsidRPr="00F57127" w:rsidTr="00A61A72">
        <w:trPr>
          <w:jc w:val="center"/>
        </w:trPr>
        <w:tc>
          <w:tcPr>
            <w:tcW w:w="3202"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12. </w:t>
            </w:r>
            <w:proofErr w:type="gramStart"/>
            <w:r w:rsidR="000043FA" w:rsidRPr="00F57127">
              <w:rPr>
                <w:rFonts w:ascii="Times New Roman" w:hAnsi="Times New Roman" w:cs="Times New Roman"/>
                <w:sz w:val="24"/>
                <w:szCs w:val="24"/>
              </w:rPr>
              <w:t>people</w:t>
            </w:r>
            <w:proofErr w:type="gramEnd"/>
            <w:r w:rsidR="000043FA" w:rsidRPr="00F57127">
              <w:rPr>
                <w:rFonts w:ascii="Times New Roman" w:hAnsi="Times New Roman" w:cs="Times New Roman"/>
                <w:sz w:val="24"/>
                <w:szCs w:val="24"/>
              </w:rPr>
              <w:t xml:space="preserve"> in other working groups? </w:t>
            </w:r>
          </w:p>
        </w:tc>
        <w:tc>
          <w:tcPr>
            <w:tcW w:w="1226" w:type="dxa"/>
          </w:tcPr>
          <w:p w:rsidR="000043FA" w:rsidRPr="00F57127" w:rsidRDefault="000043FA" w:rsidP="00F57127">
            <w:pPr>
              <w:pStyle w:val="Tabletext"/>
              <w:rPr>
                <w:rFonts w:ascii="Times New Roman" w:hAnsi="Times New Roman" w:cs="Times New Roman"/>
                <w:sz w:val="24"/>
                <w:szCs w:val="24"/>
              </w:rPr>
            </w:pPr>
          </w:p>
        </w:tc>
        <w:tc>
          <w:tcPr>
            <w:tcW w:w="926" w:type="dxa"/>
          </w:tcPr>
          <w:p w:rsidR="000043FA" w:rsidRPr="00F57127" w:rsidRDefault="000043FA" w:rsidP="00F57127">
            <w:pPr>
              <w:pStyle w:val="Tabletext"/>
              <w:rPr>
                <w:rFonts w:ascii="Times New Roman" w:hAnsi="Times New Roman" w:cs="Times New Roman"/>
                <w:sz w:val="24"/>
                <w:szCs w:val="24"/>
              </w:rPr>
            </w:pPr>
          </w:p>
        </w:tc>
        <w:tc>
          <w:tcPr>
            <w:tcW w:w="1160" w:type="dxa"/>
          </w:tcPr>
          <w:p w:rsidR="000043FA" w:rsidRPr="00F57127" w:rsidRDefault="000043FA" w:rsidP="00F57127">
            <w:pPr>
              <w:pStyle w:val="Tabletext"/>
              <w:rPr>
                <w:rFonts w:ascii="Times New Roman" w:hAnsi="Times New Roman" w:cs="Times New Roman"/>
                <w:sz w:val="24"/>
                <w:szCs w:val="24"/>
              </w:rPr>
            </w:pPr>
          </w:p>
        </w:tc>
        <w:tc>
          <w:tcPr>
            <w:tcW w:w="1243" w:type="dxa"/>
          </w:tcPr>
          <w:p w:rsidR="000043FA" w:rsidRPr="00F57127" w:rsidRDefault="000043FA" w:rsidP="00F57127">
            <w:pPr>
              <w:pStyle w:val="Tabletext"/>
              <w:rPr>
                <w:rFonts w:ascii="Times New Roman" w:hAnsi="Times New Roman" w:cs="Times New Roman"/>
                <w:sz w:val="24"/>
                <w:szCs w:val="24"/>
              </w:rPr>
            </w:pPr>
          </w:p>
        </w:tc>
        <w:tc>
          <w:tcPr>
            <w:tcW w:w="1099" w:type="dxa"/>
          </w:tcPr>
          <w:p w:rsidR="000043FA" w:rsidRPr="00F57127" w:rsidRDefault="000043FA" w:rsidP="00F57127">
            <w:pPr>
              <w:pStyle w:val="Tabletext"/>
              <w:rPr>
                <w:rFonts w:ascii="Times New Roman" w:hAnsi="Times New Roman" w:cs="Times New Roman"/>
                <w:sz w:val="24"/>
                <w:szCs w:val="24"/>
              </w:rPr>
            </w:pPr>
          </w:p>
        </w:tc>
      </w:tr>
      <w:tr w:rsidR="000043FA" w:rsidRPr="00F57127" w:rsidTr="00A61A72">
        <w:trPr>
          <w:jc w:val="center"/>
        </w:trPr>
        <w:tc>
          <w:tcPr>
            <w:tcW w:w="3202"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13. </w:t>
            </w:r>
            <w:proofErr w:type="gramStart"/>
            <w:r w:rsidR="000043FA" w:rsidRPr="00F57127">
              <w:rPr>
                <w:rFonts w:ascii="Times New Roman" w:hAnsi="Times New Roman" w:cs="Times New Roman"/>
                <w:sz w:val="24"/>
                <w:szCs w:val="24"/>
              </w:rPr>
              <w:t>other</w:t>
            </w:r>
            <w:proofErr w:type="gramEnd"/>
            <w:r w:rsidR="000043FA" w:rsidRPr="00F57127">
              <w:rPr>
                <w:rFonts w:ascii="Times New Roman" w:hAnsi="Times New Roman" w:cs="Times New Roman"/>
                <w:sz w:val="24"/>
                <w:szCs w:val="24"/>
              </w:rPr>
              <w:t xml:space="preserve"> working group leaders? </w:t>
            </w:r>
          </w:p>
        </w:tc>
        <w:tc>
          <w:tcPr>
            <w:tcW w:w="1226" w:type="dxa"/>
          </w:tcPr>
          <w:p w:rsidR="000043FA" w:rsidRPr="00F57127" w:rsidRDefault="000043FA" w:rsidP="00F57127">
            <w:pPr>
              <w:pStyle w:val="Tabletext"/>
              <w:rPr>
                <w:rFonts w:ascii="Times New Roman" w:hAnsi="Times New Roman" w:cs="Times New Roman"/>
                <w:sz w:val="24"/>
                <w:szCs w:val="24"/>
              </w:rPr>
            </w:pPr>
          </w:p>
        </w:tc>
        <w:tc>
          <w:tcPr>
            <w:tcW w:w="926" w:type="dxa"/>
          </w:tcPr>
          <w:p w:rsidR="000043FA" w:rsidRPr="00F57127" w:rsidRDefault="000043FA" w:rsidP="00F57127">
            <w:pPr>
              <w:pStyle w:val="Tabletext"/>
              <w:rPr>
                <w:rFonts w:ascii="Times New Roman" w:hAnsi="Times New Roman" w:cs="Times New Roman"/>
                <w:sz w:val="24"/>
                <w:szCs w:val="24"/>
              </w:rPr>
            </w:pPr>
          </w:p>
        </w:tc>
        <w:tc>
          <w:tcPr>
            <w:tcW w:w="1160" w:type="dxa"/>
          </w:tcPr>
          <w:p w:rsidR="000043FA" w:rsidRPr="00F57127" w:rsidRDefault="000043FA" w:rsidP="00F57127">
            <w:pPr>
              <w:pStyle w:val="Tabletext"/>
              <w:rPr>
                <w:rFonts w:ascii="Times New Roman" w:hAnsi="Times New Roman" w:cs="Times New Roman"/>
                <w:sz w:val="24"/>
                <w:szCs w:val="24"/>
              </w:rPr>
            </w:pPr>
          </w:p>
        </w:tc>
        <w:tc>
          <w:tcPr>
            <w:tcW w:w="1243" w:type="dxa"/>
          </w:tcPr>
          <w:p w:rsidR="000043FA" w:rsidRPr="00F57127" w:rsidRDefault="000043FA" w:rsidP="00F57127">
            <w:pPr>
              <w:pStyle w:val="Tabletext"/>
              <w:rPr>
                <w:rFonts w:ascii="Times New Roman" w:hAnsi="Times New Roman" w:cs="Times New Roman"/>
                <w:sz w:val="24"/>
                <w:szCs w:val="24"/>
              </w:rPr>
            </w:pPr>
          </w:p>
        </w:tc>
        <w:tc>
          <w:tcPr>
            <w:tcW w:w="1099" w:type="dxa"/>
          </w:tcPr>
          <w:p w:rsidR="000043FA" w:rsidRPr="00F57127" w:rsidRDefault="000043FA" w:rsidP="00F57127">
            <w:pPr>
              <w:pStyle w:val="Tabletext"/>
              <w:rPr>
                <w:rFonts w:ascii="Times New Roman" w:hAnsi="Times New Roman" w:cs="Times New Roman"/>
                <w:sz w:val="24"/>
                <w:szCs w:val="24"/>
              </w:rPr>
            </w:pPr>
          </w:p>
        </w:tc>
      </w:tr>
      <w:tr w:rsidR="000043FA" w:rsidRPr="00F57127" w:rsidTr="00A61A72">
        <w:trPr>
          <w:jc w:val="center"/>
        </w:trPr>
        <w:tc>
          <w:tcPr>
            <w:tcW w:w="3202"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14. </w:t>
            </w:r>
            <w:r w:rsidR="000043FA" w:rsidRPr="00F57127">
              <w:rPr>
                <w:rFonts w:ascii="Times New Roman" w:hAnsi="Times New Roman" w:cs="Times New Roman"/>
                <w:sz w:val="24"/>
                <w:szCs w:val="24"/>
              </w:rPr>
              <w:t>PI?</w:t>
            </w:r>
          </w:p>
        </w:tc>
        <w:tc>
          <w:tcPr>
            <w:tcW w:w="1226" w:type="dxa"/>
          </w:tcPr>
          <w:p w:rsidR="000043FA" w:rsidRPr="00F57127" w:rsidRDefault="000043FA" w:rsidP="00F57127">
            <w:pPr>
              <w:pStyle w:val="Tabletext"/>
              <w:rPr>
                <w:rFonts w:ascii="Times New Roman" w:hAnsi="Times New Roman" w:cs="Times New Roman"/>
                <w:sz w:val="24"/>
                <w:szCs w:val="24"/>
              </w:rPr>
            </w:pPr>
          </w:p>
        </w:tc>
        <w:tc>
          <w:tcPr>
            <w:tcW w:w="926" w:type="dxa"/>
          </w:tcPr>
          <w:p w:rsidR="000043FA" w:rsidRPr="00F57127" w:rsidRDefault="000043FA" w:rsidP="00F57127">
            <w:pPr>
              <w:pStyle w:val="Tabletext"/>
              <w:rPr>
                <w:rFonts w:ascii="Times New Roman" w:hAnsi="Times New Roman" w:cs="Times New Roman"/>
                <w:sz w:val="24"/>
                <w:szCs w:val="24"/>
              </w:rPr>
            </w:pPr>
          </w:p>
        </w:tc>
        <w:tc>
          <w:tcPr>
            <w:tcW w:w="1160" w:type="dxa"/>
          </w:tcPr>
          <w:p w:rsidR="000043FA" w:rsidRPr="00F57127" w:rsidRDefault="000043FA" w:rsidP="00F57127">
            <w:pPr>
              <w:pStyle w:val="Tabletext"/>
              <w:rPr>
                <w:rFonts w:ascii="Times New Roman" w:hAnsi="Times New Roman" w:cs="Times New Roman"/>
                <w:sz w:val="24"/>
                <w:szCs w:val="24"/>
              </w:rPr>
            </w:pPr>
          </w:p>
        </w:tc>
        <w:tc>
          <w:tcPr>
            <w:tcW w:w="1243" w:type="dxa"/>
          </w:tcPr>
          <w:p w:rsidR="000043FA" w:rsidRPr="00F57127" w:rsidRDefault="000043FA" w:rsidP="00F57127">
            <w:pPr>
              <w:pStyle w:val="Tabletext"/>
              <w:rPr>
                <w:rFonts w:ascii="Times New Roman" w:hAnsi="Times New Roman" w:cs="Times New Roman"/>
                <w:sz w:val="24"/>
                <w:szCs w:val="24"/>
              </w:rPr>
            </w:pPr>
          </w:p>
        </w:tc>
        <w:tc>
          <w:tcPr>
            <w:tcW w:w="1099" w:type="dxa"/>
          </w:tcPr>
          <w:p w:rsidR="000043FA" w:rsidRPr="00F57127" w:rsidRDefault="000043FA" w:rsidP="00F57127">
            <w:pPr>
              <w:pStyle w:val="Tabletext"/>
              <w:rPr>
                <w:rFonts w:ascii="Times New Roman" w:hAnsi="Times New Roman" w:cs="Times New Roman"/>
                <w:sz w:val="24"/>
                <w:szCs w:val="24"/>
              </w:rPr>
            </w:pPr>
          </w:p>
        </w:tc>
      </w:tr>
    </w:tbl>
    <w:p w:rsidR="000043FA" w:rsidRDefault="000043FA" w:rsidP="000043FA">
      <w:pPr>
        <w:spacing w:line="360" w:lineRule="auto"/>
      </w:pPr>
    </w:p>
    <w:p w:rsidR="000043FA" w:rsidRPr="00046379" w:rsidRDefault="000043FA" w:rsidP="000043FA">
      <w:pPr>
        <w:keepNext/>
        <w:spacing w:line="360" w:lineRule="auto"/>
      </w:pPr>
      <w:r w:rsidRPr="00046379">
        <w:t xml:space="preserve">Section II. Which communication channels do you use to communicate </w:t>
      </w:r>
      <w:proofErr w:type="gramStart"/>
      <w:r w:rsidRPr="00046379">
        <w:t>with</w:t>
      </w:r>
      <w:proofErr w:type="gramEnd"/>
      <w:r>
        <w:t xml:space="preserve"> </w:t>
      </w:r>
    </w:p>
    <w:tbl>
      <w:tblPr>
        <w:tblStyle w:val="TableGrid"/>
        <w:tblW w:w="9648" w:type="dxa"/>
        <w:tblLayout w:type="fixed"/>
        <w:tblLook w:val="04A0"/>
      </w:tblPr>
      <w:tblGrid>
        <w:gridCol w:w="2358"/>
        <w:gridCol w:w="540"/>
        <w:gridCol w:w="720"/>
        <w:gridCol w:w="1080"/>
        <w:gridCol w:w="900"/>
        <w:gridCol w:w="1170"/>
        <w:gridCol w:w="1170"/>
        <w:gridCol w:w="810"/>
        <w:gridCol w:w="900"/>
      </w:tblGrid>
      <w:tr w:rsidR="000043FA" w:rsidRPr="00F57127" w:rsidTr="00196BF1">
        <w:tc>
          <w:tcPr>
            <w:tcW w:w="2358" w:type="dxa"/>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Person contacted →</w:t>
            </w:r>
          </w:p>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Comm. Channel ↓</w:t>
            </w:r>
          </w:p>
        </w:tc>
        <w:tc>
          <w:tcPr>
            <w:tcW w:w="540" w:type="dxa"/>
            <w:vAlign w:val="bottom"/>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Telephone</w:t>
            </w:r>
          </w:p>
        </w:tc>
        <w:tc>
          <w:tcPr>
            <w:tcW w:w="720" w:type="dxa"/>
            <w:vAlign w:val="bottom"/>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 xml:space="preserve">Face to face </w:t>
            </w:r>
          </w:p>
        </w:tc>
        <w:tc>
          <w:tcPr>
            <w:tcW w:w="1080" w:type="dxa"/>
            <w:vAlign w:val="bottom"/>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Written documents (memos, letters)</w:t>
            </w:r>
          </w:p>
        </w:tc>
        <w:tc>
          <w:tcPr>
            <w:tcW w:w="900" w:type="dxa"/>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Electronic media (email, text)</w:t>
            </w:r>
          </w:p>
        </w:tc>
        <w:tc>
          <w:tcPr>
            <w:tcW w:w="1170" w:type="dxa"/>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 xml:space="preserve">Virtual media (Skype/MSN, </w:t>
            </w:r>
            <w:proofErr w:type="spellStart"/>
            <w:r w:rsidRPr="00F57127">
              <w:rPr>
                <w:rFonts w:ascii="Times New Roman" w:hAnsi="Times New Roman" w:cs="Times New Roman"/>
                <w:sz w:val="24"/>
                <w:szCs w:val="24"/>
              </w:rPr>
              <w:t>Marratech</w:t>
            </w:r>
            <w:proofErr w:type="spellEnd"/>
            <w:r w:rsidRPr="00F57127">
              <w:rPr>
                <w:rFonts w:ascii="Times New Roman" w:hAnsi="Times New Roman" w:cs="Times New Roman"/>
                <w:sz w:val="24"/>
                <w:szCs w:val="24"/>
              </w:rPr>
              <w:t>)</w:t>
            </w:r>
          </w:p>
        </w:tc>
        <w:tc>
          <w:tcPr>
            <w:tcW w:w="1170" w:type="dxa"/>
          </w:tcPr>
          <w:p w:rsidR="000043FA" w:rsidRPr="00F57127" w:rsidRDefault="000043FA" w:rsidP="00F57127">
            <w:pPr>
              <w:pStyle w:val="Tabletext"/>
              <w:rPr>
                <w:rFonts w:ascii="Times New Roman" w:hAnsi="Times New Roman" w:cs="Times New Roman"/>
                <w:sz w:val="24"/>
                <w:szCs w:val="24"/>
              </w:rPr>
            </w:pPr>
            <w:proofErr w:type="spellStart"/>
            <w:r w:rsidRPr="00F57127">
              <w:rPr>
                <w:rFonts w:ascii="Times New Roman" w:hAnsi="Times New Roman" w:cs="Times New Roman"/>
                <w:sz w:val="24"/>
                <w:szCs w:val="24"/>
              </w:rPr>
              <w:t>Plone</w:t>
            </w:r>
            <w:proofErr w:type="spellEnd"/>
            <w:r w:rsidRPr="00F57127">
              <w:rPr>
                <w:rFonts w:ascii="Times New Roman" w:hAnsi="Times New Roman" w:cs="Times New Roman"/>
                <w:sz w:val="24"/>
                <w:szCs w:val="24"/>
              </w:rPr>
              <w:t xml:space="preserve"> website (shared </w:t>
            </w:r>
            <w:proofErr w:type="spellStart"/>
            <w:r w:rsidRPr="00F57127">
              <w:rPr>
                <w:rFonts w:ascii="Times New Roman" w:hAnsi="Times New Roman" w:cs="Times New Roman"/>
                <w:sz w:val="24"/>
                <w:szCs w:val="24"/>
              </w:rPr>
              <w:t>webspace</w:t>
            </w:r>
            <w:proofErr w:type="spellEnd"/>
            <w:r w:rsidRPr="00F57127">
              <w:rPr>
                <w:rFonts w:ascii="Times New Roman" w:hAnsi="Times New Roman" w:cs="Times New Roman"/>
                <w:sz w:val="24"/>
                <w:szCs w:val="24"/>
              </w:rPr>
              <w:t>)</w:t>
            </w:r>
          </w:p>
        </w:tc>
        <w:tc>
          <w:tcPr>
            <w:tcW w:w="810" w:type="dxa"/>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Wikis</w:t>
            </w:r>
          </w:p>
        </w:tc>
        <w:tc>
          <w:tcPr>
            <w:tcW w:w="900" w:type="dxa"/>
          </w:tcPr>
          <w:p w:rsidR="000043FA" w:rsidRPr="00F57127" w:rsidRDefault="000043FA" w:rsidP="00F57127">
            <w:pPr>
              <w:pStyle w:val="Tabletext"/>
              <w:rPr>
                <w:rFonts w:ascii="Times New Roman" w:hAnsi="Times New Roman" w:cs="Times New Roman"/>
                <w:sz w:val="24"/>
                <w:szCs w:val="24"/>
              </w:rPr>
            </w:pPr>
            <w:r w:rsidRPr="00F57127">
              <w:rPr>
                <w:rFonts w:ascii="Times New Roman" w:hAnsi="Times New Roman" w:cs="Times New Roman"/>
                <w:sz w:val="24"/>
                <w:szCs w:val="24"/>
              </w:rPr>
              <w:t>Social networking sites</w:t>
            </w:r>
          </w:p>
        </w:tc>
      </w:tr>
      <w:tr w:rsidR="000043FA" w:rsidRPr="00F57127" w:rsidTr="00196BF1">
        <w:tc>
          <w:tcPr>
            <w:tcW w:w="2358"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15. </w:t>
            </w:r>
            <w:proofErr w:type="gramStart"/>
            <w:r w:rsidR="000043FA" w:rsidRPr="00F57127">
              <w:rPr>
                <w:rFonts w:ascii="Times New Roman" w:hAnsi="Times New Roman" w:cs="Times New Roman"/>
                <w:sz w:val="24"/>
                <w:szCs w:val="24"/>
              </w:rPr>
              <w:t>people</w:t>
            </w:r>
            <w:proofErr w:type="gramEnd"/>
            <w:r w:rsidR="000043FA" w:rsidRPr="00F57127">
              <w:rPr>
                <w:rFonts w:ascii="Times New Roman" w:hAnsi="Times New Roman" w:cs="Times New Roman"/>
                <w:sz w:val="24"/>
                <w:szCs w:val="24"/>
              </w:rPr>
              <w:t xml:space="preserve"> in your primary working group? </w:t>
            </w:r>
          </w:p>
        </w:tc>
        <w:tc>
          <w:tcPr>
            <w:tcW w:w="540" w:type="dxa"/>
          </w:tcPr>
          <w:p w:rsidR="000043FA" w:rsidRPr="00F57127" w:rsidRDefault="000043FA" w:rsidP="00F57127">
            <w:pPr>
              <w:pStyle w:val="Tabletext"/>
              <w:rPr>
                <w:rFonts w:ascii="Times New Roman" w:hAnsi="Times New Roman" w:cs="Times New Roman"/>
                <w:sz w:val="24"/>
                <w:szCs w:val="24"/>
              </w:rPr>
            </w:pPr>
          </w:p>
        </w:tc>
        <w:tc>
          <w:tcPr>
            <w:tcW w:w="720" w:type="dxa"/>
          </w:tcPr>
          <w:p w:rsidR="000043FA" w:rsidRPr="00F57127" w:rsidRDefault="000043FA" w:rsidP="00F57127">
            <w:pPr>
              <w:pStyle w:val="Tabletext"/>
              <w:rPr>
                <w:rFonts w:ascii="Times New Roman" w:hAnsi="Times New Roman" w:cs="Times New Roman"/>
                <w:sz w:val="24"/>
                <w:szCs w:val="24"/>
              </w:rPr>
            </w:pPr>
          </w:p>
        </w:tc>
        <w:tc>
          <w:tcPr>
            <w:tcW w:w="108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81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r>
      <w:tr w:rsidR="000043FA" w:rsidRPr="00F57127" w:rsidTr="00196BF1">
        <w:tc>
          <w:tcPr>
            <w:tcW w:w="2358"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16. </w:t>
            </w:r>
            <w:proofErr w:type="gramStart"/>
            <w:r w:rsidR="000043FA" w:rsidRPr="00F57127">
              <w:rPr>
                <w:rFonts w:ascii="Times New Roman" w:hAnsi="Times New Roman" w:cs="Times New Roman"/>
                <w:sz w:val="24"/>
                <w:szCs w:val="24"/>
              </w:rPr>
              <w:t>your</w:t>
            </w:r>
            <w:proofErr w:type="gramEnd"/>
            <w:r w:rsidR="000043FA" w:rsidRPr="00F57127">
              <w:rPr>
                <w:rFonts w:ascii="Times New Roman" w:hAnsi="Times New Roman" w:cs="Times New Roman"/>
                <w:sz w:val="24"/>
                <w:szCs w:val="24"/>
              </w:rPr>
              <w:t xml:space="preserve"> primary working group leader? </w:t>
            </w:r>
          </w:p>
        </w:tc>
        <w:tc>
          <w:tcPr>
            <w:tcW w:w="540" w:type="dxa"/>
          </w:tcPr>
          <w:p w:rsidR="000043FA" w:rsidRPr="00F57127" w:rsidRDefault="000043FA" w:rsidP="00F57127">
            <w:pPr>
              <w:pStyle w:val="Tabletext"/>
              <w:rPr>
                <w:rFonts w:ascii="Times New Roman" w:hAnsi="Times New Roman" w:cs="Times New Roman"/>
                <w:sz w:val="24"/>
                <w:szCs w:val="24"/>
              </w:rPr>
            </w:pPr>
          </w:p>
        </w:tc>
        <w:tc>
          <w:tcPr>
            <w:tcW w:w="720" w:type="dxa"/>
          </w:tcPr>
          <w:p w:rsidR="000043FA" w:rsidRPr="00F57127" w:rsidRDefault="000043FA" w:rsidP="00F57127">
            <w:pPr>
              <w:pStyle w:val="Tabletext"/>
              <w:rPr>
                <w:rFonts w:ascii="Times New Roman" w:hAnsi="Times New Roman" w:cs="Times New Roman"/>
                <w:sz w:val="24"/>
                <w:szCs w:val="24"/>
              </w:rPr>
            </w:pPr>
          </w:p>
        </w:tc>
        <w:tc>
          <w:tcPr>
            <w:tcW w:w="108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81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r>
      <w:tr w:rsidR="000043FA" w:rsidRPr="00F57127" w:rsidTr="00196BF1">
        <w:tc>
          <w:tcPr>
            <w:tcW w:w="2358"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lastRenderedPageBreak/>
              <w:t xml:space="preserve">17. </w:t>
            </w:r>
            <w:proofErr w:type="gramStart"/>
            <w:r w:rsidR="000043FA" w:rsidRPr="00F57127">
              <w:rPr>
                <w:rFonts w:ascii="Times New Roman" w:hAnsi="Times New Roman" w:cs="Times New Roman"/>
                <w:sz w:val="24"/>
                <w:szCs w:val="24"/>
              </w:rPr>
              <w:t>people</w:t>
            </w:r>
            <w:proofErr w:type="gramEnd"/>
            <w:r w:rsidR="000043FA" w:rsidRPr="00F57127">
              <w:rPr>
                <w:rFonts w:ascii="Times New Roman" w:hAnsi="Times New Roman" w:cs="Times New Roman"/>
                <w:sz w:val="24"/>
                <w:szCs w:val="24"/>
              </w:rPr>
              <w:t xml:space="preserve"> in other working groups? </w:t>
            </w:r>
          </w:p>
        </w:tc>
        <w:tc>
          <w:tcPr>
            <w:tcW w:w="540" w:type="dxa"/>
          </w:tcPr>
          <w:p w:rsidR="000043FA" w:rsidRPr="00F57127" w:rsidRDefault="000043FA" w:rsidP="00F57127">
            <w:pPr>
              <w:pStyle w:val="Tabletext"/>
              <w:rPr>
                <w:rFonts w:ascii="Times New Roman" w:hAnsi="Times New Roman" w:cs="Times New Roman"/>
                <w:sz w:val="24"/>
                <w:szCs w:val="24"/>
              </w:rPr>
            </w:pPr>
          </w:p>
        </w:tc>
        <w:tc>
          <w:tcPr>
            <w:tcW w:w="720" w:type="dxa"/>
          </w:tcPr>
          <w:p w:rsidR="000043FA" w:rsidRPr="00F57127" w:rsidRDefault="000043FA" w:rsidP="00F57127">
            <w:pPr>
              <w:pStyle w:val="Tabletext"/>
              <w:rPr>
                <w:rFonts w:ascii="Times New Roman" w:hAnsi="Times New Roman" w:cs="Times New Roman"/>
                <w:sz w:val="24"/>
                <w:szCs w:val="24"/>
              </w:rPr>
            </w:pPr>
          </w:p>
        </w:tc>
        <w:tc>
          <w:tcPr>
            <w:tcW w:w="108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81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r>
      <w:tr w:rsidR="000043FA" w:rsidRPr="00F57127" w:rsidTr="00196BF1">
        <w:tc>
          <w:tcPr>
            <w:tcW w:w="2358"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18. </w:t>
            </w:r>
            <w:proofErr w:type="gramStart"/>
            <w:r w:rsidR="000043FA" w:rsidRPr="00F57127">
              <w:rPr>
                <w:rFonts w:ascii="Times New Roman" w:hAnsi="Times New Roman" w:cs="Times New Roman"/>
                <w:sz w:val="24"/>
                <w:szCs w:val="24"/>
              </w:rPr>
              <w:t>other</w:t>
            </w:r>
            <w:proofErr w:type="gramEnd"/>
            <w:r w:rsidR="000043FA" w:rsidRPr="00F57127">
              <w:rPr>
                <w:rFonts w:ascii="Times New Roman" w:hAnsi="Times New Roman" w:cs="Times New Roman"/>
                <w:sz w:val="24"/>
                <w:szCs w:val="24"/>
              </w:rPr>
              <w:t xml:space="preserve"> working group leaders? </w:t>
            </w:r>
          </w:p>
        </w:tc>
        <w:tc>
          <w:tcPr>
            <w:tcW w:w="540" w:type="dxa"/>
          </w:tcPr>
          <w:p w:rsidR="000043FA" w:rsidRPr="00F57127" w:rsidRDefault="000043FA" w:rsidP="00F57127">
            <w:pPr>
              <w:pStyle w:val="Tabletext"/>
              <w:rPr>
                <w:rFonts w:ascii="Times New Roman" w:hAnsi="Times New Roman" w:cs="Times New Roman"/>
                <w:sz w:val="24"/>
                <w:szCs w:val="24"/>
              </w:rPr>
            </w:pPr>
          </w:p>
        </w:tc>
        <w:tc>
          <w:tcPr>
            <w:tcW w:w="720" w:type="dxa"/>
          </w:tcPr>
          <w:p w:rsidR="000043FA" w:rsidRPr="00F57127" w:rsidRDefault="000043FA" w:rsidP="00F57127">
            <w:pPr>
              <w:pStyle w:val="Tabletext"/>
              <w:rPr>
                <w:rFonts w:ascii="Times New Roman" w:hAnsi="Times New Roman" w:cs="Times New Roman"/>
                <w:sz w:val="24"/>
                <w:szCs w:val="24"/>
              </w:rPr>
            </w:pPr>
          </w:p>
        </w:tc>
        <w:tc>
          <w:tcPr>
            <w:tcW w:w="108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81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r>
      <w:tr w:rsidR="000043FA" w:rsidRPr="00F57127" w:rsidTr="00196BF1">
        <w:tc>
          <w:tcPr>
            <w:tcW w:w="2358" w:type="dxa"/>
          </w:tcPr>
          <w:p w:rsidR="000043FA" w:rsidRPr="00F57127" w:rsidRDefault="00F57127" w:rsidP="00F57127">
            <w:pPr>
              <w:pStyle w:val="Tabletext"/>
              <w:rPr>
                <w:rFonts w:ascii="Times New Roman" w:hAnsi="Times New Roman" w:cs="Times New Roman"/>
                <w:sz w:val="24"/>
                <w:szCs w:val="24"/>
              </w:rPr>
            </w:pPr>
            <w:r>
              <w:rPr>
                <w:rFonts w:ascii="Times New Roman" w:hAnsi="Times New Roman" w:cs="Times New Roman"/>
                <w:sz w:val="24"/>
                <w:szCs w:val="24"/>
              </w:rPr>
              <w:t xml:space="preserve">19. </w:t>
            </w:r>
            <w:r w:rsidR="000043FA" w:rsidRPr="00F57127">
              <w:rPr>
                <w:rFonts w:ascii="Times New Roman" w:hAnsi="Times New Roman" w:cs="Times New Roman"/>
                <w:sz w:val="24"/>
                <w:szCs w:val="24"/>
              </w:rPr>
              <w:t>PI?</w:t>
            </w:r>
          </w:p>
        </w:tc>
        <w:tc>
          <w:tcPr>
            <w:tcW w:w="540" w:type="dxa"/>
          </w:tcPr>
          <w:p w:rsidR="000043FA" w:rsidRPr="00F57127" w:rsidRDefault="000043FA" w:rsidP="00F57127">
            <w:pPr>
              <w:pStyle w:val="Tabletext"/>
              <w:rPr>
                <w:rFonts w:ascii="Times New Roman" w:hAnsi="Times New Roman" w:cs="Times New Roman"/>
                <w:sz w:val="24"/>
                <w:szCs w:val="24"/>
              </w:rPr>
            </w:pPr>
          </w:p>
        </w:tc>
        <w:tc>
          <w:tcPr>
            <w:tcW w:w="720" w:type="dxa"/>
          </w:tcPr>
          <w:p w:rsidR="000043FA" w:rsidRPr="00F57127" w:rsidRDefault="000043FA" w:rsidP="00F57127">
            <w:pPr>
              <w:pStyle w:val="Tabletext"/>
              <w:rPr>
                <w:rFonts w:ascii="Times New Roman" w:hAnsi="Times New Roman" w:cs="Times New Roman"/>
                <w:sz w:val="24"/>
                <w:szCs w:val="24"/>
              </w:rPr>
            </w:pPr>
          </w:p>
        </w:tc>
        <w:tc>
          <w:tcPr>
            <w:tcW w:w="108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1170" w:type="dxa"/>
          </w:tcPr>
          <w:p w:rsidR="000043FA" w:rsidRPr="00F57127" w:rsidRDefault="000043FA" w:rsidP="00F57127">
            <w:pPr>
              <w:pStyle w:val="Tabletext"/>
              <w:rPr>
                <w:rFonts w:ascii="Times New Roman" w:hAnsi="Times New Roman" w:cs="Times New Roman"/>
                <w:sz w:val="24"/>
                <w:szCs w:val="24"/>
              </w:rPr>
            </w:pPr>
          </w:p>
        </w:tc>
        <w:tc>
          <w:tcPr>
            <w:tcW w:w="810" w:type="dxa"/>
          </w:tcPr>
          <w:p w:rsidR="000043FA" w:rsidRPr="00F57127" w:rsidRDefault="000043FA" w:rsidP="00F57127">
            <w:pPr>
              <w:pStyle w:val="Tabletext"/>
              <w:rPr>
                <w:rFonts w:ascii="Times New Roman" w:hAnsi="Times New Roman" w:cs="Times New Roman"/>
                <w:sz w:val="24"/>
                <w:szCs w:val="24"/>
              </w:rPr>
            </w:pPr>
          </w:p>
        </w:tc>
        <w:tc>
          <w:tcPr>
            <w:tcW w:w="900" w:type="dxa"/>
          </w:tcPr>
          <w:p w:rsidR="000043FA" w:rsidRPr="00F57127" w:rsidRDefault="000043FA" w:rsidP="00F57127">
            <w:pPr>
              <w:pStyle w:val="Tabletext"/>
              <w:rPr>
                <w:rFonts w:ascii="Times New Roman" w:hAnsi="Times New Roman" w:cs="Times New Roman"/>
                <w:sz w:val="24"/>
                <w:szCs w:val="24"/>
              </w:rPr>
            </w:pPr>
          </w:p>
        </w:tc>
      </w:tr>
    </w:tbl>
    <w:p w:rsidR="000043FA" w:rsidRPr="00046379" w:rsidRDefault="000043FA" w:rsidP="000043FA">
      <w:pPr>
        <w:keepNext/>
        <w:spacing w:line="360" w:lineRule="auto"/>
      </w:pPr>
    </w:p>
    <w:p w:rsidR="000043FA" w:rsidRDefault="000043FA" w:rsidP="00F57127">
      <w:pPr>
        <w:spacing w:line="360" w:lineRule="auto"/>
      </w:pPr>
      <w:r w:rsidRPr="00046379">
        <w:t xml:space="preserve">Section III. Please rank order (1-most frequent to 4-least frequent) the kind of information you seek related to your role in the DataONE collaboration? </w:t>
      </w:r>
    </w:p>
    <w:p w:rsidR="000043FA" w:rsidRPr="00046379" w:rsidRDefault="000043FA" w:rsidP="00F57127">
      <w:pPr>
        <w:pStyle w:val="ListParagraph"/>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Legal: Information related to the regulations of commitments of the institutions and the individuals.</w:t>
      </w:r>
    </w:p>
    <w:p w:rsidR="000043FA" w:rsidRPr="00046379" w:rsidRDefault="000043FA" w:rsidP="00F57127">
      <w:pPr>
        <w:pStyle w:val="ListParagraph"/>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Financial: Information related to financial commitments.</w:t>
      </w:r>
    </w:p>
    <w:p w:rsidR="000043FA" w:rsidRDefault="000043FA" w:rsidP="00F57127">
      <w:pPr>
        <w:pStyle w:val="ListParagraph"/>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Scientific: Information related to the content of the information provided by the collaboration</w:t>
      </w:r>
      <w:r>
        <w:rPr>
          <w:rFonts w:ascii="Times New Roman" w:hAnsi="Times New Roman" w:cs="Times New Roman"/>
          <w:sz w:val="24"/>
          <w:szCs w:val="24"/>
        </w:rPr>
        <w:t>.</w:t>
      </w:r>
    </w:p>
    <w:p w:rsidR="000043FA" w:rsidRPr="00046379" w:rsidRDefault="000043FA" w:rsidP="00F57127">
      <w:pPr>
        <w:pStyle w:val="ListParagraph"/>
        <w:numPr>
          <w:ilvl w:val="0"/>
          <w:numId w:val="23"/>
        </w:numPr>
        <w:spacing w:before="0" w:after="0" w:line="240" w:lineRule="auto"/>
        <w:ind w:left="1080"/>
        <w:rPr>
          <w:rFonts w:ascii="Times New Roman" w:hAnsi="Times New Roman" w:cs="Times New Roman"/>
          <w:sz w:val="24"/>
          <w:szCs w:val="24"/>
        </w:rPr>
      </w:pPr>
      <w:r w:rsidRPr="00046379">
        <w:rPr>
          <w:rFonts w:ascii="Times New Roman" w:hAnsi="Times New Roman" w:cs="Times New Roman"/>
          <w:sz w:val="24"/>
          <w:szCs w:val="24"/>
        </w:rPr>
        <w:t xml:space="preserve"> Technical: Information related to the cyberinfrastructure components.</w:t>
      </w:r>
    </w:p>
    <w:tbl>
      <w:tblPr>
        <w:tblStyle w:val="TableGrid"/>
        <w:tblW w:w="0" w:type="auto"/>
        <w:tblInd w:w="468" w:type="dxa"/>
        <w:tblLook w:val="04A0"/>
      </w:tblPr>
      <w:tblGrid>
        <w:gridCol w:w="3402"/>
        <w:gridCol w:w="4338"/>
      </w:tblGrid>
      <w:tr w:rsidR="000043FA" w:rsidRPr="00046379" w:rsidTr="00196BF1">
        <w:tc>
          <w:tcPr>
            <w:tcW w:w="3402" w:type="dxa"/>
          </w:tcPr>
          <w:p w:rsidR="000043FA" w:rsidRPr="00F57127" w:rsidRDefault="00F57127" w:rsidP="00F57127">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20. </w:t>
            </w:r>
            <w:r w:rsidR="000043FA" w:rsidRPr="00F57127">
              <w:rPr>
                <w:rFonts w:ascii="Times New Roman" w:hAnsi="Times New Roman" w:cs="Times New Roman"/>
                <w:sz w:val="24"/>
                <w:szCs w:val="24"/>
              </w:rPr>
              <w:t>Information Type</w:t>
            </w:r>
          </w:p>
        </w:tc>
        <w:tc>
          <w:tcPr>
            <w:tcW w:w="4338" w:type="dxa"/>
          </w:tcPr>
          <w:p w:rsidR="000043FA" w:rsidRPr="00046379" w:rsidRDefault="000043FA" w:rsidP="00F57127">
            <w:pPr>
              <w:spacing w:line="360" w:lineRule="auto"/>
              <w:rPr>
                <w:rFonts w:ascii="Times New Roman" w:hAnsi="Times New Roman" w:cs="Times New Roman"/>
                <w:sz w:val="24"/>
                <w:szCs w:val="24"/>
              </w:rPr>
            </w:pPr>
            <w:r w:rsidRPr="00046379">
              <w:rPr>
                <w:rFonts w:ascii="Times New Roman" w:hAnsi="Times New Roman" w:cs="Times New Roman"/>
                <w:sz w:val="24"/>
                <w:szCs w:val="24"/>
              </w:rPr>
              <w:t>Rank</w:t>
            </w:r>
            <w:r>
              <w:rPr>
                <w:rFonts w:ascii="Times New Roman" w:hAnsi="Times New Roman" w:cs="Times New Roman"/>
                <w:sz w:val="24"/>
                <w:szCs w:val="24"/>
              </w:rPr>
              <w:t xml:space="preserve"> </w:t>
            </w:r>
            <w:r w:rsidRPr="00046379">
              <w:rPr>
                <w:rFonts w:ascii="Times New Roman" w:hAnsi="Times New Roman" w:cs="Times New Roman"/>
                <w:sz w:val="24"/>
                <w:szCs w:val="24"/>
              </w:rPr>
              <w:t>(1-most frequent to 4-least frequent)</w:t>
            </w:r>
          </w:p>
        </w:tc>
      </w:tr>
      <w:tr w:rsidR="000043FA" w:rsidRPr="00046379" w:rsidTr="00196BF1">
        <w:tc>
          <w:tcPr>
            <w:tcW w:w="3402" w:type="dxa"/>
          </w:tcPr>
          <w:p w:rsidR="000043FA" w:rsidRPr="00F9309E" w:rsidRDefault="000043FA" w:rsidP="00F57127">
            <w:pPr>
              <w:spacing w:line="360" w:lineRule="auto"/>
              <w:ind w:left="360"/>
              <w:rPr>
                <w:rFonts w:ascii="Times New Roman" w:hAnsi="Times New Roman" w:cs="Times New Roman"/>
                <w:sz w:val="24"/>
                <w:szCs w:val="24"/>
              </w:rPr>
            </w:pPr>
            <w:r w:rsidRPr="00F9309E">
              <w:rPr>
                <w:rFonts w:ascii="Times New Roman" w:hAnsi="Times New Roman" w:cs="Times New Roman"/>
                <w:sz w:val="24"/>
                <w:szCs w:val="24"/>
              </w:rPr>
              <w:t>Legal</w:t>
            </w:r>
          </w:p>
        </w:tc>
        <w:tc>
          <w:tcPr>
            <w:tcW w:w="4338" w:type="dxa"/>
          </w:tcPr>
          <w:p w:rsidR="000043FA" w:rsidRPr="00046379" w:rsidRDefault="000043FA" w:rsidP="00F57127">
            <w:pPr>
              <w:spacing w:line="360" w:lineRule="auto"/>
              <w:rPr>
                <w:rFonts w:ascii="Times New Roman" w:hAnsi="Times New Roman" w:cs="Times New Roman"/>
                <w:sz w:val="24"/>
                <w:szCs w:val="24"/>
              </w:rPr>
            </w:pPr>
          </w:p>
        </w:tc>
      </w:tr>
      <w:tr w:rsidR="000043FA" w:rsidRPr="00046379" w:rsidTr="00196BF1">
        <w:tc>
          <w:tcPr>
            <w:tcW w:w="3402" w:type="dxa"/>
          </w:tcPr>
          <w:p w:rsidR="000043FA" w:rsidRPr="00F9309E" w:rsidRDefault="000043FA" w:rsidP="00F57127">
            <w:pPr>
              <w:spacing w:line="360" w:lineRule="auto"/>
              <w:ind w:left="360"/>
              <w:rPr>
                <w:rFonts w:ascii="Times New Roman" w:hAnsi="Times New Roman" w:cs="Times New Roman"/>
                <w:sz w:val="24"/>
                <w:szCs w:val="24"/>
              </w:rPr>
            </w:pPr>
            <w:r w:rsidRPr="00F9309E">
              <w:rPr>
                <w:rFonts w:ascii="Times New Roman" w:hAnsi="Times New Roman" w:cs="Times New Roman"/>
                <w:sz w:val="24"/>
                <w:szCs w:val="24"/>
              </w:rPr>
              <w:t>Financial</w:t>
            </w:r>
          </w:p>
        </w:tc>
        <w:tc>
          <w:tcPr>
            <w:tcW w:w="4338" w:type="dxa"/>
          </w:tcPr>
          <w:p w:rsidR="000043FA" w:rsidRPr="00046379" w:rsidRDefault="000043FA" w:rsidP="00F57127">
            <w:pPr>
              <w:spacing w:line="360" w:lineRule="auto"/>
              <w:rPr>
                <w:rFonts w:ascii="Times New Roman" w:hAnsi="Times New Roman" w:cs="Times New Roman"/>
                <w:sz w:val="24"/>
                <w:szCs w:val="24"/>
              </w:rPr>
            </w:pPr>
          </w:p>
        </w:tc>
      </w:tr>
      <w:tr w:rsidR="000043FA" w:rsidRPr="00046379" w:rsidTr="00196BF1">
        <w:tc>
          <w:tcPr>
            <w:tcW w:w="3402" w:type="dxa"/>
          </w:tcPr>
          <w:p w:rsidR="000043FA" w:rsidRPr="00F9309E" w:rsidRDefault="000043FA" w:rsidP="00F57127">
            <w:pPr>
              <w:spacing w:line="360" w:lineRule="auto"/>
              <w:ind w:left="360"/>
              <w:rPr>
                <w:rFonts w:ascii="Times New Roman" w:hAnsi="Times New Roman" w:cs="Times New Roman"/>
                <w:sz w:val="24"/>
                <w:szCs w:val="24"/>
              </w:rPr>
            </w:pPr>
            <w:r w:rsidRPr="00F9309E">
              <w:rPr>
                <w:rFonts w:ascii="Times New Roman" w:hAnsi="Times New Roman" w:cs="Times New Roman"/>
                <w:sz w:val="24"/>
                <w:szCs w:val="24"/>
              </w:rPr>
              <w:t>Technical</w:t>
            </w:r>
          </w:p>
        </w:tc>
        <w:tc>
          <w:tcPr>
            <w:tcW w:w="4338" w:type="dxa"/>
          </w:tcPr>
          <w:p w:rsidR="000043FA" w:rsidRPr="00046379" w:rsidRDefault="000043FA" w:rsidP="00F57127">
            <w:pPr>
              <w:spacing w:line="360" w:lineRule="auto"/>
              <w:rPr>
                <w:rFonts w:ascii="Times New Roman" w:hAnsi="Times New Roman" w:cs="Times New Roman"/>
                <w:sz w:val="24"/>
                <w:szCs w:val="24"/>
              </w:rPr>
            </w:pPr>
          </w:p>
        </w:tc>
      </w:tr>
      <w:tr w:rsidR="000043FA" w:rsidRPr="00046379" w:rsidTr="00196BF1">
        <w:tc>
          <w:tcPr>
            <w:tcW w:w="3402" w:type="dxa"/>
          </w:tcPr>
          <w:p w:rsidR="000043FA" w:rsidRPr="00F9309E" w:rsidRDefault="000043FA" w:rsidP="00F57127">
            <w:pPr>
              <w:spacing w:line="360" w:lineRule="auto"/>
              <w:ind w:left="360"/>
              <w:rPr>
                <w:rFonts w:ascii="Times New Roman" w:hAnsi="Times New Roman" w:cs="Times New Roman"/>
                <w:sz w:val="24"/>
                <w:szCs w:val="24"/>
              </w:rPr>
            </w:pPr>
            <w:r w:rsidRPr="00F9309E">
              <w:rPr>
                <w:rFonts w:ascii="Times New Roman" w:hAnsi="Times New Roman" w:cs="Times New Roman"/>
                <w:sz w:val="24"/>
                <w:szCs w:val="24"/>
              </w:rPr>
              <w:t>Scientific</w:t>
            </w:r>
          </w:p>
        </w:tc>
        <w:tc>
          <w:tcPr>
            <w:tcW w:w="4338" w:type="dxa"/>
          </w:tcPr>
          <w:p w:rsidR="000043FA" w:rsidRPr="00046379" w:rsidRDefault="000043FA" w:rsidP="00F57127">
            <w:pPr>
              <w:spacing w:line="360" w:lineRule="auto"/>
              <w:rPr>
                <w:rFonts w:ascii="Times New Roman" w:hAnsi="Times New Roman" w:cs="Times New Roman"/>
                <w:sz w:val="24"/>
                <w:szCs w:val="24"/>
              </w:rPr>
            </w:pPr>
          </w:p>
        </w:tc>
      </w:tr>
    </w:tbl>
    <w:p w:rsidR="000043FA" w:rsidRPr="00046379" w:rsidRDefault="000043FA" w:rsidP="000043FA">
      <w:pPr>
        <w:keepNext/>
        <w:spacing w:line="360" w:lineRule="auto"/>
      </w:pPr>
    </w:p>
    <w:p w:rsidR="000043FA" w:rsidRPr="00046379" w:rsidRDefault="000043FA" w:rsidP="000043FA">
      <w:pPr>
        <w:keepNext/>
        <w:spacing w:line="360" w:lineRule="auto"/>
      </w:pPr>
      <w:r w:rsidRPr="00046379">
        <w:t>Section IV. Which channels do you use to seek information regarding DataONE?</w:t>
      </w:r>
    </w:p>
    <w:tbl>
      <w:tblPr>
        <w:tblStyle w:val="TableGrid"/>
        <w:tblW w:w="10713" w:type="dxa"/>
        <w:tblInd w:w="-1065" w:type="dxa"/>
        <w:tblLayout w:type="fixed"/>
        <w:tblLook w:val="04A0"/>
      </w:tblPr>
      <w:tblGrid>
        <w:gridCol w:w="3351"/>
        <w:gridCol w:w="659"/>
        <w:gridCol w:w="763"/>
        <w:gridCol w:w="909"/>
        <w:gridCol w:w="1086"/>
        <w:gridCol w:w="1163"/>
        <w:gridCol w:w="853"/>
        <w:gridCol w:w="759"/>
        <w:gridCol w:w="1170"/>
      </w:tblGrid>
      <w:tr w:rsidR="000043FA" w:rsidRPr="00046379" w:rsidTr="00196BF1">
        <w:trPr>
          <w:trHeight w:val="1387"/>
        </w:trPr>
        <w:tc>
          <w:tcPr>
            <w:tcW w:w="3351" w:type="dxa"/>
          </w:tcPr>
          <w:p w:rsidR="000043FA" w:rsidRPr="00046379" w:rsidRDefault="000043FA" w:rsidP="00196BF1">
            <w:pPr>
              <w:keepNext/>
              <w:rPr>
                <w:rFonts w:ascii="Times New Roman" w:hAnsi="Times New Roman" w:cs="Times New Roman"/>
                <w:sz w:val="24"/>
                <w:szCs w:val="24"/>
              </w:rPr>
            </w:pPr>
            <w:r w:rsidRPr="00046379">
              <w:rPr>
                <w:rFonts w:ascii="Times New Roman" w:hAnsi="Times New Roman" w:cs="Times New Roman"/>
                <w:sz w:val="24"/>
                <w:szCs w:val="24"/>
              </w:rPr>
              <w:t>Comm. Channel →</w:t>
            </w:r>
          </w:p>
          <w:p w:rsidR="000043FA" w:rsidRPr="00046379" w:rsidRDefault="000043FA" w:rsidP="00196BF1">
            <w:pPr>
              <w:keepNext/>
              <w:rPr>
                <w:rFonts w:ascii="Times New Roman" w:hAnsi="Times New Roman" w:cs="Times New Roman"/>
                <w:sz w:val="24"/>
                <w:szCs w:val="24"/>
              </w:rPr>
            </w:pPr>
            <w:r w:rsidRPr="00046379">
              <w:rPr>
                <w:rFonts w:ascii="Times New Roman" w:hAnsi="Times New Roman" w:cs="Times New Roman"/>
                <w:sz w:val="24"/>
                <w:szCs w:val="24"/>
              </w:rPr>
              <w:t>Kind of information ↓</w:t>
            </w:r>
          </w:p>
        </w:tc>
        <w:tc>
          <w:tcPr>
            <w:tcW w:w="659" w:type="dxa"/>
            <w:vAlign w:val="bottom"/>
          </w:tcPr>
          <w:p w:rsidR="000043FA" w:rsidRPr="00046379" w:rsidRDefault="000043FA" w:rsidP="00196BF1">
            <w:pPr>
              <w:keepNext/>
              <w:jc w:val="center"/>
              <w:rPr>
                <w:rFonts w:ascii="Times New Roman" w:hAnsi="Times New Roman" w:cs="Times New Roman"/>
                <w:sz w:val="24"/>
                <w:szCs w:val="24"/>
              </w:rPr>
            </w:pPr>
            <w:r w:rsidRPr="00046379">
              <w:rPr>
                <w:rFonts w:ascii="Times New Roman" w:hAnsi="Times New Roman" w:cs="Times New Roman"/>
                <w:sz w:val="24"/>
                <w:szCs w:val="24"/>
              </w:rPr>
              <w:t>Telephone</w:t>
            </w:r>
          </w:p>
        </w:tc>
        <w:tc>
          <w:tcPr>
            <w:tcW w:w="763" w:type="dxa"/>
            <w:vAlign w:val="bottom"/>
          </w:tcPr>
          <w:p w:rsidR="000043FA" w:rsidRPr="00046379" w:rsidRDefault="000043FA" w:rsidP="00196BF1">
            <w:pPr>
              <w:keepNext/>
              <w:jc w:val="center"/>
              <w:rPr>
                <w:rFonts w:ascii="Times New Roman" w:hAnsi="Times New Roman" w:cs="Times New Roman"/>
                <w:sz w:val="24"/>
                <w:szCs w:val="24"/>
              </w:rPr>
            </w:pPr>
            <w:r w:rsidRPr="00046379">
              <w:rPr>
                <w:rFonts w:ascii="Times New Roman" w:hAnsi="Times New Roman" w:cs="Times New Roman"/>
                <w:sz w:val="24"/>
                <w:szCs w:val="24"/>
              </w:rPr>
              <w:t xml:space="preserve">Face to face </w:t>
            </w:r>
          </w:p>
        </w:tc>
        <w:tc>
          <w:tcPr>
            <w:tcW w:w="909" w:type="dxa"/>
            <w:vAlign w:val="bottom"/>
          </w:tcPr>
          <w:p w:rsidR="000043FA" w:rsidRPr="00046379" w:rsidRDefault="000043FA" w:rsidP="00196BF1">
            <w:pPr>
              <w:keepNext/>
              <w:jc w:val="center"/>
              <w:rPr>
                <w:rFonts w:ascii="Times New Roman" w:hAnsi="Times New Roman" w:cs="Times New Roman"/>
                <w:sz w:val="24"/>
                <w:szCs w:val="24"/>
              </w:rPr>
            </w:pPr>
            <w:r w:rsidRPr="00046379">
              <w:rPr>
                <w:rFonts w:ascii="Times New Roman" w:hAnsi="Times New Roman" w:cs="Times New Roman"/>
                <w:sz w:val="24"/>
                <w:szCs w:val="24"/>
              </w:rPr>
              <w:t>Written documents (memos, letters)</w:t>
            </w:r>
          </w:p>
        </w:tc>
        <w:tc>
          <w:tcPr>
            <w:tcW w:w="1086" w:type="dxa"/>
          </w:tcPr>
          <w:p w:rsidR="000043FA" w:rsidRPr="00046379" w:rsidRDefault="000043FA" w:rsidP="00196BF1">
            <w:pPr>
              <w:keepNext/>
              <w:jc w:val="center"/>
              <w:rPr>
                <w:rFonts w:ascii="Times New Roman" w:hAnsi="Times New Roman" w:cs="Times New Roman"/>
                <w:sz w:val="24"/>
                <w:szCs w:val="24"/>
              </w:rPr>
            </w:pPr>
            <w:r w:rsidRPr="00046379">
              <w:rPr>
                <w:rFonts w:ascii="Times New Roman" w:hAnsi="Times New Roman" w:cs="Times New Roman"/>
                <w:sz w:val="24"/>
                <w:szCs w:val="24"/>
              </w:rPr>
              <w:t>Electronic media (email, text)</w:t>
            </w:r>
          </w:p>
        </w:tc>
        <w:tc>
          <w:tcPr>
            <w:tcW w:w="1163" w:type="dxa"/>
          </w:tcPr>
          <w:p w:rsidR="000043FA" w:rsidRPr="00046379" w:rsidRDefault="000043FA" w:rsidP="00196BF1">
            <w:pPr>
              <w:keepNext/>
              <w:jc w:val="center"/>
              <w:rPr>
                <w:rFonts w:ascii="Times New Roman" w:hAnsi="Times New Roman" w:cs="Times New Roman"/>
                <w:sz w:val="24"/>
                <w:szCs w:val="24"/>
              </w:rPr>
            </w:pPr>
            <w:r w:rsidRPr="00046379">
              <w:rPr>
                <w:rFonts w:ascii="Times New Roman" w:hAnsi="Times New Roman" w:cs="Times New Roman"/>
                <w:sz w:val="24"/>
                <w:szCs w:val="24"/>
              </w:rPr>
              <w:t>Virtual media (S</w:t>
            </w:r>
            <w:r>
              <w:rPr>
                <w:rFonts w:ascii="Times New Roman" w:hAnsi="Times New Roman" w:cs="Times New Roman"/>
                <w:sz w:val="24"/>
                <w:szCs w:val="24"/>
              </w:rPr>
              <w:t xml:space="preserve">kype/MSN, </w:t>
            </w:r>
            <w:proofErr w:type="spellStart"/>
            <w:r>
              <w:rPr>
                <w:rFonts w:ascii="Times New Roman" w:hAnsi="Times New Roman" w:cs="Times New Roman"/>
                <w:sz w:val="24"/>
                <w:szCs w:val="24"/>
              </w:rPr>
              <w:t>Marrtatech</w:t>
            </w:r>
            <w:proofErr w:type="spellEnd"/>
            <w:r w:rsidRPr="00046379">
              <w:rPr>
                <w:rFonts w:ascii="Times New Roman" w:hAnsi="Times New Roman" w:cs="Times New Roman"/>
                <w:sz w:val="24"/>
                <w:szCs w:val="24"/>
              </w:rPr>
              <w:t>)</w:t>
            </w:r>
          </w:p>
        </w:tc>
        <w:tc>
          <w:tcPr>
            <w:tcW w:w="853" w:type="dxa"/>
          </w:tcPr>
          <w:p w:rsidR="000043FA" w:rsidRPr="00046379" w:rsidRDefault="000043FA" w:rsidP="00196BF1">
            <w:pPr>
              <w:keepNext/>
              <w:jc w:val="center"/>
              <w:rPr>
                <w:rFonts w:ascii="Times New Roman" w:hAnsi="Times New Roman" w:cs="Times New Roman"/>
                <w:sz w:val="24"/>
                <w:szCs w:val="24"/>
              </w:rPr>
            </w:pPr>
            <w:proofErr w:type="spellStart"/>
            <w:r w:rsidRPr="00046379">
              <w:rPr>
                <w:rFonts w:ascii="Times New Roman" w:hAnsi="Times New Roman" w:cs="Times New Roman"/>
                <w:sz w:val="24"/>
                <w:szCs w:val="24"/>
              </w:rPr>
              <w:t>Plone</w:t>
            </w:r>
            <w:proofErr w:type="spellEnd"/>
            <w:r w:rsidRPr="00046379">
              <w:rPr>
                <w:rFonts w:ascii="Times New Roman" w:hAnsi="Times New Roman" w:cs="Times New Roman"/>
                <w:sz w:val="24"/>
                <w:szCs w:val="24"/>
              </w:rPr>
              <w:t xml:space="preserve"> website (shared </w:t>
            </w:r>
            <w:proofErr w:type="spellStart"/>
            <w:r w:rsidRPr="00046379">
              <w:rPr>
                <w:rFonts w:ascii="Times New Roman" w:hAnsi="Times New Roman" w:cs="Times New Roman"/>
                <w:sz w:val="24"/>
                <w:szCs w:val="24"/>
              </w:rPr>
              <w:t>webspace</w:t>
            </w:r>
            <w:proofErr w:type="spellEnd"/>
            <w:r w:rsidRPr="00046379">
              <w:rPr>
                <w:rFonts w:ascii="Times New Roman" w:hAnsi="Times New Roman" w:cs="Times New Roman"/>
                <w:sz w:val="24"/>
                <w:szCs w:val="24"/>
              </w:rPr>
              <w:t>)</w:t>
            </w:r>
          </w:p>
        </w:tc>
        <w:tc>
          <w:tcPr>
            <w:tcW w:w="759" w:type="dxa"/>
          </w:tcPr>
          <w:p w:rsidR="000043FA" w:rsidRPr="00046379" w:rsidRDefault="000043FA" w:rsidP="00196BF1">
            <w:pPr>
              <w:keepNext/>
              <w:jc w:val="center"/>
              <w:rPr>
                <w:rFonts w:ascii="Times New Roman" w:hAnsi="Times New Roman" w:cs="Times New Roman"/>
                <w:sz w:val="24"/>
                <w:szCs w:val="24"/>
              </w:rPr>
            </w:pPr>
            <w:r>
              <w:rPr>
                <w:rFonts w:ascii="Times New Roman" w:hAnsi="Times New Roman" w:cs="Times New Roman"/>
                <w:sz w:val="24"/>
                <w:szCs w:val="24"/>
              </w:rPr>
              <w:t>Wikis</w:t>
            </w:r>
          </w:p>
        </w:tc>
        <w:tc>
          <w:tcPr>
            <w:tcW w:w="1170" w:type="dxa"/>
          </w:tcPr>
          <w:p w:rsidR="000043FA" w:rsidRDefault="000043FA" w:rsidP="00196BF1">
            <w:pPr>
              <w:keepNext/>
              <w:jc w:val="center"/>
              <w:rPr>
                <w:rFonts w:ascii="Times New Roman" w:hAnsi="Times New Roman" w:cs="Times New Roman"/>
                <w:sz w:val="24"/>
                <w:szCs w:val="24"/>
              </w:rPr>
            </w:pPr>
            <w:r>
              <w:rPr>
                <w:rFonts w:ascii="Times New Roman" w:hAnsi="Times New Roman" w:cs="Times New Roman"/>
                <w:sz w:val="24"/>
                <w:szCs w:val="24"/>
              </w:rPr>
              <w:t>Social networking sites</w:t>
            </w:r>
          </w:p>
        </w:tc>
      </w:tr>
      <w:tr w:rsidR="000043FA" w:rsidRPr="00046379" w:rsidTr="00196BF1">
        <w:trPr>
          <w:trHeight w:val="528"/>
        </w:trPr>
        <w:tc>
          <w:tcPr>
            <w:tcW w:w="3351" w:type="dxa"/>
          </w:tcPr>
          <w:p w:rsidR="000043FA" w:rsidRPr="00F57127" w:rsidRDefault="00F57127" w:rsidP="00F57127">
            <w:pPr>
              <w:keepNext/>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21. </w:t>
            </w:r>
            <w:r w:rsidR="000043FA" w:rsidRPr="00F57127">
              <w:rPr>
                <w:rFonts w:ascii="Times New Roman" w:hAnsi="Times New Roman" w:cs="Times New Roman"/>
                <w:sz w:val="24"/>
                <w:szCs w:val="24"/>
              </w:rPr>
              <w:t xml:space="preserve">Legal </w:t>
            </w:r>
          </w:p>
        </w:tc>
        <w:tc>
          <w:tcPr>
            <w:tcW w:w="659" w:type="dxa"/>
          </w:tcPr>
          <w:p w:rsidR="000043FA" w:rsidRPr="00046379" w:rsidRDefault="000043FA" w:rsidP="00196BF1">
            <w:pPr>
              <w:keepNext/>
              <w:spacing w:line="360" w:lineRule="auto"/>
              <w:rPr>
                <w:rFonts w:ascii="Times New Roman" w:hAnsi="Times New Roman" w:cs="Times New Roman"/>
                <w:sz w:val="24"/>
                <w:szCs w:val="24"/>
              </w:rPr>
            </w:pPr>
          </w:p>
        </w:tc>
        <w:tc>
          <w:tcPr>
            <w:tcW w:w="763" w:type="dxa"/>
          </w:tcPr>
          <w:p w:rsidR="000043FA" w:rsidRPr="00046379" w:rsidRDefault="000043FA" w:rsidP="00196BF1">
            <w:pPr>
              <w:keepNext/>
              <w:spacing w:line="360" w:lineRule="auto"/>
              <w:rPr>
                <w:rFonts w:ascii="Times New Roman" w:hAnsi="Times New Roman" w:cs="Times New Roman"/>
                <w:sz w:val="24"/>
                <w:szCs w:val="24"/>
              </w:rPr>
            </w:pPr>
          </w:p>
        </w:tc>
        <w:tc>
          <w:tcPr>
            <w:tcW w:w="909" w:type="dxa"/>
          </w:tcPr>
          <w:p w:rsidR="000043FA" w:rsidRPr="00046379" w:rsidRDefault="000043FA" w:rsidP="00196BF1">
            <w:pPr>
              <w:keepNext/>
              <w:spacing w:line="360" w:lineRule="auto"/>
              <w:rPr>
                <w:rFonts w:ascii="Times New Roman" w:hAnsi="Times New Roman" w:cs="Times New Roman"/>
                <w:sz w:val="24"/>
                <w:szCs w:val="24"/>
              </w:rPr>
            </w:pPr>
          </w:p>
        </w:tc>
        <w:tc>
          <w:tcPr>
            <w:tcW w:w="1086" w:type="dxa"/>
          </w:tcPr>
          <w:p w:rsidR="000043FA" w:rsidRPr="00046379" w:rsidRDefault="000043FA" w:rsidP="00196BF1">
            <w:pPr>
              <w:keepNext/>
              <w:spacing w:line="360" w:lineRule="auto"/>
              <w:rPr>
                <w:rFonts w:ascii="Times New Roman" w:hAnsi="Times New Roman" w:cs="Times New Roman"/>
                <w:sz w:val="24"/>
                <w:szCs w:val="24"/>
              </w:rPr>
            </w:pPr>
          </w:p>
        </w:tc>
        <w:tc>
          <w:tcPr>
            <w:tcW w:w="1163" w:type="dxa"/>
          </w:tcPr>
          <w:p w:rsidR="000043FA" w:rsidRPr="00046379" w:rsidRDefault="000043FA" w:rsidP="00196BF1">
            <w:pPr>
              <w:keepNext/>
              <w:spacing w:line="360" w:lineRule="auto"/>
              <w:rPr>
                <w:rFonts w:ascii="Times New Roman" w:hAnsi="Times New Roman" w:cs="Times New Roman"/>
                <w:sz w:val="24"/>
                <w:szCs w:val="24"/>
              </w:rPr>
            </w:pPr>
          </w:p>
        </w:tc>
        <w:tc>
          <w:tcPr>
            <w:tcW w:w="853" w:type="dxa"/>
          </w:tcPr>
          <w:p w:rsidR="000043FA" w:rsidRPr="00046379" w:rsidRDefault="000043FA" w:rsidP="00196BF1">
            <w:pPr>
              <w:keepNext/>
              <w:spacing w:line="360" w:lineRule="auto"/>
              <w:rPr>
                <w:rFonts w:ascii="Times New Roman" w:hAnsi="Times New Roman" w:cs="Times New Roman"/>
                <w:sz w:val="24"/>
                <w:szCs w:val="24"/>
              </w:rPr>
            </w:pPr>
          </w:p>
        </w:tc>
        <w:tc>
          <w:tcPr>
            <w:tcW w:w="759" w:type="dxa"/>
          </w:tcPr>
          <w:p w:rsidR="000043FA" w:rsidRPr="00046379" w:rsidRDefault="000043FA" w:rsidP="00196BF1">
            <w:pPr>
              <w:keepNext/>
              <w:spacing w:line="360" w:lineRule="auto"/>
              <w:rPr>
                <w:rFonts w:ascii="Times New Roman" w:hAnsi="Times New Roman" w:cs="Times New Roman"/>
                <w:sz w:val="24"/>
                <w:szCs w:val="24"/>
              </w:rPr>
            </w:pPr>
          </w:p>
        </w:tc>
        <w:tc>
          <w:tcPr>
            <w:tcW w:w="1170" w:type="dxa"/>
          </w:tcPr>
          <w:p w:rsidR="000043FA" w:rsidRPr="00046379" w:rsidRDefault="000043FA" w:rsidP="00196BF1">
            <w:pPr>
              <w:keepNext/>
              <w:spacing w:line="360" w:lineRule="auto"/>
              <w:rPr>
                <w:rFonts w:ascii="Times New Roman" w:hAnsi="Times New Roman" w:cs="Times New Roman"/>
                <w:sz w:val="24"/>
                <w:szCs w:val="24"/>
              </w:rPr>
            </w:pPr>
          </w:p>
        </w:tc>
      </w:tr>
      <w:tr w:rsidR="000043FA" w:rsidRPr="00046379" w:rsidTr="00196BF1">
        <w:trPr>
          <w:trHeight w:val="528"/>
        </w:trPr>
        <w:tc>
          <w:tcPr>
            <w:tcW w:w="3351" w:type="dxa"/>
          </w:tcPr>
          <w:p w:rsidR="000043FA" w:rsidRPr="00F57127" w:rsidRDefault="00F57127" w:rsidP="00F57127">
            <w:pPr>
              <w:keepNext/>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22. </w:t>
            </w:r>
            <w:r w:rsidR="000043FA" w:rsidRPr="00F57127">
              <w:rPr>
                <w:rFonts w:ascii="Times New Roman" w:hAnsi="Times New Roman" w:cs="Times New Roman"/>
                <w:sz w:val="24"/>
                <w:szCs w:val="24"/>
              </w:rPr>
              <w:t>Technical</w:t>
            </w:r>
          </w:p>
        </w:tc>
        <w:tc>
          <w:tcPr>
            <w:tcW w:w="659" w:type="dxa"/>
          </w:tcPr>
          <w:p w:rsidR="000043FA" w:rsidRPr="00046379" w:rsidRDefault="000043FA" w:rsidP="00196BF1">
            <w:pPr>
              <w:keepNext/>
              <w:spacing w:line="360" w:lineRule="auto"/>
              <w:rPr>
                <w:rFonts w:ascii="Times New Roman" w:hAnsi="Times New Roman" w:cs="Times New Roman"/>
                <w:sz w:val="24"/>
                <w:szCs w:val="24"/>
              </w:rPr>
            </w:pPr>
          </w:p>
        </w:tc>
        <w:tc>
          <w:tcPr>
            <w:tcW w:w="763" w:type="dxa"/>
          </w:tcPr>
          <w:p w:rsidR="000043FA" w:rsidRPr="00046379" w:rsidRDefault="000043FA" w:rsidP="00196BF1">
            <w:pPr>
              <w:keepNext/>
              <w:spacing w:line="360" w:lineRule="auto"/>
              <w:rPr>
                <w:rFonts w:ascii="Times New Roman" w:hAnsi="Times New Roman" w:cs="Times New Roman"/>
                <w:sz w:val="24"/>
                <w:szCs w:val="24"/>
              </w:rPr>
            </w:pPr>
          </w:p>
        </w:tc>
        <w:tc>
          <w:tcPr>
            <w:tcW w:w="909" w:type="dxa"/>
          </w:tcPr>
          <w:p w:rsidR="000043FA" w:rsidRPr="00046379" w:rsidRDefault="000043FA" w:rsidP="00196BF1">
            <w:pPr>
              <w:keepNext/>
              <w:spacing w:line="360" w:lineRule="auto"/>
              <w:rPr>
                <w:rFonts w:ascii="Times New Roman" w:hAnsi="Times New Roman" w:cs="Times New Roman"/>
                <w:sz w:val="24"/>
                <w:szCs w:val="24"/>
              </w:rPr>
            </w:pPr>
          </w:p>
        </w:tc>
        <w:tc>
          <w:tcPr>
            <w:tcW w:w="1086" w:type="dxa"/>
          </w:tcPr>
          <w:p w:rsidR="000043FA" w:rsidRPr="00046379" w:rsidRDefault="000043FA" w:rsidP="00196BF1">
            <w:pPr>
              <w:keepNext/>
              <w:spacing w:line="360" w:lineRule="auto"/>
              <w:rPr>
                <w:rFonts w:ascii="Times New Roman" w:hAnsi="Times New Roman" w:cs="Times New Roman"/>
                <w:sz w:val="24"/>
                <w:szCs w:val="24"/>
              </w:rPr>
            </w:pPr>
          </w:p>
        </w:tc>
        <w:tc>
          <w:tcPr>
            <w:tcW w:w="1163" w:type="dxa"/>
          </w:tcPr>
          <w:p w:rsidR="000043FA" w:rsidRPr="00046379" w:rsidRDefault="000043FA" w:rsidP="00196BF1">
            <w:pPr>
              <w:keepNext/>
              <w:spacing w:line="360" w:lineRule="auto"/>
              <w:rPr>
                <w:rFonts w:ascii="Times New Roman" w:hAnsi="Times New Roman" w:cs="Times New Roman"/>
                <w:sz w:val="24"/>
                <w:szCs w:val="24"/>
              </w:rPr>
            </w:pPr>
          </w:p>
        </w:tc>
        <w:tc>
          <w:tcPr>
            <w:tcW w:w="853" w:type="dxa"/>
          </w:tcPr>
          <w:p w:rsidR="000043FA" w:rsidRPr="00046379" w:rsidRDefault="000043FA" w:rsidP="00196BF1">
            <w:pPr>
              <w:keepNext/>
              <w:spacing w:line="360" w:lineRule="auto"/>
              <w:rPr>
                <w:rFonts w:ascii="Times New Roman" w:hAnsi="Times New Roman" w:cs="Times New Roman"/>
                <w:sz w:val="24"/>
                <w:szCs w:val="24"/>
              </w:rPr>
            </w:pPr>
          </w:p>
        </w:tc>
        <w:tc>
          <w:tcPr>
            <w:tcW w:w="759" w:type="dxa"/>
          </w:tcPr>
          <w:p w:rsidR="000043FA" w:rsidRPr="00046379" w:rsidRDefault="000043FA" w:rsidP="00196BF1">
            <w:pPr>
              <w:keepNext/>
              <w:spacing w:line="360" w:lineRule="auto"/>
              <w:rPr>
                <w:rFonts w:ascii="Times New Roman" w:hAnsi="Times New Roman" w:cs="Times New Roman"/>
                <w:sz w:val="24"/>
                <w:szCs w:val="24"/>
              </w:rPr>
            </w:pPr>
          </w:p>
        </w:tc>
        <w:tc>
          <w:tcPr>
            <w:tcW w:w="1170" w:type="dxa"/>
          </w:tcPr>
          <w:p w:rsidR="000043FA" w:rsidRPr="00046379" w:rsidRDefault="000043FA" w:rsidP="00196BF1">
            <w:pPr>
              <w:keepNext/>
              <w:spacing w:line="360" w:lineRule="auto"/>
              <w:rPr>
                <w:rFonts w:ascii="Times New Roman" w:hAnsi="Times New Roman" w:cs="Times New Roman"/>
                <w:sz w:val="24"/>
                <w:szCs w:val="24"/>
              </w:rPr>
            </w:pPr>
          </w:p>
        </w:tc>
      </w:tr>
      <w:tr w:rsidR="000043FA" w:rsidRPr="00046379" w:rsidTr="00196BF1">
        <w:trPr>
          <w:trHeight w:val="543"/>
        </w:trPr>
        <w:tc>
          <w:tcPr>
            <w:tcW w:w="3351" w:type="dxa"/>
          </w:tcPr>
          <w:p w:rsidR="000043FA" w:rsidRPr="00F57127" w:rsidRDefault="00F57127" w:rsidP="00F57127">
            <w:pPr>
              <w:keepNext/>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23. </w:t>
            </w:r>
            <w:r w:rsidR="000043FA" w:rsidRPr="00F57127">
              <w:rPr>
                <w:rFonts w:ascii="Times New Roman" w:hAnsi="Times New Roman" w:cs="Times New Roman"/>
                <w:sz w:val="24"/>
                <w:szCs w:val="24"/>
              </w:rPr>
              <w:t xml:space="preserve">Scientific </w:t>
            </w:r>
          </w:p>
        </w:tc>
        <w:tc>
          <w:tcPr>
            <w:tcW w:w="659" w:type="dxa"/>
          </w:tcPr>
          <w:p w:rsidR="000043FA" w:rsidRPr="00046379" w:rsidRDefault="000043FA" w:rsidP="00196BF1">
            <w:pPr>
              <w:keepNext/>
              <w:spacing w:line="360" w:lineRule="auto"/>
              <w:rPr>
                <w:rFonts w:ascii="Times New Roman" w:hAnsi="Times New Roman" w:cs="Times New Roman"/>
                <w:sz w:val="24"/>
                <w:szCs w:val="24"/>
              </w:rPr>
            </w:pPr>
          </w:p>
        </w:tc>
        <w:tc>
          <w:tcPr>
            <w:tcW w:w="763" w:type="dxa"/>
          </w:tcPr>
          <w:p w:rsidR="000043FA" w:rsidRPr="00046379" w:rsidRDefault="000043FA" w:rsidP="00196BF1">
            <w:pPr>
              <w:keepNext/>
              <w:spacing w:line="360" w:lineRule="auto"/>
              <w:rPr>
                <w:rFonts w:ascii="Times New Roman" w:hAnsi="Times New Roman" w:cs="Times New Roman"/>
                <w:sz w:val="24"/>
                <w:szCs w:val="24"/>
              </w:rPr>
            </w:pPr>
          </w:p>
        </w:tc>
        <w:tc>
          <w:tcPr>
            <w:tcW w:w="909" w:type="dxa"/>
          </w:tcPr>
          <w:p w:rsidR="000043FA" w:rsidRPr="00046379" w:rsidRDefault="000043FA" w:rsidP="00196BF1">
            <w:pPr>
              <w:keepNext/>
              <w:spacing w:line="360" w:lineRule="auto"/>
              <w:rPr>
                <w:rFonts w:ascii="Times New Roman" w:hAnsi="Times New Roman" w:cs="Times New Roman"/>
                <w:sz w:val="24"/>
                <w:szCs w:val="24"/>
              </w:rPr>
            </w:pPr>
          </w:p>
        </w:tc>
        <w:tc>
          <w:tcPr>
            <w:tcW w:w="1086" w:type="dxa"/>
          </w:tcPr>
          <w:p w:rsidR="000043FA" w:rsidRPr="00046379" w:rsidRDefault="000043FA" w:rsidP="00196BF1">
            <w:pPr>
              <w:keepNext/>
              <w:spacing w:line="360" w:lineRule="auto"/>
              <w:rPr>
                <w:rFonts w:ascii="Times New Roman" w:hAnsi="Times New Roman" w:cs="Times New Roman"/>
                <w:sz w:val="24"/>
                <w:szCs w:val="24"/>
              </w:rPr>
            </w:pPr>
          </w:p>
        </w:tc>
        <w:tc>
          <w:tcPr>
            <w:tcW w:w="1163" w:type="dxa"/>
          </w:tcPr>
          <w:p w:rsidR="000043FA" w:rsidRPr="00046379" w:rsidRDefault="000043FA" w:rsidP="00196BF1">
            <w:pPr>
              <w:keepNext/>
              <w:spacing w:line="360" w:lineRule="auto"/>
              <w:rPr>
                <w:rFonts w:ascii="Times New Roman" w:hAnsi="Times New Roman" w:cs="Times New Roman"/>
                <w:sz w:val="24"/>
                <w:szCs w:val="24"/>
              </w:rPr>
            </w:pPr>
          </w:p>
        </w:tc>
        <w:tc>
          <w:tcPr>
            <w:tcW w:w="853" w:type="dxa"/>
          </w:tcPr>
          <w:p w:rsidR="000043FA" w:rsidRPr="00046379" w:rsidRDefault="000043FA" w:rsidP="00196BF1">
            <w:pPr>
              <w:keepNext/>
              <w:spacing w:line="360" w:lineRule="auto"/>
              <w:rPr>
                <w:rFonts w:ascii="Times New Roman" w:hAnsi="Times New Roman" w:cs="Times New Roman"/>
                <w:sz w:val="24"/>
                <w:szCs w:val="24"/>
              </w:rPr>
            </w:pPr>
          </w:p>
        </w:tc>
        <w:tc>
          <w:tcPr>
            <w:tcW w:w="759" w:type="dxa"/>
          </w:tcPr>
          <w:p w:rsidR="000043FA" w:rsidRPr="00046379" w:rsidRDefault="000043FA" w:rsidP="00196BF1">
            <w:pPr>
              <w:keepNext/>
              <w:spacing w:line="360" w:lineRule="auto"/>
              <w:rPr>
                <w:rFonts w:ascii="Times New Roman" w:hAnsi="Times New Roman" w:cs="Times New Roman"/>
                <w:sz w:val="24"/>
                <w:szCs w:val="24"/>
              </w:rPr>
            </w:pPr>
          </w:p>
        </w:tc>
        <w:tc>
          <w:tcPr>
            <w:tcW w:w="1170" w:type="dxa"/>
          </w:tcPr>
          <w:p w:rsidR="000043FA" w:rsidRPr="00046379" w:rsidRDefault="000043FA" w:rsidP="00196BF1">
            <w:pPr>
              <w:keepNext/>
              <w:spacing w:line="360" w:lineRule="auto"/>
              <w:rPr>
                <w:rFonts w:ascii="Times New Roman" w:hAnsi="Times New Roman" w:cs="Times New Roman"/>
                <w:sz w:val="24"/>
                <w:szCs w:val="24"/>
              </w:rPr>
            </w:pPr>
          </w:p>
        </w:tc>
      </w:tr>
      <w:tr w:rsidR="000043FA" w:rsidRPr="00046379" w:rsidTr="00196BF1">
        <w:trPr>
          <w:trHeight w:val="528"/>
        </w:trPr>
        <w:tc>
          <w:tcPr>
            <w:tcW w:w="3351" w:type="dxa"/>
          </w:tcPr>
          <w:p w:rsidR="000043FA" w:rsidRPr="00F57127" w:rsidRDefault="00F57127" w:rsidP="00F57127">
            <w:pPr>
              <w:keepNext/>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24. </w:t>
            </w:r>
            <w:r w:rsidR="000043FA" w:rsidRPr="00F57127">
              <w:rPr>
                <w:rFonts w:ascii="Times New Roman" w:hAnsi="Times New Roman" w:cs="Times New Roman"/>
                <w:sz w:val="24"/>
                <w:szCs w:val="24"/>
              </w:rPr>
              <w:t>Other (please specify)</w:t>
            </w:r>
          </w:p>
        </w:tc>
        <w:tc>
          <w:tcPr>
            <w:tcW w:w="659" w:type="dxa"/>
          </w:tcPr>
          <w:p w:rsidR="000043FA" w:rsidRPr="00046379" w:rsidRDefault="000043FA" w:rsidP="00196BF1">
            <w:pPr>
              <w:keepNext/>
              <w:spacing w:line="360" w:lineRule="auto"/>
              <w:rPr>
                <w:rFonts w:ascii="Times New Roman" w:hAnsi="Times New Roman" w:cs="Times New Roman"/>
                <w:sz w:val="24"/>
                <w:szCs w:val="24"/>
              </w:rPr>
            </w:pPr>
          </w:p>
        </w:tc>
        <w:tc>
          <w:tcPr>
            <w:tcW w:w="763" w:type="dxa"/>
          </w:tcPr>
          <w:p w:rsidR="000043FA" w:rsidRPr="00046379" w:rsidRDefault="000043FA" w:rsidP="00196BF1">
            <w:pPr>
              <w:keepNext/>
              <w:spacing w:line="360" w:lineRule="auto"/>
              <w:rPr>
                <w:rFonts w:ascii="Times New Roman" w:hAnsi="Times New Roman" w:cs="Times New Roman"/>
                <w:sz w:val="24"/>
                <w:szCs w:val="24"/>
              </w:rPr>
            </w:pPr>
          </w:p>
        </w:tc>
        <w:tc>
          <w:tcPr>
            <w:tcW w:w="909" w:type="dxa"/>
          </w:tcPr>
          <w:p w:rsidR="000043FA" w:rsidRPr="00046379" w:rsidRDefault="000043FA" w:rsidP="00196BF1">
            <w:pPr>
              <w:keepNext/>
              <w:spacing w:line="360" w:lineRule="auto"/>
              <w:rPr>
                <w:rFonts w:ascii="Times New Roman" w:hAnsi="Times New Roman" w:cs="Times New Roman"/>
                <w:sz w:val="24"/>
                <w:szCs w:val="24"/>
              </w:rPr>
            </w:pPr>
          </w:p>
        </w:tc>
        <w:tc>
          <w:tcPr>
            <w:tcW w:w="1086" w:type="dxa"/>
          </w:tcPr>
          <w:p w:rsidR="000043FA" w:rsidRPr="00046379" w:rsidRDefault="000043FA" w:rsidP="00196BF1">
            <w:pPr>
              <w:keepNext/>
              <w:spacing w:line="360" w:lineRule="auto"/>
              <w:rPr>
                <w:rFonts w:ascii="Times New Roman" w:hAnsi="Times New Roman" w:cs="Times New Roman"/>
                <w:sz w:val="24"/>
                <w:szCs w:val="24"/>
              </w:rPr>
            </w:pPr>
          </w:p>
        </w:tc>
        <w:tc>
          <w:tcPr>
            <w:tcW w:w="1163" w:type="dxa"/>
          </w:tcPr>
          <w:p w:rsidR="000043FA" w:rsidRPr="00046379" w:rsidRDefault="000043FA" w:rsidP="00196BF1">
            <w:pPr>
              <w:keepNext/>
              <w:spacing w:line="360" w:lineRule="auto"/>
              <w:rPr>
                <w:rFonts w:ascii="Times New Roman" w:hAnsi="Times New Roman" w:cs="Times New Roman"/>
                <w:sz w:val="24"/>
                <w:szCs w:val="24"/>
              </w:rPr>
            </w:pPr>
          </w:p>
        </w:tc>
        <w:tc>
          <w:tcPr>
            <w:tcW w:w="853" w:type="dxa"/>
          </w:tcPr>
          <w:p w:rsidR="000043FA" w:rsidRPr="00046379" w:rsidRDefault="000043FA" w:rsidP="00196BF1">
            <w:pPr>
              <w:keepNext/>
              <w:spacing w:line="360" w:lineRule="auto"/>
              <w:rPr>
                <w:rFonts w:ascii="Times New Roman" w:hAnsi="Times New Roman" w:cs="Times New Roman"/>
                <w:sz w:val="24"/>
                <w:szCs w:val="24"/>
              </w:rPr>
            </w:pPr>
          </w:p>
        </w:tc>
        <w:tc>
          <w:tcPr>
            <w:tcW w:w="759" w:type="dxa"/>
          </w:tcPr>
          <w:p w:rsidR="000043FA" w:rsidRPr="00046379" w:rsidRDefault="000043FA" w:rsidP="00196BF1">
            <w:pPr>
              <w:keepNext/>
              <w:spacing w:line="360" w:lineRule="auto"/>
              <w:rPr>
                <w:rFonts w:ascii="Times New Roman" w:hAnsi="Times New Roman" w:cs="Times New Roman"/>
                <w:sz w:val="24"/>
                <w:szCs w:val="24"/>
              </w:rPr>
            </w:pPr>
          </w:p>
        </w:tc>
        <w:tc>
          <w:tcPr>
            <w:tcW w:w="1170" w:type="dxa"/>
          </w:tcPr>
          <w:p w:rsidR="000043FA" w:rsidRPr="00046379" w:rsidRDefault="000043FA" w:rsidP="00196BF1">
            <w:pPr>
              <w:keepNext/>
              <w:spacing w:line="360" w:lineRule="auto"/>
              <w:rPr>
                <w:rFonts w:ascii="Times New Roman" w:hAnsi="Times New Roman" w:cs="Times New Roman"/>
                <w:sz w:val="24"/>
                <w:szCs w:val="24"/>
              </w:rPr>
            </w:pPr>
          </w:p>
        </w:tc>
      </w:tr>
    </w:tbl>
    <w:p w:rsidR="000043FA" w:rsidRPr="00F920F6" w:rsidRDefault="000043FA" w:rsidP="000043FA">
      <w:pPr>
        <w:numPr>
          <w:ilvl w:val="12"/>
          <w:numId w:val="0"/>
        </w:numPr>
        <w:ind w:firstLine="720"/>
      </w:pPr>
    </w:p>
    <w:p w:rsidR="00064371" w:rsidRPr="00F920F6" w:rsidRDefault="00064371" w:rsidP="00064371">
      <w:pPr>
        <w:numPr>
          <w:ilvl w:val="12"/>
          <w:numId w:val="0"/>
        </w:numPr>
        <w:ind w:firstLine="720"/>
      </w:pPr>
    </w:p>
    <w:p w:rsidR="00236E6D" w:rsidRPr="00F920F6" w:rsidRDefault="003D63DF" w:rsidP="00064371">
      <w:pPr>
        <w:pStyle w:val="Heading1"/>
      </w:pPr>
      <w:r w:rsidRPr="00F920F6">
        <w:rPr>
          <w:noProof/>
        </w:rPr>
        <w:br w:type="page"/>
      </w:r>
      <w:bookmarkStart w:id="66" w:name="_Toc293654787"/>
      <w:r w:rsidRPr="00F920F6">
        <w:lastRenderedPageBreak/>
        <w:t>Vita</w:t>
      </w:r>
      <w:bookmarkEnd w:id="66"/>
    </w:p>
    <w:p w:rsidR="00121A24" w:rsidRDefault="00121A24" w:rsidP="00121A24">
      <w:pPr>
        <w:numPr>
          <w:ilvl w:val="12"/>
          <w:numId w:val="0"/>
        </w:numPr>
        <w:ind w:firstLine="720"/>
      </w:pPr>
      <w:r>
        <w:t xml:space="preserve">Arsev </w:t>
      </w:r>
      <w:proofErr w:type="spellStart"/>
      <w:r>
        <w:t>Umur</w:t>
      </w:r>
      <w:proofErr w:type="spellEnd"/>
      <w:r>
        <w:t xml:space="preserve"> </w:t>
      </w:r>
      <w:proofErr w:type="spellStart"/>
      <w:r>
        <w:t>Aydinoglu’s</w:t>
      </w:r>
      <w:proofErr w:type="spellEnd"/>
      <w:r>
        <w:t xml:space="preserve"> research interests are scientific collaborations, complexity theory, emergence, scientists' data practices, science communication, and interdisciplinary studies.</w:t>
      </w:r>
    </w:p>
    <w:p w:rsidR="00121A24" w:rsidRDefault="00121A24" w:rsidP="00121A24">
      <w:pPr>
        <w:numPr>
          <w:ilvl w:val="12"/>
          <w:numId w:val="0"/>
        </w:numPr>
        <w:ind w:firstLine="720"/>
      </w:pPr>
      <w:r>
        <w:t>In his dissertation, “Complex Adaptive Systems Theory Applied to Virtual Scientific Collaborations: The Case of DataONE”, he investigates the emergence of DataONE (a multidisciplinary, multi-institutional, and multinational virtual data network on earth sciences) and the role of information and communication behaviors in it from a complexity theory perspective using multiple methodologies.</w:t>
      </w:r>
    </w:p>
    <w:p w:rsidR="00121A24" w:rsidRDefault="00121A24" w:rsidP="00121A24">
      <w:pPr>
        <w:numPr>
          <w:ilvl w:val="12"/>
          <w:numId w:val="0"/>
        </w:numPr>
        <w:ind w:firstLine="720"/>
      </w:pPr>
      <w:r>
        <w:t xml:space="preserve">He presented papers at international, national, and regional conferences such as BOBCATSSS, ALISE, Society for Social Studies of Science (4S) and UT's Research Symposium (awarded best research paper in 2010) and published one article in Emergence: Complexity &amp; Organization (please see my CV or click 'publications' link for details). </w:t>
      </w:r>
    </w:p>
    <w:p w:rsidR="00121A24" w:rsidRDefault="00121A24" w:rsidP="00121A24">
      <w:pPr>
        <w:numPr>
          <w:ilvl w:val="12"/>
          <w:numId w:val="0"/>
        </w:numPr>
        <w:ind w:firstLine="720"/>
      </w:pPr>
      <w:r>
        <w:t xml:space="preserve">Arsev </w:t>
      </w:r>
      <w:proofErr w:type="spellStart"/>
      <w:r>
        <w:t>Umur</w:t>
      </w:r>
      <w:proofErr w:type="spellEnd"/>
      <w:r>
        <w:t xml:space="preserve"> </w:t>
      </w:r>
      <w:proofErr w:type="spellStart"/>
      <w:r>
        <w:t>Aydinoglu</w:t>
      </w:r>
      <w:proofErr w:type="spellEnd"/>
      <w:r>
        <w:t xml:space="preserve"> had worked at the World Bank Turkey Office as Public Information Assistant for 4.5 years. He was responsible for the World Bank library and country website and assisted youth and NGO projects funded by the Bank in Turkey.</w:t>
      </w:r>
    </w:p>
    <w:p w:rsidR="003D63DF" w:rsidRPr="00F920F6" w:rsidRDefault="003D63DF" w:rsidP="00121A24">
      <w:pPr>
        <w:numPr>
          <w:ilvl w:val="12"/>
          <w:numId w:val="0"/>
        </w:numPr>
        <w:ind w:firstLine="720"/>
      </w:pPr>
    </w:p>
    <w:sectPr w:rsidR="003D63DF" w:rsidRPr="00F920F6" w:rsidSect="00121A24">
      <w:pgSz w:w="12240" w:h="15840" w:code="1"/>
      <w:pgMar w:top="2016" w:right="1800" w:bottom="1440" w:left="1800" w:header="1440" w:footer="144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F71" w:rsidRDefault="00C64F71">
      <w:r>
        <w:separator/>
      </w:r>
    </w:p>
    <w:p w:rsidR="00C64F71" w:rsidRDefault="00C64F71"/>
  </w:endnote>
  <w:endnote w:type="continuationSeparator" w:id="0">
    <w:p w:rsidR="00C64F71" w:rsidRDefault="00C64F71">
      <w:r>
        <w:continuationSeparator/>
      </w:r>
    </w:p>
    <w:p w:rsidR="00C64F71" w:rsidRDefault="00C64F7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C6" w:rsidRDefault="00B73DC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C6" w:rsidRDefault="00B73DC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C6" w:rsidRDefault="00B73D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F71" w:rsidRDefault="00C64F71">
      <w:r>
        <w:separator/>
      </w:r>
    </w:p>
    <w:p w:rsidR="00C64F71" w:rsidRDefault="00C64F71"/>
  </w:footnote>
  <w:footnote w:type="continuationSeparator" w:id="0">
    <w:p w:rsidR="00C64F71" w:rsidRDefault="00C64F71">
      <w:r>
        <w:continuationSeparator/>
      </w:r>
    </w:p>
    <w:p w:rsidR="00C64F71" w:rsidRDefault="00C64F71"/>
  </w:footnote>
  <w:footnote w:id="1">
    <w:p w:rsidR="00B73DC6" w:rsidRDefault="00B73DC6" w:rsidP="00A22CF6">
      <w:pPr>
        <w:pStyle w:val="FootnoteText"/>
      </w:pPr>
      <w:r>
        <w:rPr>
          <w:rStyle w:val="FootnoteReference"/>
        </w:rPr>
        <w:footnoteRef/>
      </w:r>
      <w:r>
        <w:t xml:space="preserve"> It has to be mentioned that </w:t>
      </w:r>
      <w:proofErr w:type="spellStart"/>
      <w:r>
        <w:t>Shrum</w:t>
      </w:r>
      <w:proofErr w:type="spellEnd"/>
      <w:r>
        <w:t xml:space="preserve">, </w:t>
      </w:r>
      <w:proofErr w:type="spellStart"/>
      <w:r>
        <w:t>Genuth</w:t>
      </w:r>
      <w:proofErr w:type="spellEnd"/>
      <w:r>
        <w:t xml:space="preserve">, and </w:t>
      </w:r>
      <w:proofErr w:type="spellStart"/>
      <w:r>
        <w:t>Chompalov’s</w:t>
      </w:r>
      <w:proofErr w:type="spellEnd"/>
      <w:r>
        <w:t xml:space="preserve"> study is not only a qualitative case study but a mixed methods study using in-depth interviews and surveys of 53 cases (collaborations).</w:t>
      </w:r>
    </w:p>
  </w:footnote>
  <w:footnote w:id="2">
    <w:p w:rsidR="00B73DC6" w:rsidRDefault="00B73DC6" w:rsidP="00A22CF6">
      <w:pPr>
        <w:pStyle w:val="FootnoteText"/>
      </w:pPr>
      <w:r>
        <w:rPr>
          <w:rStyle w:val="FootnoteReference"/>
        </w:rPr>
        <w:footnoteRef/>
      </w:r>
      <w:r>
        <w:t xml:space="preserve"> Chaos and complexity were often used reciprocally –such as the study cited here. They are indeed similar but at the same time different systems.</w:t>
      </w:r>
    </w:p>
  </w:footnote>
  <w:footnote w:id="3">
    <w:p w:rsidR="00B73DC6" w:rsidRDefault="00B73DC6" w:rsidP="00A22CF6">
      <w:pPr>
        <w:pStyle w:val="FootnoteText"/>
      </w:pPr>
      <w:r>
        <w:rPr>
          <w:rStyle w:val="FootnoteReference"/>
        </w:rPr>
        <w:footnoteRef/>
      </w:r>
      <w:r>
        <w:t xml:space="preserve"> Here is the limitation of analogy. A cook contradicts with the idea of complex system as the cook being the one and only controller of the system. The system’s behaviors could be reduced to the cook’s behaviors. </w:t>
      </w:r>
    </w:p>
  </w:footnote>
  <w:footnote w:id="4">
    <w:p w:rsidR="00B73DC6" w:rsidRDefault="00B73DC6" w:rsidP="00A22CF6">
      <w:pPr>
        <w:pStyle w:val="FootnoteText"/>
      </w:pPr>
      <w:r>
        <w:rPr>
          <w:rStyle w:val="FootnoteReference"/>
        </w:rPr>
        <w:footnoteRef/>
      </w:r>
      <w:r>
        <w:t xml:space="preserve"> It has to be mentioned that some scholars such as </w:t>
      </w:r>
      <w:proofErr w:type="spellStart"/>
      <w:r>
        <w:t>Bennet</w:t>
      </w:r>
      <w:proofErr w:type="spellEnd"/>
      <w:r>
        <w:t xml:space="preserve"> or </w:t>
      </w:r>
      <w:proofErr w:type="spellStart"/>
      <w:r>
        <w:t>Freimuth</w:t>
      </w:r>
      <w:proofErr w:type="spellEnd"/>
      <w:r>
        <w:t xml:space="preserve"> attribute ‘sensitivity to initial conditions’ as a feature of chaotic systems, not complex systems. </w:t>
      </w:r>
    </w:p>
  </w:footnote>
  <w:footnote w:id="5">
    <w:p w:rsidR="00B73DC6" w:rsidRDefault="00B73DC6" w:rsidP="00F633CC">
      <w:pPr>
        <w:pStyle w:val="FootnoteText"/>
      </w:pPr>
      <w:r>
        <w:rPr>
          <w:rStyle w:val="FootnoteReference"/>
        </w:rPr>
        <w:footnoteRef/>
      </w:r>
      <w:r>
        <w:t xml:space="preserve"> Although the term ‘sampling’ brings ‘random selection’ to mind, here it is used as purposeful selection. </w:t>
      </w:r>
    </w:p>
  </w:footnote>
  <w:footnote w:id="6">
    <w:p w:rsidR="00B73DC6" w:rsidRDefault="00B73DC6" w:rsidP="00F633CC">
      <w:pPr>
        <w:pStyle w:val="FootnoteText"/>
      </w:pPr>
      <w:r>
        <w:rPr>
          <w:rStyle w:val="FootnoteReference"/>
        </w:rPr>
        <w:footnoteRef/>
      </w:r>
      <w:r>
        <w:t xml:space="preserve"> </w:t>
      </w:r>
      <w:proofErr w:type="gramStart"/>
      <w:r>
        <w:t>Validity in broad meaning, not statistical validity.</w:t>
      </w:r>
      <w:proofErr w:type="gramEnd"/>
    </w:p>
  </w:footnote>
  <w:footnote w:id="7">
    <w:p w:rsidR="00B73DC6" w:rsidRDefault="00B73DC6" w:rsidP="00366C7E">
      <w:pPr>
        <w:pStyle w:val="FootnoteText"/>
      </w:pPr>
      <w:r>
        <w:rPr>
          <w:rStyle w:val="FootnoteReference"/>
        </w:rPr>
        <w:footnoteRef/>
      </w:r>
      <w:r>
        <w:t xml:space="preserve"> DataONE website, retrieved on February 2011, from https://docs.dataone.org</w:t>
      </w:r>
    </w:p>
  </w:footnote>
  <w:footnote w:id="8">
    <w:p w:rsidR="00B73DC6" w:rsidRDefault="00B73DC6" w:rsidP="00366C7E">
      <w:pPr>
        <w:pStyle w:val="FootnoteText"/>
      </w:pPr>
      <w:r>
        <w:rPr>
          <w:rStyle w:val="FootnoteReference"/>
        </w:rPr>
        <w:footnoteRef/>
      </w:r>
      <w:r>
        <w:t xml:space="preserve"> When this study started in 2009 the rhetoric related to climate change was emphasized much more. Recently it has shifted to a cyberinfrastructure for earth science related data. The reasons of this shift is unbeknownst to the researcher yet the difference between the first round of interviews that are done in winter 2010 and the second round of interviews that are done in spring 2011 are clear regarding this matter. The rhetoric on the public website has shifted similarly too. This is actually another indicator of </w:t>
      </w:r>
      <w:proofErr w:type="spellStart"/>
      <w:r>
        <w:t>DataONE’s</w:t>
      </w:r>
      <w:proofErr w:type="spellEnd"/>
      <w:r>
        <w:t xml:space="preserve"> ‘organic’ structure that is evolving.</w:t>
      </w:r>
    </w:p>
  </w:footnote>
  <w:footnote w:id="9">
    <w:p w:rsidR="00B73DC6" w:rsidRPr="00AF407C" w:rsidRDefault="00B73DC6" w:rsidP="00AF407C">
      <w:pPr>
        <w:autoSpaceDE w:val="0"/>
        <w:autoSpaceDN w:val="0"/>
        <w:adjustRightInd w:val="0"/>
        <w:rPr>
          <w:rFonts w:asciiTheme="minorHAnsi" w:hAnsiTheme="minorHAnsi" w:cstheme="minorHAnsi"/>
          <w:sz w:val="20"/>
          <w:szCs w:val="20"/>
        </w:rPr>
      </w:pPr>
      <w:r w:rsidRPr="00AF407C">
        <w:rPr>
          <w:rStyle w:val="FootnoteReference"/>
          <w:rFonts w:asciiTheme="minorHAnsi" w:hAnsiTheme="minorHAnsi" w:cstheme="minorHAnsi"/>
          <w:sz w:val="20"/>
          <w:szCs w:val="20"/>
        </w:rPr>
        <w:footnoteRef/>
      </w:r>
      <w:r w:rsidRPr="00AF407C">
        <w:rPr>
          <w:rFonts w:asciiTheme="minorHAnsi" w:hAnsiTheme="minorHAnsi" w:cstheme="minorHAnsi"/>
          <w:sz w:val="20"/>
          <w:szCs w:val="20"/>
        </w:rPr>
        <w:t xml:space="preserve"> Digital Object Identifiers (</w:t>
      </w:r>
      <w:proofErr w:type="spellStart"/>
      <w:r w:rsidRPr="00AF407C">
        <w:rPr>
          <w:rFonts w:asciiTheme="minorHAnsi" w:hAnsiTheme="minorHAnsi" w:cstheme="minorHAnsi"/>
          <w:sz w:val="20"/>
          <w:szCs w:val="20"/>
        </w:rPr>
        <w:t>doi</w:t>
      </w:r>
      <w:proofErr w:type="spellEnd"/>
      <w:r w:rsidRPr="00AF407C">
        <w:rPr>
          <w:rFonts w:asciiTheme="minorHAnsi" w:hAnsiTheme="minorHAnsi" w:cstheme="minorHAnsi"/>
          <w:sz w:val="20"/>
          <w:szCs w:val="20"/>
        </w:rPr>
        <w:t>): A kind of tag that helps to identify an electronic object</w:t>
      </w:r>
      <w:r>
        <w:rPr>
          <w:rFonts w:asciiTheme="minorHAnsi" w:hAnsiTheme="minorHAnsi" w:cstheme="minorHAnsi"/>
          <w:sz w:val="20"/>
          <w:szCs w:val="20"/>
        </w:rPr>
        <w:t xml:space="preserve"> (a physical, digital, or abstract entity)</w:t>
      </w:r>
      <w:r w:rsidRPr="00AF407C">
        <w:rPr>
          <w:rFonts w:asciiTheme="minorHAnsi" w:hAnsiTheme="minorHAnsi" w:cstheme="minorHAnsi"/>
          <w:sz w:val="20"/>
          <w:szCs w:val="20"/>
        </w:rPr>
        <w:t xml:space="preserve"> in a digital environment. “The DOI system provides identifiers which are persistent, unique, resolvable, and interoperable and so useful for management of content on digital networks in automated and controlled ways” (</w:t>
      </w:r>
      <w:proofErr w:type="spellStart"/>
      <w:r w:rsidRPr="00AF407C">
        <w:rPr>
          <w:rFonts w:asciiTheme="minorHAnsi" w:hAnsiTheme="minorHAnsi" w:cstheme="minorHAnsi"/>
          <w:sz w:val="20"/>
          <w:szCs w:val="20"/>
        </w:rPr>
        <w:t>Paskin</w:t>
      </w:r>
      <w:proofErr w:type="spellEnd"/>
      <w:r w:rsidRPr="00AF407C">
        <w:rPr>
          <w:rFonts w:asciiTheme="minorHAnsi" w:hAnsiTheme="minorHAnsi" w:cstheme="minorHAnsi"/>
          <w:sz w:val="20"/>
          <w:szCs w:val="20"/>
        </w:rPr>
        <w:t>, 2010, p.1586).</w:t>
      </w:r>
    </w:p>
  </w:footnote>
  <w:footnote w:id="10">
    <w:p w:rsidR="00B73DC6" w:rsidRDefault="00B73DC6" w:rsidP="0059520C">
      <w:pPr>
        <w:pStyle w:val="FootnoteText"/>
      </w:pPr>
      <w:r>
        <w:rPr>
          <w:rStyle w:val="FootnoteReference"/>
        </w:rPr>
        <w:footnoteRef/>
      </w:r>
      <w:r>
        <w:t xml:space="preserve"> There are a couple of people in the UK. </w:t>
      </w:r>
    </w:p>
  </w:footnote>
  <w:footnote w:id="11">
    <w:p w:rsidR="00B73DC6" w:rsidRDefault="00B73DC6">
      <w:pPr>
        <w:pStyle w:val="FootnoteText"/>
      </w:pPr>
      <w:r>
        <w:rPr>
          <w:rStyle w:val="FootnoteReference"/>
        </w:rPr>
        <w:footnoteRef/>
      </w:r>
      <w:r>
        <w:t xml:space="preserve"> </w:t>
      </w:r>
      <w:proofErr w:type="spellStart"/>
      <w:r>
        <w:t>Maratech</w:t>
      </w:r>
      <w:proofErr w:type="spellEnd"/>
      <w:r>
        <w:t xml:space="preserve"> is a web-conferencing tool developed by a Swedish company. It was later bought by Google in 2007 and its services were disbanded. A version is still being hosted at NCEAS servers.</w:t>
      </w:r>
    </w:p>
  </w:footnote>
  <w:footnote w:id="12">
    <w:p w:rsidR="00B73DC6" w:rsidRDefault="00B73DC6" w:rsidP="0059520C">
      <w:pPr>
        <w:pStyle w:val="FootnoteText"/>
      </w:pPr>
      <w:r>
        <w:rPr>
          <w:rStyle w:val="FootnoteReference"/>
        </w:rPr>
        <w:footnoteRef/>
      </w:r>
      <w:r>
        <w:t xml:space="preserve"> As of June 2011 DataONE is in the 2</w:t>
      </w:r>
      <w:r w:rsidRPr="004F6A40">
        <w:rPr>
          <w:vertAlign w:val="superscript"/>
        </w:rPr>
        <w:t>nd</w:t>
      </w:r>
      <w:r>
        <w:t xml:space="preserve"> year of its 5 year funding and the cyberinfrastructure has not become public yet. Therefore, it is considered in the emergence phase. In order to be considered in the mature phase, the cyberinfrastructure has to become public and operational for some time.</w:t>
      </w:r>
    </w:p>
  </w:footnote>
  <w:footnote w:id="13">
    <w:p w:rsidR="00B73DC6" w:rsidRDefault="00B73DC6" w:rsidP="0059520C">
      <w:pPr>
        <w:pStyle w:val="FootnoteText"/>
      </w:pPr>
      <w:r>
        <w:rPr>
          <w:rStyle w:val="FootnoteReference"/>
        </w:rPr>
        <w:footnoteRef/>
      </w:r>
      <w:r>
        <w:t xml:space="preserve"> The importance of the non-scientific environment is going to be explained when I discuss the super-conducting super collider fiasco in the next section.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C6" w:rsidRDefault="00B73DC6"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73DC6" w:rsidRDefault="00B73DC6" w:rsidP="00755F52">
    <w:pPr>
      <w:spacing w:line="34" w:lineRule="auto"/>
      <w:ind w:right="36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C6" w:rsidRDefault="00B73DC6"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95B1A">
      <w:rPr>
        <w:rStyle w:val="PageNumber"/>
        <w:noProof/>
      </w:rPr>
      <w:t>32</w:t>
    </w:r>
    <w:r>
      <w:rPr>
        <w:rStyle w:val="PageNumber"/>
      </w:rPr>
      <w:fldChar w:fldCharType="end"/>
    </w:r>
  </w:p>
  <w:p w:rsidR="00B73DC6" w:rsidRDefault="00B73DC6" w:rsidP="00755F52">
    <w:pPr>
      <w:spacing w:line="34" w:lineRule="auto"/>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C6" w:rsidRDefault="00B73D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C82F802"/>
    <w:lvl w:ilvl="0">
      <w:start w:val="1"/>
      <w:numFmt w:val="decimal"/>
      <w:lvlText w:val="%1."/>
      <w:lvlJc w:val="left"/>
      <w:pPr>
        <w:tabs>
          <w:tab w:val="num" w:pos="1800"/>
        </w:tabs>
        <w:ind w:left="1800" w:hanging="360"/>
      </w:pPr>
    </w:lvl>
  </w:abstractNum>
  <w:abstractNum w:abstractNumId="1">
    <w:nsid w:val="FFFFFF7D"/>
    <w:multiLevelType w:val="singleLevel"/>
    <w:tmpl w:val="F5D6C3C0"/>
    <w:lvl w:ilvl="0">
      <w:start w:val="1"/>
      <w:numFmt w:val="decimal"/>
      <w:lvlText w:val="%1."/>
      <w:lvlJc w:val="left"/>
      <w:pPr>
        <w:tabs>
          <w:tab w:val="num" w:pos="1440"/>
        </w:tabs>
        <w:ind w:left="1440" w:hanging="360"/>
      </w:pPr>
    </w:lvl>
  </w:abstractNum>
  <w:abstractNum w:abstractNumId="2">
    <w:nsid w:val="FFFFFF7E"/>
    <w:multiLevelType w:val="singleLevel"/>
    <w:tmpl w:val="C38AFEDC"/>
    <w:lvl w:ilvl="0">
      <w:start w:val="1"/>
      <w:numFmt w:val="decimal"/>
      <w:lvlText w:val="%1."/>
      <w:lvlJc w:val="left"/>
      <w:pPr>
        <w:tabs>
          <w:tab w:val="num" w:pos="1080"/>
        </w:tabs>
        <w:ind w:left="1080" w:hanging="360"/>
      </w:pPr>
    </w:lvl>
  </w:abstractNum>
  <w:abstractNum w:abstractNumId="3">
    <w:nsid w:val="FFFFFF7F"/>
    <w:multiLevelType w:val="singleLevel"/>
    <w:tmpl w:val="13D8B15A"/>
    <w:lvl w:ilvl="0">
      <w:start w:val="1"/>
      <w:numFmt w:val="decimal"/>
      <w:lvlText w:val="%1."/>
      <w:lvlJc w:val="left"/>
      <w:pPr>
        <w:tabs>
          <w:tab w:val="num" w:pos="720"/>
        </w:tabs>
        <w:ind w:left="720" w:hanging="360"/>
      </w:pPr>
    </w:lvl>
  </w:abstractNum>
  <w:abstractNum w:abstractNumId="4">
    <w:nsid w:val="FFFFFF80"/>
    <w:multiLevelType w:val="singleLevel"/>
    <w:tmpl w:val="09823AA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A9AE33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6CE41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0269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61ECA14"/>
    <w:lvl w:ilvl="0">
      <w:start w:val="1"/>
      <w:numFmt w:val="decimal"/>
      <w:lvlText w:val="%1."/>
      <w:lvlJc w:val="left"/>
      <w:pPr>
        <w:tabs>
          <w:tab w:val="num" w:pos="360"/>
        </w:tabs>
        <w:ind w:left="360" w:hanging="360"/>
      </w:pPr>
    </w:lvl>
  </w:abstractNum>
  <w:abstractNum w:abstractNumId="9">
    <w:nsid w:val="FFFFFF89"/>
    <w:multiLevelType w:val="singleLevel"/>
    <w:tmpl w:val="A4A60778"/>
    <w:lvl w:ilvl="0">
      <w:start w:val="1"/>
      <w:numFmt w:val="bullet"/>
      <w:lvlText w:val=""/>
      <w:lvlJc w:val="left"/>
      <w:pPr>
        <w:tabs>
          <w:tab w:val="num" w:pos="360"/>
        </w:tabs>
        <w:ind w:left="360" w:hanging="360"/>
      </w:pPr>
      <w:rPr>
        <w:rFonts w:ascii="Symbol" w:hAnsi="Symbol" w:hint="default"/>
      </w:rPr>
    </w:lvl>
  </w:abstractNum>
  <w:abstractNum w:abstractNumId="10">
    <w:nsid w:val="0605199D"/>
    <w:multiLevelType w:val="hybridMultilevel"/>
    <w:tmpl w:val="B246BC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5103EFF"/>
    <w:multiLevelType w:val="hybridMultilevel"/>
    <w:tmpl w:val="036E1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245E75"/>
    <w:multiLevelType w:val="hybridMultilevel"/>
    <w:tmpl w:val="E1A876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312295D"/>
    <w:multiLevelType w:val="hybridMultilevel"/>
    <w:tmpl w:val="3A3C83B4"/>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4">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0172CE3"/>
    <w:multiLevelType w:val="hybridMultilevel"/>
    <w:tmpl w:val="7A462C0C"/>
    <w:lvl w:ilvl="0" w:tplc="939C688C">
      <w:start w:val="1"/>
      <w:numFmt w:val="decimal"/>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EB6E63"/>
    <w:multiLevelType w:val="hybridMultilevel"/>
    <w:tmpl w:val="1098D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41229E2"/>
    <w:multiLevelType w:val="hybridMultilevel"/>
    <w:tmpl w:val="5650A44A"/>
    <w:lvl w:ilvl="0" w:tplc="769A4D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6E4CD2"/>
    <w:multiLevelType w:val="hybridMultilevel"/>
    <w:tmpl w:val="D7CA2338"/>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9">
    <w:nsid w:val="59BE0C0C"/>
    <w:multiLevelType w:val="hybridMultilevel"/>
    <w:tmpl w:val="AD067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262B7B"/>
    <w:multiLevelType w:val="hybridMultilevel"/>
    <w:tmpl w:val="81F636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6D1110F"/>
    <w:multiLevelType w:val="hybridMultilevel"/>
    <w:tmpl w:val="209ED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E54D99"/>
    <w:multiLevelType w:val="hybridMultilevel"/>
    <w:tmpl w:val="53D2F1CA"/>
    <w:lvl w:ilvl="0" w:tplc="1DCA5042">
      <w:start w:val="1"/>
      <w:numFmt w:val="decimal"/>
      <w:pStyle w:val="Heading21"/>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F2158AD"/>
    <w:multiLevelType w:val="hybridMultilevel"/>
    <w:tmpl w:val="7602B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9"/>
  </w:num>
  <w:num w:numId="14">
    <w:abstractNumId w:val="20"/>
  </w:num>
  <w:num w:numId="15">
    <w:abstractNumId w:val="15"/>
  </w:num>
  <w:num w:numId="16">
    <w:abstractNumId w:val="16"/>
  </w:num>
  <w:num w:numId="17">
    <w:abstractNumId w:val="10"/>
  </w:num>
  <w:num w:numId="18">
    <w:abstractNumId w:val="22"/>
    <w:lvlOverride w:ilvl="0">
      <w:startOverride w:val="1"/>
    </w:lvlOverride>
  </w:num>
  <w:num w:numId="19">
    <w:abstractNumId w:val="18"/>
  </w:num>
  <w:num w:numId="20">
    <w:abstractNumId w:val="11"/>
  </w:num>
  <w:num w:numId="21">
    <w:abstractNumId w:val="13"/>
  </w:num>
  <w:num w:numId="22">
    <w:abstractNumId w:val="17"/>
  </w:num>
  <w:num w:numId="23">
    <w:abstractNumId w:val="21"/>
  </w:num>
  <w:num w:numId="24">
    <w:abstractNumId w:val="23"/>
  </w:num>
  <w:num w:numId="2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proofState w:spelling="clean" w:grammar="clean"/>
  <w:stylePaneFormatFilter w:val="0008"/>
  <w:stylePaneSortMethod w:val="0000"/>
  <w:defaultTabStop w:val="720"/>
  <w:drawingGridHorizontalSpacing w:val="187"/>
  <w:displayVerticalDrawingGridEvery w:val="2"/>
  <w:noPunctuationKerning/>
  <w:characterSpacingControl w:val="doNotCompress"/>
  <w:hdrShapeDefaults>
    <o:shapedefaults v:ext="edit" spidmax="36866"/>
  </w:hdrShapeDefaults>
  <w:footnotePr>
    <w:footnote w:id="-1"/>
    <w:footnote w:id="0"/>
  </w:footnotePr>
  <w:endnotePr>
    <w:endnote w:id="-1"/>
    <w:endnote w:id="0"/>
  </w:endnotePr>
  <w:compat/>
  <w:rsids>
    <w:rsidRoot w:val="00ED7A05"/>
    <w:rsid w:val="000043FA"/>
    <w:rsid w:val="00013664"/>
    <w:rsid w:val="00014A3E"/>
    <w:rsid w:val="000166A9"/>
    <w:rsid w:val="00037A18"/>
    <w:rsid w:val="00045898"/>
    <w:rsid w:val="000501B9"/>
    <w:rsid w:val="00057004"/>
    <w:rsid w:val="00064371"/>
    <w:rsid w:val="00073443"/>
    <w:rsid w:val="00076A95"/>
    <w:rsid w:val="000976B8"/>
    <w:rsid w:val="000B5C42"/>
    <w:rsid w:val="000B6455"/>
    <w:rsid w:val="000B7AF9"/>
    <w:rsid w:val="000E3E9A"/>
    <w:rsid w:val="000E460A"/>
    <w:rsid w:val="0010217F"/>
    <w:rsid w:val="001051DC"/>
    <w:rsid w:val="001070E2"/>
    <w:rsid w:val="00121A24"/>
    <w:rsid w:val="00157646"/>
    <w:rsid w:val="00174052"/>
    <w:rsid w:val="001854FB"/>
    <w:rsid w:val="00193642"/>
    <w:rsid w:val="00196BF1"/>
    <w:rsid w:val="001B67EE"/>
    <w:rsid w:val="001C1B33"/>
    <w:rsid w:val="001C39F6"/>
    <w:rsid w:val="001C456C"/>
    <w:rsid w:val="001C66FE"/>
    <w:rsid w:val="001D6904"/>
    <w:rsid w:val="001E272D"/>
    <w:rsid w:val="00207843"/>
    <w:rsid w:val="002272D0"/>
    <w:rsid w:val="00232B22"/>
    <w:rsid w:val="00236E6D"/>
    <w:rsid w:val="002429E5"/>
    <w:rsid w:val="00280CEF"/>
    <w:rsid w:val="0028757A"/>
    <w:rsid w:val="0029164C"/>
    <w:rsid w:val="002D48EC"/>
    <w:rsid w:val="002E2492"/>
    <w:rsid w:val="0030468B"/>
    <w:rsid w:val="00304BD0"/>
    <w:rsid w:val="00307D77"/>
    <w:rsid w:val="00311311"/>
    <w:rsid w:val="00313E9E"/>
    <w:rsid w:val="003150D5"/>
    <w:rsid w:val="00320F78"/>
    <w:rsid w:val="003231EE"/>
    <w:rsid w:val="00345BA9"/>
    <w:rsid w:val="0035768F"/>
    <w:rsid w:val="00366C7E"/>
    <w:rsid w:val="0038177C"/>
    <w:rsid w:val="00387024"/>
    <w:rsid w:val="0039266C"/>
    <w:rsid w:val="00395B1A"/>
    <w:rsid w:val="003C1575"/>
    <w:rsid w:val="003C2AA6"/>
    <w:rsid w:val="003D25E7"/>
    <w:rsid w:val="003D3C3B"/>
    <w:rsid w:val="003D5275"/>
    <w:rsid w:val="003D63DF"/>
    <w:rsid w:val="003D737F"/>
    <w:rsid w:val="003E6778"/>
    <w:rsid w:val="003F7474"/>
    <w:rsid w:val="00404616"/>
    <w:rsid w:val="00407B6A"/>
    <w:rsid w:val="00410AA8"/>
    <w:rsid w:val="00414400"/>
    <w:rsid w:val="0042190F"/>
    <w:rsid w:val="0042664E"/>
    <w:rsid w:val="0042756B"/>
    <w:rsid w:val="0044177D"/>
    <w:rsid w:val="0044196E"/>
    <w:rsid w:val="0044515A"/>
    <w:rsid w:val="00474210"/>
    <w:rsid w:val="00480B96"/>
    <w:rsid w:val="0048303E"/>
    <w:rsid w:val="004920F6"/>
    <w:rsid w:val="004943B5"/>
    <w:rsid w:val="004973AE"/>
    <w:rsid w:val="004A07FC"/>
    <w:rsid w:val="004A67E8"/>
    <w:rsid w:val="004A7232"/>
    <w:rsid w:val="004B19F7"/>
    <w:rsid w:val="004C3D65"/>
    <w:rsid w:val="004D6472"/>
    <w:rsid w:val="004F5650"/>
    <w:rsid w:val="0052204A"/>
    <w:rsid w:val="00531FBC"/>
    <w:rsid w:val="005350F6"/>
    <w:rsid w:val="005352E0"/>
    <w:rsid w:val="00546133"/>
    <w:rsid w:val="00552852"/>
    <w:rsid w:val="0059520C"/>
    <w:rsid w:val="00597D3F"/>
    <w:rsid w:val="005B2970"/>
    <w:rsid w:val="005B79E9"/>
    <w:rsid w:val="005C673A"/>
    <w:rsid w:val="005E4912"/>
    <w:rsid w:val="005E6F1F"/>
    <w:rsid w:val="005F44D1"/>
    <w:rsid w:val="00602E73"/>
    <w:rsid w:val="006114B3"/>
    <w:rsid w:val="00612F41"/>
    <w:rsid w:val="00621129"/>
    <w:rsid w:val="00633916"/>
    <w:rsid w:val="0063760A"/>
    <w:rsid w:val="00641D2B"/>
    <w:rsid w:val="00662D3E"/>
    <w:rsid w:val="006708A3"/>
    <w:rsid w:val="00672DDD"/>
    <w:rsid w:val="00676C91"/>
    <w:rsid w:val="006855CA"/>
    <w:rsid w:val="0069057B"/>
    <w:rsid w:val="00690B77"/>
    <w:rsid w:val="0069185B"/>
    <w:rsid w:val="006B5EB2"/>
    <w:rsid w:val="006C2113"/>
    <w:rsid w:val="006C4000"/>
    <w:rsid w:val="006E3157"/>
    <w:rsid w:val="006E56E8"/>
    <w:rsid w:val="007038F6"/>
    <w:rsid w:val="00704E81"/>
    <w:rsid w:val="00707877"/>
    <w:rsid w:val="00711200"/>
    <w:rsid w:val="0072397F"/>
    <w:rsid w:val="00731922"/>
    <w:rsid w:val="00731ACB"/>
    <w:rsid w:val="007368AD"/>
    <w:rsid w:val="0074133D"/>
    <w:rsid w:val="00745A01"/>
    <w:rsid w:val="0075196D"/>
    <w:rsid w:val="00754ADA"/>
    <w:rsid w:val="0075558C"/>
    <w:rsid w:val="00755F52"/>
    <w:rsid w:val="00761EFA"/>
    <w:rsid w:val="00764873"/>
    <w:rsid w:val="007778DD"/>
    <w:rsid w:val="007853D9"/>
    <w:rsid w:val="00796693"/>
    <w:rsid w:val="007B277F"/>
    <w:rsid w:val="007B4E9D"/>
    <w:rsid w:val="007C7591"/>
    <w:rsid w:val="007D5CD5"/>
    <w:rsid w:val="007F234B"/>
    <w:rsid w:val="007F6AE9"/>
    <w:rsid w:val="00822CF6"/>
    <w:rsid w:val="00836F89"/>
    <w:rsid w:val="00846459"/>
    <w:rsid w:val="00860A44"/>
    <w:rsid w:val="00861209"/>
    <w:rsid w:val="00863435"/>
    <w:rsid w:val="00872827"/>
    <w:rsid w:val="0087349A"/>
    <w:rsid w:val="0088728B"/>
    <w:rsid w:val="00894D8C"/>
    <w:rsid w:val="00895DF4"/>
    <w:rsid w:val="008A1A09"/>
    <w:rsid w:val="008A6460"/>
    <w:rsid w:val="008A7422"/>
    <w:rsid w:val="008B1A4D"/>
    <w:rsid w:val="008B3393"/>
    <w:rsid w:val="008C633D"/>
    <w:rsid w:val="008D4DC8"/>
    <w:rsid w:val="008D589C"/>
    <w:rsid w:val="008E0298"/>
    <w:rsid w:val="008E7085"/>
    <w:rsid w:val="008E7DF9"/>
    <w:rsid w:val="008F60C3"/>
    <w:rsid w:val="00910AE4"/>
    <w:rsid w:val="0091262E"/>
    <w:rsid w:val="009215BC"/>
    <w:rsid w:val="0093163E"/>
    <w:rsid w:val="009334D2"/>
    <w:rsid w:val="00935AE1"/>
    <w:rsid w:val="00936436"/>
    <w:rsid w:val="009552D2"/>
    <w:rsid w:val="009625AB"/>
    <w:rsid w:val="00963713"/>
    <w:rsid w:val="00966BAC"/>
    <w:rsid w:val="00983D89"/>
    <w:rsid w:val="00984399"/>
    <w:rsid w:val="0099355C"/>
    <w:rsid w:val="00996A58"/>
    <w:rsid w:val="009A2ABE"/>
    <w:rsid w:val="009A2C89"/>
    <w:rsid w:val="009A3DF3"/>
    <w:rsid w:val="009A6A2F"/>
    <w:rsid w:val="009B3AA1"/>
    <w:rsid w:val="009C755C"/>
    <w:rsid w:val="009C780F"/>
    <w:rsid w:val="009E1A69"/>
    <w:rsid w:val="00A21158"/>
    <w:rsid w:val="00A21E4D"/>
    <w:rsid w:val="00A22CF6"/>
    <w:rsid w:val="00A27EC0"/>
    <w:rsid w:val="00A32D5E"/>
    <w:rsid w:val="00A3308E"/>
    <w:rsid w:val="00A34F5F"/>
    <w:rsid w:val="00A46A68"/>
    <w:rsid w:val="00A50EE9"/>
    <w:rsid w:val="00A61A72"/>
    <w:rsid w:val="00A86F48"/>
    <w:rsid w:val="00A94502"/>
    <w:rsid w:val="00AA1799"/>
    <w:rsid w:val="00AD0A33"/>
    <w:rsid w:val="00AF407C"/>
    <w:rsid w:val="00B07524"/>
    <w:rsid w:val="00B233F6"/>
    <w:rsid w:val="00B33BC6"/>
    <w:rsid w:val="00B35B7C"/>
    <w:rsid w:val="00B53C15"/>
    <w:rsid w:val="00B56554"/>
    <w:rsid w:val="00B7382D"/>
    <w:rsid w:val="00B73DC6"/>
    <w:rsid w:val="00B74679"/>
    <w:rsid w:val="00B9075C"/>
    <w:rsid w:val="00BA1017"/>
    <w:rsid w:val="00BC66B3"/>
    <w:rsid w:val="00BD3522"/>
    <w:rsid w:val="00BD43E6"/>
    <w:rsid w:val="00BE04F7"/>
    <w:rsid w:val="00C00EF4"/>
    <w:rsid w:val="00C0799A"/>
    <w:rsid w:val="00C10875"/>
    <w:rsid w:val="00C11D0D"/>
    <w:rsid w:val="00C509C3"/>
    <w:rsid w:val="00C51B3A"/>
    <w:rsid w:val="00C62680"/>
    <w:rsid w:val="00C64F71"/>
    <w:rsid w:val="00C70EAE"/>
    <w:rsid w:val="00C83B65"/>
    <w:rsid w:val="00C95439"/>
    <w:rsid w:val="00CB1E5D"/>
    <w:rsid w:val="00CB2D31"/>
    <w:rsid w:val="00CB7F24"/>
    <w:rsid w:val="00CD50B5"/>
    <w:rsid w:val="00CD73A9"/>
    <w:rsid w:val="00CE4608"/>
    <w:rsid w:val="00D067C3"/>
    <w:rsid w:val="00D06F12"/>
    <w:rsid w:val="00D21EF3"/>
    <w:rsid w:val="00D35483"/>
    <w:rsid w:val="00D43743"/>
    <w:rsid w:val="00D46790"/>
    <w:rsid w:val="00D62420"/>
    <w:rsid w:val="00D63A7E"/>
    <w:rsid w:val="00D6661F"/>
    <w:rsid w:val="00D91C27"/>
    <w:rsid w:val="00DA2EA9"/>
    <w:rsid w:val="00DC1DF4"/>
    <w:rsid w:val="00DC5925"/>
    <w:rsid w:val="00DC60FA"/>
    <w:rsid w:val="00DE23AF"/>
    <w:rsid w:val="00E14598"/>
    <w:rsid w:val="00E17018"/>
    <w:rsid w:val="00E17598"/>
    <w:rsid w:val="00E5154B"/>
    <w:rsid w:val="00E603D9"/>
    <w:rsid w:val="00E6107F"/>
    <w:rsid w:val="00E87C72"/>
    <w:rsid w:val="00EA5199"/>
    <w:rsid w:val="00ED7A05"/>
    <w:rsid w:val="00EE334C"/>
    <w:rsid w:val="00F02153"/>
    <w:rsid w:val="00F15675"/>
    <w:rsid w:val="00F21250"/>
    <w:rsid w:val="00F2398D"/>
    <w:rsid w:val="00F569C9"/>
    <w:rsid w:val="00F57127"/>
    <w:rsid w:val="00F633CC"/>
    <w:rsid w:val="00F634A3"/>
    <w:rsid w:val="00F667F6"/>
    <w:rsid w:val="00F710F9"/>
    <w:rsid w:val="00F77B0E"/>
    <w:rsid w:val="00F80CF4"/>
    <w:rsid w:val="00F87F40"/>
    <w:rsid w:val="00F920F6"/>
    <w:rsid w:val="00FA0AE4"/>
    <w:rsid w:val="00FA241D"/>
    <w:rsid w:val="00FB4DBA"/>
    <w:rsid w:val="00FB667E"/>
    <w:rsid w:val="00FB7112"/>
    <w:rsid w:val="00FE552D"/>
    <w:rsid w:val="00FF195C"/>
    <w:rsid w:val="00FF5FF2"/>
    <w:rsid w:val="00FF6A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Code"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6C7E"/>
    <w:pPr>
      <w:spacing w:before="120" w:after="120" w:line="480" w:lineRule="auto"/>
    </w:pPr>
    <w:rPr>
      <w:sz w:val="24"/>
      <w:szCs w:val="24"/>
    </w:rPr>
  </w:style>
  <w:style w:type="paragraph" w:styleId="Heading1">
    <w:name w:val="heading 1"/>
    <w:basedOn w:val="Normal"/>
    <w:next w:val="Normal"/>
    <w:link w:val="Heading1Char"/>
    <w:autoRedefine/>
    <w:qFormat/>
    <w:rsid w:val="008C633D"/>
    <w:pPr>
      <w:autoSpaceDE w:val="0"/>
      <w:autoSpaceDN w:val="0"/>
      <w:adjustRightInd w:val="0"/>
      <w:jc w:val="center"/>
      <w:outlineLvl w:val="0"/>
    </w:pPr>
    <w:rPr>
      <w:b/>
      <w:bCs/>
    </w:rPr>
  </w:style>
  <w:style w:type="paragraph" w:styleId="Heading2">
    <w:name w:val="heading 2"/>
    <w:basedOn w:val="Normal"/>
    <w:next w:val="Normal"/>
    <w:autoRedefine/>
    <w:qFormat/>
    <w:rsid w:val="004A7232"/>
    <w:pPr>
      <w:keepNext/>
      <w:spacing w:before="240"/>
      <w:outlineLvl w:val="1"/>
    </w:pPr>
    <w:rPr>
      <w:rFonts w:cs="Arial"/>
      <w:b/>
      <w:bCs/>
      <w:iCs/>
      <w:szCs w:val="28"/>
    </w:rPr>
  </w:style>
  <w:style w:type="paragraph" w:styleId="Heading3">
    <w:name w:val="heading 3"/>
    <w:next w:val="Normal"/>
    <w:autoRedefine/>
    <w:qFormat/>
    <w:rsid w:val="00366C7E"/>
    <w:pPr>
      <w:keepNext/>
      <w:spacing w:before="120"/>
      <w:outlineLvl w:val="2"/>
    </w:pPr>
    <w:rPr>
      <w:b/>
      <w:i/>
      <w:sz w:val="24"/>
    </w:rPr>
  </w:style>
  <w:style w:type="paragraph" w:styleId="Heading4">
    <w:name w:val="heading 4"/>
    <w:basedOn w:val="Normal"/>
    <w:next w:val="Normal"/>
    <w:link w:val="Heading4Char"/>
    <w:unhideWhenUsed/>
    <w:qFormat/>
    <w:rsid w:val="0044515A"/>
    <w:pPr>
      <w:keepNext/>
      <w:numPr>
        <w:numId w:val="15"/>
      </w:numPr>
      <w:spacing w:before="240" w:after="60"/>
      <w:outlineLvl w:val="3"/>
    </w:pPr>
    <w:rPr>
      <w:b/>
      <w:bCs/>
      <w:i/>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708A3"/>
    <w:pPr>
      <w:tabs>
        <w:tab w:val="center" w:pos="4320"/>
        <w:tab w:val="right" w:pos="8640"/>
      </w:tabs>
    </w:pPr>
  </w:style>
  <w:style w:type="paragraph" w:styleId="Header">
    <w:name w:val="header"/>
    <w:basedOn w:val="Normal"/>
    <w:rsid w:val="006708A3"/>
    <w:pPr>
      <w:tabs>
        <w:tab w:val="center" w:pos="4320"/>
        <w:tab w:val="right" w:pos="8640"/>
      </w:tabs>
    </w:pPr>
  </w:style>
  <w:style w:type="paragraph" w:customStyle="1" w:styleId="Level1">
    <w:name w:val="Level 1"/>
    <w:rsid w:val="006708A3"/>
    <w:pPr>
      <w:autoSpaceDE w:val="0"/>
      <w:autoSpaceDN w:val="0"/>
      <w:adjustRightInd w:val="0"/>
      <w:ind w:left="720"/>
    </w:pPr>
    <w:rPr>
      <w:sz w:val="24"/>
      <w:szCs w:val="24"/>
    </w:rPr>
  </w:style>
  <w:style w:type="character" w:customStyle="1" w:styleId="SYSHYPERTEXT">
    <w:name w:val="SYS_HYPERTEXT"/>
    <w:rsid w:val="006708A3"/>
    <w:rPr>
      <w:noProof/>
      <w:color w:val="0000FF"/>
      <w:u w:val="single"/>
    </w:rPr>
  </w:style>
  <w:style w:type="character" w:customStyle="1" w:styleId="QuickFormat2">
    <w:name w:val="QuickFormat2"/>
    <w:rsid w:val="006708A3"/>
    <w:rPr>
      <w:rFonts w:ascii="Arial" w:hAnsi="Arial" w:cs="Arial"/>
    </w:rPr>
  </w:style>
  <w:style w:type="character" w:customStyle="1" w:styleId="QuickFormat3">
    <w:name w:val="QuickFormat3"/>
    <w:rsid w:val="006708A3"/>
    <w:rPr>
      <w:rFonts w:ascii="Arial" w:hAnsi="Arial" w:cs="Arial"/>
      <w:b/>
      <w:bCs/>
      <w:i/>
      <w:iCs/>
    </w:rPr>
  </w:style>
  <w:style w:type="paragraph" w:styleId="Title">
    <w:name w:val="Title"/>
    <w:basedOn w:val="Normal"/>
    <w:qFormat/>
    <w:rsid w:val="006708A3"/>
    <w:pPr>
      <w:autoSpaceDE w:val="0"/>
      <w:autoSpaceDN w:val="0"/>
      <w:adjustRightInd w:val="0"/>
      <w:jc w:val="center"/>
    </w:pPr>
    <w:rPr>
      <w:sz w:val="28"/>
      <w:szCs w:val="28"/>
    </w:rPr>
  </w:style>
  <w:style w:type="paragraph" w:styleId="BodyText">
    <w:name w:val="Body Text"/>
    <w:basedOn w:val="Normal"/>
    <w:link w:val="BodyTextChar"/>
    <w:rsid w:val="006708A3"/>
    <w:pPr>
      <w:autoSpaceDE w:val="0"/>
      <w:autoSpaceDN w:val="0"/>
      <w:adjustRightInd w:val="0"/>
    </w:pPr>
    <w:rPr>
      <w:sz w:val="22"/>
      <w:szCs w:val="22"/>
    </w:rPr>
  </w:style>
  <w:style w:type="paragraph" w:styleId="Subtitle">
    <w:name w:val="Subtitle"/>
    <w:basedOn w:val="Normal"/>
    <w:qFormat/>
    <w:rsid w:val="006708A3"/>
    <w:pPr>
      <w:autoSpaceDE w:val="0"/>
      <w:autoSpaceDN w:val="0"/>
      <w:adjustRightInd w:val="0"/>
    </w:pPr>
    <w:rPr>
      <w:b/>
      <w:bCs/>
    </w:rPr>
  </w:style>
  <w:style w:type="paragraph" w:styleId="BodyTextIndent">
    <w:name w:val="Body Text Indent"/>
    <w:basedOn w:val="Normal"/>
    <w:link w:val="BodyTextIndentChar"/>
    <w:rsid w:val="006708A3"/>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708A3"/>
    <w:pPr>
      <w:autoSpaceDE w:val="0"/>
      <w:autoSpaceDN w:val="0"/>
      <w:adjustRightInd w:val="0"/>
    </w:pPr>
    <w:rPr>
      <w:rFonts w:ascii="Arial" w:hAnsi="Arial" w:cs="Arial"/>
      <w:sz w:val="24"/>
      <w:szCs w:val="24"/>
    </w:rPr>
  </w:style>
  <w:style w:type="character" w:styleId="PageNumber">
    <w:name w:val="page number"/>
    <w:basedOn w:val="DefaultParagraphFont"/>
    <w:rsid w:val="006708A3"/>
  </w:style>
  <w:style w:type="paragraph" w:styleId="BodyText2">
    <w:name w:val="Body Text 2"/>
    <w:basedOn w:val="Normal"/>
    <w:rsid w:val="006708A3"/>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708A3"/>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708A3"/>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708A3"/>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paragraph" w:styleId="Caption">
    <w:name w:val="caption"/>
    <w:basedOn w:val="Normal"/>
    <w:next w:val="Normal"/>
    <w:autoRedefine/>
    <w:qFormat/>
    <w:rsid w:val="003D3C3B"/>
    <w:pPr>
      <w:widowControl w:val="0"/>
    </w:pPr>
    <w:rPr>
      <w:bCs/>
      <w:i/>
      <w:szCs w:val="20"/>
    </w:rPr>
  </w:style>
  <w:style w:type="paragraph" w:styleId="TableofFigures">
    <w:name w:val="table of figures"/>
    <w:basedOn w:val="Normal"/>
    <w:next w:val="Normal"/>
    <w:semiHidden/>
    <w:rsid w:val="006708A3"/>
    <w:pPr>
      <w:ind w:left="480" w:hanging="480"/>
    </w:pPr>
  </w:style>
  <w:style w:type="character" w:styleId="Hyperlink">
    <w:name w:val="Hyperlink"/>
    <w:uiPriority w:val="99"/>
    <w:rsid w:val="006708A3"/>
    <w:rPr>
      <w:color w:val="0000FF"/>
      <w:u w:val="single"/>
    </w:rPr>
  </w:style>
  <w:style w:type="paragraph" w:styleId="TOC1">
    <w:name w:val="toc 1"/>
    <w:basedOn w:val="Normal"/>
    <w:next w:val="Normal"/>
    <w:autoRedefine/>
    <w:uiPriority w:val="39"/>
    <w:rsid w:val="006708A3"/>
  </w:style>
  <w:style w:type="paragraph" w:styleId="TOC2">
    <w:name w:val="toc 2"/>
    <w:basedOn w:val="Normal"/>
    <w:next w:val="Normal"/>
    <w:autoRedefine/>
    <w:uiPriority w:val="39"/>
    <w:rsid w:val="006708A3"/>
    <w:pPr>
      <w:ind w:left="240"/>
    </w:pPr>
  </w:style>
  <w:style w:type="paragraph" w:styleId="TOC3">
    <w:name w:val="toc 3"/>
    <w:basedOn w:val="Normal"/>
    <w:next w:val="Normal"/>
    <w:autoRedefine/>
    <w:uiPriority w:val="39"/>
    <w:rsid w:val="006708A3"/>
    <w:pPr>
      <w:ind w:left="480"/>
    </w:pPr>
  </w:style>
  <w:style w:type="paragraph" w:styleId="TOC4">
    <w:name w:val="toc 4"/>
    <w:basedOn w:val="Normal"/>
    <w:next w:val="Normal"/>
    <w:autoRedefine/>
    <w:semiHidden/>
    <w:rsid w:val="006708A3"/>
    <w:pPr>
      <w:ind w:left="720"/>
    </w:pPr>
  </w:style>
  <w:style w:type="paragraph" w:styleId="TOC5">
    <w:name w:val="toc 5"/>
    <w:basedOn w:val="Normal"/>
    <w:next w:val="Normal"/>
    <w:autoRedefine/>
    <w:semiHidden/>
    <w:rsid w:val="006708A3"/>
    <w:pPr>
      <w:ind w:left="960"/>
    </w:pPr>
  </w:style>
  <w:style w:type="paragraph" w:styleId="TOC6">
    <w:name w:val="toc 6"/>
    <w:basedOn w:val="Normal"/>
    <w:next w:val="Normal"/>
    <w:autoRedefine/>
    <w:semiHidden/>
    <w:rsid w:val="006708A3"/>
    <w:pPr>
      <w:ind w:left="1200"/>
    </w:pPr>
  </w:style>
  <w:style w:type="paragraph" w:styleId="TOC7">
    <w:name w:val="toc 7"/>
    <w:basedOn w:val="Normal"/>
    <w:next w:val="Normal"/>
    <w:autoRedefine/>
    <w:semiHidden/>
    <w:rsid w:val="006708A3"/>
    <w:pPr>
      <w:ind w:left="1440"/>
    </w:pPr>
  </w:style>
  <w:style w:type="paragraph" w:styleId="TOC8">
    <w:name w:val="toc 8"/>
    <w:basedOn w:val="Normal"/>
    <w:next w:val="Normal"/>
    <w:autoRedefine/>
    <w:semiHidden/>
    <w:rsid w:val="006708A3"/>
    <w:pPr>
      <w:ind w:left="1680"/>
    </w:pPr>
  </w:style>
  <w:style w:type="paragraph" w:styleId="TOC9">
    <w:name w:val="toc 9"/>
    <w:basedOn w:val="Normal"/>
    <w:next w:val="Normal"/>
    <w:autoRedefine/>
    <w:semiHidden/>
    <w:rsid w:val="006708A3"/>
    <w:pPr>
      <w:ind w:left="1920"/>
    </w:pPr>
  </w:style>
  <w:style w:type="paragraph" w:customStyle="1" w:styleId="thesistext">
    <w:name w:val="thesis text"/>
    <w:basedOn w:val="Normal"/>
    <w:autoRedefine/>
    <w:rsid w:val="006708A3"/>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8C633D"/>
    <w:rPr>
      <w:b/>
      <w:bCs/>
      <w:sz w:val="24"/>
      <w:szCs w:val="24"/>
    </w:rPr>
  </w:style>
  <w:style w:type="character" w:customStyle="1" w:styleId="Heading4Char">
    <w:name w:val="Heading 4 Char"/>
    <w:link w:val="Heading4"/>
    <w:rsid w:val="0044515A"/>
    <w:rPr>
      <w:b/>
      <w:bCs/>
      <w:i/>
      <w:sz w:val="24"/>
      <w:szCs w:val="28"/>
      <w:u w:val="single"/>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styleId="ListParagraph">
    <w:name w:val="List Paragraph"/>
    <w:basedOn w:val="Normal"/>
    <w:uiPriority w:val="34"/>
    <w:qFormat/>
    <w:rsid w:val="00A22CF6"/>
    <w:pPr>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A22CF6"/>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A22CF6"/>
    <w:rPr>
      <w:sz w:val="16"/>
      <w:szCs w:val="16"/>
    </w:rPr>
  </w:style>
  <w:style w:type="paragraph" w:styleId="CommentText">
    <w:name w:val="annotation text"/>
    <w:basedOn w:val="Normal"/>
    <w:link w:val="CommentTextChar"/>
    <w:uiPriority w:val="99"/>
    <w:unhideWhenUsed/>
    <w:rsid w:val="00A22CF6"/>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22CF6"/>
    <w:rPr>
      <w:rFonts w:asciiTheme="minorHAnsi" w:eastAsiaTheme="minorHAnsi" w:hAnsiTheme="minorHAnsi" w:cstheme="minorBidi"/>
    </w:rPr>
  </w:style>
  <w:style w:type="paragraph" w:customStyle="1" w:styleId="Heading21">
    <w:name w:val="Heading 21"/>
    <w:basedOn w:val="Normal"/>
    <w:qFormat/>
    <w:rsid w:val="00A22CF6"/>
    <w:pPr>
      <w:keepNext/>
      <w:numPr>
        <w:numId w:val="12"/>
      </w:numPr>
      <w:tabs>
        <w:tab w:val="left" w:pos="1080"/>
      </w:tabs>
    </w:pPr>
    <w:rPr>
      <w:rFonts w:asciiTheme="minorHAnsi" w:eastAsiaTheme="minorHAnsi" w:hAnsiTheme="minorHAnsi"/>
      <w:b/>
      <w:sz w:val="22"/>
      <w:szCs w:val="22"/>
    </w:rPr>
  </w:style>
  <w:style w:type="paragraph" w:styleId="FootnoteText">
    <w:name w:val="footnote text"/>
    <w:basedOn w:val="Normal"/>
    <w:link w:val="FootnoteTextChar"/>
    <w:uiPriority w:val="99"/>
    <w:unhideWhenUsed/>
    <w:rsid w:val="00A22CF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22CF6"/>
    <w:rPr>
      <w:rFonts w:asciiTheme="minorHAnsi" w:eastAsiaTheme="minorHAnsi" w:hAnsiTheme="minorHAnsi" w:cstheme="minorBidi"/>
    </w:rPr>
  </w:style>
  <w:style w:type="character" w:styleId="FootnoteReference">
    <w:name w:val="footnote reference"/>
    <w:basedOn w:val="DefaultParagraphFont"/>
    <w:uiPriority w:val="99"/>
    <w:unhideWhenUsed/>
    <w:rsid w:val="00A22CF6"/>
    <w:rPr>
      <w:vertAlign w:val="superscript"/>
    </w:rPr>
  </w:style>
  <w:style w:type="paragraph" w:styleId="BalloonText">
    <w:name w:val="Balloon Text"/>
    <w:basedOn w:val="Normal"/>
    <w:link w:val="BalloonTextChar"/>
    <w:rsid w:val="00A22CF6"/>
    <w:rPr>
      <w:rFonts w:ascii="Tahoma" w:hAnsi="Tahoma" w:cs="Tahoma"/>
      <w:sz w:val="16"/>
      <w:szCs w:val="16"/>
    </w:rPr>
  </w:style>
  <w:style w:type="character" w:customStyle="1" w:styleId="BalloonTextChar">
    <w:name w:val="Balloon Text Char"/>
    <w:basedOn w:val="DefaultParagraphFont"/>
    <w:link w:val="BalloonText"/>
    <w:rsid w:val="00A22CF6"/>
    <w:rPr>
      <w:rFonts w:ascii="Tahoma" w:hAnsi="Tahoma" w:cs="Tahoma"/>
      <w:sz w:val="16"/>
      <w:szCs w:val="16"/>
    </w:rPr>
  </w:style>
  <w:style w:type="paragraph" w:styleId="NormalWeb">
    <w:name w:val="Normal (Web)"/>
    <w:basedOn w:val="Normal"/>
    <w:uiPriority w:val="99"/>
    <w:unhideWhenUsed/>
    <w:rsid w:val="00121A24"/>
    <w:pPr>
      <w:spacing w:before="100" w:beforeAutospacing="1" w:after="100" w:afterAutospacing="1"/>
    </w:pPr>
  </w:style>
  <w:style w:type="character" w:styleId="Emphasis">
    <w:name w:val="Emphasis"/>
    <w:basedOn w:val="DefaultParagraphFont"/>
    <w:uiPriority w:val="20"/>
    <w:qFormat/>
    <w:rsid w:val="00121A24"/>
    <w:rPr>
      <w:i/>
      <w:iCs/>
    </w:rPr>
  </w:style>
  <w:style w:type="paragraph" w:customStyle="1" w:styleId="Heading31">
    <w:name w:val="Heading 31"/>
    <w:basedOn w:val="Normal"/>
    <w:qFormat/>
    <w:rsid w:val="00984399"/>
    <w:pPr>
      <w:keepNext/>
      <w:autoSpaceDE w:val="0"/>
      <w:autoSpaceDN w:val="0"/>
      <w:adjustRightInd w:val="0"/>
      <w:ind w:firstLine="720"/>
    </w:pPr>
    <w:rPr>
      <w:rFonts w:asciiTheme="minorHAnsi" w:eastAsiaTheme="minorHAnsi" w:hAnsiTheme="minorHAnsi"/>
      <w:b/>
      <w:i/>
      <w:sz w:val="22"/>
      <w:szCs w:val="22"/>
    </w:rPr>
  </w:style>
  <w:style w:type="paragraph" w:styleId="Quote">
    <w:name w:val="Quote"/>
    <w:basedOn w:val="Normal"/>
    <w:next w:val="Normal"/>
    <w:link w:val="QuoteChar"/>
    <w:uiPriority w:val="29"/>
    <w:qFormat/>
    <w:rsid w:val="00F633CC"/>
    <w:pPr>
      <w:spacing w:after="240" w:line="360" w:lineRule="auto"/>
      <w:ind w:left="1008" w:right="720"/>
    </w:pPr>
    <w:rPr>
      <w:iCs/>
      <w:color w:val="000000" w:themeColor="text1"/>
    </w:rPr>
  </w:style>
  <w:style w:type="character" w:customStyle="1" w:styleId="QuoteChar">
    <w:name w:val="Quote Char"/>
    <w:basedOn w:val="DefaultParagraphFont"/>
    <w:link w:val="Quote"/>
    <w:uiPriority w:val="29"/>
    <w:rsid w:val="00F633CC"/>
    <w:rPr>
      <w:iCs/>
      <w:color w:val="000000" w:themeColor="text1"/>
      <w:sz w:val="24"/>
      <w:szCs w:val="24"/>
    </w:rPr>
  </w:style>
  <w:style w:type="paragraph" w:customStyle="1" w:styleId="Tabletext">
    <w:name w:val="Table text"/>
    <w:basedOn w:val="Normal"/>
    <w:qFormat/>
    <w:rsid w:val="00366C7E"/>
    <w:pPr>
      <w:spacing w:before="0" w:after="0" w:line="360" w:lineRule="auto"/>
    </w:pPr>
    <w:rPr>
      <w:rFonts w:eastAsiaTheme="minorHAnsi"/>
      <w:spacing w:val="-2"/>
    </w:rPr>
  </w:style>
  <w:style w:type="paragraph" w:customStyle="1" w:styleId="Index">
    <w:name w:val="Index"/>
    <w:basedOn w:val="Normal"/>
    <w:rsid w:val="000043FA"/>
    <w:pPr>
      <w:suppressLineNumbers/>
      <w:suppressAutoHyphens/>
      <w:spacing w:line="360" w:lineRule="auto"/>
      <w:ind w:left="720" w:hanging="720"/>
    </w:pPr>
    <w:rPr>
      <w:rFonts w:eastAsia="Calibri" w:cs="Tahoma"/>
      <w:szCs w:val="22"/>
      <w:lang w:eastAsia="ar-SA"/>
    </w:rPr>
  </w:style>
  <w:style w:type="character" w:styleId="Strong">
    <w:name w:val="Strong"/>
    <w:basedOn w:val="DefaultParagraphFont"/>
    <w:uiPriority w:val="22"/>
    <w:qFormat/>
    <w:rsid w:val="000043FA"/>
    <w:rPr>
      <w:b/>
      <w:bCs/>
    </w:rPr>
  </w:style>
  <w:style w:type="paragraph" w:customStyle="1" w:styleId="Heading11">
    <w:name w:val="Heading 11"/>
    <w:basedOn w:val="Normal"/>
    <w:qFormat/>
    <w:rsid w:val="000043FA"/>
    <w:pPr>
      <w:keepNext/>
      <w:spacing w:before="0" w:after="0"/>
      <w:ind w:firstLine="720"/>
    </w:pPr>
    <w:rPr>
      <w:rFonts w:eastAsiaTheme="minorHAnsi"/>
      <w:b/>
      <w:caps/>
      <w:sz w:val="26"/>
      <w:szCs w:val="22"/>
    </w:rPr>
  </w:style>
  <w:style w:type="character" w:styleId="HTMLCode">
    <w:name w:val="HTML Code"/>
    <w:basedOn w:val="DefaultParagraphFont"/>
    <w:uiPriority w:val="99"/>
    <w:unhideWhenUsed/>
    <w:rsid w:val="000043FA"/>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46385490">
      <w:bodyDiv w:val="1"/>
      <w:marLeft w:val="0"/>
      <w:marRight w:val="0"/>
      <w:marTop w:val="0"/>
      <w:marBottom w:val="0"/>
      <w:divBdr>
        <w:top w:val="none" w:sz="0" w:space="0" w:color="auto"/>
        <w:left w:val="none" w:sz="0" w:space="0" w:color="auto"/>
        <w:bottom w:val="none" w:sz="0" w:space="0" w:color="auto"/>
        <w:right w:val="none" w:sz="0" w:space="0" w:color="auto"/>
      </w:divBdr>
      <w:divsChild>
        <w:div w:id="1743333344">
          <w:marLeft w:val="0"/>
          <w:marRight w:val="0"/>
          <w:marTop w:val="0"/>
          <w:marBottom w:val="0"/>
          <w:divBdr>
            <w:top w:val="none" w:sz="0" w:space="0" w:color="auto"/>
            <w:left w:val="none" w:sz="0" w:space="0" w:color="auto"/>
            <w:bottom w:val="none" w:sz="0" w:space="0" w:color="auto"/>
            <w:right w:val="none" w:sz="0" w:space="0" w:color="auto"/>
          </w:divBdr>
          <w:divsChild>
            <w:div w:id="16054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A2C06-BE2F-45FA-A158-5930F555E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202</Pages>
  <Words>39875</Words>
  <Characters>227292</Characters>
  <Application>Microsoft Office Word</Application>
  <DocSecurity>0</DocSecurity>
  <Lines>1894</Lines>
  <Paragraphs>533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266634</CharactersWithSpaces>
  <SharedDoc>false</SharedDoc>
  <HLinks>
    <vt:vector size="156" baseType="variant">
      <vt:variant>
        <vt:i4>1310780</vt:i4>
      </vt:variant>
      <vt:variant>
        <vt:i4>160</vt:i4>
      </vt:variant>
      <vt:variant>
        <vt:i4>0</vt:i4>
      </vt:variant>
      <vt:variant>
        <vt:i4>5</vt:i4>
      </vt:variant>
      <vt:variant>
        <vt:lpwstr/>
      </vt:variant>
      <vt:variant>
        <vt:lpwstr>_Toc202755916</vt:lpwstr>
      </vt:variant>
      <vt:variant>
        <vt:i4>1310780</vt:i4>
      </vt:variant>
      <vt:variant>
        <vt:i4>151</vt:i4>
      </vt:variant>
      <vt:variant>
        <vt:i4>0</vt:i4>
      </vt:variant>
      <vt:variant>
        <vt:i4>5</vt:i4>
      </vt:variant>
      <vt:variant>
        <vt:lpwstr/>
      </vt:variant>
      <vt:variant>
        <vt:lpwstr>_Toc202755915</vt:lpwstr>
      </vt:variant>
      <vt:variant>
        <vt:i4>1900604</vt:i4>
      </vt:variant>
      <vt:variant>
        <vt:i4>142</vt:i4>
      </vt:variant>
      <vt:variant>
        <vt:i4>0</vt:i4>
      </vt:variant>
      <vt:variant>
        <vt:i4>5</vt:i4>
      </vt:variant>
      <vt:variant>
        <vt:lpwstr/>
      </vt:variant>
      <vt:variant>
        <vt:lpwstr>_Toc285535822</vt:lpwstr>
      </vt:variant>
      <vt:variant>
        <vt:i4>1900604</vt:i4>
      </vt:variant>
      <vt:variant>
        <vt:i4>136</vt:i4>
      </vt:variant>
      <vt:variant>
        <vt:i4>0</vt:i4>
      </vt:variant>
      <vt:variant>
        <vt:i4>5</vt:i4>
      </vt:variant>
      <vt:variant>
        <vt:lpwstr/>
      </vt:variant>
      <vt:variant>
        <vt:lpwstr>_Toc285535821</vt:lpwstr>
      </vt:variant>
      <vt:variant>
        <vt:i4>1900604</vt:i4>
      </vt:variant>
      <vt:variant>
        <vt:i4>130</vt:i4>
      </vt:variant>
      <vt:variant>
        <vt:i4>0</vt:i4>
      </vt:variant>
      <vt:variant>
        <vt:i4>5</vt:i4>
      </vt:variant>
      <vt:variant>
        <vt:lpwstr/>
      </vt:variant>
      <vt:variant>
        <vt:lpwstr>_Toc285535820</vt:lpwstr>
      </vt:variant>
      <vt:variant>
        <vt:i4>1966140</vt:i4>
      </vt:variant>
      <vt:variant>
        <vt:i4>124</vt:i4>
      </vt:variant>
      <vt:variant>
        <vt:i4>0</vt:i4>
      </vt:variant>
      <vt:variant>
        <vt:i4>5</vt:i4>
      </vt:variant>
      <vt:variant>
        <vt:lpwstr/>
      </vt:variant>
      <vt:variant>
        <vt:lpwstr>_Toc285535819</vt:lpwstr>
      </vt:variant>
      <vt:variant>
        <vt:i4>1966140</vt:i4>
      </vt:variant>
      <vt:variant>
        <vt:i4>118</vt:i4>
      </vt:variant>
      <vt:variant>
        <vt:i4>0</vt:i4>
      </vt:variant>
      <vt:variant>
        <vt:i4>5</vt:i4>
      </vt:variant>
      <vt:variant>
        <vt:lpwstr/>
      </vt:variant>
      <vt:variant>
        <vt:lpwstr>_Toc285535818</vt:lpwstr>
      </vt:variant>
      <vt:variant>
        <vt:i4>1966140</vt:i4>
      </vt:variant>
      <vt:variant>
        <vt:i4>112</vt:i4>
      </vt:variant>
      <vt:variant>
        <vt:i4>0</vt:i4>
      </vt:variant>
      <vt:variant>
        <vt:i4>5</vt:i4>
      </vt:variant>
      <vt:variant>
        <vt:lpwstr/>
      </vt:variant>
      <vt:variant>
        <vt:lpwstr>_Toc285535817</vt:lpwstr>
      </vt:variant>
      <vt:variant>
        <vt:i4>1966140</vt:i4>
      </vt:variant>
      <vt:variant>
        <vt:i4>106</vt:i4>
      </vt:variant>
      <vt:variant>
        <vt:i4>0</vt:i4>
      </vt:variant>
      <vt:variant>
        <vt:i4>5</vt:i4>
      </vt:variant>
      <vt:variant>
        <vt:lpwstr/>
      </vt:variant>
      <vt:variant>
        <vt:lpwstr>_Toc285535816</vt:lpwstr>
      </vt:variant>
      <vt:variant>
        <vt:i4>1966140</vt:i4>
      </vt:variant>
      <vt:variant>
        <vt:i4>100</vt:i4>
      </vt:variant>
      <vt:variant>
        <vt:i4>0</vt:i4>
      </vt:variant>
      <vt:variant>
        <vt:i4>5</vt:i4>
      </vt:variant>
      <vt:variant>
        <vt:lpwstr/>
      </vt:variant>
      <vt:variant>
        <vt:lpwstr>_Toc285535815</vt:lpwstr>
      </vt:variant>
      <vt:variant>
        <vt:i4>1966140</vt:i4>
      </vt:variant>
      <vt:variant>
        <vt:i4>94</vt:i4>
      </vt:variant>
      <vt:variant>
        <vt:i4>0</vt:i4>
      </vt:variant>
      <vt:variant>
        <vt:i4>5</vt:i4>
      </vt:variant>
      <vt:variant>
        <vt:lpwstr/>
      </vt:variant>
      <vt:variant>
        <vt:lpwstr>_Toc285535814</vt:lpwstr>
      </vt:variant>
      <vt:variant>
        <vt:i4>1966140</vt:i4>
      </vt:variant>
      <vt:variant>
        <vt:i4>88</vt:i4>
      </vt:variant>
      <vt:variant>
        <vt:i4>0</vt:i4>
      </vt:variant>
      <vt:variant>
        <vt:i4>5</vt:i4>
      </vt:variant>
      <vt:variant>
        <vt:lpwstr/>
      </vt:variant>
      <vt:variant>
        <vt:lpwstr>_Toc285535813</vt:lpwstr>
      </vt:variant>
      <vt:variant>
        <vt:i4>1966140</vt:i4>
      </vt:variant>
      <vt:variant>
        <vt:i4>82</vt:i4>
      </vt:variant>
      <vt:variant>
        <vt:i4>0</vt:i4>
      </vt:variant>
      <vt:variant>
        <vt:i4>5</vt:i4>
      </vt:variant>
      <vt:variant>
        <vt:lpwstr/>
      </vt:variant>
      <vt:variant>
        <vt:lpwstr>_Toc285535812</vt:lpwstr>
      </vt:variant>
      <vt:variant>
        <vt:i4>1966140</vt:i4>
      </vt:variant>
      <vt:variant>
        <vt:i4>76</vt:i4>
      </vt:variant>
      <vt:variant>
        <vt:i4>0</vt:i4>
      </vt:variant>
      <vt:variant>
        <vt:i4>5</vt:i4>
      </vt:variant>
      <vt:variant>
        <vt:lpwstr/>
      </vt:variant>
      <vt:variant>
        <vt:lpwstr>_Toc285535811</vt:lpwstr>
      </vt:variant>
      <vt:variant>
        <vt:i4>1966140</vt:i4>
      </vt:variant>
      <vt:variant>
        <vt:i4>70</vt:i4>
      </vt:variant>
      <vt:variant>
        <vt:i4>0</vt:i4>
      </vt:variant>
      <vt:variant>
        <vt:i4>5</vt:i4>
      </vt:variant>
      <vt:variant>
        <vt:lpwstr/>
      </vt:variant>
      <vt:variant>
        <vt:lpwstr>_Toc285535810</vt:lpwstr>
      </vt:variant>
      <vt:variant>
        <vt:i4>2031676</vt:i4>
      </vt:variant>
      <vt:variant>
        <vt:i4>64</vt:i4>
      </vt:variant>
      <vt:variant>
        <vt:i4>0</vt:i4>
      </vt:variant>
      <vt:variant>
        <vt:i4>5</vt:i4>
      </vt:variant>
      <vt:variant>
        <vt:lpwstr/>
      </vt:variant>
      <vt:variant>
        <vt:lpwstr>_Toc285535809</vt:lpwstr>
      </vt:variant>
      <vt:variant>
        <vt:i4>2031676</vt:i4>
      </vt:variant>
      <vt:variant>
        <vt:i4>58</vt:i4>
      </vt:variant>
      <vt:variant>
        <vt:i4>0</vt:i4>
      </vt:variant>
      <vt:variant>
        <vt:i4>5</vt:i4>
      </vt:variant>
      <vt:variant>
        <vt:lpwstr/>
      </vt:variant>
      <vt:variant>
        <vt:lpwstr>_Toc285535808</vt:lpwstr>
      </vt:variant>
      <vt:variant>
        <vt:i4>2031676</vt:i4>
      </vt:variant>
      <vt:variant>
        <vt:i4>52</vt:i4>
      </vt:variant>
      <vt:variant>
        <vt:i4>0</vt:i4>
      </vt:variant>
      <vt:variant>
        <vt:i4>5</vt:i4>
      </vt:variant>
      <vt:variant>
        <vt:lpwstr/>
      </vt:variant>
      <vt:variant>
        <vt:lpwstr>_Toc285535807</vt:lpwstr>
      </vt:variant>
      <vt:variant>
        <vt:i4>2031676</vt:i4>
      </vt:variant>
      <vt:variant>
        <vt:i4>46</vt:i4>
      </vt:variant>
      <vt:variant>
        <vt:i4>0</vt:i4>
      </vt:variant>
      <vt:variant>
        <vt:i4>5</vt:i4>
      </vt:variant>
      <vt:variant>
        <vt:lpwstr/>
      </vt:variant>
      <vt:variant>
        <vt:lpwstr>_Toc285535806</vt:lpwstr>
      </vt:variant>
      <vt:variant>
        <vt:i4>2031676</vt:i4>
      </vt:variant>
      <vt:variant>
        <vt:i4>40</vt:i4>
      </vt:variant>
      <vt:variant>
        <vt:i4>0</vt:i4>
      </vt:variant>
      <vt:variant>
        <vt:i4>5</vt:i4>
      </vt:variant>
      <vt:variant>
        <vt:lpwstr/>
      </vt:variant>
      <vt:variant>
        <vt:lpwstr>_Toc285535805</vt:lpwstr>
      </vt:variant>
      <vt:variant>
        <vt:i4>2031676</vt:i4>
      </vt:variant>
      <vt:variant>
        <vt:i4>34</vt:i4>
      </vt:variant>
      <vt:variant>
        <vt:i4>0</vt:i4>
      </vt:variant>
      <vt:variant>
        <vt:i4>5</vt:i4>
      </vt:variant>
      <vt:variant>
        <vt:lpwstr/>
      </vt:variant>
      <vt:variant>
        <vt:lpwstr>_Toc285535804</vt:lpwstr>
      </vt:variant>
      <vt:variant>
        <vt:i4>2031676</vt:i4>
      </vt:variant>
      <vt:variant>
        <vt:i4>28</vt:i4>
      </vt:variant>
      <vt:variant>
        <vt:i4>0</vt:i4>
      </vt:variant>
      <vt:variant>
        <vt:i4>5</vt:i4>
      </vt:variant>
      <vt:variant>
        <vt:lpwstr/>
      </vt:variant>
      <vt:variant>
        <vt:lpwstr>_Toc285535803</vt:lpwstr>
      </vt:variant>
      <vt:variant>
        <vt:i4>2031676</vt:i4>
      </vt:variant>
      <vt:variant>
        <vt:i4>22</vt:i4>
      </vt:variant>
      <vt:variant>
        <vt:i4>0</vt:i4>
      </vt:variant>
      <vt:variant>
        <vt:i4>5</vt:i4>
      </vt:variant>
      <vt:variant>
        <vt:lpwstr/>
      </vt:variant>
      <vt:variant>
        <vt:lpwstr>_Toc285535802</vt:lpwstr>
      </vt:variant>
      <vt:variant>
        <vt:i4>2031676</vt:i4>
      </vt:variant>
      <vt:variant>
        <vt:i4>16</vt:i4>
      </vt:variant>
      <vt:variant>
        <vt:i4>0</vt:i4>
      </vt:variant>
      <vt:variant>
        <vt:i4>5</vt:i4>
      </vt:variant>
      <vt:variant>
        <vt:lpwstr/>
      </vt:variant>
      <vt:variant>
        <vt:lpwstr>_Toc285535801</vt:lpwstr>
      </vt:variant>
      <vt:variant>
        <vt:i4>2031676</vt:i4>
      </vt:variant>
      <vt:variant>
        <vt:i4>10</vt:i4>
      </vt:variant>
      <vt:variant>
        <vt:i4>0</vt:i4>
      </vt:variant>
      <vt:variant>
        <vt:i4>5</vt:i4>
      </vt:variant>
      <vt:variant>
        <vt:lpwstr/>
      </vt:variant>
      <vt:variant>
        <vt:lpwstr>_Toc285535800</vt:lpwstr>
      </vt:variant>
      <vt:variant>
        <vt:i4>1441843</vt:i4>
      </vt:variant>
      <vt:variant>
        <vt:i4>4</vt:i4>
      </vt:variant>
      <vt:variant>
        <vt:i4>0</vt:i4>
      </vt:variant>
      <vt:variant>
        <vt:i4>5</vt:i4>
      </vt:variant>
      <vt:variant>
        <vt:lpwstr/>
      </vt:variant>
      <vt:variant>
        <vt:lpwstr>_Toc285535799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2011-06-17T15:52:00Z</dcterms:created>
  <dcterms:modified xsi:type="dcterms:W3CDTF">2011-06-26T20:56:00Z</dcterms:modified>
</cp:coreProperties>
</file>